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ABDE" w14:textId="77777777" w:rsidR="00A62B1A" w:rsidRPr="00882E0D" w:rsidRDefault="00A62B1A" w:rsidP="00B22CDF">
      <w:pPr>
        <w:rPr>
          <w:b/>
          <w:bCs/>
          <w:sz w:val="22"/>
          <w:szCs w:val="22"/>
        </w:rPr>
      </w:pPr>
      <w:bookmarkStart w:id="0" w:name="bookmark0"/>
    </w:p>
    <w:p w14:paraId="137E285C" w14:textId="77777777" w:rsidR="00B22CDF" w:rsidRPr="00882E0D" w:rsidRDefault="00B22CDF" w:rsidP="00B22CDF">
      <w:pPr>
        <w:rPr>
          <w:b/>
          <w:bCs/>
          <w:sz w:val="22"/>
          <w:szCs w:val="22"/>
        </w:rPr>
      </w:pPr>
      <w:r w:rsidRPr="00882E0D">
        <w:rPr>
          <w:b/>
          <w:bCs/>
          <w:sz w:val="22"/>
          <w:szCs w:val="22"/>
        </w:rPr>
        <w:t xml:space="preserve">Sygn. akt </w:t>
      </w:r>
      <w:r w:rsidRPr="00882E0D">
        <w:rPr>
          <w:rStyle w:val="Tekstzastpczy"/>
          <w:rFonts w:eastAsiaTheme="minorHAnsi"/>
          <w:b/>
          <w:bCs/>
          <w:color w:val="auto"/>
          <w:sz w:val="22"/>
          <w:szCs w:val="22"/>
        </w:rPr>
        <w:t>3048-1.Ds.56.2026</w:t>
      </w:r>
    </w:p>
    <w:p w14:paraId="69DF1A8D" w14:textId="77777777" w:rsidR="00B22CDF" w:rsidRPr="008465F8" w:rsidRDefault="00B22CDF" w:rsidP="00B22CDF">
      <w:pPr>
        <w:rPr>
          <w:rFonts w:ascii="Calibri" w:hAnsi="Calibri" w:cs="Calibri"/>
          <w:szCs w:val="18"/>
        </w:rPr>
      </w:pPr>
    </w:p>
    <w:p w14:paraId="2E148EB1" w14:textId="77777777" w:rsidR="00B22CDF" w:rsidRPr="008465F8" w:rsidRDefault="00B22CDF" w:rsidP="00B22CDF">
      <w:pPr>
        <w:tabs>
          <w:tab w:val="left" w:pos="6300"/>
        </w:tabs>
        <w:rPr>
          <w:rFonts w:ascii="Calibri" w:hAnsi="Calibri" w:cs="Calibri"/>
          <w:szCs w:val="18"/>
        </w:rPr>
      </w:pPr>
    </w:p>
    <w:p w14:paraId="65B2FA1C" w14:textId="77777777" w:rsidR="00B22CDF" w:rsidRPr="00264F54" w:rsidRDefault="00B22CDF" w:rsidP="00B22CDF">
      <w:pPr>
        <w:pStyle w:val="Nagwek11"/>
        <w:keepNext/>
        <w:keepLines/>
        <w:pBdr>
          <w:top w:val="single" w:sz="0" w:space="0" w:color="A8508A"/>
          <w:left w:val="single" w:sz="0" w:space="0" w:color="A8508A"/>
          <w:bottom w:val="single" w:sz="0" w:space="16" w:color="A8508A"/>
          <w:right w:val="single" w:sz="0" w:space="0" w:color="A8508A"/>
        </w:pBdr>
        <w:shd w:val="clear" w:color="auto" w:fill="A8508A"/>
        <w:spacing w:before="100" w:after="348"/>
        <w:rPr>
          <w:b w:val="0"/>
          <w:bCs w:val="0"/>
          <w:sz w:val="32"/>
          <w:szCs w:val="32"/>
        </w:rPr>
      </w:pPr>
      <w:r w:rsidRPr="00264F54">
        <w:rPr>
          <w:rStyle w:val="Nagwek10"/>
          <w:b/>
          <w:bCs/>
          <w:color w:val="FFFFFF"/>
          <w:sz w:val="32"/>
          <w:szCs w:val="32"/>
        </w:rPr>
        <w:t>Pouczenie o uprawnieniach i obowiązkach</w:t>
      </w:r>
      <w:r w:rsidRPr="00264F54">
        <w:rPr>
          <w:rStyle w:val="Nagwek10"/>
          <w:b/>
          <w:bCs/>
          <w:color w:val="FFFFFF"/>
          <w:sz w:val="32"/>
          <w:szCs w:val="32"/>
        </w:rPr>
        <w:br/>
        <w:t>pokrzywdzonego</w:t>
      </w:r>
      <w:bookmarkEnd w:id="0"/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8940"/>
      </w:tblGrid>
      <w:tr w:rsidR="00B22CDF" w:rsidRPr="00A072C3" w14:paraId="6170C50C" w14:textId="77777777" w:rsidTr="00D94EB9">
        <w:tc>
          <w:tcPr>
            <w:tcW w:w="8940" w:type="dxa"/>
          </w:tcPr>
          <w:p w14:paraId="1E31EDE6" w14:textId="77777777" w:rsidR="00B22CDF" w:rsidRPr="00A072C3" w:rsidRDefault="00B22CDF" w:rsidP="00D94EB9">
            <w:pPr>
              <w:pStyle w:val="Teksttreci0"/>
              <w:spacing w:after="80" w:line="374" w:lineRule="auto"/>
              <w:jc w:val="both"/>
              <w:rPr>
                <w:sz w:val="18"/>
                <w:szCs w:val="18"/>
              </w:rPr>
            </w:pPr>
            <w:bookmarkStart w:id="1" w:name="_Hlk215219457"/>
            <w:r w:rsidRPr="00A072C3">
              <w:rPr>
                <w:rStyle w:val="Teksttreci"/>
                <w:sz w:val="18"/>
                <w:szCs w:val="18"/>
              </w:rPr>
              <w:t>Otrzymujesz to pouczenie, bo jesteś pokrzywdzonym.</w:t>
            </w:r>
          </w:p>
          <w:p w14:paraId="7C804F57" w14:textId="77777777" w:rsidR="00B22CDF" w:rsidRPr="00A072C3" w:rsidRDefault="00B22CDF" w:rsidP="00D94EB9">
            <w:pPr>
              <w:pStyle w:val="Teksttreci0"/>
              <w:tabs>
                <w:tab w:val="left" w:pos="804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Jako pokrzywdzony masz prawo wiedzieć, jakie są Twoje prawa i obowiązki.</w:t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bookmarkEnd w:id="1"/>
    <w:p w14:paraId="3E4454B8" w14:textId="77777777" w:rsidR="00B22CDF" w:rsidRPr="00A072C3" w:rsidRDefault="00B22CDF" w:rsidP="00B22CDF">
      <w:pPr>
        <w:pStyle w:val="Teksttreci0"/>
        <w:spacing w:after="0" w:line="372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Przeczytaj dokładnie to pouczenie.</w:t>
      </w:r>
    </w:p>
    <w:p w14:paraId="5E72FE3E" w14:textId="77777777" w:rsidR="00B22CDF" w:rsidRPr="00A072C3" w:rsidRDefault="00B22CDF" w:rsidP="00B22CDF">
      <w:pPr>
        <w:pStyle w:val="Teksttreci0"/>
        <w:spacing w:after="260" w:line="372" w:lineRule="auto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Masz obowiązek podpisać oświadczenie, w którym potwierdzisz, że otrzymałeś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to pouczenie.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4F1E977C" w14:textId="77777777" w:rsidTr="00D94EB9">
        <w:tc>
          <w:tcPr>
            <w:tcW w:w="9101" w:type="dxa"/>
          </w:tcPr>
          <w:p w14:paraId="7C9083D6" w14:textId="77777777" w:rsidR="00B22CDF" w:rsidRPr="00A072C3" w:rsidRDefault="00B22CDF" w:rsidP="00D94EB9">
            <w:pPr>
              <w:pStyle w:val="Teksttreci0"/>
              <w:spacing w:after="260" w:line="377" w:lineRule="auto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Poza informacjami w pouczeniu znajdziesz przepisy, z których one wynikają.</w:t>
            </w:r>
            <w:r w:rsidRPr="00A072C3">
              <w:rPr>
                <w:rStyle w:val="Teksttreci"/>
                <w:sz w:val="18"/>
                <w:szCs w:val="18"/>
              </w:rPr>
              <w:br/>
              <w:t>Jeśli nie wskazano inaczej – są to przepisy Kodeksu postępowania karnego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(ustawa z dnia 6 czerwca 1997 r. – Kodeks postępowania karnego).</w:t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p w14:paraId="63A65BDE" w14:textId="77777777" w:rsidR="00B22CDF" w:rsidRPr="00A072C3" w:rsidRDefault="00B22CDF" w:rsidP="00B22CDF">
      <w:pPr>
        <w:pStyle w:val="Nagwek21"/>
        <w:keepNext/>
        <w:keepLines/>
        <w:spacing w:after="200" w:line="374" w:lineRule="auto"/>
        <w:jc w:val="both"/>
        <w:rPr>
          <w:sz w:val="18"/>
          <w:szCs w:val="18"/>
        </w:rPr>
      </w:pPr>
      <w:bookmarkStart w:id="2" w:name="bookmark2"/>
      <w:r w:rsidRPr="00A072C3">
        <w:rPr>
          <w:rStyle w:val="Nagwek20"/>
          <w:sz w:val="18"/>
          <w:szCs w:val="18"/>
          <w:u w:val="single"/>
        </w:rPr>
        <w:t>Pokrzywdzony:</w:t>
      </w:r>
      <w:bookmarkEnd w:id="2"/>
    </w:p>
    <w:p w14:paraId="001F3C1A" w14:textId="77777777" w:rsidR="00B22CDF" w:rsidRPr="00A072C3" w:rsidRDefault="00B22CDF" w:rsidP="00B22CDF">
      <w:pPr>
        <w:pStyle w:val="Teksttreci0"/>
        <w:numPr>
          <w:ilvl w:val="0"/>
          <w:numId w:val="11"/>
        </w:numPr>
        <w:tabs>
          <w:tab w:val="left" w:pos="382"/>
        </w:tabs>
        <w:spacing w:line="374" w:lineRule="auto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 xml:space="preserve">jest stroną </w:t>
      </w:r>
      <w:r w:rsidRPr="00A072C3">
        <w:rPr>
          <w:rStyle w:val="Teksttreci"/>
          <w:sz w:val="18"/>
          <w:szCs w:val="18"/>
        </w:rPr>
        <w:t>w postępowaniu przygotowawczym;</w:t>
      </w:r>
    </w:p>
    <w:p w14:paraId="49516CDD" w14:textId="77777777" w:rsidR="00B22CDF" w:rsidRPr="00A072C3" w:rsidRDefault="00B22CDF" w:rsidP="00B22CDF">
      <w:pPr>
        <w:pStyle w:val="Teksttreci0"/>
        <w:spacing w:line="377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Postępowanie przygotowawcze to etap postępowania karnego, który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poprzedza późniejsze wniesienie sprawy do sądu (art. 299 § 1).</w:t>
      </w:r>
    </w:p>
    <w:p w14:paraId="53CA35B3" w14:textId="77777777" w:rsidR="00B22CDF" w:rsidRPr="00A072C3" w:rsidRDefault="00B22CDF" w:rsidP="00B22CDF">
      <w:pPr>
        <w:pStyle w:val="Teksttreci0"/>
        <w:numPr>
          <w:ilvl w:val="0"/>
          <w:numId w:val="11"/>
        </w:numPr>
        <w:tabs>
          <w:tab w:val="left" w:pos="387"/>
        </w:tabs>
        <w:spacing w:line="372" w:lineRule="auto"/>
        <w:ind w:left="360" w:hanging="360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 xml:space="preserve">może być stroną </w:t>
      </w:r>
      <w:r w:rsidRPr="00A072C3">
        <w:rPr>
          <w:rStyle w:val="Teksttreci"/>
          <w:sz w:val="18"/>
          <w:szCs w:val="18"/>
        </w:rPr>
        <w:t>(oskarżycielem posiłkowym) w postępowaniu sądowym,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jeżeli tego zażąda.</w:t>
      </w:r>
    </w:p>
    <w:p w14:paraId="0F7AECF8" w14:textId="77777777" w:rsidR="00B22CDF" w:rsidRPr="00A072C3" w:rsidRDefault="00B22CDF" w:rsidP="00B22CDF">
      <w:pPr>
        <w:pStyle w:val="Teksttreci0"/>
        <w:spacing w:after="220" w:line="374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chcesz być oskarżycielem posiłkowym podczas postępowania przed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sądem, musisz złożyć oświadczenie. Podaj w nim, że jesteś pokrzywdzonym i że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chcesz działać przed sądem jako oskarżyciel posiłkowy. Musisz to zrobić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najpóźniej do czasu rozpoczęcia przewodu sądowego, czyli momentu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przedstawienia zarzutów oskarżenia na rozprawie, o terminie której zostaniesz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zawiadomiony (art. 53, art. 54 § 1 i art. 350 § 4). Możesz to zrobić:</w:t>
      </w:r>
    </w:p>
    <w:p w14:paraId="79E1B0DE" w14:textId="77777777" w:rsidR="00B22CDF" w:rsidRPr="00A072C3" w:rsidRDefault="00B22CDF" w:rsidP="00B22CDF">
      <w:pPr>
        <w:pStyle w:val="Teksttreci0"/>
        <w:numPr>
          <w:ilvl w:val="0"/>
          <w:numId w:val="12"/>
        </w:numPr>
        <w:tabs>
          <w:tab w:val="left" w:pos="382"/>
        </w:tabs>
        <w:spacing w:after="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ustnie, to znaczy powiedzieć, i zostanie to zapisane w protokole;</w:t>
      </w:r>
    </w:p>
    <w:p w14:paraId="624B3F7D" w14:textId="77777777" w:rsidR="00B22CDF" w:rsidRPr="00A072C3" w:rsidRDefault="00B22CDF" w:rsidP="00B22CDF">
      <w:pPr>
        <w:pStyle w:val="Teksttreci0"/>
        <w:numPr>
          <w:ilvl w:val="0"/>
          <w:numId w:val="12"/>
        </w:numPr>
        <w:tabs>
          <w:tab w:val="left" w:pos="392"/>
        </w:tabs>
        <w:spacing w:after="2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pisemnie, czyli złożyć pismo.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649D9A61" w14:textId="77777777" w:rsidTr="00D94EB9">
        <w:tc>
          <w:tcPr>
            <w:tcW w:w="9101" w:type="dxa"/>
          </w:tcPr>
          <w:p w14:paraId="7BCF8E93" w14:textId="77777777" w:rsidR="00B22CDF" w:rsidRPr="00A072C3" w:rsidRDefault="00B22CDF" w:rsidP="00D94EB9">
            <w:pPr>
              <w:pStyle w:val="Teksttreci0"/>
              <w:spacing w:after="28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Jeżeli w przewidzianym terminie nie złożysz oświadczenia, że chcesz być oskarżycielem posiłkowym, nie będziesz mógł/mogła nim być. To spowoduje, że nie będziesz mógł/mogła skorzystać z uprawnień, które w postępowaniu sądowym przysługują oskarżycielowi posiłkowemu (a nie przysługują pokrzywdzonemu).</w:t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p w14:paraId="0D387A8B" w14:textId="77777777" w:rsidR="00B22CDF" w:rsidRPr="00A072C3" w:rsidRDefault="00B22CDF" w:rsidP="00B22CDF">
      <w:pPr>
        <w:pStyle w:val="Nagwek21"/>
        <w:keepNext/>
        <w:keepLines/>
        <w:spacing w:after="220"/>
        <w:jc w:val="both"/>
        <w:rPr>
          <w:sz w:val="18"/>
          <w:szCs w:val="18"/>
        </w:rPr>
      </w:pPr>
      <w:bookmarkStart w:id="3" w:name="bookmark4"/>
      <w:r w:rsidRPr="00A072C3">
        <w:rPr>
          <w:rStyle w:val="Nagwek20"/>
          <w:sz w:val="18"/>
          <w:szCs w:val="18"/>
          <w:u w:val="single"/>
        </w:rPr>
        <w:lastRenderedPageBreak/>
        <w:t>Reprezentacja pokrzywdzonego:</w:t>
      </w:r>
      <w:bookmarkEnd w:id="3"/>
    </w:p>
    <w:p w14:paraId="4AC1F146" w14:textId="77777777" w:rsidR="00B22CDF" w:rsidRPr="00A072C3" w:rsidRDefault="00B22CDF" w:rsidP="00B22CDF">
      <w:pPr>
        <w:pStyle w:val="Teksttreci0"/>
        <w:spacing w:after="22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Za pokrzywdzonego, który nie jest osobą fizyczną, czynności procesowych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dokonuje organ uprawniony do działania w jego imieniu.</w:t>
      </w:r>
    </w:p>
    <w:p w14:paraId="0D51EEE9" w14:textId="77777777" w:rsidR="00B22CDF" w:rsidRPr="00A072C3" w:rsidRDefault="00B22CDF" w:rsidP="00B22CDF">
      <w:pPr>
        <w:pStyle w:val="Teksttreci0"/>
        <w:spacing w:after="22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pokrzywdzonym jest osoba ubezwłasnowolniona całkowicie lub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częściowo, prawa jego wykonuje przedstawiciel ustawowy (opiekun, kurator)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albo osoba, pod której stałą pieczą pokrzywdzony pozostaje.</w:t>
      </w:r>
    </w:p>
    <w:p w14:paraId="1B472A60" w14:textId="77777777" w:rsidR="00B22CDF" w:rsidRPr="00A072C3" w:rsidRDefault="00B22CDF" w:rsidP="00B22CDF">
      <w:pPr>
        <w:pStyle w:val="Teksttreci0"/>
        <w:spacing w:after="22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pokrzywdzonym jest osoba nieporadna, w szczególności ze względu na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wiek lub stan zdrowia, jego prawa może wykonywać osoba, pod której pieczą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pokrzywdzony pozostaje (art. 51).</w:t>
      </w:r>
    </w:p>
    <w:p w14:paraId="14317487" w14:textId="77777777" w:rsidR="00B22CDF" w:rsidRPr="00A072C3" w:rsidRDefault="00B22CDF" w:rsidP="00B22CDF">
      <w:pPr>
        <w:pStyle w:val="Teksttreci0"/>
        <w:spacing w:after="22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razie śmierci pokrzywdzonego prawa, które by mu przysługiwały, mogą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wykonywać osoby najbliższe lub osoby pozostające na jego utrzymaniu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(art. 52).</w:t>
      </w:r>
    </w:p>
    <w:p w14:paraId="485015BE" w14:textId="77777777" w:rsidR="00B22CDF" w:rsidRPr="00A072C3" w:rsidRDefault="00B22CDF" w:rsidP="00B22CDF">
      <w:pPr>
        <w:pStyle w:val="Nagwek21"/>
        <w:keepNext/>
        <w:keepLines/>
        <w:spacing w:after="360" w:line="240" w:lineRule="auto"/>
        <w:jc w:val="both"/>
        <w:rPr>
          <w:sz w:val="18"/>
          <w:szCs w:val="18"/>
        </w:rPr>
      </w:pPr>
      <w:bookmarkStart w:id="4" w:name="bookmark6"/>
      <w:r w:rsidRPr="00A072C3">
        <w:rPr>
          <w:rStyle w:val="Nagwek20"/>
          <w:color w:val="000000"/>
          <w:sz w:val="18"/>
          <w:szCs w:val="18"/>
        </w:rPr>
        <w:t>Twoje prawa i obowiązki jako pokrzywdzonego w postępowaniu karnym</w:t>
      </w:r>
      <w:bookmarkEnd w:id="4"/>
    </w:p>
    <w:p w14:paraId="435EE46D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78"/>
        </w:tabs>
        <w:spacing w:after="200"/>
        <w:jc w:val="both"/>
        <w:rPr>
          <w:sz w:val="18"/>
          <w:szCs w:val="18"/>
        </w:rPr>
      </w:pPr>
      <w:r w:rsidRPr="00A072C3">
        <w:rPr>
          <w:rStyle w:val="Nagwek20"/>
          <w:sz w:val="18"/>
          <w:szCs w:val="18"/>
        </w:rPr>
        <w:t>Prawo do korzystania z pomocy prawnej</w:t>
      </w:r>
    </w:p>
    <w:p w14:paraId="2A6E119A" w14:textId="77777777" w:rsidR="00B22CDF" w:rsidRPr="00A072C3" w:rsidRDefault="00B22CDF" w:rsidP="00B22CDF">
      <w:pPr>
        <w:pStyle w:val="Teksttreci0"/>
        <w:spacing w:after="100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ustanowić pełnomocnika – adwokata lub radcę prawnego.</w:t>
      </w:r>
      <w:r w:rsidRPr="00A072C3">
        <w:rPr>
          <w:rStyle w:val="Teksttreci"/>
          <w:sz w:val="18"/>
          <w:szCs w:val="18"/>
        </w:rPr>
        <w:br/>
        <w:t>Pełnomocnik będzie Cię reprezentował w toczącym się postępowaniu karnym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(art. 87 § 1).</w:t>
      </w:r>
    </w:p>
    <w:p w14:paraId="5BA5F8EA" w14:textId="77777777" w:rsidR="00B22CDF" w:rsidRPr="00A072C3" w:rsidRDefault="00B22CDF" w:rsidP="00B22CDF">
      <w:pPr>
        <w:pStyle w:val="Teksttreci0"/>
        <w:spacing w:line="348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Pełnomocnik może reprezentować Cię w toku całego postępowania albo przy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konkretnej czynności procesowej.</w:t>
      </w:r>
    </w:p>
    <w:p w14:paraId="094B1D26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Pełnomocnik wybrany przez Ciebie</w:t>
      </w:r>
    </w:p>
    <w:p w14:paraId="21AA031D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samodzielnie ustanowić pełnomocnika. W takim wypadku sam/sama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go opłacasz. Możesz wybrać nie więcej niż trzech pełnomocników, którzy będą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reprezentować Cię w trakcie postępowania karnego (art. 77 i art. 88).</w:t>
      </w:r>
    </w:p>
    <w:p w14:paraId="12462DE1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Pełnomocnik wyznaczony przez sąd – pełnomocnik z urzędu</w:t>
      </w:r>
    </w:p>
    <w:p w14:paraId="295AC903" w14:textId="77777777" w:rsidR="00B22CDF" w:rsidRPr="00A072C3" w:rsidRDefault="00B22CDF" w:rsidP="00B22CDF">
      <w:pPr>
        <w:pStyle w:val="Teksttreci0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wykażesz, że nie stać Cię na to, by zapłacić pełnomocnikowi (nie jesteś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 stanie ponieść kosztów pełnomocnika bez szkody dla niezbędnego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utrzymania Ciebie i Twojej rodziny), sąd może wyznaczyć Ci pełnomocnika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 urzędu do całego postępowania albo do dokonania konkretnej czynności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procesowej (art. 78 § 1 i 1a i art. 88).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5A98B00F" w14:textId="77777777" w:rsidTr="00D94EB9">
        <w:tc>
          <w:tcPr>
            <w:tcW w:w="9101" w:type="dxa"/>
          </w:tcPr>
          <w:p w14:paraId="1ADE3B61" w14:textId="77777777" w:rsidR="00B22CDF" w:rsidRPr="00A072C3" w:rsidRDefault="00B22CDF" w:rsidP="00D94EB9">
            <w:pPr>
              <w:pStyle w:val="Teksttreci0"/>
              <w:tabs>
                <w:tab w:val="left" w:pos="804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b/>
                <w:bCs/>
                <w:sz w:val="18"/>
                <w:szCs w:val="18"/>
              </w:rPr>
              <w:t xml:space="preserve">Pamiętaj: </w:t>
            </w:r>
            <w:r w:rsidRPr="00A072C3">
              <w:rPr>
                <w:rStyle w:val="Teksttreci"/>
                <w:sz w:val="18"/>
                <w:szCs w:val="18"/>
              </w:rPr>
              <w:t>gdy składasz wniosek o wyznaczenie pełnomocnika z urzędu, zawsze dołącz dowody, które potwierdzą, że nie jesteś w stanie samodzielnie zapłacić pełnomocnikowi (np. zaświadczenie o zarobkach, o wydatkach związanych z utrzymaniem rodziny, mieszkania).</w:t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p w14:paraId="2EA715A7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</w:p>
    <w:p w14:paraId="5AF67837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 xml:space="preserve">W trakcie postępowania przygotowawczego </w:t>
      </w:r>
      <w:r w:rsidRPr="00A072C3">
        <w:rPr>
          <w:rStyle w:val="Teksttreci"/>
          <w:sz w:val="18"/>
          <w:szCs w:val="18"/>
        </w:rPr>
        <w:t>możesz złożyć takie żądanie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organowi prowadzącemu postępowanie, który przekaże je do sądu, albo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bezpośrednio do sądu. Zawsze napisz, o jaką sprawę chodzi.</w:t>
      </w:r>
    </w:p>
    <w:p w14:paraId="3C6EB9EF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7"/>
        </w:tabs>
        <w:spacing w:after="180"/>
        <w:jc w:val="both"/>
        <w:rPr>
          <w:sz w:val="18"/>
          <w:szCs w:val="18"/>
        </w:rPr>
      </w:pPr>
      <w:bookmarkStart w:id="5" w:name="bookmark9"/>
      <w:r w:rsidRPr="00A072C3">
        <w:rPr>
          <w:rStyle w:val="Nagwek20"/>
          <w:sz w:val="18"/>
          <w:szCs w:val="18"/>
        </w:rPr>
        <w:t>Prawo do korzystania z pomocy tłumacza</w:t>
      </w:r>
      <w:bookmarkEnd w:id="5"/>
    </w:p>
    <w:p w14:paraId="7EDFEB80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Masz prawo do tłumacza, jeżeli:</w:t>
      </w:r>
    </w:p>
    <w:p w14:paraId="6F5A79FE" w14:textId="77777777" w:rsidR="00B22CDF" w:rsidRPr="00A072C3" w:rsidRDefault="00B22CDF" w:rsidP="00B22CDF">
      <w:pPr>
        <w:pStyle w:val="Teksttreci0"/>
        <w:numPr>
          <w:ilvl w:val="0"/>
          <w:numId w:val="14"/>
        </w:numPr>
        <w:tabs>
          <w:tab w:val="left" w:pos="382"/>
        </w:tabs>
        <w:spacing w:after="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nie znasz języka polskiego;</w:t>
      </w:r>
    </w:p>
    <w:p w14:paraId="7D070612" w14:textId="77777777" w:rsidR="00B22CDF" w:rsidRPr="00A072C3" w:rsidRDefault="00B22CDF" w:rsidP="00B22CDF">
      <w:pPr>
        <w:pStyle w:val="Teksttreci0"/>
        <w:numPr>
          <w:ilvl w:val="0"/>
          <w:numId w:val="14"/>
        </w:numPr>
        <w:tabs>
          <w:tab w:val="left" w:pos="392"/>
        </w:tabs>
        <w:spacing w:after="0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jesteś osobą głuchą lub nie mówisz, a nie wystarcza porozumienie się z Tobą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pisemnie;</w:t>
      </w:r>
    </w:p>
    <w:p w14:paraId="1180EA09" w14:textId="77777777" w:rsidR="00B22CDF" w:rsidRPr="00A072C3" w:rsidRDefault="00B22CDF" w:rsidP="00B22CDF">
      <w:pPr>
        <w:pStyle w:val="Teksttreci0"/>
        <w:numPr>
          <w:ilvl w:val="0"/>
          <w:numId w:val="14"/>
        </w:numPr>
        <w:tabs>
          <w:tab w:val="left" w:pos="392"/>
        </w:tabs>
        <w:spacing w:after="0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trzeba przetłumaczyć na język polski pismo sporządzone w języku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obcym lub na język obcy pismo sporządzone w języku polskim;</w:t>
      </w:r>
    </w:p>
    <w:p w14:paraId="199F1ABD" w14:textId="77777777" w:rsidR="00B22CDF" w:rsidRPr="00A072C3" w:rsidRDefault="00B22CDF" w:rsidP="00B22CDF">
      <w:pPr>
        <w:pStyle w:val="Teksttreci0"/>
        <w:numPr>
          <w:ilvl w:val="0"/>
          <w:numId w:val="14"/>
        </w:numPr>
        <w:tabs>
          <w:tab w:val="left" w:pos="402"/>
        </w:tabs>
        <w:spacing w:after="180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lastRenderedPageBreak/>
        <w:t>jeżeli trzeba zapoznać Cię z treścią przeprowadzanego dowodu, a np. jest on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 języku, którego nie znasz (art. 204).</w:t>
      </w:r>
    </w:p>
    <w:p w14:paraId="07D1725F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7"/>
        </w:tabs>
        <w:spacing w:after="180"/>
        <w:jc w:val="both"/>
        <w:rPr>
          <w:sz w:val="18"/>
          <w:szCs w:val="18"/>
        </w:rPr>
      </w:pPr>
      <w:bookmarkStart w:id="6" w:name="bookmark11"/>
      <w:r w:rsidRPr="00A072C3">
        <w:rPr>
          <w:rStyle w:val="Nagwek20"/>
          <w:sz w:val="18"/>
          <w:szCs w:val="18"/>
        </w:rPr>
        <w:t>Prawo do uczestnictwa w czynności procesowej</w:t>
      </w:r>
      <w:bookmarkEnd w:id="6"/>
    </w:p>
    <w:p w14:paraId="091D5259" w14:textId="77777777" w:rsidR="00B22CDF" w:rsidRPr="00A072C3" w:rsidRDefault="00B22CDF" w:rsidP="00B22CDF">
      <w:pPr>
        <w:pStyle w:val="Teksttreci0"/>
        <w:spacing w:after="18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ma być przeprowadzana czynność, w której masz prawo wziąć udział,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zostaniesz powiadomiony o czasie i miejscu tej czynności.</w:t>
      </w:r>
      <w:r>
        <w:rPr>
          <w:rStyle w:val="Teksttreci"/>
          <w:sz w:val="18"/>
          <w:szCs w:val="18"/>
        </w:rPr>
        <w:t xml:space="preserve"> </w:t>
      </w:r>
    </w:p>
    <w:p w14:paraId="44ECDDC6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Czynność nie zostanie przeprowadzona:</w:t>
      </w:r>
    </w:p>
    <w:p w14:paraId="4E04CCAC" w14:textId="77777777" w:rsidR="00B22CDF" w:rsidRPr="00A072C3" w:rsidRDefault="00B22CDF" w:rsidP="00B22CDF">
      <w:pPr>
        <w:pStyle w:val="Teksttreci0"/>
        <w:numPr>
          <w:ilvl w:val="0"/>
          <w:numId w:val="15"/>
        </w:numPr>
        <w:tabs>
          <w:tab w:val="left" w:pos="382"/>
        </w:tabs>
        <w:spacing w:after="0" w:line="276" w:lineRule="auto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się nie stawisz, a nie ma dowodu, że o terminie czynności Cię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powiadomiono;</w:t>
      </w:r>
    </w:p>
    <w:p w14:paraId="292CB0DC" w14:textId="77777777" w:rsidR="00B22CDF" w:rsidRPr="00A072C3" w:rsidRDefault="00B22CDF" w:rsidP="00B22CDF">
      <w:pPr>
        <w:pStyle w:val="Teksttreci0"/>
        <w:numPr>
          <w:ilvl w:val="0"/>
          <w:numId w:val="15"/>
        </w:numPr>
        <w:tabs>
          <w:tab w:val="left" w:pos="392"/>
        </w:tabs>
        <w:spacing w:after="0" w:line="276" w:lineRule="auto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zachodzi uzasadnione przypuszczenie, że nie stawiłeś się / nie stawiłaś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się z powodu przeszkód żywiołowych </w:t>
      </w:r>
      <w:r w:rsidRPr="00A072C3">
        <w:rPr>
          <w:rStyle w:val="Teksttreci"/>
          <w:color w:val="A8508A"/>
          <w:sz w:val="18"/>
          <w:szCs w:val="18"/>
        </w:rPr>
        <w:t xml:space="preserve">lub innych wyjątkowych przyczyn </w:t>
      </w:r>
      <w:r w:rsidRPr="00A072C3">
        <w:rPr>
          <w:rStyle w:val="Teksttreci"/>
          <w:sz w:val="18"/>
          <w:szCs w:val="18"/>
        </w:rPr>
        <w:t>(np.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wypadek);</w:t>
      </w:r>
    </w:p>
    <w:p w14:paraId="3289C19D" w14:textId="77777777" w:rsidR="00B22CDF" w:rsidRPr="00A072C3" w:rsidRDefault="00B22CDF" w:rsidP="00B22CDF">
      <w:pPr>
        <w:pStyle w:val="Teksttreci0"/>
        <w:numPr>
          <w:ilvl w:val="0"/>
          <w:numId w:val="15"/>
        </w:numPr>
        <w:tabs>
          <w:tab w:val="left" w:pos="392"/>
        </w:tabs>
        <w:spacing w:after="180" w:line="276" w:lineRule="auto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gdy usprawiedliwiłeś/usprawiedliwiłaś odpowiednio swoje niestawiennictwo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i wniosłeś/wniosłaś o to, aby nie przeprowadzać czynności bez Ciebie, chyba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że ustawa będzie na to pozwalać (art. 117 § 1 i 2).</w:t>
      </w:r>
    </w:p>
    <w:p w14:paraId="69D567C5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92"/>
        </w:tabs>
        <w:spacing w:after="380" w:line="240" w:lineRule="auto"/>
        <w:jc w:val="both"/>
        <w:rPr>
          <w:sz w:val="18"/>
          <w:szCs w:val="18"/>
        </w:rPr>
      </w:pPr>
      <w:bookmarkStart w:id="7" w:name="bookmark13"/>
      <w:r w:rsidRPr="00A072C3">
        <w:rPr>
          <w:rStyle w:val="Nagwek20"/>
          <w:sz w:val="18"/>
          <w:szCs w:val="18"/>
        </w:rPr>
        <w:t>Obecność osoby wskazanej przez pokrzywdzonego</w:t>
      </w:r>
      <w:bookmarkEnd w:id="7"/>
    </w:p>
    <w:p w14:paraId="3AFAD233" w14:textId="77777777" w:rsidR="00B22CDF" w:rsidRPr="00A072C3" w:rsidRDefault="00B22CDF" w:rsidP="00B22CDF">
      <w:pPr>
        <w:pStyle w:val="Teksttreci0"/>
        <w:spacing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postępowaniu przygotowawczym możesz wskazać osobę, której ufasz,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i poinformować, że chcesz, aby była obecna podczas czynności z Twoim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udziałem. Osoba ta będzie mogła być obecna, jeżeli nie uniemożliwi to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przeprowadzenia czynności lub nie utrudni jej w istotny sposób (art. 299a § 1).</w:t>
      </w:r>
    </w:p>
    <w:p w14:paraId="435EBC01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2"/>
        </w:tabs>
        <w:spacing w:after="200" w:line="353" w:lineRule="auto"/>
        <w:jc w:val="both"/>
        <w:rPr>
          <w:sz w:val="18"/>
          <w:szCs w:val="18"/>
        </w:rPr>
      </w:pPr>
      <w:bookmarkStart w:id="8" w:name="bookmark15"/>
      <w:r w:rsidRPr="00A072C3">
        <w:rPr>
          <w:rStyle w:val="Nagwek20"/>
          <w:sz w:val="18"/>
          <w:szCs w:val="18"/>
        </w:rPr>
        <w:t>Prawo do ochrony danych osobowych pokrzywdzonego</w:t>
      </w:r>
      <w:bookmarkEnd w:id="8"/>
    </w:p>
    <w:p w14:paraId="245F4529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aktach sprawy nie ma Twojego adresu miejsca zamieszkania, adresu miejsca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pracy, numeru telefonu, telefaksu ani adresu poczty elektronicznej. Są one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zamieszczone w odrębnym załączniku. Może się z nim zapoznać organ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prowadzący postępowanie.</w:t>
      </w:r>
    </w:p>
    <w:p w14:paraId="75ED04B7" w14:textId="77777777" w:rsidR="00B22CDF" w:rsidRPr="00A072C3" w:rsidRDefault="00B22CDF" w:rsidP="00B22CDF">
      <w:pPr>
        <w:pStyle w:val="Teksttreci0"/>
        <w:spacing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Sąd lub organ prowadzący postępowanie przygotowawcze może ujawnić te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dane tylko wyjątkowo (art. 148a i art. 156a).</w:t>
      </w:r>
    </w:p>
    <w:p w14:paraId="20DAE3FB" w14:textId="77777777" w:rsidR="00B22CDF" w:rsidRPr="00A072C3" w:rsidRDefault="00B22CDF" w:rsidP="00B22CDF">
      <w:pPr>
        <w:pStyle w:val="Teksttreci0"/>
        <w:spacing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Pytania zadawane Ci w trakcie przesłuchania nie mogą zmierzać do ujawnienia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Twojego miejsca zamieszkania, miejsca pracy. Jest to dozwolone tylko wtedy,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gdy ma znaczenie dla rozstrzygnięcia sprawy (art. 191 § 1b).</w:t>
      </w:r>
    </w:p>
    <w:p w14:paraId="0868E5A2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7"/>
        </w:tabs>
        <w:spacing w:after="100" w:line="353" w:lineRule="auto"/>
        <w:jc w:val="both"/>
        <w:rPr>
          <w:sz w:val="18"/>
          <w:szCs w:val="18"/>
        </w:rPr>
      </w:pPr>
      <w:bookmarkStart w:id="9" w:name="bookmark17"/>
      <w:r w:rsidRPr="00A072C3">
        <w:rPr>
          <w:rStyle w:val="Nagwek20"/>
          <w:sz w:val="18"/>
          <w:szCs w:val="18"/>
        </w:rPr>
        <w:t>Dostęp do akt sprawy</w:t>
      </w:r>
      <w:bookmarkEnd w:id="9"/>
    </w:p>
    <w:p w14:paraId="3B3E3C56" w14:textId="77777777" w:rsidR="00B22CDF" w:rsidRPr="00A072C3" w:rsidRDefault="00B22CDF" w:rsidP="00B22CDF">
      <w:pPr>
        <w:pStyle w:val="Teksttreci0"/>
        <w:spacing w:after="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każdym momencie śledztwa lub dochodzenia – również po ich zamknięciu –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color w:val="A8508A"/>
          <w:sz w:val="18"/>
          <w:szCs w:val="18"/>
        </w:rPr>
        <w:t xml:space="preserve">możesz żądać dostępu do akt sprawy. </w:t>
      </w:r>
      <w:r w:rsidRPr="00A072C3">
        <w:rPr>
          <w:rStyle w:val="Teksttreci"/>
          <w:sz w:val="18"/>
          <w:szCs w:val="18"/>
        </w:rPr>
        <w:t>Możesz też zażądać wydania odpłatnie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odpisów i kopii z akt lub samodzielnie je sporządzić (np. fotokopie).</w:t>
      </w:r>
    </w:p>
    <w:p w14:paraId="5D9D89D4" w14:textId="77777777" w:rsidR="00B22CDF" w:rsidRPr="00A072C3" w:rsidRDefault="00B22CDF" w:rsidP="00B22CDF">
      <w:pPr>
        <w:pStyle w:val="Teksttreci0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Prowadzący śledztwo lub dochodzenie może odmówić Ci dostępu do akt ze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względu na ważny interes państwa lub dobro postępowania. Akta mogą być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udostępnione w postaci elektronicznej.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56A3731D" w14:textId="77777777" w:rsidTr="00D94EB9">
        <w:tc>
          <w:tcPr>
            <w:tcW w:w="9101" w:type="dxa"/>
          </w:tcPr>
          <w:p w14:paraId="7FBD7B01" w14:textId="77777777" w:rsidR="00B22CDF" w:rsidRPr="00A072C3" w:rsidRDefault="00B22CDF" w:rsidP="00D94EB9">
            <w:pPr>
              <w:pStyle w:val="Teksttreci0"/>
              <w:spacing w:after="220" w:line="353" w:lineRule="auto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Jeżeli prokurator odmówi Ci dostępu do akt, musi Cię poinformować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o możliwości udostępnienia Ci akt w późniejszym terminie. Powiadomi Cię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 xml:space="preserve">jednak tylko wtedy, gdy </w:t>
            </w:r>
            <w:r w:rsidRPr="00A072C3">
              <w:rPr>
                <w:rStyle w:val="Teksttreci"/>
                <w:color w:val="A8508A"/>
                <w:sz w:val="18"/>
                <w:szCs w:val="18"/>
              </w:rPr>
              <w:t>złożysz wniosek, by to zrobił</w:t>
            </w:r>
            <w:r w:rsidRPr="00A072C3">
              <w:rPr>
                <w:rStyle w:val="Teksttreci"/>
                <w:sz w:val="18"/>
                <w:szCs w:val="18"/>
              </w:rPr>
              <w:t>.</w:t>
            </w:r>
          </w:p>
          <w:p w14:paraId="2324D245" w14:textId="77777777" w:rsidR="00B22CDF" w:rsidRPr="00A072C3" w:rsidRDefault="00B22CDF" w:rsidP="00D94EB9">
            <w:pPr>
              <w:pStyle w:val="Teksttreci0"/>
              <w:spacing w:after="160" w:line="353" w:lineRule="auto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Prokurator nie może odmówić Ci dostępu do akt sprawy, sporządzania odpisów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lub kopii oraz wydania odpisów lub kopii, z chwilą powiadomienia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podejrzanego o terminie końcowego zaznajomienia podejrzanego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z materiałami postępowania (art. 156 § 5).</w:t>
            </w:r>
          </w:p>
        </w:tc>
      </w:tr>
    </w:tbl>
    <w:p w14:paraId="5783F567" w14:textId="77777777" w:rsidR="00B22CDF" w:rsidRPr="00A072C3" w:rsidRDefault="00B22CDF" w:rsidP="00B22CDF">
      <w:pPr>
        <w:pStyle w:val="Teksttreci0"/>
        <w:spacing w:after="22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 xml:space="preserve">Po skierowaniu sprawy do sądu, </w:t>
      </w:r>
      <w:r w:rsidRPr="00A072C3">
        <w:rPr>
          <w:rStyle w:val="Teksttreci"/>
          <w:color w:val="A8508A"/>
          <w:sz w:val="18"/>
          <w:szCs w:val="18"/>
        </w:rPr>
        <w:t>jeśli jesteś stroną (oskarżycielem posiłkowym),</w:t>
      </w:r>
      <w:r>
        <w:rPr>
          <w:rStyle w:val="Teksttreci"/>
          <w:color w:val="A8508A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możesz uzyskać pełny dostęp do akt sprawy i możesz otrzymać kopie i odpisy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żądanych dokumentów lub samodzielnie je sporządzić (np. fotokopie). Jeżeli</w:t>
      </w:r>
      <w:r w:rsidRPr="00A072C3">
        <w:rPr>
          <w:rStyle w:val="Teksttreci"/>
          <w:sz w:val="18"/>
          <w:szCs w:val="18"/>
        </w:rPr>
        <w:br/>
        <w:t>jest to możliwe technicznie, informacje o aktach sprawy mogą być</w:t>
      </w:r>
      <w:r>
        <w:rPr>
          <w:rStyle w:val="Teksttreci"/>
          <w:sz w:val="18"/>
          <w:szCs w:val="18"/>
        </w:rPr>
        <w:t xml:space="preserve">  </w:t>
      </w:r>
      <w:r w:rsidRPr="00A072C3">
        <w:rPr>
          <w:rStyle w:val="Teksttreci"/>
          <w:sz w:val="18"/>
          <w:szCs w:val="18"/>
        </w:rPr>
        <w:t xml:space="preserve">udostępnione także za pomocą systemu 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teleinformatycznego (art. 156 § 1).</w:t>
      </w:r>
    </w:p>
    <w:p w14:paraId="7C6A5066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7"/>
        </w:tabs>
        <w:spacing w:after="220"/>
        <w:jc w:val="both"/>
        <w:rPr>
          <w:sz w:val="18"/>
          <w:szCs w:val="18"/>
        </w:rPr>
      </w:pPr>
      <w:bookmarkStart w:id="10" w:name="bookmark19"/>
      <w:r w:rsidRPr="00A072C3">
        <w:rPr>
          <w:rStyle w:val="Nagwek20"/>
          <w:sz w:val="18"/>
          <w:szCs w:val="18"/>
        </w:rPr>
        <w:lastRenderedPageBreak/>
        <w:t>Wniosek o skierowanie sprawy do postępowania mediacyjnego</w:t>
      </w:r>
      <w:bookmarkEnd w:id="10"/>
    </w:p>
    <w:p w14:paraId="159B4D0C" w14:textId="77777777" w:rsidR="00B22CDF" w:rsidRPr="00A072C3" w:rsidRDefault="00B22CDF" w:rsidP="00B22CDF">
      <w:pPr>
        <w:pStyle w:val="Teksttreci0"/>
        <w:spacing w:after="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Na każdym etapie możesz wnioskować o skierowanie sprawy do postępowania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mediacyjnego. Jego celem jest między innymi próba uzgodnienia między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pokrzywdzonymi a oskarżonym sposobu naprawienia szkody. Udział</w:t>
      </w:r>
      <w:r w:rsidRPr="00A072C3">
        <w:rPr>
          <w:rStyle w:val="Teksttreci"/>
          <w:sz w:val="18"/>
          <w:szCs w:val="18"/>
        </w:rPr>
        <w:br/>
        <w:t>w postępowaniu mediacyjnym jest dobrowolny (art. 23a § 1).</w:t>
      </w:r>
    </w:p>
    <w:p w14:paraId="01E77FBC" w14:textId="77777777" w:rsidR="00B22CDF" w:rsidRDefault="00B22CDF" w:rsidP="00B22CDF">
      <w:pPr>
        <w:pStyle w:val="Teksttreci0"/>
        <w:spacing w:after="220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Postępowanie mediacyjne prowadzi ustanowiony mediator, który musi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zachować w tajemnicy przebieg postępowania mediacyjnego (art. 178a).</w:t>
      </w:r>
    </w:p>
    <w:p w14:paraId="291BEF85" w14:textId="77777777" w:rsidR="00B22CDF" w:rsidRPr="00A072C3" w:rsidRDefault="00B22CDF" w:rsidP="00B22CDF">
      <w:pPr>
        <w:pStyle w:val="Teksttreci0"/>
        <w:spacing w:after="220"/>
        <w:jc w:val="both"/>
        <w:rPr>
          <w:sz w:val="18"/>
          <w:szCs w:val="18"/>
        </w:rPr>
      </w:pPr>
    </w:p>
    <w:p w14:paraId="2FC078D8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7"/>
        </w:tabs>
        <w:spacing w:after="220"/>
        <w:jc w:val="both"/>
        <w:rPr>
          <w:sz w:val="18"/>
          <w:szCs w:val="18"/>
        </w:rPr>
      </w:pPr>
      <w:bookmarkStart w:id="11" w:name="bookmark21"/>
      <w:r w:rsidRPr="00A072C3">
        <w:rPr>
          <w:rStyle w:val="Nagwek20"/>
          <w:sz w:val="18"/>
          <w:szCs w:val="18"/>
        </w:rPr>
        <w:t>Prawo do informacji</w:t>
      </w:r>
      <w:bookmarkEnd w:id="11"/>
    </w:p>
    <w:p w14:paraId="05E8B171" w14:textId="77777777" w:rsidR="00B22CDF" w:rsidRPr="00A072C3" w:rsidRDefault="00B22CDF" w:rsidP="00B22CDF">
      <w:pPr>
        <w:pStyle w:val="Teksttreci0"/>
        <w:spacing w:after="220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Informacja o orzeczeniu sądu</w:t>
      </w:r>
    </w:p>
    <w:p w14:paraId="4AEBEDA7" w14:textId="77777777" w:rsidR="00B22CDF" w:rsidRPr="00A072C3" w:rsidRDefault="00B22CDF" w:rsidP="00B22CDF">
      <w:pPr>
        <w:pStyle w:val="Teksttreci0"/>
        <w:spacing w:after="22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postępowaniu przygotowawczym możesz złożyć wniosek „na przyszłość”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dotyczący przekazania Ci informacji o sposobie zakończenia sprawy w sądzie.</w:t>
      </w:r>
    </w:p>
    <w:p w14:paraId="580902F2" w14:textId="77777777" w:rsidR="00B22CDF" w:rsidRPr="00A072C3" w:rsidRDefault="00B22CDF" w:rsidP="00B22CDF">
      <w:pPr>
        <w:pStyle w:val="Teksttreci0"/>
        <w:spacing w:after="18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 to nastąpić listem zwykłym, za pośrednictwem telefaksu lub poczty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elektronicznej.</w:t>
      </w:r>
    </w:p>
    <w:p w14:paraId="6CC2F19A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Na podstawie tego wniosku złożonego w postępowaniu przygotowawczym sąd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prześle Ci odpis prawomocnego orzeczenia, które kończy postępowanie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 sprawie, lub wyciąg z tego orzeczenia. Mogą one zostać przesłane w postaci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elektronicznej (art. 299a § 2).</w:t>
      </w:r>
    </w:p>
    <w:p w14:paraId="0DBB8C2C" w14:textId="77777777" w:rsidR="00B22CDF" w:rsidRPr="00A072C3" w:rsidRDefault="00B22CDF" w:rsidP="00B22CDF">
      <w:pPr>
        <w:pStyle w:val="Teksttreci0"/>
        <w:spacing w:after="180" w:line="341" w:lineRule="auto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Informacja dotycząca tymczasowego aresztowania</w:t>
      </w:r>
    </w:p>
    <w:p w14:paraId="6EFD24C3" w14:textId="77777777" w:rsidR="00B22CDF" w:rsidRPr="00A072C3" w:rsidRDefault="00B22CDF" w:rsidP="00B22CDF">
      <w:pPr>
        <w:pStyle w:val="Teksttreci0"/>
        <w:spacing w:after="40" w:line="34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Sąd albo prokurator (w zależności od etapu postępowania) zawiadomią Cię,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jeżeli:</w:t>
      </w:r>
    </w:p>
    <w:p w14:paraId="00783033" w14:textId="77777777" w:rsidR="00B22CDF" w:rsidRPr="00A072C3" w:rsidRDefault="00B22CDF" w:rsidP="00B22CDF">
      <w:pPr>
        <w:pStyle w:val="Teksttreci0"/>
        <w:numPr>
          <w:ilvl w:val="0"/>
          <w:numId w:val="16"/>
        </w:numPr>
        <w:tabs>
          <w:tab w:val="left" w:pos="382"/>
        </w:tabs>
        <w:spacing w:after="0" w:line="341" w:lineRule="auto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stosowany wobec podejrzanego środek zapobiegawczy w postaci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tymczasowego aresztowania został uchylony </w:t>
      </w:r>
      <w:r w:rsidRPr="00A072C3">
        <w:rPr>
          <w:rStyle w:val="Teksttreci"/>
          <w:color w:val="A8508A"/>
          <w:sz w:val="18"/>
          <w:szCs w:val="18"/>
        </w:rPr>
        <w:t>lub</w:t>
      </w:r>
    </w:p>
    <w:p w14:paraId="1DDDC29C" w14:textId="77777777" w:rsidR="00B22CDF" w:rsidRPr="00A072C3" w:rsidRDefault="00B22CDF" w:rsidP="00B22CDF">
      <w:pPr>
        <w:pStyle w:val="Teksttreci0"/>
        <w:numPr>
          <w:ilvl w:val="0"/>
          <w:numId w:val="16"/>
        </w:numPr>
        <w:tabs>
          <w:tab w:val="left" w:pos="392"/>
        </w:tabs>
        <w:spacing w:after="0" w:line="341" w:lineRule="auto"/>
        <w:ind w:left="380" w:hanging="3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stosowany wobec podejrzanego środek zapobiegawczy w postaci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tymczasowego aresztowania został zmieniony na inny środek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zapobiegawczy (np. dozór Policji, poręczenie majątkowe – co powoduje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zwolnienie podejrzanego z aresztu śledczego) </w:t>
      </w:r>
      <w:r w:rsidRPr="00A072C3">
        <w:rPr>
          <w:rStyle w:val="Teksttreci"/>
          <w:color w:val="A8508A"/>
          <w:sz w:val="18"/>
          <w:szCs w:val="18"/>
        </w:rPr>
        <w:t>albo</w:t>
      </w:r>
    </w:p>
    <w:p w14:paraId="5F7FA959" w14:textId="77777777" w:rsidR="00B22CDF" w:rsidRPr="00A072C3" w:rsidRDefault="00B22CDF" w:rsidP="00B22CDF">
      <w:pPr>
        <w:pStyle w:val="Teksttreci0"/>
        <w:numPr>
          <w:ilvl w:val="0"/>
          <w:numId w:val="16"/>
        </w:numPr>
        <w:tabs>
          <w:tab w:val="left" w:pos="392"/>
        </w:tabs>
        <w:spacing w:after="180" w:line="341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podejrzany uciekł z aresztu śledczego.</w:t>
      </w:r>
    </w:p>
    <w:p w14:paraId="3F909608" w14:textId="77777777" w:rsidR="00B22CDF" w:rsidRPr="00A072C3" w:rsidRDefault="00B22CDF" w:rsidP="00B22CDF">
      <w:pPr>
        <w:pStyle w:val="Teksttreci0"/>
        <w:spacing w:after="180" w:line="338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Jeśli zrezygnujesz z tego uprawnienia i oświadczysz, że nie chcesz być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zawiadamiany, nie otrzymasz tych informacji </w:t>
      </w:r>
      <w:r>
        <w:rPr>
          <w:rStyle w:val="Teksttreci"/>
          <w:sz w:val="18"/>
          <w:szCs w:val="18"/>
        </w:rPr>
        <w:br/>
      </w:r>
      <w:r w:rsidRPr="00A072C3">
        <w:rPr>
          <w:rStyle w:val="Teksttreci"/>
          <w:sz w:val="18"/>
          <w:szCs w:val="18"/>
        </w:rPr>
        <w:t>(art. 253 § 3).</w:t>
      </w:r>
    </w:p>
    <w:p w14:paraId="28D89935" w14:textId="77777777" w:rsidR="00B22CDF" w:rsidRPr="00A072C3" w:rsidRDefault="00B22CDF" w:rsidP="00B22CDF">
      <w:pPr>
        <w:pStyle w:val="Teksttreci0"/>
        <w:spacing w:after="180" w:line="341" w:lineRule="auto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Informacja o zarzutach</w:t>
      </w:r>
    </w:p>
    <w:p w14:paraId="187A5A1A" w14:textId="77777777" w:rsidR="00B22CDF" w:rsidRPr="00A072C3" w:rsidRDefault="00B22CDF" w:rsidP="00B22CDF">
      <w:pPr>
        <w:pStyle w:val="Teksttreci0"/>
        <w:spacing w:after="180" w:line="338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złożyć wniosek do sądu, aby powiadomił Cię, jakie zarzuty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przedstawiono oskarżonemu oraz jaka jest ich kwalifikacja prawna.</w:t>
      </w:r>
    </w:p>
    <w:p w14:paraId="28DF54BD" w14:textId="77777777" w:rsidR="00B22CDF" w:rsidRPr="00A072C3" w:rsidRDefault="00B22CDF" w:rsidP="00B22CDF">
      <w:pPr>
        <w:pStyle w:val="Teksttreci0"/>
        <w:spacing w:after="180" w:line="341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wnioski złoży wielu pokrzywdzonych, informacja o zarzutach i ich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kwalifikacji prawnej może zostać umieszczona </w:t>
      </w:r>
      <w:r>
        <w:rPr>
          <w:rStyle w:val="Teksttreci"/>
          <w:sz w:val="18"/>
          <w:szCs w:val="18"/>
        </w:rPr>
        <w:br/>
      </w:r>
      <w:r w:rsidRPr="00A072C3">
        <w:rPr>
          <w:rStyle w:val="Teksttreci"/>
          <w:sz w:val="18"/>
          <w:szCs w:val="18"/>
        </w:rPr>
        <w:t>w ogłoszeniu na stronie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internetowej sądu (art. 337a). Wtedy nie otrzymasz informacji skierowanej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Tylko do Ciebie.</w:t>
      </w:r>
    </w:p>
    <w:p w14:paraId="1AC2A078" w14:textId="77777777" w:rsidR="00B22CDF" w:rsidRPr="00A072C3" w:rsidRDefault="00B22CDF" w:rsidP="00B22CDF">
      <w:pPr>
        <w:pStyle w:val="Teksttreci0"/>
        <w:spacing w:after="360" w:line="240" w:lineRule="auto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Termin posiedzenia sądu</w:t>
      </w:r>
    </w:p>
    <w:p w14:paraId="3792CBD9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Będziesz poinformowany/poinformowana o miejscu i terminie posiedzenia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sądu w przedmiocie umorzenia postępowania, warunkowego umorzenia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postępowania oraz wydania wyroku skazującego bez przeprowadzenia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rozprawy (art. 339, art. 341 i art. 343).</w:t>
      </w:r>
    </w:p>
    <w:p w14:paraId="15A31CC6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3"/>
        </w:numPr>
        <w:tabs>
          <w:tab w:val="left" w:pos="387"/>
        </w:tabs>
        <w:spacing w:after="180"/>
        <w:jc w:val="both"/>
        <w:rPr>
          <w:sz w:val="18"/>
          <w:szCs w:val="18"/>
        </w:rPr>
      </w:pPr>
      <w:bookmarkStart w:id="12" w:name="bookmark23"/>
      <w:r w:rsidRPr="00A072C3">
        <w:rPr>
          <w:rStyle w:val="Nagwek20"/>
          <w:sz w:val="18"/>
          <w:szCs w:val="18"/>
        </w:rPr>
        <w:lastRenderedPageBreak/>
        <w:t>Uprawnienia związane z czynnościami procesowymi</w:t>
      </w:r>
      <w:bookmarkEnd w:id="12"/>
    </w:p>
    <w:p w14:paraId="2D93A2B6" w14:textId="77777777" w:rsidR="00B22CDF" w:rsidRPr="00A072C3" w:rsidRDefault="00B22CDF" w:rsidP="00B22CDF">
      <w:pPr>
        <w:pStyle w:val="Teksttreci0"/>
        <w:spacing w:after="10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złożyłeś/złożyłaś zawiadomienie o przestępstwie, możesz otrzymać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potwierdzenie złożenia tego zawiadomienia. </w:t>
      </w:r>
      <w:r>
        <w:rPr>
          <w:rStyle w:val="Teksttreci"/>
          <w:sz w:val="18"/>
          <w:szCs w:val="18"/>
        </w:rPr>
        <w:br/>
      </w:r>
      <w:r w:rsidRPr="00A072C3">
        <w:rPr>
          <w:rStyle w:val="Teksttreci"/>
          <w:sz w:val="18"/>
          <w:szCs w:val="18"/>
        </w:rPr>
        <w:t>W tym celu musisz złożyć wniosek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 wydanie potwierdzenia (art. 304b).</w:t>
      </w:r>
    </w:p>
    <w:p w14:paraId="13D5DE3C" w14:textId="77777777" w:rsidR="00B22CDF" w:rsidRPr="00A072C3" w:rsidRDefault="00B22CDF" w:rsidP="00B22CDF">
      <w:pPr>
        <w:pStyle w:val="Teksttreci0"/>
        <w:spacing w:after="180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zawnioskować o to, by prowadzący postępowanie przeprowadził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czynność, np. przesłuchał świadka, uzyskał jakiś dokument lub dopuścił dowód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z opinii biegłego (art. 315 § 1) – jest to </w:t>
      </w:r>
      <w:r w:rsidRPr="00A072C3">
        <w:rPr>
          <w:rStyle w:val="Teksttreci"/>
          <w:color w:val="A8508A"/>
          <w:sz w:val="18"/>
          <w:szCs w:val="18"/>
        </w:rPr>
        <w:t>wniosek dowodowy</w:t>
      </w:r>
      <w:r w:rsidRPr="00A072C3">
        <w:rPr>
          <w:rStyle w:val="Teksttreci"/>
          <w:sz w:val="18"/>
          <w:szCs w:val="18"/>
        </w:rPr>
        <w:t>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4D6C8E4F" w14:textId="77777777" w:rsidTr="00D94EB9">
        <w:tc>
          <w:tcPr>
            <w:tcW w:w="9101" w:type="dxa"/>
          </w:tcPr>
          <w:p w14:paraId="0EBB6D88" w14:textId="77777777" w:rsidR="00B22CDF" w:rsidRPr="00A072C3" w:rsidRDefault="00B22CDF" w:rsidP="00D94EB9">
            <w:pPr>
              <w:pStyle w:val="Teksttreci0"/>
              <w:spacing w:after="10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Prowadzący może nie uwzględnić Twojego wniosku dowodowego, jeśli:</w:t>
            </w:r>
          </w:p>
          <w:p w14:paraId="4765A3B1" w14:textId="77777777" w:rsidR="00B22CDF" w:rsidRPr="00A072C3" w:rsidRDefault="00B22CDF" w:rsidP="00B22CDF">
            <w:pPr>
              <w:pStyle w:val="Teksttreci0"/>
              <w:numPr>
                <w:ilvl w:val="0"/>
                <w:numId w:val="17"/>
              </w:numPr>
              <w:tabs>
                <w:tab w:val="left" w:pos="382"/>
              </w:tabs>
              <w:spacing w:after="10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przeprowadzenie dowodu jest niedopuszczalne;</w:t>
            </w:r>
          </w:p>
          <w:p w14:paraId="21459A5D" w14:textId="77777777" w:rsidR="00B22CDF" w:rsidRPr="00A072C3" w:rsidRDefault="00B22CDF" w:rsidP="00B22CDF">
            <w:pPr>
              <w:pStyle w:val="Teksttreci0"/>
              <w:numPr>
                <w:ilvl w:val="0"/>
                <w:numId w:val="17"/>
              </w:numPr>
              <w:tabs>
                <w:tab w:val="left" w:pos="392"/>
              </w:tabs>
              <w:spacing w:after="100" w:line="353" w:lineRule="auto"/>
              <w:ind w:left="380" w:hanging="38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okoliczność, która ma być udowodniona, nie ma znaczenia dla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rozstrzygnięcia sprawy albo jest już udowodniona zgodnie z twierdzeniem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wnioskodawcy;</w:t>
            </w:r>
          </w:p>
          <w:p w14:paraId="063FAC31" w14:textId="77777777" w:rsidR="00B22CDF" w:rsidRPr="00A072C3" w:rsidRDefault="00B22CDF" w:rsidP="00B22CDF">
            <w:pPr>
              <w:pStyle w:val="Teksttreci0"/>
              <w:numPr>
                <w:ilvl w:val="0"/>
                <w:numId w:val="17"/>
              </w:numPr>
              <w:tabs>
                <w:tab w:val="left" w:pos="392"/>
              </w:tabs>
              <w:spacing w:after="10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dowód jest nieprzydatny do stwierdzenia danej okoliczności;</w:t>
            </w:r>
          </w:p>
          <w:p w14:paraId="53BD9570" w14:textId="77777777" w:rsidR="00B22CDF" w:rsidRPr="00A072C3" w:rsidRDefault="00B22CDF" w:rsidP="00B22CDF">
            <w:pPr>
              <w:pStyle w:val="Teksttreci0"/>
              <w:numPr>
                <w:ilvl w:val="0"/>
                <w:numId w:val="17"/>
              </w:numPr>
              <w:tabs>
                <w:tab w:val="left" w:pos="402"/>
              </w:tabs>
              <w:spacing w:after="10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dowodu nie da się przeprowadzić;</w:t>
            </w:r>
          </w:p>
          <w:p w14:paraId="2B1AC806" w14:textId="77777777" w:rsidR="00B22CDF" w:rsidRPr="00A072C3" w:rsidRDefault="00B22CDF" w:rsidP="00B22CDF">
            <w:pPr>
              <w:pStyle w:val="Teksttreci0"/>
              <w:numPr>
                <w:ilvl w:val="0"/>
                <w:numId w:val="17"/>
              </w:numPr>
              <w:tabs>
                <w:tab w:val="left" w:pos="392"/>
              </w:tabs>
              <w:spacing w:after="100" w:line="353" w:lineRule="auto"/>
              <w:ind w:left="380" w:hanging="38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wniosek dowodowy w sposób oczywisty zmierza do przedłużenia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postępowania;</w:t>
            </w:r>
          </w:p>
          <w:p w14:paraId="3D785BF5" w14:textId="77777777" w:rsidR="00B22CDF" w:rsidRPr="00A072C3" w:rsidRDefault="00B22CDF" w:rsidP="00B22CDF">
            <w:pPr>
              <w:pStyle w:val="Teksttreci0"/>
              <w:numPr>
                <w:ilvl w:val="0"/>
                <w:numId w:val="17"/>
              </w:numPr>
              <w:tabs>
                <w:tab w:val="left" w:pos="392"/>
              </w:tabs>
              <w:spacing w:after="100" w:line="353" w:lineRule="auto"/>
              <w:ind w:left="380" w:hanging="38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wniosek dowodowy został złożony po zakreślonym przez organ procesowy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terminie, o którym strona składająca wniosek została zawiadomiona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(art. 170 § 1).</w:t>
            </w:r>
            <w:r w:rsidRPr="00A072C3">
              <w:rPr>
                <w:sz w:val="18"/>
                <w:szCs w:val="18"/>
              </w:rPr>
              <w:br w:type="page"/>
            </w:r>
          </w:p>
        </w:tc>
      </w:tr>
    </w:tbl>
    <w:p w14:paraId="589C5167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</w:p>
    <w:p w14:paraId="7FEBBB0C" w14:textId="77777777" w:rsidR="00B22CDF" w:rsidRPr="00A072C3" w:rsidRDefault="00B22CDF" w:rsidP="00B22CDF">
      <w:pPr>
        <w:pStyle w:val="Teksttreci0"/>
        <w:spacing w:after="10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postępowaniu przygotowawczym prowadzący postępowanie nie może 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odmówić udziału w czynności, jeżeli złożyłeś wniosek o jej przeprowadzenie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i chcesz wziąć w niej udział (art. 315 § 2).</w:t>
      </w:r>
    </w:p>
    <w:p w14:paraId="1173CB60" w14:textId="77777777" w:rsidR="00B22CDF" w:rsidRPr="00A072C3" w:rsidRDefault="00B22CDF" w:rsidP="00B22CDF">
      <w:pPr>
        <w:pStyle w:val="Teksttreci0"/>
        <w:spacing w:after="10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Jeśli podczas śledztwa lub dochodzenia zażądasz udziału w innych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czynnościach, prokurator może Ci odmówić tego udziału. Może się to stać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 szczególnie uzasadnionym przypadku ze względu na ważny interes</w:t>
      </w:r>
      <w:r w:rsidRPr="00A072C3">
        <w:rPr>
          <w:rStyle w:val="Teksttreci"/>
          <w:sz w:val="18"/>
          <w:szCs w:val="18"/>
        </w:rPr>
        <w:br/>
        <w:t>postępowania (art. 317).</w:t>
      </w:r>
    </w:p>
    <w:p w14:paraId="224DD9D9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czynność postępowania nie będzie mogła być powtórzona na rozprawie,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możesz wziąć w niej udział, chyba że opóźnienie w jej przeprowadzeniu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spowoduje utratę lub zniekształcenie dowodu (art. 316 § 1).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8940"/>
      </w:tblGrid>
      <w:tr w:rsidR="00B22CDF" w:rsidRPr="00A072C3" w14:paraId="041B53FB" w14:textId="77777777" w:rsidTr="00D94EB9">
        <w:tc>
          <w:tcPr>
            <w:tcW w:w="8940" w:type="dxa"/>
          </w:tcPr>
          <w:p w14:paraId="1FAB279C" w14:textId="77777777" w:rsidR="00B22CDF" w:rsidRPr="00A072C3" w:rsidRDefault="00B22CDF" w:rsidP="00D94EB9">
            <w:pPr>
              <w:pStyle w:val="Teksttreci0"/>
              <w:tabs>
                <w:tab w:val="left" w:pos="804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Jeśli istnieje obawa, że jakiegoś świadka nie będzie można przesłuchać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w trakcie rozprawy, możesz zawnioskować o jego przesłuchanie przez sąd lub zwrócić się do prokuratora o spowodowanie przesłuchania świadka w tym trybie (art. 316 § 3).</w:t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p w14:paraId="27718287" w14:textId="77777777" w:rsidR="00B22CDF" w:rsidRPr="00A072C3" w:rsidRDefault="00B22CDF" w:rsidP="00B22CDF">
      <w:pPr>
        <w:pStyle w:val="Teksttreci0"/>
        <w:spacing w:after="18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Jeśli w postępowaniu dopuszczono dowód z opinii biegłego, możesz zapoznać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się z pisemną opinią biegłego oraz wziąć udział w jego przesłuchaniu (art. 318).</w:t>
      </w:r>
    </w:p>
    <w:p w14:paraId="48A92D50" w14:textId="77777777" w:rsidR="00B22CDF" w:rsidRPr="00A072C3" w:rsidRDefault="00B22CDF" w:rsidP="00B22CDF">
      <w:pPr>
        <w:pStyle w:val="Teksttreci0"/>
        <w:spacing w:after="18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zażądać, by Cię przesłuchano, jeżeli odstąpiono od tej czynności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 śledztwie lub dochodzeniu. Twoje żądanie nie zostanie uwzględnione, jeśli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prowadziłoby to do przewlekłości postępowania (art. 315a).</w:t>
      </w:r>
    </w:p>
    <w:p w14:paraId="1D3C3FB7" w14:textId="77777777" w:rsidR="00B22CDF" w:rsidRPr="00A072C3" w:rsidRDefault="00B22CDF" w:rsidP="00B22CDF">
      <w:pPr>
        <w:pStyle w:val="Teksttreci0"/>
        <w:spacing w:after="18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złożyć wniosek o uzupełnienie śledztwa lub dochodzenia. Wniosek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należy złożyć w terminie 3 dni od daty czynności nazywanej końcowym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zaznajomieniem podejrzanego z materiałami postępowania (art. 321 § 5).</w:t>
      </w:r>
    </w:p>
    <w:p w14:paraId="2B65074E" w14:textId="77777777" w:rsidR="00B22CDF" w:rsidRPr="00A072C3" w:rsidRDefault="00B22CDF" w:rsidP="00B22CDF">
      <w:pPr>
        <w:pStyle w:val="Teksttreci0"/>
        <w:spacing w:after="360" w:line="240" w:lineRule="auto"/>
        <w:jc w:val="both"/>
        <w:rPr>
          <w:sz w:val="18"/>
          <w:szCs w:val="18"/>
        </w:rPr>
      </w:pPr>
      <w:r w:rsidRPr="00A072C3">
        <w:rPr>
          <w:rStyle w:val="Teksttreci"/>
          <w:color w:val="A8508A"/>
          <w:sz w:val="18"/>
          <w:szCs w:val="18"/>
        </w:rPr>
        <w:t>Możesz złożyć zażalenie na:</w:t>
      </w:r>
    </w:p>
    <w:p w14:paraId="5DD5FB2C" w14:textId="77777777" w:rsidR="00B22CDF" w:rsidRPr="00A072C3" w:rsidRDefault="00B22CDF" w:rsidP="00B22CDF">
      <w:pPr>
        <w:pStyle w:val="Teksttreci0"/>
        <w:numPr>
          <w:ilvl w:val="0"/>
          <w:numId w:val="18"/>
        </w:numPr>
        <w:tabs>
          <w:tab w:val="left" w:pos="382"/>
        </w:tabs>
        <w:spacing w:after="0"/>
        <w:ind w:left="360" w:hanging="36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bezczynność organu, jeżeli w ciągu 6 tygodni od złożenia zawiadomienia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 przestępstwie nie zostaniesz powiadomiony/powiadomiona o wszczęciu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albo odmowie wszczęcia postępowania przygotowawczego – śledztwa lub</w:t>
      </w:r>
      <w:r w:rsidRPr="00A072C3">
        <w:rPr>
          <w:rStyle w:val="Teksttreci"/>
          <w:sz w:val="18"/>
          <w:szCs w:val="18"/>
        </w:rPr>
        <w:br/>
        <w:t>dochodzenia (art. 306 § 3);</w:t>
      </w:r>
    </w:p>
    <w:p w14:paraId="7511BDE5" w14:textId="77777777" w:rsidR="00B22CDF" w:rsidRPr="00A072C3" w:rsidRDefault="00B22CDF" w:rsidP="00B22CDF">
      <w:pPr>
        <w:pStyle w:val="Teksttreci0"/>
        <w:numPr>
          <w:ilvl w:val="0"/>
          <w:numId w:val="18"/>
        </w:numPr>
        <w:tabs>
          <w:tab w:val="left" w:pos="392"/>
        </w:tabs>
        <w:spacing w:after="0"/>
        <w:ind w:left="360" w:hanging="36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lastRenderedPageBreak/>
        <w:t>postanowienie o odmowie wszczęcia lub umorzeniu postępowania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przygotowawczego – śledztwa lub dochodzenia </w:t>
      </w:r>
      <w:r>
        <w:rPr>
          <w:rStyle w:val="Teksttreci"/>
          <w:sz w:val="18"/>
          <w:szCs w:val="18"/>
        </w:rPr>
        <w:br/>
      </w:r>
      <w:r w:rsidRPr="00A072C3">
        <w:rPr>
          <w:rStyle w:val="Teksttreci"/>
          <w:sz w:val="18"/>
          <w:szCs w:val="18"/>
        </w:rPr>
        <w:t>(art. 306 § 1 i 1a). Musisz to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zrobić w terminie 7 dni od daty doręczenia postanowienia. Na potrzeby</w:t>
      </w:r>
      <w:r w:rsidRPr="00A072C3">
        <w:rPr>
          <w:rStyle w:val="Teksttreci"/>
          <w:sz w:val="18"/>
          <w:szCs w:val="18"/>
        </w:rPr>
        <w:br/>
        <w:t>sporządzenia zażalenia masz prawo do przejrzenia akt sprawy, które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prokurator może udostępnić Ci także w postaci elektronicznej (art. 306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§ 1b);</w:t>
      </w:r>
    </w:p>
    <w:p w14:paraId="44AEDE25" w14:textId="77777777" w:rsidR="00B22CDF" w:rsidRPr="00A072C3" w:rsidRDefault="00B22CDF" w:rsidP="00B22CDF">
      <w:pPr>
        <w:pStyle w:val="Teksttreci0"/>
        <w:numPr>
          <w:ilvl w:val="0"/>
          <w:numId w:val="18"/>
        </w:numPr>
        <w:tabs>
          <w:tab w:val="left" w:pos="392"/>
        </w:tabs>
        <w:spacing w:after="0"/>
        <w:ind w:left="360" w:hanging="36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postanowienia i zarządzenia zamykające drogę do wydania wyroku (chyba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że ustawa stanowi inaczej), co do środka zabezpieczającego oraz wtedy, gdy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jest to przewidziane w ustawie (art. 459);</w:t>
      </w:r>
    </w:p>
    <w:p w14:paraId="038D1746" w14:textId="77777777" w:rsidR="00B22CDF" w:rsidRPr="00A072C3" w:rsidRDefault="00B22CDF" w:rsidP="00B22CDF">
      <w:pPr>
        <w:pStyle w:val="Teksttreci0"/>
        <w:numPr>
          <w:ilvl w:val="0"/>
          <w:numId w:val="18"/>
        </w:numPr>
        <w:tabs>
          <w:tab w:val="left" w:pos="402"/>
        </w:tabs>
        <w:spacing w:after="22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czynności naruszające Twoje prawa (art. 302 § 2).</w:t>
      </w:r>
    </w:p>
    <w:p w14:paraId="56C28623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7"/>
        </w:tabs>
        <w:spacing w:after="220"/>
        <w:jc w:val="both"/>
        <w:rPr>
          <w:sz w:val="18"/>
          <w:szCs w:val="18"/>
        </w:rPr>
      </w:pPr>
      <w:bookmarkStart w:id="13" w:name="bookmark25"/>
      <w:r w:rsidRPr="00A072C3">
        <w:rPr>
          <w:rStyle w:val="Nagwek20"/>
          <w:sz w:val="18"/>
          <w:szCs w:val="18"/>
        </w:rPr>
        <w:t>Prawo do odszkodowania lub zadośćuczynienia</w:t>
      </w:r>
      <w:bookmarkEnd w:id="13"/>
    </w:p>
    <w:p w14:paraId="7FA0BEE8" w14:textId="77777777" w:rsidR="00B22CDF" w:rsidRPr="00A072C3" w:rsidRDefault="00B22CDF" w:rsidP="00B22CDF">
      <w:pPr>
        <w:pStyle w:val="Teksttreci0"/>
        <w:spacing w:after="18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Do zamknięcia przewodu sądowego (czyli momentu, w którym sąd uzna, że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wszystkie dowody zostały przeprowadzone, i to ogłosi) masz prawo złożyć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wniosek, by sąd orzekł od oskarżonego na Twoją rzecz:</w:t>
      </w:r>
    </w:p>
    <w:p w14:paraId="54C8D473" w14:textId="77777777" w:rsidR="00B22CDF" w:rsidRPr="00A072C3" w:rsidRDefault="00B22CDF" w:rsidP="00B22CDF">
      <w:pPr>
        <w:pStyle w:val="Teksttreci0"/>
        <w:numPr>
          <w:ilvl w:val="0"/>
          <w:numId w:val="20"/>
        </w:numPr>
        <w:tabs>
          <w:tab w:val="left" w:pos="382"/>
        </w:tabs>
        <w:spacing w:after="0" w:line="353" w:lineRule="auto"/>
        <w:ind w:left="360" w:hanging="36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obowiązek naprawienia szkody wyrządzonej Ci przestępstwem – w całości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albo w części;</w:t>
      </w:r>
    </w:p>
    <w:p w14:paraId="378B1785" w14:textId="77777777" w:rsidR="00B22CDF" w:rsidRPr="00A072C3" w:rsidRDefault="00B22CDF" w:rsidP="00B22CDF">
      <w:pPr>
        <w:pStyle w:val="Teksttreci0"/>
        <w:numPr>
          <w:ilvl w:val="0"/>
          <w:numId w:val="20"/>
        </w:numPr>
        <w:tabs>
          <w:tab w:val="left" w:pos="392"/>
        </w:tabs>
        <w:spacing w:after="18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zadośćuczynienie za doznaną krzywdę (art. 49a § 1).</w:t>
      </w:r>
    </w:p>
    <w:p w14:paraId="6E1217B0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7"/>
        </w:tabs>
        <w:spacing w:after="0" w:line="353" w:lineRule="auto"/>
        <w:jc w:val="both"/>
        <w:rPr>
          <w:sz w:val="18"/>
          <w:szCs w:val="18"/>
        </w:rPr>
      </w:pPr>
      <w:bookmarkStart w:id="14" w:name="bookmark27"/>
      <w:r w:rsidRPr="00A072C3">
        <w:rPr>
          <w:rStyle w:val="Nagwek20"/>
          <w:sz w:val="18"/>
          <w:szCs w:val="18"/>
        </w:rPr>
        <w:t>Zwrot kosztów poniesionych w związku z postępowaniem karnym</w:t>
      </w:r>
      <w:bookmarkEnd w:id="14"/>
    </w:p>
    <w:p w14:paraId="4723BAFD" w14:textId="77777777" w:rsidR="00B22CDF" w:rsidRPr="00A072C3" w:rsidRDefault="00B22CDF" w:rsidP="00B22CDF">
      <w:pPr>
        <w:pStyle w:val="Teksttreci0"/>
        <w:spacing w:after="22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złożyć wniosek do sądu o zwrot wydatków, które poniosłeś/poniosłaś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 związku z postępowaniem karnym. Możesz domagać się także wydatków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związanych z ustanowieniem pełnomocnika lub ze stawiennictwem w sądzie</w:t>
      </w:r>
      <w:r w:rsidRPr="00A072C3">
        <w:rPr>
          <w:rStyle w:val="Teksttreci"/>
          <w:sz w:val="18"/>
          <w:szCs w:val="18"/>
        </w:rPr>
        <w:br/>
        <w:t>(art. 618j i art. 627).</w:t>
      </w:r>
    </w:p>
    <w:p w14:paraId="40C96615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5"/>
        </w:tabs>
        <w:spacing w:after="200" w:line="353" w:lineRule="auto"/>
        <w:jc w:val="both"/>
        <w:rPr>
          <w:sz w:val="18"/>
          <w:szCs w:val="18"/>
        </w:rPr>
      </w:pPr>
      <w:bookmarkStart w:id="15" w:name="bookmark29"/>
      <w:r w:rsidRPr="00A072C3">
        <w:rPr>
          <w:rStyle w:val="Nagwek20"/>
          <w:sz w:val="18"/>
          <w:szCs w:val="18"/>
        </w:rPr>
        <w:t>Obowiązek usprawiedliwienia nieobecności</w:t>
      </w:r>
      <w:bookmarkEnd w:id="15"/>
    </w:p>
    <w:p w14:paraId="095E1C3C" w14:textId="77777777" w:rsidR="00B22CDF" w:rsidRPr="00A072C3" w:rsidRDefault="00B22CDF" w:rsidP="00B22CDF">
      <w:pPr>
        <w:pStyle w:val="Teksttreci0"/>
        <w:spacing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zostałeś wezwany / zostałaś wezwana do stawiennictwa, a nie możesz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przyjść z powodu choroby, to musisz usprawiedliwić nieobecność. W tym celu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musisz iść do lekarza sądowego, bo tylko on może wystawić zaświadczenie,</w:t>
      </w:r>
      <w:r w:rsidRPr="00A072C3">
        <w:rPr>
          <w:rStyle w:val="Teksttreci"/>
          <w:sz w:val="18"/>
          <w:szCs w:val="18"/>
        </w:rPr>
        <w:br/>
        <w:t>które jest uznawane za usprawiedliwienie. Inne zaświadczenie lub zwolnienie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nie będzie uznane za usprawiedliwienie. Listę lekarzy sądowych znajdziesz na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stronie internetowej sądu (art. 117 § 2a).</w:t>
      </w:r>
    </w:p>
    <w:p w14:paraId="7A6DCCC9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5"/>
        </w:tabs>
        <w:spacing w:after="200" w:line="353" w:lineRule="auto"/>
        <w:jc w:val="both"/>
        <w:rPr>
          <w:sz w:val="18"/>
          <w:szCs w:val="18"/>
        </w:rPr>
      </w:pPr>
      <w:bookmarkStart w:id="16" w:name="bookmark31"/>
      <w:r w:rsidRPr="00A072C3">
        <w:rPr>
          <w:rStyle w:val="Nagwek20"/>
          <w:sz w:val="18"/>
          <w:szCs w:val="18"/>
        </w:rPr>
        <w:t>Obowiązki pokrzywdzonego</w:t>
      </w:r>
      <w:bookmarkEnd w:id="16"/>
    </w:p>
    <w:p w14:paraId="6156348D" w14:textId="77777777" w:rsidR="00B22CDF" w:rsidRDefault="00B22CDF" w:rsidP="00B22CDF">
      <w:pPr>
        <w:pStyle w:val="Teksttreci0"/>
        <w:spacing w:line="353" w:lineRule="auto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Nie możesz sprzeciwić się poddaniu się oględzinom i badaniom niepołączonym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z zabiegiem chirurgicznym lub obserwacją </w:t>
      </w:r>
    </w:p>
    <w:p w14:paraId="432AF70A" w14:textId="77777777" w:rsidR="00B22CDF" w:rsidRPr="00A072C3" w:rsidRDefault="00B22CDF" w:rsidP="00B22CDF">
      <w:pPr>
        <w:pStyle w:val="Teksttreci0"/>
        <w:spacing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w zakładzie leczniczym, jeżeli od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stanu Twojego zdrowia zależy ustalenie karalności czynu (art. 192 § 1).</w:t>
      </w:r>
    </w:p>
    <w:p w14:paraId="62541119" w14:textId="77777777" w:rsidR="00B22CDF" w:rsidRPr="00A072C3" w:rsidRDefault="00B22CDF" w:rsidP="00B22CDF">
      <w:pPr>
        <w:pStyle w:val="Teksttreci0"/>
        <w:spacing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Jeśli nie przebywasz w kraju ani w innym państwie Unii Europejskiej, to musisz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wskazać adresata (osobę lub instytucję) dla doręczeń w kraju lub w innym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państwie członkowskim Unii Europejskiej (art. 138).</w:t>
      </w:r>
    </w:p>
    <w:p w14:paraId="4E20DD73" w14:textId="77777777" w:rsidR="00B22CDF" w:rsidRPr="00A072C3" w:rsidRDefault="00B22CDF" w:rsidP="00B22CDF">
      <w:pPr>
        <w:pStyle w:val="Teksttreci0"/>
        <w:spacing w:after="260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zmienisz miejsce zamieszkania lub pobytu, w tym także z powodu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pozbawienia wolności w innej sprawie, albo adres skrytki pocztowej, musisz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podać nowy adres (art. 139).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692110D6" w14:textId="77777777" w:rsidTr="00D94EB9">
        <w:tc>
          <w:tcPr>
            <w:tcW w:w="9101" w:type="dxa"/>
          </w:tcPr>
          <w:p w14:paraId="5DDC57CC" w14:textId="77777777" w:rsidR="00B22CDF" w:rsidRPr="00A072C3" w:rsidRDefault="00B22CDF" w:rsidP="00D94EB9">
            <w:pPr>
              <w:pStyle w:val="Teksttreci0"/>
              <w:tabs>
                <w:tab w:val="left" w:pos="804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Jeśli nie poinformujesz prowadzącego postępowanie o adresacie dla doręczeń,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o zmianie swojego adresu zamieszkania, pobytu lub skrytki pocztowej, pisma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wysyłane na dotychczasowy adres będą uznawane za doręczone. W takiej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sytuacji nie zapoznasz się z informacjami, które mogą być dla Ciebie ważne.</w:t>
            </w:r>
          </w:p>
        </w:tc>
      </w:tr>
    </w:tbl>
    <w:p w14:paraId="348FD8E1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</w:p>
    <w:p w14:paraId="0D80023D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7"/>
        </w:tabs>
        <w:spacing w:after="380" w:line="240" w:lineRule="auto"/>
        <w:jc w:val="both"/>
        <w:rPr>
          <w:sz w:val="18"/>
          <w:szCs w:val="18"/>
        </w:rPr>
      </w:pPr>
      <w:bookmarkStart w:id="17" w:name="bookmark33"/>
      <w:r w:rsidRPr="00A072C3">
        <w:rPr>
          <w:rStyle w:val="Nagwek20"/>
          <w:sz w:val="18"/>
          <w:szCs w:val="18"/>
        </w:rPr>
        <w:t>Prawo do uzyskania ochrony</w:t>
      </w:r>
      <w:bookmarkEnd w:id="17"/>
    </w:p>
    <w:p w14:paraId="02E2911E" w14:textId="77777777" w:rsidR="00B22CDF" w:rsidRPr="00A072C3" w:rsidRDefault="00B22CDF" w:rsidP="00B22CDF">
      <w:pPr>
        <w:pStyle w:val="Teksttreci0"/>
        <w:spacing w:after="220" w:line="353" w:lineRule="auto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występuje zagrożenie dla życia lub zdrowia Twojego lub Twoich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 xml:space="preserve">najbliższych, możesz otrzymać ochronę Policji na czas </w:t>
      </w:r>
      <w:r w:rsidRPr="00A072C3">
        <w:rPr>
          <w:rStyle w:val="Teksttreci"/>
          <w:sz w:val="18"/>
          <w:szCs w:val="18"/>
        </w:rPr>
        <w:lastRenderedPageBreak/>
        <w:t>czynności procesowej, na którą Cię wezwano.</w:t>
      </w:r>
    </w:p>
    <w:p w14:paraId="48E5CCCB" w14:textId="77777777" w:rsidR="00B22CDF" w:rsidRPr="00A072C3" w:rsidRDefault="00B22CDF" w:rsidP="00B22CDF">
      <w:pPr>
        <w:pStyle w:val="Teksttreci0"/>
        <w:spacing w:after="280" w:line="353" w:lineRule="auto"/>
        <w:jc w:val="both"/>
        <w:rPr>
          <w:rStyle w:val="Teksttreci"/>
          <w:sz w:val="18"/>
          <w:szCs w:val="18"/>
        </w:rPr>
      </w:pPr>
      <w:r w:rsidRPr="00A072C3">
        <w:rPr>
          <w:rStyle w:val="Teksttreci"/>
          <w:sz w:val="18"/>
          <w:szCs w:val="18"/>
        </w:rPr>
        <w:t>Jeżeli stopień zagrożenia jest wysoki, Ty i Twoi najbliżsi możecie otrzymać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ochronę osobistą lub pomoc w zmianie miejsca pobytu.</w:t>
      </w: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09F9E8BB" w14:textId="77777777" w:rsidTr="00D94EB9">
        <w:tc>
          <w:tcPr>
            <w:tcW w:w="9101" w:type="dxa"/>
          </w:tcPr>
          <w:p w14:paraId="32EE57A0" w14:textId="77777777" w:rsidR="00B22CDF" w:rsidRPr="00A072C3" w:rsidRDefault="00B22CDF" w:rsidP="00D94EB9">
            <w:pPr>
              <w:pStyle w:val="Teksttreci0"/>
              <w:spacing w:after="220" w:line="353" w:lineRule="auto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 xml:space="preserve">W celu uzyskania ochrony należy </w:t>
            </w:r>
            <w:r w:rsidRPr="00A072C3">
              <w:rPr>
                <w:rStyle w:val="Teksttreci"/>
                <w:color w:val="A8508A"/>
                <w:sz w:val="18"/>
                <w:szCs w:val="18"/>
              </w:rPr>
              <w:t xml:space="preserve">skierować </w:t>
            </w:r>
            <w:r w:rsidRPr="00A072C3">
              <w:rPr>
                <w:rStyle w:val="Teksttreci"/>
                <w:sz w:val="18"/>
                <w:szCs w:val="18"/>
              </w:rPr>
              <w:t>wniosek do komendanta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wojewódzkiego (Komendanta Stołecznego) Policji.</w:t>
            </w:r>
          </w:p>
          <w:p w14:paraId="7CA4515D" w14:textId="77777777" w:rsidR="00B22CDF" w:rsidRPr="00A072C3" w:rsidRDefault="00B22CDF" w:rsidP="00D94EB9">
            <w:pPr>
              <w:pStyle w:val="Teksttreci0"/>
              <w:spacing w:after="220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 xml:space="preserve">UWAGA: Wniosek składa się </w:t>
            </w:r>
            <w:r w:rsidRPr="00A072C3">
              <w:rPr>
                <w:rStyle w:val="Teksttreci"/>
                <w:color w:val="A8508A"/>
                <w:sz w:val="18"/>
                <w:szCs w:val="18"/>
              </w:rPr>
              <w:t>za pośrednictwem organu prowadzącego</w:t>
            </w:r>
            <w:r w:rsidRPr="00A072C3">
              <w:rPr>
                <w:rStyle w:val="Teksttreci"/>
                <w:color w:val="A8508A"/>
                <w:sz w:val="18"/>
                <w:szCs w:val="18"/>
              </w:rPr>
              <w:br/>
              <w:t xml:space="preserve">postępowanie albo sądu </w:t>
            </w:r>
            <w:r w:rsidRPr="00A072C3">
              <w:rPr>
                <w:rStyle w:val="Teksttreci"/>
                <w:sz w:val="18"/>
                <w:szCs w:val="18"/>
              </w:rPr>
              <w:t>(art. 1–17 ustawy z dnia 28 listopada 2014 r.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o ochronie i pomocy dla pokrzywdzonego i świadka).</w:t>
            </w:r>
          </w:p>
          <w:p w14:paraId="46D25E7C" w14:textId="77777777" w:rsidR="00B22CDF" w:rsidRPr="00A072C3" w:rsidRDefault="00B22CDF" w:rsidP="00D94EB9">
            <w:pPr>
              <w:pStyle w:val="Teksttreci0"/>
              <w:spacing w:after="480" w:line="353" w:lineRule="auto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Oznacza to, że we wniosku (piśmie) wskazujesz dwóch adresatów:</w:t>
            </w:r>
            <w:r w:rsidRPr="00A072C3">
              <w:rPr>
                <w:rStyle w:val="Teksttreci"/>
                <w:sz w:val="18"/>
                <w:szCs w:val="18"/>
              </w:rPr>
              <w:br/>
              <w:t>1) organ prowadzący postępowanie przygotowawcze albo sąd oraz</w:t>
            </w:r>
            <w:r w:rsidRPr="00A072C3">
              <w:rPr>
                <w:rStyle w:val="Teksttreci"/>
                <w:sz w:val="18"/>
                <w:szCs w:val="18"/>
              </w:rPr>
              <w:br/>
              <w:t>2) komendanta wojewódzkiego (Komendanta Stołecznego) Policji.</w:t>
            </w:r>
          </w:p>
          <w:p w14:paraId="0F7FA513" w14:textId="77777777" w:rsidR="00B22CDF" w:rsidRPr="00A072C3" w:rsidRDefault="00B22CDF" w:rsidP="00D94EB9">
            <w:pPr>
              <w:pStyle w:val="Nagwek21"/>
              <w:keepNext/>
              <w:keepLines/>
              <w:spacing w:after="220" w:line="353" w:lineRule="auto"/>
              <w:jc w:val="both"/>
              <w:rPr>
                <w:sz w:val="18"/>
                <w:szCs w:val="18"/>
              </w:rPr>
            </w:pPr>
            <w:bookmarkStart w:id="18" w:name="bookmark35"/>
            <w:r w:rsidRPr="00A072C3">
              <w:rPr>
                <w:rStyle w:val="Nagwek20"/>
                <w:color w:val="000000"/>
                <w:sz w:val="18"/>
                <w:szCs w:val="18"/>
              </w:rPr>
              <w:t>Komendant Wojewódzki (Stołeczny) Policji</w:t>
            </w:r>
            <w:bookmarkEnd w:id="18"/>
          </w:p>
          <w:p w14:paraId="2EEC7E34" w14:textId="77777777" w:rsidR="00B22CDF" w:rsidRPr="00A072C3" w:rsidRDefault="00B22CDF" w:rsidP="00D94EB9">
            <w:pPr>
              <w:pStyle w:val="Teksttreci0"/>
              <w:spacing w:after="220" w:line="353" w:lineRule="auto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za pośrednictwem</w:t>
            </w:r>
          </w:p>
          <w:p w14:paraId="41B2627D" w14:textId="77777777" w:rsidR="00B22CDF" w:rsidRPr="00A072C3" w:rsidRDefault="00B22CDF" w:rsidP="00D94EB9">
            <w:pPr>
              <w:pStyle w:val="Nagwek21"/>
              <w:keepNext/>
              <w:keepLines/>
              <w:spacing w:after="220" w:line="353" w:lineRule="auto"/>
              <w:jc w:val="both"/>
              <w:rPr>
                <w:sz w:val="18"/>
                <w:szCs w:val="18"/>
              </w:rPr>
            </w:pPr>
            <w:bookmarkStart w:id="19" w:name="bookmark37"/>
            <w:r w:rsidRPr="00A072C3">
              <w:rPr>
                <w:rStyle w:val="Nagwek20"/>
                <w:color w:val="000000"/>
                <w:sz w:val="18"/>
                <w:szCs w:val="18"/>
              </w:rPr>
              <w:t>organ prowadzący postępowanie</w:t>
            </w:r>
            <w:bookmarkEnd w:id="19"/>
          </w:p>
          <w:p w14:paraId="737927D4" w14:textId="77777777" w:rsidR="00B22CDF" w:rsidRPr="00A072C3" w:rsidRDefault="00B22CDF" w:rsidP="00D94EB9">
            <w:pPr>
              <w:pStyle w:val="Teksttreci0"/>
              <w:spacing w:after="22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Wniosek składasz w organie prowadzącym postępowanie przygotowawcze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albo w sądzie. Organ, który otrzymał wniosek, przekaże ten wniosek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komendantowi.</w:t>
            </w:r>
            <w:r w:rsidRPr="00A072C3">
              <w:rPr>
                <w:sz w:val="18"/>
                <w:szCs w:val="18"/>
              </w:rPr>
              <w:br w:type="page"/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p w14:paraId="5361F306" w14:textId="77777777" w:rsidR="00B22CDF" w:rsidRDefault="00B22CDF" w:rsidP="00B22CDF">
      <w:pPr>
        <w:pStyle w:val="Teksttreci0"/>
        <w:jc w:val="both"/>
        <w:rPr>
          <w:rStyle w:val="Teksttreci"/>
          <w:sz w:val="18"/>
          <w:szCs w:val="18"/>
        </w:rPr>
      </w:pPr>
    </w:p>
    <w:p w14:paraId="6FB503A5" w14:textId="77777777" w:rsidR="00B22CDF" w:rsidRPr="00A072C3" w:rsidRDefault="00B22CDF" w:rsidP="00B22CDF">
      <w:pPr>
        <w:pStyle w:val="Teksttreci0"/>
        <w:jc w:val="both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Możesz złożyć wniosek o wykonanie wydanego w Polsce zakazu zbliżania się do Ciebie lub kontaktowania się przez sprawcę z Tobą także w innym państwie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członkowskim Unii Europejskiej. Jest to tak zwany europejski nakaz ochrony</w:t>
      </w:r>
      <w:r w:rsidRPr="00A072C3">
        <w:rPr>
          <w:rStyle w:val="Teksttreci"/>
          <w:sz w:val="18"/>
          <w:szCs w:val="18"/>
        </w:rPr>
        <w:br/>
        <w:t>(art. 611w–611wc).</w:t>
      </w:r>
    </w:p>
    <w:p w14:paraId="0E59C250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7"/>
        </w:tabs>
        <w:spacing w:after="200"/>
        <w:jc w:val="both"/>
        <w:rPr>
          <w:sz w:val="18"/>
          <w:szCs w:val="18"/>
        </w:rPr>
      </w:pPr>
      <w:bookmarkStart w:id="20" w:name="bookmark39"/>
      <w:r w:rsidRPr="00A072C3">
        <w:rPr>
          <w:rStyle w:val="Nagwek20"/>
          <w:sz w:val="18"/>
          <w:szCs w:val="18"/>
        </w:rPr>
        <w:t>Prawo do uzyskania pomocy</w:t>
      </w:r>
      <w:bookmarkEnd w:id="20"/>
    </w:p>
    <w:p w14:paraId="248023CC" w14:textId="77777777" w:rsidR="00B22CDF" w:rsidRPr="00A072C3" w:rsidRDefault="00B22CDF" w:rsidP="00B22CDF">
      <w:pPr>
        <w:pStyle w:val="Teksttreci0"/>
        <w:spacing w:after="0"/>
        <w:rPr>
          <w:sz w:val="18"/>
          <w:szCs w:val="18"/>
        </w:rPr>
      </w:pPr>
      <w:r w:rsidRPr="00A072C3">
        <w:rPr>
          <w:rStyle w:val="Teksttreci"/>
          <w:sz w:val="18"/>
          <w:szCs w:val="18"/>
        </w:rPr>
        <w:t>Ty i Twoi najbliżsi możecie otrzymać bezpłatną pomoc medyczną,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psychologiczną, rehabilitacyjną, prawną oraz materialną w Sieci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br/>
        <w:t>Pomocy dla Osób Pokrzywdzonych Przestępstwem (art. 43 § 8 pkt 1 ustawy</w:t>
      </w:r>
      <w:r>
        <w:rPr>
          <w:rStyle w:val="Teksttreci"/>
          <w:sz w:val="18"/>
          <w:szCs w:val="18"/>
        </w:rPr>
        <w:t xml:space="preserve"> </w:t>
      </w:r>
      <w:r w:rsidRPr="00A072C3">
        <w:rPr>
          <w:rStyle w:val="Teksttreci"/>
          <w:sz w:val="18"/>
          <w:szCs w:val="18"/>
        </w:rPr>
        <w:t>z dnia 6 czerwca 1997 r. – Kodeks karny wykonawczy).</w:t>
      </w:r>
    </w:p>
    <w:p w14:paraId="62EA0D71" w14:textId="77777777" w:rsidR="00B22CDF" w:rsidRPr="00A072C3" w:rsidRDefault="00B22CDF" w:rsidP="00B22CDF">
      <w:pPr>
        <w:pStyle w:val="Teksttreci0"/>
        <w:rPr>
          <w:sz w:val="18"/>
          <w:szCs w:val="18"/>
        </w:rPr>
      </w:pPr>
      <w:r w:rsidRPr="00A072C3">
        <w:rPr>
          <w:rStyle w:val="Teksttreci"/>
          <w:b/>
          <w:bCs/>
          <w:color w:val="A8508A"/>
          <w:sz w:val="18"/>
          <w:szCs w:val="18"/>
        </w:rPr>
        <w:t>Szczegółowe informacje na temat tej pomocy można uzyskać na stronie</w:t>
      </w:r>
      <w:r>
        <w:rPr>
          <w:rStyle w:val="Teksttreci"/>
          <w:b/>
          <w:bCs/>
          <w:color w:val="A8508A"/>
          <w:sz w:val="18"/>
          <w:szCs w:val="18"/>
        </w:rPr>
        <w:t xml:space="preserve"> </w:t>
      </w:r>
      <w:r w:rsidRPr="00A072C3">
        <w:rPr>
          <w:rStyle w:val="Teksttreci"/>
          <w:b/>
          <w:bCs/>
          <w:color w:val="A8508A"/>
          <w:sz w:val="18"/>
          <w:szCs w:val="18"/>
        </w:rPr>
        <w:t xml:space="preserve">internetowej </w:t>
      </w:r>
      <w:hyperlink r:id="rId8" w:history="1">
        <w:r w:rsidRPr="007E3605">
          <w:rPr>
            <w:rStyle w:val="Hipercze"/>
            <w:i/>
            <w:iCs/>
            <w:sz w:val="18"/>
            <w:szCs w:val="18"/>
          </w:rPr>
          <w:t>https://www.gov.pl/web/sprawiedliwosc/fundusz-sprawiedliwości</w:t>
        </w:r>
      </w:hyperlink>
      <w:r w:rsidRPr="00A072C3">
        <w:rPr>
          <w:rStyle w:val="Teksttreci"/>
          <w:sz w:val="18"/>
          <w:szCs w:val="18"/>
        </w:rPr>
        <w:t xml:space="preserve"> lub pod numerem telefonu </w:t>
      </w:r>
      <w:r w:rsidRPr="00A072C3">
        <w:rPr>
          <w:rStyle w:val="Teksttreci"/>
          <w:b/>
          <w:bCs/>
          <w:sz w:val="18"/>
          <w:szCs w:val="18"/>
        </w:rPr>
        <w:t>+48 222 309 900.</w:t>
      </w:r>
    </w:p>
    <w:p w14:paraId="48129B11" w14:textId="77777777" w:rsidR="00B22CDF" w:rsidRPr="00A072C3" w:rsidRDefault="00B22CDF" w:rsidP="00B22CDF">
      <w:pPr>
        <w:pStyle w:val="Nagwek21"/>
        <w:keepNext/>
        <w:keepLines/>
        <w:numPr>
          <w:ilvl w:val="0"/>
          <w:numId w:val="19"/>
        </w:numPr>
        <w:tabs>
          <w:tab w:val="left" w:pos="517"/>
        </w:tabs>
        <w:spacing w:after="280"/>
        <w:jc w:val="both"/>
        <w:rPr>
          <w:rStyle w:val="Nagwek20"/>
          <w:b/>
          <w:bCs/>
          <w:sz w:val="18"/>
          <w:szCs w:val="18"/>
        </w:rPr>
      </w:pPr>
      <w:bookmarkStart w:id="21" w:name="bookmark41"/>
      <w:r w:rsidRPr="00A072C3">
        <w:rPr>
          <w:rStyle w:val="Nagwek20"/>
          <w:sz w:val="18"/>
          <w:szCs w:val="18"/>
        </w:rPr>
        <w:lastRenderedPageBreak/>
        <w:t>Prawo do wystąpienia o kompensatę państwową</w:t>
      </w:r>
      <w:bookmarkEnd w:id="21"/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9025"/>
      </w:tblGrid>
      <w:tr w:rsidR="00B22CDF" w:rsidRPr="00A072C3" w14:paraId="1B4A69CD" w14:textId="77777777" w:rsidTr="00D94EB9">
        <w:trPr>
          <w:trHeight w:val="6199"/>
        </w:trPr>
        <w:tc>
          <w:tcPr>
            <w:tcW w:w="9101" w:type="dxa"/>
          </w:tcPr>
          <w:p w14:paraId="0CD3AE0D" w14:textId="77777777" w:rsidR="00B22CDF" w:rsidRPr="00A072C3" w:rsidRDefault="00B22CDF" w:rsidP="00D94EB9">
            <w:pPr>
              <w:pStyle w:val="Teksttreci0"/>
              <w:spacing w:line="353" w:lineRule="auto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Jeśli masz miejsce stałego pobytu na terytorium Rzeczypospolitej Polskiej lub na terytorium innego państwa członkowskiego Unii Europejskiej, możesz złożyć do sądu wniosek o przyznanie Ci kompensaty państwowej.</w:t>
            </w:r>
          </w:p>
          <w:p w14:paraId="2FC8D827" w14:textId="77777777" w:rsidR="00B22CDF" w:rsidRPr="00A072C3" w:rsidRDefault="00B22CDF" w:rsidP="00D94EB9">
            <w:pPr>
              <w:pStyle w:val="Teksttreci0"/>
              <w:spacing w:line="348" w:lineRule="auto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Prawo to wynika z ustawy z dnia 7 lipca 2005 r. o państwowej kompensacie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przysługującej ofiarom niektórych czynów zabronionych.</w:t>
            </w:r>
          </w:p>
          <w:p w14:paraId="4719292F" w14:textId="77777777" w:rsidR="00B22CDF" w:rsidRPr="00A072C3" w:rsidRDefault="00B22CDF" w:rsidP="00D94EB9">
            <w:pPr>
              <w:pStyle w:val="Teksttreci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Kompensata może być przyznana w kwocie pokrywającej wyłącznie:</w:t>
            </w:r>
          </w:p>
          <w:p w14:paraId="2B4DC1D3" w14:textId="77777777" w:rsidR="00B22CDF" w:rsidRPr="00A072C3" w:rsidRDefault="00B22CDF" w:rsidP="00B22CDF">
            <w:pPr>
              <w:pStyle w:val="Teksttreci0"/>
              <w:numPr>
                <w:ilvl w:val="0"/>
                <w:numId w:val="21"/>
              </w:numPr>
              <w:tabs>
                <w:tab w:val="left" w:pos="38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utracone zarobki lub inne środki utrzymania,</w:t>
            </w:r>
          </w:p>
          <w:p w14:paraId="611175A5" w14:textId="77777777" w:rsidR="00B22CDF" w:rsidRPr="00A072C3" w:rsidRDefault="00B22CDF" w:rsidP="00B22CDF">
            <w:pPr>
              <w:pStyle w:val="Teksttreci0"/>
              <w:numPr>
                <w:ilvl w:val="0"/>
                <w:numId w:val="21"/>
              </w:numPr>
              <w:tabs>
                <w:tab w:val="left" w:pos="39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koszty związane z leczeniem i rehabilitacją,</w:t>
            </w:r>
          </w:p>
          <w:p w14:paraId="75DB2B68" w14:textId="77777777" w:rsidR="00B22CDF" w:rsidRPr="00A072C3" w:rsidRDefault="00B22CDF" w:rsidP="00B22CDF">
            <w:pPr>
              <w:pStyle w:val="Teksttreci0"/>
              <w:numPr>
                <w:ilvl w:val="0"/>
                <w:numId w:val="21"/>
              </w:numPr>
              <w:tabs>
                <w:tab w:val="left" w:pos="392"/>
              </w:tabs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koszty pogrzebu</w:t>
            </w:r>
            <w:r w:rsidRPr="00A072C3">
              <w:rPr>
                <w:sz w:val="18"/>
                <w:szCs w:val="18"/>
              </w:rPr>
              <w:br w:type="page"/>
            </w:r>
          </w:p>
          <w:p w14:paraId="741D2745" w14:textId="77777777" w:rsidR="00B22CDF" w:rsidRPr="00A072C3" w:rsidRDefault="00B22CDF" w:rsidP="00D94EB9">
            <w:pPr>
              <w:pStyle w:val="Teksttreci0"/>
              <w:spacing w:after="18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– będące skutkiem czynu zabronionego, przez który osoba fizyczna:</w:t>
            </w:r>
          </w:p>
          <w:p w14:paraId="1D7870E3" w14:textId="77777777" w:rsidR="00B22CDF" w:rsidRPr="00A072C3" w:rsidRDefault="00B22CDF" w:rsidP="00B22CDF">
            <w:pPr>
              <w:pStyle w:val="Teksttreci0"/>
              <w:numPr>
                <w:ilvl w:val="0"/>
                <w:numId w:val="22"/>
              </w:numPr>
              <w:tabs>
                <w:tab w:val="left" w:pos="382"/>
              </w:tabs>
              <w:spacing w:after="0" w:line="348" w:lineRule="auto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poniosła śmierć,</w:t>
            </w:r>
          </w:p>
          <w:p w14:paraId="308F80D1" w14:textId="77777777" w:rsidR="00B22CDF" w:rsidRDefault="00B22CDF" w:rsidP="00B22CDF">
            <w:pPr>
              <w:pStyle w:val="Teksttreci0"/>
              <w:numPr>
                <w:ilvl w:val="0"/>
                <w:numId w:val="22"/>
              </w:numPr>
              <w:tabs>
                <w:tab w:val="left" w:pos="392"/>
              </w:tabs>
              <w:spacing w:after="220" w:line="348" w:lineRule="auto"/>
              <w:ind w:left="380" w:hanging="380"/>
              <w:jc w:val="both"/>
              <w:rPr>
                <w:rStyle w:val="Teksttreci"/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doznała ciężkiego uszczerbku na zdrowiu, naruszenia czynności narządu ciała lub rozstroju zdrowia – trwające dłużej niż 7 dni.</w:t>
            </w:r>
          </w:p>
          <w:p w14:paraId="0C4DAF4A" w14:textId="77777777" w:rsidR="00B22CDF" w:rsidRPr="00A072C3" w:rsidRDefault="00B22CDF" w:rsidP="00B22CDF">
            <w:pPr>
              <w:pStyle w:val="Teksttreci0"/>
              <w:numPr>
                <w:ilvl w:val="0"/>
                <w:numId w:val="22"/>
              </w:numPr>
              <w:tabs>
                <w:tab w:val="left" w:pos="392"/>
              </w:tabs>
              <w:spacing w:after="220" w:line="348" w:lineRule="auto"/>
              <w:ind w:left="380" w:hanging="38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sz w:val="18"/>
                <w:szCs w:val="18"/>
              </w:rPr>
              <w:t>Wniosek możesz złożyć jedynie wtedy, gdy nie możesz uzyskać środków od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 xml:space="preserve">sprawcy, z tytułu ubezpieczenia lub ze </w:t>
            </w:r>
            <w:r>
              <w:rPr>
                <w:rStyle w:val="Teksttreci"/>
                <w:sz w:val="18"/>
                <w:szCs w:val="18"/>
              </w:rPr>
              <w:t xml:space="preserve"> </w:t>
            </w:r>
            <w:r w:rsidRPr="00A072C3">
              <w:rPr>
                <w:rStyle w:val="Teksttreci"/>
                <w:sz w:val="18"/>
                <w:szCs w:val="18"/>
              </w:rPr>
              <w:t>środków pomocy społecznej.</w:t>
            </w:r>
          </w:p>
        </w:tc>
      </w:tr>
    </w:tbl>
    <w:p w14:paraId="10C98EA1" w14:textId="77777777" w:rsidR="00B22CDF" w:rsidRPr="00A072C3" w:rsidRDefault="00B22CDF" w:rsidP="00B22CDF">
      <w:pPr>
        <w:pStyle w:val="Nagwek21"/>
        <w:keepNext/>
        <w:keepLines/>
        <w:tabs>
          <w:tab w:val="left" w:pos="517"/>
        </w:tabs>
        <w:spacing w:after="280"/>
        <w:jc w:val="both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single" w:sz="18" w:space="0" w:color="E062B3"/>
          <w:left w:val="single" w:sz="18" w:space="0" w:color="E062B3"/>
          <w:bottom w:val="single" w:sz="18" w:space="0" w:color="E062B3"/>
          <w:right w:val="single" w:sz="18" w:space="0" w:color="E062B3"/>
          <w:insideH w:val="single" w:sz="18" w:space="0" w:color="E062B3"/>
          <w:insideV w:val="single" w:sz="18" w:space="0" w:color="E062B3"/>
        </w:tblBorders>
        <w:tblLook w:val="04A0" w:firstRow="1" w:lastRow="0" w:firstColumn="1" w:lastColumn="0" w:noHBand="0" w:noVBand="1"/>
      </w:tblPr>
      <w:tblGrid>
        <w:gridCol w:w="8940"/>
      </w:tblGrid>
      <w:tr w:rsidR="00B22CDF" w:rsidRPr="00A072C3" w14:paraId="5DE0F00E" w14:textId="77777777" w:rsidTr="00D94EB9">
        <w:tc>
          <w:tcPr>
            <w:tcW w:w="8940" w:type="dxa"/>
          </w:tcPr>
          <w:p w14:paraId="1F716FF6" w14:textId="77777777" w:rsidR="00B22CDF" w:rsidRPr="00A072C3" w:rsidRDefault="00B22CDF" w:rsidP="00D94EB9">
            <w:pPr>
              <w:pStyle w:val="Teksttreci0"/>
              <w:tabs>
                <w:tab w:val="left" w:pos="8042"/>
              </w:tabs>
              <w:spacing w:after="0"/>
              <w:jc w:val="both"/>
              <w:rPr>
                <w:sz w:val="18"/>
                <w:szCs w:val="18"/>
              </w:rPr>
            </w:pPr>
            <w:r w:rsidRPr="00A072C3">
              <w:rPr>
                <w:rStyle w:val="Teksttreci"/>
                <w:b/>
                <w:bCs/>
                <w:sz w:val="18"/>
                <w:szCs w:val="18"/>
              </w:rPr>
              <w:t>Jeśli coś jest dla Ciebie niejasne lub potrzebujesz więcej szczegółów, zawsze możesz zapytać o nie prowadzącego Twoje postępowanie. Prowadzący ma obowiązek wyjaśnić Ci Twoje prawa i obowiązki w kompletny i zrozumiały sposób.</w:t>
            </w:r>
            <w:r w:rsidRPr="00A072C3">
              <w:rPr>
                <w:sz w:val="18"/>
                <w:szCs w:val="18"/>
              </w:rPr>
              <w:tab/>
            </w:r>
          </w:p>
        </w:tc>
      </w:tr>
    </w:tbl>
    <w:p w14:paraId="19663210" w14:textId="77777777" w:rsidR="00B22CDF" w:rsidRDefault="00B22CDF" w:rsidP="00B22CDF">
      <w:pPr>
        <w:pStyle w:val="Teksttreci0"/>
        <w:spacing w:after="220"/>
        <w:jc w:val="both"/>
        <w:rPr>
          <w:sz w:val="18"/>
          <w:szCs w:val="18"/>
        </w:rPr>
      </w:pPr>
    </w:p>
    <w:p w14:paraId="1B91BE18" w14:textId="77777777" w:rsidR="00B22CDF" w:rsidRPr="008465F8" w:rsidRDefault="00B22CDF" w:rsidP="00B22CDF">
      <w:pPr>
        <w:pStyle w:val="Teksttreci0"/>
        <w:spacing w:after="220"/>
        <w:jc w:val="both"/>
        <w:rPr>
          <w:sz w:val="18"/>
          <w:szCs w:val="18"/>
        </w:rPr>
      </w:pPr>
    </w:p>
    <w:p w14:paraId="41366F1E" w14:textId="77777777" w:rsidR="00D51E6A" w:rsidRPr="00B22CDF" w:rsidRDefault="00D51E6A" w:rsidP="00B22CDF"/>
    <w:sectPr w:rsidR="00D51E6A" w:rsidRPr="00B22CDF" w:rsidSect="0091188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6AC0" w14:textId="77777777" w:rsidR="008F49BE" w:rsidRDefault="008F49BE">
      <w:r>
        <w:separator/>
      </w:r>
    </w:p>
  </w:endnote>
  <w:endnote w:type="continuationSeparator" w:id="0">
    <w:p w14:paraId="240323D5" w14:textId="77777777" w:rsidR="008F49BE" w:rsidRDefault="008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123357"/>
      <w:docPartObj>
        <w:docPartGallery w:val="Page Numbers (Bottom of Page)"/>
        <w:docPartUnique/>
      </w:docPartObj>
    </w:sdtPr>
    <w:sdtEndPr/>
    <w:sdtContent>
      <w:p w14:paraId="53B727BE" w14:textId="77777777" w:rsidR="00A27C42" w:rsidRDefault="00A27C42">
        <w:pPr>
          <w:pStyle w:val="Stopka"/>
          <w:jc w:val="right"/>
        </w:pP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begin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instrText>PAGE   \* MERGEFORMAT</w:instrTex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separate"/>
        </w:r>
        <w:r w:rsidR="000C68FB">
          <w:rPr>
            <w:rFonts w:asciiTheme="minorHAnsi" w:hAnsiTheme="minorHAnsi" w:cstheme="minorHAnsi"/>
            <w:i w:val="0"/>
            <w:iCs/>
            <w:noProof/>
            <w:sz w:val="24"/>
            <w:szCs w:val="24"/>
          </w:rPr>
          <w:t>2</w: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end"/>
        </w:r>
      </w:p>
    </w:sdtContent>
  </w:sdt>
  <w:p w14:paraId="347C7ADE" w14:textId="77777777" w:rsidR="00D51E6A" w:rsidRPr="00BC3283" w:rsidRDefault="00D51E6A" w:rsidP="00BC328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7C80" w14:textId="77777777" w:rsidR="00BC3283" w:rsidRPr="007E1314" w:rsidRDefault="00BC3283" w:rsidP="00BC3283">
    <w:pPr>
      <w:pStyle w:val="ProkNag"/>
    </w:pPr>
  </w:p>
  <w:p w14:paraId="228A0E92" w14:textId="77777777" w:rsidR="00BC3283" w:rsidRDefault="00BC3283" w:rsidP="00BC3283"/>
  <w:p w14:paraId="255DC93D" w14:textId="77777777" w:rsidR="00BC3283" w:rsidRPr="007E1314" w:rsidRDefault="00882E0D" w:rsidP="00BC3283">
    <w:pPr>
      <w:pStyle w:val="Stopka"/>
      <w:jc w:val="right"/>
    </w:pPr>
    <w:r>
      <w:rPr>
        <w:noProof/>
      </w:rPr>
      <w:drawing>
        <wp:inline distT="0" distB="0" distL="0" distR="0" wp14:anchorId="61808DC0" wp14:editId="1BCAE8DA">
          <wp:extent cx="430000" cy="430000"/>
          <wp:effectExtent l="0" t="0" r="0" b="0"/>
          <wp:docPr id="1" name="QRCode8cfd91a39ed0450cb21604b7c172cc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6d158fa8208947d38f8adeb6237bbdb2.bmp"/>
                  <pic:cNvPicPr/>
                </pic:nvPicPr>
                <pic:blipFill>
                  <a:blip r:embed="rId1" cstate="print">
                    <a:extLst>
                      <a:ext uri="f2bfd151-e32b-4758-86c4-d333b611f79d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DE69B" w14:textId="77777777"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A9EE" w14:textId="77777777" w:rsidR="008F49BE" w:rsidRDefault="008F49BE">
      <w:r>
        <w:separator/>
      </w:r>
    </w:p>
  </w:footnote>
  <w:footnote w:type="continuationSeparator" w:id="0">
    <w:p w14:paraId="468443F3" w14:textId="77777777" w:rsidR="008F49BE" w:rsidRDefault="008F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ABB7" w14:textId="77777777" w:rsidR="00BC3283" w:rsidRPr="00A27C42" w:rsidRDefault="00BC3283" w:rsidP="00BC3283">
    <w:pPr>
      <w:pStyle w:val="ProkNag"/>
      <w:rPr>
        <w:rFonts w:asciiTheme="minorHAnsi" w:hAnsiTheme="minorHAnsi" w:cstheme="minorHAnsi"/>
        <w:color w:val="7F7F7F" w:themeColor="text1" w:themeTint="80"/>
      </w:rPr>
    </w:pPr>
    <w:r w:rsidRPr="00A27C42">
      <w:rPr>
        <w:rFonts w:asciiTheme="minorHAnsi" w:hAnsiTheme="minorHAnsi" w:cstheme="minorHAnsi"/>
      </w:rPr>
      <w:t xml:space="preserve">Sygn. akt: </w:t>
    </w:r>
    <w:r>
      <w:rPr>
        <w:rFonts w:asciiTheme="minorHAnsi" w:eastAsia="Times New Roman" w:hAnsiTheme="minorHAnsi" w:cstheme="minorHAnsi"/>
        <w:iCs/>
      </w:rPr>
      <w:t>3048-1.Ds.56.2026</w:t>
    </w:r>
    <w:r w:rsidRPr="00A27C42">
      <w:rPr>
        <w:rFonts w:asciiTheme="minorHAnsi" w:hAnsiTheme="minorHAnsi" w:cstheme="minorHAnsi"/>
      </w:rPr>
      <w:tab/>
    </w:r>
    <w:r w:rsidRPr="00A27C42">
      <w:rPr>
        <w:rFonts w:asciiTheme="minorHAnsi" w:hAnsiTheme="minorHAnsi" w:cstheme="minorHAnsi"/>
      </w:rPr>
      <w:tab/>
      <w:t xml:space="preserve">Dnia: </w:t>
    </w:r>
    <w:r>
      <w:rPr>
        <w:rFonts w:asciiTheme="minorHAnsi" w:eastAsia="Times New Roman" w:hAnsiTheme="minorHAnsi" w:cstheme="minorHAnsi"/>
        <w:iCs/>
      </w:rPr>
      <w:t>12 czerwca 2026</w:t>
    </w:r>
    <w:r w:rsidRPr="00A27C42">
      <w:rPr>
        <w:rFonts w:asciiTheme="minorHAnsi" w:hAnsiTheme="minorHAnsi" w:cstheme="minorHAnsi"/>
      </w:rPr>
      <w:t xml:space="preserve"> r.</w:t>
    </w:r>
  </w:p>
  <w:p w14:paraId="2824670B" w14:textId="77777777" w:rsidR="00D51E6A" w:rsidRPr="00A27C42" w:rsidRDefault="00882E0D" w:rsidP="00BC3283">
    <w:pPr>
      <w:pStyle w:val="Nagwek"/>
      <w:rPr>
        <w:rFonts w:asciiTheme="minorHAnsi" w:hAnsiTheme="minorHAnsi" w:cstheme="minorHAnsi"/>
        <w:i w:val="0"/>
      </w:rPr>
    </w:pPr>
    <w:r>
      <w:rPr>
        <w:rFonts w:asciiTheme="minorHAnsi" w:hAnsiTheme="minorHAnsi" w:cstheme="minorHAnsi"/>
        <w:i w:val="0"/>
        <w:iCs/>
        <w:color w:val="000000" w:themeColor="text1"/>
      </w:rPr>
      <w:t>Prokuratura Okręgowa w Sosnowcu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FCC4" w14:textId="77777777" w:rsidR="00BC3283" w:rsidRPr="00A27C42" w:rsidRDefault="00882E0D" w:rsidP="00BC3283">
    <w:pPr>
      <w:pStyle w:val="ProkNag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PROKURATURA OKRĘGOWA W SOSNOWCU</w:t>
    </w:r>
  </w:p>
  <w:p w14:paraId="342AD0CF" w14:textId="77777777" w:rsidR="00BC3283" w:rsidRPr="00A27C42" w:rsidRDefault="00882E0D" w:rsidP="00BC3283">
    <w:pPr>
      <w:pStyle w:val="ProkNag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ul. Czarna</w:t>
    </w:r>
    <w:r w:rsidR="00BC3283" w:rsidRPr="00A27C42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14</w:t>
    </w:r>
  </w:p>
  <w:p w14:paraId="6999545D" w14:textId="77777777" w:rsidR="00BC3283" w:rsidRPr="00A27C42" w:rsidRDefault="00882E0D" w:rsidP="00BC3283">
    <w:pPr>
      <w:pStyle w:val="ProkNag"/>
      <w:rPr>
        <w:rFonts w:asciiTheme="minorHAnsi" w:hAnsiTheme="minorHAnsi" w:cstheme="minorHAnsi"/>
      </w:rPr>
    </w:pPr>
    <w:r>
      <w:rPr>
        <w:rFonts w:asciiTheme="minorHAnsi" w:eastAsia="Times New Roman" w:hAnsiTheme="minorHAnsi" w:cstheme="minorHAnsi"/>
        <w:iCs/>
      </w:rPr>
      <w:t>41-200</w:t>
    </w:r>
    <w:r w:rsidR="00BC3283" w:rsidRPr="00A27C42">
      <w:rPr>
        <w:rFonts w:asciiTheme="minorHAnsi" w:hAnsiTheme="minorHAnsi" w:cstheme="minorHAnsi"/>
      </w:rPr>
      <w:t xml:space="preserve"> </w:t>
    </w:r>
    <w:r>
      <w:rPr>
        <w:rFonts w:asciiTheme="minorHAnsi" w:eastAsia="Times New Roman" w:hAnsiTheme="minorHAnsi" w:cstheme="minorHAnsi"/>
        <w:iCs/>
      </w:rPr>
      <w:t>Sosnowiec</w:t>
    </w:r>
  </w:p>
  <w:p w14:paraId="3A465258" w14:textId="77777777" w:rsidR="00BC3283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tel.: </w:t>
    </w:r>
    <w:r>
      <w:rPr>
        <w:rFonts w:asciiTheme="minorHAnsi" w:eastAsia="Times New Roman" w:hAnsiTheme="minorHAnsi" w:cstheme="minorHAnsi"/>
        <w:iCs/>
        <w:lang w:val="en-GB"/>
      </w:rPr>
      <w:t>32 296 28 00</w:t>
    </w:r>
    <w:r w:rsidRPr="00A27C42">
      <w:rPr>
        <w:rFonts w:asciiTheme="minorHAnsi" w:hAnsiTheme="minorHAnsi" w:cstheme="minorHAnsi"/>
        <w:lang w:val="en-GB"/>
      </w:rPr>
      <w:t xml:space="preserve">, </w:t>
    </w: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fax: </w:t>
    </w:r>
  </w:p>
  <w:p w14:paraId="36D1DCA6" w14:textId="77777777" w:rsidR="00C23EDE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hAnsiTheme="minorHAnsi" w:cstheme="minorHAnsi"/>
        <w:lang w:val="en-GB"/>
      </w:rPr>
      <w:t xml:space="preserve">e-mail: </w:t>
    </w:r>
    <w:r>
      <w:rPr>
        <w:rFonts w:asciiTheme="minorHAnsi" w:hAnsiTheme="minorHAnsi" w:cstheme="minorHAnsi"/>
        <w:lang w:val="en-GB"/>
      </w:rPr>
      <w:t>biuro.podawcze.posos@prokuratura.gov.pl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6E0"/>
    <w:multiLevelType w:val="multilevel"/>
    <w:tmpl w:val="A344E7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63CC6"/>
    <w:multiLevelType w:val="hybridMultilevel"/>
    <w:tmpl w:val="83B2E6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02E23"/>
    <w:multiLevelType w:val="hybridMultilevel"/>
    <w:tmpl w:val="45EE0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51DE1"/>
    <w:multiLevelType w:val="multilevel"/>
    <w:tmpl w:val="7E20110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6195F"/>
    <w:multiLevelType w:val="multilevel"/>
    <w:tmpl w:val="C4CEC29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91EE9"/>
    <w:multiLevelType w:val="hybridMultilevel"/>
    <w:tmpl w:val="10503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C7CF5"/>
    <w:multiLevelType w:val="hybridMultilevel"/>
    <w:tmpl w:val="159C8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E077C"/>
    <w:multiLevelType w:val="multilevel"/>
    <w:tmpl w:val="0D2231D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D24B44"/>
    <w:multiLevelType w:val="multilevel"/>
    <w:tmpl w:val="8E9C98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6D772F"/>
    <w:multiLevelType w:val="multilevel"/>
    <w:tmpl w:val="AF4ECE1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D0265"/>
    <w:multiLevelType w:val="multilevel"/>
    <w:tmpl w:val="16A289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44A17"/>
    <w:multiLevelType w:val="multilevel"/>
    <w:tmpl w:val="05B8A2D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EA380C"/>
    <w:multiLevelType w:val="multilevel"/>
    <w:tmpl w:val="A1247750"/>
    <w:lvl w:ilvl="0">
      <w:start w:val="10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5A1226"/>
    <w:multiLevelType w:val="hybridMultilevel"/>
    <w:tmpl w:val="CB782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D91C61"/>
    <w:multiLevelType w:val="hybridMultilevel"/>
    <w:tmpl w:val="FBEAF1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0A2726"/>
    <w:multiLevelType w:val="hybridMultilevel"/>
    <w:tmpl w:val="51908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94C9C"/>
    <w:multiLevelType w:val="multilevel"/>
    <w:tmpl w:val="B630D4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C27268"/>
    <w:multiLevelType w:val="hybridMultilevel"/>
    <w:tmpl w:val="8EA00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494FF7"/>
    <w:multiLevelType w:val="hybridMultilevel"/>
    <w:tmpl w:val="F0101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F3CD5"/>
    <w:multiLevelType w:val="hybridMultilevel"/>
    <w:tmpl w:val="E850E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85439"/>
    <w:multiLevelType w:val="multilevel"/>
    <w:tmpl w:val="92C86EA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9C547E"/>
    <w:multiLevelType w:val="multilevel"/>
    <w:tmpl w:val="75C6D1B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2259193">
    <w:abstractNumId w:val="2"/>
  </w:num>
  <w:num w:numId="2" w16cid:durableId="1655142644">
    <w:abstractNumId w:val="15"/>
  </w:num>
  <w:num w:numId="3" w16cid:durableId="1428160598">
    <w:abstractNumId w:val="17"/>
  </w:num>
  <w:num w:numId="4" w16cid:durableId="684286144">
    <w:abstractNumId w:val="18"/>
  </w:num>
  <w:num w:numId="5" w16cid:durableId="996298941">
    <w:abstractNumId w:val="13"/>
  </w:num>
  <w:num w:numId="6" w16cid:durableId="2063288796">
    <w:abstractNumId w:val="14"/>
  </w:num>
  <w:num w:numId="7" w16cid:durableId="403649645">
    <w:abstractNumId w:val="6"/>
  </w:num>
  <w:num w:numId="8" w16cid:durableId="2035157299">
    <w:abstractNumId w:val="1"/>
  </w:num>
  <w:num w:numId="9" w16cid:durableId="609632236">
    <w:abstractNumId w:val="5"/>
  </w:num>
  <w:num w:numId="10" w16cid:durableId="822165425">
    <w:abstractNumId w:val="19"/>
  </w:num>
  <w:num w:numId="11" w16cid:durableId="821969724">
    <w:abstractNumId w:val="16"/>
  </w:num>
  <w:num w:numId="12" w16cid:durableId="1892426756">
    <w:abstractNumId w:val="21"/>
  </w:num>
  <w:num w:numId="13" w16cid:durableId="1718239795">
    <w:abstractNumId w:val="7"/>
  </w:num>
  <w:num w:numId="14" w16cid:durableId="1535921207">
    <w:abstractNumId w:val="8"/>
  </w:num>
  <w:num w:numId="15" w16cid:durableId="792212618">
    <w:abstractNumId w:val="4"/>
  </w:num>
  <w:num w:numId="16" w16cid:durableId="2038895997">
    <w:abstractNumId w:val="11"/>
  </w:num>
  <w:num w:numId="17" w16cid:durableId="470830822">
    <w:abstractNumId w:val="9"/>
  </w:num>
  <w:num w:numId="18" w16cid:durableId="1436901298">
    <w:abstractNumId w:val="3"/>
  </w:num>
  <w:num w:numId="19" w16cid:durableId="464393224">
    <w:abstractNumId w:val="12"/>
  </w:num>
  <w:num w:numId="20" w16cid:durableId="738094023">
    <w:abstractNumId w:val="10"/>
  </w:num>
  <w:num w:numId="21" w16cid:durableId="1900436965">
    <w:abstractNumId w:val="20"/>
  </w:num>
  <w:num w:numId="22" w16cid:durableId="111656408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05977"/>
    <w:rsid w:val="00021F63"/>
    <w:rsid w:val="000334A8"/>
    <w:rsid w:val="000A185C"/>
    <w:rsid w:val="000B493B"/>
    <w:rsid w:val="000C68FB"/>
    <w:rsid w:val="000D5E73"/>
    <w:rsid w:val="000D6861"/>
    <w:rsid w:val="000F6B4C"/>
    <w:rsid w:val="00144FCE"/>
    <w:rsid w:val="00201532"/>
    <w:rsid w:val="00247257"/>
    <w:rsid w:val="00264F54"/>
    <w:rsid w:val="002B65CE"/>
    <w:rsid w:val="003119A9"/>
    <w:rsid w:val="00401F0C"/>
    <w:rsid w:val="00412424"/>
    <w:rsid w:val="00456580"/>
    <w:rsid w:val="00464482"/>
    <w:rsid w:val="00572546"/>
    <w:rsid w:val="005E3470"/>
    <w:rsid w:val="005E4D1F"/>
    <w:rsid w:val="005F63CB"/>
    <w:rsid w:val="00640E2F"/>
    <w:rsid w:val="00650BDC"/>
    <w:rsid w:val="00681026"/>
    <w:rsid w:val="0068441C"/>
    <w:rsid w:val="00684B7F"/>
    <w:rsid w:val="006E2926"/>
    <w:rsid w:val="007129E0"/>
    <w:rsid w:val="00746ACA"/>
    <w:rsid w:val="00761C7C"/>
    <w:rsid w:val="00797507"/>
    <w:rsid w:val="007D7197"/>
    <w:rsid w:val="00836AA6"/>
    <w:rsid w:val="00863261"/>
    <w:rsid w:val="00882901"/>
    <w:rsid w:val="00882E0D"/>
    <w:rsid w:val="008B2E63"/>
    <w:rsid w:val="008F49BE"/>
    <w:rsid w:val="00910A7D"/>
    <w:rsid w:val="00911888"/>
    <w:rsid w:val="009147FB"/>
    <w:rsid w:val="00923802"/>
    <w:rsid w:val="00934998"/>
    <w:rsid w:val="009C30C7"/>
    <w:rsid w:val="009D6361"/>
    <w:rsid w:val="009F7F81"/>
    <w:rsid w:val="00A27C42"/>
    <w:rsid w:val="00A56D2E"/>
    <w:rsid w:val="00A62B1A"/>
    <w:rsid w:val="00AB103B"/>
    <w:rsid w:val="00AF15FE"/>
    <w:rsid w:val="00B22CDF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47BF6"/>
    <w:rsid w:val="00C51D21"/>
    <w:rsid w:val="00CB6D54"/>
    <w:rsid w:val="00CD74CE"/>
    <w:rsid w:val="00D51E6A"/>
    <w:rsid w:val="00D73AE6"/>
    <w:rsid w:val="00D821E1"/>
    <w:rsid w:val="00DF7289"/>
    <w:rsid w:val="00E30DED"/>
    <w:rsid w:val="00E3384A"/>
    <w:rsid w:val="00E828D5"/>
    <w:rsid w:val="00F1653D"/>
    <w:rsid w:val="00F34132"/>
    <w:rsid w:val="00F41FAA"/>
    <w:rsid w:val="00F62873"/>
    <w:rsid w:val="00F71684"/>
    <w:rsid w:val="00F93531"/>
    <w:rsid w:val="00F9369A"/>
    <w:rsid w:val="00FD4249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8D8B4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1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99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  <w:style w:type="paragraph" w:styleId="Bezodstpw">
    <w:name w:val="No Spacing"/>
    <w:uiPriority w:val="1"/>
    <w:qFormat/>
    <w:rsid w:val="00DF7289"/>
    <w:rPr>
      <w:sz w:val="24"/>
      <w:szCs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F728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Nagwek10">
    <w:name w:val="Nagłówek #1_"/>
    <w:basedOn w:val="Domylnaczcionkaakapitu"/>
    <w:link w:val="Nagwek11"/>
    <w:rsid w:val="00B22CDF"/>
    <w:rPr>
      <w:rFonts w:ascii="Calibri" w:eastAsia="Calibri" w:hAnsi="Calibri" w:cs="Calibri"/>
      <w:b/>
      <w:bCs/>
      <w:color w:val="EBEBEB"/>
      <w:sz w:val="42"/>
      <w:szCs w:val="42"/>
    </w:rPr>
  </w:style>
  <w:style w:type="character" w:customStyle="1" w:styleId="Teksttreci">
    <w:name w:val="Tekst treści_"/>
    <w:basedOn w:val="Domylnaczcionkaakapitu"/>
    <w:link w:val="Teksttreci0"/>
    <w:rsid w:val="00B22CDF"/>
    <w:rPr>
      <w:rFonts w:ascii="Calibri" w:eastAsia="Calibri" w:hAnsi="Calibri" w:cs="Calibri"/>
      <w:sz w:val="28"/>
      <w:szCs w:val="28"/>
    </w:rPr>
  </w:style>
  <w:style w:type="character" w:customStyle="1" w:styleId="Nagwek20">
    <w:name w:val="Nagłówek #2_"/>
    <w:basedOn w:val="Domylnaczcionkaakapitu"/>
    <w:link w:val="Nagwek21"/>
    <w:rsid w:val="00B22CDF"/>
    <w:rPr>
      <w:rFonts w:ascii="Calibri" w:eastAsia="Calibri" w:hAnsi="Calibri" w:cs="Calibri"/>
      <w:b/>
      <w:bCs/>
      <w:color w:val="A8508A"/>
      <w:sz w:val="28"/>
      <w:szCs w:val="28"/>
    </w:rPr>
  </w:style>
  <w:style w:type="paragraph" w:customStyle="1" w:styleId="Nagwek11">
    <w:name w:val="Nagłówek #1"/>
    <w:basedOn w:val="Normalny"/>
    <w:link w:val="Nagwek10"/>
    <w:rsid w:val="00B22CDF"/>
    <w:pPr>
      <w:widowControl w:val="0"/>
      <w:spacing w:before="940" w:after="66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B22CDF"/>
    <w:pPr>
      <w:widowControl w:val="0"/>
      <w:spacing w:after="200" w:line="350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21">
    <w:name w:val="Nagłówek #2"/>
    <w:basedOn w:val="Normalny"/>
    <w:link w:val="Nagwek20"/>
    <w:rsid w:val="00B22CDF"/>
    <w:pPr>
      <w:widowControl w:val="0"/>
      <w:spacing w:after="210" w:line="350" w:lineRule="auto"/>
      <w:outlineLvl w:val="1"/>
    </w:pPr>
    <w:rPr>
      <w:rFonts w:ascii="Calibri" w:eastAsia="Calibri" w:hAnsi="Calibri" w:cs="Calibri"/>
      <w:b/>
      <w:bCs/>
      <w:color w:val="A8508A"/>
      <w:sz w:val="28"/>
      <w:szCs w:val="28"/>
    </w:rPr>
  </w:style>
  <w:style w:type="table" w:styleId="Tabela-Siatka">
    <w:name w:val="Table Grid"/>
    <w:basedOn w:val="Standardowy"/>
    <w:uiPriority w:val="39"/>
    <w:rsid w:val="00B22CDF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2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undusz-sprawiedliwo&#347;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F8B3-F9EF-4C71-82FE-C1CE088E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2</TotalTime>
  <Pages>8</Pages>
  <Words>2451</Words>
  <Characters>15203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Pilch Maksymilian (PO Sosnowiec)</cp:lastModifiedBy>
  <cp:revision>3</cp:revision>
  <cp:lastPrinted>2026-06-12T09:07:00Z</cp:lastPrinted>
  <dcterms:created xsi:type="dcterms:W3CDTF">2026-06-12T09:05:00Z</dcterms:created>
  <dcterms:modified xsi:type="dcterms:W3CDTF">2026-06-12T09:09:00Z</dcterms:modified>
</cp:coreProperties>
</file>