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82" w:rsidRDefault="00CA3971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B72C57">
        <w:rPr>
          <w:rFonts w:ascii="Arial" w:hAnsi="Arial" w:cs="Arial"/>
          <w:sz w:val="20"/>
          <w:szCs w:val="20"/>
        </w:rPr>
        <w:t>DLI-II.46</w:t>
      </w:r>
      <w:r w:rsidR="00D01A56">
        <w:rPr>
          <w:rFonts w:ascii="Arial" w:hAnsi="Arial" w:cs="Arial"/>
          <w:sz w:val="20"/>
          <w:szCs w:val="20"/>
        </w:rPr>
        <w:t>21</w:t>
      </w:r>
      <w:r w:rsidR="0025651E">
        <w:rPr>
          <w:rFonts w:ascii="Arial" w:hAnsi="Arial" w:cs="Arial"/>
          <w:sz w:val="20"/>
          <w:szCs w:val="20"/>
        </w:rPr>
        <w:t>.31.2019.PMJ.17</w:t>
      </w:r>
    </w:p>
    <w:p w:rsidR="00AC6F29" w:rsidRDefault="00CA3971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 xml:space="preserve">Dz. U. z 2019 r. poz. 2325, z </w:t>
      </w:r>
      <w:proofErr w:type="spellStart"/>
      <w:r w:rsidR="00EE7773" w:rsidRPr="00EE7773">
        <w:rPr>
          <w:rFonts w:ascii="Arial" w:hAnsi="Arial" w:cs="Arial"/>
          <w:spacing w:val="4"/>
          <w:sz w:val="20"/>
        </w:rPr>
        <w:t>późn</w:t>
      </w:r>
      <w:proofErr w:type="spellEnd"/>
      <w:r w:rsidR="00EE7773" w:rsidRPr="00EE7773">
        <w:rPr>
          <w:rFonts w:ascii="Arial" w:hAnsi="Arial" w:cs="Arial"/>
          <w:spacing w:val="4"/>
          <w:sz w:val="20"/>
        </w:rPr>
        <w:t>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decyzję Ministra Finansów, Inwestycji i Rozwoju </w:t>
      </w:r>
      <w:r w:rsidR="00113164" w:rsidRPr="00113164">
        <w:rPr>
          <w:rFonts w:ascii="Arial" w:hAnsi="Arial" w:cs="Arial"/>
          <w:spacing w:val="4"/>
          <w:sz w:val="20"/>
          <w:szCs w:val="20"/>
        </w:rPr>
        <w:t>z dnia 27 września 2019 r., znak: DLI-II.4621.31.2019.PMJ.12, uchylającą w części i orzekającą w tym zakresie co do istoty sprawy, a w pozostałej części utrzymującą w mocy decyzję Wojewody Zachodniopomorskiego Nr 4/2019 z dn</w:t>
      </w:r>
      <w:r w:rsidR="00113164">
        <w:rPr>
          <w:rFonts w:ascii="Arial" w:hAnsi="Arial" w:cs="Arial"/>
          <w:spacing w:val="4"/>
          <w:sz w:val="20"/>
          <w:szCs w:val="20"/>
        </w:rPr>
        <w:t xml:space="preserve">ia 11 kwietnia 2019 r., znak:  </w:t>
      </w:r>
      <w:r w:rsidR="00113164" w:rsidRPr="00113164">
        <w:rPr>
          <w:rFonts w:ascii="Arial" w:hAnsi="Arial" w:cs="Arial"/>
          <w:spacing w:val="4"/>
          <w:sz w:val="20"/>
          <w:szCs w:val="20"/>
        </w:rPr>
        <w:t>AP-1.7820.168-16.2018.MM, o zezwoleniu na realizację inwestycji</w:t>
      </w:r>
      <w:r w:rsidR="00113164">
        <w:rPr>
          <w:rFonts w:ascii="Arial" w:hAnsi="Arial" w:cs="Arial"/>
          <w:spacing w:val="4"/>
          <w:sz w:val="20"/>
          <w:szCs w:val="20"/>
        </w:rPr>
        <w:t xml:space="preserve"> drogowej pn. „Budowa drogi S3 </w:t>
      </w:r>
      <w:r w:rsidR="00113164" w:rsidRPr="00113164">
        <w:rPr>
          <w:rFonts w:ascii="Arial" w:hAnsi="Arial" w:cs="Arial"/>
          <w:spacing w:val="4"/>
          <w:sz w:val="20"/>
          <w:szCs w:val="20"/>
        </w:rPr>
        <w:t xml:space="preserve">na odcinku Miękowo - koniec </w:t>
      </w:r>
      <w:proofErr w:type="spellStart"/>
      <w:r w:rsidR="00113164" w:rsidRPr="00113164">
        <w:rPr>
          <w:rFonts w:ascii="Arial" w:hAnsi="Arial" w:cs="Arial"/>
          <w:spacing w:val="4"/>
          <w:sz w:val="20"/>
          <w:szCs w:val="20"/>
        </w:rPr>
        <w:t>obw</w:t>
      </w:r>
      <w:proofErr w:type="spellEnd"/>
      <w:r w:rsidR="00113164" w:rsidRPr="00113164">
        <w:rPr>
          <w:rFonts w:ascii="Arial" w:hAnsi="Arial" w:cs="Arial"/>
          <w:spacing w:val="4"/>
          <w:sz w:val="20"/>
          <w:szCs w:val="20"/>
        </w:rPr>
        <w:t>. Brzozowa wraz z rozbud</w:t>
      </w:r>
      <w:r w:rsidR="00113164">
        <w:rPr>
          <w:rFonts w:ascii="Arial" w:hAnsi="Arial" w:cs="Arial"/>
          <w:spacing w:val="4"/>
          <w:sz w:val="20"/>
          <w:szCs w:val="20"/>
        </w:rPr>
        <w:t xml:space="preserve">ową odcinka Miękowo - Rzęśnica </w:t>
      </w:r>
      <w:r w:rsidR="00113164" w:rsidRPr="00113164">
        <w:rPr>
          <w:rFonts w:ascii="Arial" w:hAnsi="Arial" w:cs="Arial"/>
          <w:spacing w:val="4"/>
          <w:sz w:val="20"/>
          <w:szCs w:val="20"/>
        </w:rPr>
        <w:t xml:space="preserve">- Dostosowanie Drogi Krajowej Nr 3 do parametrów drogi ekspresowej na odcinku Miękowo (koniec </w:t>
      </w:r>
      <w:proofErr w:type="spellStart"/>
      <w:r w:rsidR="00113164" w:rsidRPr="00113164">
        <w:rPr>
          <w:rFonts w:ascii="Arial" w:hAnsi="Arial" w:cs="Arial"/>
          <w:spacing w:val="4"/>
          <w:sz w:val="20"/>
          <w:szCs w:val="20"/>
        </w:rPr>
        <w:t>obw</w:t>
      </w:r>
      <w:proofErr w:type="spellEnd"/>
      <w:r w:rsidR="00113164" w:rsidRPr="00113164">
        <w:rPr>
          <w:rFonts w:ascii="Arial" w:hAnsi="Arial" w:cs="Arial"/>
          <w:spacing w:val="4"/>
          <w:sz w:val="20"/>
          <w:szCs w:val="20"/>
        </w:rPr>
        <w:t>. Miękowa) - Rzęśnica (węzeł Rzęśnica z węzłem)”.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EE7773" w:rsidRPr="00EE7773" w:rsidRDefault="00EE7773" w:rsidP="000743B1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863D43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Ponadto informuję, iż właściwym w przedmiotowej sprawie - stosownie do treści rozporządzenia Prezesa Rady Ministrów z dnia 18 listopada 2019 r. (</w:t>
      </w:r>
      <w:r w:rsidRPr="00863D43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) w sprawie szczegółowego zakresu działania Ministra Rozwoju - jest obecnie Minister Rozwoju.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B6053C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279.35pt;margin-top:8.75pt;width:202.05pt;height:104.9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>
              <w:txbxContent>
                <w:p w:rsidR="00B6053C" w:rsidRPr="00B91C4D" w:rsidRDefault="00B6053C" w:rsidP="00B6053C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FB320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B91C4D">
                    <w:rPr>
                      <w:color w:val="000000"/>
                    </w:rPr>
                    <w:t>MINISTER ROZWOJU</w:t>
                  </w:r>
                </w:p>
                <w:p w:rsidR="00B6053C" w:rsidRPr="00B91C4D" w:rsidRDefault="00B6053C" w:rsidP="00B6053C">
                  <w:pPr>
                    <w:pStyle w:val="Bezodstpw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                  z up.</w:t>
                  </w:r>
                </w:p>
                <w:p w:rsidR="00B6053C" w:rsidRPr="00B91C4D" w:rsidRDefault="00B6053C" w:rsidP="00B6053C">
                  <w:pPr>
                    <w:pStyle w:val="Bezodstpw"/>
                    <w:rPr>
                      <w:color w:val="000000"/>
                    </w:rPr>
                  </w:pPr>
                </w:p>
                <w:p w:rsidR="00B6053C" w:rsidRPr="00B91C4D" w:rsidRDefault="00B6053C" w:rsidP="00B6053C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Bartłomiej Szcześniak</w:t>
                  </w:r>
                </w:p>
                <w:p w:rsidR="00B6053C" w:rsidRPr="00B91C4D" w:rsidRDefault="00B6053C" w:rsidP="00B6053C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Dyrektor</w:t>
                  </w:r>
                </w:p>
                <w:p w:rsidR="00B6053C" w:rsidRPr="00B91C4D" w:rsidRDefault="00B6053C" w:rsidP="00B6053C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EE7773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C7DB7" w:rsidRDefault="00DC7DB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DC7DB7" w:rsidRPr="00F417EC" w:rsidRDefault="00DC7DB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EE7773" w:rsidRDefault="00EE7773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2D2D25" w:rsidRPr="00CF4D7B" w:rsidRDefault="000743B1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 znak: </w:t>
      </w:r>
      <w:r w:rsidR="009D5F1F" w:rsidRPr="00CF4D7B">
        <w:rPr>
          <w:rFonts w:ascii="Arial" w:hAnsi="Arial" w:cs="Arial"/>
          <w:sz w:val="20"/>
        </w:rPr>
        <w:t>DLI-II.4</w:t>
      </w:r>
      <w:r w:rsidRPr="00CF4D7B">
        <w:rPr>
          <w:rFonts w:ascii="Arial" w:hAnsi="Arial" w:cs="Arial"/>
          <w:sz w:val="20"/>
        </w:rPr>
        <w:t>621.</w:t>
      </w:r>
      <w:r w:rsidR="00EC520B">
        <w:rPr>
          <w:rFonts w:ascii="Arial" w:hAnsi="Arial" w:cs="Arial"/>
          <w:sz w:val="20"/>
        </w:rPr>
        <w:t>31.2019.PMJ</w:t>
      </w:r>
      <w:r w:rsidRPr="00CF4D7B">
        <w:rPr>
          <w:rFonts w:ascii="Arial" w:hAnsi="Arial" w:cs="Arial"/>
          <w:sz w:val="20"/>
        </w:rPr>
        <w:t>.</w:t>
      </w:r>
      <w:r w:rsidR="00EC520B">
        <w:rPr>
          <w:rFonts w:ascii="Arial" w:hAnsi="Arial" w:cs="Arial"/>
          <w:sz w:val="20"/>
        </w:rPr>
        <w:t>17</w:t>
      </w:r>
    </w:p>
    <w:p w:rsidR="009D5F1F" w:rsidRPr="009D5F1F" w:rsidRDefault="009D5F1F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                                                   </w:t>
      </w:r>
    </w:p>
    <w:p w:rsidR="00EE7773" w:rsidRDefault="00EE7773" w:rsidP="00EE7773">
      <w:pPr>
        <w:spacing w:after="24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EE7773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EE7773" w:rsidRPr="00E6587A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2018 r. poz. 2096,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zm.).</w:t>
      </w:r>
    </w:p>
    <w:p w:rsidR="00EE7773" w:rsidRPr="00754C35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54C3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71" w:rsidRDefault="00CA3971">
      <w:r>
        <w:separator/>
      </w:r>
    </w:p>
  </w:endnote>
  <w:endnote w:type="continuationSeparator" w:id="0">
    <w:p w:rsidR="00CA3971" w:rsidRDefault="00CA3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F756B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A3971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F756BD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="000D33CE"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D907DB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CA3971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8D" w:rsidRPr="004A36F0" w:rsidRDefault="00F756BD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CA397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71" w:rsidRDefault="00CA3971">
      <w:r>
        <w:separator/>
      </w:r>
    </w:p>
  </w:footnote>
  <w:footnote w:type="continuationSeparator" w:id="0">
    <w:p w:rsidR="00CA3971" w:rsidRDefault="00CA3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F756BD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6B6F"/>
    <w:rsid w:val="00055135"/>
    <w:rsid w:val="000743B1"/>
    <w:rsid w:val="000D33CE"/>
    <w:rsid w:val="00113164"/>
    <w:rsid w:val="00142646"/>
    <w:rsid w:val="00183F5E"/>
    <w:rsid w:val="001A4BED"/>
    <w:rsid w:val="001F0CC7"/>
    <w:rsid w:val="00211DF0"/>
    <w:rsid w:val="0023087E"/>
    <w:rsid w:val="0025651E"/>
    <w:rsid w:val="00257A7E"/>
    <w:rsid w:val="00290E66"/>
    <w:rsid w:val="002B31DE"/>
    <w:rsid w:val="002C7FC9"/>
    <w:rsid w:val="002D2733"/>
    <w:rsid w:val="002D2D25"/>
    <w:rsid w:val="003324DC"/>
    <w:rsid w:val="00382027"/>
    <w:rsid w:val="00387DD0"/>
    <w:rsid w:val="003C1E24"/>
    <w:rsid w:val="003D252B"/>
    <w:rsid w:val="003E71ED"/>
    <w:rsid w:val="003E7CAB"/>
    <w:rsid w:val="004028C5"/>
    <w:rsid w:val="00430921"/>
    <w:rsid w:val="00446823"/>
    <w:rsid w:val="00466B83"/>
    <w:rsid w:val="004741A8"/>
    <w:rsid w:val="00484888"/>
    <w:rsid w:val="00486E30"/>
    <w:rsid w:val="004A36F0"/>
    <w:rsid w:val="004A7EA8"/>
    <w:rsid w:val="004D56CE"/>
    <w:rsid w:val="004F7D52"/>
    <w:rsid w:val="005255DF"/>
    <w:rsid w:val="0053510A"/>
    <w:rsid w:val="00557732"/>
    <w:rsid w:val="00560A0C"/>
    <w:rsid w:val="00566FE4"/>
    <w:rsid w:val="005D7621"/>
    <w:rsid w:val="00620979"/>
    <w:rsid w:val="00697B2B"/>
    <w:rsid w:val="00766B6F"/>
    <w:rsid w:val="00785988"/>
    <w:rsid w:val="007C7814"/>
    <w:rsid w:val="007E0CEF"/>
    <w:rsid w:val="00821E4B"/>
    <w:rsid w:val="0084388D"/>
    <w:rsid w:val="0088080F"/>
    <w:rsid w:val="00886D58"/>
    <w:rsid w:val="0089562A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50BA"/>
    <w:rsid w:val="00AF181F"/>
    <w:rsid w:val="00B12283"/>
    <w:rsid w:val="00B12E20"/>
    <w:rsid w:val="00B25644"/>
    <w:rsid w:val="00B6053C"/>
    <w:rsid w:val="00B72C57"/>
    <w:rsid w:val="00BC0D8D"/>
    <w:rsid w:val="00BD3306"/>
    <w:rsid w:val="00BD6BC8"/>
    <w:rsid w:val="00C23436"/>
    <w:rsid w:val="00C5048F"/>
    <w:rsid w:val="00C5319A"/>
    <w:rsid w:val="00C57357"/>
    <w:rsid w:val="00C639FC"/>
    <w:rsid w:val="00C70396"/>
    <w:rsid w:val="00C8214A"/>
    <w:rsid w:val="00CA3971"/>
    <w:rsid w:val="00CC6C70"/>
    <w:rsid w:val="00CF4D7B"/>
    <w:rsid w:val="00CF54E6"/>
    <w:rsid w:val="00CF7598"/>
    <w:rsid w:val="00D01A56"/>
    <w:rsid w:val="00D061A8"/>
    <w:rsid w:val="00D067C3"/>
    <w:rsid w:val="00D316F2"/>
    <w:rsid w:val="00D43CA8"/>
    <w:rsid w:val="00D55458"/>
    <w:rsid w:val="00D87271"/>
    <w:rsid w:val="00D907DB"/>
    <w:rsid w:val="00DC7DB7"/>
    <w:rsid w:val="00DD6823"/>
    <w:rsid w:val="00E17B6C"/>
    <w:rsid w:val="00E34B19"/>
    <w:rsid w:val="00EC520B"/>
    <w:rsid w:val="00EE7773"/>
    <w:rsid w:val="00F356C0"/>
    <w:rsid w:val="00F756BD"/>
    <w:rsid w:val="00FC61C1"/>
    <w:rsid w:val="00FE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306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B6053C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7BF6-7B87-48E4-AF30-06C407B9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4</cp:revision>
  <cp:lastPrinted>2019-12-03T14:25:00Z</cp:lastPrinted>
  <dcterms:created xsi:type="dcterms:W3CDTF">2020-01-15T11:34:00Z</dcterms:created>
  <dcterms:modified xsi:type="dcterms:W3CDTF">2020-01-15T11:36:00Z</dcterms:modified>
</cp:coreProperties>
</file>