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F991" w14:textId="2270427C" w:rsidR="00D24B4F" w:rsidRPr="00AA6597" w:rsidRDefault="00452598" w:rsidP="008D07E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D4494B">
        <w:rPr>
          <w:rFonts w:ascii="Arial" w:eastAsia="Lucida Sans Unicode" w:hAnsi="Arial" w:cs="Arial"/>
          <w:kern w:val="1"/>
          <w:sz w:val="21"/>
          <w:szCs w:val="21"/>
        </w:rPr>
        <w:t>159.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4494B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71D3">
        <w:rPr>
          <w:rFonts w:ascii="Arial" w:eastAsia="Lucida Sans Unicode" w:hAnsi="Arial" w:cs="Arial"/>
          <w:kern w:val="1"/>
          <w:sz w:val="21"/>
          <w:szCs w:val="21"/>
        </w:rPr>
        <w:t>IK.</w:t>
      </w:r>
      <w:r w:rsidR="00EB3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4494B">
        <w:rPr>
          <w:rFonts w:ascii="Arial" w:eastAsia="Lucida Sans Unicode" w:hAnsi="Arial" w:cs="Arial"/>
          <w:kern w:val="1"/>
          <w:sz w:val="21"/>
          <w:szCs w:val="21"/>
        </w:rPr>
        <w:t>04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4494B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71062A8E" w14:textId="77777777" w:rsidR="00D24B4F" w:rsidRPr="00D24B4F" w:rsidRDefault="00D24B4F" w:rsidP="008D07E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149B8598" w14:textId="77777777" w:rsidR="00D24B4F" w:rsidRPr="00D24B4F" w:rsidRDefault="00D24B4F" w:rsidP="008D07E7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2D60E360" w14:textId="3C754FA5" w:rsidR="00D24B4F" w:rsidRPr="0070775F" w:rsidRDefault="00D24B4F" w:rsidP="008D07E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 w:rsidRPr="00DE71D3">
        <w:rPr>
          <w:rFonts w:ascii="Arial" w:eastAsia="Lucida Sans Unicode" w:hAnsi="Arial" w:cs="Arial"/>
          <w:i/>
          <w:kern w:val="1"/>
          <w:sz w:val="21"/>
          <w:szCs w:val="21"/>
        </w:rPr>
        <w:t>735</w:t>
      </w:r>
      <w:r w:rsidR="00DE71D3" w:rsidRPr="00DE71D3">
        <w:rPr>
          <w:rFonts w:ascii="Arial" w:eastAsia="Lucida Sans Unicode" w:hAnsi="Arial" w:cs="Arial"/>
          <w:i/>
          <w:kern w:val="1"/>
          <w:sz w:val="21"/>
          <w:szCs w:val="21"/>
        </w:rPr>
        <w:t xml:space="preserve"> </w:t>
      </w:r>
      <w:r w:rsidR="00DE71D3" w:rsidRPr="00EE3FCB">
        <w:rPr>
          <w:rFonts w:ascii="Arial" w:eastAsia="Lucida Sans Unicode" w:hAnsi="Arial" w:cs="Arial"/>
          <w:i/>
          <w:kern w:val="1"/>
          <w:sz w:val="21"/>
          <w:szCs w:val="21"/>
        </w:rPr>
        <w:t>ze zm.</w:t>
      </w:r>
      <w:r w:rsidRPr="00EE3FCB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DE71D3">
        <w:rPr>
          <w:rFonts w:ascii="Arial" w:eastAsia="Lucida Sans Unicode" w:hAnsi="Arial" w:cs="Arial"/>
          <w:iCs/>
          <w:color w:val="FF0000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EB3C79">
        <w:rPr>
          <w:rFonts w:ascii="Arial" w:eastAsia="Lucida Sans Unicode" w:hAnsi="Arial" w:cs="Arial"/>
          <w:i/>
          <w:kern w:val="1"/>
          <w:sz w:val="21"/>
          <w:szCs w:val="21"/>
        </w:rPr>
        <w:t>2373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EB3C79" w:rsidRPr="00EB3C79">
        <w:rPr>
          <w:rFonts w:ascii="Arial" w:eastAsia="Lucida Sans Unicode" w:hAnsi="Arial" w:cs="Arial"/>
          <w:kern w:val="1"/>
          <w:sz w:val="21"/>
          <w:szCs w:val="21"/>
        </w:rPr>
        <w:t xml:space="preserve">Wójta Gminy Karsin znak: GPŚ.6220.1.2022.ED.2 </w:t>
      </w:r>
      <w:r w:rsidR="00EB3C79">
        <w:rPr>
          <w:rFonts w:ascii="Arial" w:eastAsia="Lucida Sans Unicode" w:hAnsi="Arial" w:cs="Arial"/>
          <w:kern w:val="1"/>
          <w:sz w:val="21"/>
          <w:szCs w:val="21"/>
        </w:rPr>
        <w:br/>
      </w:r>
      <w:r w:rsidR="00EB3C79" w:rsidRPr="00EB3C79">
        <w:rPr>
          <w:rFonts w:ascii="Arial" w:eastAsia="Lucida Sans Unicode" w:hAnsi="Arial" w:cs="Arial"/>
          <w:kern w:val="1"/>
          <w:sz w:val="21"/>
          <w:szCs w:val="21"/>
        </w:rPr>
        <w:t>z dnia 22.02.2022 r. (wpływ 02.03.2022 r.)</w:t>
      </w:r>
      <w:r w:rsidR="00EB3C7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8C2541" w:rsidRPr="00DE71D3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„</w:t>
      </w:r>
      <w:r w:rsidR="00EB3C79" w:rsidRPr="00EB3C79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budow</w:t>
      </w:r>
      <w:r w:rsidR="00EB3C79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a</w:t>
      </w:r>
      <w:r w:rsidR="00EB3C79" w:rsidRPr="00EB3C79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 xml:space="preserve"> wolnostojącej farmy fotowoltaicznej o mocy do 4 MW lub wolnostojących farm fotowoltaicznych  o mocy do 4 MW wraz z infrastrukturą towarzyszącą realizowanych etapowo lub w całości na działce ewidencyjnej nr 58, obręb Osowo (gmina Karsin, powiat kościerski)”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EB3C79">
        <w:rPr>
          <w:rFonts w:ascii="Arial" w:eastAsia="Lucida Sans Unicode" w:hAnsi="Arial" w:cs="Arial"/>
          <w:kern w:val="1"/>
          <w:sz w:val="21"/>
          <w:szCs w:val="21"/>
          <w:lang w:val="de-DE"/>
        </w:rPr>
        <w:t>159</w:t>
      </w:r>
      <w:r w:rsidR="00BD3F20">
        <w:rPr>
          <w:rFonts w:ascii="Arial" w:hAnsi="Arial" w:cs="Arial"/>
          <w:sz w:val="21"/>
          <w:szCs w:val="21"/>
        </w:rPr>
        <w:t>.202</w:t>
      </w:r>
      <w:r w:rsidR="00EB3C79">
        <w:rPr>
          <w:rFonts w:ascii="Arial" w:hAnsi="Arial" w:cs="Arial"/>
          <w:sz w:val="21"/>
          <w:szCs w:val="21"/>
        </w:rPr>
        <w:t>2</w:t>
      </w:r>
      <w:r w:rsidR="00AA6597">
        <w:rPr>
          <w:rFonts w:ascii="Arial" w:hAnsi="Arial" w:cs="Arial"/>
          <w:sz w:val="21"/>
          <w:szCs w:val="21"/>
        </w:rPr>
        <w:t>.</w:t>
      </w:r>
      <w:r w:rsidR="00DE71D3">
        <w:rPr>
          <w:rFonts w:ascii="Arial" w:hAnsi="Arial" w:cs="Arial"/>
          <w:sz w:val="21"/>
          <w:szCs w:val="21"/>
        </w:rPr>
        <w:t>IK.2</w:t>
      </w:r>
      <w:r w:rsidR="00655171">
        <w:rPr>
          <w:rFonts w:ascii="Arial" w:hAnsi="Arial" w:cs="Arial"/>
          <w:sz w:val="21"/>
          <w:szCs w:val="21"/>
        </w:rPr>
        <w:t>.</w:t>
      </w:r>
    </w:p>
    <w:p w14:paraId="78FF9477" w14:textId="77777777" w:rsidR="00D24B4F" w:rsidRPr="0070775F" w:rsidRDefault="00D24B4F" w:rsidP="008D07E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7FEF9B14" w14:textId="77777777" w:rsidR="00276B1E" w:rsidRPr="00D24B4F" w:rsidRDefault="00276B1E" w:rsidP="008D07E7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261D463A" w14:textId="77777777" w:rsidR="00BC3C8D" w:rsidRPr="002E2A9D" w:rsidRDefault="00BC3C8D" w:rsidP="008D07E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C1BF191" w14:textId="77777777" w:rsidR="00BF2E7F" w:rsidRDefault="00BF2E7F" w:rsidP="008D07E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70F20FD" w14:textId="77777777" w:rsidR="00BC3C8D" w:rsidRPr="002E2A9D" w:rsidRDefault="00BC3C8D" w:rsidP="008D07E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A717788" w14:textId="77777777" w:rsidR="00D24B4F" w:rsidRDefault="00D24B4F" w:rsidP="008D07E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14:paraId="7E44E3F4" w14:textId="77777777" w:rsidR="00290FED" w:rsidRDefault="00290FED" w:rsidP="008D07E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E9F7BC" w14:textId="77777777" w:rsidR="00A471A8" w:rsidRPr="00AA6597" w:rsidRDefault="00A471A8" w:rsidP="008D07E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D1B6F2" w14:textId="77777777" w:rsidR="00A471A8" w:rsidRPr="00AA6597" w:rsidRDefault="00A471A8" w:rsidP="008D07E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5643EF9" w14:textId="77777777" w:rsidR="00BF2E7F" w:rsidRDefault="00D24B4F" w:rsidP="008D07E7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01D0C73A" w14:textId="77777777" w:rsidR="00D24B4F" w:rsidRPr="00AA6597" w:rsidRDefault="00D24B4F" w:rsidP="008D07E7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14:paraId="4177BDB5" w14:textId="77777777" w:rsidR="00CB11EA" w:rsidRDefault="00CB11EA" w:rsidP="008D07E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9B5A718" w14:textId="77777777" w:rsidR="00276B1E" w:rsidRPr="0070775F" w:rsidRDefault="00276B1E" w:rsidP="008D07E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38D80223" w14:textId="77777777" w:rsidR="00276B1E" w:rsidRPr="0070775F" w:rsidRDefault="00276B1E" w:rsidP="008D07E7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51D6B7F4" w14:textId="77777777" w:rsidR="00276B1E" w:rsidRPr="0070775F" w:rsidRDefault="00276B1E" w:rsidP="008D07E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355BF12B" w14:textId="112059F2" w:rsidR="00276B1E" w:rsidRPr="0070775F" w:rsidRDefault="00276B1E" w:rsidP="008D07E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r w:rsidR="00EB3C79">
        <w:rPr>
          <w:rFonts w:ascii="Arial" w:eastAsia="Times New Roman" w:hAnsi="Arial" w:cs="Arial"/>
          <w:sz w:val="20"/>
          <w:szCs w:val="20"/>
          <w:lang w:eastAsia="pl-PL"/>
        </w:rPr>
        <w:t>www.gov.</w:t>
      </w:r>
      <w:r w:rsidR="008D4FC2">
        <w:rPr>
          <w:rFonts w:ascii="Arial" w:eastAsia="Times New Roman" w:hAnsi="Arial" w:cs="Arial"/>
          <w:sz w:val="20"/>
          <w:szCs w:val="20"/>
          <w:lang w:eastAsia="pl-PL"/>
        </w:rPr>
        <w:t>pl/web/rdos-gdansk</w:t>
      </w:r>
    </w:p>
    <w:p w14:paraId="233FDD2F" w14:textId="77777777" w:rsidR="00BC3C8D" w:rsidRPr="0094279F" w:rsidRDefault="00BC3C8D" w:rsidP="008D07E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64151064" w14:textId="52EFF8E6" w:rsidR="00276B1E" w:rsidRPr="0070775F" w:rsidRDefault="00AC6734" w:rsidP="008D07E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8D4FC2">
        <w:rPr>
          <w:rFonts w:ascii="Arial" w:hAnsi="Arial" w:cs="Arial"/>
          <w:sz w:val="20"/>
          <w:szCs w:val="20"/>
        </w:rPr>
        <w:t>Karsin</w:t>
      </w:r>
    </w:p>
    <w:p w14:paraId="1722AEA3" w14:textId="77777777" w:rsidR="00276B1E" w:rsidRPr="0070775F" w:rsidRDefault="002D044F" w:rsidP="008D07E7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E73F" w14:textId="77777777" w:rsidR="00D65438" w:rsidRDefault="00D65438" w:rsidP="000F38F9">
      <w:pPr>
        <w:spacing w:after="0" w:line="240" w:lineRule="auto"/>
      </w:pPr>
      <w:r>
        <w:separator/>
      </w:r>
    </w:p>
  </w:endnote>
  <w:endnote w:type="continuationSeparator" w:id="0">
    <w:p w14:paraId="0B7A683F" w14:textId="77777777" w:rsidR="00D65438" w:rsidRDefault="00D6543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19CF5868" w14:textId="77777777" w:rsidR="00D65438" w:rsidRPr="00D0716F" w:rsidRDefault="00D6543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01CE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427F5124" w14:textId="77777777" w:rsidR="00D65438" w:rsidRPr="00D0716F" w:rsidRDefault="00D65438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7DD0" w14:textId="31638677" w:rsidR="00D65438" w:rsidRPr="00276B1E" w:rsidRDefault="00EB3C79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noProof/>
        <w:kern w:val="1"/>
        <w:sz w:val="24"/>
        <w:szCs w:val="24"/>
      </w:rPr>
      <w:drawing>
        <wp:inline distT="0" distB="0" distL="0" distR="0" wp14:anchorId="26A7DF86" wp14:editId="27E5AE7C">
          <wp:extent cx="5749290" cy="975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5438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72A33F45" w14:textId="77777777" w:rsidR="00D65438" w:rsidRPr="00C6481C" w:rsidRDefault="00D6543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62AE" w14:textId="77777777" w:rsidR="00D65438" w:rsidRDefault="00D65438" w:rsidP="000F38F9">
      <w:pPr>
        <w:spacing w:after="0" w:line="240" w:lineRule="auto"/>
      </w:pPr>
      <w:r>
        <w:separator/>
      </w:r>
    </w:p>
  </w:footnote>
  <w:footnote w:type="continuationSeparator" w:id="0">
    <w:p w14:paraId="49CC795A" w14:textId="77777777" w:rsidR="00D65438" w:rsidRDefault="00D6543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5863" w14:textId="77777777" w:rsidR="00D65438" w:rsidRDefault="00D654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3484" w14:textId="77777777" w:rsidR="00D65438" w:rsidRDefault="00D6543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05AC04" wp14:editId="46A50087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548227961">
    <w:abstractNumId w:val="1"/>
  </w:num>
  <w:num w:numId="2" w16cid:durableId="1047877863">
    <w:abstractNumId w:val="0"/>
  </w:num>
  <w:num w:numId="3" w16cid:durableId="1898736759">
    <w:abstractNumId w:val="2"/>
    <w:lvlOverride w:ilvl="0">
      <w:startOverride w:val="1"/>
    </w:lvlOverride>
  </w:num>
  <w:num w:numId="4" w16cid:durableId="29769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74F21"/>
    <w:rsid w:val="00895A93"/>
    <w:rsid w:val="008A0BBD"/>
    <w:rsid w:val="008B6E97"/>
    <w:rsid w:val="008C2541"/>
    <w:rsid w:val="008D07E7"/>
    <w:rsid w:val="008D4FC2"/>
    <w:rsid w:val="008D5765"/>
    <w:rsid w:val="008D77DE"/>
    <w:rsid w:val="008F229B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494B"/>
    <w:rsid w:val="00D47B4A"/>
    <w:rsid w:val="00D556EF"/>
    <w:rsid w:val="00D65438"/>
    <w:rsid w:val="00D8032C"/>
    <w:rsid w:val="00D971E8"/>
    <w:rsid w:val="00DC70DB"/>
    <w:rsid w:val="00DD3D24"/>
    <w:rsid w:val="00DE3A1E"/>
    <w:rsid w:val="00DE71D3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B3C79"/>
    <w:rsid w:val="00ED7EE5"/>
    <w:rsid w:val="00EE3FCB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37F0A700"/>
  <w15:docId w15:val="{97E63AFD-EA91-41AD-A19F-B9A8DC2D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C9BF-A49B-4073-B51A-C47D09A9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27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Izabella Kawka</cp:lastModifiedBy>
  <cp:revision>8</cp:revision>
  <cp:lastPrinted>2022-04-14T07:46:00Z</cp:lastPrinted>
  <dcterms:created xsi:type="dcterms:W3CDTF">2021-06-29T08:52:00Z</dcterms:created>
  <dcterms:modified xsi:type="dcterms:W3CDTF">2022-04-15T08:12:00Z</dcterms:modified>
</cp:coreProperties>
</file>