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936A" w14:textId="39C61FC3" w:rsidR="00096329" w:rsidRDefault="00096329" w:rsidP="00096329">
      <w:pPr>
        <w:pStyle w:val="OZNPROJEKTUwskazaniedatylubwersjiprojektu"/>
        <w:rPr>
          <w:u w:val="none"/>
        </w:rPr>
      </w:pPr>
      <w:r w:rsidRPr="00E6697C">
        <w:rPr>
          <w:u w:val="none"/>
        </w:rPr>
        <w:t>Projekt z dnia</w:t>
      </w:r>
      <w:r w:rsidR="00A834EB">
        <w:rPr>
          <w:u w:val="none"/>
        </w:rPr>
        <w:t xml:space="preserve"> </w:t>
      </w:r>
      <w:r w:rsidR="00AE4AE7">
        <w:rPr>
          <w:u w:val="none"/>
        </w:rPr>
        <w:t>3</w:t>
      </w:r>
      <w:r w:rsidR="004D2653">
        <w:rPr>
          <w:u w:val="none"/>
        </w:rPr>
        <w:t xml:space="preserve"> czerwca</w:t>
      </w:r>
      <w:r w:rsidR="00943CA8">
        <w:rPr>
          <w:u w:val="none"/>
        </w:rPr>
        <w:t xml:space="preserve"> </w:t>
      </w:r>
      <w:r w:rsidRPr="00E6697C">
        <w:rPr>
          <w:u w:val="none"/>
        </w:rPr>
        <w:t>2026 r.</w:t>
      </w:r>
    </w:p>
    <w:p w14:paraId="47287F08" w14:textId="77777777" w:rsidR="00AE4AE7" w:rsidRPr="00AE4AE7" w:rsidRDefault="00AE4AE7" w:rsidP="00AE4AE7">
      <w:pPr>
        <w:pStyle w:val="OZNRODZAKTUtznustawalubrozporzdzenieiorganwydajcy"/>
      </w:pPr>
    </w:p>
    <w:p w14:paraId="7A0E13FC" w14:textId="6F97B29B" w:rsidR="00096329" w:rsidRPr="00EA5DCC" w:rsidRDefault="00096329" w:rsidP="00096329">
      <w:pPr>
        <w:pStyle w:val="OZNRODZAKTUtznustawalubrozporzdzenieiorganwydajcy"/>
      </w:pPr>
      <w:r w:rsidRPr="00EA5DCC">
        <w:t>Rozporządzenie</w:t>
      </w:r>
    </w:p>
    <w:p w14:paraId="09219985" w14:textId="2722F038" w:rsidR="00096329" w:rsidRDefault="00096329" w:rsidP="00096329">
      <w:pPr>
        <w:pStyle w:val="OZNRODZAKTUtznustawalubrozporzdzenieiorganwydajcy"/>
      </w:pPr>
      <w:r w:rsidRPr="00EA5DCC">
        <w:t>Ministra Cyfryzacji</w:t>
      </w:r>
      <w:r w:rsidRPr="001425FA">
        <w:rPr>
          <w:rStyle w:val="IGindeksgrny"/>
        </w:rPr>
        <w:footnoteReference w:id="1"/>
      </w:r>
      <w:r w:rsidRPr="001425FA">
        <w:rPr>
          <w:rStyle w:val="IGindeksgrny"/>
        </w:rPr>
        <w:t>)</w:t>
      </w:r>
    </w:p>
    <w:p w14:paraId="690B373D" w14:textId="6FA0CF61" w:rsidR="00096329" w:rsidRPr="00EA5DCC" w:rsidRDefault="00096329" w:rsidP="00096329">
      <w:pPr>
        <w:pStyle w:val="DATAAKTUdatauchwalenialubwydaniaaktu"/>
      </w:pPr>
      <w:r>
        <w:t xml:space="preserve">z dnia </w:t>
      </w:r>
      <w:r w:rsidR="00A834EB">
        <w:t>…</w:t>
      </w:r>
      <w:r w:rsidR="000F71FB">
        <w:t xml:space="preserve"> </w:t>
      </w:r>
      <w:r w:rsidR="000B1E9C">
        <w:t>2026 r.</w:t>
      </w:r>
    </w:p>
    <w:p w14:paraId="6E531AA4" w14:textId="6A7416E2" w:rsidR="00096329" w:rsidRDefault="00096329" w:rsidP="00096329">
      <w:pPr>
        <w:pStyle w:val="TYTUAKTUprzedmiotregulacjiustawylubrozporzdzenia"/>
      </w:pPr>
      <w:r w:rsidRPr="00EA5DCC">
        <w:t xml:space="preserve">zmieniające rozporządzenie </w:t>
      </w:r>
      <w:bookmarkStart w:id="0" w:name="_Hlk170391297"/>
      <w:r w:rsidRPr="00EA5DCC">
        <w:t xml:space="preserve">w </w:t>
      </w:r>
      <w:r w:rsidR="000B1E9C" w:rsidRPr="00EA5DCC">
        <w:t>sprawie</w:t>
      </w:r>
      <w:r w:rsidR="000B1E9C">
        <w:t xml:space="preserve"> zakresu</w:t>
      </w:r>
      <w:r>
        <w:t xml:space="preserve"> danych udostępnianych podmiotom obowiązanym do przekazywania danych do centralnej ewidencji pojazdów oraz wymagań technicznych i jakościowych danych wprowadzanych do tej ewidencji </w:t>
      </w:r>
    </w:p>
    <w:bookmarkEnd w:id="0"/>
    <w:p w14:paraId="0531EC9C" w14:textId="2059D6BC" w:rsidR="00096329" w:rsidRDefault="00096329" w:rsidP="00096329">
      <w:pPr>
        <w:pStyle w:val="NIEARTTEKSTtekstnieartykuowanynppodstprawnarozplubpreambua"/>
      </w:pPr>
      <w:r w:rsidRPr="00EA5DCC">
        <w:t xml:space="preserve">Na podstawie </w:t>
      </w:r>
      <w:r w:rsidRPr="00DC16F7">
        <w:t>art. 80b</w:t>
      </w:r>
      <w:r>
        <w:t>b</w:t>
      </w:r>
      <w:r w:rsidRPr="00DC16F7">
        <w:t xml:space="preserve"> ust. </w:t>
      </w:r>
      <w:r>
        <w:t>4</w:t>
      </w:r>
      <w:r w:rsidRPr="00DC16F7">
        <w:t xml:space="preserve"> ustawy z dnia 20 czerwca 1997 r. - Prawo o ruchu drogowym (Dz.</w:t>
      </w:r>
      <w:r w:rsidR="0A8F72CA" w:rsidRPr="00DC16F7">
        <w:t xml:space="preserve"> </w:t>
      </w:r>
      <w:r w:rsidRPr="00DC16F7">
        <w:t>U. z 202</w:t>
      </w:r>
      <w:r>
        <w:t>4</w:t>
      </w:r>
      <w:r w:rsidRPr="00DC16F7">
        <w:t xml:space="preserve"> r. poz. </w:t>
      </w:r>
      <w:r>
        <w:t>1251</w:t>
      </w:r>
      <w:r w:rsidRPr="00DC16F7">
        <w:t xml:space="preserve">, z </w:t>
      </w:r>
      <w:proofErr w:type="spellStart"/>
      <w:r w:rsidRPr="00DC16F7">
        <w:t>późn</w:t>
      </w:r>
      <w:proofErr w:type="spellEnd"/>
      <w:r w:rsidRPr="00DC16F7">
        <w:t>. zm.</w:t>
      </w:r>
      <w:r w:rsidRPr="001425FA">
        <w:rPr>
          <w:rStyle w:val="IGindeksgrny"/>
        </w:rPr>
        <w:footnoteReference w:id="2"/>
      </w:r>
      <w:r w:rsidRPr="001425FA">
        <w:rPr>
          <w:rStyle w:val="IGindeksgrny"/>
        </w:rPr>
        <w:t>)</w:t>
      </w:r>
      <w:r w:rsidRPr="00DC16F7">
        <w:t>) zarządza się, co następuje:</w:t>
      </w:r>
    </w:p>
    <w:p w14:paraId="542FA383" w14:textId="7F7E44FA" w:rsidR="00096329" w:rsidRDefault="00096329" w:rsidP="00C4187A">
      <w:pPr>
        <w:pStyle w:val="ARTartustawynprozporzdzenia"/>
        <w:ind w:firstLine="426"/>
      </w:pPr>
      <w:r w:rsidRPr="273CA04F">
        <w:rPr>
          <w:rStyle w:val="Ppogrubienie"/>
        </w:rPr>
        <w:t>§ 1.</w:t>
      </w:r>
      <w:r>
        <w:t xml:space="preserve"> W rozporządzeniu Ministra Cyfryzacji z dnia 20 grudnia 2019 r. w sprawie zakresu danych udostępnianych podmiotom obowiązanym do przekazywania danych do centralnej ewidencji pojazdów oraz wymagań technicznych i jakościowych danych wprowadzanych do tej ewidencji (Dz. U. poz. 2504)</w:t>
      </w:r>
      <w:r w:rsidR="00A834EB">
        <w:t xml:space="preserve"> </w:t>
      </w:r>
      <w:r>
        <w:t>w</w:t>
      </w:r>
      <w:r w:rsidR="00777CC5">
        <w:t>prowadza się następujące zmiany:</w:t>
      </w:r>
    </w:p>
    <w:p w14:paraId="72FC2E1A" w14:textId="07842105" w:rsidR="00777CC5" w:rsidRDefault="00777CC5" w:rsidP="00C4187A">
      <w:pPr>
        <w:pStyle w:val="PKTpunkt"/>
        <w:numPr>
          <w:ilvl w:val="0"/>
          <w:numId w:val="2"/>
        </w:numPr>
      </w:pPr>
      <w:r>
        <w:t xml:space="preserve">w </w:t>
      </w:r>
      <w:r w:rsidRPr="0027307B">
        <w:t>§ 3</w:t>
      </w:r>
      <w:r>
        <w:t>:</w:t>
      </w:r>
    </w:p>
    <w:p w14:paraId="23DCE455" w14:textId="4D2E195D" w:rsidR="00DC42C8" w:rsidRDefault="00796F9A" w:rsidP="00C4187A">
      <w:pPr>
        <w:pStyle w:val="LITlitera"/>
      </w:pPr>
      <w:r>
        <w:t>a)</w:t>
      </w:r>
      <w:r>
        <w:tab/>
      </w:r>
      <w:r w:rsidR="00096329">
        <w:t>pkt 1 otrzymuje brzmienie:</w:t>
      </w:r>
    </w:p>
    <w:p w14:paraId="5595C3F6" w14:textId="72F35EFB" w:rsidR="00DC42C8" w:rsidRDefault="00096329" w:rsidP="00C4187A">
      <w:pPr>
        <w:pStyle w:val="ZLITPKTzmpktliter"/>
      </w:pPr>
      <w:bookmarkStart w:id="1" w:name="_Hlk173233185"/>
      <w:r>
        <w:t>„</w:t>
      </w:r>
      <w:bookmarkEnd w:id="1"/>
      <w:r w:rsidRPr="0027307B">
        <w:t>1)</w:t>
      </w:r>
      <w:r>
        <w:tab/>
      </w:r>
      <w:r w:rsidRPr="0027307B">
        <w:t>pkt 1-16</w:t>
      </w:r>
      <w:r>
        <w:t>a</w:t>
      </w:r>
      <w:r w:rsidRPr="0027307B">
        <w:t>, 17, 18 i 20 - zapewnia się organom właściwym w sprawach rejestracji pojazdów,</w:t>
      </w:r>
      <w:r w:rsidRPr="00B054C9">
        <w:t>”</w:t>
      </w:r>
      <w:r w:rsidR="004D2653">
        <w:t>,</w:t>
      </w:r>
    </w:p>
    <w:p w14:paraId="1F4335F8" w14:textId="0A785926" w:rsidR="00096329" w:rsidRDefault="00DC42C8" w:rsidP="00C4187A">
      <w:pPr>
        <w:pStyle w:val="LITlitera"/>
      </w:pPr>
      <w:r>
        <w:t>b)</w:t>
      </w:r>
      <w:r w:rsidR="004D2653">
        <w:tab/>
      </w:r>
      <w:r w:rsidR="0009632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21E62B" wp14:editId="5287EFDD">
                <wp:simplePos x="0" y="0"/>
                <wp:positionH relativeFrom="column">
                  <wp:posOffset>7138420</wp:posOffset>
                </wp:positionH>
                <wp:positionV relativeFrom="paragraph">
                  <wp:posOffset>7825</wp:posOffset>
                </wp:positionV>
                <wp:extent cx="360" cy="360"/>
                <wp:effectExtent l="95250" t="152400" r="95250" b="152400"/>
                <wp:wrapNone/>
                <wp:docPr id="181237393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0AA27453">
              <v:shapetype id="_x0000_t75" coordsize="21600,21600" filled="f" stroked="f" o:spt="75" o:preferrelative="t" path="m@4@5l@4@11@9@11@9@5xe" w14:anchorId="6814A56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1" style="position:absolute;margin-left:557.85pt;margin-top:-7.9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SMQW&#10;0eMBAACeBAAAEAAAAAAAAAAAAAAAAADUAwAAZHJzL2luay9pbmsxLnhtbFBLAQItABQABgAIAAAA&#10;IQDuzq043gAAAAwBAAAPAAAAAAAAAAAAAAAAAOUFAABkcnMvZG93bnJldi54bWxQSwECLQAUAAYA&#10;CAAAACEAeRi8nb8AAAAhAQAAGQAAAAAAAAAAAAAAAADwBgAAZHJzL19yZWxzL2Uyb0RvYy54bWwu&#10;cmVsc1BLBQYAAAAABgAGAHgBAADmBwAAAAA=&#10;">
                <v:imagedata o:title="" r:id="rId10"/>
              </v:shape>
            </w:pict>
          </mc:Fallback>
        </mc:AlternateContent>
      </w:r>
      <w:r w:rsidR="00096329">
        <w:t>pkt 8 otrzymuje brzmienie:</w:t>
      </w:r>
    </w:p>
    <w:p w14:paraId="707A27C8" w14:textId="069E535C" w:rsidR="00096329" w:rsidRDefault="00096329" w:rsidP="00C4187A">
      <w:pPr>
        <w:pStyle w:val="ZLITPKTzmpktliter"/>
      </w:pPr>
      <w:r>
        <w:t>„8)</w:t>
      </w:r>
      <w:r>
        <w:tab/>
        <w:t>pkt 1, 2, 5, 8-</w:t>
      </w:r>
      <w:r w:rsidR="0037271F">
        <w:t>8b, 9</w:t>
      </w:r>
      <w:r w:rsidR="00796F9A" w:rsidRPr="00796F9A">
        <w:t>-</w:t>
      </w:r>
      <w:r>
        <w:t>9a, 13, 15-18 - zapewnia się stacjom demontażu i punktom zbierania pojazdów,”</w:t>
      </w:r>
      <w:r w:rsidR="00796F9A">
        <w:t>;</w:t>
      </w:r>
    </w:p>
    <w:p w14:paraId="41FB6689" w14:textId="5C4B9442" w:rsidR="00CE1978" w:rsidRDefault="00796F9A" w:rsidP="00C4187A">
      <w:pPr>
        <w:pStyle w:val="PKTpunkt"/>
      </w:pPr>
      <w:r>
        <w:t>2)</w:t>
      </w:r>
      <w:r>
        <w:tab/>
      </w:r>
      <w:r w:rsidR="00DC42C8">
        <w:t xml:space="preserve">w </w:t>
      </w:r>
      <w:r w:rsidR="00DC42C8">
        <w:rPr>
          <w:rFonts w:cs="Times"/>
        </w:rPr>
        <w:t>§</w:t>
      </w:r>
      <w:r w:rsidR="00DC42C8">
        <w:t xml:space="preserve"> 9</w:t>
      </w:r>
      <w:r w:rsidR="004D2653">
        <w:t xml:space="preserve"> </w:t>
      </w:r>
      <w:r w:rsidR="00B53366">
        <w:t>w</w:t>
      </w:r>
      <w:r w:rsidR="00CE1978">
        <w:t xml:space="preserve"> pkt 8 </w:t>
      </w:r>
      <w:r w:rsidR="00B53366">
        <w:t xml:space="preserve">kropkę zastępuje się średnikiem i </w:t>
      </w:r>
      <w:r w:rsidR="00CE1978">
        <w:t>dodaje się pkt 9 w brzmieniu:</w:t>
      </w:r>
    </w:p>
    <w:p w14:paraId="6DBBFD5A" w14:textId="5A83972B" w:rsidR="00CE1978" w:rsidRDefault="00CE1978" w:rsidP="00CE1978">
      <w:pPr>
        <w:pStyle w:val="ZPKTzmpktartykuempunktem"/>
      </w:pPr>
      <w:r>
        <w:t>„9)</w:t>
      </w:r>
      <w:r w:rsidR="004D2653">
        <w:tab/>
      </w:r>
      <w:r>
        <w:t>pkt 1 - dostęp do danych, o których mowa w art. 80b ust. 1 pkt 8c ustawy, zapewnia się od dnia 18 stycznia 2027 r.”.</w:t>
      </w:r>
    </w:p>
    <w:p w14:paraId="195528CE" w14:textId="77777777" w:rsidR="00096329" w:rsidRDefault="00096329" w:rsidP="00096329">
      <w:pPr>
        <w:pStyle w:val="ARTartustawynprozporzdzenia"/>
      </w:pPr>
      <w:r w:rsidRPr="00133CC9">
        <w:rPr>
          <w:rStyle w:val="Ppogrubienie"/>
        </w:rPr>
        <w:t xml:space="preserve">§ </w:t>
      </w:r>
      <w:r>
        <w:rPr>
          <w:rStyle w:val="Ppogrubienie"/>
        </w:rPr>
        <w:t>2</w:t>
      </w:r>
      <w:r w:rsidRPr="00133CC9">
        <w:rPr>
          <w:rStyle w:val="Ppogrubienie"/>
        </w:rPr>
        <w:t>.</w:t>
      </w:r>
      <w:r w:rsidRPr="00EA5DCC">
        <w:t xml:space="preserve"> Rozporządzenie wchodzi w życie z dniem</w:t>
      </w:r>
      <w:r>
        <w:t xml:space="preserve"> 30 czerwca 2026 r.</w:t>
      </w:r>
    </w:p>
    <w:p w14:paraId="3E25AC83" w14:textId="77777777" w:rsidR="00664CC2" w:rsidRDefault="00664CC2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</w:p>
    <w:p w14:paraId="48510D37" w14:textId="746ABEC6" w:rsidR="00096329" w:rsidRDefault="00096329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  <w:r w:rsidRPr="00096329">
        <w:rPr>
          <w:rFonts w:ascii="Times" w:hAnsi="Times"/>
          <w:b/>
          <w:caps/>
          <w:kern w:val="24"/>
        </w:rPr>
        <w:t>MINISTER CYFRYZACJI</w:t>
      </w:r>
    </w:p>
    <w:p w14:paraId="556BDAA0" w14:textId="77777777" w:rsidR="00AE4AE7" w:rsidRDefault="00AE4AE7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</w:p>
    <w:p w14:paraId="09D42CFC" w14:textId="77777777" w:rsidR="00AE4AE7" w:rsidRDefault="00AE4AE7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</w:p>
    <w:p w14:paraId="2C6FA436" w14:textId="77777777" w:rsidR="00AE4AE7" w:rsidRPr="00096329" w:rsidRDefault="00AE4AE7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</w:p>
    <w:p w14:paraId="6874E100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ZA ZGODNOŚĆ POD WZGLĘDEM PRAWNYM,</w:t>
      </w:r>
    </w:p>
    <w:p w14:paraId="66E8BE06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LEGISLACYJNYM I REDAKCYJNYM</w:t>
      </w:r>
    </w:p>
    <w:p w14:paraId="09CEE425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Magdalena Witkowska-Krzymowska</w:t>
      </w:r>
    </w:p>
    <w:p w14:paraId="61130B7F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Dyrektor Departamentu Prawnego</w:t>
      </w:r>
    </w:p>
    <w:p w14:paraId="63077AE9" w14:textId="4657FDB9" w:rsidR="004D73E6" w:rsidRPr="00664CC2" w:rsidRDefault="00096329" w:rsidP="00664CC2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273CA04F">
        <w:rPr>
          <w:rFonts w:eastAsia="Yu Mincho" w:cs="Arial"/>
          <w:sz w:val="20"/>
          <w:szCs w:val="20"/>
        </w:rPr>
        <w:t>w Ministerstwie Cyfryzacji</w:t>
      </w:r>
    </w:p>
    <w:p w14:paraId="7548821A" w14:textId="77777777" w:rsidR="00945E44" w:rsidRDefault="00945E44">
      <w:pPr>
        <w:spacing w:line="360" w:lineRule="auto"/>
        <w:rPr>
          <w:rFonts w:ascii="Times" w:eastAsiaTheme="minorEastAsia" w:hAnsi="Times" w:cs="Arial"/>
          <w:b/>
          <w:bCs/>
        </w:rPr>
      </w:pPr>
      <w:r>
        <w:br w:type="page"/>
      </w:r>
    </w:p>
    <w:p w14:paraId="7EEA62EB" w14:textId="10788C87" w:rsidR="004D73E6" w:rsidRDefault="004D73E6" w:rsidP="004D73E6">
      <w:pPr>
        <w:pStyle w:val="TYTUAKTUprzedmiotregulacjiustawylubrozporzdzenia"/>
      </w:pPr>
      <w:r>
        <w:lastRenderedPageBreak/>
        <w:t>UZASADNIENIE</w:t>
      </w:r>
    </w:p>
    <w:p w14:paraId="73602D83" w14:textId="00B6B4CC" w:rsidR="00291617" w:rsidRPr="00291617" w:rsidRDefault="00DB27AC" w:rsidP="007017BC">
      <w:pPr>
        <w:pStyle w:val="NIEARTTEKSTtekstnieartykuowanynppodstprawnarozplubpreambua"/>
      </w:pPr>
      <w:r>
        <w:t>P</w:t>
      </w:r>
      <w:r w:rsidR="004D73E6">
        <w:t>rojekt</w:t>
      </w:r>
      <w:r w:rsidR="00E40E2C">
        <w:t>owane</w:t>
      </w:r>
      <w:r w:rsidR="004D73E6">
        <w:t xml:space="preserve"> rozporządzeni</w:t>
      </w:r>
      <w:r w:rsidR="00291617">
        <w:t>e</w:t>
      </w:r>
      <w:r w:rsidR="004D73E6">
        <w:t xml:space="preserve"> Ministra </w:t>
      </w:r>
      <w:r w:rsidR="007017BC">
        <w:t>Cyfryzacji</w:t>
      </w:r>
      <w:r w:rsidR="004D73E6">
        <w:t xml:space="preserve"> </w:t>
      </w:r>
      <w:r w:rsidR="00C13E82">
        <w:t xml:space="preserve">zmieniające rozporządzenie Ministra Cyfryzacji </w:t>
      </w:r>
      <w:bookmarkStart w:id="2" w:name="_Hlk224569445"/>
      <w:r w:rsidR="00C13E82">
        <w:t xml:space="preserve">z dnia 20 grudnia 2019 r. </w:t>
      </w:r>
      <w:bookmarkStart w:id="3" w:name="_Hlk173233473"/>
      <w:bookmarkEnd w:id="2"/>
      <w:r w:rsidR="00C13E82">
        <w:t xml:space="preserve">w sprawie </w:t>
      </w:r>
      <w:r w:rsidR="00227905">
        <w:t>zakresu</w:t>
      </w:r>
      <w:r w:rsidR="000C6CC1">
        <w:t xml:space="preserve"> </w:t>
      </w:r>
      <w:r w:rsidR="00C13E82">
        <w:t xml:space="preserve">danych udostępnianych podmiotom obowiązanym do przekazywania danych do centralnej ewidencji pojazdów oraz wymagań technicznych i jakościowych danych wprowadzanych do tej ewidencji </w:t>
      </w:r>
      <w:bookmarkEnd w:id="3"/>
      <w:r w:rsidR="00B21144" w:rsidRPr="00B21144">
        <w:t xml:space="preserve">(Dz. U. poz. 2504) </w:t>
      </w:r>
      <w:r w:rsidR="00291617">
        <w:t xml:space="preserve">stanowi wypełnienie upoważnienia dla ministra właściwego do spraw </w:t>
      </w:r>
      <w:r w:rsidR="007017BC">
        <w:t xml:space="preserve">informatyzacji </w:t>
      </w:r>
      <w:r w:rsidR="00291617">
        <w:t xml:space="preserve">określonego w </w:t>
      </w:r>
      <w:r w:rsidR="007017BC">
        <w:t>art. 80b</w:t>
      </w:r>
      <w:r w:rsidR="00C13E82">
        <w:t>b</w:t>
      </w:r>
      <w:r w:rsidR="007017BC">
        <w:t xml:space="preserve"> ust. </w:t>
      </w:r>
      <w:r w:rsidR="00C13E82">
        <w:t>4</w:t>
      </w:r>
      <w:r w:rsidR="007017BC">
        <w:t xml:space="preserve"> </w:t>
      </w:r>
      <w:bookmarkStart w:id="4" w:name="_Hlk221021307"/>
      <w:r w:rsidR="007017BC">
        <w:t>ustawy z dnia 20 czerwca 1997 r. - Prawo o ruchu drogowym (Dz.</w:t>
      </w:r>
      <w:r w:rsidR="0B882273">
        <w:t xml:space="preserve"> </w:t>
      </w:r>
      <w:r w:rsidR="007017BC">
        <w:t>U. z 202</w:t>
      </w:r>
      <w:r w:rsidR="0072589D">
        <w:t>4</w:t>
      </w:r>
      <w:r w:rsidR="007017BC">
        <w:t xml:space="preserve"> r. poz. 1</w:t>
      </w:r>
      <w:r w:rsidR="0072589D">
        <w:t>251</w:t>
      </w:r>
      <w:r w:rsidR="007017BC">
        <w:t xml:space="preserve">, z </w:t>
      </w:r>
      <w:proofErr w:type="spellStart"/>
      <w:r w:rsidR="007017BC">
        <w:t>późn</w:t>
      </w:r>
      <w:proofErr w:type="spellEnd"/>
      <w:r w:rsidR="007017BC">
        <w:t>. zm.).</w:t>
      </w:r>
    </w:p>
    <w:p w14:paraId="06408706" w14:textId="4BF1DA6E" w:rsidR="007C088F" w:rsidRDefault="004D73E6" w:rsidP="0081011C">
      <w:pPr>
        <w:pStyle w:val="NIEARTTEKSTtekstnieartykuowanynppodstprawnarozplubpreambua"/>
      </w:pPr>
      <w:bookmarkStart w:id="5" w:name="_Hlk153956236"/>
      <w:bookmarkEnd w:id="4"/>
      <w:r>
        <w:t>Potrzeba nowelizacj</w:t>
      </w:r>
      <w:r w:rsidR="00227905">
        <w:t>i</w:t>
      </w:r>
      <w:r>
        <w:t xml:space="preserve"> rozporządzenia</w:t>
      </w:r>
      <w:r w:rsidR="00A55BBB">
        <w:t xml:space="preserve"> Ministra </w:t>
      </w:r>
      <w:r w:rsidR="007017BC">
        <w:t>Cyfryzacji</w:t>
      </w:r>
      <w:r w:rsidR="006C7CF2">
        <w:t> </w:t>
      </w:r>
      <w:r w:rsidR="00B21144" w:rsidRPr="00B21144">
        <w:t xml:space="preserve">z dnia 20 grudnia 2019 r. </w:t>
      </w:r>
      <w:r w:rsidR="00C13E82">
        <w:t>w</w:t>
      </w:r>
      <w:r w:rsidR="00FE367B">
        <w:t> </w:t>
      </w:r>
      <w:r w:rsidR="00C13E82">
        <w:t>sprawie zakresu danych udostępnianych podmiotom obowiązanym do przekazywania danych do centralnej ewidencji pojazdów oraz wymagań technicznych i jakościowych danych wprowadzanych do tej ewidencji</w:t>
      </w:r>
      <w:r w:rsidR="00526C51">
        <w:t>,</w:t>
      </w:r>
      <w:r w:rsidR="00C13E82">
        <w:t xml:space="preserve"> </w:t>
      </w:r>
      <w:r w:rsidR="00227905">
        <w:t>związana jest z ogłoszeniem komunikat</w:t>
      </w:r>
      <w:r w:rsidR="009B3F22">
        <w:t xml:space="preserve">u Ministra Cyfryzacji </w:t>
      </w:r>
      <w:r w:rsidR="00227905">
        <w:t xml:space="preserve"> z dnia </w:t>
      </w:r>
      <w:r w:rsidR="00B52325">
        <w:t>31</w:t>
      </w:r>
      <w:r w:rsidR="00A834EB">
        <w:t xml:space="preserve"> </w:t>
      </w:r>
      <w:r w:rsidR="00B52325">
        <w:t>lipca 2025 r.</w:t>
      </w:r>
      <w:r w:rsidR="009B3F22" w:rsidRPr="009B3F22">
        <w:t xml:space="preserve"> w sprawie określenia terminu wdrożenia rozwiązań technicznych umożliwiających przekazywanie do centralnej ewidencji pojazdów danych o demontażu pojazdu lub przyjęciu niekompletnego pojazdu przez stację demontażu lub punkty zbierania pojazdów</w:t>
      </w:r>
      <w:r w:rsidR="00B52325">
        <w:t xml:space="preserve"> (</w:t>
      </w:r>
      <w:r w:rsidR="0FFC02B4">
        <w:t>Dz.</w:t>
      </w:r>
      <w:r w:rsidR="28EC3329">
        <w:t xml:space="preserve"> </w:t>
      </w:r>
      <w:r w:rsidR="0FFC02B4">
        <w:t xml:space="preserve">Urz. Min. </w:t>
      </w:r>
      <w:proofErr w:type="spellStart"/>
      <w:r w:rsidR="0FFC02B4">
        <w:t>Cyf</w:t>
      </w:r>
      <w:proofErr w:type="spellEnd"/>
      <w:r w:rsidR="0FFC02B4">
        <w:t>.</w:t>
      </w:r>
      <w:r w:rsidR="00B52325">
        <w:t xml:space="preserve"> poz. 33) oraz </w:t>
      </w:r>
      <w:r w:rsidR="009B3F22">
        <w:t xml:space="preserve">komunikatu Ministra Cyfryzacji </w:t>
      </w:r>
      <w:r w:rsidR="00B52325">
        <w:t xml:space="preserve">z </w:t>
      </w:r>
      <w:r w:rsidR="009B3F22">
        <w:t xml:space="preserve">dnia </w:t>
      </w:r>
      <w:r w:rsidR="00B52325">
        <w:t xml:space="preserve">28 sierpnia 2025 r. </w:t>
      </w:r>
      <w:r w:rsidR="00712230">
        <w:rPr>
          <w:rFonts w:ascii="Times New Roman" w:eastAsia="Times New Roman" w:hAnsi="Times New Roman" w:cs="Times New Roman"/>
          <w:bCs w:val="0"/>
          <w:szCs w:val="24"/>
        </w:rPr>
        <w:t xml:space="preserve">w sprawie </w:t>
      </w:r>
      <w:r w:rsidR="00712230" w:rsidRPr="00712230">
        <w:t>określenia dnia wdrożenia rozwiązań technicznych umożliwiających przekazywanie przez przedsiębiorców prowadzących stacje demontażu lub punkty zbierania pojazdów do centralnej ewidencji pojazdów danych o demontażu pojazdu lub przyjęciu niekompletnego pojazdu</w:t>
      </w:r>
      <w:r w:rsidR="00B52325">
        <w:t xml:space="preserve"> </w:t>
      </w:r>
      <w:r w:rsidR="00712230">
        <w:t>(Dz. U. poz. 1227)</w:t>
      </w:r>
      <w:r w:rsidR="000B1E9C">
        <w:t>.</w:t>
      </w:r>
      <w:r w:rsidR="00712230" w:rsidRPr="00712230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B1E9C" w:rsidRPr="000B1E9C">
        <w:t>Dzień wdrożenia rozwiązań technicznych, o</w:t>
      </w:r>
      <w:r w:rsidR="00FE367B">
        <w:t> </w:t>
      </w:r>
      <w:r w:rsidR="000B1E9C" w:rsidRPr="000B1E9C">
        <w:t>których mowa w ww. komunikatach Ministra Cyfryzacji</w:t>
      </w:r>
      <w:r w:rsidR="00673F5B">
        <w:t>,</w:t>
      </w:r>
      <w:r w:rsidR="000C6CC1">
        <w:t xml:space="preserve"> </w:t>
      </w:r>
      <w:r w:rsidR="00B52325">
        <w:t>o</w:t>
      </w:r>
      <w:r w:rsidR="000B1E9C">
        <w:t>kreślono na dzień</w:t>
      </w:r>
      <w:r w:rsidR="00B52325">
        <w:t xml:space="preserve"> 30 czerwca 2026 r</w:t>
      </w:r>
      <w:r w:rsidR="00227905">
        <w:t xml:space="preserve">. </w:t>
      </w:r>
      <w:r w:rsidR="000B1E9C">
        <w:t>Powyższe</w:t>
      </w:r>
      <w:r w:rsidR="00227905">
        <w:t xml:space="preserve"> </w:t>
      </w:r>
      <w:r w:rsidR="006C7CF2">
        <w:t>wynika z</w:t>
      </w:r>
      <w:r w:rsidR="00F0406F">
        <w:t xml:space="preserve"> konieczności </w:t>
      </w:r>
      <w:r w:rsidR="00227905">
        <w:t xml:space="preserve">uzupełnienia i doprecyzowania </w:t>
      </w:r>
      <w:r w:rsidR="00C13E82">
        <w:t xml:space="preserve">zakresu </w:t>
      </w:r>
      <w:r w:rsidR="001379C3">
        <w:t>danych</w:t>
      </w:r>
      <w:r w:rsidR="001210E5">
        <w:t>, do których zapewnia się dostęp</w:t>
      </w:r>
      <w:r w:rsidR="00C13E82">
        <w:t xml:space="preserve"> </w:t>
      </w:r>
      <w:r w:rsidR="0072589D">
        <w:t>stacjom demontażu pojazdów i punktom zbierania pojazdów</w:t>
      </w:r>
      <w:r w:rsidR="001210E5">
        <w:t>.</w:t>
      </w:r>
    </w:p>
    <w:p w14:paraId="72E7A562" w14:textId="1FDD5C52" w:rsidR="00227905" w:rsidRDefault="001210E5" w:rsidP="0081011C">
      <w:pPr>
        <w:pStyle w:val="NIEARTTEKSTtekstnieartykuowanynppodstprawnarozplubpreambua"/>
      </w:pPr>
      <w:r>
        <w:t>Zakres danych, określony w projekcie rozporządzenia</w:t>
      </w:r>
      <w:r w:rsidR="00A834EB">
        <w:t>,</w:t>
      </w:r>
      <w:r>
        <w:t xml:space="preserve"> został dostosowany do zakres</w:t>
      </w:r>
      <w:r w:rsidR="00DD6776">
        <w:t>u</w:t>
      </w:r>
      <w:r>
        <w:t xml:space="preserve"> </w:t>
      </w:r>
      <w:r w:rsidR="005B213E">
        <w:t xml:space="preserve">czynności realizowanych przez stacje demontażu i punkty zbierania pojazdów w ramach procesu demontażu i uwzględnia dane niezbędne do </w:t>
      </w:r>
      <w:r w:rsidR="009F5A1C">
        <w:t xml:space="preserve">weryfikacji i </w:t>
      </w:r>
      <w:r w:rsidR="005B213E">
        <w:t xml:space="preserve">poprawnego zasilania przez te podmioty centralnej ewidencji pojazdów od 30 czerwca 2026 r. </w:t>
      </w:r>
      <w:r>
        <w:t>z wykorzystaniem interfejsu wymiany danych</w:t>
      </w:r>
      <w:r w:rsidR="00DD6776">
        <w:t>,</w:t>
      </w:r>
      <w:r>
        <w:t xml:space="preserve"> udostępnianego w ramach systemu teleinformatycznego obsługującego centralną ewidencję pojazdów.</w:t>
      </w:r>
    </w:p>
    <w:p w14:paraId="3E67E162" w14:textId="0A2B8178" w:rsidR="009F5A1C" w:rsidRDefault="009F5A1C" w:rsidP="0081011C">
      <w:pPr>
        <w:pStyle w:val="NIEARTTEKSTtekstnieartykuowanynppodstprawnarozplubpreambua"/>
      </w:pPr>
      <w:r>
        <w:t>Dotychczas określony zakres danych rozszerz</w:t>
      </w:r>
      <w:r w:rsidR="00C4648F">
        <w:t>a się</w:t>
      </w:r>
      <w:r>
        <w:t xml:space="preserve"> o:</w:t>
      </w:r>
    </w:p>
    <w:p w14:paraId="5766E6E5" w14:textId="77C6D6EB" w:rsidR="009F5A1C" w:rsidRDefault="009F5A1C" w:rsidP="000C6CC1">
      <w:pPr>
        <w:pStyle w:val="NIEARTTEKSTtekstnieartykuowanynppodstprawnarozplubpreambua"/>
        <w:numPr>
          <w:ilvl w:val="0"/>
          <w:numId w:val="1"/>
        </w:numPr>
      </w:pPr>
      <w:r>
        <w:t>dane dotyczące profesjonalnej rejestracji</w:t>
      </w:r>
      <w:r w:rsidR="001C16D1">
        <w:t xml:space="preserve"> pojazdów,</w:t>
      </w:r>
    </w:p>
    <w:p w14:paraId="6109C286" w14:textId="6C8F5766" w:rsidR="00DA7CBC" w:rsidRDefault="00DA7CBC" w:rsidP="000C6CC1">
      <w:pPr>
        <w:pStyle w:val="ARTartustawynprozporzdzenia"/>
        <w:numPr>
          <w:ilvl w:val="0"/>
          <w:numId w:val="1"/>
        </w:numPr>
      </w:pPr>
      <w:r>
        <w:lastRenderedPageBreak/>
        <w:t>dane zamieszczone w wykazie pojazdów używanych w ruchu drogowym prowadzonym przez podmiot uprawniony, o którym mowa w art. 80s ust. 2</w:t>
      </w:r>
      <w:r w:rsidR="008F6405">
        <w:t xml:space="preserve"> ustawy z dnia 20 czerwca 1997 r. - Prawo o ruchu drogowym</w:t>
      </w:r>
      <w:r w:rsidR="00C4648F">
        <w:t>,</w:t>
      </w:r>
    </w:p>
    <w:p w14:paraId="0A77E758" w14:textId="7886D34A" w:rsidR="00DA7CBC" w:rsidRDefault="00DA7CBC" w:rsidP="00CE304C">
      <w:pPr>
        <w:pStyle w:val="ARTartustawynprozporzdzenia"/>
        <w:numPr>
          <w:ilvl w:val="0"/>
          <w:numId w:val="1"/>
        </w:numPr>
      </w:pPr>
      <w:r>
        <w:t>dane o profesjonalnych tablicach rejestracyjnych oraz ich legalizacji,</w:t>
      </w:r>
    </w:p>
    <w:p w14:paraId="7A3E2441" w14:textId="056C3622" w:rsidR="00CE304C" w:rsidRDefault="00CE304C" w:rsidP="00CE304C">
      <w:pPr>
        <w:pStyle w:val="ARTartustawynprozporzdzenia"/>
        <w:numPr>
          <w:ilvl w:val="0"/>
          <w:numId w:val="1"/>
        </w:numPr>
      </w:pPr>
      <w:r>
        <w:t>dane o zatrzymaniu profesjonalnego dowodu rejestracyjnego lub blankietu profesjonalnego dowodu rejestracyjnego,</w:t>
      </w:r>
    </w:p>
    <w:p w14:paraId="4211DD08" w14:textId="323FA9D0" w:rsidR="00C110BF" w:rsidRDefault="009F5A1C" w:rsidP="00526C51">
      <w:pPr>
        <w:pStyle w:val="NIEARTTEKSTtekstnieartykuowanynppodstprawnarozplubpreambua"/>
        <w:ind w:firstLine="0"/>
      </w:pPr>
      <w:r>
        <w:t xml:space="preserve">w celu zapewnienia stacji demontażu lub punktowi zbierania pojazdów możliwości porównania danych z przedstawionych przy demontażu dokumentów pojazdu oraz </w:t>
      </w:r>
      <w:r w:rsidR="001C16D1">
        <w:t xml:space="preserve">dokumentów </w:t>
      </w:r>
      <w:r>
        <w:t>potwierdzających własność z danymi zgromadzonymi w centralnej ewidencji pojazdów</w:t>
      </w:r>
      <w:r w:rsidR="008F6405">
        <w:t>, w</w:t>
      </w:r>
      <w:r w:rsidR="00FE367B">
        <w:t> </w:t>
      </w:r>
      <w:r w:rsidR="008F6405">
        <w:t>przypadku</w:t>
      </w:r>
      <w:r w:rsidR="67A4584B">
        <w:t>,</w:t>
      </w:r>
      <w:r w:rsidR="008F6405">
        <w:t xml:space="preserve"> gdy demontaż dotyczy pojazdu zamieszczonego w wykazie</w:t>
      </w:r>
      <w:r w:rsidR="00CE304C">
        <w:t>,</w:t>
      </w:r>
      <w:r w:rsidR="008F6405">
        <w:t xml:space="preserve"> o którym mowa w</w:t>
      </w:r>
      <w:r w:rsidR="00FE367B">
        <w:t> </w:t>
      </w:r>
      <w:r w:rsidR="008F6405">
        <w:t>art. 80x ust. 1 ustawy z dnia 20 czerwca 1997 r. - Prawo o ruchu drogowym</w:t>
      </w:r>
      <w:r w:rsidR="00C4648F">
        <w:t xml:space="preserve">. </w:t>
      </w:r>
      <w:r w:rsidR="00C110BF">
        <w:t xml:space="preserve">Ponadto, zakres danych </w:t>
      </w:r>
      <w:r w:rsidR="009B4DEA">
        <w:t xml:space="preserve">został rozszerzony o informacje dotyczące czasowego wycofania pojazdu z ruchu, jego ponownego dopuszczenia do ruchu oraz wyrejestrowania, co ma na celu umożliwienie stacjom demontażu oraz punktom zbierania pojazdów weryfikację aktualnego statusu prawnego pojazdu przeznaczonego do demontażu, a także </w:t>
      </w:r>
      <w:r w:rsidR="00C110BF">
        <w:t>o informacje dotyczące homologacji pojazdu – jako uzupełnienie danych technicznych udostępnianych stacjom demontażu oraz punktom zbierania pojazdów.</w:t>
      </w:r>
      <w:r w:rsidR="0037271F">
        <w:t xml:space="preserve"> </w:t>
      </w:r>
      <w:r w:rsidR="00156B1A">
        <w:t xml:space="preserve">Projekt przewiduje również udostępnianie stacjom demontażu i punktom zbierania pojazdów danych określonych w art. 80b ust. 1 pkt 16a ustawy. W sytuacji gdy do stacji demontażu lub punktu zbierania zostanie dostarczony pojazd, który według danych zawartych w centralnej ewidencji pojazdów został już wcześniej zdemontowany, dostęp do tych danych </w:t>
      </w:r>
      <w:r w:rsidR="008F1A00">
        <w:t>umożliwi stacji demontażu lub punktowi zbierania pojazdów, któr</w:t>
      </w:r>
      <w:r w:rsidR="00943CA8">
        <w:t>e</w:t>
      </w:r>
      <w:r w:rsidR="008F1A00">
        <w:t xml:space="preserve"> ujawniły opisaną nieprawidłowość, w sposób szybki i bezpośredni ustalić podmiot odpowiedzialny za wcześniejsze przekazanie informacji o demontażu pojazdu do ewidencji</w:t>
      </w:r>
      <w:r w:rsidR="00921DCA">
        <w:t xml:space="preserve"> i w konsekwencji podjąć działania zmierzające do wyjaśnienia ujawnionej nieprawidłowości.</w:t>
      </w:r>
    </w:p>
    <w:p w14:paraId="7F797645" w14:textId="23571BD5" w:rsidR="00C110BF" w:rsidRDefault="00943CA8" w:rsidP="00A834EB">
      <w:pPr>
        <w:pStyle w:val="ARTartustawynprozporzdzenia"/>
        <w:ind w:firstLine="426"/>
      </w:pPr>
      <w:r>
        <w:t xml:space="preserve">Dostęp do </w:t>
      </w:r>
      <w:r w:rsidRPr="00156B1A">
        <w:t>danych określonych w art. 80b ust. 1 pkt 16a ustawy</w:t>
      </w:r>
      <w:r w:rsidR="00C110BF">
        <w:t xml:space="preserve"> zapewnia się </w:t>
      </w:r>
      <w:r>
        <w:t xml:space="preserve">również </w:t>
      </w:r>
      <w:r w:rsidR="00C110BF">
        <w:t xml:space="preserve">organom rejestrującym w celu umożliwienia </w:t>
      </w:r>
      <w:r w:rsidR="00C110BF" w:rsidRPr="00D350C2">
        <w:t xml:space="preserve">tym organom prawidłowego </w:t>
      </w:r>
      <w:r w:rsidR="00C110BF">
        <w:t xml:space="preserve">wprowadzania </w:t>
      </w:r>
      <w:r w:rsidR="00C110BF" w:rsidRPr="00D350C2">
        <w:t xml:space="preserve">do centralnej ewidencji pojazdów </w:t>
      </w:r>
      <w:r w:rsidR="00C110BF">
        <w:t>danych o</w:t>
      </w:r>
      <w:r w:rsidR="00FE367B">
        <w:t> </w:t>
      </w:r>
      <w:r w:rsidR="00C110BF">
        <w:t>wyrejestrowaniu pojazdu z powodu demontażu, wraz ze wskazaniem podmiotu, który dokonał demontażu pojazdu</w:t>
      </w:r>
      <w:r w:rsidR="000C6CC1">
        <w:t xml:space="preserve"> </w:t>
      </w:r>
      <w:r w:rsidR="00C110BF">
        <w:t>– w przypadku wyrejestrowania pojazdu z powodu demontażu.</w:t>
      </w:r>
    </w:p>
    <w:p w14:paraId="5BDAC635" w14:textId="5FD371AD" w:rsidR="00B53366" w:rsidRDefault="00B53366" w:rsidP="00B53366">
      <w:pPr>
        <w:pStyle w:val="ARTartustawynprozporzdzenia"/>
        <w:ind w:firstLine="426"/>
      </w:pPr>
      <w:r>
        <w:t>Z uwagi na to, że rozszerzany zakres danych</w:t>
      </w:r>
      <w:r w:rsidR="00945E44">
        <w:t>,</w:t>
      </w:r>
      <w:r>
        <w:t xml:space="preserve"> do których dostęp zapewnia się organom rejestrującym</w:t>
      </w:r>
      <w:r w:rsidR="00945E44">
        <w:t>,</w:t>
      </w:r>
      <w:r w:rsidR="0037271F">
        <w:t xml:space="preserve"> </w:t>
      </w:r>
      <w:r>
        <w:t>ob</w:t>
      </w:r>
      <w:r w:rsidR="00B75264">
        <w:t>ejmuje</w:t>
      </w:r>
      <w:r>
        <w:t xml:space="preserve"> także dane dotyczące wniosków o rejestrację pojazdów oraz zamieszczone w tych wnioskach, o których mowa w art. 80b ust. 1 pkt 8c ustawy</w:t>
      </w:r>
      <w:r w:rsidR="00B75264">
        <w:t xml:space="preserve"> -</w:t>
      </w:r>
      <w:r>
        <w:t xml:space="preserve"> który to </w:t>
      </w:r>
      <w:r>
        <w:lastRenderedPageBreak/>
        <w:t xml:space="preserve">przepis został dodany na mocy art. 1 pkt 9 ustawy z dnia 7 listopada 2025 r. o zmianie ustawy – Prawo o ruchu drogowym (Dz. U. poz. 1734) i wejdzie w życie z dniem 18 stycznia 2027 r. – w projekcie w </w:t>
      </w:r>
      <w:r>
        <w:rPr>
          <w:rFonts w:cs="Times"/>
        </w:rPr>
        <w:t>§</w:t>
      </w:r>
      <w:r>
        <w:t xml:space="preserve"> 9 w pkt 9 wprowadzono przepis</w:t>
      </w:r>
      <w:r w:rsidR="00945E44">
        <w:t>,</w:t>
      </w:r>
      <w:r>
        <w:t xml:space="preserve"> zgodnie z którym dane</w:t>
      </w:r>
      <w:r w:rsidR="00945E44">
        <w:t>,</w:t>
      </w:r>
      <w:r>
        <w:t xml:space="preserve"> </w:t>
      </w:r>
      <w:r w:rsidR="00B75264" w:rsidRPr="00B75264">
        <w:t>o których mowa w art. 80b ust. 1 pkt 8c ustawy</w:t>
      </w:r>
      <w:r w:rsidR="00945E44">
        <w:t>,</w:t>
      </w:r>
      <w:r>
        <w:t xml:space="preserve"> będą udostępniane </w:t>
      </w:r>
      <w:r w:rsidR="0037271F">
        <w:t>organom</w:t>
      </w:r>
      <w:r>
        <w:t xml:space="preserve"> </w:t>
      </w:r>
      <w:r w:rsidR="0037271F">
        <w:t xml:space="preserve">rejestrującym </w:t>
      </w:r>
      <w:r>
        <w:t xml:space="preserve">od </w:t>
      </w:r>
      <w:r w:rsidR="001F10A7">
        <w:t xml:space="preserve">dnia </w:t>
      </w:r>
      <w:r>
        <w:t>18 stycznia 2027 r.</w:t>
      </w:r>
    </w:p>
    <w:p w14:paraId="4FF4F98D" w14:textId="3DC50B97" w:rsidR="00AB316D" w:rsidRDefault="003C3191" w:rsidP="00A834EB">
      <w:pPr>
        <w:pStyle w:val="ARTartustawynprozporzdzenia"/>
        <w:ind w:firstLine="284"/>
      </w:pPr>
      <w:r>
        <w:tab/>
      </w:r>
      <w:r w:rsidR="00C4648F">
        <w:t>Planuje się, że r</w:t>
      </w:r>
      <w:r>
        <w:t xml:space="preserve">ozporządzenie wejdzie w życie w dniu </w:t>
      </w:r>
      <w:r w:rsidR="00227905">
        <w:t>30 czerwca 2026 r.</w:t>
      </w:r>
      <w:r w:rsidR="000C6CC1">
        <w:t xml:space="preserve"> </w:t>
      </w:r>
      <w:r w:rsidR="00227905">
        <w:t>Jest to data zgodna z terminem wdrożenia rozwi</w:t>
      </w:r>
      <w:r w:rsidR="00C110BF">
        <w:t>ą</w:t>
      </w:r>
      <w:r w:rsidR="00227905">
        <w:t xml:space="preserve">zań technicznych </w:t>
      </w:r>
      <w:r w:rsidR="00B52325" w:rsidRPr="00B52325">
        <w:t>umożliwiających przekazywanie przez przedsiębiorców prowadzących stacje demontażu lub punkty zbierania pojazdów do centralnej ewidencji pojazdów danych o demontażu pojazdu lub przyjęciu niekompletnego pojazdu</w:t>
      </w:r>
      <w:r w:rsidR="00B52325">
        <w:t xml:space="preserve"> w</w:t>
      </w:r>
      <w:r w:rsidR="00FE367B">
        <w:t> </w:t>
      </w:r>
      <w:r w:rsidR="00B52325">
        <w:t>dniu 30 czerwca 2026 r.</w:t>
      </w:r>
      <w:r w:rsidR="00673F5B">
        <w:t>,</w:t>
      </w:r>
      <w:r w:rsidR="00B52325">
        <w:t xml:space="preserve"> </w:t>
      </w:r>
      <w:r w:rsidR="00227905">
        <w:t xml:space="preserve">określonym w </w:t>
      </w:r>
      <w:r w:rsidR="00B21144">
        <w:t xml:space="preserve">ww. </w:t>
      </w:r>
      <w:r w:rsidR="00227905">
        <w:t>komunika</w:t>
      </w:r>
      <w:r w:rsidR="00B52325">
        <w:t xml:space="preserve">tach </w:t>
      </w:r>
      <w:r w:rsidR="00227905">
        <w:t>Ministra Cyfryzacji</w:t>
      </w:r>
      <w:r w:rsidR="00B52325">
        <w:t xml:space="preserve"> z dnia 31</w:t>
      </w:r>
      <w:r w:rsidR="00FE367B">
        <w:t> </w:t>
      </w:r>
      <w:r w:rsidR="00B52325">
        <w:t xml:space="preserve">lipca 2025 r. oraz z </w:t>
      </w:r>
      <w:r w:rsidR="001C16D1">
        <w:t xml:space="preserve">dnia </w:t>
      </w:r>
      <w:r w:rsidR="00B52325">
        <w:t>28 sierpnia 2025 r.</w:t>
      </w:r>
    </w:p>
    <w:p w14:paraId="285C2C0A" w14:textId="77777777" w:rsidR="00EF043F" w:rsidRDefault="00EF043F" w:rsidP="00EF043F">
      <w:pPr>
        <w:pStyle w:val="ARTartustawynprozporzdzenia"/>
      </w:pPr>
      <w:r>
        <w:t xml:space="preserve">Projektowana regulacja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>
        <w:t>późn</w:t>
      </w:r>
      <w:proofErr w:type="spellEnd"/>
      <w:r>
        <w:t>. zm.) i nie podlega notyfikacji Komisji Europejskiej.</w:t>
      </w:r>
    </w:p>
    <w:p w14:paraId="73124A4E" w14:textId="4A73CDA3" w:rsidR="00EF043F" w:rsidRDefault="00EF043F" w:rsidP="00EF043F">
      <w:pPr>
        <w:pStyle w:val="ARTartustawynprozporzdzenia"/>
      </w:pPr>
      <w:bookmarkStart w:id="6" w:name="_Hlk228865208"/>
      <w:r>
        <w:t>Projektowana regulacja nie będzie wymagała notyfikacji Komisji Europejskiej w trybie ustawy z dnia 30 kwietnia 2004 r. o postępowaniu w sprawach dotyczących pomocy publicznej (Dz. U. z 202</w:t>
      </w:r>
      <w:r w:rsidR="00F55A96">
        <w:t>6</w:t>
      </w:r>
      <w:r>
        <w:t xml:space="preserve"> r. poz. </w:t>
      </w:r>
      <w:r w:rsidR="00F55A96">
        <w:t>500</w:t>
      </w:r>
      <w:r>
        <w:t>).</w:t>
      </w:r>
    </w:p>
    <w:p w14:paraId="1FB99649" w14:textId="77777777" w:rsidR="00EF043F" w:rsidRDefault="00EF043F" w:rsidP="00EF043F">
      <w:pPr>
        <w:pStyle w:val="ARTartustawynprozporzdzenia"/>
      </w:pPr>
      <w:r>
        <w:t>Projekt rozporządzenia nie jest sprzeczny z prawem Unii Europejskiej.</w:t>
      </w:r>
    </w:p>
    <w:p w14:paraId="2DC7436A" w14:textId="77777777" w:rsidR="00EF043F" w:rsidRDefault="00EF043F" w:rsidP="00EF043F">
      <w:pPr>
        <w:pStyle w:val="ARTartustawynprozporzdzenia"/>
      </w:pPr>
      <w:r>
        <w:t>Projekt rozporządzenia nie wymaga przedłożenia instytucjom i organom Unii Europejskiej, w tym Europejskiemu Bankowi Centralnemu, w celu uzyskania opinii, dokonania powiadomienia, konsultacji albo uzgodnienia.</w:t>
      </w:r>
    </w:p>
    <w:p w14:paraId="51717019" w14:textId="618E6FE8" w:rsidR="00EF043F" w:rsidRDefault="00EF043F" w:rsidP="00A834EB">
      <w:pPr>
        <w:pStyle w:val="ARTartustawynprozporzdzenia"/>
        <w:ind w:firstLine="567"/>
      </w:pPr>
      <w:r>
        <w:t xml:space="preserve">Projekt zostanie udostępniony w Biuletynie Informacji Publicznej na stronie Rządowego Centrum Legislacji w zakładce Rządowy Proces Legislacyjny zgodnie z § 52 uchwały nr 190 Rady Ministrów z dnia 29 października 2013 r. – Regulamin pracy Rady Ministrów </w:t>
      </w:r>
      <w:r w:rsidR="006A69E4">
        <w:t>(M. P.</w:t>
      </w:r>
      <w:r w:rsidR="00FB202B">
        <w:t xml:space="preserve"> </w:t>
      </w:r>
      <w:r w:rsidR="006A69E4" w:rsidRPr="006A69E4">
        <w:t>z</w:t>
      </w:r>
      <w:r w:rsidR="00FB202B">
        <w:t> </w:t>
      </w:r>
      <w:r w:rsidR="006A69E4" w:rsidRPr="006A69E4">
        <w:t>202</w:t>
      </w:r>
      <w:r w:rsidR="00FB202B">
        <w:t>6</w:t>
      </w:r>
      <w:r w:rsidR="006A69E4" w:rsidRPr="006A69E4">
        <w:t xml:space="preserve"> r. poz. 40</w:t>
      </w:r>
      <w:r w:rsidR="00FB202B">
        <w:t>4</w:t>
      </w:r>
      <w:r w:rsidR="006A69E4">
        <w:t xml:space="preserve">) </w:t>
      </w:r>
      <w:r>
        <w:t>oraz stosownie do wymogów art. 5 ustawy z dnia 7 lipca 2005 r. o</w:t>
      </w:r>
      <w:r w:rsidR="00FB202B">
        <w:t> </w:t>
      </w:r>
      <w:r>
        <w:t>działalności lobbingowej w procesie stanowienia prawa (Dz. U. z 20</w:t>
      </w:r>
      <w:r w:rsidR="00F55A96">
        <w:t>25</w:t>
      </w:r>
      <w:r>
        <w:t xml:space="preserve"> r. poz. </w:t>
      </w:r>
      <w:r w:rsidR="00F55A96">
        <w:t>677</w:t>
      </w:r>
      <w:r w:rsidR="003073DB">
        <w:t xml:space="preserve"> </w:t>
      </w:r>
      <w:r w:rsidR="003073DB" w:rsidRPr="003073DB">
        <w:t>oraz z</w:t>
      </w:r>
      <w:r w:rsidR="003073DB">
        <w:t> </w:t>
      </w:r>
      <w:r w:rsidR="003073DB" w:rsidRPr="003073DB">
        <w:t>2026 r. poz. 160</w:t>
      </w:r>
      <w:r>
        <w:t>) oraz w Biuletynie Informacji Publicznej na stronie podmiotowej Ministra Cyfryzacji.</w:t>
      </w:r>
    </w:p>
    <w:bookmarkEnd w:id="6"/>
    <w:p w14:paraId="6E4E15BA" w14:textId="4FD63129" w:rsidR="00D55AC6" w:rsidRDefault="00D55AC6">
      <w:pPr>
        <w:spacing w:line="360" w:lineRule="auto"/>
        <w:rPr>
          <w:rFonts w:ascii="Times" w:eastAsiaTheme="minorEastAsia" w:hAnsi="Times" w:cs="Arial"/>
          <w:szCs w:val="20"/>
        </w:rPr>
      </w:pPr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2"/>
        <w:gridCol w:w="627"/>
        <w:gridCol w:w="419"/>
        <w:gridCol w:w="431"/>
        <w:gridCol w:w="210"/>
        <w:gridCol w:w="641"/>
        <w:gridCol w:w="425"/>
        <w:gridCol w:w="236"/>
        <w:gridCol w:w="189"/>
        <w:gridCol w:w="189"/>
        <w:gridCol w:w="189"/>
        <w:gridCol w:w="473"/>
        <w:gridCol w:w="94"/>
        <w:gridCol w:w="41"/>
        <w:gridCol w:w="526"/>
        <w:gridCol w:w="47"/>
        <w:gridCol w:w="496"/>
        <w:gridCol w:w="24"/>
        <w:gridCol w:w="189"/>
        <w:gridCol w:w="236"/>
        <w:gridCol w:w="333"/>
        <w:gridCol w:w="234"/>
        <w:gridCol w:w="1040"/>
      </w:tblGrid>
      <w:tr w:rsidR="003D2AA2" w:rsidRPr="003D2AA2" w14:paraId="73D2D6DA" w14:textId="77777777" w:rsidTr="3C734BE4">
        <w:trPr>
          <w:trHeight w:val="1611"/>
        </w:trPr>
        <w:tc>
          <w:tcPr>
            <w:tcW w:w="6231" w:type="dxa"/>
            <w:gridSpan w:val="15"/>
          </w:tcPr>
          <w:p w14:paraId="4EFF3A2C" w14:textId="77777777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bookmarkStart w:id="7" w:name="t1"/>
            <w:bookmarkEnd w:id="5"/>
            <w:r w:rsidRPr="00D025BF">
              <w:rPr>
                <w:rStyle w:val="Ppogrubienie"/>
                <w:sz w:val="22"/>
                <w:szCs w:val="22"/>
              </w:rPr>
              <w:lastRenderedPageBreak/>
              <w:t>Nazwa projektu</w:t>
            </w:r>
          </w:p>
          <w:p w14:paraId="2BFA4F25" w14:textId="47F0DB83" w:rsidR="008708B3" w:rsidRPr="00D025BF" w:rsidRDefault="0028762E" w:rsidP="0028110D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3D2AA2" w:rsidRPr="00D025BF">
              <w:rPr>
                <w:sz w:val="22"/>
                <w:szCs w:val="22"/>
                <w:lang w:eastAsia="en-US"/>
              </w:rPr>
              <w:t>ozporządzeni</w:t>
            </w:r>
            <w:r>
              <w:rPr>
                <w:sz w:val="22"/>
                <w:szCs w:val="22"/>
                <w:lang w:eastAsia="en-US"/>
              </w:rPr>
              <w:t>e</w:t>
            </w:r>
            <w:r w:rsidR="003D2AA2" w:rsidRPr="00D025BF">
              <w:rPr>
                <w:sz w:val="22"/>
                <w:szCs w:val="22"/>
                <w:lang w:eastAsia="en-US"/>
              </w:rPr>
              <w:t xml:space="preserve"> Ministra 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Cyfryzacji </w:t>
            </w:r>
            <w:r w:rsidR="00357BE9" w:rsidRPr="00D025BF">
              <w:rPr>
                <w:sz w:val="22"/>
                <w:szCs w:val="22"/>
              </w:rPr>
              <w:t xml:space="preserve">zmieniający </w:t>
            </w:r>
            <w:r w:rsidR="008708B3" w:rsidRPr="00D025BF">
              <w:rPr>
                <w:sz w:val="22"/>
                <w:szCs w:val="22"/>
              </w:rPr>
              <w:t xml:space="preserve">rozporządzenie Ministra Cyfryzacji w sprawie zakresu danych udostępnianych podmiotom obowiązanym do przekazywania danych do centralnej ewidencji pojazdów oraz wymagań technicznych i jakościowych danych wprowadzanych do tej ewidencji </w:t>
            </w:r>
          </w:p>
          <w:p w14:paraId="5E532C73" w14:textId="77777777" w:rsidR="00D025BF" w:rsidRPr="00D025BF" w:rsidRDefault="00D025BF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</w:p>
          <w:p w14:paraId="1004F2A3" w14:textId="77B7B978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Ministerstwo wiodące i ministerstwa współpracujące</w:t>
            </w:r>
          </w:p>
          <w:bookmarkEnd w:id="7"/>
          <w:p w14:paraId="5A585034" w14:textId="77777777" w:rsidR="00995FD0" w:rsidRPr="00D025BF" w:rsidRDefault="003D2AA2" w:rsidP="0028110D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 xml:space="preserve">Ministerstwo </w:t>
            </w:r>
            <w:r w:rsidR="00281F08" w:rsidRPr="00D025BF">
              <w:rPr>
                <w:sz w:val="22"/>
                <w:szCs w:val="22"/>
                <w:lang w:eastAsia="en-US"/>
              </w:rPr>
              <w:t>Cyfryzacji</w:t>
            </w:r>
            <w:r w:rsidRPr="00D025BF">
              <w:rPr>
                <w:sz w:val="22"/>
                <w:szCs w:val="22"/>
                <w:lang w:eastAsia="en-US"/>
              </w:rPr>
              <w:t xml:space="preserve"> – ministerstwo wiodące</w:t>
            </w:r>
          </w:p>
          <w:p w14:paraId="58FC06D7" w14:textId="77777777" w:rsidR="00995FD0" w:rsidRPr="00D025BF" w:rsidRDefault="00995FD0" w:rsidP="0028110D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</w:p>
          <w:p w14:paraId="0EA17091" w14:textId="0909D34E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62682E69" w14:textId="4947461D" w:rsidR="003D2AA2" w:rsidRPr="00D025BF" w:rsidRDefault="00281F08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Dariusz Standerski</w:t>
            </w:r>
            <w:r w:rsidR="00985800" w:rsidRPr="00D025BF">
              <w:rPr>
                <w:sz w:val="22"/>
                <w:szCs w:val="22"/>
                <w:lang w:eastAsia="en-US"/>
              </w:rPr>
              <w:t xml:space="preserve"> - </w:t>
            </w:r>
            <w:r w:rsidR="00D025BF" w:rsidRPr="00D025BF">
              <w:rPr>
                <w:sz w:val="22"/>
                <w:szCs w:val="22"/>
                <w:lang w:eastAsia="en-US"/>
              </w:rPr>
              <w:t>S</w:t>
            </w:r>
            <w:r w:rsidRPr="00D025BF">
              <w:rPr>
                <w:sz w:val="22"/>
                <w:szCs w:val="22"/>
                <w:lang w:eastAsia="en-US"/>
              </w:rPr>
              <w:t>ekretarz</w:t>
            </w:r>
            <w:r w:rsidR="00985800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D025BF" w:rsidRPr="00D025BF">
              <w:rPr>
                <w:sz w:val="22"/>
                <w:szCs w:val="22"/>
                <w:lang w:eastAsia="en-US"/>
              </w:rPr>
              <w:t>S</w:t>
            </w:r>
            <w:r w:rsidR="00985800" w:rsidRPr="00D025BF">
              <w:rPr>
                <w:sz w:val="22"/>
                <w:szCs w:val="22"/>
                <w:lang w:eastAsia="en-US"/>
              </w:rPr>
              <w:t xml:space="preserve">tanu w Ministerstwie </w:t>
            </w:r>
            <w:r w:rsidRPr="00D025BF">
              <w:rPr>
                <w:sz w:val="22"/>
                <w:szCs w:val="22"/>
                <w:lang w:eastAsia="en-US"/>
              </w:rPr>
              <w:t>Cyfryzacji</w:t>
            </w:r>
          </w:p>
          <w:p w14:paraId="4765C07C" w14:textId="77777777" w:rsidR="00357BE9" w:rsidRPr="00D025BF" w:rsidRDefault="00357BE9" w:rsidP="003D2AA2">
            <w:pPr>
              <w:pStyle w:val="CZWSPPKTODNONIKAczwsppunkwodnonika"/>
              <w:rPr>
                <w:rStyle w:val="Ppogrubienie"/>
                <w:sz w:val="22"/>
                <w:szCs w:val="22"/>
              </w:rPr>
            </w:pPr>
          </w:p>
          <w:p w14:paraId="51C953C6" w14:textId="50E04938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Kontakt do opiekuna merytorycznego projektu</w:t>
            </w:r>
          </w:p>
          <w:p w14:paraId="6A2761CC" w14:textId="50D1AC7A" w:rsidR="00357BE9" w:rsidRDefault="007735DD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Monika Małowiecka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D350C2" w:rsidRPr="00D025BF">
              <w:rPr>
                <w:sz w:val="22"/>
                <w:szCs w:val="22"/>
                <w:lang w:eastAsia="en-US"/>
              </w:rPr>
              <w:t xml:space="preserve">Zastępca </w:t>
            </w:r>
            <w:r w:rsidR="00281F08" w:rsidRPr="00D025BF">
              <w:rPr>
                <w:sz w:val="22"/>
                <w:szCs w:val="22"/>
                <w:lang w:eastAsia="en-US"/>
              </w:rPr>
              <w:t>Dyrektora Departamentu Transformacji Cyfrowej w Ministerstwie Cyfryzacji</w:t>
            </w:r>
            <w:r w:rsidR="00E0211C">
              <w:rPr>
                <w:sz w:val="22"/>
                <w:szCs w:val="22"/>
                <w:lang w:eastAsia="en-US"/>
              </w:rPr>
              <w:t>, email:</w:t>
            </w:r>
          </w:p>
          <w:p w14:paraId="339FC6C5" w14:textId="1D8E96AF" w:rsidR="0028762E" w:rsidRPr="00D025BF" w:rsidRDefault="0028762E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28762E">
              <w:rPr>
                <w:sz w:val="22"/>
                <w:szCs w:val="22"/>
                <w:lang w:eastAsia="en-US"/>
              </w:rPr>
              <w:t xml:space="preserve"> monika.malowiecka3@cyfra.gov.pl</w:t>
            </w:r>
          </w:p>
        </w:tc>
        <w:tc>
          <w:tcPr>
            <w:tcW w:w="3125" w:type="dxa"/>
            <w:gridSpan w:val="9"/>
            <w:shd w:val="clear" w:color="auto" w:fill="FFFFFF" w:themeFill="background1"/>
          </w:tcPr>
          <w:p w14:paraId="7DA02728" w14:textId="77777777" w:rsidR="00357BE9" w:rsidRPr="00D025BF" w:rsidRDefault="003D2AA2" w:rsidP="003D2AA2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Data sporządzenia</w:t>
            </w:r>
          </w:p>
          <w:p w14:paraId="1399465D" w14:textId="176F3DB2" w:rsidR="003D2AA2" w:rsidRPr="00D025BF" w:rsidRDefault="00AE4AE7" w:rsidP="003D2AA2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345788683"/>
                <w:placeholder>
                  <w:docPart w:val="0553DF1087DC40C698EEB4390A15CEF6"/>
                </w:placeholder>
                <w:date w:fullDate="2026-06-0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sz w:val="22"/>
                    <w:szCs w:val="22"/>
                    <w:lang w:eastAsia="en-US"/>
                  </w:rPr>
                  <w:t>0</w:t>
                </w:r>
                <w:r>
                  <w:rPr>
                    <w:sz w:val="22"/>
                    <w:szCs w:val="22"/>
                    <w:lang w:eastAsia="en-US"/>
                  </w:rPr>
                  <w:t>3</w:t>
                </w:r>
                <w:r>
                  <w:rPr>
                    <w:sz w:val="22"/>
                    <w:szCs w:val="22"/>
                    <w:lang w:eastAsia="en-US"/>
                  </w:rPr>
                  <w:t>.06.2026</w:t>
                </w:r>
              </w:sdtContent>
            </w:sdt>
          </w:p>
          <w:p w14:paraId="7A2D2C9B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</w:p>
          <w:p w14:paraId="73A6A646" w14:textId="77777777" w:rsidR="00BA2A18" w:rsidRPr="00D025BF" w:rsidRDefault="003D2AA2" w:rsidP="00357BE9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Źródło: </w:t>
            </w:r>
          </w:p>
          <w:p w14:paraId="73578BA5" w14:textId="6DEBB170" w:rsidR="003D2AA2" w:rsidRPr="00D025BF" w:rsidRDefault="003D2AA2" w:rsidP="00357BE9">
            <w:pPr>
              <w:pStyle w:val="CZWSPPKTODNONIKAczwsppunkwodnonika"/>
              <w:ind w:left="0"/>
              <w:rPr>
                <w:b/>
                <w:sz w:val="22"/>
                <w:szCs w:val="22"/>
              </w:rPr>
            </w:pPr>
            <w:r w:rsidRPr="00D025BF">
              <w:rPr>
                <w:sz w:val="22"/>
                <w:szCs w:val="22"/>
                <w:lang w:eastAsia="en-US"/>
              </w:rPr>
              <w:t>Art.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80b</w:t>
            </w:r>
            <w:r w:rsidR="007B79B1" w:rsidRPr="00D025BF">
              <w:rPr>
                <w:sz w:val="22"/>
                <w:szCs w:val="22"/>
                <w:lang w:eastAsia="en-US"/>
              </w:rPr>
              <w:t>b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ust. </w:t>
            </w:r>
            <w:r w:rsidR="007B79B1" w:rsidRPr="00D025BF">
              <w:rPr>
                <w:sz w:val="22"/>
                <w:szCs w:val="22"/>
                <w:lang w:eastAsia="en-US"/>
              </w:rPr>
              <w:t>4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ustawy z dnia 20 czerwca 1997 r. - Prawo o ruchu drogowym (Dz.U. z </w:t>
            </w:r>
            <w:r w:rsidR="00D350C2" w:rsidRPr="00D025BF">
              <w:rPr>
                <w:sz w:val="22"/>
                <w:szCs w:val="22"/>
                <w:lang w:eastAsia="en-US"/>
              </w:rPr>
              <w:t>2024</w:t>
            </w:r>
            <w:r w:rsidR="00F73FCA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r. poz. </w:t>
            </w:r>
            <w:r w:rsidR="00D350C2" w:rsidRPr="00D025BF">
              <w:rPr>
                <w:sz w:val="22"/>
                <w:szCs w:val="22"/>
                <w:lang w:eastAsia="en-US"/>
              </w:rPr>
              <w:t>1251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, z </w:t>
            </w:r>
            <w:proofErr w:type="spellStart"/>
            <w:r w:rsidR="00281F08" w:rsidRPr="00D025BF">
              <w:rPr>
                <w:sz w:val="22"/>
                <w:szCs w:val="22"/>
                <w:lang w:eastAsia="en-US"/>
              </w:rPr>
              <w:t>późn</w:t>
            </w:r>
            <w:proofErr w:type="spellEnd"/>
            <w:r w:rsidR="00281F08" w:rsidRPr="00D025BF">
              <w:rPr>
                <w:sz w:val="22"/>
                <w:szCs w:val="22"/>
                <w:lang w:eastAsia="en-US"/>
              </w:rPr>
              <w:t>. zm.)</w:t>
            </w:r>
          </w:p>
          <w:p w14:paraId="1FDF06B9" w14:textId="77777777" w:rsidR="00357BE9" w:rsidRPr="00D025BF" w:rsidRDefault="00357BE9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</w:p>
          <w:p w14:paraId="0D6B98D5" w14:textId="18185112" w:rsidR="003D2AA2" w:rsidRPr="00D025BF" w:rsidRDefault="003D2AA2" w:rsidP="00357BE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Nr w Wykazie prac legislacyjnych Ministra </w:t>
            </w:r>
            <w:r w:rsidR="00281F08" w:rsidRPr="00D025BF">
              <w:rPr>
                <w:rStyle w:val="Ppogrubienie"/>
                <w:sz w:val="22"/>
                <w:szCs w:val="22"/>
              </w:rPr>
              <w:t>Cyfryzacji:</w:t>
            </w:r>
            <w:r w:rsidR="00FB202B">
              <w:rPr>
                <w:rStyle w:val="Ppogrubienie"/>
                <w:sz w:val="22"/>
                <w:szCs w:val="22"/>
              </w:rPr>
              <w:t xml:space="preserve"> 43</w:t>
            </w:r>
          </w:p>
        </w:tc>
      </w:tr>
      <w:tr w:rsidR="003D2AA2" w:rsidRPr="003D2AA2" w14:paraId="0363EDFA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7A89613A" w14:textId="77777777" w:rsidR="003D2AA2" w:rsidRPr="003D2AA2" w:rsidRDefault="003D2AA2" w:rsidP="00BA2A18">
            <w:pPr>
              <w:pStyle w:val="TYTDZPRZEDMprzedmiotregulacjitytuulubdziau"/>
              <w:rPr>
                <w:lang w:eastAsia="en-US"/>
              </w:rPr>
            </w:pPr>
            <w:r w:rsidRPr="003D2AA2">
              <w:rPr>
                <w:lang w:eastAsia="en-US"/>
              </w:rPr>
              <w:t>OCENA SKUTKÓW REGULACJI</w:t>
            </w:r>
          </w:p>
        </w:tc>
      </w:tr>
      <w:tr w:rsidR="003D2AA2" w:rsidRPr="003D2AA2" w14:paraId="31578825" w14:textId="77777777" w:rsidTr="3C734BE4">
        <w:trPr>
          <w:trHeight w:val="333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2BAD45B2" w14:textId="5B681B2B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1. </w:t>
            </w:r>
            <w:r w:rsidR="003D2AA2" w:rsidRPr="00D025BF">
              <w:rPr>
                <w:rStyle w:val="Ppogrubienie"/>
                <w:sz w:val="22"/>
                <w:szCs w:val="22"/>
              </w:rPr>
              <w:t>Jaki problem jest rozwiązywany?</w:t>
            </w:r>
            <w:bookmarkStart w:id="8" w:name="Wybór1"/>
            <w:bookmarkEnd w:id="8"/>
          </w:p>
        </w:tc>
      </w:tr>
      <w:tr w:rsidR="003D2AA2" w:rsidRPr="003D2AA2" w14:paraId="4291B940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FFFFFF" w:themeFill="background1"/>
          </w:tcPr>
          <w:p w14:paraId="09274514" w14:textId="50EFCC2B" w:rsidR="003D2AA2" w:rsidRPr="00D025BF" w:rsidRDefault="000414A9" w:rsidP="000414A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 xml:space="preserve">W celu uruchomienia funkcjonalności systemu teleinformatycznego </w:t>
            </w:r>
            <w:r w:rsidR="00B07DF7" w:rsidRPr="00B07DF7">
              <w:rPr>
                <w:sz w:val="22"/>
                <w:szCs w:val="22"/>
                <w:lang w:eastAsia="en-US"/>
              </w:rPr>
              <w:t xml:space="preserve">Centralnej Ewidencji Pojazdów i Kierowców </w:t>
            </w:r>
            <w:r w:rsidR="00B07DF7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D025BF">
              <w:rPr>
                <w:sz w:val="22"/>
                <w:szCs w:val="22"/>
                <w:lang w:eastAsia="en-US"/>
              </w:rPr>
              <w:t>CEPiK</w:t>
            </w:r>
            <w:proofErr w:type="spellEnd"/>
            <w:r w:rsidR="00B07DF7">
              <w:rPr>
                <w:sz w:val="22"/>
                <w:szCs w:val="22"/>
                <w:lang w:eastAsia="en-US"/>
              </w:rPr>
              <w:t>)</w:t>
            </w:r>
            <w:r w:rsidRPr="00D025BF">
              <w:rPr>
                <w:sz w:val="22"/>
                <w:szCs w:val="22"/>
                <w:lang w:eastAsia="en-US"/>
              </w:rPr>
              <w:t xml:space="preserve"> dot</w:t>
            </w:r>
            <w:r w:rsidR="00B07DF7">
              <w:rPr>
                <w:sz w:val="22"/>
                <w:szCs w:val="22"/>
                <w:lang w:eastAsia="en-US"/>
              </w:rPr>
              <w:t>yczącego</w:t>
            </w:r>
            <w:r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0B375C" w:rsidRPr="00D025BF">
              <w:rPr>
                <w:sz w:val="22"/>
                <w:szCs w:val="22"/>
                <w:lang w:eastAsia="en-US"/>
              </w:rPr>
              <w:t xml:space="preserve">komunikacji stacji demontażu pojazdów i punktów zbierania pojazdów z centralną ewidencją pojazdów oraz </w:t>
            </w:r>
            <w:r w:rsidRPr="00D025BF">
              <w:rPr>
                <w:sz w:val="22"/>
                <w:szCs w:val="22"/>
                <w:lang w:eastAsia="en-US"/>
              </w:rPr>
              <w:t xml:space="preserve">zasilania ewidencji danymi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o demontażu pojazdu lub przyjęciu niekompletnego pojazdu, </w:t>
            </w:r>
            <w:r w:rsidR="00AF599D">
              <w:rPr>
                <w:sz w:val="22"/>
                <w:szCs w:val="22"/>
                <w:lang w:eastAsia="en-US"/>
              </w:rPr>
              <w:t>Minister Cyfryzacji wydał dwa komunikaty: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 komunikat </w:t>
            </w:r>
            <w:r w:rsidR="005C53AD">
              <w:rPr>
                <w:sz w:val="22"/>
                <w:szCs w:val="22"/>
                <w:lang w:eastAsia="en-US"/>
              </w:rPr>
              <w:t xml:space="preserve">Ministra Cyfryzacji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z dnia 31 lipca 2025 r. </w:t>
            </w:r>
            <w:r w:rsidR="00A670DC" w:rsidRPr="00A670DC">
              <w:rPr>
                <w:sz w:val="22"/>
                <w:szCs w:val="22"/>
                <w:lang w:eastAsia="en-US"/>
              </w:rPr>
              <w:t xml:space="preserve">w sprawie określenia terminu wdrożenia rozwiązań technicznych umożliwiających przekazywanie do centralnej ewidencji pojazdów danych o demontażu pojazdu lub przyjęciu niekompletnego pojazdu przez stację demontażu lub punkty zbierania pojazdów </w:t>
            </w:r>
            <w:r w:rsidR="0004146A" w:rsidRPr="00D025BF">
              <w:rPr>
                <w:sz w:val="22"/>
                <w:szCs w:val="22"/>
                <w:lang w:eastAsia="en-US"/>
              </w:rPr>
              <w:t>(</w:t>
            </w:r>
            <w:r w:rsidR="00DF2514" w:rsidRPr="00D025BF">
              <w:rPr>
                <w:sz w:val="22"/>
                <w:szCs w:val="22"/>
                <w:lang w:eastAsia="en-US"/>
              </w:rPr>
              <w:t xml:space="preserve">Dz. Urz. Min. </w:t>
            </w:r>
            <w:proofErr w:type="spellStart"/>
            <w:r w:rsidR="00DF2514" w:rsidRPr="00D025BF">
              <w:rPr>
                <w:sz w:val="22"/>
                <w:szCs w:val="22"/>
                <w:lang w:eastAsia="en-US"/>
              </w:rPr>
              <w:t>Cyf</w:t>
            </w:r>
            <w:proofErr w:type="spellEnd"/>
            <w:r w:rsidR="00DF2514" w:rsidRPr="00D025BF">
              <w:rPr>
                <w:sz w:val="22"/>
                <w:szCs w:val="22"/>
                <w:lang w:eastAsia="en-US"/>
              </w:rPr>
              <w:t>.</w:t>
            </w:r>
            <w:r w:rsidR="00D55AC6">
              <w:rPr>
                <w:sz w:val="22"/>
                <w:szCs w:val="22"/>
                <w:lang w:eastAsia="en-US"/>
              </w:rPr>
              <w:t xml:space="preserve">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poz. 33) oraz </w:t>
            </w:r>
            <w:r w:rsidR="00A670DC">
              <w:rPr>
                <w:sz w:val="22"/>
                <w:szCs w:val="22"/>
                <w:lang w:eastAsia="en-US"/>
              </w:rPr>
              <w:t xml:space="preserve">komunikat Ministra Cyfryzacji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z </w:t>
            </w:r>
            <w:r w:rsidR="0076309C">
              <w:rPr>
                <w:sz w:val="22"/>
                <w:szCs w:val="22"/>
                <w:lang w:eastAsia="en-US"/>
              </w:rPr>
              <w:t xml:space="preserve">dnia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28 sierpnia 2025 r. </w:t>
            </w:r>
            <w:r w:rsidR="0076309C" w:rsidRPr="0076309C">
              <w:rPr>
                <w:sz w:val="22"/>
                <w:szCs w:val="22"/>
                <w:lang w:eastAsia="en-US"/>
              </w:rPr>
              <w:t>w sprawie określenia dnia wdrożenia rozwiązań technicznych umożliwiających przekazywanie przez przedsiębiorców prowadzących stacje demontażu lub punkty zbierania pojazdów do centralnej ewidencji pojazdów danych o demontażu pojazdu lub przyjęciu niekompletnego pojazdu</w:t>
            </w:r>
            <w:r w:rsidR="00673F5B">
              <w:rPr>
                <w:sz w:val="22"/>
                <w:szCs w:val="22"/>
                <w:lang w:eastAsia="en-US"/>
              </w:rPr>
              <w:t xml:space="preserve"> </w:t>
            </w:r>
            <w:r w:rsidR="00673F5B" w:rsidRPr="00D025BF">
              <w:rPr>
                <w:sz w:val="22"/>
                <w:szCs w:val="22"/>
                <w:lang w:eastAsia="en-US"/>
              </w:rPr>
              <w:t>(Dz.</w:t>
            </w:r>
            <w:r w:rsidR="00673F5B">
              <w:rPr>
                <w:sz w:val="22"/>
                <w:szCs w:val="22"/>
                <w:lang w:eastAsia="en-US"/>
              </w:rPr>
              <w:t xml:space="preserve"> </w:t>
            </w:r>
            <w:r w:rsidR="00673F5B" w:rsidRPr="00D025BF">
              <w:rPr>
                <w:sz w:val="22"/>
                <w:szCs w:val="22"/>
                <w:lang w:eastAsia="en-US"/>
              </w:rPr>
              <w:t>U. poz. 1227)</w:t>
            </w:r>
            <w:r w:rsidR="00AF599D">
              <w:rPr>
                <w:sz w:val="22"/>
                <w:szCs w:val="22"/>
                <w:lang w:eastAsia="en-US"/>
              </w:rPr>
              <w:t>.</w:t>
            </w:r>
            <w:r w:rsidR="0076309C" w:rsidRPr="0076309C">
              <w:rPr>
                <w:sz w:val="22"/>
                <w:szCs w:val="22"/>
                <w:lang w:eastAsia="en-US"/>
              </w:rPr>
              <w:t xml:space="preserve"> </w:t>
            </w:r>
            <w:r w:rsidR="00B07DF7">
              <w:rPr>
                <w:sz w:val="22"/>
                <w:szCs w:val="22"/>
                <w:lang w:eastAsia="en-US"/>
              </w:rPr>
              <w:t xml:space="preserve">Zgodnie z datą wskazaną w ww. komunikatach,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od dnia 30 czerwca 2026 r. </w:t>
            </w:r>
            <w:r w:rsidRPr="00D025BF">
              <w:rPr>
                <w:sz w:val="22"/>
                <w:szCs w:val="22"/>
                <w:lang w:eastAsia="en-US"/>
              </w:rPr>
              <w:t xml:space="preserve">konieczne jest </w:t>
            </w:r>
            <w:r w:rsidR="0004146A" w:rsidRPr="00D025BF">
              <w:rPr>
                <w:sz w:val="22"/>
                <w:szCs w:val="22"/>
                <w:lang w:eastAsia="en-US"/>
              </w:rPr>
              <w:t>uzupełnienie i doprecyzowanie zakresu danych, do których zapewnia się dostęp stacjom demontażu pojazdów i punktom zbierania pojazdów.</w:t>
            </w:r>
          </w:p>
        </w:tc>
      </w:tr>
      <w:tr w:rsidR="003D2AA2" w:rsidRPr="003D2AA2" w14:paraId="2A0A9A5D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6B7CB3CC" w14:textId="314EDD70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2. </w:t>
            </w:r>
            <w:r w:rsidR="003D2AA2" w:rsidRPr="00D025BF">
              <w:rPr>
                <w:rStyle w:val="Ppogrubienie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3D2AA2" w:rsidRPr="003D2AA2" w14:paraId="12FD7DA1" w14:textId="77777777" w:rsidTr="3C734BE4">
        <w:trPr>
          <w:trHeight w:val="142"/>
        </w:trPr>
        <w:tc>
          <w:tcPr>
            <w:tcW w:w="9356" w:type="dxa"/>
            <w:gridSpan w:val="24"/>
          </w:tcPr>
          <w:p w14:paraId="7A98D43A" w14:textId="77777777" w:rsidR="00995FD0" w:rsidRDefault="003D2AA2" w:rsidP="006902BA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 xml:space="preserve">Projektowane rozporządzenie </w:t>
            </w:r>
            <w:r w:rsidR="000414A9" w:rsidRPr="00D025BF">
              <w:rPr>
                <w:sz w:val="22"/>
                <w:szCs w:val="22"/>
              </w:rPr>
              <w:t>poszerza</w:t>
            </w:r>
            <w:r w:rsidR="008708B3" w:rsidRPr="00D025BF">
              <w:rPr>
                <w:sz w:val="22"/>
                <w:szCs w:val="22"/>
              </w:rPr>
              <w:t xml:space="preserve"> zakres danych udostępnianych podmiotom obowiązanym do przekazywania danych do centralnej ewidencji pojazdów </w:t>
            </w:r>
            <w:r w:rsidR="000414A9" w:rsidRPr="00D025BF">
              <w:rPr>
                <w:sz w:val="22"/>
                <w:szCs w:val="22"/>
              </w:rPr>
              <w:t xml:space="preserve">o nowe dane, które będą </w:t>
            </w:r>
            <w:r w:rsidR="008708B3" w:rsidRPr="00D025BF">
              <w:rPr>
                <w:sz w:val="22"/>
                <w:szCs w:val="22"/>
              </w:rPr>
              <w:t>udostępniane</w:t>
            </w:r>
            <w:r w:rsidR="000414A9" w:rsidRPr="00D025BF">
              <w:rPr>
                <w:sz w:val="22"/>
                <w:szCs w:val="22"/>
              </w:rPr>
              <w:t xml:space="preserve"> w związku z wdrożenie</w:t>
            </w:r>
            <w:r w:rsidR="008708B3" w:rsidRPr="00D025BF">
              <w:rPr>
                <w:sz w:val="22"/>
                <w:szCs w:val="22"/>
              </w:rPr>
              <w:t>m</w:t>
            </w:r>
            <w:r w:rsidR="000414A9" w:rsidRPr="00D025BF">
              <w:rPr>
                <w:sz w:val="22"/>
                <w:szCs w:val="22"/>
              </w:rPr>
              <w:t xml:space="preserve"> nowych funkcjonalności w </w:t>
            </w:r>
            <w:proofErr w:type="spellStart"/>
            <w:r w:rsidR="000414A9" w:rsidRPr="00D025BF">
              <w:rPr>
                <w:sz w:val="22"/>
                <w:szCs w:val="22"/>
              </w:rPr>
              <w:t>CEPiK</w:t>
            </w:r>
            <w:proofErr w:type="spellEnd"/>
            <w:r w:rsidR="008708B3" w:rsidRPr="00D025BF">
              <w:rPr>
                <w:sz w:val="22"/>
                <w:szCs w:val="22"/>
              </w:rPr>
              <w:t xml:space="preserve">. </w:t>
            </w:r>
            <w:r w:rsidR="006902BA" w:rsidRPr="00D025BF">
              <w:rPr>
                <w:sz w:val="22"/>
                <w:szCs w:val="22"/>
              </w:rPr>
              <w:t>Mowa tu o udostępnieniu organom rejestracyjnym informacji o stacjach demontażu i punktach zbierania pojazdów</w:t>
            </w:r>
            <w:r w:rsidR="007B79B1" w:rsidRPr="00D025BF">
              <w:rPr>
                <w:sz w:val="22"/>
                <w:szCs w:val="22"/>
              </w:rPr>
              <w:t xml:space="preserve"> oraz </w:t>
            </w:r>
            <w:bookmarkStart w:id="9" w:name="_Hlk219483933"/>
            <w:r w:rsidR="007B79B1" w:rsidRPr="00D025BF">
              <w:rPr>
                <w:sz w:val="22"/>
                <w:szCs w:val="22"/>
              </w:rPr>
              <w:t>uzupełnieniu zakresu danych udostępnianych stacjom demontażu i punktom zbierania pojazdów o dane związane z profesjonalną rejestracją pojazdów</w:t>
            </w:r>
            <w:r w:rsidR="0004146A" w:rsidRPr="00D025BF">
              <w:rPr>
                <w:sz w:val="22"/>
                <w:szCs w:val="22"/>
              </w:rPr>
              <w:t xml:space="preserve">, </w:t>
            </w:r>
            <w:r w:rsidR="00CE499E" w:rsidRPr="00D025BF">
              <w:rPr>
                <w:sz w:val="22"/>
                <w:szCs w:val="22"/>
              </w:rPr>
              <w:t>czasowym wycofaniem i ponownym dopuszczeniem do ruchu pojazdu oraz jego wyrejestrowaniem, a także homologacją pojazdu jako uzupełnienie danych technicznych pojazdu.</w:t>
            </w:r>
            <w:bookmarkEnd w:id="9"/>
          </w:p>
          <w:p w14:paraId="02BE5A30" w14:textId="3E018BBB" w:rsidR="00B75264" w:rsidRPr="00B75264" w:rsidRDefault="00B75264" w:rsidP="00C4187A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B75264">
              <w:rPr>
                <w:sz w:val="22"/>
                <w:szCs w:val="22"/>
              </w:rPr>
              <w:t>Z uwagi na to, że rozszerzany zakres danych</w:t>
            </w:r>
            <w:r w:rsidR="00945E44">
              <w:rPr>
                <w:sz w:val="22"/>
                <w:szCs w:val="22"/>
              </w:rPr>
              <w:t>,</w:t>
            </w:r>
            <w:r w:rsidRPr="00B75264">
              <w:rPr>
                <w:sz w:val="22"/>
                <w:szCs w:val="22"/>
              </w:rPr>
              <w:t xml:space="preserve"> do których dostęp zapewnia się organom rejestrującym, ob</w:t>
            </w:r>
            <w:r>
              <w:rPr>
                <w:sz w:val="22"/>
                <w:szCs w:val="22"/>
              </w:rPr>
              <w:t>ejmuje</w:t>
            </w:r>
            <w:r w:rsidRPr="00B75264">
              <w:rPr>
                <w:sz w:val="22"/>
                <w:szCs w:val="22"/>
              </w:rPr>
              <w:t xml:space="preserve"> także dane dotyczące wniosków o rejestrację pojazdów oraz zamieszczone w tych wnioskach, o których mowa w art. 80b ust. 1 pkt 8c ustawy - który to przepis został dodany na mocy art. 1 pkt 9 ustawy z dnia 7 listopada 2025 r. o zmianie ustawy – Prawo o ruchu drogowym (Dz. U. poz. 1734) i wejdzie w życie z dniem 18 stycznia 2027 r. – w projekcie w § 9 w pkt 9 wprowadzono przepis zgodnie z którym dane</w:t>
            </w:r>
            <w:r w:rsidR="00945E44">
              <w:rPr>
                <w:sz w:val="22"/>
                <w:szCs w:val="22"/>
              </w:rPr>
              <w:t>,</w:t>
            </w:r>
            <w:r w:rsidRPr="00B75264">
              <w:rPr>
                <w:sz w:val="22"/>
                <w:szCs w:val="22"/>
              </w:rPr>
              <w:t xml:space="preserve"> o których mowa w art. 80b ust. 1 pkt 8c ustawy</w:t>
            </w:r>
            <w:r w:rsidR="00945E44">
              <w:rPr>
                <w:sz w:val="22"/>
                <w:szCs w:val="22"/>
              </w:rPr>
              <w:t>,</w:t>
            </w:r>
            <w:r w:rsidRPr="00B75264">
              <w:rPr>
                <w:sz w:val="22"/>
                <w:szCs w:val="22"/>
              </w:rPr>
              <w:t xml:space="preserve"> będą udostępniane </w:t>
            </w:r>
            <w:r w:rsidR="006F0F00">
              <w:rPr>
                <w:sz w:val="22"/>
                <w:szCs w:val="22"/>
              </w:rPr>
              <w:t>organom rejestrującym</w:t>
            </w:r>
            <w:r w:rsidRPr="00B75264">
              <w:rPr>
                <w:sz w:val="22"/>
                <w:szCs w:val="22"/>
              </w:rPr>
              <w:t xml:space="preserve"> od </w:t>
            </w:r>
            <w:r w:rsidR="001F10A7">
              <w:rPr>
                <w:sz w:val="22"/>
                <w:szCs w:val="22"/>
              </w:rPr>
              <w:t xml:space="preserve"> dnia</w:t>
            </w:r>
            <w:r w:rsidRPr="00B75264">
              <w:rPr>
                <w:sz w:val="22"/>
                <w:szCs w:val="22"/>
              </w:rPr>
              <w:t>18 stycznia 2027 r.</w:t>
            </w:r>
          </w:p>
          <w:p w14:paraId="61BC61B6" w14:textId="4CE14ECC" w:rsidR="003D2AA2" w:rsidRPr="00D025BF" w:rsidRDefault="003D2AA2" w:rsidP="006902BA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Przeprowadzona</w:t>
            </w:r>
            <w:r w:rsidRPr="00D025BF">
              <w:rPr>
                <w:sz w:val="22"/>
                <w:szCs w:val="22"/>
                <w:lang w:eastAsia="en-US"/>
              </w:rPr>
              <w:t xml:space="preserve"> analiza wykazała, że nie jest możliwe osiągnięcie celu projektu rozporządzenia za pomocą innych środków niż zmiana przepisów.</w:t>
            </w:r>
          </w:p>
        </w:tc>
      </w:tr>
      <w:tr w:rsidR="003D2AA2" w:rsidRPr="008D441D" w14:paraId="401AC291" w14:textId="77777777" w:rsidTr="3C734BE4">
        <w:trPr>
          <w:trHeight w:val="307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21C93C4B" w14:textId="45290CE4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lastRenderedPageBreak/>
              <w:t xml:space="preserve">3. </w:t>
            </w:r>
            <w:r w:rsidR="003D2AA2" w:rsidRPr="00D025BF">
              <w:rPr>
                <w:rStyle w:val="Ppogrubienie"/>
                <w:sz w:val="22"/>
                <w:szCs w:val="22"/>
              </w:rPr>
              <w:t xml:space="preserve">Jak problem został rozwiązany w innych krajach, w szczególności krajach członkowskich OECD/UE? </w:t>
            </w:r>
          </w:p>
        </w:tc>
      </w:tr>
      <w:tr w:rsidR="003D2AA2" w:rsidRPr="003D2AA2" w14:paraId="33DEE308" w14:textId="77777777" w:rsidTr="3C734BE4">
        <w:trPr>
          <w:trHeight w:val="142"/>
        </w:trPr>
        <w:tc>
          <w:tcPr>
            <w:tcW w:w="9356" w:type="dxa"/>
            <w:gridSpan w:val="24"/>
          </w:tcPr>
          <w:p w14:paraId="6CA29299" w14:textId="423A0BE3" w:rsidR="003D2AA2" w:rsidRPr="00D025BF" w:rsidRDefault="00883580" w:rsidP="0009632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Materia objęta projektem rozporządzenia pozostaje w gestii państw członkowskich Unii Europejskiej i nie podlega harmonizacji.</w:t>
            </w:r>
            <w:r w:rsidR="00217066" w:rsidRPr="00D025BF">
              <w:rPr>
                <w:sz w:val="22"/>
                <w:szCs w:val="22"/>
              </w:rPr>
              <w:t xml:space="preserve"> Prowadzenie badań analogicznych rozwiązań w innych krajach nie jest celowe.</w:t>
            </w:r>
          </w:p>
        </w:tc>
      </w:tr>
      <w:tr w:rsidR="003D2AA2" w:rsidRPr="003D2AA2" w14:paraId="26A0AAB8" w14:textId="77777777" w:rsidTr="3C734BE4">
        <w:trPr>
          <w:trHeight w:val="359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08B86FAB" w14:textId="386198B3" w:rsidR="003D2AA2" w:rsidRPr="00D025BF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4. </w:t>
            </w:r>
            <w:r w:rsidR="003D2AA2" w:rsidRPr="00D025BF">
              <w:rPr>
                <w:rStyle w:val="Ppogrubienie"/>
                <w:sz w:val="22"/>
                <w:szCs w:val="22"/>
              </w:rPr>
              <w:t>Podmioty, na które oddziałuje projekt</w:t>
            </w:r>
          </w:p>
        </w:tc>
      </w:tr>
      <w:tr w:rsidR="003D2AA2" w:rsidRPr="003D2AA2" w14:paraId="3D64EC81" w14:textId="77777777" w:rsidTr="3C734BE4">
        <w:trPr>
          <w:trHeight w:val="142"/>
        </w:trPr>
        <w:tc>
          <w:tcPr>
            <w:tcW w:w="1985" w:type="dxa"/>
          </w:tcPr>
          <w:p w14:paraId="7CC22623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Grupa</w:t>
            </w:r>
          </w:p>
        </w:tc>
        <w:tc>
          <w:tcPr>
            <w:tcW w:w="1559" w:type="dxa"/>
            <w:gridSpan w:val="4"/>
          </w:tcPr>
          <w:p w14:paraId="3F3E0FFD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Wielkość</w:t>
            </w:r>
          </w:p>
        </w:tc>
        <w:tc>
          <w:tcPr>
            <w:tcW w:w="1701" w:type="dxa"/>
            <w:gridSpan w:val="5"/>
          </w:tcPr>
          <w:p w14:paraId="4AF83FBD" w14:textId="77777777" w:rsidR="003D2AA2" w:rsidRPr="00D025BF" w:rsidRDefault="003D2AA2" w:rsidP="00634E0C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Źródło danych</w:t>
            </w:r>
            <w:r w:rsidRPr="00D025BF" w:rsidDel="00260F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14"/>
          </w:tcPr>
          <w:p w14:paraId="30B225E7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Oddziaływanie</w:t>
            </w:r>
          </w:p>
        </w:tc>
      </w:tr>
      <w:tr w:rsidR="00262F4B" w:rsidRPr="003D2AA2" w14:paraId="7DB775FE" w14:textId="77777777" w:rsidTr="3C734BE4">
        <w:trPr>
          <w:trHeight w:val="142"/>
        </w:trPr>
        <w:tc>
          <w:tcPr>
            <w:tcW w:w="1985" w:type="dxa"/>
          </w:tcPr>
          <w:p w14:paraId="13E45C2F" w14:textId="4D31A801" w:rsidR="00262F4B" w:rsidRPr="00D025BF" w:rsidRDefault="00262F4B" w:rsidP="00824266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Minister Cyfryzacji</w:t>
            </w:r>
          </w:p>
        </w:tc>
        <w:tc>
          <w:tcPr>
            <w:tcW w:w="1559" w:type="dxa"/>
            <w:gridSpan w:val="4"/>
          </w:tcPr>
          <w:p w14:paraId="3AB14154" w14:textId="01E8C698" w:rsidR="00262F4B" w:rsidRPr="00D025BF" w:rsidRDefault="007735DD" w:rsidP="00824266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gridSpan w:val="5"/>
          </w:tcPr>
          <w:p w14:paraId="3D240D94" w14:textId="3F519F28" w:rsidR="00262F4B" w:rsidRPr="00D025BF" w:rsidRDefault="00D025BF" w:rsidP="00883580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2B29CD58" w14:textId="03BFB2AE" w:rsidR="00262F4B" w:rsidRPr="00D025BF" w:rsidRDefault="00262F4B" w:rsidP="00883580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Minister Cyfryzacji jest organem prowadzącym centralną ewidencję pojazdów.</w:t>
            </w:r>
          </w:p>
        </w:tc>
      </w:tr>
      <w:tr w:rsidR="00CE499E" w:rsidRPr="003D2AA2" w14:paraId="05CBDB67" w14:textId="77777777" w:rsidTr="3C734BE4">
        <w:trPr>
          <w:trHeight w:val="142"/>
        </w:trPr>
        <w:tc>
          <w:tcPr>
            <w:tcW w:w="1985" w:type="dxa"/>
          </w:tcPr>
          <w:p w14:paraId="1FDFCC65" w14:textId="41B809F2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>Stacje demontażu pojazdów/punkty zbierania pojazdów</w:t>
            </w:r>
          </w:p>
        </w:tc>
        <w:tc>
          <w:tcPr>
            <w:tcW w:w="1559" w:type="dxa"/>
            <w:gridSpan w:val="4"/>
          </w:tcPr>
          <w:p w14:paraId="67B0F10B" w14:textId="4EEEFEF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Ok</w:t>
            </w:r>
            <w:r w:rsidR="00D025BF">
              <w:rPr>
                <w:sz w:val="22"/>
                <w:szCs w:val="22"/>
              </w:rPr>
              <w:t>.</w:t>
            </w:r>
            <w:r w:rsidRPr="00D025BF">
              <w:rPr>
                <w:sz w:val="22"/>
                <w:szCs w:val="22"/>
              </w:rPr>
              <w:t xml:space="preserve"> 1100 podmiotów</w:t>
            </w:r>
          </w:p>
        </w:tc>
        <w:tc>
          <w:tcPr>
            <w:tcW w:w="1701" w:type="dxa"/>
            <w:gridSpan w:val="5"/>
          </w:tcPr>
          <w:p w14:paraId="0A1C0F3D" w14:textId="247D419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71813B46" w14:textId="4E76DDE9" w:rsidR="00CE499E" w:rsidRPr="00D025BF" w:rsidRDefault="00EC1707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Zapewnienie dostępu do nowych kategorii danych na potrzeby wprowadzania danych do CEP za pomocą systemu teleinformatycznego </w:t>
            </w:r>
            <w:proofErr w:type="spellStart"/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CEPiK</w:t>
            </w:r>
            <w:proofErr w:type="spellEnd"/>
            <w:r w:rsidR="0009007C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CE499E" w:rsidRPr="003D2AA2" w14:paraId="79CC4F13" w14:textId="77777777" w:rsidTr="3C734BE4">
        <w:trPr>
          <w:trHeight w:val="142"/>
        </w:trPr>
        <w:tc>
          <w:tcPr>
            <w:tcW w:w="1985" w:type="dxa"/>
          </w:tcPr>
          <w:p w14:paraId="0B32AC59" w14:textId="50C25DD2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>Organy rejestrujące</w:t>
            </w:r>
          </w:p>
        </w:tc>
        <w:tc>
          <w:tcPr>
            <w:tcW w:w="1559" w:type="dxa"/>
            <w:gridSpan w:val="4"/>
          </w:tcPr>
          <w:p w14:paraId="320A96F8" w14:textId="4B962CA9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399</w:t>
            </w:r>
          </w:p>
        </w:tc>
        <w:tc>
          <w:tcPr>
            <w:tcW w:w="1701" w:type="dxa"/>
            <w:gridSpan w:val="5"/>
          </w:tcPr>
          <w:p w14:paraId="5B4E6A41" w14:textId="5B3C346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6A4F285C" w14:textId="412C1F8B" w:rsidR="00CE499E" w:rsidRPr="00D025BF" w:rsidRDefault="00EC1707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Zapewnienie dostępu do nowych kategorii danych na potrzeby wprowadzania danych do CEP za pomocą systemu teleinformatycznego </w:t>
            </w:r>
            <w:proofErr w:type="spellStart"/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CEPiK</w:t>
            </w:r>
            <w:proofErr w:type="spellEnd"/>
            <w:r w:rsidR="0009007C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3D2AA2" w:rsidRPr="003D2AA2" w14:paraId="2E40201B" w14:textId="77777777" w:rsidTr="3C734BE4">
        <w:trPr>
          <w:trHeight w:val="30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703B4E84" w14:textId="5D6EB333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5. </w:t>
            </w:r>
            <w:r w:rsidR="003D2AA2" w:rsidRPr="0009007C">
              <w:rPr>
                <w:rStyle w:val="Ppogrubienie"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0E2D39" w:rsidRPr="003D2AA2" w14:paraId="15085ACC" w14:textId="77777777" w:rsidTr="3C734BE4">
        <w:trPr>
          <w:trHeight w:val="342"/>
        </w:trPr>
        <w:tc>
          <w:tcPr>
            <w:tcW w:w="9356" w:type="dxa"/>
            <w:gridSpan w:val="24"/>
            <w:shd w:val="clear" w:color="auto" w:fill="FFFFFF" w:themeFill="background1"/>
          </w:tcPr>
          <w:p w14:paraId="4DB1BFCB" w14:textId="2D0928E0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rozporządzenia zostanie zamieszczony w Biuletynie Informacji Publicznej na stronie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podmiotowej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Rządowego Centrum Legislacji, w serwisie „Rządowy Proces Legislacyjny” oraz w Biuletynie Informacji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Publicznej na stronie podmiotowej Ministra Cyfryzacji.</w:t>
            </w:r>
          </w:p>
          <w:p w14:paraId="3717A3B7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20F07C93" w14:textId="7154632D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Projekt podlegał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-dniowym uzgodnieniom z członkami Rady Ministrów, a także konsultacjom publicznym i opiniowaniu.</w:t>
            </w:r>
          </w:p>
          <w:p w14:paraId="44E7C5C1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0A9A595B" w14:textId="4D6DA032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W ramach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-dniowego etapu opiniowania projekt zosta</w:t>
            </w:r>
            <w:r w:rsidR="00AE4AE7">
              <w:rPr>
                <w:sz w:val="22"/>
                <w:szCs w:val="22"/>
              </w:rPr>
              <w:t>ł</w:t>
            </w:r>
            <w:r w:rsidRPr="0009007C">
              <w:rPr>
                <w:sz w:val="22"/>
                <w:szCs w:val="22"/>
              </w:rPr>
              <w:t xml:space="preserve"> przekazany do następujących podmiotów:</w:t>
            </w:r>
          </w:p>
          <w:p w14:paraId="5E629C2C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1) Prezes Prokuratorii Generalnej RP;</w:t>
            </w:r>
          </w:p>
          <w:p w14:paraId="080E32F5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2) Prezes Urzędu Ochrony Konkurencji i Konsumentów;</w:t>
            </w:r>
          </w:p>
          <w:p w14:paraId="23C594DB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3) Prezes Urzędu Ochrony Danych Osobowych.</w:t>
            </w:r>
          </w:p>
          <w:p w14:paraId="6DEC63B5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20BA01E7" w14:textId="01A778E8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W ramach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-dniowego etapu konsultacji publicznych projekt zosta</w:t>
            </w:r>
            <w:r w:rsidR="00AE4AE7">
              <w:rPr>
                <w:sz w:val="22"/>
                <w:szCs w:val="22"/>
              </w:rPr>
              <w:t>ł</w:t>
            </w:r>
            <w:r w:rsidRPr="0009007C">
              <w:rPr>
                <w:sz w:val="22"/>
                <w:szCs w:val="22"/>
              </w:rPr>
              <w:t xml:space="preserve"> przekazany do następujących podmiotów:</w:t>
            </w:r>
          </w:p>
          <w:p w14:paraId="1AE7CB2B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1)</w:t>
            </w:r>
            <w:r w:rsidRPr="0009007C">
              <w:rPr>
                <w:sz w:val="22"/>
                <w:szCs w:val="22"/>
              </w:rPr>
              <w:tab/>
              <w:t>Forum Recyklingu Samochodów FORS;</w:t>
            </w:r>
          </w:p>
          <w:p w14:paraId="4969F8B4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2)</w:t>
            </w:r>
            <w:r w:rsidRPr="0009007C">
              <w:rPr>
                <w:sz w:val="22"/>
                <w:szCs w:val="22"/>
              </w:rPr>
              <w:tab/>
              <w:t>Instytut Transportu Samochodowego;</w:t>
            </w:r>
          </w:p>
          <w:p w14:paraId="0176E132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3)</w:t>
            </w:r>
            <w:r w:rsidRPr="0009007C">
              <w:rPr>
                <w:sz w:val="22"/>
                <w:szCs w:val="22"/>
              </w:rPr>
              <w:tab/>
              <w:t>PWPW S.A.;</w:t>
            </w:r>
          </w:p>
          <w:p w14:paraId="48A9D96F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4)</w:t>
            </w:r>
            <w:r w:rsidRPr="0009007C">
              <w:rPr>
                <w:sz w:val="22"/>
                <w:szCs w:val="22"/>
              </w:rPr>
              <w:tab/>
              <w:t>Ogólnopolskie Stowarzyszenie Szefów Wydziałów Komunikacji;</w:t>
            </w:r>
          </w:p>
          <w:p w14:paraId="37075FDA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5)</w:t>
            </w:r>
            <w:r w:rsidRPr="0009007C">
              <w:rPr>
                <w:sz w:val="22"/>
                <w:szCs w:val="22"/>
              </w:rPr>
              <w:tab/>
              <w:t>Związek Powiatów Polskich;</w:t>
            </w:r>
          </w:p>
          <w:p w14:paraId="30F4FC0C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6)</w:t>
            </w:r>
            <w:r w:rsidRPr="0009007C">
              <w:rPr>
                <w:sz w:val="22"/>
                <w:szCs w:val="22"/>
              </w:rPr>
              <w:tab/>
              <w:t>Unia Metropolii Polskich;</w:t>
            </w:r>
          </w:p>
          <w:p w14:paraId="417627A2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7)</w:t>
            </w:r>
            <w:r w:rsidRPr="0009007C">
              <w:rPr>
                <w:sz w:val="22"/>
                <w:szCs w:val="22"/>
              </w:rPr>
              <w:tab/>
              <w:t>Związek Miast Polskich;</w:t>
            </w:r>
          </w:p>
          <w:p w14:paraId="6CDB526F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8)</w:t>
            </w:r>
            <w:r w:rsidRPr="0009007C">
              <w:rPr>
                <w:sz w:val="22"/>
                <w:szCs w:val="22"/>
              </w:rPr>
              <w:tab/>
              <w:t>Związek Województw RP.</w:t>
            </w:r>
          </w:p>
          <w:p w14:paraId="34F64B56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75FD0869" w14:textId="10D60E7D" w:rsidR="00403460" w:rsidRPr="0009007C" w:rsidRDefault="00403460" w:rsidP="00664CC2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zosta</w:t>
            </w:r>
            <w:r w:rsidR="00AE4AE7">
              <w:rPr>
                <w:sz w:val="22"/>
                <w:szCs w:val="22"/>
              </w:rPr>
              <w:t xml:space="preserve">ł </w:t>
            </w:r>
            <w:r w:rsidRPr="0009007C">
              <w:rPr>
                <w:sz w:val="22"/>
                <w:szCs w:val="22"/>
              </w:rPr>
              <w:t>również przekazany do zaopiniowania przez Komisję Wspólną Rządu i Samorządu Terytorialnego.</w:t>
            </w:r>
          </w:p>
          <w:p w14:paraId="07388974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1EFDCA6F" w14:textId="7EF67958" w:rsidR="00403460" w:rsidRPr="0009007C" w:rsidRDefault="00403460" w:rsidP="0009007C">
            <w:pPr>
              <w:pStyle w:val="ODNONIKtreodnonika"/>
              <w:ind w:left="0" w:firstLine="37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nie mieści się w zakresie działalności Rady Działalności Pożytku Publicznego</w:t>
            </w:r>
            <w:r w:rsidR="00B305AC" w:rsidRPr="0009007C">
              <w:rPr>
                <w:sz w:val="22"/>
                <w:szCs w:val="22"/>
              </w:rPr>
              <w:t>,</w:t>
            </w:r>
            <w:r w:rsidR="00B07DF7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 xml:space="preserve">Rady Dialogu Społecznego </w:t>
            </w:r>
            <w:r w:rsidR="009C7267" w:rsidRPr="0009007C">
              <w:rPr>
                <w:sz w:val="22"/>
                <w:szCs w:val="22"/>
              </w:rPr>
              <w:t xml:space="preserve">oraz </w:t>
            </w:r>
            <w:r w:rsidR="00664CC2" w:rsidRPr="0009007C">
              <w:rPr>
                <w:sz w:val="22"/>
                <w:szCs w:val="22"/>
              </w:rPr>
              <w:t>R</w:t>
            </w:r>
            <w:r w:rsidR="009C7267" w:rsidRPr="0009007C">
              <w:rPr>
                <w:sz w:val="22"/>
                <w:szCs w:val="22"/>
              </w:rPr>
              <w:t>ady Dialogu z Młodym Pokoleniem</w:t>
            </w:r>
            <w:r w:rsidR="00664CC2" w:rsidRP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– wobec tego nie zosta</w:t>
            </w:r>
            <w:r w:rsidR="00AE4AE7">
              <w:rPr>
                <w:sz w:val="22"/>
                <w:szCs w:val="22"/>
              </w:rPr>
              <w:t>ł</w:t>
            </w:r>
            <w:r w:rsidRPr="0009007C">
              <w:rPr>
                <w:sz w:val="22"/>
                <w:szCs w:val="22"/>
              </w:rPr>
              <w:t xml:space="preserve"> przekazany do zaopiniowania do tych podmiotów.</w:t>
            </w:r>
          </w:p>
          <w:p w14:paraId="134339AD" w14:textId="386CB47D" w:rsidR="00AE4AE7" w:rsidRPr="0009007C" w:rsidRDefault="00403460" w:rsidP="00AE4AE7">
            <w:pPr>
              <w:pStyle w:val="ODNONIKtreodnonika"/>
              <w:ind w:left="0" w:firstLine="37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nie obejmuje kwestii objętych zakresem działania związków zawodowych i organizacji pracodawców, wobec tego nie zosta</w:t>
            </w:r>
            <w:r w:rsidR="00AE4AE7">
              <w:rPr>
                <w:sz w:val="22"/>
                <w:szCs w:val="22"/>
              </w:rPr>
              <w:t>ł</w:t>
            </w:r>
            <w:r w:rsidRPr="0009007C">
              <w:rPr>
                <w:sz w:val="22"/>
                <w:szCs w:val="22"/>
              </w:rPr>
              <w:t xml:space="preserve"> przekazany do zaopiniowania w trybie art. 19 ustawy z dnia 23 maja 1991 r. o związkach zawodowych (Dz. U. z 202</w:t>
            </w:r>
            <w:r w:rsidR="00F55A96">
              <w:rPr>
                <w:sz w:val="22"/>
                <w:szCs w:val="22"/>
              </w:rPr>
              <w:t>6</w:t>
            </w:r>
            <w:r w:rsidRPr="0009007C">
              <w:rPr>
                <w:sz w:val="22"/>
                <w:szCs w:val="22"/>
              </w:rPr>
              <w:t xml:space="preserve"> r. poz. </w:t>
            </w:r>
            <w:r w:rsidR="00F55A96">
              <w:rPr>
                <w:sz w:val="22"/>
                <w:szCs w:val="22"/>
              </w:rPr>
              <w:t>549</w:t>
            </w:r>
            <w:r w:rsidRPr="0009007C">
              <w:rPr>
                <w:sz w:val="22"/>
                <w:szCs w:val="22"/>
              </w:rPr>
              <w:t>) i art. 16 ustawy z dnia 23 maja 1991 r. o organizacjach pracodawców (Dz. U. z 202</w:t>
            </w:r>
            <w:r w:rsidR="009035A5">
              <w:rPr>
                <w:sz w:val="22"/>
                <w:szCs w:val="22"/>
              </w:rPr>
              <w:t>5</w:t>
            </w:r>
            <w:r w:rsidRPr="0009007C">
              <w:rPr>
                <w:sz w:val="22"/>
                <w:szCs w:val="22"/>
              </w:rPr>
              <w:t xml:space="preserve"> r. poz. </w:t>
            </w:r>
            <w:r w:rsidR="009035A5">
              <w:rPr>
                <w:sz w:val="22"/>
                <w:szCs w:val="22"/>
              </w:rPr>
              <w:t>423</w:t>
            </w:r>
            <w:r w:rsidRPr="0009007C">
              <w:rPr>
                <w:sz w:val="22"/>
                <w:szCs w:val="22"/>
              </w:rPr>
              <w:t>).</w:t>
            </w:r>
          </w:p>
        </w:tc>
      </w:tr>
      <w:tr w:rsidR="003D2AA2" w:rsidRPr="003D2AA2" w14:paraId="3A5F0410" w14:textId="77777777" w:rsidTr="3C734BE4">
        <w:trPr>
          <w:trHeight w:val="363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7C8FF961" w14:textId="171EFD0A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lastRenderedPageBreak/>
              <w:t xml:space="preserve">6.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sektor finansów publicznych</w:t>
            </w:r>
          </w:p>
        </w:tc>
      </w:tr>
      <w:tr w:rsidR="003D2AA2" w:rsidRPr="003D2AA2" w14:paraId="07DBCECD" w14:textId="77777777" w:rsidTr="3C734BE4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</w:tcPr>
          <w:p w14:paraId="6A2B9D2C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(ceny stałe z … r.)</w:t>
            </w:r>
          </w:p>
        </w:tc>
        <w:tc>
          <w:tcPr>
            <w:tcW w:w="7371" w:type="dxa"/>
            <w:gridSpan w:val="23"/>
            <w:shd w:val="clear" w:color="auto" w:fill="FFFFFF" w:themeFill="background1"/>
          </w:tcPr>
          <w:p w14:paraId="26398624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Skutki w okresie 10 lat od wejścia w życie zmian [mln zł]</w:t>
            </w:r>
          </w:p>
        </w:tc>
      </w:tr>
      <w:tr w:rsidR="000D723A" w:rsidRPr="003D2AA2" w14:paraId="5D7CA5B4" w14:textId="77777777" w:rsidTr="3C734BE4">
        <w:trPr>
          <w:trHeight w:val="142"/>
        </w:trPr>
        <w:tc>
          <w:tcPr>
            <w:tcW w:w="1985" w:type="dxa"/>
            <w:vMerge/>
          </w:tcPr>
          <w:p w14:paraId="16993909" w14:textId="77777777" w:rsidR="000D723A" w:rsidRPr="003D2AA2" w:rsidRDefault="000D723A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F2DC858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6A6B82AD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0781AE2C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2</w:t>
            </w:r>
          </w:p>
        </w:tc>
        <w:tc>
          <w:tcPr>
            <w:tcW w:w="641" w:type="dxa"/>
            <w:shd w:val="clear" w:color="auto" w:fill="FFFFFF" w:themeFill="background1"/>
          </w:tcPr>
          <w:p w14:paraId="39811538" w14:textId="59F6987D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0D723A">
              <w:t>3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344D5D1B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16F99699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013317F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B5E744E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7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1A0C3C1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8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F82AE7C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36CB021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FFFFFF" w:themeFill="background1"/>
          </w:tcPr>
          <w:p w14:paraId="1310FA85" w14:textId="77777777" w:rsidR="000D723A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Łącznie </w:t>
            </w:r>
          </w:p>
          <w:p w14:paraId="4BAD96BD" w14:textId="5B34C90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(0-10)</w:t>
            </w:r>
          </w:p>
        </w:tc>
      </w:tr>
      <w:tr w:rsidR="000D723A" w:rsidRPr="003D2AA2" w14:paraId="2A011BE5" w14:textId="77777777" w:rsidTr="3C734BE4">
        <w:trPr>
          <w:trHeight w:val="32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1EDCA74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Dochody ogółem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A7C725E" w14:textId="5EE51754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433C8320" w14:textId="4157771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59649799" w14:textId="46641F13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037F2996" w14:textId="0018CCE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66D7A4DC" w14:textId="23784AA9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9DC6ED3" w14:textId="3B11F6C6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8948BDE" w14:textId="29DCAAD2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5C676D4" w14:textId="410C977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9C958D0" w14:textId="508F20E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C610D70" w14:textId="3CE1930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24D4E7C" w14:textId="41D397F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1AC8F238" w14:textId="29C213C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723A" w:rsidRPr="003D2AA2" w14:paraId="660BC1C9" w14:textId="77777777" w:rsidTr="3C734BE4">
        <w:trPr>
          <w:trHeight w:val="32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797F9F6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C5CF6B4" w14:textId="3E1812C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45715B44" w14:textId="5F971D9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1887FBBB" w14:textId="47119C0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28C70D8E" w14:textId="733AE354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31B60B81" w14:textId="0CFF930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2FE432F3" w14:textId="18C3586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0835B02" w14:textId="29430DE7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A47478D" w14:textId="671179D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B90AE50" w14:textId="3A233FA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87BEE7B" w14:textId="7F081963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578C018" w14:textId="6CE33E7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146E49A3" w14:textId="45C76D38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723A" w:rsidRPr="003D2AA2" w14:paraId="393BED75" w14:textId="77777777" w:rsidTr="3C734BE4">
        <w:trPr>
          <w:trHeight w:val="34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C163879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B816ED9" w14:textId="236B0FD9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1F863C19" w14:textId="397254E5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272DFE97" w14:textId="6B22B0AE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7BBC4692" w14:textId="7D6127CF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05F08088" w14:textId="6912187E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67F91F5" w14:textId="3B23880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70F6451" w14:textId="66D6D89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48838D7" w14:textId="34435B6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8F95989" w14:textId="309C606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0ECB6E8" w14:textId="175D5D0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31CFD4" w14:textId="5E72B3B6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25FEC0EC" w14:textId="7C31871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77643573" w14:textId="77777777" w:rsidTr="3C734BE4">
        <w:trPr>
          <w:trHeight w:val="34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B11858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A3C9F0D" w14:textId="1C2C1D5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02AE9E1A" w14:textId="6869884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687155B7" w14:textId="3231F50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7FF3FFF7" w14:textId="0A5C7B3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4589D1B8" w14:textId="6FBC311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33F5137" w14:textId="1A88E53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F1B8EDC" w14:textId="78BA424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F446CA2" w14:textId="6AA178DD" w:rsidR="006D7ABC" w:rsidRPr="003D2AA2" w:rsidRDefault="00AD0831" w:rsidP="00526C51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1F084D1C" w14:textId="0991F25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C82DEE0" w14:textId="566AB7D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3ACF796" w14:textId="0CDE67B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7DA328E1" w14:textId="1843185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3FE98341" w14:textId="77777777" w:rsidTr="3C734BE4">
        <w:trPr>
          <w:trHeight w:val="33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A636467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Wydatki ogółem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0FA55A" w14:textId="2D869422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  <w:tc>
          <w:tcPr>
            <w:tcW w:w="419" w:type="dxa"/>
            <w:shd w:val="clear" w:color="auto" w:fill="FFFFFF" w:themeFill="background1"/>
          </w:tcPr>
          <w:p w14:paraId="1D4730AF" w14:textId="11E047F8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6F349ED8" w14:textId="6435B48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4F236BE3" w14:textId="7B5CA6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0C741B70" w14:textId="2C59E0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D4D3D00" w14:textId="0EF3B6F9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72A145F" w14:textId="36BF26C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5C6584" w14:textId="5E40771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7AF4D1A" w14:textId="6A25876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B2D913F" w14:textId="3CC8FA73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E29FD92" w14:textId="053CDACF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3BF1A23B" w14:textId="61056F04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6D7ABC" w:rsidRPr="003D2AA2" w14:paraId="6980E46D" w14:textId="77777777" w:rsidTr="3C734BE4">
        <w:trPr>
          <w:trHeight w:val="33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C5D3BF0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FD15289" w14:textId="76BCC3D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3C581E6C" w14:textId="1D429464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50897099" w14:textId="6C263DC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1B93E81C" w14:textId="1FD8B87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6314D1F5" w14:textId="55B35534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0C79C1D" w14:textId="2DEC1CD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4BCE4E4" w14:textId="04B3CA6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DA5EF4D" w14:textId="197F488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31DA02D0" w14:textId="56E28A8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3AAB4FD" w14:textId="2B8CD402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6EE1612" w14:textId="4EA12B6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46D160F1" w14:textId="4C1C5750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034F741A" w14:textId="77777777" w:rsidTr="3C734BE4">
        <w:trPr>
          <w:trHeight w:val="3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0C81280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67A775D" w14:textId="2CB8A4E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034213D7" w14:textId="05D4428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2A74508F" w14:textId="6E8293D5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18FFC58C" w14:textId="147AFDB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677802E3" w14:textId="703C694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213B588" w14:textId="4D9F208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927C792" w14:textId="6498207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620097B" w14:textId="3DD157E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66186B34" w14:textId="78DC673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1D59A95" w14:textId="03B75D0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A98272A" w14:textId="62AE3CD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0A23325B" w14:textId="61F5D97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1C7A4FDB" w14:textId="77777777" w:rsidTr="3C734BE4">
        <w:trPr>
          <w:trHeight w:val="351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A25AEE9" w14:textId="15CAA608" w:rsidR="006D7ABC" w:rsidRPr="003D2AA2" w:rsidRDefault="00784C17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Fundusz Celowy – Centralna Ewidencja Pojazdów i Kierowców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B3F398" w14:textId="13D15A9D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  <w:tc>
          <w:tcPr>
            <w:tcW w:w="419" w:type="dxa"/>
            <w:shd w:val="clear" w:color="auto" w:fill="FFFFFF" w:themeFill="background1"/>
          </w:tcPr>
          <w:p w14:paraId="3C94DB9F" w14:textId="0D8E1C98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64202D9C" w14:textId="1FEBB94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35BA2E97" w14:textId="312FAC4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2F427A3C" w14:textId="0CF06D85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245824B1" w14:textId="7EA63F5C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4846C6C" w14:textId="4AD9A78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7404812" w14:textId="1AFCD0A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819B668" w14:textId="6FDDF5C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D775B6B" w14:textId="312BB6D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6FAF515" w14:textId="20919F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2498FEF9" w14:textId="2F6CB324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6D7ABC" w:rsidRPr="003D2AA2" w14:paraId="62E32DA8" w14:textId="77777777" w:rsidTr="3C734BE4">
        <w:trPr>
          <w:trHeight w:val="36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B563D4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Saldo ogółem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679B9E3" w14:textId="79CFDB11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  <w:tc>
          <w:tcPr>
            <w:tcW w:w="419" w:type="dxa"/>
            <w:shd w:val="clear" w:color="auto" w:fill="FFFFFF" w:themeFill="background1"/>
          </w:tcPr>
          <w:p w14:paraId="16DD254A" w14:textId="7511B882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0373ECAF" w14:textId="43E036B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3CEC49F8" w14:textId="0BA0862B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2868BCCA" w14:textId="2847D81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551F5BEF" w14:textId="673ACF16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F16D5C3" w14:textId="5627772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A136FEF" w14:textId="4313E0A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6B9F259" w14:textId="6C9F12D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69327F5" w14:textId="2DA241E2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670C3EF" w14:textId="44C6401C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0F19912D" w14:textId="60E654E3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</w:tr>
      <w:tr w:rsidR="006D7ABC" w:rsidRPr="003D2AA2" w14:paraId="3991B1A3" w14:textId="77777777" w:rsidTr="3C734BE4">
        <w:trPr>
          <w:trHeight w:val="36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05B7CB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0CC6DE5" w14:textId="69F6703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0DA0B5DF" w14:textId="6F680609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51E1E9E3" w14:textId="3DC863E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696DF105" w14:textId="1DC2D9A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36B8196F" w14:textId="3AEED92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FB4907D" w14:textId="4376B30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D17EB18" w14:textId="03A704E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9A2CFD5" w14:textId="41359012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60C0F98" w14:textId="42C0DEF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7BF25BE" w14:textId="1398D49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B17B6AE" w14:textId="0BC14A7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27C7DDB8" w14:textId="0AE1E1D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6BE32B0E" w14:textId="77777777" w:rsidTr="3C734BE4">
        <w:trPr>
          <w:trHeight w:val="357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558933B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215102E" w14:textId="35A7247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 w:themeFill="background1"/>
          </w:tcPr>
          <w:p w14:paraId="0D1A9512" w14:textId="11D3288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14159752" w14:textId="3EC5CE7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4FD59DA4" w14:textId="43E4939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10366DFF" w14:textId="3AECE32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13269BEB" w14:textId="5AE06229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B383666" w14:textId="1E35FC2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68BD174" w14:textId="4101346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7CEF2647" w14:textId="2D8CDF0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D9C7B82" w14:textId="20A1117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73B2508" w14:textId="3C7DE90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33089905" w14:textId="788E15E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6D44DD4A" w14:textId="77777777" w:rsidTr="3C734BE4">
        <w:trPr>
          <w:trHeight w:val="357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4F7BAEA" w14:textId="1A503C8D" w:rsidR="006D7ABC" w:rsidRPr="003D2AA2" w:rsidRDefault="00784C17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Fundusz Celowy – Centralna Ewidencja Pojazdów i Kierowców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ECA5C2E" w14:textId="33C03016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  <w:tc>
          <w:tcPr>
            <w:tcW w:w="419" w:type="dxa"/>
            <w:shd w:val="clear" w:color="auto" w:fill="FFFFFF" w:themeFill="background1"/>
          </w:tcPr>
          <w:p w14:paraId="243F1AE4" w14:textId="0496572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 w:themeFill="background1"/>
          </w:tcPr>
          <w:p w14:paraId="731661B6" w14:textId="169B2D7F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 w:themeFill="background1"/>
          </w:tcPr>
          <w:p w14:paraId="23F76FED" w14:textId="5A2D13F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 w:themeFill="background1"/>
          </w:tcPr>
          <w:p w14:paraId="6190BDF9" w14:textId="0E62BDE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08D4F2B2" w14:textId="7D1AEC2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C6F4617" w14:textId="0CE178D8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3E0DFBD" w14:textId="40E5BBA1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64F4010B" w14:textId="485BDC11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FD8E35A" w14:textId="07164415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E96E42A" w14:textId="7C3E8D2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 w:themeFill="background1"/>
          </w:tcPr>
          <w:p w14:paraId="3DBBEB76" w14:textId="1B6AF88B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</w:tr>
      <w:tr w:rsidR="003D2AA2" w:rsidRPr="003D2AA2" w14:paraId="794D7DD1" w14:textId="77777777" w:rsidTr="3C734BE4">
        <w:trPr>
          <w:trHeight w:val="348"/>
        </w:trPr>
        <w:tc>
          <w:tcPr>
            <w:tcW w:w="2067" w:type="dxa"/>
            <w:gridSpan w:val="2"/>
            <w:shd w:val="clear" w:color="auto" w:fill="FFFFFF" w:themeFill="background1"/>
            <w:vAlign w:val="center"/>
          </w:tcPr>
          <w:p w14:paraId="05EA4E68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Źródła finansowania </w:t>
            </w:r>
          </w:p>
        </w:tc>
        <w:tc>
          <w:tcPr>
            <w:tcW w:w="7289" w:type="dxa"/>
            <w:gridSpan w:val="22"/>
            <w:shd w:val="clear" w:color="auto" w:fill="FFFFFF" w:themeFill="background1"/>
            <w:vAlign w:val="center"/>
          </w:tcPr>
          <w:p w14:paraId="08CE9C43" w14:textId="1A785E65" w:rsidR="003D2AA2" w:rsidRPr="003D2AA2" w:rsidRDefault="00784C17" w:rsidP="00EC46A4">
            <w:pPr>
              <w:pStyle w:val="CZWSPPKTODNONIKAczwsppunkwodnonika"/>
              <w:ind w:left="0"/>
            </w:pPr>
            <w:r>
              <w:t>Fundusz celowy Centralnej Ewidencji Pojazdów i Kierowców</w:t>
            </w:r>
          </w:p>
        </w:tc>
      </w:tr>
      <w:tr w:rsidR="003D2AA2" w:rsidRPr="003D2AA2" w14:paraId="2430F7ED" w14:textId="77777777" w:rsidTr="3C734BE4">
        <w:trPr>
          <w:trHeight w:val="1311"/>
        </w:trPr>
        <w:tc>
          <w:tcPr>
            <w:tcW w:w="2067" w:type="dxa"/>
            <w:gridSpan w:val="2"/>
            <w:shd w:val="clear" w:color="auto" w:fill="FFFFFF" w:themeFill="background1"/>
          </w:tcPr>
          <w:p w14:paraId="2CE0C612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Dodatkowe informacje, w tym wskazanie źródeł danych i przyjętych do obliczeń założeń</w:t>
            </w:r>
          </w:p>
        </w:tc>
        <w:tc>
          <w:tcPr>
            <w:tcW w:w="7289" w:type="dxa"/>
            <w:gridSpan w:val="22"/>
            <w:shd w:val="clear" w:color="auto" w:fill="FFFFFF" w:themeFill="background1"/>
          </w:tcPr>
          <w:p w14:paraId="55366E44" w14:textId="6D617407" w:rsidR="005F35CD" w:rsidRPr="003D2AA2" w:rsidRDefault="412028AB" w:rsidP="005F35CD">
            <w:pPr>
              <w:pStyle w:val="CZWSPPKTODNONIKAczwsppunkwodnonika"/>
              <w:ind w:left="0"/>
              <w:rPr>
                <w:lang w:eastAsia="en-US"/>
              </w:rPr>
            </w:pPr>
            <w:r w:rsidRPr="3C734BE4">
              <w:rPr>
                <w:lang w:eastAsia="en-US"/>
              </w:rPr>
              <w:t xml:space="preserve">Zapewnienie dostępu dla organów rejestrujących oraz stacji demontażu i punktów zbierania pojazdów do nowych kategorii danych na potrzeby wprowadzania danych do centralnej ewidencji pojazdów za pomocą systemu teleinformatycznego </w:t>
            </w:r>
            <w:proofErr w:type="spellStart"/>
            <w:r w:rsidRPr="3C734BE4">
              <w:rPr>
                <w:lang w:eastAsia="en-US"/>
              </w:rPr>
              <w:t>CEPiK</w:t>
            </w:r>
            <w:proofErr w:type="spellEnd"/>
            <w:r w:rsidRPr="3C734BE4">
              <w:rPr>
                <w:lang w:eastAsia="en-US"/>
              </w:rPr>
              <w:t xml:space="preserve"> nie spowoduje skutków finansowych dla tych podmiotów.  Zmiana po stronie centralnej systemu teleinformatycznego Centralnej Ewidencji Pojazdów i Kierowców, w zakresie rozszerzenia katalogu danych</w:t>
            </w:r>
            <w:r w:rsidR="09FB933A" w:rsidRPr="3C734BE4">
              <w:rPr>
                <w:lang w:eastAsia="en-US"/>
              </w:rPr>
              <w:t xml:space="preserve"> udostępnianych organom rejestrującym oraz stacjom demontażu i punktom zbierania pojazdów</w:t>
            </w:r>
            <w:r w:rsidRPr="3C734BE4">
              <w:rPr>
                <w:lang w:eastAsia="en-US"/>
              </w:rPr>
              <w:t xml:space="preserve">, zostanie sfinansowana ze środków Funduszu – Centralna Ewidencja Pojazdów i Kierowców. </w:t>
            </w:r>
            <w:r w:rsidR="487648DA">
              <w:t xml:space="preserve">Plan finansowy </w:t>
            </w:r>
            <w:r w:rsidR="487648DA" w:rsidRPr="3C734BE4">
              <w:rPr>
                <w:lang w:eastAsia="en-US"/>
              </w:rPr>
              <w:t xml:space="preserve">Funduszu – Centralna Ewidencja Pojazdów i Kierowców </w:t>
            </w:r>
            <w:r w:rsidR="487648DA">
              <w:t>nie wymaga zmian w związku z tymi wydatkami.</w:t>
            </w:r>
            <w:r w:rsidR="487648DA" w:rsidRPr="3C734BE4">
              <w:rPr>
                <w:rFonts w:eastAsia="Times New Roman" w:cs="Times New Roman"/>
              </w:rPr>
              <w:t xml:space="preserve"> Całkowity koszt dostosowania systemu </w:t>
            </w:r>
            <w:proofErr w:type="spellStart"/>
            <w:r w:rsidR="487648DA" w:rsidRPr="3C734BE4">
              <w:rPr>
                <w:rFonts w:eastAsia="Times New Roman" w:cs="Times New Roman"/>
              </w:rPr>
              <w:t>CEPiK</w:t>
            </w:r>
            <w:proofErr w:type="spellEnd"/>
            <w:r w:rsidR="487648DA" w:rsidRPr="3C734BE4">
              <w:rPr>
                <w:rFonts w:eastAsia="Times New Roman" w:cs="Times New Roman"/>
              </w:rPr>
              <w:t xml:space="preserve"> 2.0 do komunikacji ze stacjami demontażu szacowany jest na poziomie około 4 450 000 brutto i obejmuje zmiany przewidziane w projekcie rozporządzenia zmieniającego rozporządzenie w sprawie katalogu danych gromadzonych w centralnej ewidencji pojazdów oraz w projekcie rozporządzenia zmieniającego rozporządzenie w sprawie zakresu danych udostępnianych podmiotom obowiązanym do przekazywania danych do centralnej ewidencji pojazdów oraz wymagań technicznych i jakościowych danych wprowadzanych do tej ewidencji. Wydatki te zostaną poniesione w 2026 r. </w:t>
            </w:r>
          </w:p>
        </w:tc>
      </w:tr>
      <w:tr w:rsidR="003D2AA2" w:rsidRPr="003D2AA2" w14:paraId="02C80797" w14:textId="77777777" w:rsidTr="3C734BE4">
        <w:trPr>
          <w:trHeight w:val="345"/>
        </w:trPr>
        <w:tc>
          <w:tcPr>
            <w:tcW w:w="9356" w:type="dxa"/>
            <w:gridSpan w:val="24"/>
            <w:shd w:val="clear" w:color="auto" w:fill="99CCFF"/>
          </w:tcPr>
          <w:p w14:paraId="05A4150B" w14:textId="1C4E13B8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7.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konkurencyjność gospodarki i przedsiębiorczość, w tym funkcjonowanie przedsiębiorców oraz na rodzinę, obywateli i gospodarstwa domowe</w:t>
            </w:r>
            <w:r w:rsidR="00E84353" w:rsidRPr="0009007C">
              <w:rPr>
                <w:rStyle w:val="Ppogrubienie"/>
                <w:sz w:val="22"/>
                <w:szCs w:val="22"/>
              </w:rPr>
              <w:t>,</w:t>
            </w:r>
            <w:r w:rsidR="00824266" w:rsidRPr="0009007C">
              <w:rPr>
                <w:sz w:val="22"/>
                <w:szCs w:val="22"/>
              </w:rPr>
              <w:t xml:space="preserve"> </w:t>
            </w:r>
            <w:r w:rsidR="00824266" w:rsidRPr="0009007C">
              <w:rPr>
                <w:rStyle w:val="Ppogrubienie"/>
                <w:sz w:val="22"/>
                <w:szCs w:val="22"/>
              </w:rPr>
              <w:t>osoby niepełnosprawne oraz osoby starsze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 </w:t>
            </w:r>
          </w:p>
        </w:tc>
      </w:tr>
      <w:tr w:rsidR="003D2AA2" w:rsidRPr="003D2AA2" w14:paraId="482CEDBF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FFFFFF" w:themeFill="background1"/>
          </w:tcPr>
          <w:p w14:paraId="4ED7CEFF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Skutki</w:t>
            </w:r>
          </w:p>
        </w:tc>
      </w:tr>
      <w:tr w:rsidR="00634E0C" w:rsidRPr="003D2AA2" w14:paraId="43797D6F" w14:textId="77777777" w:rsidTr="3C734BE4">
        <w:trPr>
          <w:trHeight w:val="142"/>
        </w:trPr>
        <w:tc>
          <w:tcPr>
            <w:tcW w:w="4395" w:type="dxa"/>
            <w:gridSpan w:val="7"/>
            <w:shd w:val="clear" w:color="auto" w:fill="FFFFFF" w:themeFill="background1"/>
          </w:tcPr>
          <w:p w14:paraId="7EA99272" w14:textId="77777777" w:rsidR="00634E0C" w:rsidRPr="003D2AA2" w:rsidRDefault="00634E0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Czas w latach od wejścia w życie zmian</w:t>
            </w:r>
          </w:p>
        </w:tc>
        <w:tc>
          <w:tcPr>
            <w:tcW w:w="425" w:type="dxa"/>
            <w:shd w:val="clear" w:color="auto" w:fill="FFFFFF" w:themeFill="background1"/>
          </w:tcPr>
          <w:p w14:paraId="4A642C5B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 w:themeFill="background1"/>
          </w:tcPr>
          <w:p w14:paraId="61EEE1AA" w14:textId="282AA489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1</w:t>
            </w:r>
          </w:p>
        </w:tc>
        <w:tc>
          <w:tcPr>
            <w:tcW w:w="662" w:type="dxa"/>
            <w:gridSpan w:val="2"/>
            <w:shd w:val="clear" w:color="auto" w:fill="FFFFFF" w:themeFill="background1"/>
          </w:tcPr>
          <w:p w14:paraId="11703737" w14:textId="7EC85174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634E0C">
              <w:t>2</w:t>
            </w:r>
          </w:p>
        </w:tc>
        <w:tc>
          <w:tcPr>
            <w:tcW w:w="708" w:type="dxa"/>
            <w:gridSpan w:val="4"/>
            <w:shd w:val="clear" w:color="auto" w:fill="FFFFFF" w:themeFill="background1"/>
          </w:tcPr>
          <w:p w14:paraId="1902F60D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3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1A61348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5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7B3E682B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EF20C99" w14:textId="77777777" w:rsidR="00634E0C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Łącznie </w:t>
            </w:r>
          </w:p>
          <w:p w14:paraId="242F3E65" w14:textId="550FEC88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(0-10)</w:t>
            </w:r>
          </w:p>
        </w:tc>
      </w:tr>
      <w:tr w:rsidR="00634E0C" w:rsidRPr="003D2AA2" w14:paraId="006E5661" w14:textId="77777777" w:rsidTr="3C734BE4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</w:tcPr>
          <w:p w14:paraId="26CDF5E0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 ujęciu pieniężnym</w:t>
            </w:r>
          </w:p>
          <w:p w14:paraId="465E5117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(w mln zł, </w:t>
            </w:r>
          </w:p>
          <w:p w14:paraId="2B59BA78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ceny stałe z  …… r.)</w:t>
            </w: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2C5362A4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duże przedsiębiorstwa</w:t>
            </w:r>
          </w:p>
        </w:tc>
        <w:tc>
          <w:tcPr>
            <w:tcW w:w="425" w:type="dxa"/>
            <w:shd w:val="clear" w:color="auto" w:fill="FFFFFF" w:themeFill="background1"/>
          </w:tcPr>
          <w:p w14:paraId="15FBE747" w14:textId="4BE00EB8" w:rsidR="00634E0C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 w:themeFill="background1"/>
          </w:tcPr>
          <w:p w14:paraId="204BA87D" w14:textId="7C471FB6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 w:themeFill="background1"/>
          </w:tcPr>
          <w:p w14:paraId="7E05EBCA" w14:textId="3D2BB1A5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 w:themeFill="background1"/>
          </w:tcPr>
          <w:p w14:paraId="443391B4" w14:textId="43A17AB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96980D5" w14:textId="3AE3620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2F802812" w14:textId="5554EFA8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628E1952" w14:textId="232900E8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86709" w:rsidRPr="003D2AA2" w14:paraId="28A3FF71" w14:textId="77777777" w:rsidTr="3C734BE4">
        <w:trPr>
          <w:trHeight w:val="142"/>
        </w:trPr>
        <w:tc>
          <w:tcPr>
            <w:tcW w:w="1985" w:type="dxa"/>
            <w:vMerge/>
          </w:tcPr>
          <w:p w14:paraId="23F476D2" w14:textId="77777777" w:rsidR="00A86709" w:rsidRPr="003D2AA2" w:rsidRDefault="00A86709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747F16E0" w14:textId="77777777" w:rsidR="00A86709" w:rsidRPr="003D2AA2" w:rsidRDefault="00A86709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sektor mikro-, małych i średnich przedsiębiorstw</w:t>
            </w:r>
          </w:p>
        </w:tc>
        <w:tc>
          <w:tcPr>
            <w:tcW w:w="425" w:type="dxa"/>
            <w:shd w:val="clear" w:color="auto" w:fill="FFFFFF" w:themeFill="background1"/>
          </w:tcPr>
          <w:p w14:paraId="4A9D8ABE" w14:textId="7BA72D7D" w:rsidR="00A86709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 w:themeFill="background1"/>
          </w:tcPr>
          <w:p w14:paraId="64B8CFB5" w14:textId="34082498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 w:themeFill="background1"/>
          </w:tcPr>
          <w:p w14:paraId="793D2DEF" w14:textId="27E9EA01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 w:themeFill="background1"/>
          </w:tcPr>
          <w:p w14:paraId="3B181340" w14:textId="2FBE6F56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5A7479B" w14:textId="22E92D1D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1D72D87B" w14:textId="495607C4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59E7B1FC" w14:textId="0B66727A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34E0C" w:rsidRPr="003D2AA2" w14:paraId="167F192C" w14:textId="77777777" w:rsidTr="3C734BE4">
        <w:trPr>
          <w:trHeight w:val="142"/>
        </w:trPr>
        <w:tc>
          <w:tcPr>
            <w:tcW w:w="1985" w:type="dxa"/>
            <w:vMerge/>
          </w:tcPr>
          <w:p w14:paraId="368B654C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1CB9E6E2" w14:textId="20F400EA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rodzina, obywatele oraz gospodarstwa domowe</w:t>
            </w:r>
            <w:r w:rsidR="000F77DA">
              <w:t xml:space="preserve">, </w:t>
            </w:r>
            <w:r w:rsidR="000F77DA" w:rsidRPr="000F77DA">
              <w:rPr>
                <w:lang w:eastAsia="en-US"/>
              </w:rPr>
              <w:lastRenderedPageBreak/>
              <w:t>osoby niepełnosprawne oraz osoby starsze</w:t>
            </w:r>
          </w:p>
        </w:tc>
        <w:tc>
          <w:tcPr>
            <w:tcW w:w="425" w:type="dxa"/>
            <w:shd w:val="clear" w:color="auto" w:fill="FFFFFF" w:themeFill="background1"/>
          </w:tcPr>
          <w:p w14:paraId="22DB3083" w14:textId="49B652F9" w:rsidR="00634E0C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614" w:type="dxa"/>
            <w:gridSpan w:val="3"/>
            <w:shd w:val="clear" w:color="auto" w:fill="FFFFFF" w:themeFill="background1"/>
          </w:tcPr>
          <w:p w14:paraId="72481187" w14:textId="28ACCD71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 w:themeFill="background1"/>
          </w:tcPr>
          <w:p w14:paraId="47C6175E" w14:textId="6000540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 w:themeFill="background1"/>
          </w:tcPr>
          <w:p w14:paraId="157B4752" w14:textId="532E9BE5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56BC3EC" w14:textId="15D69C30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0247F1E1" w14:textId="53625924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1D17009C" w14:textId="5BF9964F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34E0C" w:rsidRPr="003D2AA2" w14:paraId="1DE450D6" w14:textId="77777777" w:rsidTr="3C734BE4">
        <w:trPr>
          <w:trHeight w:val="142"/>
        </w:trPr>
        <w:tc>
          <w:tcPr>
            <w:tcW w:w="1985" w:type="dxa"/>
            <w:vMerge/>
          </w:tcPr>
          <w:p w14:paraId="24F575D1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77B59BAE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FFFFFF" w:themeFill="background1"/>
          </w:tcPr>
          <w:p w14:paraId="0D224A5D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14:paraId="09FB798F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662" w:type="dxa"/>
            <w:gridSpan w:val="2"/>
            <w:shd w:val="clear" w:color="auto" w:fill="FFFFFF" w:themeFill="background1"/>
          </w:tcPr>
          <w:p w14:paraId="414D0CF0" w14:textId="37671E20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8" w:type="dxa"/>
            <w:gridSpan w:val="4"/>
            <w:shd w:val="clear" w:color="auto" w:fill="FFFFFF" w:themeFill="background1"/>
          </w:tcPr>
          <w:p w14:paraId="43F63A84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82F9FEF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569" w:type="dxa"/>
            <w:gridSpan w:val="2"/>
            <w:shd w:val="clear" w:color="auto" w:fill="FFFFFF" w:themeFill="background1"/>
          </w:tcPr>
          <w:p w14:paraId="361786B1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</w:tcPr>
          <w:p w14:paraId="3F96F93C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039B9171" w14:textId="77777777" w:rsidTr="3C734BE4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</w:tcPr>
          <w:p w14:paraId="5AFDD3A5" w14:textId="77777777" w:rsidR="003D2AA2" w:rsidRPr="003D2AA2" w:rsidRDefault="003D2AA2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 ujęciu niepieniężnym</w:t>
            </w: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56AD39BB" w14:textId="7777777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duże przedsiębiorstwa</w:t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4E8C9E23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1145DA9F" w14:textId="77777777" w:rsidTr="3C734BE4">
        <w:trPr>
          <w:trHeight w:val="142"/>
        </w:trPr>
        <w:tc>
          <w:tcPr>
            <w:tcW w:w="1985" w:type="dxa"/>
            <w:vMerge/>
          </w:tcPr>
          <w:p w14:paraId="02273EAC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369BFCD0" w14:textId="7777777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sektor mikro-, małych i średnich przedsiębiorstw</w:t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193E977A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054FA711" w14:textId="77777777" w:rsidTr="3C734BE4">
        <w:trPr>
          <w:trHeight w:val="596"/>
        </w:trPr>
        <w:tc>
          <w:tcPr>
            <w:tcW w:w="1985" w:type="dxa"/>
            <w:vMerge/>
          </w:tcPr>
          <w:p w14:paraId="3FE0BB30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2B79E779" w14:textId="49B66BA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rodzina, obywatele oraz gospodarstwa domowe</w:t>
            </w:r>
            <w:r w:rsidR="000F77DA">
              <w:t xml:space="preserve">, </w:t>
            </w:r>
            <w:r w:rsidR="000F77DA" w:rsidRPr="000F77DA">
              <w:rPr>
                <w:lang w:eastAsia="en-US"/>
              </w:rPr>
              <w:t>osoby niepełnosprawne oraz osoby starsze</w:t>
            </w:r>
            <w:r w:rsidRPr="003D2AA2">
              <w:rPr>
                <w:lang w:eastAsia="en-US"/>
              </w:rPr>
              <w:t xml:space="preserve"> </w:t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7EB1C7EC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7A3962D0" w14:textId="77777777" w:rsidTr="3C734BE4">
        <w:trPr>
          <w:trHeight w:val="240"/>
        </w:trPr>
        <w:tc>
          <w:tcPr>
            <w:tcW w:w="1985" w:type="dxa"/>
            <w:vMerge/>
          </w:tcPr>
          <w:p w14:paraId="5BC8F43E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474EC9C9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34A00700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6A71D64D" w14:textId="77777777" w:rsidTr="3C734BE4">
        <w:trPr>
          <w:trHeight w:val="142"/>
        </w:trPr>
        <w:tc>
          <w:tcPr>
            <w:tcW w:w="1985" w:type="dxa"/>
            <w:vMerge w:val="restart"/>
            <w:shd w:val="clear" w:color="auto" w:fill="FFFFFF" w:themeFill="background1"/>
          </w:tcPr>
          <w:p w14:paraId="0690C146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Niemierzalne</w:t>
            </w: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7A5349B5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683F9631" w14:textId="2A411D7D" w:rsidR="003D2AA2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Brak wpływu</w:t>
            </w:r>
          </w:p>
        </w:tc>
      </w:tr>
      <w:tr w:rsidR="003D2AA2" w:rsidRPr="003D2AA2" w14:paraId="4781C9FD" w14:textId="77777777" w:rsidTr="3C734BE4">
        <w:trPr>
          <w:trHeight w:val="142"/>
        </w:trPr>
        <w:tc>
          <w:tcPr>
            <w:tcW w:w="1985" w:type="dxa"/>
            <w:vMerge/>
          </w:tcPr>
          <w:p w14:paraId="2C373585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</w:tcPr>
          <w:p w14:paraId="5D0CF838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 w:themeFill="background1"/>
          </w:tcPr>
          <w:p w14:paraId="559B726E" w14:textId="3E3A4131" w:rsidR="003D2AA2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Brak wpływu</w:t>
            </w:r>
          </w:p>
        </w:tc>
      </w:tr>
      <w:tr w:rsidR="003D2AA2" w:rsidRPr="003D2AA2" w14:paraId="0C0FBE2F" w14:textId="77777777" w:rsidTr="3C734BE4">
        <w:trPr>
          <w:trHeight w:val="1147"/>
        </w:trPr>
        <w:tc>
          <w:tcPr>
            <w:tcW w:w="2067" w:type="dxa"/>
            <w:gridSpan w:val="2"/>
            <w:shd w:val="clear" w:color="auto" w:fill="FFFFFF" w:themeFill="background1"/>
          </w:tcPr>
          <w:p w14:paraId="592EDB8E" w14:textId="238C879F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Dodatkowe informacje, w</w:t>
            </w:r>
            <w:r w:rsidR="0031697D" w:rsidRPr="0031697D">
              <w:rPr>
                <w:lang w:eastAsia="en-US"/>
              </w:rPr>
              <w:t> </w:t>
            </w:r>
            <w:r w:rsidRPr="003D2AA2">
              <w:rPr>
                <w:lang w:eastAsia="en-US"/>
              </w:rPr>
              <w:t>tym wskazanie źródeł danych i</w:t>
            </w:r>
            <w:r w:rsidR="0031697D" w:rsidRPr="0031697D">
              <w:rPr>
                <w:lang w:eastAsia="en-US"/>
              </w:rPr>
              <w:t> </w:t>
            </w:r>
            <w:r w:rsidRPr="003D2AA2">
              <w:rPr>
                <w:lang w:eastAsia="en-US"/>
              </w:rPr>
              <w:t xml:space="preserve">przyjętych do obliczeń założeń </w:t>
            </w:r>
          </w:p>
        </w:tc>
        <w:tc>
          <w:tcPr>
            <w:tcW w:w="7289" w:type="dxa"/>
            <w:gridSpan w:val="22"/>
            <w:shd w:val="clear" w:color="auto" w:fill="FFFFFF" w:themeFill="background1"/>
            <w:vAlign w:val="center"/>
          </w:tcPr>
          <w:p w14:paraId="75A9BEF5" w14:textId="408913A2" w:rsidR="0078392A" w:rsidRPr="003D2AA2" w:rsidRDefault="00784C17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Projekt rozporządzenia nie ma wpływu na konkurencyjność gospodarki i</w:t>
            </w:r>
            <w:r w:rsidR="00F55A96">
              <w:rPr>
                <w:lang w:eastAsia="en-US"/>
              </w:rPr>
              <w:t> </w:t>
            </w:r>
            <w:r w:rsidRPr="00784C17">
              <w:rPr>
                <w:lang w:eastAsia="en-US"/>
              </w:rPr>
              <w:t>przedsiębiorczość, w tym funkcjonowanie przedsiębiorców oraz na rodzinę, obywateli i gospodarstwa domowe.</w:t>
            </w:r>
            <w:r w:rsidRPr="00784C17" w:rsidDel="00784C17">
              <w:rPr>
                <w:lang w:eastAsia="en-US"/>
              </w:rPr>
              <w:t xml:space="preserve"> </w:t>
            </w:r>
          </w:p>
        </w:tc>
      </w:tr>
      <w:tr w:rsidR="003D2AA2" w:rsidRPr="003D2AA2" w14:paraId="39FE9D11" w14:textId="77777777" w:rsidTr="3C734BE4">
        <w:trPr>
          <w:trHeight w:val="34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52FFCA3E" w14:textId="2625C61D" w:rsidR="003D2AA2" w:rsidRPr="0009007C" w:rsidRDefault="0031697D" w:rsidP="0031697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8. </w:t>
            </w:r>
            <w:r w:rsidR="003D2AA2" w:rsidRPr="0009007C">
              <w:rPr>
                <w:rStyle w:val="Ppogrubienie"/>
                <w:sz w:val="22"/>
                <w:szCs w:val="22"/>
              </w:rPr>
              <w:t>Zmiana obciążeń regulacyjnych (w tym obowiązków informacyjnych) wynikających z projektu</w:t>
            </w:r>
          </w:p>
        </w:tc>
      </w:tr>
      <w:tr w:rsidR="003D2AA2" w:rsidRPr="003D2AA2" w14:paraId="5D9909C3" w14:textId="77777777" w:rsidTr="3C734BE4">
        <w:trPr>
          <w:trHeight w:val="151"/>
        </w:trPr>
        <w:tc>
          <w:tcPr>
            <w:tcW w:w="9356" w:type="dxa"/>
            <w:gridSpan w:val="24"/>
            <w:shd w:val="clear" w:color="auto" w:fill="FFFFFF" w:themeFill="background1"/>
          </w:tcPr>
          <w:p w14:paraId="77DC6845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30998347"/>
              </w:sdtPr>
              <w:sdtContent>
                <w:r w:rsidR="003D2AA2" w:rsidRPr="003D2AA2">
                  <w:rPr>
                    <w:lang w:eastAsia="en-US"/>
                  </w:rPr>
                  <w:t>x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1258719C" w14:textId="77777777" w:rsidTr="3C734BE4">
        <w:trPr>
          <w:trHeight w:val="946"/>
        </w:trPr>
        <w:tc>
          <w:tcPr>
            <w:tcW w:w="3544" w:type="dxa"/>
            <w:gridSpan w:val="5"/>
            <w:shd w:val="clear" w:color="auto" w:fill="FFFFFF" w:themeFill="background1"/>
          </w:tcPr>
          <w:p w14:paraId="531870DB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Wprowadzane są obciążenia poza bezwzględnie wymaganymi przez UE (szczegóły w odwróconej tabeli zgodności).</w:t>
            </w:r>
          </w:p>
        </w:tc>
        <w:tc>
          <w:tcPr>
            <w:tcW w:w="5812" w:type="dxa"/>
            <w:gridSpan w:val="19"/>
            <w:shd w:val="clear" w:color="auto" w:fill="FFFFFF" w:themeFill="background1"/>
          </w:tcPr>
          <w:p w14:paraId="6BAE546D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50143279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tak</w:t>
            </w:r>
          </w:p>
          <w:p w14:paraId="19E9D5C2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74005171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</w:t>
            </w:r>
          </w:p>
          <w:p w14:paraId="3ABA2634" w14:textId="48751079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51533669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57D7A371" w14:textId="77777777" w:rsidTr="3C734BE4">
        <w:trPr>
          <w:trHeight w:val="1245"/>
        </w:trPr>
        <w:tc>
          <w:tcPr>
            <w:tcW w:w="3544" w:type="dxa"/>
            <w:gridSpan w:val="5"/>
            <w:shd w:val="clear" w:color="auto" w:fill="FFFFFF" w:themeFill="background1"/>
          </w:tcPr>
          <w:p w14:paraId="660B238B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46118103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zmniejszenie liczby dokumentów </w:t>
            </w:r>
          </w:p>
          <w:p w14:paraId="545F7C56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876505849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zmniejszenie liczby procedur</w:t>
            </w:r>
          </w:p>
          <w:p w14:paraId="6E31DE35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8205199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skrócenie czasu na załatwienie sprawy</w:t>
            </w:r>
          </w:p>
          <w:p w14:paraId="0A2697D6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2540246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inne: …</w:t>
            </w:r>
          </w:p>
        </w:tc>
        <w:tc>
          <w:tcPr>
            <w:tcW w:w="5812" w:type="dxa"/>
            <w:gridSpan w:val="19"/>
            <w:shd w:val="clear" w:color="auto" w:fill="FFFFFF" w:themeFill="background1"/>
          </w:tcPr>
          <w:p w14:paraId="059B9488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04995084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zwiększenie liczby dokumentów</w:t>
            </w:r>
          </w:p>
          <w:p w14:paraId="3C9DEA31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762415844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zwiększenie liczby procedur</w:t>
            </w:r>
          </w:p>
          <w:p w14:paraId="112E29E7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57036351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wydłużenie czasu na załatwienie sprawy</w:t>
            </w:r>
          </w:p>
          <w:p w14:paraId="330A3D10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4955714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inne: …</w:t>
            </w:r>
          </w:p>
          <w:p w14:paraId="2AD566DB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41C51607" w14:textId="77777777" w:rsidTr="3C734BE4">
        <w:trPr>
          <w:trHeight w:val="870"/>
        </w:trPr>
        <w:tc>
          <w:tcPr>
            <w:tcW w:w="3544" w:type="dxa"/>
            <w:gridSpan w:val="5"/>
            <w:shd w:val="clear" w:color="auto" w:fill="FFFFFF" w:themeFill="background1"/>
          </w:tcPr>
          <w:p w14:paraId="06A6159F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Wprowadzane obciążenia są przystosowane do ich elektronizacji. </w:t>
            </w:r>
          </w:p>
        </w:tc>
        <w:tc>
          <w:tcPr>
            <w:tcW w:w="5812" w:type="dxa"/>
            <w:gridSpan w:val="19"/>
            <w:shd w:val="clear" w:color="auto" w:fill="FFFFFF" w:themeFill="background1"/>
          </w:tcPr>
          <w:p w14:paraId="2C9839FF" w14:textId="3ECFA1A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97268939"/>
              </w:sdtPr>
              <w:sdtContent>
                <w:sdt>
                  <w:sdtPr>
                    <w:rPr>
                      <w:lang w:eastAsia="en-US"/>
                    </w:rPr>
                    <w:id w:val="2074699535"/>
                  </w:sdtPr>
                  <w:sdtContent>
                    <w:sdt>
                      <w:sdtPr>
                        <w:id w:val="-317349761"/>
                      </w:sdtPr>
                      <w:sdtContent>
                        <w:r w:rsidR="0031697D" w:rsidRPr="0031697D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D2AA2" w:rsidRPr="003D2AA2">
              <w:rPr>
                <w:lang w:eastAsia="en-US"/>
              </w:rPr>
              <w:t xml:space="preserve"> tak</w:t>
            </w:r>
          </w:p>
          <w:p w14:paraId="66F5BF2E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87021666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</w:t>
            </w:r>
          </w:p>
          <w:p w14:paraId="2882ECD9" w14:textId="7F5E4770" w:rsidR="003D2AA2" w:rsidRPr="003D2AA2" w:rsidRDefault="00000000" w:rsidP="00176684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4862519"/>
              </w:sdtPr>
              <w:sdtContent>
                <w:r w:rsidR="0031697D">
                  <w:t>x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5B25B463" w14:textId="77777777" w:rsidTr="3C734BE4">
        <w:trPr>
          <w:trHeight w:val="630"/>
        </w:trPr>
        <w:tc>
          <w:tcPr>
            <w:tcW w:w="9356" w:type="dxa"/>
            <w:gridSpan w:val="24"/>
            <w:shd w:val="clear" w:color="auto" w:fill="FFFFFF" w:themeFill="background1"/>
          </w:tcPr>
          <w:p w14:paraId="40EAD22D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Komentarz: </w:t>
            </w:r>
          </w:p>
          <w:p w14:paraId="0B8DD4B4" w14:textId="77777777" w:rsidR="003D2AA2" w:rsidRPr="003D2AA2" w:rsidRDefault="003D2AA2" w:rsidP="00176684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Wejście w życie rozporządzenia nie będzie miało wpływu na zmianę obciążeń regulacyjnych.</w:t>
            </w:r>
          </w:p>
        </w:tc>
      </w:tr>
      <w:tr w:rsidR="003D2AA2" w:rsidRPr="003D2AA2" w14:paraId="448FC20A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5086203E" w14:textId="0A4EE915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9. 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Wpływ na rynek pracy </w:t>
            </w:r>
          </w:p>
        </w:tc>
      </w:tr>
      <w:tr w:rsidR="003D2AA2" w:rsidRPr="003D2AA2" w14:paraId="468A9048" w14:textId="77777777" w:rsidTr="3C734BE4">
        <w:trPr>
          <w:trHeight w:val="142"/>
        </w:trPr>
        <w:tc>
          <w:tcPr>
            <w:tcW w:w="9356" w:type="dxa"/>
            <w:gridSpan w:val="24"/>
          </w:tcPr>
          <w:p w14:paraId="5A13D977" w14:textId="77777777" w:rsidR="003D2AA2" w:rsidRPr="0009007C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Wejście w życie rozporządzenia nie wpłynie na rynek pracy.</w:t>
            </w:r>
          </w:p>
        </w:tc>
      </w:tr>
      <w:tr w:rsidR="003D2AA2" w:rsidRPr="003D2AA2" w14:paraId="165AF530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4CCE0321" w14:textId="30B4518F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10.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pozostałe obszary</w:t>
            </w:r>
          </w:p>
        </w:tc>
      </w:tr>
      <w:tr w:rsidR="00212512" w:rsidRPr="003D2AA2" w14:paraId="1FB0293F" w14:textId="77777777" w:rsidTr="3C734BE4">
        <w:trPr>
          <w:trHeight w:val="1031"/>
        </w:trPr>
        <w:tc>
          <w:tcPr>
            <w:tcW w:w="4395" w:type="dxa"/>
            <w:gridSpan w:val="7"/>
            <w:shd w:val="clear" w:color="auto" w:fill="FFFFFF" w:themeFill="background1"/>
          </w:tcPr>
          <w:p w14:paraId="6636808A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65952688"/>
              </w:sdtPr>
              <w:sdtContent>
                <w:sdt>
                  <w:sdtPr>
                    <w:rPr>
                      <w:lang w:eastAsia="en-US"/>
                    </w:rPr>
                    <w:id w:val="368735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12512" w:rsidRPr="003D2AA2">
                      <w:rPr>
                        <w:rFonts w:ascii="Segoe UI Symbol" w:hAnsi="Segoe UI Symbol" w:cs="Segoe UI Symbol"/>
                        <w:lang w:eastAsia="en-US"/>
                      </w:rPr>
                      <w:t>☐</w:t>
                    </w:r>
                  </w:sdtContent>
                </w:sdt>
              </w:sdtContent>
            </w:sdt>
            <w:r w:rsidR="00212512" w:rsidRPr="003D2AA2">
              <w:rPr>
                <w:lang w:eastAsia="en-US"/>
              </w:rPr>
              <w:t xml:space="preserve"> środowisko naturalne</w:t>
            </w:r>
          </w:p>
          <w:p w14:paraId="53EE0B6B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88785328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sytuacja i rozwój regionalny</w:t>
            </w:r>
          </w:p>
          <w:p w14:paraId="6E38E72D" w14:textId="758C06D5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66884454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>
              <w:t xml:space="preserve"> </w:t>
            </w:r>
            <w:r w:rsidR="00212512" w:rsidRPr="003D2AA2">
              <w:rPr>
                <w:lang w:eastAsia="en-US"/>
              </w:rPr>
              <w:t>sądy powszechne,</w:t>
            </w:r>
            <w:r w:rsidR="00212512">
              <w:t xml:space="preserve"> </w:t>
            </w:r>
            <w:r w:rsidR="00212512" w:rsidRPr="003D2AA2">
              <w:rPr>
                <w:lang w:eastAsia="en-US"/>
              </w:rPr>
              <w:t>administracyjne lub wojskowe</w:t>
            </w:r>
          </w:p>
        </w:tc>
        <w:tc>
          <w:tcPr>
            <w:tcW w:w="2905" w:type="dxa"/>
            <w:gridSpan w:val="11"/>
            <w:shd w:val="clear" w:color="auto" w:fill="FFFFFF" w:themeFill="background1"/>
          </w:tcPr>
          <w:p w14:paraId="22C62ACD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70861332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demografia</w:t>
            </w:r>
          </w:p>
          <w:p w14:paraId="2764BECF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90503991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mienie państwowe</w:t>
            </w:r>
          </w:p>
          <w:p w14:paraId="32D6378D" w14:textId="5EF8D7D9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11912424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inne: …</w:t>
            </w:r>
          </w:p>
        </w:tc>
        <w:tc>
          <w:tcPr>
            <w:tcW w:w="2056" w:type="dxa"/>
            <w:gridSpan w:val="6"/>
            <w:shd w:val="clear" w:color="auto" w:fill="FFFFFF" w:themeFill="background1"/>
          </w:tcPr>
          <w:p w14:paraId="5E752538" w14:textId="5A86CD07" w:rsidR="00212512" w:rsidRPr="00212512" w:rsidRDefault="00000000" w:rsidP="00212512">
            <w:pPr>
              <w:pStyle w:val="CZWSPPKTODNONIKAczwsppunkwodnonika"/>
            </w:pPr>
            <w:sdt>
              <w:sdtPr>
                <w:rPr>
                  <w:lang w:eastAsia="en-US"/>
                </w:rPr>
                <w:id w:val="-170105530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zdrowie </w:t>
            </w:r>
          </w:p>
          <w:p w14:paraId="1169B778" w14:textId="4F21B0C1" w:rsidR="00212512" w:rsidRPr="003D2AA2" w:rsidRDefault="00000000" w:rsidP="00212512">
            <w:pPr>
              <w:pStyle w:val="CZWSPPKTODNONIKAczwsppunkwodnonika"/>
              <w:rPr>
                <w:lang w:eastAsia="en-US"/>
              </w:rPr>
            </w:pPr>
            <w:sdt>
              <w:sdtPr>
                <w:id w:val="1485042436"/>
              </w:sdtPr>
              <w:sdtContent>
                <w:r w:rsidR="00212512" w:rsidRPr="002125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2512" w:rsidRPr="00212512">
              <w:t xml:space="preserve"> informatyzacja</w:t>
            </w:r>
          </w:p>
        </w:tc>
      </w:tr>
      <w:tr w:rsidR="003D2AA2" w:rsidRPr="003D2AA2" w14:paraId="760AABB8" w14:textId="77777777" w:rsidTr="3C734BE4">
        <w:trPr>
          <w:trHeight w:val="337"/>
        </w:trPr>
        <w:tc>
          <w:tcPr>
            <w:tcW w:w="2067" w:type="dxa"/>
            <w:gridSpan w:val="2"/>
            <w:shd w:val="clear" w:color="auto" w:fill="FFFFFF" w:themeFill="background1"/>
            <w:vAlign w:val="center"/>
          </w:tcPr>
          <w:p w14:paraId="442B27A2" w14:textId="77777777" w:rsidR="003D2AA2" w:rsidRPr="003D2AA2" w:rsidRDefault="003D2AA2" w:rsidP="00634E0C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Omówienie wpływu</w:t>
            </w:r>
          </w:p>
        </w:tc>
        <w:tc>
          <w:tcPr>
            <w:tcW w:w="7289" w:type="dxa"/>
            <w:gridSpan w:val="22"/>
            <w:shd w:val="clear" w:color="auto" w:fill="FFFFFF" w:themeFill="background1"/>
            <w:vAlign w:val="center"/>
          </w:tcPr>
          <w:p w14:paraId="469C5236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 na pozostałe obszary.</w:t>
            </w:r>
          </w:p>
        </w:tc>
      </w:tr>
      <w:tr w:rsidR="003D2AA2" w:rsidRPr="003D2AA2" w14:paraId="202F3FB3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126AA456" w14:textId="4C3C370E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11. </w:t>
            </w:r>
            <w:r w:rsidR="003D2AA2" w:rsidRPr="0009007C">
              <w:rPr>
                <w:rStyle w:val="Ppogrubienie"/>
                <w:sz w:val="22"/>
                <w:szCs w:val="22"/>
              </w:rPr>
              <w:t>Planowane wykonanie przepisów aktu prawnego</w:t>
            </w:r>
          </w:p>
        </w:tc>
      </w:tr>
      <w:tr w:rsidR="003D2AA2" w:rsidRPr="003D2AA2" w14:paraId="01B2C0BB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FFFFFF" w:themeFill="background1"/>
          </w:tcPr>
          <w:p w14:paraId="4FAB824E" w14:textId="686201D4" w:rsidR="003D2AA2" w:rsidRPr="0009007C" w:rsidRDefault="003D2AA2" w:rsidP="0009007C">
            <w:pPr>
              <w:pStyle w:val="CZWSPPKTODNONIKAczwsppunkwodnonika"/>
              <w:ind w:left="3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Przewiduje się, że rozporządzenie wejdzie w życie</w:t>
            </w:r>
            <w:r w:rsidR="001C16D1" w:rsidRPr="0009007C">
              <w:rPr>
                <w:sz w:val="22"/>
                <w:szCs w:val="22"/>
              </w:rPr>
              <w:t xml:space="preserve"> </w:t>
            </w:r>
            <w:r w:rsidR="001C16D1" w:rsidRPr="0009007C">
              <w:rPr>
                <w:sz w:val="22"/>
                <w:szCs w:val="22"/>
                <w:lang w:eastAsia="en-US"/>
              </w:rPr>
              <w:t>w dniu 30 czerwca 2026 r. Jest to data zgodna z</w:t>
            </w:r>
            <w:r w:rsidR="00F55A96">
              <w:rPr>
                <w:sz w:val="22"/>
                <w:szCs w:val="22"/>
                <w:lang w:eastAsia="en-US"/>
              </w:rPr>
              <w:t> </w:t>
            </w:r>
            <w:r w:rsidR="001C16D1" w:rsidRPr="0009007C">
              <w:rPr>
                <w:sz w:val="22"/>
                <w:szCs w:val="22"/>
                <w:lang w:eastAsia="en-US"/>
              </w:rPr>
              <w:t>terminem wdrożenia rozwiązań technicznych umożliwiających przekazywanie przez przedsiębiorców prowadzących stacje demontażu lub punkty zbierania pojazdów do centralnej ewidencji pojazdów danych o demontażu pojazdu lub przyjęciu niekompletnego pojazdu w dniu 30 czerwca 2026 r.</w:t>
            </w:r>
            <w:r w:rsidR="0009007C">
              <w:rPr>
                <w:sz w:val="22"/>
                <w:szCs w:val="22"/>
                <w:lang w:eastAsia="en-US"/>
              </w:rPr>
              <w:t>,</w:t>
            </w:r>
            <w:r w:rsidR="001C16D1" w:rsidRPr="0009007C">
              <w:rPr>
                <w:sz w:val="22"/>
                <w:szCs w:val="22"/>
                <w:lang w:eastAsia="en-US"/>
              </w:rPr>
              <w:t xml:space="preserve"> określonym w </w:t>
            </w:r>
            <w:r w:rsidR="00B21144">
              <w:rPr>
                <w:sz w:val="22"/>
                <w:szCs w:val="22"/>
                <w:lang w:eastAsia="en-US"/>
              </w:rPr>
              <w:t xml:space="preserve">ww. </w:t>
            </w:r>
            <w:r w:rsidR="001C16D1" w:rsidRPr="0009007C">
              <w:rPr>
                <w:sz w:val="22"/>
                <w:szCs w:val="22"/>
                <w:lang w:eastAsia="en-US"/>
              </w:rPr>
              <w:t xml:space="preserve">komunikatach Ministra Cyfryzacji z dnia 31 lipca 2025 r. oraz z dnia 28 sierpnia 2025 r. </w:t>
            </w:r>
          </w:p>
        </w:tc>
      </w:tr>
      <w:tr w:rsidR="003D2AA2" w:rsidRPr="003D2AA2" w14:paraId="13F1C63E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419889F8" w14:textId="78095C9F" w:rsidR="003D2AA2" w:rsidRPr="0009007C" w:rsidRDefault="00A9336A" w:rsidP="00A9336A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12. </w:t>
            </w:r>
            <w:r w:rsidR="003D2AA2" w:rsidRPr="0009007C">
              <w:rPr>
                <w:rStyle w:val="Ppogrubienie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3D2AA2" w:rsidRPr="003D2AA2" w14:paraId="16E057C3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FFFFFF" w:themeFill="background1"/>
          </w:tcPr>
          <w:p w14:paraId="3D4EE628" w14:textId="77777777" w:rsidR="003D2AA2" w:rsidRPr="0009007C" w:rsidRDefault="003D2AA2" w:rsidP="0009007C">
            <w:pPr>
              <w:pStyle w:val="CZWSPPKTODNONIKAczwsppunkwodnonika"/>
              <w:ind w:left="3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Nie przewiduje się ewaluacji efektów projektu.</w:t>
            </w:r>
          </w:p>
        </w:tc>
      </w:tr>
      <w:tr w:rsidR="003D2AA2" w:rsidRPr="003D2AA2" w14:paraId="33D767C9" w14:textId="77777777" w:rsidTr="3C734BE4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37939567" w14:textId="54838516" w:rsidR="003D2AA2" w:rsidRPr="0009007C" w:rsidRDefault="00A9336A" w:rsidP="00A9336A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13. 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Załączniki (istotne dokumenty źródłowe, badania, analizy itp.) </w:t>
            </w:r>
          </w:p>
        </w:tc>
      </w:tr>
      <w:tr w:rsidR="003D2AA2" w:rsidRPr="003D2AA2" w14:paraId="6D940E4D" w14:textId="77777777" w:rsidTr="3C734BE4">
        <w:trPr>
          <w:trHeight w:val="70"/>
        </w:trPr>
        <w:tc>
          <w:tcPr>
            <w:tcW w:w="9356" w:type="dxa"/>
            <w:gridSpan w:val="24"/>
            <w:shd w:val="clear" w:color="auto" w:fill="FFFFFF" w:themeFill="background1"/>
          </w:tcPr>
          <w:p w14:paraId="69B55BEA" w14:textId="2600A9C3" w:rsidR="003D2AA2" w:rsidRPr="0009007C" w:rsidRDefault="00E03D36" w:rsidP="0009007C">
            <w:pPr>
              <w:pStyle w:val="CZWSPPKTODNONIKAczwsppunkwodnonika"/>
              <w:ind w:hanging="24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</w:rPr>
              <w:lastRenderedPageBreak/>
              <w:t xml:space="preserve">Brak załączników. </w:t>
            </w:r>
          </w:p>
        </w:tc>
      </w:tr>
    </w:tbl>
    <w:p w14:paraId="42288406" w14:textId="77777777" w:rsidR="003D2AA2" w:rsidRDefault="003D2AA2" w:rsidP="0028110D">
      <w:pPr>
        <w:pStyle w:val="CZWSPPKTODNONIKAczwsppunkwodnonika"/>
        <w:ind w:left="0"/>
      </w:pPr>
    </w:p>
    <w:sectPr w:rsidR="003D2AA2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05E8" w14:textId="77777777" w:rsidR="00FB1FA9" w:rsidRDefault="00FB1FA9">
      <w:r>
        <w:separator/>
      </w:r>
    </w:p>
  </w:endnote>
  <w:endnote w:type="continuationSeparator" w:id="0">
    <w:p w14:paraId="7429DBB5" w14:textId="77777777" w:rsidR="00FB1FA9" w:rsidRDefault="00FB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4D4A" w14:textId="77777777" w:rsidR="00FB1FA9" w:rsidRDefault="00FB1FA9">
      <w:r>
        <w:separator/>
      </w:r>
    </w:p>
  </w:footnote>
  <w:footnote w:type="continuationSeparator" w:id="0">
    <w:p w14:paraId="64AC0EB7" w14:textId="77777777" w:rsidR="00FB1FA9" w:rsidRDefault="00FB1FA9">
      <w:r>
        <w:continuationSeparator/>
      </w:r>
    </w:p>
  </w:footnote>
  <w:footnote w:id="1">
    <w:p w14:paraId="4409CF05" w14:textId="77777777" w:rsidR="00096329" w:rsidRPr="00C3677B" w:rsidRDefault="00096329" w:rsidP="00096329">
      <w:pPr>
        <w:pStyle w:val="ODNONIKtreodnonika"/>
      </w:pPr>
      <w:r w:rsidRPr="00C3677B">
        <w:rPr>
          <w:rStyle w:val="Odwoanieprzypisudolnego"/>
        </w:rPr>
        <w:footnoteRef/>
      </w:r>
      <w:r w:rsidRPr="00C3677B">
        <w:rPr>
          <w:rStyle w:val="IGindeksgrny"/>
        </w:rPr>
        <w:t>)</w:t>
      </w:r>
      <w:r w:rsidRPr="00C3677B">
        <w:tab/>
        <w:t xml:space="preserve">Minister </w:t>
      </w:r>
      <w:r w:rsidRPr="00534D4F">
        <w:t>Cyfryzacji kieruje działem administracji rządowej – informatyzacja, na podstawie § 1 ust. 2 rozporządzenia Prezesa Rady Ministrów z dnia 18 grudnia 2023 r. w sprawie szczegółowego zakresu działania Ministra Cyfryzacji (Dz. U. poz. 2720</w:t>
      </w:r>
      <w:r>
        <w:t>).</w:t>
      </w:r>
    </w:p>
  </w:footnote>
  <w:footnote w:id="2">
    <w:p w14:paraId="4757D592" w14:textId="4EAD3218" w:rsidR="00096329" w:rsidRPr="00C3677B" w:rsidRDefault="00096329" w:rsidP="00096329">
      <w:pPr>
        <w:pStyle w:val="ODNONIKtreodnonika"/>
      </w:pPr>
      <w:r w:rsidRPr="00C3677B">
        <w:rPr>
          <w:rStyle w:val="Odwoanieprzypisudolnego"/>
        </w:rPr>
        <w:footnoteRef/>
      </w:r>
      <w:r w:rsidRPr="00C3677B">
        <w:rPr>
          <w:rStyle w:val="IGindeksgrny"/>
        </w:rPr>
        <w:t>)</w:t>
      </w:r>
      <w:r w:rsidRPr="00C3677B">
        <w:tab/>
      </w:r>
      <w:r>
        <w:t>Zmiany tekstu jednolitego niniejszej ustawy zostały ogłoszone w Dz. U. z 2025 r. poz. 820, 1006, 1676, 1734, 1843, 1872</w:t>
      </w:r>
      <w:r w:rsidR="0066522D">
        <w:t xml:space="preserve"> oraz z 2026 r. </w:t>
      </w:r>
      <w:r w:rsidR="008D2C5D">
        <w:t>poz. 180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3A3F" w14:textId="4B11D070" w:rsidR="0066785F" w:rsidRPr="00B371CC" w:rsidRDefault="0066785F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A9D3" w14:textId="15E18B69" w:rsidR="006078DF" w:rsidRDefault="006078DF" w:rsidP="006078DF">
    <w:pPr>
      <w:pStyle w:val="OZNPROJEKTUwskazaniedatylubwersji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715D"/>
    <w:multiLevelType w:val="hybridMultilevel"/>
    <w:tmpl w:val="619E4842"/>
    <w:lvl w:ilvl="0" w:tplc="303A9F0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71F6"/>
    <w:multiLevelType w:val="hybridMultilevel"/>
    <w:tmpl w:val="74D44DE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706876337">
    <w:abstractNumId w:val="1"/>
  </w:num>
  <w:num w:numId="2" w16cid:durableId="5877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3F"/>
    <w:rsid w:val="000012DA"/>
    <w:rsid w:val="0000246E"/>
    <w:rsid w:val="00003862"/>
    <w:rsid w:val="0000456A"/>
    <w:rsid w:val="0000653F"/>
    <w:rsid w:val="00011860"/>
    <w:rsid w:val="00012A35"/>
    <w:rsid w:val="00016099"/>
    <w:rsid w:val="00017DC2"/>
    <w:rsid w:val="00020A35"/>
    <w:rsid w:val="00021522"/>
    <w:rsid w:val="00022755"/>
    <w:rsid w:val="00023471"/>
    <w:rsid w:val="00023F13"/>
    <w:rsid w:val="00024AA0"/>
    <w:rsid w:val="00026D3B"/>
    <w:rsid w:val="00030634"/>
    <w:rsid w:val="000311B6"/>
    <w:rsid w:val="00031764"/>
    <w:rsid w:val="000319C1"/>
    <w:rsid w:val="00031A8B"/>
    <w:rsid w:val="00031BCA"/>
    <w:rsid w:val="0003291C"/>
    <w:rsid w:val="000330FA"/>
    <w:rsid w:val="0003362F"/>
    <w:rsid w:val="00035BD0"/>
    <w:rsid w:val="00036B63"/>
    <w:rsid w:val="00037E1A"/>
    <w:rsid w:val="0004146A"/>
    <w:rsid w:val="000414A9"/>
    <w:rsid w:val="00042A70"/>
    <w:rsid w:val="00043495"/>
    <w:rsid w:val="00044305"/>
    <w:rsid w:val="00046A75"/>
    <w:rsid w:val="00047312"/>
    <w:rsid w:val="000508BD"/>
    <w:rsid w:val="000517AB"/>
    <w:rsid w:val="0005339C"/>
    <w:rsid w:val="00054C76"/>
    <w:rsid w:val="000556A0"/>
    <w:rsid w:val="0005571B"/>
    <w:rsid w:val="00055E2D"/>
    <w:rsid w:val="00057AB3"/>
    <w:rsid w:val="00060076"/>
    <w:rsid w:val="00060432"/>
    <w:rsid w:val="00060D87"/>
    <w:rsid w:val="000615A5"/>
    <w:rsid w:val="000631EB"/>
    <w:rsid w:val="00064E4C"/>
    <w:rsid w:val="000656C4"/>
    <w:rsid w:val="00066901"/>
    <w:rsid w:val="00071276"/>
    <w:rsid w:val="00071BEE"/>
    <w:rsid w:val="0007332C"/>
    <w:rsid w:val="000736CD"/>
    <w:rsid w:val="0007533B"/>
    <w:rsid w:val="0007545D"/>
    <w:rsid w:val="000760BF"/>
    <w:rsid w:val="0007613E"/>
    <w:rsid w:val="00076BFC"/>
    <w:rsid w:val="00080D94"/>
    <w:rsid w:val="000814A7"/>
    <w:rsid w:val="000815BB"/>
    <w:rsid w:val="0008557B"/>
    <w:rsid w:val="00085CE7"/>
    <w:rsid w:val="000867FA"/>
    <w:rsid w:val="00086CDE"/>
    <w:rsid w:val="0009007C"/>
    <w:rsid w:val="000906EE"/>
    <w:rsid w:val="00091BA2"/>
    <w:rsid w:val="000928BE"/>
    <w:rsid w:val="000939EC"/>
    <w:rsid w:val="00093FFB"/>
    <w:rsid w:val="000944EF"/>
    <w:rsid w:val="00096329"/>
    <w:rsid w:val="0009732D"/>
    <w:rsid w:val="000973F0"/>
    <w:rsid w:val="000A0D12"/>
    <w:rsid w:val="000A1296"/>
    <w:rsid w:val="000A1C27"/>
    <w:rsid w:val="000A1DAD"/>
    <w:rsid w:val="000A2649"/>
    <w:rsid w:val="000A2B2A"/>
    <w:rsid w:val="000A323B"/>
    <w:rsid w:val="000A668C"/>
    <w:rsid w:val="000A6A57"/>
    <w:rsid w:val="000B035A"/>
    <w:rsid w:val="000B1E9C"/>
    <w:rsid w:val="000B298D"/>
    <w:rsid w:val="000B375C"/>
    <w:rsid w:val="000B5B2D"/>
    <w:rsid w:val="000B5DCE"/>
    <w:rsid w:val="000B7079"/>
    <w:rsid w:val="000B7220"/>
    <w:rsid w:val="000C05BA"/>
    <w:rsid w:val="000C0630"/>
    <w:rsid w:val="000C0E8F"/>
    <w:rsid w:val="000C4091"/>
    <w:rsid w:val="000C4BC4"/>
    <w:rsid w:val="000C677E"/>
    <w:rsid w:val="000C6CC1"/>
    <w:rsid w:val="000C763D"/>
    <w:rsid w:val="000C7FDA"/>
    <w:rsid w:val="000D0110"/>
    <w:rsid w:val="000D05C8"/>
    <w:rsid w:val="000D1657"/>
    <w:rsid w:val="000D2468"/>
    <w:rsid w:val="000D318A"/>
    <w:rsid w:val="000D39E3"/>
    <w:rsid w:val="000D3D48"/>
    <w:rsid w:val="000D58DC"/>
    <w:rsid w:val="000D6173"/>
    <w:rsid w:val="000D6F83"/>
    <w:rsid w:val="000D723A"/>
    <w:rsid w:val="000D72F8"/>
    <w:rsid w:val="000E25CC"/>
    <w:rsid w:val="000E2D39"/>
    <w:rsid w:val="000E3292"/>
    <w:rsid w:val="000E3694"/>
    <w:rsid w:val="000E490F"/>
    <w:rsid w:val="000E4BD2"/>
    <w:rsid w:val="000E6241"/>
    <w:rsid w:val="000E6F25"/>
    <w:rsid w:val="000F1DD2"/>
    <w:rsid w:val="000F2BE3"/>
    <w:rsid w:val="000F3D0D"/>
    <w:rsid w:val="000F4363"/>
    <w:rsid w:val="000F5D78"/>
    <w:rsid w:val="000F6ED4"/>
    <w:rsid w:val="000F71FB"/>
    <w:rsid w:val="000F77DA"/>
    <w:rsid w:val="000F7A6E"/>
    <w:rsid w:val="00101AA5"/>
    <w:rsid w:val="001042BA"/>
    <w:rsid w:val="00105565"/>
    <w:rsid w:val="001064C3"/>
    <w:rsid w:val="00106D03"/>
    <w:rsid w:val="00110465"/>
    <w:rsid w:val="00110628"/>
    <w:rsid w:val="0011245A"/>
    <w:rsid w:val="0011493E"/>
    <w:rsid w:val="00115B72"/>
    <w:rsid w:val="001209EC"/>
    <w:rsid w:val="00120A9E"/>
    <w:rsid w:val="001210E5"/>
    <w:rsid w:val="00125A9C"/>
    <w:rsid w:val="00126CF2"/>
    <w:rsid w:val="001270A2"/>
    <w:rsid w:val="00131237"/>
    <w:rsid w:val="00131984"/>
    <w:rsid w:val="00132385"/>
    <w:rsid w:val="001329AC"/>
    <w:rsid w:val="00134CA0"/>
    <w:rsid w:val="001379C3"/>
    <w:rsid w:val="0014026F"/>
    <w:rsid w:val="001431F4"/>
    <w:rsid w:val="0014526B"/>
    <w:rsid w:val="00145282"/>
    <w:rsid w:val="00147A47"/>
    <w:rsid w:val="00147AA1"/>
    <w:rsid w:val="0015069C"/>
    <w:rsid w:val="001520CF"/>
    <w:rsid w:val="001524DD"/>
    <w:rsid w:val="00153378"/>
    <w:rsid w:val="0015593F"/>
    <w:rsid w:val="0015667C"/>
    <w:rsid w:val="00156B1A"/>
    <w:rsid w:val="00157110"/>
    <w:rsid w:val="0015742A"/>
    <w:rsid w:val="00157DA1"/>
    <w:rsid w:val="001600CD"/>
    <w:rsid w:val="00162FF0"/>
    <w:rsid w:val="00163147"/>
    <w:rsid w:val="00164C57"/>
    <w:rsid w:val="00164C9D"/>
    <w:rsid w:val="001656B4"/>
    <w:rsid w:val="00166345"/>
    <w:rsid w:val="00167A63"/>
    <w:rsid w:val="00172F7A"/>
    <w:rsid w:val="00173150"/>
    <w:rsid w:val="00173390"/>
    <w:rsid w:val="001736F0"/>
    <w:rsid w:val="00173B28"/>
    <w:rsid w:val="00173BB3"/>
    <w:rsid w:val="001740D0"/>
    <w:rsid w:val="00174F2C"/>
    <w:rsid w:val="0017574A"/>
    <w:rsid w:val="00175F73"/>
    <w:rsid w:val="00176035"/>
    <w:rsid w:val="00176684"/>
    <w:rsid w:val="00176E1D"/>
    <w:rsid w:val="00177031"/>
    <w:rsid w:val="00180BB4"/>
    <w:rsid w:val="00180F2A"/>
    <w:rsid w:val="0018165C"/>
    <w:rsid w:val="00184A8E"/>
    <w:rsid w:val="00184B91"/>
    <w:rsid w:val="00184D4A"/>
    <w:rsid w:val="00186587"/>
    <w:rsid w:val="00186EC1"/>
    <w:rsid w:val="00191E1F"/>
    <w:rsid w:val="00192BAB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17B"/>
    <w:rsid w:val="001A4D93"/>
    <w:rsid w:val="001A5BEF"/>
    <w:rsid w:val="001A6CE1"/>
    <w:rsid w:val="001A771A"/>
    <w:rsid w:val="001A7F15"/>
    <w:rsid w:val="001B0287"/>
    <w:rsid w:val="001B342E"/>
    <w:rsid w:val="001B7428"/>
    <w:rsid w:val="001C16D1"/>
    <w:rsid w:val="001C1832"/>
    <w:rsid w:val="001C188C"/>
    <w:rsid w:val="001C195D"/>
    <w:rsid w:val="001D1783"/>
    <w:rsid w:val="001D2D43"/>
    <w:rsid w:val="001D53CD"/>
    <w:rsid w:val="001D55A3"/>
    <w:rsid w:val="001D5AF5"/>
    <w:rsid w:val="001D636E"/>
    <w:rsid w:val="001E0886"/>
    <w:rsid w:val="001E1E73"/>
    <w:rsid w:val="001E4E0C"/>
    <w:rsid w:val="001E526D"/>
    <w:rsid w:val="001E5655"/>
    <w:rsid w:val="001E5EAD"/>
    <w:rsid w:val="001E7E74"/>
    <w:rsid w:val="001F0045"/>
    <w:rsid w:val="001F10A7"/>
    <w:rsid w:val="001F1832"/>
    <w:rsid w:val="001F220F"/>
    <w:rsid w:val="001F25B3"/>
    <w:rsid w:val="001F353F"/>
    <w:rsid w:val="001F3E1A"/>
    <w:rsid w:val="001F6616"/>
    <w:rsid w:val="002019C3"/>
    <w:rsid w:val="00202BD4"/>
    <w:rsid w:val="00204A97"/>
    <w:rsid w:val="0020753F"/>
    <w:rsid w:val="002114EF"/>
    <w:rsid w:val="002124B9"/>
    <w:rsid w:val="00212512"/>
    <w:rsid w:val="002166AD"/>
    <w:rsid w:val="00217066"/>
    <w:rsid w:val="0021716F"/>
    <w:rsid w:val="002176E4"/>
    <w:rsid w:val="00217871"/>
    <w:rsid w:val="00221ED8"/>
    <w:rsid w:val="0022299B"/>
    <w:rsid w:val="002230F2"/>
    <w:rsid w:val="002231EA"/>
    <w:rsid w:val="00223E98"/>
    <w:rsid w:val="00223FDF"/>
    <w:rsid w:val="002262C2"/>
    <w:rsid w:val="00227905"/>
    <w:rsid w:val="002279C0"/>
    <w:rsid w:val="00230785"/>
    <w:rsid w:val="0023727E"/>
    <w:rsid w:val="002400FD"/>
    <w:rsid w:val="002415AF"/>
    <w:rsid w:val="00241F11"/>
    <w:rsid w:val="00242081"/>
    <w:rsid w:val="00243777"/>
    <w:rsid w:val="002441CD"/>
    <w:rsid w:val="0024459C"/>
    <w:rsid w:val="0024534B"/>
    <w:rsid w:val="002470B0"/>
    <w:rsid w:val="002473E4"/>
    <w:rsid w:val="002501A3"/>
    <w:rsid w:val="0025166C"/>
    <w:rsid w:val="002555D4"/>
    <w:rsid w:val="00256A78"/>
    <w:rsid w:val="002605BD"/>
    <w:rsid w:val="00261A16"/>
    <w:rsid w:val="00262F4B"/>
    <w:rsid w:val="00263522"/>
    <w:rsid w:val="00264EC6"/>
    <w:rsid w:val="00266857"/>
    <w:rsid w:val="0027042B"/>
    <w:rsid w:val="00271013"/>
    <w:rsid w:val="00272762"/>
    <w:rsid w:val="00273FE4"/>
    <w:rsid w:val="0027470A"/>
    <w:rsid w:val="002753CA"/>
    <w:rsid w:val="002764B9"/>
    <w:rsid w:val="002765B4"/>
    <w:rsid w:val="00276A94"/>
    <w:rsid w:val="0028110D"/>
    <w:rsid w:val="00281F08"/>
    <w:rsid w:val="00282D4C"/>
    <w:rsid w:val="00286D37"/>
    <w:rsid w:val="0028747A"/>
    <w:rsid w:val="0028762E"/>
    <w:rsid w:val="0029015D"/>
    <w:rsid w:val="00290C8C"/>
    <w:rsid w:val="002911FD"/>
    <w:rsid w:val="00291617"/>
    <w:rsid w:val="0029405D"/>
    <w:rsid w:val="00294D8B"/>
    <w:rsid w:val="00294F2F"/>
    <w:rsid w:val="00294FA6"/>
    <w:rsid w:val="00295A6F"/>
    <w:rsid w:val="002A20C4"/>
    <w:rsid w:val="002A570F"/>
    <w:rsid w:val="002A7292"/>
    <w:rsid w:val="002A7358"/>
    <w:rsid w:val="002A7902"/>
    <w:rsid w:val="002B00C5"/>
    <w:rsid w:val="002B0811"/>
    <w:rsid w:val="002B0DA5"/>
    <w:rsid w:val="002B0F6B"/>
    <w:rsid w:val="002B23B8"/>
    <w:rsid w:val="002B318E"/>
    <w:rsid w:val="002B34F9"/>
    <w:rsid w:val="002B4429"/>
    <w:rsid w:val="002B473C"/>
    <w:rsid w:val="002B68A6"/>
    <w:rsid w:val="002B7FAF"/>
    <w:rsid w:val="002C46C0"/>
    <w:rsid w:val="002C5473"/>
    <w:rsid w:val="002C59D4"/>
    <w:rsid w:val="002C7B29"/>
    <w:rsid w:val="002C7FB0"/>
    <w:rsid w:val="002D0C4F"/>
    <w:rsid w:val="002D1364"/>
    <w:rsid w:val="002D1EBF"/>
    <w:rsid w:val="002D1F29"/>
    <w:rsid w:val="002D4D30"/>
    <w:rsid w:val="002D5000"/>
    <w:rsid w:val="002D5728"/>
    <w:rsid w:val="002D598D"/>
    <w:rsid w:val="002D65E2"/>
    <w:rsid w:val="002D6EA8"/>
    <w:rsid w:val="002D7188"/>
    <w:rsid w:val="002E1DE3"/>
    <w:rsid w:val="002E2AB6"/>
    <w:rsid w:val="002E3F34"/>
    <w:rsid w:val="002E5F79"/>
    <w:rsid w:val="002E64FA"/>
    <w:rsid w:val="002E708E"/>
    <w:rsid w:val="002F0A00"/>
    <w:rsid w:val="002F0CFA"/>
    <w:rsid w:val="002F2FDB"/>
    <w:rsid w:val="002F669F"/>
    <w:rsid w:val="00301C97"/>
    <w:rsid w:val="00302F27"/>
    <w:rsid w:val="003058DC"/>
    <w:rsid w:val="003073DB"/>
    <w:rsid w:val="0031004C"/>
    <w:rsid w:val="003105F6"/>
    <w:rsid w:val="00311297"/>
    <w:rsid w:val="003113BE"/>
    <w:rsid w:val="003122CA"/>
    <w:rsid w:val="003148FD"/>
    <w:rsid w:val="0031697D"/>
    <w:rsid w:val="00321080"/>
    <w:rsid w:val="00321BDC"/>
    <w:rsid w:val="00322D45"/>
    <w:rsid w:val="0032569A"/>
    <w:rsid w:val="00325A1F"/>
    <w:rsid w:val="003268F9"/>
    <w:rsid w:val="0033047F"/>
    <w:rsid w:val="00330BAF"/>
    <w:rsid w:val="00331558"/>
    <w:rsid w:val="00334E3A"/>
    <w:rsid w:val="00335F9D"/>
    <w:rsid w:val="003361DD"/>
    <w:rsid w:val="00340FB2"/>
    <w:rsid w:val="00341A6A"/>
    <w:rsid w:val="00345B9C"/>
    <w:rsid w:val="00345EB6"/>
    <w:rsid w:val="00347DBB"/>
    <w:rsid w:val="00351E54"/>
    <w:rsid w:val="00352DAE"/>
    <w:rsid w:val="00354EB9"/>
    <w:rsid w:val="00357BE9"/>
    <w:rsid w:val="003602AE"/>
    <w:rsid w:val="00360929"/>
    <w:rsid w:val="00363A58"/>
    <w:rsid w:val="003647D5"/>
    <w:rsid w:val="003674B0"/>
    <w:rsid w:val="0037271F"/>
    <w:rsid w:val="003768A3"/>
    <w:rsid w:val="0037727C"/>
    <w:rsid w:val="00377E70"/>
    <w:rsid w:val="00380904"/>
    <w:rsid w:val="003823EE"/>
    <w:rsid w:val="00382960"/>
    <w:rsid w:val="00384257"/>
    <w:rsid w:val="00384388"/>
    <w:rsid w:val="003846F7"/>
    <w:rsid w:val="003851ED"/>
    <w:rsid w:val="00385B39"/>
    <w:rsid w:val="00386785"/>
    <w:rsid w:val="00390E89"/>
    <w:rsid w:val="00391235"/>
    <w:rsid w:val="003915B5"/>
    <w:rsid w:val="00391B1A"/>
    <w:rsid w:val="003930D0"/>
    <w:rsid w:val="00394423"/>
    <w:rsid w:val="003959C6"/>
    <w:rsid w:val="00395FC0"/>
    <w:rsid w:val="00396942"/>
    <w:rsid w:val="00396B49"/>
    <w:rsid w:val="00396E3E"/>
    <w:rsid w:val="003A306E"/>
    <w:rsid w:val="003A3FA3"/>
    <w:rsid w:val="003A4B24"/>
    <w:rsid w:val="003A60DC"/>
    <w:rsid w:val="003A6A46"/>
    <w:rsid w:val="003A7A63"/>
    <w:rsid w:val="003A7CAE"/>
    <w:rsid w:val="003B000C"/>
    <w:rsid w:val="003B0F1D"/>
    <w:rsid w:val="003B4A57"/>
    <w:rsid w:val="003B52BA"/>
    <w:rsid w:val="003B5307"/>
    <w:rsid w:val="003B75AF"/>
    <w:rsid w:val="003C0AD9"/>
    <w:rsid w:val="003C0ED0"/>
    <w:rsid w:val="003C10C6"/>
    <w:rsid w:val="003C1D49"/>
    <w:rsid w:val="003C2FBD"/>
    <w:rsid w:val="003C3191"/>
    <w:rsid w:val="003C35C4"/>
    <w:rsid w:val="003C4B5F"/>
    <w:rsid w:val="003C6743"/>
    <w:rsid w:val="003D07C7"/>
    <w:rsid w:val="003D12C2"/>
    <w:rsid w:val="003D1853"/>
    <w:rsid w:val="003D2AA2"/>
    <w:rsid w:val="003D31B9"/>
    <w:rsid w:val="003D3867"/>
    <w:rsid w:val="003D4114"/>
    <w:rsid w:val="003D48E0"/>
    <w:rsid w:val="003D5962"/>
    <w:rsid w:val="003D7797"/>
    <w:rsid w:val="003E0D1A"/>
    <w:rsid w:val="003E2DA3"/>
    <w:rsid w:val="003E36F6"/>
    <w:rsid w:val="003E47B6"/>
    <w:rsid w:val="003E4BFC"/>
    <w:rsid w:val="003E6AB8"/>
    <w:rsid w:val="003E7316"/>
    <w:rsid w:val="003E7893"/>
    <w:rsid w:val="003F020D"/>
    <w:rsid w:val="003F03D9"/>
    <w:rsid w:val="003F073C"/>
    <w:rsid w:val="003F2FBE"/>
    <w:rsid w:val="003F318D"/>
    <w:rsid w:val="003F3569"/>
    <w:rsid w:val="003F36FE"/>
    <w:rsid w:val="003F5BAE"/>
    <w:rsid w:val="003F6ED7"/>
    <w:rsid w:val="00401C84"/>
    <w:rsid w:val="004025D7"/>
    <w:rsid w:val="00402687"/>
    <w:rsid w:val="00403210"/>
    <w:rsid w:val="00403460"/>
    <w:rsid w:val="004035BB"/>
    <w:rsid w:val="004035EB"/>
    <w:rsid w:val="00406E86"/>
    <w:rsid w:val="00407332"/>
    <w:rsid w:val="00407828"/>
    <w:rsid w:val="0041361F"/>
    <w:rsid w:val="00413D47"/>
    <w:rsid w:val="00413D8E"/>
    <w:rsid w:val="004140F2"/>
    <w:rsid w:val="00415613"/>
    <w:rsid w:val="00417B22"/>
    <w:rsid w:val="0042088C"/>
    <w:rsid w:val="00421085"/>
    <w:rsid w:val="00423FBA"/>
    <w:rsid w:val="0042465E"/>
    <w:rsid w:val="00424815"/>
    <w:rsid w:val="00424DF7"/>
    <w:rsid w:val="00425492"/>
    <w:rsid w:val="00426555"/>
    <w:rsid w:val="004270F5"/>
    <w:rsid w:val="00432B76"/>
    <w:rsid w:val="00434D01"/>
    <w:rsid w:val="00435D26"/>
    <w:rsid w:val="004362DD"/>
    <w:rsid w:val="00436823"/>
    <w:rsid w:val="00440C99"/>
    <w:rsid w:val="0044175C"/>
    <w:rsid w:val="00443DAE"/>
    <w:rsid w:val="00445F4D"/>
    <w:rsid w:val="0045019E"/>
    <w:rsid w:val="004504C0"/>
    <w:rsid w:val="004550FB"/>
    <w:rsid w:val="00455D7A"/>
    <w:rsid w:val="0046111A"/>
    <w:rsid w:val="00462946"/>
    <w:rsid w:val="00463F43"/>
    <w:rsid w:val="00464B94"/>
    <w:rsid w:val="004653A8"/>
    <w:rsid w:val="004656ED"/>
    <w:rsid w:val="00465A0B"/>
    <w:rsid w:val="0047077C"/>
    <w:rsid w:val="00470B05"/>
    <w:rsid w:val="0047207C"/>
    <w:rsid w:val="00472CD6"/>
    <w:rsid w:val="00473D36"/>
    <w:rsid w:val="004740E2"/>
    <w:rsid w:val="00474E3C"/>
    <w:rsid w:val="00476676"/>
    <w:rsid w:val="00480174"/>
    <w:rsid w:val="004807EC"/>
    <w:rsid w:val="00480A58"/>
    <w:rsid w:val="00482151"/>
    <w:rsid w:val="00485FAD"/>
    <w:rsid w:val="00487AED"/>
    <w:rsid w:val="00491EDF"/>
    <w:rsid w:val="00492A3F"/>
    <w:rsid w:val="00494F62"/>
    <w:rsid w:val="00494F70"/>
    <w:rsid w:val="004951CD"/>
    <w:rsid w:val="00497CDC"/>
    <w:rsid w:val="004A08D2"/>
    <w:rsid w:val="004A1321"/>
    <w:rsid w:val="004A2001"/>
    <w:rsid w:val="004A23ED"/>
    <w:rsid w:val="004A3590"/>
    <w:rsid w:val="004A37C7"/>
    <w:rsid w:val="004A5380"/>
    <w:rsid w:val="004A5884"/>
    <w:rsid w:val="004B00A7"/>
    <w:rsid w:val="004B25E2"/>
    <w:rsid w:val="004B2D89"/>
    <w:rsid w:val="004B34D7"/>
    <w:rsid w:val="004B5037"/>
    <w:rsid w:val="004B5B2F"/>
    <w:rsid w:val="004B626A"/>
    <w:rsid w:val="004B660E"/>
    <w:rsid w:val="004B6688"/>
    <w:rsid w:val="004C05BD"/>
    <w:rsid w:val="004C234D"/>
    <w:rsid w:val="004C3B06"/>
    <w:rsid w:val="004C3F97"/>
    <w:rsid w:val="004C4763"/>
    <w:rsid w:val="004C5B64"/>
    <w:rsid w:val="004C7A1F"/>
    <w:rsid w:val="004C7EE7"/>
    <w:rsid w:val="004D1A69"/>
    <w:rsid w:val="004D2653"/>
    <w:rsid w:val="004D2DEE"/>
    <w:rsid w:val="004D2E1F"/>
    <w:rsid w:val="004D5B66"/>
    <w:rsid w:val="004D5F57"/>
    <w:rsid w:val="004D73E6"/>
    <w:rsid w:val="004D7FD9"/>
    <w:rsid w:val="004E1324"/>
    <w:rsid w:val="004E19A5"/>
    <w:rsid w:val="004E3285"/>
    <w:rsid w:val="004E37E5"/>
    <w:rsid w:val="004E3FDB"/>
    <w:rsid w:val="004E7968"/>
    <w:rsid w:val="004F0241"/>
    <w:rsid w:val="004F1F4A"/>
    <w:rsid w:val="004F296D"/>
    <w:rsid w:val="004F3117"/>
    <w:rsid w:val="004F508B"/>
    <w:rsid w:val="004F64BA"/>
    <w:rsid w:val="004F695F"/>
    <w:rsid w:val="004F6CA4"/>
    <w:rsid w:val="004F7014"/>
    <w:rsid w:val="00500752"/>
    <w:rsid w:val="00501A50"/>
    <w:rsid w:val="00502162"/>
    <w:rsid w:val="0050222D"/>
    <w:rsid w:val="00502577"/>
    <w:rsid w:val="00503AF3"/>
    <w:rsid w:val="0050696D"/>
    <w:rsid w:val="0051094B"/>
    <w:rsid w:val="005110D7"/>
    <w:rsid w:val="00511C51"/>
    <w:rsid w:val="00511D99"/>
    <w:rsid w:val="005128D3"/>
    <w:rsid w:val="00514249"/>
    <w:rsid w:val="005143F1"/>
    <w:rsid w:val="005147E8"/>
    <w:rsid w:val="005158F2"/>
    <w:rsid w:val="00522613"/>
    <w:rsid w:val="005226FE"/>
    <w:rsid w:val="00523CC4"/>
    <w:rsid w:val="00524006"/>
    <w:rsid w:val="005242B9"/>
    <w:rsid w:val="0052462F"/>
    <w:rsid w:val="00524B23"/>
    <w:rsid w:val="0052548B"/>
    <w:rsid w:val="005267B7"/>
    <w:rsid w:val="00526C51"/>
    <w:rsid w:val="00526DFC"/>
    <w:rsid w:val="00526F43"/>
    <w:rsid w:val="0052736F"/>
    <w:rsid w:val="00527651"/>
    <w:rsid w:val="00531639"/>
    <w:rsid w:val="00533A99"/>
    <w:rsid w:val="00535A4B"/>
    <w:rsid w:val="00535C26"/>
    <w:rsid w:val="00536014"/>
    <w:rsid w:val="005363AB"/>
    <w:rsid w:val="00544EF4"/>
    <w:rsid w:val="0054531E"/>
    <w:rsid w:val="00545E53"/>
    <w:rsid w:val="005479D9"/>
    <w:rsid w:val="00547AF6"/>
    <w:rsid w:val="005517AF"/>
    <w:rsid w:val="00553A66"/>
    <w:rsid w:val="005561C6"/>
    <w:rsid w:val="005572BD"/>
    <w:rsid w:val="00557A12"/>
    <w:rsid w:val="00560AC7"/>
    <w:rsid w:val="00561AFB"/>
    <w:rsid w:val="00561FA8"/>
    <w:rsid w:val="005635ED"/>
    <w:rsid w:val="00564E51"/>
    <w:rsid w:val="00565253"/>
    <w:rsid w:val="00565463"/>
    <w:rsid w:val="00570191"/>
    <w:rsid w:val="00570570"/>
    <w:rsid w:val="00572512"/>
    <w:rsid w:val="00573EE6"/>
    <w:rsid w:val="005753AA"/>
    <w:rsid w:val="0057547F"/>
    <w:rsid w:val="005754EE"/>
    <w:rsid w:val="0057617E"/>
    <w:rsid w:val="00576497"/>
    <w:rsid w:val="005771E8"/>
    <w:rsid w:val="005835E7"/>
    <w:rsid w:val="0058397F"/>
    <w:rsid w:val="00583BF8"/>
    <w:rsid w:val="00585F33"/>
    <w:rsid w:val="00590FEC"/>
    <w:rsid w:val="00591124"/>
    <w:rsid w:val="00597024"/>
    <w:rsid w:val="005A0274"/>
    <w:rsid w:val="005A095C"/>
    <w:rsid w:val="005A3BB0"/>
    <w:rsid w:val="005A53EB"/>
    <w:rsid w:val="005A669D"/>
    <w:rsid w:val="005A75D8"/>
    <w:rsid w:val="005B0DA9"/>
    <w:rsid w:val="005B1C2D"/>
    <w:rsid w:val="005B213E"/>
    <w:rsid w:val="005B25AB"/>
    <w:rsid w:val="005B4958"/>
    <w:rsid w:val="005B5E1D"/>
    <w:rsid w:val="005B6903"/>
    <w:rsid w:val="005B713E"/>
    <w:rsid w:val="005B784C"/>
    <w:rsid w:val="005C03B6"/>
    <w:rsid w:val="005C100E"/>
    <w:rsid w:val="005C1510"/>
    <w:rsid w:val="005C29C4"/>
    <w:rsid w:val="005C348E"/>
    <w:rsid w:val="005C53AD"/>
    <w:rsid w:val="005C5DA3"/>
    <w:rsid w:val="005C68E1"/>
    <w:rsid w:val="005C6978"/>
    <w:rsid w:val="005D3763"/>
    <w:rsid w:val="005D3B8F"/>
    <w:rsid w:val="005D55E1"/>
    <w:rsid w:val="005D5B1D"/>
    <w:rsid w:val="005D6618"/>
    <w:rsid w:val="005E19F7"/>
    <w:rsid w:val="005E2DF1"/>
    <w:rsid w:val="005E3DDB"/>
    <w:rsid w:val="005E40E1"/>
    <w:rsid w:val="005E4F04"/>
    <w:rsid w:val="005E57A3"/>
    <w:rsid w:val="005E62C2"/>
    <w:rsid w:val="005E6C71"/>
    <w:rsid w:val="005E782D"/>
    <w:rsid w:val="005F0963"/>
    <w:rsid w:val="005F2824"/>
    <w:rsid w:val="005F2EBA"/>
    <w:rsid w:val="005F35CD"/>
    <w:rsid w:val="005F35ED"/>
    <w:rsid w:val="005F7812"/>
    <w:rsid w:val="005F7A88"/>
    <w:rsid w:val="0060096F"/>
    <w:rsid w:val="00601440"/>
    <w:rsid w:val="00602EDC"/>
    <w:rsid w:val="00603A1A"/>
    <w:rsid w:val="006046D5"/>
    <w:rsid w:val="00606912"/>
    <w:rsid w:val="006078DF"/>
    <w:rsid w:val="00607A93"/>
    <w:rsid w:val="00610C08"/>
    <w:rsid w:val="00611F74"/>
    <w:rsid w:val="0061269D"/>
    <w:rsid w:val="00615772"/>
    <w:rsid w:val="00616B84"/>
    <w:rsid w:val="0062003F"/>
    <w:rsid w:val="00621256"/>
    <w:rsid w:val="00621BF7"/>
    <w:rsid w:val="00621FCC"/>
    <w:rsid w:val="00622BB4"/>
    <w:rsid w:val="00622E4B"/>
    <w:rsid w:val="00624771"/>
    <w:rsid w:val="006333DA"/>
    <w:rsid w:val="00634E0C"/>
    <w:rsid w:val="00635134"/>
    <w:rsid w:val="006356E2"/>
    <w:rsid w:val="00636F10"/>
    <w:rsid w:val="00637DD4"/>
    <w:rsid w:val="00640C24"/>
    <w:rsid w:val="00642A65"/>
    <w:rsid w:val="00643F07"/>
    <w:rsid w:val="00645165"/>
    <w:rsid w:val="00645DCE"/>
    <w:rsid w:val="0064637F"/>
    <w:rsid w:val="006465AC"/>
    <w:rsid w:val="006465BF"/>
    <w:rsid w:val="00653B22"/>
    <w:rsid w:val="00656491"/>
    <w:rsid w:val="00657BF4"/>
    <w:rsid w:val="006603FB"/>
    <w:rsid w:val="006608DF"/>
    <w:rsid w:val="006623AC"/>
    <w:rsid w:val="0066356E"/>
    <w:rsid w:val="00664CC2"/>
    <w:rsid w:val="0066522D"/>
    <w:rsid w:val="00666C92"/>
    <w:rsid w:val="0066785F"/>
    <w:rsid w:val="006678AF"/>
    <w:rsid w:val="006701EF"/>
    <w:rsid w:val="00673BA5"/>
    <w:rsid w:val="00673F5B"/>
    <w:rsid w:val="006751FC"/>
    <w:rsid w:val="00676EBC"/>
    <w:rsid w:val="00680058"/>
    <w:rsid w:val="00680312"/>
    <w:rsid w:val="00681B31"/>
    <w:rsid w:val="00681F9F"/>
    <w:rsid w:val="006821AC"/>
    <w:rsid w:val="0068296E"/>
    <w:rsid w:val="0068338F"/>
    <w:rsid w:val="00683490"/>
    <w:rsid w:val="006840EA"/>
    <w:rsid w:val="006844E2"/>
    <w:rsid w:val="00685267"/>
    <w:rsid w:val="006872AE"/>
    <w:rsid w:val="00690082"/>
    <w:rsid w:val="00690252"/>
    <w:rsid w:val="006902BA"/>
    <w:rsid w:val="006946BB"/>
    <w:rsid w:val="00696431"/>
    <w:rsid w:val="006969FA"/>
    <w:rsid w:val="00696BD0"/>
    <w:rsid w:val="006A08B6"/>
    <w:rsid w:val="006A137C"/>
    <w:rsid w:val="006A1A7D"/>
    <w:rsid w:val="006A35D5"/>
    <w:rsid w:val="006A4BA1"/>
    <w:rsid w:val="006A69E4"/>
    <w:rsid w:val="006A748A"/>
    <w:rsid w:val="006B4CEC"/>
    <w:rsid w:val="006B6C25"/>
    <w:rsid w:val="006B75ED"/>
    <w:rsid w:val="006C419E"/>
    <w:rsid w:val="006C435A"/>
    <w:rsid w:val="006C4A31"/>
    <w:rsid w:val="006C52F6"/>
    <w:rsid w:val="006C53CF"/>
    <w:rsid w:val="006C5AC2"/>
    <w:rsid w:val="006C5EA3"/>
    <w:rsid w:val="006C6AFB"/>
    <w:rsid w:val="006C7CF2"/>
    <w:rsid w:val="006D0EAA"/>
    <w:rsid w:val="006D1A5C"/>
    <w:rsid w:val="006D2735"/>
    <w:rsid w:val="006D45B2"/>
    <w:rsid w:val="006D4E8B"/>
    <w:rsid w:val="006D7ABC"/>
    <w:rsid w:val="006E0FCC"/>
    <w:rsid w:val="006E1E96"/>
    <w:rsid w:val="006E5E21"/>
    <w:rsid w:val="006E61ED"/>
    <w:rsid w:val="006E7F81"/>
    <w:rsid w:val="006F0C7C"/>
    <w:rsid w:val="006F0F00"/>
    <w:rsid w:val="006F2648"/>
    <w:rsid w:val="006F2F10"/>
    <w:rsid w:val="006F482B"/>
    <w:rsid w:val="006F5765"/>
    <w:rsid w:val="006F6311"/>
    <w:rsid w:val="006F6673"/>
    <w:rsid w:val="006F6A0C"/>
    <w:rsid w:val="007017BC"/>
    <w:rsid w:val="00701952"/>
    <w:rsid w:val="00702556"/>
    <w:rsid w:val="0070277E"/>
    <w:rsid w:val="00704156"/>
    <w:rsid w:val="00706486"/>
    <w:rsid w:val="007069FC"/>
    <w:rsid w:val="00711221"/>
    <w:rsid w:val="00712230"/>
    <w:rsid w:val="00712675"/>
    <w:rsid w:val="00713808"/>
    <w:rsid w:val="007151B6"/>
    <w:rsid w:val="0071520D"/>
    <w:rsid w:val="00715EDB"/>
    <w:rsid w:val="007160D5"/>
    <w:rsid w:val="007163FB"/>
    <w:rsid w:val="00716534"/>
    <w:rsid w:val="00717C2E"/>
    <w:rsid w:val="007204FA"/>
    <w:rsid w:val="007213B3"/>
    <w:rsid w:val="0072457F"/>
    <w:rsid w:val="00725406"/>
    <w:rsid w:val="0072589D"/>
    <w:rsid w:val="0072621B"/>
    <w:rsid w:val="007303D2"/>
    <w:rsid w:val="00730555"/>
    <w:rsid w:val="00730C00"/>
    <w:rsid w:val="007312CC"/>
    <w:rsid w:val="00733EB0"/>
    <w:rsid w:val="007348C4"/>
    <w:rsid w:val="00736A64"/>
    <w:rsid w:val="00737F6A"/>
    <w:rsid w:val="00740092"/>
    <w:rsid w:val="007405AD"/>
    <w:rsid w:val="00740E02"/>
    <w:rsid w:val="007410B6"/>
    <w:rsid w:val="00744442"/>
    <w:rsid w:val="00744C6F"/>
    <w:rsid w:val="007457F6"/>
    <w:rsid w:val="00745ABB"/>
    <w:rsid w:val="00746442"/>
    <w:rsid w:val="00746E38"/>
    <w:rsid w:val="0074754F"/>
    <w:rsid w:val="00747CD5"/>
    <w:rsid w:val="0075256D"/>
    <w:rsid w:val="00752721"/>
    <w:rsid w:val="00753B51"/>
    <w:rsid w:val="00756629"/>
    <w:rsid w:val="007575D2"/>
    <w:rsid w:val="00757B4F"/>
    <w:rsid w:val="00757B6A"/>
    <w:rsid w:val="007610C3"/>
    <w:rsid w:val="007610E0"/>
    <w:rsid w:val="00761644"/>
    <w:rsid w:val="00761BF0"/>
    <w:rsid w:val="00761C41"/>
    <w:rsid w:val="007621AA"/>
    <w:rsid w:val="0076260A"/>
    <w:rsid w:val="00762624"/>
    <w:rsid w:val="0076309C"/>
    <w:rsid w:val="00764749"/>
    <w:rsid w:val="00764A67"/>
    <w:rsid w:val="00766A7A"/>
    <w:rsid w:val="00770CC3"/>
    <w:rsid w:val="00770F6B"/>
    <w:rsid w:val="007710BA"/>
    <w:rsid w:val="00771883"/>
    <w:rsid w:val="007735DD"/>
    <w:rsid w:val="00776228"/>
    <w:rsid w:val="00776DC2"/>
    <w:rsid w:val="00777BCE"/>
    <w:rsid w:val="00777CC5"/>
    <w:rsid w:val="00780122"/>
    <w:rsid w:val="007816D3"/>
    <w:rsid w:val="0078214B"/>
    <w:rsid w:val="0078348B"/>
    <w:rsid w:val="0078392A"/>
    <w:rsid w:val="0078421F"/>
    <w:rsid w:val="0078498A"/>
    <w:rsid w:val="00784C17"/>
    <w:rsid w:val="00786E82"/>
    <w:rsid w:val="007878FE"/>
    <w:rsid w:val="00792207"/>
    <w:rsid w:val="00792B64"/>
    <w:rsid w:val="00792D22"/>
    <w:rsid w:val="00792E29"/>
    <w:rsid w:val="0079379A"/>
    <w:rsid w:val="00794953"/>
    <w:rsid w:val="00796F9A"/>
    <w:rsid w:val="007A137C"/>
    <w:rsid w:val="007A1F2F"/>
    <w:rsid w:val="007A2A5C"/>
    <w:rsid w:val="007A5150"/>
    <w:rsid w:val="007A5373"/>
    <w:rsid w:val="007A5C69"/>
    <w:rsid w:val="007A7879"/>
    <w:rsid w:val="007A789F"/>
    <w:rsid w:val="007B75BC"/>
    <w:rsid w:val="007B79B1"/>
    <w:rsid w:val="007C05F3"/>
    <w:rsid w:val="007C088F"/>
    <w:rsid w:val="007C0BD6"/>
    <w:rsid w:val="007C3806"/>
    <w:rsid w:val="007C4E21"/>
    <w:rsid w:val="007C5BB7"/>
    <w:rsid w:val="007D07D5"/>
    <w:rsid w:val="007D09EC"/>
    <w:rsid w:val="007D0A0F"/>
    <w:rsid w:val="007D17BA"/>
    <w:rsid w:val="007D1B50"/>
    <w:rsid w:val="007D1C64"/>
    <w:rsid w:val="007D32DD"/>
    <w:rsid w:val="007D5008"/>
    <w:rsid w:val="007D6DCE"/>
    <w:rsid w:val="007D7163"/>
    <w:rsid w:val="007D72C4"/>
    <w:rsid w:val="007D7891"/>
    <w:rsid w:val="007E19FF"/>
    <w:rsid w:val="007E2CFE"/>
    <w:rsid w:val="007E59C9"/>
    <w:rsid w:val="007E5A7B"/>
    <w:rsid w:val="007F0072"/>
    <w:rsid w:val="007F1969"/>
    <w:rsid w:val="007F2EB6"/>
    <w:rsid w:val="007F32F7"/>
    <w:rsid w:val="007F499D"/>
    <w:rsid w:val="007F54C3"/>
    <w:rsid w:val="007F6B82"/>
    <w:rsid w:val="00802949"/>
    <w:rsid w:val="0080301E"/>
    <w:rsid w:val="0080365F"/>
    <w:rsid w:val="00804EC8"/>
    <w:rsid w:val="0080531F"/>
    <w:rsid w:val="00807449"/>
    <w:rsid w:val="0081011C"/>
    <w:rsid w:val="008103A9"/>
    <w:rsid w:val="00811489"/>
    <w:rsid w:val="00812BE5"/>
    <w:rsid w:val="00813B7D"/>
    <w:rsid w:val="00817429"/>
    <w:rsid w:val="008209C7"/>
    <w:rsid w:val="00821514"/>
    <w:rsid w:val="00821E35"/>
    <w:rsid w:val="00824266"/>
    <w:rsid w:val="00824591"/>
    <w:rsid w:val="00824AED"/>
    <w:rsid w:val="00827820"/>
    <w:rsid w:val="00831B8B"/>
    <w:rsid w:val="00833546"/>
    <w:rsid w:val="0083405D"/>
    <w:rsid w:val="00834BE4"/>
    <w:rsid w:val="008352D4"/>
    <w:rsid w:val="00836DB9"/>
    <w:rsid w:val="00837C67"/>
    <w:rsid w:val="00837E47"/>
    <w:rsid w:val="008415B0"/>
    <w:rsid w:val="00842028"/>
    <w:rsid w:val="008436B8"/>
    <w:rsid w:val="008452CF"/>
    <w:rsid w:val="008460B6"/>
    <w:rsid w:val="00846F26"/>
    <w:rsid w:val="00850844"/>
    <w:rsid w:val="00850929"/>
    <w:rsid w:val="00850C9D"/>
    <w:rsid w:val="00850E48"/>
    <w:rsid w:val="00852B59"/>
    <w:rsid w:val="008537C0"/>
    <w:rsid w:val="00855836"/>
    <w:rsid w:val="00855A21"/>
    <w:rsid w:val="00856272"/>
    <w:rsid w:val="008563FF"/>
    <w:rsid w:val="00856AD9"/>
    <w:rsid w:val="00857170"/>
    <w:rsid w:val="0086018B"/>
    <w:rsid w:val="00860927"/>
    <w:rsid w:val="008611DD"/>
    <w:rsid w:val="008620DE"/>
    <w:rsid w:val="00865E93"/>
    <w:rsid w:val="00866867"/>
    <w:rsid w:val="00867E1A"/>
    <w:rsid w:val="008708B3"/>
    <w:rsid w:val="00872257"/>
    <w:rsid w:val="008753CC"/>
    <w:rsid w:val="008753E6"/>
    <w:rsid w:val="0087645C"/>
    <w:rsid w:val="00876C48"/>
    <w:rsid w:val="0087721B"/>
    <w:rsid w:val="0087738C"/>
    <w:rsid w:val="008802AF"/>
    <w:rsid w:val="0088149B"/>
    <w:rsid w:val="00881926"/>
    <w:rsid w:val="0088318F"/>
    <w:rsid w:val="0088331D"/>
    <w:rsid w:val="00883580"/>
    <w:rsid w:val="008852B0"/>
    <w:rsid w:val="00885353"/>
    <w:rsid w:val="00885AE7"/>
    <w:rsid w:val="00886B60"/>
    <w:rsid w:val="00887889"/>
    <w:rsid w:val="008920FF"/>
    <w:rsid w:val="008926E8"/>
    <w:rsid w:val="0089352E"/>
    <w:rsid w:val="00893FE4"/>
    <w:rsid w:val="00894F19"/>
    <w:rsid w:val="0089612F"/>
    <w:rsid w:val="00896A10"/>
    <w:rsid w:val="008971B5"/>
    <w:rsid w:val="00897ADA"/>
    <w:rsid w:val="008A43AE"/>
    <w:rsid w:val="008A5D26"/>
    <w:rsid w:val="008A6B13"/>
    <w:rsid w:val="008A6ECB"/>
    <w:rsid w:val="008A7486"/>
    <w:rsid w:val="008B07EE"/>
    <w:rsid w:val="008B0BF9"/>
    <w:rsid w:val="008B1134"/>
    <w:rsid w:val="008B250D"/>
    <w:rsid w:val="008B2866"/>
    <w:rsid w:val="008B3859"/>
    <w:rsid w:val="008B436D"/>
    <w:rsid w:val="008B4E49"/>
    <w:rsid w:val="008B5046"/>
    <w:rsid w:val="008B6E16"/>
    <w:rsid w:val="008B7712"/>
    <w:rsid w:val="008B7B26"/>
    <w:rsid w:val="008C04AF"/>
    <w:rsid w:val="008C3524"/>
    <w:rsid w:val="008C4061"/>
    <w:rsid w:val="008C4229"/>
    <w:rsid w:val="008C5BE0"/>
    <w:rsid w:val="008C7233"/>
    <w:rsid w:val="008D2434"/>
    <w:rsid w:val="008D2C5D"/>
    <w:rsid w:val="008D441D"/>
    <w:rsid w:val="008D488F"/>
    <w:rsid w:val="008D4ACF"/>
    <w:rsid w:val="008E171D"/>
    <w:rsid w:val="008E1DEA"/>
    <w:rsid w:val="008E2785"/>
    <w:rsid w:val="008E51D3"/>
    <w:rsid w:val="008E66E9"/>
    <w:rsid w:val="008E78A3"/>
    <w:rsid w:val="008F002C"/>
    <w:rsid w:val="008F0654"/>
    <w:rsid w:val="008F06CB"/>
    <w:rsid w:val="008F132C"/>
    <w:rsid w:val="008F1A00"/>
    <w:rsid w:val="008F2E83"/>
    <w:rsid w:val="008F2EAB"/>
    <w:rsid w:val="008F59B1"/>
    <w:rsid w:val="008F612A"/>
    <w:rsid w:val="008F6211"/>
    <w:rsid w:val="008F6405"/>
    <w:rsid w:val="008F6717"/>
    <w:rsid w:val="0090293D"/>
    <w:rsid w:val="009034DE"/>
    <w:rsid w:val="009035A5"/>
    <w:rsid w:val="0090373E"/>
    <w:rsid w:val="00905396"/>
    <w:rsid w:val="009053C8"/>
    <w:rsid w:val="0090605D"/>
    <w:rsid w:val="00906419"/>
    <w:rsid w:val="0090696A"/>
    <w:rsid w:val="00912889"/>
    <w:rsid w:val="009129F9"/>
    <w:rsid w:val="00913A42"/>
    <w:rsid w:val="00914167"/>
    <w:rsid w:val="009143DB"/>
    <w:rsid w:val="00915065"/>
    <w:rsid w:val="009173FB"/>
    <w:rsid w:val="00917CE5"/>
    <w:rsid w:val="009217C0"/>
    <w:rsid w:val="00921DCA"/>
    <w:rsid w:val="00924F09"/>
    <w:rsid w:val="00925241"/>
    <w:rsid w:val="00925CEC"/>
    <w:rsid w:val="00926A3F"/>
    <w:rsid w:val="00927804"/>
    <w:rsid w:val="0092794E"/>
    <w:rsid w:val="00930D30"/>
    <w:rsid w:val="009332A2"/>
    <w:rsid w:val="00937598"/>
    <w:rsid w:val="0093790B"/>
    <w:rsid w:val="00942C2A"/>
    <w:rsid w:val="00942E79"/>
    <w:rsid w:val="00943751"/>
    <w:rsid w:val="00943CA8"/>
    <w:rsid w:val="00943F86"/>
    <w:rsid w:val="009445E8"/>
    <w:rsid w:val="00944E33"/>
    <w:rsid w:val="00945B2D"/>
    <w:rsid w:val="00945E44"/>
    <w:rsid w:val="00945F03"/>
    <w:rsid w:val="00946DD0"/>
    <w:rsid w:val="009509E6"/>
    <w:rsid w:val="00951A46"/>
    <w:rsid w:val="00952018"/>
    <w:rsid w:val="00952800"/>
    <w:rsid w:val="0095300D"/>
    <w:rsid w:val="009536E9"/>
    <w:rsid w:val="00956812"/>
    <w:rsid w:val="0095719A"/>
    <w:rsid w:val="00961DFF"/>
    <w:rsid w:val="009623E9"/>
    <w:rsid w:val="00962638"/>
    <w:rsid w:val="00962A7F"/>
    <w:rsid w:val="00963EEB"/>
    <w:rsid w:val="00964145"/>
    <w:rsid w:val="009648BC"/>
    <w:rsid w:val="00964C2F"/>
    <w:rsid w:val="00965F88"/>
    <w:rsid w:val="00971C79"/>
    <w:rsid w:val="009754E2"/>
    <w:rsid w:val="00983001"/>
    <w:rsid w:val="009842F4"/>
    <w:rsid w:val="00984E03"/>
    <w:rsid w:val="00985800"/>
    <w:rsid w:val="00987E85"/>
    <w:rsid w:val="0099243A"/>
    <w:rsid w:val="00995FD0"/>
    <w:rsid w:val="009975F5"/>
    <w:rsid w:val="009A0D12"/>
    <w:rsid w:val="009A0DBE"/>
    <w:rsid w:val="009A1987"/>
    <w:rsid w:val="009A2BEE"/>
    <w:rsid w:val="009A4423"/>
    <w:rsid w:val="009A5289"/>
    <w:rsid w:val="009A5495"/>
    <w:rsid w:val="009A7715"/>
    <w:rsid w:val="009A78C1"/>
    <w:rsid w:val="009A7A53"/>
    <w:rsid w:val="009B000A"/>
    <w:rsid w:val="009B0402"/>
    <w:rsid w:val="009B0B75"/>
    <w:rsid w:val="009B16DF"/>
    <w:rsid w:val="009B3D84"/>
    <w:rsid w:val="009B3F22"/>
    <w:rsid w:val="009B4556"/>
    <w:rsid w:val="009B4CB2"/>
    <w:rsid w:val="009B4DEA"/>
    <w:rsid w:val="009B6701"/>
    <w:rsid w:val="009B6EF7"/>
    <w:rsid w:val="009B7000"/>
    <w:rsid w:val="009B71BF"/>
    <w:rsid w:val="009B720C"/>
    <w:rsid w:val="009B739C"/>
    <w:rsid w:val="009C04EC"/>
    <w:rsid w:val="009C1F8C"/>
    <w:rsid w:val="009C328C"/>
    <w:rsid w:val="009C4444"/>
    <w:rsid w:val="009C50A1"/>
    <w:rsid w:val="009C7267"/>
    <w:rsid w:val="009C781F"/>
    <w:rsid w:val="009C79AD"/>
    <w:rsid w:val="009C7CA6"/>
    <w:rsid w:val="009D1281"/>
    <w:rsid w:val="009D3316"/>
    <w:rsid w:val="009D55AA"/>
    <w:rsid w:val="009D6B07"/>
    <w:rsid w:val="009E3E77"/>
    <w:rsid w:val="009E3FAB"/>
    <w:rsid w:val="009E5B3F"/>
    <w:rsid w:val="009E6775"/>
    <w:rsid w:val="009E7C9F"/>
    <w:rsid w:val="009E7D90"/>
    <w:rsid w:val="009F0AFC"/>
    <w:rsid w:val="009F1AB0"/>
    <w:rsid w:val="009F501D"/>
    <w:rsid w:val="009F5A1C"/>
    <w:rsid w:val="00A00087"/>
    <w:rsid w:val="00A00C19"/>
    <w:rsid w:val="00A02288"/>
    <w:rsid w:val="00A039D5"/>
    <w:rsid w:val="00A046AD"/>
    <w:rsid w:val="00A04BC0"/>
    <w:rsid w:val="00A056C4"/>
    <w:rsid w:val="00A079C1"/>
    <w:rsid w:val="00A11173"/>
    <w:rsid w:val="00A1246F"/>
    <w:rsid w:val="00A124F9"/>
    <w:rsid w:val="00A12520"/>
    <w:rsid w:val="00A130FD"/>
    <w:rsid w:val="00A1335C"/>
    <w:rsid w:val="00A13D6D"/>
    <w:rsid w:val="00A14769"/>
    <w:rsid w:val="00A16151"/>
    <w:rsid w:val="00A16620"/>
    <w:rsid w:val="00A16EC6"/>
    <w:rsid w:val="00A1712A"/>
    <w:rsid w:val="00A17C06"/>
    <w:rsid w:val="00A2126E"/>
    <w:rsid w:val="00A21706"/>
    <w:rsid w:val="00A24FCC"/>
    <w:rsid w:val="00A26004"/>
    <w:rsid w:val="00A26A90"/>
    <w:rsid w:val="00A26B27"/>
    <w:rsid w:val="00A27331"/>
    <w:rsid w:val="00A27CD1"/>
    <w:rsid w:val="00A30E4F"/>
    <w:rsid w:val="00A32253"/>
    <w:rsid w:val="00A3310E"/>
    <w:rsid w:val="00A333A0"/>
    <w:rsid w:val="00A37E70"/>
    <w:rsid w:val="00A408CD"/>
    <w:rsid w:val="00A437E1"/>
    <w:rsid w:val="00A444F6"/>
    <w:rsid w:val="00A44A70"/>
    <w:rsid w:val="00A45ACD"/>
    <w:rsid w:val="00A45B6B"/>
    <w:rsid w:val="00A4680C"/>
    <w:rsid w:val="00A4685E"/>
    <w:rsid w:val="00A4753B"/>
    <w:rsid w:val="00A50CD4"/>
    <w:rsid w:val="00A50F36"/>
    <w:rsid w:val="00A51191"/>
    <w:rsid w:val="00A55BBB"/>
    <w:rsid w:val="00A56D62"/>
    <w:rsid w:val="00A56F07"/>
    <w:rsid w:val="00A5762C"/>
    <w:rsid w:val="00A600FC"/>
    <w:rsid w:val="00A60262"/>
    <w:rsid w:val="00A60BCA"/>
    <w:rsid w:val="00A638AA"/>
    <w:rsid w:val="00A638DA"/>
    <w:rsid w:val="00A65A66"/>
    <w:rsid w:val="00A65B41"/>
    <w:rsid w:val="00A65E00"/>
    <w:rsid w:val="00A66A78"/>
    <w:rsid w:val="00A67097"/>
    <w:rsid w:val="00A670DC"/>
    <w:rsid w:val="00A70D7A"/>
    <w:rsid w:val="00A722F3"/>
    <w:rsid w:val="00A7436E"/>
    <w:rsid w:val="00A74E96"/>
    <w:rsid w:val="00A75A8E"/>
    <w:rsid w:val="00A7628E"/>
    <w:rsid w:val="00A80469"/>
    <w:rsid w:val="00A80901"/>
    <w:rsid w:val="00A824DD"/>
    <w:rsid w:val="00A834EB"/>
    <w:rsid w:val="00A83676"/>
    <w:rsid w:val="00A83B0D"/>
    <w:rsid w:val="00A83B7B"/>
    <w:rsid w:val="00A84274"/>
    <w:rsid w:val="00A850F3"/>
    <w:rsid w:val="00A8649F"/>
    <w:rsid w:val="00A864E3"/>
    <w:rsid w:val="00A86709"/>
    <w:rsid w:val="00A86782"/>
    <w:rsid w:val="00A86D25"/>
    <w:rsid w:val="00A86F3B"/>
    <w:rsid w:val="00A8770E"/>
    <w:rsid w:val="00A9336A"/>
    <w:rsid w:val="00A94574"/>
    <w:rsid w:val="00A95936"/>
    <w:rsid w:val="00A95BDF"/>
    <w:rsid w:val="00A96265"/>
    <w:rsid w:val="00A97084"/>
    <w:rsid w:val="00AA1C2C"/>
    <w:rsid w:val="00AA3080"/>
    <w:rsid w:val="00AA35F6"/>
    <w:rsid w:val="00AA46A2"/>
    <w:rsid w:val="00AA495C"/>
    <w:rsid w:val="00AA656D"/>
    <w:rsid w:val="00AA65CA"/>
    <w:rsid w:val="00AA667C"/>
    <w:rsid w:val="00AA6E91"/>
    <w:rsid w:val="00AA7439"/>
    <w:rsid w:val="00AA747F"/>
    <w:rsid w:val="00AB047E"/>
    <w:rsid w:val="00AB0B0A"/>
    <w:rsid w:val="00AB0BB7"/>
    <w:rsid w:val="00AB22C6"/>
    <w:rsid w:val="00AB2AD0"/>
    <w:rsid w:val="00AB316D"/>
    <w:rsid w:val="00AB490E"/>
    <w:rsid w:val="00AB4C51"/>
    <w:rsid w:val="00AB67FC"/>
    <w:rsid w:val="00AC00F2"/>
    <w:rsid w:val="00AC2F06"/>
    <w:rsid w:val="00AC31B5"/>
    <w:rsid w:val="00AC3768"/>
    <w:rsid w:val="00AC3797"/>
    <w:rsid w:val="00AC4B78"/>
    <w:rsid w:val="00AC4EA1"/>
    <w:rsid w:val="00AC5381"/>
    <w:rsid w:val="00AC5920"/>
    <w:rsid w:val="00AD0831"/>
    <w:rsid w:val="00AD0E65"/>
    <w:rsid w:val="00AD164C"/>
    <w:rsid w:val="00AD2BF2"/>
    <w:rsid w:val="00AD4E90"/>
    <w:rsid w:val="00AD5422"/>
    <w:rsid w:val="00AE00AC"/>
    <w:rsid w:val="00AE2AAA"/>
    <w:rsid w:val="00AE4179"/>
    <w:rsid w:val="00AE4425"/>
    <w:rsid w:val="00AE4AE7"/>
    <w:rsid w:val="00AE4FBE"/>
    <w:rsid w:val="00AE575F"/>
    <w:rsid w:val="00AE650F"/>
    <w:rsid w:val="00AE6555"/>
    <w:rsid w:val="00AE7D16"/>
    <w:rsid w:val="00AF0DC2"/>
    <w:rsid w:val="00AF29C1"/>
    <w:rsid w:val="00AF4BB0"/>
    <w:rsid w:val="00AF4CAA"/>
    <w:rsid w:val="00AF571A"/>
    <w:rsid w:val="00AF599D"/>
    <w:rsid w:val="00AF60A0"/>
    <w:rsid w:val="00AF67FC"/>
    <w:rsid w:val="00AF7DF5"/>
    <w:rsid w:val="00B006E5"/>
    <w:rsid w:val="00B024C2"/>
    <w:rsid w:val="00B07700"/>
    <w:rsid w:val="00B07DF7"/>
    <w:rsid w:val="00B104AD"/>
    <w:rsid w:val="00B108EE"/>
    <w:rsid w:val="00B10953"/>
    <w:rsid w:val="00B13921"/>
    <w:rsid w:val="00B14B00"/>
    <w:rsid w:val="00B1528C"/>
    <w:rsid w:val="00B16ACD"/>
    <w:rsid w:val="00B17093"/>
    <w:rsid w:val="00B21144"/>
    <w:rsid w:val="00B21487"/>
    <w:rsid w:val="00B232D1"/>
    <w:rsid w:val="00B24DB5"/>
    <w:rsid w:val="00B2516C"/>
    <w:rsid w:val="00B26578"/>
    <w:rsid w:val="00B305AC"/>
    <w:rsid w:val="00B30F64"/>
    <w:rsid w:val="00B31F9E"/>
    <w:rsid w:val="00B3268F"/>
    <w:rsid w:val="00B32C2C"/>
    <w:rsid w:val="00B33A1A"/>
    <w:rsid w:val="00B33B1D"/>
    <w:rsid w:val="00B33E6C"/>
    <w:rsid w:val="00B371CC"/>
    <w:rsid w:val="00B372BB"/>
    <w:rsid w:val="00B41A5B"/>
    <w:rsid w:val="00B41CD9"/>
    <w:rsid w:val="00B427E6"/>
    <w:rsid w:val="00B428A6"/>
    <w:rsid w:val="00B43E1F"/>
    <w:rsid w:val="00B45FBC"/>
    <w:rsid w:val="00B47959"/>
    <w:rsid w:val="00B47D2C"/>
    <w:rsid w:val="00B50B3F"/>
    <w:rsid w:val="00B51A7D"/>
    <w:rsid w:val="00B51CC2"/>
    <w:rsid w:val="00B52325"/>
    <w:rsid w:val="00B53366"/>
    <w:rsid w:val="00B535C2"/>
    <w:rsid w:val="00B53D04"/>
    <w:rsid w:val="00B53F0A"/>
    <w:rsid w:val="00B55544"/>
    <w:rsid w:val="00B6093D"/>
    <w:rsid w:val="00B6113C"/>
    <w:rsid w:val="00B61C39"/>
    <w:rsid w:val="00B642FC"/>
    <w:rsid w:val="00B64D26"/>
    <w:rsid w:val="00B64FBB"/>
    <w:rsid w:val="00B6778B"/>
    <w:rsid w:val="00B70E22"/>
    <w:rsid w:val="00B72B57"/>
    <w:rsid w:val="00B72D99"/>
    <w:rsid w:val="00B736CF"/>
    <w:rsid w:val="00B74975"/>
    <w:rsid w:val="00B75264"/>
    <w:rsid w:val="00B75DE0"/>
    <w:rsid w:val="00B774CB"/>
    <w:rsid w:val="00B77AEE"/>
    <w:rsid w:val="00B80402"/>
    <w:rsid w:val="00B80B9A"/>
    <w:rsid w:val="00B830B7"/>
    <w:rsid w:val="00B848EA"/>
    <w:rsid w:val="00B84B2B"/>
    <w:rsid w:val="00B84D3C"/>
    <w:rsid w:val="00B86469"/>
    <w:rsid w:val="00B87909"/>
    <w:rsid w:val="00B90500"/>
    <w:rsid w:val="00B9176C"/>
    <w:rsid w:val="00B935A4"/>
    <w:rsid w:val="00B96FF9"/>
    <w:rsid w:val="00BA1827"/>
    <w:rsid w:val="00BA2A18"/>
    <w:rsid w:val="00BA41D4"/>
    <w:rsid w:val="00BA51D1"/>
    <w:rsid w:val="00BA5573"/>
    <w:rsid w:val="00BA561A"/>
    <w:rsid w:val="00BA5714"/>
    <w:rsid w:val="00BA5D12"/>
    <w:rsid w:val="00BB07D4"/>
    <w:rsid w:val="00BB0DC6"/>
    <w:rsid w:val="00BB15E4"/>
    <w:rsid w:val="00BB1E19"/>
    <w:rsid w:val="00BB21D1"/>
    <w:rsid w:val="00BB32F2"/>
    <w:rsid w:val="00BB4338"/>
    <w:rsid w:val="00BB4BC4"/>
    <w:rsid w:val="00BB51ED"/>
    <w:rsid w:val="00BB6B66"/>
    <w:rsid w:val="00BB6C0E"/>
    <w:rsid w:val="00BB7B38"/>
    <w:rsid w:val="00BC11E5"/>
    <w:rsid w:val="00BC2808"/>
    <w:rsid w:val="00BC3863"/>
    <w:rsid w:val="00BC4BC6"/>
    <w:rsid w:val="00BC52FD"/>
    <w:rsid w:val="00BC6E62"/>
    <w:rsid w:val="00BC7443"/>
    <w:rsid w:val="00BC7E18"/>
    <w:rsid w:val="00BC7ECC"/>
    <w:rsid w:val="00BD0648"/>
    <w:rsid w:val="00BD1040"/>
    <w:rsid w:val="00BD34AA"/>
    <w:rsid w:val="00BD6B20"/>
    <w:rsid w:val="00BD7A6C"/>
    <w:rsid w:val="00BE0C44"/>
    <w:rsid w:val="00BE1B8B"/>
    <w:rsid w:val="00BE2079"/>
    <w:rsid w:val="00BE2A18"/>
    <w:rsid w:val="00BE2C01"/>
    <w:rsid w:val="00BE41EC"/>
    <w:rsid w:val="00BE5433"/>
    <w:rsid w:val="00BE56FB"/>
    <w:rsid w:val="00BE5E6D"/>
    <w:rsid w:val="00BE6BC2"/>
    <w:rsid w:val="00BF0A7E"/>
    <w:rsid w:val="00BF1333"/>
    <w:rsid w:val="00BF3DDE"/>
    <w:rsid w:val="00BF542E"/>
    <w:rsid w:val="00BF6589"/>
    <w:rsid w:val="00BF6F7F"/>
    <w:rsid w:val="00BF74D9"/>
    <w:rsid w:val="00BF7E17"/>
    <w:rsid w:val="00C00647"/>
    <w:rsid w:val="00C02764"/>
    <w:rsid w:val="00C02E5A"/>
    <w:rsid w:val="00C02EA9"/>
    <w:rsid w:val="00C04CEF"/>
    <w:rsid w:val="00C0662F"/>
    <w:rsid w:val="00C06A63"/>
    <w:rsid w:val="00C06F32"/>
    <w:rsid w:val="00C07C2B"/>
    <w:rsid w:val="00C110BF"/>
    <w:rsid w:val="00C11943"/>
    <w:rsid w:val="00C12E96"/>
    <w:rsid w:val="00C13E82"/>
    <w:rsid w:val="00C14763"/>
    <w:rsid w:val="00C15431"/>
    <w:rsid w:val="00C16141"/>
    <w:rsid w:val="00C17BCC"/>
    <w:rsid w:val="00C22DF3"/>
    <w:rsid w:val="00C23287"/>
    <w:rsid w:val="00C2363F"/>
    <w:rsid w:val="00C236C8"/>
    <w:rsid w:val="00C2384B"/>
    <w:rsid w:val="00C260B1"/>
    <w:rsid w:val="00C26341"/>
    <w:rsid w:val="00C2692D"/>
    <w:rsid w:val="00C26E56"/>
    <w:rsid w:val="00C31406"/>
    <w:rsid w:val="00C32EE3"/>
    <w:rsid w:val="00C36DDD"/>
    <w:rsid w:val="00C37194"/>
    <w:rsid w:val="00C40637"/>
    <w:rsid w:val="00C40F6C"/>
    <w:rsid w:val="00C40FA1"/>
    <w:rsid w:val="00C4187A"/>
    <w:rsid w:val="00C42396"/>
    <w:rsid w:val="00C44426"/>
    <w:rsid w:val="00C445F3"/>
    <w:rsid w:val="00C451F4"/>
    <w:rsid w:val="00C45EB1"/>
    <w:rsid w:val="00C4648F"/>
    <w:rsid w:val="00C47512"/>
    <w:rsid w:val="00C54A3A"/>
    <w:rsid w:val="00C55566"/>
    <w:rsid w:val="00C56448"/>
    <w:rsid w:val="00C57627"/>
    <w:rsid w:val="00C62D3F"/>
    <w:rsid w:val="00C634B4"/>
    <w:rsid w:val="00C64DCA"/>
    <w:rsid w:val="00C65907"/>
    <w:rsid w:val="00C667BE"/>
    <w:rsid w:val="00C6766B"/>
    <w:rsid w:val="00C67B03"/>
    <w:rsid w:val="00C700AE"/>
    <w:rsid w:val="00C72223"/>
    <w:rsid w:val="00C74190"/>
    <w:rsid w:val="00C755C5"/>
    <w:rsid w:val="00C76417"/>
    <w:rsid w:val="00C7726F"/>
    <w:rsid w:val="00C823AA"/>
    <w:rsid w:val="00C823DA"/>
    <w:rsid w:val="00C8259F"/>
    <w:rsid w:val="00C82746"/>
    <w:rsid w:val="00C8312F"/>
    <w:rsid w:val="00C841A5"/>
    <w:rsid w:val="00C84B45"/>
    <w:rsid w:val="00C84C47"/>
    <w:rsid w:val="00C84D68"/>
    <w:rsid w:val="00C858A4"/>
    <w:rsid w:val="00C86AFA"/>
    <w:rsid w:val="00C87CAF"/>
    <w:rsid w:val="00C903A2"/>
    <w:rsid w:val="00C931C0"/>
    <w:rsid w:val="00C94FC2"/>
    <w:rsid w:val="00C952D6"/>
    <w:rsid w:val="00C973C1"/>
    <w:rsid w:val="00CA0A12"/>
    <w:rsid w:val="00CA279B"/>
    <w:rsid w:val="00CA5373"/>
    <w:rsid w:val="00CB18D0"/>
    <w:rsid w:val="00CB1C8A"/>
    <w:rsid w:val="00CB24F5"/>
    <w:rsid w:val="00CB2663"/>
    <w:rsid w:val="00CB284A"/>
    <w:rsid w:val="00CB3BBE"/>
    <w:rsid w:val="00CB59E9"/>
    <w:rsid w:val="00CC0D6A"/>
    <w:rsid w:val="00CC0E00"/>
    <w:rsid w:val="00CC23AE"/>
    <w:rsid w:val="00CC3831"/>
    <w:rsid w:val="00CC3E3D"/>
    <w:rsid w:val="00CC519B"/>
    <w:rsid w:val="00CD12C1"/>
    <w:rsid w:val="00CD214E"/>
    <w:rsid w:val="00CD3B03"/>
    <w:rsid w:val="00CD46FA"/>
    <w:rsid w:val="00CD4984"/>
    <w:rsid w:val="00CD5973"/>
    <w:rsid w:val="00CD7A90"/>
    <w:rsid w:val="00CE1978"/>
    <w:rsid w:val="00CE1E1D"/>
    <w:rsid w:val="00CE304C"/>
    <w:rsid w:val="00CE31A6"/>
    <w:rsid w:val="00CE499E"/>
    <w:rsid w:val="00CE6E4B"/>
    <w:rsid w:val="00CE726E"/>
    <w:rsid w:val="00CF09AA"/>
    <w:rsid w:val="00CF18B6"/>
    <w:rsid w:val="00CF364D"/>
    <w:rsid w:val="00CF38A4"/>
    <w:rsid w:val="00CF38B7"/>
    <w:rsid w:val="00CF4813"/>
    <w:rsid w:val="00CF5233"/>
    <w:rsid w:val="00D025BF"/>
    <w:rsid w:val="00D029B8"/>
    <w:rsid w:val="00D02F60"/>
    <w:rsid w:val="00D03B92"/>
    <w:rsid w:val="00D0464E"/>
    <w:rsid w:val="00D04A96"/>
    <w:rsid w:val="00D06E35"/>
    <w:rsid w:val="00D07A7B"/>
    <w:rsid w:val="00D10E06"/>
    <w:rsid w:val="00D13E1E"/>
    <w:rsid w:val="00D15197"/>
    <w:rsid w:val="00D158BA"/>
    <w:rsid w:val="00D16820"/>
    <w:rsid w:val="00D169C8"/>
    <w:rsid w:val="00D1793F"/>
    <w:rsid w:val="00D22AF5"/>
    <w:rsid w:val="00D235EA"/>
    <w:rsid w:val="00D247A9"/>
    <w:rsid w:val="00D266D3"/>
    <w:rsid w:val="00D30035"/>
    <w:rsid w:val="00D32721"/>
    <w:rsid w:val="00D328DC"/>
    <w:rsid w:val="00D33387"/>
    <w:rsid w:val="00D350C2"/>
    <w:rsid w:val="00D36E0D"/>
    <w:rsid w:val="00D402FB"/>
    <w:rsid w:val="00D4037D"/>
    <w:rsid w:val="00D470B9"/>
    <w:rsid w:val="00D47D7A"/>
    <w:rsid w:val="00D50ABD"/>
    <w:rsid w:val="00D52270"/>
    <w:rsid w:val="00D52C85"/>
    <w:rsid w:val="00D5382C"/>
    <w:rsid w:val="00D55290"/>
    <w:rsid w:val="00D553E3"/>
    <w:rsid w:val="00D55AC6"/>
    <w:rsid w:val="00D56F50"/>
    <w:rsid w:val="00D57791"/>
    <w:rsid w:val="00D6046A"/>
    <w:rsid w:val="00D62870"/>
    <w:rsid w:val="00D655D9"/>
    <w:rsid w:val="00D65872"/>
    <w:rsid w:val="00D676F3"/>
    <w:rsid w:val="00D67FC3"/>
    <w:rsid w:val="00D70492"/>
    <w:rsid w:val="00D70EF5"/>
    <w:rsid w:val="00D71024"/>
    <w:rsid w:val="00D71A25"/>
    <w:rsid w:val="00D71FCF"/>
    <w:rsid w:val="00D723DA"/>
    <w:rsid w:val="00D72A54"/>
    <w:rsid w:val="00D72CC1"/>
    <w:rsid w:val="00D73835"/>
    <w:rsid w:val="00D74C49"/>
    <w:rsid w:val="00D76EC9"/>
    <w:rsid w:val="00D80E7D"/>
    <w:rsid w:val="00D81397"/>
    <w:rsid w:val="00D820F6"/>
    <w:rsid w:val="00D848B9"/>
    <w:rsid w:val="00D85D24"/>
    <w:rsid w:val="00D90E69"/>
    <w:rsid w:val="00D91368"/>
    <w:rsid w:val="00D93106"/>
    <w:rsid w:val="00D933E9"/>
    <w:rsid w:val="00D93EF5"/>
    <w:rsid w:val="00D9505D"/>
    <w:rsid w:val="00D95205"/>
    <w:rsid w:val="00D953D0"/>
    <w:rsid w:val="00D959F5"/>
    <w:rsid w:val="00D95B9B"/>
    <w:rsid w:val="00D96884"/>
    <w:rsid w:val="00DA0566"/>
    <w:rsid w:val="00DA0599"/>
    <w:rsid w:val="00DA3FDD"/>
    <w:rsid w:val="00DA49C5"/>
    <w:rsid w:val="00DA5201"/>
    <w:rsid w:val="00DA7017"/>
    <w:rsid w:val="00DA7028"/>
    <w:rsid w:val="00DA7CBC"/>
    <w:rsid w:val="00DB1AD2"/>
    <w:rsid w:val="00DB27AC"/>
    <w:rsid w:val="00DB28EE"/>
    <w:rsid w:val="00DB2B58"/>
    <w:rsid w:val="00DB3AAB"/>
    <w:rsid w:val="00DB5206"/>
    <w:rsid w:val="00DB6276"/>
    <w:rsid w:val="00DB63F5"/>
    <w:rsid w:val="00DC1C6B"/>
    <w:rsid w:val="00DC2959"/>
    <w:rsid w:val="00DC2C2E"/>
    <w:rsid w:val="00DC42C8"/>
    <w:rsid w:val="00DC4AF0"/>
    <w:rsid w:val="00DC7886"/>
    <w:rsid w:val="00DD0CF2"/>
    <w:rsid w:val="00DD3230"/>
    <w:rsid w:val="00DD4532"/>
    <w:rsid w:val="00DD51CD"/>
    <w:rsid w:val="00DD6776"/>
    <w:rsid w:val="00DD6FAB"/>
    <w:rsid w:val="00DE1554"/>
    <w:rsid w:val="00DE22C5"/>
    <w:rsid w:val="00DE2901"/>
    <w:rsid w:val="00DE4E60"/>
    <w:rsid w:val="00DE590F"/>
    <w:rsid w:val="00DE7645"/>
    <w:rsid w:val="00DE7DC1"/>
    <w:rsid w:val="00DF091C"/>
    <w:rsid w:val="00DF1C81"/>
    <w:rsid w:val="00DF2514"/>
    <w:rsid w:val="00DF3F7E"/>
    <w:rsid w:val="00DF7648"/>
    <w:rsid w:val="00E00E29"/>
    <w:rsid w:val="00E0211C"/>
    <w:rsid w:val="00E02BAB"/>
    <w:rsid w:val="00E02C2D"/>
    <w:rsid w:val="00E03D36"/>
    <w:rsid w:val="00E04CEB"/>
    <w:rsid w:val="00E060BC"/>
    <w:rsid w:val="00E10AEB"/>
    <w:rsid w:val="00E11420"/>
    <w:rsid w:val="00E132FB"/>
    <w:rsid w:val="00E13BFF"/>
    <w:rsid w:val="00E13FC0"/>
    <w:rsid w:val="00E16BC7"/>
    <w:rsid w:val="00E170B7"/>
    <w:rsid w:val="00E177DD"/>
    <w:rsid w:val="00E20900"/>
    <w:rsid w:val="00E20C7F"/>
    <w:rsid w:val="00E2396E"/>
    <w:rsid w:val="00E24728"/>
    <w:rsid w:val="00E276AC"/>
    <w:rsid w:val="00E33B99"/>
    <w:rsid w:val="00E34A35"/>
    <w:rsid w:val="00E359E7"/>
    <w:rsid w:val="00E35C72"/>
    <w:rsid w:val="00E37C2F"/>
    <w:rsid w:val="00E40E2C"/>
    <w:rsid w:val="00E41C28"/>
    <w:rsid w:val="00E46308"/>
    <w:rsid w:val="00E51476"/>
    <w:rsid w:val="00E51E17"/>
    <w:rsid w:val="00E52DAB"/>
    <w:rsid w:val="00E539B0"/>
    <w:rsid w:val="00E54C05"/>
    <w:rsid w:val="00E55994"/>
    <w:rsid w:val="00E575CC"/>
    <w:rsid w:val="00E60441"/>
    <w:rsid w:val="00E60606"/>
    <w:rsid w:val="00E60C66"/>
    <w:rsid w:val="00E6164D"/>
    <w:rsid w:val="00E618C9"/>
    <w:rsid w:val="00E62774"/>
    <w:rsid w:val="00E629BB"/>
    <w:rsid w:val="00E6307C"/>
    <w:rsid w:val="00E636FA"/>
    <w:rsid w:val="00E642BB"/>
    <w:rsid w:val="00E64A43"/>
    <w:rsid w:val="00E6675D"/>
    <w:rsid w:val="00E66AC6"/>
    <w:rsid w:val="00E66C50"/>
    <w:rsid w:val="00E679D3"/>
    <w:rsid w:val="00E71208"/>
    <w:rsid w:val="00E71444"/>
    <w:rsid w:val="00E71C91"/>
    <w:rsid w:val="00E720A1"/>
    <w:rsid w:val="00E723BC"/>
    <w:rsid w:val="00E73DB0"/>
    <w:rsid w:val="00E75706"/>
    <w:rsid w:val="00E75DDA"/>
    <w:rsid w:val="00E773E8"/>
    <w:rsid w:val="00E82CF1"/>
    <w:rsid w:val="00E83ADD"/>
    <w:rsid w:val="00E84353"/>
    <w:rsid w:val="00E84F38"/>
    <w:rsid w:val="00E85623"/>
    <w:rsid w:val="00E85AE9"/>
    <w:rsid w:val="00E87441"/>
    <w:rsid w:val="00E90382"/>
    <w:rsid w:val="00E91FAE"/>
    <w:rsid w:val="00E92258"/>
    <w:rsid w:val="00E968C5"/>
    <w:rsid w:val="00E96ACE"/>
    <w:rsid w:val="00E96E3F"/>
    <w:rsid w:val="00EA025D"/>
    <w:rsid w:val="00EA0968"/>
    <w:rsid w:val="00EA0B75"/>
    <w:rsid w:val="00EA270C"/>
    <w:rsid w:val="00EA4424"/>
    <w:rsid w:val="00EA4974"/>
    <w:rsid w:val="00EA532E"/>
    <w:rsid w:val="00EA77FC"/>
    <w:rsid w:val="00EB06D9"/>
    <w:rsid w:val="00EB192B"/>
    <w:rsid w:val="00EB19ED"/>
    <w:rsid w:val="00EB1CAB"/>
    <w:rsid w:val="00EB490A"/>
    <w:rsid w:val="00EC0F5A"/>
    <w:rsid w:val="00EC14CA"/>
    <w:rsid w:val="00EC1707"/>
    <w:rsid w:val="00EC4265"/>
    <w:rsid w:val="00EC46A4"/>
    <w:rsid w:val="00EC4CEB"/>
    <w:rsid w:val="00EC5049"/>
    <w:rsid w:val="00EC659E"/>
    <w:rsid w:val="00ED00A4"/>
    <w:rsid w:val="00ED1932"/>
    <w:rsid w:val="00ED2072"/>
    <w:rsid w:val="00ED2AE0"/>
    <w:rsid w:val="00ED3805"/>
    <w:rsid w:val="00ED4DC8"/>
    <w:rsid w:val="00ED5553"/>
    <w:rsid w:val="00ED59D7"/>
    <w:rsid w:val="00ED5E36"/>
    <w:rsid w:val="00ED6360"/>
    <w:rsid w:val="00ED6961"/>
    <w:rsid w:val="00EE0F89"/>
    <w:rsid w:val="00EE1DA3"/>
    <w:rsid w:val="00EE5FAC"/>
    <w:rsid w:val="00EF043F"/>
    <w:rsid w:val="00EF0B96"/>
    <w:rsid w:val="00EF3486"/>
    <w:rsid w:val="00EF47AF"/>
    <w:rsid w:val="00EF53B6"/>
    <w:rsid w:val="00EF560B"/>
    <w:rsid w:val="00F00B73"/>
    <w:rsid w:val="00F03C63"/>
    <w:rsid w:val="00F0406F"/>
    <w:rsid w:val="00F04115"/>
    <w:rsid w:val="00F06493"/>
    <w:rsid w:val="00F115CA"/>
    <w:rsid w:val="00F14817"/>
    <w:rsid w:val="00F14EBA"/>
    <w:rsid w:val="00F1510F"/>
    <w:rsid w:val="00F1533A"/>
    <w:rsid w:val="00F158F7"/>
    <w:rsid w:val="00F15E5A"/>
    <w:rsid w:val="00F17F0A"/>
    <w:rsid w:val="00F218ED"/>
    <w:rsid w:val="00F22BE4"/>
    <w:rsid w:val="00F2380B"/>
    <w:rsid w:val="00F2668F"/>
    <w:rsid w:val="00F271F0"/>
    <w:rsid w:val="00F2742F"/>
    <w:rsid w:val="00F2753B"/>
    <w:rsid w:val="00F33F8B"/>
    <w:rsid w:val="00F340B2"/>
    <w:rsid w:val="00F3637D"/>
    <w:rsid w:val="00F40434"/>
    <w:rsid w:val="00F43390"/>
    <w:rsid w:val="00F43EA4"/>
    <w:rsid w:val="00F443B2"/>
    <w:rsid w:val="00F443CE"/>
    <w:rsid w:val="00F44BB2"/>
    <w:rsid w:val="00F452B9"/>
    <w:rsid w:val="00F458D8"/>
    <w:rsid w:val="00F4792C"/>
    <w:rsid w:val="00F50237"/>
    <w:rsid w:val="00F5075C"/>
    <w:rsid w:val="00F5346C"/>
    <w:rsid w:val="00F53596"/>
    <w:rsid w:val="00F545D5"/>
    <w:rsid w:val="00F548D5"/>
    <w:rsid w:val="00F55A96"/>
    <w:rsid w:val="00F55BA8"/>
    <w:rsid w:val="00F55DB1"/>
    <w:rsid w:val="00F5619C"/>
    <w:rsid w:val="00F56ACA"/>
    <w:rsid w:val="00F600FE"/>
    <w:rsid w:val="00F62E4D"/>
    <w:rsid w:val="00F66B34"/>
    <w:rsid w:val="00F675B9"/>
    <w:rsid w:val="00F711C9"/>
    <w:rsid w:val="00F73FCA"/>
    <w:rsid w:val="00F74022"/>
    <w:rsid w:val="00F74BAB"/>
    <w:rsid w:val="00F74C59"/>
    <w:rsid w:val="00F75344"/>
    <w:rsid w:val="00F75C3A"/>
    <w:rsid w:val="00F76613"/>
    <w:rsid w:val="00F82E30"/>
    <w:rsid w:val="00F831CB"/>
    <w:rsid w:val="00F848A3"/>
    <w:rsid w:val="00F84ACF"/>
    <w:rsid w:val="00F85742"/>
    <w:rsid w:val="00F85BF8"/>
    <w:rsid w:val="00F871CE"/>
    <w:rsid w:val="00F87802"/>
    <w:rsid w:val="00F9020B"/>
    <w:rsid w:val="00F90672"/>
    <w:rsid w:val="00F92C0A"/>
    <w:rsid w:val="00F9415B"/>
    <w:rsid w:val="00FA13C2"/>
    <w:rsid w:val="00FA474D"/>
    <w:rsid w:val="00FA5902"/>
    <w:rsid w:val="00FA5DED"/>
    <w:rsid w:val="00FA7F91"/>
    <w:rsid w:val="00FB121C"/>
    <w:rsid w:val="00FB15C0"/>
    <w:rsid w:val="00FB1CDD"/>
    <w:rsid w:val="00FB1FA9"/>
    <w:rsid w:val="00FB1FBF"/>
    <w:rsid w:val="00FB202B"/>
    <w:rsid w:val="00FB29FC"/>
    <w:rsid w:val="00FB2C2F"/>
    <w:rsid w:val="00FB3041"/>
    <w:rsid w:val="00FB305C"/>
    <w:rsid w:val="00FB674D"/>
    <w:rsid w:val="00FC102B"/>
    <w:rsid w:val="00FC25E5"/>
    <w:rsid w:val="00FC2E3D"/>
    <w:rsid w:val="00FC3BDE"/>
    <w:rsid w:val="00FC4543"/>
    <w:rsid w:val="00FC463F"/>
    <w:rsid w:val="00FC6F54"/>
    <w:rsid w:val="00FD091D"/>
    <w:rsid w:val="00FD1489"/>
    <w:rsid w:val="00FD1B70"/>
    <w:rsid w:val="00FD1DBE"/>
    <w:rsid w:val="00FD25A7"/>
    <w:rsid w:val="00FD27B6"/>
    <w:rsid w:val="00FD3689"/>
    <w:rsid w:val="00FD416B"/>
    <w:rsid w:val="00FD42A3"/>
    <w:rsid w:val="00FD7468"/>
    <w:rsid w:val="00FD7CE0"/>
    <w:rsid w:val="00FE0B3B"/>
    <w:rsid w:val="00FE0F15"/>
    <w:rsid w:val="00FE1BE2"/>
    <w:rsid w:val="00FE2742"/>
    <w:rsid w:val="00FE367B"/>
    <w:rsid w:val="00FE6F69"/>
    <w:rsid w:val="00FE730A"/>
    <w:rsid w:val="00FF1DD7"/>
    <w:rsid w:val="00FF2556"/>
    <w:rsid w:val="00FF2EE9"/>
    <w:rsid w:val="00FF40BD"/>
    <w:rsid w:val="00FF4453"/>
    <w:rsid w:val="09FB933A"/>
    <w:rsid w:val="0A7967B4"/>
    <w:rsid w:val="0A870D2A"/>
    <w:rsid w:val="0A8F72CA"/>
    <w:rsid w:val="0B882273"/>
    <w:rsid w:val="0FFC02B4"/>
    <w:rsid w:val="1086E526"/>
    <w:rsid w:val="273CA04F"/>
    <w:rsid w:val="28D0EFF3"/>
    <w:rsid w:val="28EC3329"/>
    <w:rsid w:val="29C47C49"/>
    <w:rsid w:val="3300B66A"/>
    <w:rsid w:val="3C01DCFF"/>
    <w:rsid w:val="3C0E0045"/>
    <w:rsid w:val="3C734BE4"/>
    <w:rsid w:val="3D57F84A"/>
    <w:rsid w:val="412028AB"/>
    <w:rsid w:val="487648DA"/>
    <w:rsid w:val="4A7CED70"/>
    <w:rsid w:val="4FBCFB20"/>
    <w:rsid w:val="557A458D"/>
    <w:rsid w:val="5590AD60"/>
    <w:rsid w:val="56DB2132"/>
    <w:rsid w:val="5880B31A"/>
    <w:rsid w:val="60272528"/>
    <w:rsid w:val="62216416"/>
    <w:rsid w:val="67A4584B"/>
    <w:rsid w:val="6AF52410"/>
    <w:rsid w:val="6DF45BA8"/>
    <w:rsid w:val="6E1CC556"/>
    <w:rsid w:val="71CDD39C"/>
    <w:rsid w:val="72046D8F"/>
    <w:rsid w:val="720F8DDA"/>
    <w:rsid w:val="7D1B3EE0"/>
    <w:rsid w:val="7F4F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DD126"/>
  <w15:docId w15:val="{8B23AC9D-6689-4EE9-BCCB-8E8A2265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7BA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D2D43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F1DD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9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9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3DF1087DC40C698EEB4390A15C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AC2EF-9C57-47B3-9163-35866C943D72}"/>
      </w:docPartPr>
      <w:docPartBody>
        <w:p w:rsidR="00113FD6" w:rsidRDefault="00C502CB" w:rsidP="00C502CB">
          <w:pPr>
            <w:pStyle w:val="0553DF1087DC40C698EEB4390A15CEF6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CB"/>
    <w:rsid w:val="00023567"/>
    <w:rsid w:val="000311B6"/>
    <w:rsid w:val="00045081"/>
    <w:rsid w:val="000656C4"/>
    <w:rsid w:val="0007332C"/>
    <w:rsid w:val="00080D94"/>
    <w:rsid w:val="00083CB9"/>
    <w:rsid w:val="000A6E12"/>
    <w:rsid w:val="000B7079"/>
    <w:rsid w:val="000D4D86"/>
    <w:rsid w:val="000F07B7"/>
    <w:rsid w:val="001051B5"/>
    <w:rsid w:val="00113FD6"/>
    <w:rsid w:val="001238B8"/>
    <w:rsid w:val="00131E2B"/>
    <w:rsid w:val="00132EDA"/>
    <w:rsid w:val="00176E1D"/>
    <w:rsid w:val="00177031"/>
    <w:rsid w:val="001A417B"/>
    <w:rsid w:val="001B50C3"/>
    <w:rsid w:val="001B5A2B"/>
    <w:rsid w:val="001F0045"/>
    <w:rsid w:val="0020138E"/>
    <w:rsid w:val="00241F11"/>
    <w:rsid w:val="00252B1D"/>
    <w:rsid w:val="002611DB"/>
    <w:rsid w:val="00295827"/>
    <w:rsid w:val="00296F2C"/>
    <w:rsid w:val="002A3F87"/>
    <w:rsid w:val="002B2AC4"/>
    <w:rsid w:val="002C0BA7"/>
    <w:rsid w:val="002C7B29"/>
    <w:rsid w:val="002F70DA"/>
    <w:rsid w:val="003137DA"/>
    <w:rsid w:val="00316F5C"/>
    <w:rsid w:val="00335F9D"/>
    <w:rsid w:val="003578B1"/>
    <w:rsid w:val="00391ADB"/>
    <w:rsid w:val="003C1A16"/>
    <w:rsid w:val="003D5AB3"/>
    <w:rsid w:val="003E4BFC"/>
    <w:rsid w:val="00434534"/>
    <w:rsid w:val="00456998"/>
    <w:rsid w:val="0047247B"/>
    <w:rsid w:val="00494A27"/>
    <w:rsid w:val="004A37C7"/>
    <w:rsid w:val="004E5894"/>
    <w:rsid w:val="004F5159"/>
    <w:rsid w:val="005000C2"/>
    <w:rsid w:val="00500757"/>
    <w:rsid w:val="00536014"/>
    <w:rsid w:val="005460BF"/>
    <w:rsid w:val="005544CE"/>
    <w:rsid w:val="005754D8"/>
    <w:rsid w:val="005842BA"/>
    <w:rsid w:val="00584EB9"/>
    <w:rsid w:val="005E7DC2"/>
    <w:rsid w:val="00602EDC"/>
    <w:rsid w:val="00613AF3"/>
    <w:rsid w:val="00622BB4"/>
    <w:rsid w:val="0066124E"/>
    <w:rsid w:val="0066621E"/>
    <w:rsid w:val="006747A0"/>
    <w:rsid w:val="00695066"/>
    <w:rsid w:val="006A1A7D"/>
    <w:rsid w:val="006A493F"/>
    <w:rsid w:val="006A6750"/>
    <w:rsid w:val="006C0DDB"/>
    <w:rsid w:val="006D269D"/>
    <w:rsid w:val="006D68D4"/>
    <w:rsid w:val="00711430"/>
    <w:rsid w:val="007C05F3"/>
    <w:rsid w:val="007D341A"/>
    <w:rsid w:val="007D4180"/>
    <w:rsid w:val="008028A8"/>
    <w:rsid w:val="00804EC8"/>
    <w:rsid w:val="008077DD"/>
    <w:rsid w:val="00820659"/>
    <w:rsid w:val="008636C3"/>
    <w:rsid w:val="00887B23"/>
    <w:rsid w:val="0089612F"/>
    <w:rsid w:val="008F5A90"/>
    <w:rsid w:val="008F6B17"/>
    <w:rsid w:val="00924F09"/>
    <w:rsid w:val="00951A46"/>
    <w:rsid w:val="009C50A1"/>
    <w:rsid w:val="00A148D5"/>
    <w:rsid w:val="00A80BEC"/>
    <w:rsid w:val="00A95BDF"/>
    <w:rsid w:val="00AD1FE1"/>
    <w:rsid w:val="00AE2361"/>
    <w:rsid w:val="00B048C1"/>
    <w:rsid w:val="00B149D3"/>
    <w:rsid w:val="00B268C5"/>
    <w:rsid w:val="00B40234"/>
    <w:rsid w:val="00B5377B"/>
    <w:rsid w:val="00BA5573"/>
    <w:rsid w:val="00BF0A7E"/>
    <w:rsid w:val="00BF7E17"/>
    <w:rsid w:val="00C2384B"/>
    <w:rsid w:val="00C27007"/>
    <w:rsid w:val="00C47512"/>
    <w:rsid w:val="00C502CB"/>
    <w:rsid w:val="00C76E2B"/>
    <w:rsid w:val="00C81DF4"/>
    <w:rsid w:val="00CB0434"/>
    <w:rsid w:val="00CC23AE"/>
    <w:rsid w:val="00CD4984"/>
    <w:rsid w:val="00D70C53"/>
    <w:rsid w:val="00D73DB7"/>
    <w:rsid w:val="00D94062"/>
    <w:rsid w:val="00D97336"/>
    <w:rsid w:val="00DC1522"/>
    <w:rsid w:val="00DC25B6"/>
    <w:rsid w:val="00DD7F16"/>
    <w:rsid w:val="00E00BF4"/>
    <w:rsid w:val="00E723BC"/>
    <w:rsid w:val="00E82CF1"/>
    <w:rsid w:val="00E96ACE"/>
    <w:rsid w:val="00EA025D"/>
    <w:rsid w:val="00EB7332"/>
    <w:rsid w:val="00EC7190"/>
    <w:rsid w:val="00ED1932"/>
    <w:rsid w:val="00ED59D7"/>
    <w:rsid w:val="00F04115"/>
    <w:rsid w:val="00F05187"/>
    <w:rsid w:val="00F118BA"/>
    <w:rsid w:val="00F62E6A"/>
    <w:rsid w:val="00F67476"/>
    <w:rsid w:val="00F7154A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02CB"/>
    <w:rPr>
      <w:color w:val="808080"/>
    </w:rPr>
  </w:style>
  <w:style w:type="paragraph" w:customStyle="1" w:styleId="0553DF1087DC40C698EEB4390A15CEF6">
    <w:name w:val="0553DF1087DC40C698EEB4390A15CEF6"/>
    <w:rsid w:val="00C50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8T16:55:59.22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5A4313-DD38-4EE8-ACB5-B47942F02B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2897</Words>
  <Characters>17388</Characters>
  <Application>Microsoft Office Word</Application>
  <DocSecurity>0</DocSecurity>
  <Lines>144</Lines>
  <Paragraphs>40</Paragraphs>
  <ScaleCrop>false</ScaleCrop>
  <Manager/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Małowiecka Monika</dc:creator>
  <cp:keywords/>
  <cp:lastModifiedBy>Witkowska-Krzymowska Magdalena</cp:lastModifiedBy>
  <cp:revision>10</cp:revision>
  <dcterms:created xsi:type="dcterms:W3CDTF">2026-06-02T08:39:00Z</dcterms:created>
  <dcterms:modified xsi:type="dcterms:W3CDTF">2026-06-03T10:01:00Z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