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506E7" w14:textId="6305F575" w:rsidR="00857A1B" w:rsidRPr="00926920" w:rsidRDefault="003F52B8" w:rsidP="003F26B3">
      <w:pPr>
        <w:autoSpaceDE w:val="0"/>
        <w:autoSpaceDN w:val="0"/>
        <w:adjustRightInd w:val="0"/>
        <w:spacing w:before="3000"/>
        <w:jc w:val="center"/>
        <w:rPr>
          <w:rFonts w:ascii="Arial Black" w:eastAsia="Times New Roman" w:hAnsi="Arial Black" w:cs="Arial"/>
          <w:b/>
          <w:caps/>
          <w:kern w:val="28"/>
          <w:lang w:eastAsia="pl-PL"/>
        </w:rPr>
      </w:pPr>
      <w:bookmarkStart w:id="0" w:name="_Ref422310625"/>
      <w:r w:rsidRPr="00926920">
        <w:rPr>
          <w:rFonts w:ascii="Arial Black" w:eastAsia="Times New Roman" w:hAnsi="Arial Black" w:cs="Arial"/>
          <w:b/>
          <w:caps/>
          <w:kern w:val="28"/>
          <w:lang w:eastAsia="pl-PL"/>
        </w:rPr>
        <w:t>UMOWA</w:t>
      </w:r>
      <w:r w:rsidR="006D1793" w:rsidRPr="00926920">
        <w:rPr>
          <w:rFonts w:ascii="Arial Black" w:eastAsia="Times New Roman" w:hAnsi="Arial Black" w:cs="Arial"/>
          <w:b/>
          <w:caps/>
          <w:kern w:val="28"/>
          <w:lang w:eastAsia="pl-PL"/>
        </w:rPr>
        <w:t xml:space="preserve"> z dnia </w:t>
      </w:r>
      <w:r w:rsidR="00CE6C1D">
        <w:rPr>
          <w:rFonts w:ascii="Arial Black" w:eastAsia="Times New Roman" w:hAnsi="Arial Black" w:cs="Arial"/>
          <w:b/>
          <w:caps/>
          <w:kern w:val="28"/>
          <w:lang w:eastAsia="pl-PL"/>
        </w:rPr>
        <w:t>21 sierpnia</w:t>
      </w:r>
      <w:r w:rsidR="00430002" w:rsidRPr="00926920">
        <w:rPr>
          <w:rFonts w:ascii="Arial Black" w:eastAsia="Times New Roman" w:hAnsi="Arial Black" w:cs="Arial"/>
          <w:b/>
          <w:caps/>
          <w:kern w:val="28"/>
          <w:lang w:eastAsia="pl-PL"/>
        </w:rPr>
        <w:t xml:space="preserve"> </w:t>
      </w:r>
      <w:r w:rsidR="003E38C3">
        <w:rPr>
          <w:rFonts w:ascii="Arial Black" w:eastAsia="Times New Roman" w:hAnsi="Arial Black" w:cs="Arial"/>
          <w:b/>
          <w:caps/>
          <w:kern w:val="28"/>
          <w:lang w:eastAsia="pl-PL"/>
        </w:rPr>
        <w:t>2019</w:t>
      </w:r>
      <w:r w:rsidR="00DE2AB4" w:rsidRPr="00926920">
        <w:rPr>
          <w:rFonts w:ascii="Arial Black" w:eastAsia="Times New Roman" w:hAnsi="Arial Black" w:cs="Arial"/>
          <w:b/>
          <w:kern w:val="28"/>
          <w:lang w:eastAsia="pl-PL"/>
        </w:rPr>
        <w:t>r</w:t>
      </w:r>
      <w:r w:rsidR="00DE2AB4" w:rsidRPr="00926920">
        <w:rPr>
          <w:rFonts w:ascii="Arial Black" w:eastAsia="Times New Roman" w:hAnsi="Arial Black" w:cs="Arial"/>
          <w:b/>
          <w:caps/>
          <w:kern w:val="28"/>
          <w:lang w:eastAsia="pl-PL"/>
        </w:rPr>
        <w:t>.</w:t>
      </w:r>
      <w:r w:rsidR="001D6260">
        <w:rPr>
          <w:rFonts w:ascii="Arial Black" w:eastAsia="Times New Roman" w:hAnsi="Arial Black" w:cs="Arial"/>
          <w:b/>
          <w:caps/>
          <w:kern w:val="28"/>
          <w:lang w:eastAsia="pl-PL"/>
        </w:rPr>
        <w:br/>
        <w:t>Nr DSDiK: NI.275.4.2019</w:t>
      </w:r>
    </w:p>
    <w:p w14:paraId="10C6BECA" w14:textId="77777777" w:rsidR="003F52B8" w:rsidRPr="00926920" w:rsidRDefault="00857A1B" w:rsidP="00F34000">
      <w:pPr>
        <w:autoSpaceDE w:val="0"/>
        <w:autoSpaceDN w:val="0"/>
        <w:adjustRightInd w:val="0"/>
        <w:spacing w:before="240"/>
        <w:jc w:val="center"/>
        <w:rPr>
          <w:rFonts w:ascii="Arial Black" w:eastAsia="Times New Roman" w:hAnsi="Arial Black" w:cs="Arial"/>
          <w:b/>
          <w:bCs/>
          <w:kern w:val="28"/>
          <w:lang w:eastAsia="pl-PL"/>
        </w:rPr>
      </w:pPr>
      <w:r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t>NA REALIZACJĘ PROGRAMU</w:t>
      </w:r>
      <w:r w:rsidR="007C3B65"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t xml:space="preserve"> WIELOLETNIEGO</w:t>
      </w:r>
      <w:bookmarkStart w:id="1" w:name="_DV_M3"/>
      <w:bookmarkEnd w:id="1"/>
      <w:r w:rsidR="007C3B65"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br/>
      </w:r>
      <w:r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t>„POMOC W ZAKRESIE FINA</w:t>
      </w:r>
      <w:r w:rsidR="00FC2014"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t>N</w:t>
      </w:r>
      <w:r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t>SOWANIA KOSZTÓW</w:t>
      </w:r>
      <w:r w:rsidR="007C3B65"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br/>
      </w:r>
      <w:r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t>ZARZ</w:t>
      </w:r>
      <w:r w:rsidR="00814294"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t>ĄDZANIA INFRASTRUKTURĄ KOLEJOWĄ</w:t>
      </w:r>
      <w:r w:rsidR="00A01E9E"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t xml:space="preserve">, </w:t>
      </w:r>
      <w:r w:rsidR="00F34000"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br/>
      </w:r>
      <w:r w:rsidR="00A01E9E"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t>W TYM JEJ UTRZYMANIA I REMONTÓW</w:t>
      </w:r>
      <w:r w:rsidR="00FA5148"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t xml:space="preserve"> </w:t>
      </w:r>
      <w:r w:rsidR="003D09A3"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t>DO</w:t>
      </w:r>
      <w:r w:rsidR="00FA5148"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t xml:space="preserve"> </w:t>
      </w:r>
      <w:r w:rsidR="00817326"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t>2023</w:t>
      </w:r>
      <w:r w:rsidR="00FA5148"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t xml:space="preserve"> </w:t>
      </w:r>
      <w:r w:rsidR="003D09A3"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t>ROKU</w:t>
      </w:r>
      <w:r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t>”</w:t>
      </w:r>
    </w:p>
    <w:p w14:paraId="339200F5" w14:textId="77777777" w:rsidR="003F52B8" w:rsidRPr="00926920" w:rsidRDefault="006D1793" w:rsidP="00F34000">
      <w:pPr>
        <w:autoSpaceDE w:val="0"/>
        <w:autoSpaceDN w:val="0"/>
        <w:adjustRightInd w:val="0"/>
        <w:spacing w:before="240"/>
        <w:jc w:val="center"/>
        <w:rPr>
          <w:rFonts w:ascii="Arial Black" w:eastAsia="Times New Roman" w:hAnsi="Arial Black" w:cs="Arial"/>
          <w:b/>
          <w:bCs/>
          <w:kern w:val="28"/>
          <w:lang w:eastAsia="pl-PL"/>
        </w:rPr>
      </w:pPr>
      <w:bookmarkStart w:id="2" w:name="_DV_M6"/>
      <w:bookmarkEnd w:id="2"/>
      <w:r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t xml:space="preserve">zawarta </w:t>
      </w:r>
      <w:r w:rsidR="003F52B8"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t>pomiędzy:</w:t>
      </w:r>
    </w:p>
    <w:p w14:paraId="033B8BFA" w14:textId="77777777" w:rsidR="003F52B8" w:rsidRPr="00926920" w:rsidRDefault="003F52B8" w:rsidP="00F34000">
      <w:pPr>
        <w:autoSpaceDE w:val="0"/>
        <w:autoSpaceDN w:val="0"/>
        <w:adjustRightInd w:val="0"/>
        <w:spacing w:before="240"/>
        <w:jc w:val="center"/>
        <w:rPr>
          <w:rFonts w:ascii="Arial Black" w:eastAsia="Times New Roman" w:hAnsi="Arial Black" w:cs="Arial"/>
          <w:b/>
          <w:bCs/>
          <w:kern w:val="28"/>
          <w:lang w:eastAsia="pl-PL"/>
        </w:rPr>
      </w:pPr>
      <w:bookmarkStart w:id="3" w:name="PARTIES"/>
      <w:bookmarkStart w:id="4" w:name="_DV_M7"/>
      <w:bookmarkEnd w:id="3"/>
      <w:bookmarkEnd w:id="4"/>
      <w:r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t xml:space="preserve">Ministrem Infrastruktury </w:t>
      </w:r>
      <w:bookmarkStart w:id="5" w:name="_DV_M8"/>
      <w:bookmarkEnd w:id="5"/>
      <w:r w:rsidR="00F34000"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br/>
      </w:r>
      <w:r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t>działającym w imieniu i na rzecz Skarbu Państwa</w:t>
      </w:r>
    </w:p>
    <w:p w14:paraId="1E75A88D" w14:textId="77777777" w:rsidR="003F52B8" w:rsidRPr="00926920" w:rsidRDefault="003F52B8" w:rsidP="00F34000">
      <w:pPr>
        <w:autoSpaceDE w:val="0"/>
        <w:autoSpaceDN w:val="0"/>
        <w:adjustRightInd w:val="0"/>
        <w:spacing w:before="240"/>
        <w:jc w:val="center"/>
        <w:rPr>
          <w:rFonts w:ascii="Arial Black" w:eastAsia="Times New Roman" w:hAnsi="Arial Black" w:cs="Arial"/>
          <w:b/>
          <w:bCs/>
          <w:kern w:val="28"/>
          <w:lang w:eastAsia="pl-PL"/>
        </w:rPr>
      </w:pPr>
      <w:bookmarkStart w:id="6" w:name="_DV_M9"/>
      <w:bookmarkEnd w:id="6"/>
      <w:r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t>a</w:t>
      </w:r>
    </w:p>
    <w:p w14:paraId="22CFDB94" w14:textId="77777777" w:rsidR="008A5D38" w:rsidRDefault="008A5D38" w:rsidP="00F34000">
      <w:pPr>
        <w:autoSpaceDE w:val="0"/>
        <w:autoSpaceDN w:val="0"/>
        <w:adjustRightInd w:val="0"/>
        <w:spacing w:before="240"/>
        <w:jc w:val="center"/>
        <w:rPr>
          <w:rFonts w:ascii="Arial Black" w:eastAsia="Times New Roman" w:hAnsi="Arial Black" w:cs="Arial"/>
          <w:b/>
          <w:bCs/>
          <w:kern w:val="28"/>
          <w:lang w:eastAsia="pl-PL"/>
        </w:rPr>
      </w:pPr>
      <w:bookmarkStart w:id="7" w:name="_DV_M10"/>
      <w:bookmarkStart w:id="8" w:name="_DV_M11"/>
      <w:bookmarkEnd w:id="7"/>
      <w:bookmarkEnd w:id="8"/>
      <w:r w:rsidRPr="008A5D38">
        <w:rPr>
          <w:rFonts w:ascii="Arial Black" w:eastAsia="Times New Roman" w:hAnsi="Arial Black" w:cs="Arial"/>
          <w:b/>
          <w:bCs/>
          <w:kern w:val="28"/>
          <w:lang w:eastAsia="pl-PL"/>
        </w:rPr>
        <w:t xml:space="preserve">Województwem Dolnośląskim </w:t>
      </w:r>
    </w:p>
    <w:p w14:paraId="1B2789A5" w14:textId="77777777" w:rsidR="003F26B3" w:rsidRPr="00926920" w:rsidRDefault="008A5D38" w:rsidP="00F34000">
      <w:pPr>
        <w:autoSpaceDE w:val="0"/>
        <w:autoSpaceDN w:val="0"/>
        <w:adjustRightInd w:val="0"/>
        <w:spacing w:before="240"/>
        <w:jc w:val="center"/>
        <w:rPr>
          <w:rFonts w:ascii="Arial Black" w:eastAsia="Times New Roman" w:hAnsi="Arial Black" w:cs="Arial"/>
          <w:b/>
          <w:bCs/>
          <w:kern w:val="28"/>
          <w:lang w:eastAsia="pl-PL"/>
        </w:rPr>
      </w:pPr>
      <w:r w:rsidRPr="008A5D38">
        <w:rPr>
          <w:rFonts w:ascii="Arial Black" w:eastAsia="Times New Roman" w:hAnsi="Arial Black" w:cs="Arial"/>
          <w:b/>
          <w:bCs/>
          <w:kern w:val="28"/>
          <w:lang w:eastAsia="pl-PL"/>
        </w:rPr>
        <w:t>– Dolnośląską Służbą Dróg i Kolei we Wrocławiu</w:t>
      </w:r>
    </w:p>
    <w:p w14:paraId="56D8405A" w14:textId="77777777" w:rsidR="00F9692F" w:rsidRPr="00926920" w:rsidRDefault="00F9692F">
      <w:pPr>
        <w:rPr>
          <w:rFonts w:ascii="Arial Black" w:eastAsia="Times New Roman" w:hAnsi="Arial Black" w:cs="Arial"/>
          <w:b/>
          <w:bCs/>
          <w:kern w:val="28"/>
          <w:lang w:eastAsia="pl-PL"/>
        </w:rPr>
      </w:pPr>
    </w:p>
    <w:p w14:paraId="4129AC7D" w14:textId="77777777" w:rsidR="003F26B3" w:rsidRPr="00926920" w:rsidRDefault="003F26B3">
      <w:pPr>
        <w:rPr>
          <w:rFonts w:ascii="Arial Black" w:eastAsia="Times New Roman" w:hAnsi="Arial Black" w:cs="Arial"/>
          <w:b/>
          <w:bCs/>
          <w:kern w:val="28"/>
          <w:lang w:eastAsia="pl-PL"/>
        </w:rPr>
      </w:pPr>
      <w:r w:rsidRPr="00926920">
        <w:rPr>
          <w:rFonts w:ascii="Arial Black" w:eastAsia="Times New Roman" w:hAnsi="Arial Black" w:cs="Arial"/>
          <w:b/>
          <w:bCs/>
          <w:kern w:val="28"/>
          <w:lang w:eastAsia="pl-PL"/>
        </w:rPr>
        <w:br w:type="page"/>
      </w:r>
    </w:p>
    <w:p w14:paraId="76CB118C" w14:textId="77777777" w:rsidR="00037DB1" w:rsidRPr="00926920" w:rsidRDefault="00037DB1" w:rsidP="003F26B3">
      <w:pPr>
        <w:autoSpaceDE w:val="0"/>
        <w:autoSpaceDN w:val="0"/>
        <w:adjustRightInd w:val="0"/>
        <w:spacing w:before="0"/>
        <w:jc w:val="center"/>
        <w:rPr>
          <w:rFonts w:asciiTheme="minorHAnsi" w:eastAsia="Times New Roman" w:hAnsiTheme="minorHAnsi" w:cs="Arial"/>
          <w:bCs/>
          <w:kern w:val="28"/>
          <w:lang w:eastAsia="pl-PL"/>
        </w:rPr>
      </w:pPr>
    </w:p>
    <w:p w14:paraId="676D1567" w14:textId="040F0CCA" w:rsidR="003F52B8" w:rsidRPr="00926920" w:rsidRDefault="00B81453" w:rsidP="002C319D">
      <w:pPr>
        <w:autoSpaceDE w:val="0"/>
        <w:autoSpaceDN w:val="0"/>
        <w:adjustRightInd w:val="0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Niniejsza umowa</w:t>
      </w:r>
      <w:r w:rsidR="003F52B8" w:rsidRPr="00926920">
        <w:rPr>
          <w:rFonts w:ascii="Arial" w:eastAsia="Times New Roman" w:hAnsi="Arial" w:cs="Arial"/>
          <w:bCs/>
          <w:kern w:val="28"/>
          <w:lang w:eastAsia="pl-PL"/>
        </w:rPr>
        <w:t xml:space="preserve"> została zawarta w dniu </w:t>
      </w:r>
      <w:r w:rsidR="00CE6C1D">
        <w:rPr>
          <w:rFonts w:ascii="Arial" w:eastAsia="Times New Roman" w:hAnsi="Arial" w:cs="Arial"/>
          <w:bCs/>
          <w:kern w:val="28"/>
          <w:lang w:eastAsia="pl-PL"/>
        </w:rPr>
        <w:t>21 sierpnia 2019 r.</w:t>
      </w:r>
      <w:r w:rsidR="003F52B8" w:rsidRPr="00926920">
        <w:rPr>
          <w:rFonts w:ascii="Arial" w:eastAsia="Times New Roman" w:hAnsi="Arial" w:cs="Arial"/>
          <w:bCs/>
          <w:kern w:val="28"/>
          <w:lang w:eastAsia="pl-PL"/>
        </w:rPr>
        <w:t xml:space="preserve"> roku w Warszawie</w:t>
      </w:r>
    </w:p>
    <w:p w14:paraId="5EDAFFD6" w14:textId="77777777" w:rsidR="003F52B8" w:rsidRPr="00926920" w:rsidRDefault="003F52B8" w:rsidP="002C319D">
      <w:pPr>
        <w:autoSpaceDE w:val="0"/>
        <w:autoSpaceDN w:val="0"/>
        <w:adjustRightInd w:val="0"/>
        <w:rPr>
          <w:rFonts w:ascii="Arial" w:eastAsia="Times New Roman" w:hAnsi="Arial" w:cs="Arial"/>
          <w:bCs/>
          <w:kern w:val="28"/>
          <w:lang w:eastAsia="pl-PL"/>
        </w:rPr>
      </w:pPr>
      <w:bookmarkStart w:id="9" w:name="_DV_M12"/>
      <w:bookmarkEnd w:id="9"/>
      <w:r w:rsidRPr="00926920">
        <w:rPr>
          <w:rFonts w:ascii="Arial" w:eastAsia="Times New Roman" w:hAnsi="Arial" w:cs="Arial"/>
          <w:bCs/>
          <w:kern w:val="28"/>
          <w:lang w:eastAsia="pl-PL"/>
        </w:rPr>
        <w:t>pomiędzy:</w:t>
      </w:r>
      <w:bookmarkStart w:id="10" w:name="BETWEEN"/>
      <w:bookmarkEnd w:id="10"/>
    </w:p>
    <w:p w14:paraId="12959268" w14:textId="77777777" w:rsidR="003F52B8" w:rsidRPr="00926920" w:rsidRDefault="003F52B8" w:rsidP="002C319D">
      <w:pPr>
        <w:autoSpaceDE w:val="0"/>
        <w:autoSpaceDN w:val="0"/>
        <w:adjustRightInd w:val="0"/>
        <w:rPr>
          <w:rFonts w:ascii="Arial" w:eastAsia="Times New Roman" w:hAnsi="Arial" w:cs="Arial"/>
          <w:bCs/>
          <w:kern w:val="28"/>
          <w:lang w:eastAsia="pl-PL"/>
        </w:rPr>
      </w:pPr>
      <w:bookmarkStart w:id="11" w:name="_DV_M13"/>
      <w:bookmarkEnd w:id="11"/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Ministrem Infrastruktury, z siedzibą przy ul. </w:t>
      </w:r>
      <w:r w:rsidR="00DE2AB4" w:rsidRPr="00926920">
        <w:rPr>
          <w:rFonts w:ascii="Arial" w:eastAsia="Times New Roman" w:hAnsi="Arial" w:cs="Arial"/>
          <w:bCs/>
          <w:kern w:val="28"/>
          <w:lang w:eastAsia="pl-PL"/>
        </w:rPr>
        <w:t xml:space="preserve">T. </w:t>
      </w:r>
      <w:r w:rsidR="003F26B3" w:rsidRPr="00926920">
        <w:rPr>
          <w:rFonts w:ascii="Arial" w:eastAsia="Times New Roman" w:hAnsi="Arial" w:cs="Arial"/>
          <w:bCs/>
          <w:kern w:val="28"/>
          <w:lang w:eastAsia="pl-PL"/>
        </w:rPr>
        <w:t>Chałubińskiego 4/6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,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br/>
        <w:t>00-92</w:t>
      </w:r>
      <w:r w:rsidR="003F26B3" w:rsidRPr="00926920">
        <w:rPr>
          <w:rFonts w:ascii="Arial" w:eastAsia="Times New Roman" w:hAnsi="Arial" w:cs="Arial"/>
          <w:bCs/>
          <w:kern w:val="28"/>
          <w:lang w:eastAsia="pl-PL"/>
        </w:rPr>
        <w:t>8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Warszawa,</w:t>
      </w:r>
    </w:p>
    <w:p w14:paraId="0F1E5535" w14:textId="77777777" w:rsidR="003F52B8" w:rsidRPr="00926920" w:rsidRDefault="003F52B8" w:rsidP="002C319D">
      <w:pPr>
        <w:autoSpaceDE w:val="0"/>
        <w:autoSpaceDN w:val="0"/>
        <w:adjustRightInd w:val="0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działającym w imieniu i na rzecz Skarbu Państwa,</w:t>
      </w:r>
    </w:p>
    <w:p w14:paraId="19B7994A" w14:textId="0EDE7320" w:rsidR="003F52B8" w:rsidRPr="00926920" w:rsidRDefault="003F52B8" w:rsidP="002C319D">
      <w:pPr>
        <w:autoSpaceDE w:val="0"/>
        <w:autoSpaceDN w:val="0"/>
        <w:adjustRightInd w:val="0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reprezentowanym przez </w:t>
      </w:r>
      <w:r w:rsidR="0067765A">
        <w:rPr>
          <w:rFonts w:ascii="Arial" w:eastAsia="Times New Roman" w:hAnsi="Arial" w:cs="Arial"/>
          <w:bCs/>
          <w:kern w:val="28"/>
          <w:lang w:eastAsia="pl-PL"/>
        </w:rPr>
        <w:t xml:space="preserve">Pana </w:t>
      </w:r>
      <w:r w:rsidR="00430002">
        <w:rPr>
          <w:rFonts w:ascii="Arial" w:eastAsia="Times New Roman" w:hAnsi="Arial" w:cs="Arial"/>
          <w:bCs/>
          <w:kern w:val="28"/>
          <w:lang w:eastAsia="pl-PL"/>
        </w:rPr>
        <w:t>Andrzeja Bittela</w:t>
      </w:r>
      <w:r w:rsidR="00430002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– </w:t>
      </w:r>
      <w:r w:rsidR="00C55FE1">
        <w:rPr>
          <w:rFonts w:ascii="Arial" w:eastAsia="Times New Roman" w:hAnsi="Arial" w:cs="Arial"/>
          <w:bCs/>
          <w:kern w:val="28"/>
          <w:lang w:eastAsia="pl-PL"/>
        </w:rPr>
        <w:t>S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ekretarza Stanu w Ministerstwie Infrastruktury, działającego na podstawie pełnomocnictwa </w:t>
      </w:r>
      <w:r w:rsidR="006D1793" w:rsidRPr="00926920">
        <w:rPr>
          <w:rFonts w:ascii="Arial" w:eastAsia="Times New Roman" w:hAnsi="Arial" w:cs="Arial"/>
          <w:bCs/>
          <w:kern w:val="28"/>
          <w:lang w:eastAsia="pl-PL"/>
        </w:rPr>
        <w:t xml:space="preserve">udzielonego przez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Ministra I</w:t>
      </w:r>
      <w:r w:rsidR="00697840" w:rsidRPr="00926920">
        <w:rPr>
          <w:rFonts w:ascii="Arial" w:eastAsia="Times New Roman" w:hAnsi="Arial" w:cs="Arial"/>
          <w:bCs/>
          <w:kern w:val="28"/>
          <w:lang w:eastAsia="pl-PL"/>
        </w:rPr>
        <w:t>nfrastruktury</w:t>
      </w:r>
      <w:r w:rsidR="008F4D05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697840" w:rsidRPr="00926920">
        <w:rPr>
          <w:rFonts w:ascii="Arial" w:eastAsia="Times New Roman" w:hAnsi="Arial" w:cs="Arial"/>
          <w:bCs/>
          <w:kern w:val="28"/>
          <w:lang w:eastAsia="pl-PL"/>
        </w:rPr>
        <w:t>z dnia</w:t>
      </w:r>
      <w:r w:rsidR="0062348E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525A7E">
        <w:rPr>
          <w:rFonts w:ascii="Arial" w:eastAsia="Times New Roman" w:hAnsi="Arial" w:cs="Arial"/>
          <w:bCs/>
          <w:kern w:val="28"/>
          <w:lang w:eastAsia="pl-PL"/>
        </w:rPr>
        <w:t xml:space="preserve">12 czerwca 2019 r. </w:t>
      </w:r>
      <w:r w:rsidR="0062348E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r.</w:t>
      </w:r>
      <w:r w:rsidR="006D1793" w:rsidRPr="00926920">
        <w:rPr>
          <w:rFonts w:ascii="Arial" w:eastAsia="Times New Roman" w:hAnsi="Arial" w:cs="Arial"/>
          <w:bCs/>
          <w:kern w:val="28"/>
          <w:lang w:eastAsia="pl-PL"/>
        </w:rPr>
        <w:t xml:space="preserve">, </w:t>
      </w:r>
      <w:r w:rsidR="002627EB" w:rsidRPr="00926920">
        <w:rPr>
          <w:rFonts w:ascii="Arial" w:eastAsia="Times New Roman" w:hAnsi="Arial" w:cs="Arial"/>
          <w:bCs/>
          <w:kern w:val="28"/>
          <w:lang w:eastAsia="pl-PL"/>
        </w:rPr>
        <w:t xml:space="preserve">stanowiącego </w:t>
      </w:r>
      <w:r w:rsidR="006D1793" w:rsidRPr="00926920">
        <w:rPr>
          <w:rFonts w:ascii="Arial" w:eastAsia="Times New Roman" w:hAnsi="Arial" w:cs="Arial"/>
          <w:bCs/>
          <w:kern w:val="28"/>
          <w:u w:val="single"/>
          <w:lang w:eastAsia="pl-PL"/>
        </w:rPr>
        <w:t>załącznik nr 1</w:t>
      </w:r>
      <w:r w:rsidR="00F11DA5" w:rsidRPr="00926920">
        <w:rPr>
          <w:rFonts w:ascii="Arial" w:eastAsia="Times New Roman" w:hAnsi="Arial" w:cs="Arial"/>
          <w:bCs/>
          <w:kern w:val="28"/>
          <w:lang w:eastAsia="pl-PL"/>
        </w:rPr>
        <w:t xml:space="preserve"> do Umowy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,</w:t>
      </w:r>
      <w:bookmarkStart w:id="12" w:name="_DV_M14"/>
      <w:bookmarkEnd w:id="12"/>
      <w:r w:rsidR="00FA5148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62348E">
        <w:rPr>
          <w:rFonts w:ascii="Arial" w:eastAsia="Times New Roman" w:hAnsi="Arial" w:cs="Arial"/>
          <w:bCs/>
          <w:kern w:val="28"/>
          <w:lang w:eastAsia="pl-PL"/>
        </w:rPr>
        <w:t>zwanym w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dalszej treści „</w:t>
      </w:r>
      <w:r w:rsidR="00081639" w:rsidRPr="00926920">
        <w:rPr>
          <w:rFonts w:ascii="Arial" w:eastAsia="Times New Roman" w:hAnsi="Arial" w:cs="Arial"/>
          <w:bCs/>
          <w:kern w:val="28"/>
          <w:lang w:eastAsia="pl-PL"/>
        </w:rPr>
        <w:t>Ministrem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”,</w:t>
      </w:r>
      <w:bookmarkStart w:id="13" w:name="NAME"/>
      <w:bookmarkEnd w:id="13"/>
    </w:p>
    <w:p w14:paraId="338066DA" w14:textId="77777777" w:rsidR="003F52B8" w:rsidRPr="00926920" w:rsidRDefault="003F52B8" w:rsidP="00FC78EC">
      <w:pPr>
        <w:autoSpaceDE w:val="0"/>
        <w:autoSpaceDN w:val="0"/>
        <w:adjustRightInd w:val="0"/>
        <w:rPr>
          <w:rFonts w:ascii="Arial" w:eastAsia="Times New Roman" w:hAnsi="Arial" w:cs="Arial"/>
          <w:bCs/>
          <w:kern w:val="28"/>
          <w:lang w:eastAsia="pl-PL"/>
        </w:rPr>
      </w:pPr>
      <w:bookmarkStart w:id="14" w:name="_DV_M15"/>
      <w:bookmarkEnd w:id="14"/>
      <w:r w:rsidRPr="00926920">
        <w:rPr>
          <w:rFonts w:ascii="Arial" w:eastAsia="Times New Roman" w:hAnsi="Arial" w:cs="Arial"/>
          <w:bCs/>
          <w:kern w:val="28"/>
          <w:lang w:eastAsia="pl-PL"/>
        </w:rPr>
        <w:t>a</w:t>
      </w:r>
    </w:p>
    <w:p w14:paraId="5FF69129" w14:textId="77777777" w:rsidR="00814294" w:rsidRPr="00926920" w:rsidRDefault="006E2E1B" w:rsidP="002C319D">
      <w:pPr>
        <w:autoSpaceDE w:val="0"/>
        <w:autoSpaceDN w:val="0"/>
        <w:adjustRightInd w:val="0"/>
        <w:rPr>
          <w:rFonts w:ascii="Arial" w:eastAsia="Times New Roman" w:hAnsi="Arial" w:cs="Arial"/>
          <w:bCs/>
          <w:kern w:val="28"/>
          <w:lang w:eastAsia="pl-PL"/>
        </w:rPr>
      </w:pPr>
      <w:bookmarkStart w:id="15" w:name="AND"/>
      <w:bookmarkStart w:id="16" w:name="_DV_M16"/>
      <w:bookmarkEnd w:id="15"/>
      <w:bookmarkEnd w:id="16"/>
      <w:r w:rsidRPr="006E2E1B">
        <w:rPr>
          <w:rFonts w:ascii="Arial" w:eastAsia="Times New Roman" w:hAnsi="Arial" w:cs="Arial"/>
          <w:bCs/>
          <w:kern w:val="28"/>
          <w:lang w:eastAsia="pl-PL"/>
        </w:rPr>
        <w:t>Województwem Dolnośląskim – Dolnośląską Służbą Dróg i Kolei we Wrocławiu, 50-425 Wrocław, ul. Krakowska 28, NIP 8992803047, REGON 931934644</w:t>
      </w:r>
      <w:r w:rsidR="00512298" w:rsidRPr="00926920">
        <w:rPr>
          <w:rFonts w:ascii="Arial" w:eastAsia="Times New Roman" w:hAnsi="Arial" w:cs="Arial"/>
          <w:bCs/>
          <w:kern w:val="28"/>
          <w:lang w:eastAsia="pl-PL"/>
        </w:rPr>
        <w:t xml:space="preserve">, </w:t>
      </w:r>
    </w:p>
    <w:p w14:paraId="112BB52D" w14:textId="77777777" w:rsidR="003F52B8" w:rsidRPr="00926920" w:rsidRDefault="003F52B8" w:rsidP="002C319D">
      <w:pPr>
        <w:autoSpaceDE w:val="0"/>
        <w:autoSpaceDN w:val="0"/>
        <w:adjustRightInd w:val="0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reprezentowaną przez:</w:t>
      </w:r>
    </w:p>
    <w:p w14:paraId="54D24CAC" w14:textId="6C75D98A" w:rsidR="003F52B8" w:rsidRPr="00CE6C1D" w:rsidRDefault="00001201" w:rsidP="00CE6C1D">
      <w:pPr>
        <w:autoSpaceDE w:val="0"/>
        <w:autoSpaceDN w:val="0"/>
        <w:adjustRightInd w:val="0"/>
        <w:spacing w:before="360"/>
        <w:rPr>
          <w:rFonts w:ascii="Arial" w:eastAsia="Times New Roman" w:hAnsi="Arial" w:cs="Arial"/>
          <w:bCs/>
          <w:kern w:val="28"/>
          <w:lang w:eastAsia="pl-PL"/>
        </w:rPr>
      </w:pPr>
      <w:bookmarkStart w:id="17" w:name="_DV_M17"/>
      <w:bookmarkEnd w:id="17"/>
      <w:r w:rsidRPr="00CE6C1D">
        <w:rPr>
          <w:rFonts w:ascii="Arial" w:eastAsia="Times New Roman" w:hAnsi="Arial" w:cs="Arial"/>
          <w:bCs/>
          <w:kern w:val="28"/>
          <w:lang w:eastAsia="pl-PL"/>
        </w:rPr>
        <w:t>Pana Leszka Loch</w:t>
      </w:r>
      <w:r w:rsidR="00CE6C1D">
        <w:rPr>
          <w:rFonts w:ascii="Arial" w:eastAsia="Times New Roman" w:hAnsi="Arial" w:cs="Arial"/>
          <w:bCs/>
          <w:kern w:val="28"/>
          <w:lang w:eastAsia="pl-PL"/>
        </w:rPr>
        <w:t>a</w:t>
      </w:r>
      <w:r w:rsidRPr="00CE6C1D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665690" w:rsidRPr="00CE6C1D">
        <w:rPr>
          <w:rFonts w:ascii="Arial" w:eastAsia="Times New Roman" w:hAnsi="Arial" w:cs="Arial"/>
          <w:bCs/>
          <w:kern w:val="28"/>
          <w:lang w:eastAsia="pl-PL"/>
        </w:rPr>
        <w:t>–</w:t>
      </w:r>
      <w:r w:rsidR="00E336A4" w:rsidRPr="00CE6C1D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CE6C1D">
        <w:rPr>
          <w:rFonts w:ascii="Arial" w:eastAsia="Times New Roman" w:hAnsi="Arial" w:cs="Arial"/>
          <w:bCs/>
          <w:kern w:val="28"/>
          <w:lang w:eastAsia="pl-PL"/>
        </w:rPr>
        <w:t>Dyrektora</w:t>
      </w:r>
      <w:r w:rsidR="00CE6C1D" w:rsidRPr="00CE6C1D">
        <w:rPr>
          <w:rFonts w:ascii="Arial" w:eastAsia="Times New Roman" w:hAnsi="Arial" w:cs="Arial"/>
          <w:bCs/>
          <w:kern w:val="28"/>
          <w:lang w:eastAsia="pl-PL"/>
        </w:rPr>
        <w:t xml:space="preserve"> Dolnośląskiej Dyrekcji Dróg i Kolei</w:t>
      </w:r>
      <w:r w:rsidR="003F52B8" w:rsidRPr="00CE6C1D">
        <w:rPr>
          <w:rFonts w:ascii="Arial" w:eastAsia="Times New Roman" w:hAnsi="Arial" w:cs="Arial"/>
          <w:bCs/>
          <w:kern w:val="28"/>
          <w:lang w:eastAsia="pl-PL"/>
        </w:rPr>
        <w:t>,</w:t>
      </w:r>
    </w:p>
    <w:p w14:paraId="22D44DB5" w14:textId="77777777" w:rsidR="00DE2AB4" w:rsidRPr="00926920" w:rsidRDefault="00DE2AB4" w:rsidP="002C319D">
      <w:pPr>
        <w:autoSpaceDE w:val="0"/>
        <w:autoSpaceDN w:val="0"/>
        <w:adjustRightInd w:val="0"/>
        <w:rPr>
          <w:rFonts w:ascii="Arial" w:eastAsia="Times New Roman" w:hAnsi="Arial" w:cs="Arial"/>
          <w:bCs/>
          <w:kern w:val="28"/>
          <w:lang w:eastAsia="pl-PL"/>
        </w:rPr>
      </w:pPr>
    </w:p>
    <w:p w14:paraId="45B5EFD2" w14:textId="77777777" w:rsidR="003F52B8" w:rsidRPr="00926920" w:rsidRDefault="003F52B8" w:rsidP="002C319D">
      <w:pPr>
        <w:autoSpaceDE w:val="0"/>
        <w:autoSpaceDN w:val="0"/>
        <w:adjustRightInd w:val="0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zwaną w dalszej treści „Zarządcą”</w:t>
      </w:r>
      <w:bookmarkStart w:id="18" w:name="OTHERHAND"/>
      <w:bookmarkStart w:id="19" w:name="_DV_M20"/>
      <w:bookmarkEnd w:id="18"/>
      <w:bookmarkEnd w:id="19"/>
      <w:r w:rsidR="00B00560" w:rsidRPr="00926920">
        <w:rPr>
          <w:rFonts w:ascii="Arial" w:eastAsia="Times New Roman" w:hAnsi="Arial" w:cs="Arial"/>
          <w:bCs/>
          <w:kern w:val="28"/>
          <w:lang w:eastAsia="pl-PL"/>
        </w:rPr>
        <w:t xml:space="preserve"> lub </w:t>
      </w:r>
      <w:r w:rsidR="00665690" w:rsidRPr="00926920">
        <w:rPr>
          <w:rFonts w:ascii="Arial" w:eastAsia="Times New Roman" w:hAnsi="Arial" w:cs="Arial"/>
          <w:bCs/>
          <w:kern w:val="28"/>
          <w:lang w:eastAsia="pl-PL"/>
        </w:rPr>
        <w:t>„</w:t>
      </w:r>
      <w:r w:rsidR="00E336A4">
        <w:rPr>
          <w:rFonts w:ascii="Arial" w:eastAsia="Times New Roman" w:hAnsi="Arial" w:cs="Arial"/>
          <w:bCs/>
          <w:kern w:val="28"/>
          <w:lang w:eastAsia="pl-PL"/>
        </w:rPr>
        <w:t>DSDiK</w:t>
      </w:r>
      <w:r w:rsidR="00665690" w:rsidRPr="00926920">
        <w:rPr>
          <w:rFonts w:ascii="Arial" w:eastAsia="Times New Roman" w:hAnsi="Arial" w:cs="Arial"/>
          <w:bCs/>
          <w:kern w:val="28"/>
          <w:lang w:eastAsia="pl-PL"/>
        </w:rPr>
        <w:t>”,</w:t>
      </w:r>
    </w:p>
    <w:p w14:paraId="6FBE27AC" w14:textId="77777777" w:rsidR="00D35E1B" w:rsidRPr="00926920" w:rsidRDefault="003F52B8" w:rsidP="00D35E1B">
      <w:pPr>
        <w:autoSpaceDE w:val="0"/>
        <w:autoSpaceDN w:val="0"/>
        <w:adjustRightInd w:val="0"/>
        <w:rPr>
          <w:rFonts w:ascii="Arial" w:eastAsia="Times New Roman" w:hAnsi="Arial" w:cs="Arial"/>
          <w:bCs/>
          <w:kern w:val="28"/>
          <w:lang w:eastAsia="pl-PL"/>
        </w:rPr>
      </w:pPr>
      <w:bookmarkStart w:id="20" w:name="_DV_M21"/>
      <w:bookmarkEnd w:id="20"/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zwanymi również </w:t>
      </w:r>
      <w:r w:rsidR="005D47D9" w:rsidRPr="00926920">
        <w:rPr>
          <w:rFonts w:ascii="Arial" w:eastAsia="Times New Roman" w:hAnsi="Arial" w:cs="Arial"/>
          <w:bCs/>
          <w:kern w:val="28"/>
          <w:lang w:eastAsia="pl-PL"/>
        </w:rPr>
        <w:t>w dalszej treści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łącznie „Stronami” lub każda z osobna „Stroną”.</w:t>
      </w:r>
      <w:bookmarkStart w:id="21" w:name="_DV_M22"/>
      <w:bookmarkStart w:id="22" w:name="_DV_M48"/>
      <w:bookmarkStart w:id="23" w:name="_DV_M65"/>
      <w:bookmarkEnd w:id="0"/>
      <w:bookmarkEnd w:id="21"/>
      <w:bookmarkEnd w:id="22"/>
      <w:bookmarkEnd w:id="23"/>
    </w:p>
    <w:p w14:paraId="6D04F043" w14:textId="77777777" w:rsidR="00D35E1B" w:rsidRPr="00926920" w:rsidRDefault="00D35E1B">
      <w:pPr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br w:type="page"/>
      </w:r>
    </w:p>
    <w:p w14:paraId="71822110" w14:textId="77777777" w:rsidR="00BF4E4B" w:rsidRPr="00926920" w:rsidRDefault="00226859" w:rsidP="00925B25">
      <w:pPr>
        <w:rPr>
          <w:rFonts w:ascii="Arial" w:hAnsi="Arial" w:cs="Arial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lastRenderedPageBreak/>
        <w:t xml:space="preserve">Strony </w:t>
      </w:r>
      <w:r w:rsidR="006E7DBA" w:rsidRPr="00926920">
        <w:rPr>
          <w:rFonts w:ascii="Arial" w:eastAsia="Times New Roman" w:hAnsi="Arial" w:cs="Arial"/>
          <w:kern w:val="28"/>
          <w:lang w:eastAsia="pl-PL"/>
        </w:rPr>
        <w:t xml:space="preserve">zgodnie 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postanowiły, </w:t>
      </w:r>
      <w:r w:rsidR="00256CD2" w:rsidRPr="00926920">
        <w:rPr>
          <w:rFonts w:ascii="Arial" w:eastAsia="Times New Roman" w:hAnsi="Arial" w:cs="Arial"/>
          <w:kern w:val="28"/>
          <w:lang w:eastAsia="pl-PL"/>
        </w:rPr>
        <w:t>iż niniejsza umowa na realizację programu wieloletniego „Pomoc w zakresie finansowania kosztów zarządzania infrastrukturą kolejową, w tym jej utrzymania i remontów do 2023 roku”, zwana dalej „Umową”</w:t>
      </w:r>
      <w:r w:rsidR="00554BF1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kern w:val="28"/>
          <w:lang w:eastAsia="pl-PL"/>
        </w:rPr>
        <w:t>zostaje zawarta na</w:t>
      </w:r>
      <w:r w:rsidR="00A81189" w:rsidRPr="00926920">
        <w:rPr>
          <w:rFonts w:ascii="Arial" w:eastAsia="Times New Roman" w:hAnsi="Arial" w:cs="Arial"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kern w:val="28"/>
          <w:lang w:eastAsia="pl-PL"/>
        </w:rPr>
        <w:t>podstawie</w:t>
      </w:r>
      <w:r w:rsidR="00FA5148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art. 38a ust. </w:t>
      </w:r>
      <w:r w:rsidR="00B17726" w:rsidRPr="00926920">
        <w:rPr>
          <w:rFonts w:ascii="Arial" w:eastAsia="Times New Roman" w:hAnsi="Arial" w:cs="Arial"/>
          <w:kern w:val="28"/>
          <w:lang w:eastAsia="pl-PL"/>
        </w:rPr>
        <w:t>5</w:t>
      </w:r>
      <w:r w:rsidR="004C29B6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="004A019B" w:rsidRPr="00926920">
        <w:rPr>
          <w:rFonts w:ascii="Arial" w:eastAsia="Times New Roman" w:hAnsi="Arial" w:cs="Arial"/>
          <w:kern w:val="28"/>
          <w:lang w:eastAsia="pl-PL"/>
        </w:rPr>
        <w:t xml:space="preserve">ustawy z dnia 28 marca 2003 r. </w:t>
      </w:r>
      <w:r w:rsidRPr="00926920">
        <w:rPr>
          <w:rFonts w:ascii="Arial" w:eastAsia="Times New Roman" w:hAnsi="Arial" w:cs="Arial"/>
          <w:kern w:val="28"/>
          <w:lang w:eastAsia="pl-PL"/>
        </w:rPr>
        <w:t>o transporcie kolejowym</w:t>
      </w:r>
      <w:r w:rsidR="004C29B6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="007B7F7D" w:rsidRPr="00926920">
        <w:rPr>
          <w:rFonts w:ascii="Arial" w:eastAsia="Times New Roman" w:hAnsi="Arial" w:cs="Arial"/>
          <w:kern w:val="28"/>
          <w:lang w:eastAsia="pl-PL"/>
        </w:rPr>
        <w:t xml:space="preserve">(Dz. U. z </w:t>
      </w:r>
      <w:r w:rsidR="00D30497">
        <w:rPr>
          <w:rFonts w:ascii="Arial" w:eastAsia="Times New Roman" w:hAnsi="Arial" w:cs="Arial"/>
          <w:kern w:val="28"/>
          <w:lang w:eastAsia="pl-PL"/>
        </w:rPr>
        <w:t>2019</w:t>
      </w:r>
      <w:r w:rsidR="00D30497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="007B7F7D" w:rsidRPr="00926920">
        <w:rPr>
          <w:rFonts w:ascii="Arial" w:eastAsia="Times New Roman" w:hAnsi="Arial" w:cs="Arial"/>
          <w:kern w:val="28"/>
          <w:lang w:eastAsia="pl-PL"/>
        </w:rPr>
        <w:t xml:space="preserve">r. poz. </w:t>
      </w:r>
      <w:r w:rsidR="00D30497">
        <w:rPr>
          <w:rFonts w:ascii="Arial" w:eastAsia="Times New Roman" w:hAnsi="Arial" w:cs="Arial"/>
          <w:kern w:val="28"/>
          <w:lang w:eastAsia="pl-PL"/>
        </w:rPr>
        <w:t>710</w:t>
      </w:r>
      <w:r w:rsidR="00D30497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="00455751" w:rsidRPr="00926920">
        <w:rPr>
          <w:rFonts w:ascii="Arial" w:eastAsia="Times New Roman" w:hAnsi="Arial" w:cs="Arial"/>
          <w:kern w:val="28"/>
          <w:lang w:eastAsia="pl-PL"/>
        </w:rPr>
        <w:t>z późn. zm.</w:t>
      </w:r>
      <w:r w:rsidR="007B7F7D" w:rsidRPr="00926920">
        <w:rPr>
          <w:rFonts w:ascii="Arial" w:eastAsia="Times New Roman" w:hAnsi="Arial" w:cs="Arial"/>
          <w:kern w:val="28"/>
          <w:lang w:eastAsia="pl-PL"/>
        </w:rPr>
        <w:t>)</w:t>
      </w:r>
      <w:r w:rsidR="00D97D1E" w:rsidRPr="00926920">
        <w:rPr>
          <w:rFonts w:ascii="Arial" w:eastAsia="Times New Roman" w:hAnsi="Arial" w:cs="Arial"/>
          <w:kern w:val="28"/>
          <w:lang w:eastAsia="pl-PL"/>
        </w:rPr>
        <w:t xml:space="preserve"> oraz</w:t>
      </w:r>
      <w:r w:rsidR="00E01BB6" w:rsidRPr="00926920">
        <w:rPr>
          <w:rFonts w:ascii="Arial" w:eastAsia="Times New Roman" w:hAnsi="Arial" w:cs="Arial"/>
          <w:kern w:val="28"/>
          <w:lang w:eastAsia="pl-PL"/>
        </w:rPr>
        <w:t> </w:t>
      </w:r>
      <w:r w:rsidR="008541FE" w:rsidRPr="00926920">
        <w:rPr>
          <w:rFonts w:ascii="Arial" w:eastAsia="Times New Roman" w:hAnsi="Arial" w:cs="Arial"/>
          <w:kern w:val="28"/>
          <w:lang w:eastAsia="pl-PL"/>
        </w:rPr>
        <w:t>uchwał</w:t>
      </w:r>
      <w:r w:rsidR="009B0CB8">
        <w:rPr>
          <w:rFonts w:ascii="Arial" w:eastAsia="Times New Roman" w:hAnsi="Arial" w:cs="Arial"/>
          <w:kern w:val="28"/>
          <w:lang w:eastAsia="pl-PL"/>
        </w:rPr>
        <w:t>y</w:t>
      </w:r>
      <w:r w:rsidR="004C29B6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="008541FE" w:rsidRPr="00926920">
        <w:rPr>
          <w:rFonts w:ascii="Arial" w:eastAsia="Times New Roman" w:hAnsi="Arial" w:cs="Arial"/>
          <w:kern w:val="28"/>
          <w:lang w:eastAsia="pl-PL"/>
        </w:rPr>
        <w:t xml:space="preserve">Rady Ministrów nr </w:t>
      </w:r>
      <w:r w:rsidR="00472D95" w:rsidRPr="00926920">
        <w:rPr>
          <w:rFonts w:ascii="Arial" w:eastAsia="Times New Roman" w:hAnsi="Arial" w:cs="Arial"/>
          <w:kern w:val="28"/>
          <w:lang w:eastAsia="pl-PL"/>
        </w:rPr>
        <w:t>7/</w:t>
      </w:r>
      <w:r w:rsidR="0067765A">
        <w:rPr>
          <w:rFonts w:ascii="Arial" w:eastAsia="Times New Roman" w:hAnsi="Arial" w:cs="Arial"/>
          <w:kern w:val="28"/>
          <w:lang w:eastAsia="pl-PL"/>
        </w:rPr>
        <w:t>2018 z </w:t>
      </w:r>
      <w:r w:rsidR="008541FE" w:rsidRPr="00926920">
        <w:rPr>
          <w:rFonts w:ascii="Arial" w:eastAsia="Times New Roman" w:hAnsi="Arial" w:cs="Arial"/>
          <w:kern w:val="28"/>
          <w:lang w:eastAsia="pl-PL"/>
        </w:rPr>
        <w:t xml:space="preserve">dnia </w:t>
      </w:r>
      <w:r w:rsidR="00472D95" w:rsidRPr="00926920">
        <w:rPr>
          <w:rFonts w:ascii="Arial" w:eastAsia="Times New Roman" w:hAnsi="Arial" w:cs="Arial"/>
          <w:kern w:val="28"/>
          <w:lang w:eastAsia="pl-PL"/>
        </w:rPr>
        <w:t xml:space="preserve">16 stycznia </w:t>
      </w:r>
      <w:r w:rsidR="002C762D">
        <w:rPr>
          <w:rFonts w:ascii="Arial" w:eastAsia="Times New Roman" w:hAnsi="Arial" w:cs="Arial"/>
          <w:kern w:val="28"/>
          <w:lang w:eastAsia="pl-PL"/>
        </w:rPr>
        <w:t>2018 r. w </w:t>
      </w:r>
      <w:r w:rsidR="008541FE" w:rsidRPr="00926920">
        <w:rPr>
          <w:rFonts w:ascii="Arial" w:eastAsia="Times New Roman" w:hAnsi="Arial" w:cs="Arial"/>
          <w:kern w:val="28"/>
          <w:lang w:eastAsia="pl-PL"/>
        </w:rPr>
        <w:t xml:space="preserve">sprawie ustanowienia </w:t>
      </w:r>
      <w:r w:rsidR="0067765A">
        <w:rPr>
          <w:rFonts w:ascii="Arial" w:eastAsia="Times New Roman" w:hAnsi="Arial" w:cs="Arial"/>
          <w:kern w:val="28"/>
          <w:lang w:eastAsia="pl-PL"/>
        </w:rPr>
        <w:t>programu wieloletniego „Pomoc w </w:t>
      </w:r>
      <w:r w:rsidR="008541FE" w:rsidRPr="00926920">
        <w:rPr>
          <w:rFonts w:ascii="Arial" w:eastAsia="Times New Roman" w:hAnsi="Arial" w:cs="Arial"/>
          <w:kern w:val="28"/>
          <w:lang w:eastAsia="pl-PL"/>
        </w:rPr>
        <w:t>zakresie finansowania kosztów zarządzania infrastrukturą k</w:t>
      </w:r>
      <w:r w:rsidR="0067765A">
        <w:rPr>
          <w:rFonts w:ascii="Arial" w:eastAsia="Times New Roman" w:hAnsi="Arial" w:cs="Arial"/>
          <w:kern w:val="28"/>
          <w:lang w:eastAsia="pl-PL"/>
        </w:rPr>
        <w:t>olejową, w tym jej utrzymania i </w:t>
      </w:r>
      <w:r w:rsidR="008541FE" w:rsidRPr="00926920">
        <w:rPr>
          <w:rFonts w:ascii="Arial" w:eastAsia="Times New Roman" w:hAnsi="Arial" w:cs="Arial"/>
          <w:kern w:val="28"/>
          <w:lang w:eastAsia="pl-PL"/>
        </w:rPr>
        <w:t>remontów do 2023 roku”</w:t>
      </w:r>
      <w:r w:rsidR="00A40D88" w:rsidRPr="00926920">
        <w:rPr>
          <w:rFonts w:ascii="Arial" w:hAnsi="Arial" w:cs="Arial"/>
          <w:lang w:eastAsia="pl-PL"/>
        </w:rPr>
        <w:t>;</w:t>
      </w:r>
    </w:p>
    <w:p w14:paraId="283B6437" w14:textId="77777777" w:rsidR="009B4222" w:rsidRPr="00926920" w:rsidRDefault="00226859" w:rsidP="004434B9">
      <w:pPr>
        <w:pStyle w:val="Nagwek1"/>
        <w:numPr>
          <w:ilvl w:val="0"/>
          <w:numId w:val="7"/>
        </w:numPr>
        <w:spacing w:before="360" w:after="360"/>
        <w:ind w:left="709" w:hanging="709"/>
        <w:jc w:val="center"/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</w:pPr>
      <w:r w:rsidRPr="00926920"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  <w:t>POSTANOWIENIA OGÓLNE</w:t>
      </w:r>
    </w:p>
    <w:p w14:paraId="09806022" w14:textId="77777777" w:rsidR="009B4222" w:rsidRPr="00926920" w:rsidRDefault="00C608D4" w:rsidP="004434B9">
      <w:pPr>
        <w:numPr>
          <w:ilvl w:val="1"/>
          <w:numId w:val="7"/>
        </w:numPr>
        <w:ind w:left="567" w:hanging="567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DEFINICJE </w:t>
      </w:r>
      <w:r w:rsidR="00F058AE" w:rsidRPr="00926920">
        <w:rPr>
          <w:rFonts w:ascii="Arial" w:hAnsi="Arial" w:cs="Arial"/>
          <w:lang w:eastAsia="pl-PL"/>
        </w:rPr>
        <w:t>I</w:t>
      </w:r>
      <w:r w:rsidRPr="00926920">
        <w:rPr>
          <w:rFonts w:ascii="Arial" w:hAnsi="Arial" w:cs="Arial"/>
          <w:lang w:eastAsia="pl-PL"/>
        </w:rPr>
        <w:t xml:space="preserve"> SKRÓTY</w:t>
      </w:r>
    </w:p>
    <w:p w14:paraId="1CF4BD23" w14:textId="77777777" w:rsidR="00226859" w:rsidRPr="00926920" w:rsidRDefault="00C608D4" w:rsidP="00C608D4">
      <w:pPr>
        <w:ind w:left="567"/>
        <w:rPr>
          <w:rFonts w:ascii="Arial" w:hAnsi="Arial" w:cs="Arial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 xml:space="preserve">Terminy </w:t>
      </w:r>
      <w:r w:rsidR="006E7DBA" w:rsidRPr="00926920">
        <w:rPr>
          <w:rFonts w:ascii="Arial" w:eastAsia="Times New Roman" w:hAnsi="Arial" w:cs="Arial"/>
          <w:kern w:val="28"/>
          <w:lang w:eastAsia="pl-PL"/>
        </w:rPr>
        <w:t xml:space="preserve">w treści </w:t>
      </w:r>
      <w:r w:rsidRPr="00926920">
        <w:rPr>
          <w:rFonts w:ascii="Arial" w:eastAsia="Times New Roman" w:hAnsi="Arial" w:cs="Arial"/>
          <w:kern w:val="28"/>
          <w:lang w:eastAsia="pl-PL"/>
        </w:rPr>
        <w:t>Umowy, pisane wielką literą, niezależnie od tego czy zostały użyte w</w:t>
      </w:r>
      <w:r w:rsidR="00A81189" w:rsidRPr="00926920">
        <w:rPr>
          <w:rFonts w:ascii="Arial" w:eastAsia="Times New Roman" w:hAnsi="Arial" w:cs="Arial"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kern w:val="28"/>
          <w:lang w:eastAsia="pl-PL"/>
        </w:rPr>
        <w:t>liczbie pojedynczej czy mnogiej</w:t>
      </w:r>
      <w:r w:rsidR="00A10508" w:rsidRPr="00926920">
        <w:rPr>
          <w:rFonts w:ascii="Arial" w:eastAsia="Times New Roman" w:hAnsi="Arial" w:cs="Arial"/>
          <w:kern w:val="28"/>
          <w:lang w:eastAsia="pl-PL"/>
        </w:rPr>
        <w:t>, mają następujące znaczenie</w:t>
      </w:r>
      <w:r w:rsidRPr="00926920">
        <w:rPr>
          <w:rFonts w:ascii="Arial" w:eastAsia="Times New Roman" w:hAnsi="Arial" w:cs="Arial"/>
          <w:kern w:val="28"/>
          <w:lang w:eastAsia="pl-PL"/>
        </w:rPr>
        <w:t>:</w:t>
      </w:r>
    </w:p>
    <w:p w14:paraId="7408B7CF" w14:textId="77777777" w:rsidR="00EE3CBA" w:rsidRPr="00926920" w:rsidRDefault="00EE3CBA" w:rsidP="00EE3CBA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Ministerstwo – urząd zapewniający obsługę ministr</w:t>
      </w:r>
      <w:r w:rsidR="0068389F" w:rsidRPr="00926920">
        <w:rPr>
          <w:rFonts w:ascii="Arial" w:eastAsia="Times New Roman" w:hAnsi="Arial" w:cs="Arial"/>
          <w:kern w:val="28"/>
          <w:lang w:eastAsia="pl-PL"/>
        </w:rPr>
        <w:t>a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 właściwe</w:t>
      </w:r>
      <w:r w:rsidR="0068389F" w:rsidRPr="00926920">
        <w:rPr>
          <w:rFonts w:ascii="Arial" w:eastAsia="Times New Roman" w:hAnsi="Arial" w:cs="Arial"/>
          <w:kern w:val="28"/>
          <w:lang w:eastAsia="pl-PL"/>
        </w:rPr>
        <w:t>go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 do spraw transportu;</w:t>
      </w:r>
    </w:p>
    <w:p w14:paraId="0D808713" w14:textId="77777777" w:rsidR="00EE3CBA" w:rsidRPr="00926920" w:rsidRDefault="00EE3CBA" w:rsidP="00EE3CBA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 xml:space="preserve">DTK – </w:t>
      </w:r>
      <w:r w:rsidR="008814C9" w:rsidRPr="00926920">
        <w:rPr>
          <w:rFonts w:ascii="Arial" w:eastAsia="Times New Roman" w:hAnsi="Arial" w:cs="Arial"/>
          <w:kern w:val="28"/>
          <w:lang w:eastAsia="pl-PL"/>
        </w:rPr>
        <w:t xml:space="preserve">Departament w Ministerstwie, właściwy w </w:t>
      </w:r>
      <w:r w:rsidR="00CC138D" w:rsidRPr="00926920">
        <w:rPr>
          <w:rFonts w:ascii="Arial" w:eastAsia="Times New Roman" w:hAnsi="Arial" w:cs="Arial"/>
          <w:kern w:val="28"/>
          <w:lang w:eastAsia="pl-PL"/>
        </w:rPr>
        <w:t>zakresie</w:t>
      </w:r>
      <w:r w:rsidR="008814C9" w:rsidRPr="00926920">
        <w:rPr>
          <w:rFonts w:ascii="Arial" w:eastAsia="Times New Roman" w:hAnsi="Arial" w:cs="Arial"/>
          <w:kern w:val="28"/>
          <w:lang w:eastAsia="pl-PL"/>
        </w:rPr>
        <w:t xml:space="preserve"> sektora transportu kolejowego</w:t>
      </w:r>
      <w:r w:rsidRPr="00926920">
        <w:rPr>
          <w:rFonts w:ascii="Arial" w:eastAsia="Times New Roman" w:hAnsi="Arial" w:cs="Arial"/>
          <w:kern w:val="28"/>
          <w:lang w:eastAsia="pl-PL"/>
        </w:rPr>
        <w:t>;</w:t>
      </w:r>
    </w:p>
    <w:p w14:paraId="16CA9595" w14:textId="77777777" w:rsidR="00B33D29" w:rsidRDefault="00697EBF" w:rsidP="00EE3CBA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 xml:space="preserve">DBI – komórka w Ministerstwie, właściwa </w:t>
      </w:r>
      <w:r w:rsidR="000F77DC" w:rsidRPr="00926920">
        <w:rPr>
          <w:rFonts w:ascii="Arial" w:eastAsia="Times New Roman" w:hAnsi="Arial" w:cs="Arial"/>
          <w:kern w:val="28"/>
          <w:lang w:eastAsia="pl-PL"/>
        </w:rPr>
        <w:t>w sprawach realizacji budżetu państwa w zakresie części 39 „Transport”</w:t>
      </w:r>
      <w:r w:rsidR="005E3C23" w:rsidRPr="00926920">
        <w:rPr>
          <w:rFonts w:ascii="Arial" w:eastAsia="Times New Roman" w:hAnsi="Arial" w:cs="Arial"/>
          <w:kern w:val="28"/>
          <w:lang w:eastAsia="pl-PL"/>
        </w:rPr>
        <w:t>;</w:t>
      </w:r>
    </w:p>
    <w:p w14:paraId="672E69A0" w14:textId="2985B043" w:rsidR="001441FA" w:rsidRDefault="001441FA" w:rsidP="00EE3CBA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 xml:space="preserve">Ustawa o finansach publicznych – ustawa z dnia 27 sierpnia 2009 r. o finansach publicznych (Dz. U. z </w:t>
      </w:r>
      <w:r w:rsidRPr="00264683">
        <w:rPr>
          <w:rFonts w:ascii="Arial" w:eastAsia="Times New Roman" w:hAnsi="Arial" w:cs="Arial"/>
          <w:kern w:val="28"/>
          <w:lang w:eastAsia="pl-PL"/>
        </w:rPr>
        <w:t>2019 r., poz. 869</w:t>
      </w:r>
      <w:r w:rsidRPr="00926920">
        <w:rPr>
          <w:rFonts w:ascii="Arial" w:eastAsia="Times New Roman" w:hAnsi="Arial" w:cs="Arial"/>
          <w:kern w:val="28"/>
          <w:lang w:eastAsia="pl-PL"/>
        </w:rPr>
        <w:t>, z późn. zm.</w:t>
      </w:r>
      <w:r>
        <w:rPr>
          <w:rFonts w:ascii="Arial" w:eastAsia="Times New Roman" w:hAnsi="Arial" w:cs="Arial"/>
          <w:kern w:val="28"/>
          <w:lang w:eastAsia="pl-PL"/>
        </w:rPr>
        <w:t>);</w:t>
      </w:r>
    </w:p>
    <w:p w14:paraId="4C6D17A8" w14:textId="77777777" w:rsidR="00EE3CBA" w:rsidRPr="00926920" w:rsidRDefault="00EE3CBA" w:rsidP="00EE3CBA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bookmarkStart w:id="24" w:name="_GoBack"/>
      <w:bookmarkEnd w:id="24"/>
      <w:r w:rsidRPr="00926920">
        <w:rPr>
          <w:rFonts w:ascii="Arial" w:eastAsia="Times New Roman" w:hAnsi="Arial" w:cs="Arial"/>
          <w:kern w:val="28"/>
          <w:lang w:eastAsia="pl-PL"/>
        </w:rPr>
        <w:t>Ustawa o transporcie kolejowym – ustawa z dnia 28 marca 2003 r. o transporcie kolejowym (</w:t>
      </w:r>
      <w:r w:rsidR="00267C42" w:rsidRPr="00926920">
        <w:rPr>
          <w:rFonts w:ascii="Arial" w:eastAsia="Times New Roman" w:hAnsi="Arial" w:cs="Arial"/>
          <w:kern w:val="28"/>
          <w:lang w:eastAsia="pl-PL"/>
        </w:rPr>
        <w:t>Dz. U. z 201</w:t>
      </w:r>
      <w:r w:rsidR="00D30497">
        <w:rPr>
          <w:rFonts w:ascii="Arial" w:eastAsia="Times New Roman" w:hAnsi="Arial" w:cs="Arial"/>
          <w:kern w:val="28"/>
          <w:lang w:eastAsia="pl-PL"/>
        </w:rPr>
        <w:t>9</w:t>
      </w:r>
      <w:r w:rsidR="00267C42" w:rsidRPr="00926920">
        <w:rPr>
          <w:rFonts w:ascii="Arial" w:eastAsia="Times New Roman" w:hAnsi="Arial" w:cs="Arial"/>
          <w:kern w:val="28"/>
          <w:lang w:eastAsia="pl-PL"/>
        </w:rPr>
        <w:t xml:space="preserve"> r., poz. </w:t>
      </w:r>
      <w:r w:rsidR="00D30497">
        <w:rPr>
          <w:rFonts w:ascii="Arial" w:eastAsia="Times New Roman" w:hAnsi="Arial" w:cs="Arial"/>
          <w:kern w:val="28"/>
          <w:lang w:eastAsia="pl-PL"/>
        </w:rPr>
        <w:t>710</w:t>
      </w:r>
      <w:r w:rsidR="00D30497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="00267C42" w:rsidRPr="00926920">
        <w:rPr>
          <w:rFonts w:ascii="Arial" w:eastAsia="Times New Roman" w:hAnsi="Arial" w:cs="Arial"/>
          <w:kern w:val="28"/>
          <w:lang w:eastAsia="pl-PL"/>
        </w:rPr>
        <w:t>z późn. zm.</w:t>
      </w:r>
      <w:r w:rsidRPr="00926920">
        <w:rPr>
          <w:rFonts w:ascii="Arial" w:eastAsia="Times New Roman" w:hAnsi="Arial" w:cs="Arial"/>
          <w:kern w:val="28"/>
          <w:lang w:eastAsia="pl-PL"/>
        </w:rPr>
        <w:t>);</w:t>
      </w:r>
    </w:p>
    <w:p w14:paraId="103173B5" w14:textId="5CAE432C" w:rsidR="00EE3CBA" w:rsidRPr="00926920" w:rsidRDefault="00EE3CBA" w:rsidP="00EE3CBA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 xml:space="preserve">Ustawa o rachunkowości – ustawa z dnia 29 września 1994 r. o rachunkowości </w:t>
      </w:r>
      <w:r w:rsidR="00DD55F9" w:rsidRPr="00926920">
        <w:rPr>
          <w:rFonts w:ascii="Arial" w:eastAsia="Times New Roman" w:hAnsi="Arial" w:cs="Arial"/>
          <w:kern w:val="28"/>
          <w:lang w:eastAsia="pl-PL"/>
        </w:rPr>
        <w:br/>
      </w:r>
      <w:r w:rsidRPr="00926920">
        <w:rPr>
          <w:rFonts w:ascii="Arial" w:eastAsia="Times New Roman" w:hAnsi="Arial" w:cs="Arial"/>
          <w:kern w:val="28"/>
          <w:lang w:eastAsia="pl-PL"/>
        </w:rPr>
        <w:t>(</w:t>
      </w:r>
      <w:r w:rsidR="00267C42" w:rsidRPr="00926920">
        <w:rPr>
          <w:rFonts w:ascii="Arial" w:eastAsia="Times New Roman" w:hAnsi="Arial" w:cs="Arial"/>
          <w:kern w:val="28"/>
          <w:lang w:eastAsia="pl-PL"/>
        </w:rPr>
        <w:t xml:space="preserve">Dz. U. z </w:t>
      </w:r>
      <w:r w:rsidR="001615D7" w:rsidRPr="00926920">
        <w:rPr>
          <w:rFonts w:ascii="Arial" w:eastAsia="Times New Roman" w:hAnsi="Arial" w:cs="Arial"/>
          <w:kern w:val="28"/>
          <w:lang w:eastAsia="pl-PL"/>
        </w:rPr>
        <w:t>201</w:t>
      </w:r>
      <w:r w:rsidR="00D30497">
        <w:rPr>
          <w:rFonts w:ascii="Arial" w:eastAsia="Times New Roman" w:hAnsi="Arial" w:cs="Arial"/>
          <w:kern w:val="28"/>
          <w:lang w:eastAsia="pl-PL"/>
        </w:rPr>
        <w:t>9</w:t>
      </w:r>
      <w:r w:rsidR="001615D7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="00267C42" w:rsidRPr="00926920">
        <w:rPr>
          <w:rFonts w:ascii="Arial" w:eastAsia="Times New Roman" w:hAnsi="Arial" w:cs="Arial"/>
          <w:kern w:val="28"/>
          <w:lang w:eastAsia="pl-PL"/>
        </w:rPr>
        <w:t xml:space="preserve">r., poz. </w:t>
      </w:r>
      <w:r w:rsidR="00D30497" w:rsidRPr="00926920">
        <w:rPr>
          <w:rFonts w:ascii="Arial" w:eastAsia="Times New Roman" w:hAnsi="Arial" w:cs="Arial"/>
          <w:kern w:val="28"/>
          <w:lang w:eastAsia="pl-PL"/>
        </w:rPr>
        <w:t>3</w:t>
      </w:r>
      <w:r w:rsidR="00D30497">
        <w:rPr>
          <w:rFonts w:ascii="Arial" w:eastAsia="Times New Roman" w:hAnsi="Arial" w:cs="Arial"/>
          <w:kern w:val="28"/>
          <w:lang w:eastAsia="pl-PL"/>
        </w:rPr>
        <w:t>51</w:t>
      </w:r>
      <w:r w:rsidR="00D861F6">
        <w:rPr>
          <w:rFonts w:ascii="Arial" w:eastAsia="Times New Roman" w:hAnsi="Arial" w:cs="Arial"/>
          <w:kern w:val="28"/>
          <w:lang w:eastAsia="pl-PL"/>
        </w:rPr>
        <w:t>;</w:t>
      </w:r>
      <w:r w:rsidR="00A60917" w:rsidRPr="00926920" w:rsidDel="00A60917">
        <w:rPr>
          <w:rFonts w:ascii="Arial" w:eastAsia="Times New Roman" w:hAnsi="Arial" w:cs="Arial"/>
          <w:kern w:val="28"/>
          <w:lang w:eastAsia="pl-PL"/>
        </w:rPr>
        <w:t xml:space="preserve"> </w:t>
      </w:r>
    </w:p>
    <w:p w14:paraId="54309AE7" w14:textId="77777777" w:rsidR="009266AE" w:rsidRPr="00926920" w:rsidRDefault="009266AE" w:rsidP="00DC07DF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 xml:space="preserve">Rozporządzenie Ministra Infrastruktury i Budownictwa w sprawie udostępniania infrastruktury kolejowej </w:t>
      </w:r>
      <w:r w:rsidR="00EC0069" w:rsidRPr="00926920">
        <w:rPr>
          <w:rFonts w:ascii="Arial" w:eastAsia="Times New Roman" w:hAnsi="Arial" w:cs="Arial"/>
          <w:kern w:val="28"/>
          <w:lang w:eastAsia="pl-PL"/>
        </w:rPr>
        <w:t>– Rozporządzenie Ministra Infrastruktury i Budownictwa</w:t>
      </w:r>
      <w:r w:rsidR="00550B2E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="00E01BB6" w:rsidRPr="00926920">
        <w:rPr>
          <w:rFonts w:ascii="Arial" w:eastAsia="Times New Roman" w:hAnsi="Arial" w:cs="Arial"/>
          <w:kern w:val="28"/>
          <w:lang w:eastAsia="pl-PL"/>
        </w:rPr>
        <w:t>z 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dnia 7 kwietnia 2017 r. </w:t>
      </w:r>
      <w:r w:rsidR="00EC0069" w:rsidRPr="00926920">
        <w:rPr>
          <w:rFonts w:ascii="Arial" w:eastAsia="Times New Roman" w:hAnsi="Arial" w:cs="Arial"/>
          <w:kern w:val="28"/>
          <w:lang w:eastAsia="pl-PL"/>
        </w:rPr>
        <w:t xml:space="preserve">w sprawie udostępniania infrastruktury kolejowej </w:t>
      </w:r>
      <w:r w:rsidR="00E01BB6" w:rsidRPr="00926920">
        <w:rPr>
          <w:rFonts w:ascii="Arial" w:eastAsia="Times New Roman" w:hAnsi="Arial" w:cs="Arial"/>
          <w:kern w:val="28"/>
          <w:lang w:eastAsia="pl-PL"/>
        </w:rPr>
        <w:t>(Dz.U. z </w:t>
      </w:r>
      <w:r w:rsidRPr="00926920">
        <w:rPr>
          <w:rFonts w:ascii="Arial" w:eastAsia="Times New Roman" w:hAnsi="Arial" w:cs="Arial"/>
          <w:kern w:val="28"/>
          <w:lang w:eastAsia="pl-PL"/>
        </w:rPr>
        <w:t>2017 r. poz. 755)</w:t>
      </w:r>
      <w:r w:rsidR="0032577A" w:rsidRPr="00926920">
        <w:rPr>
          <w:rFonts w:ascii="Arial" w:eastAsia="Times New Roman" w:hAnsi="Arial" w:cs="Arial"/>
          <w:kern w:val="28"/>
          <w:lang w:eastAsia="pl-PL"/>
        </w:rPr>
        <w:t>;</w:t>
      </w:r>
    </w:p>
    <w:p w14:paraId="67B379F0" w14:textId="77777777" w:rsidR="00DC07DF" w:rsidRPr="00926920" w:rsidRDefault="00DC07DF" w:rsidP="00DC07DF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Prawo zamówień publicznych – ustawa z dnia 29 stycznia 2004 r. Prawo zamówień publicznych (</w:t>
      </w:r>
      <w:r w:rsidR="00267C42" w:rsidRPr="00926920">
        <w:rPr>
          <w:rFonts w:ascii="Arial" w:eastAsia="Times New Roman" w:hAnsi="Arial" w:cs="Arial"/>
          <w:kern w:val="28"/>
          <w:lang w:eastAsia="pl-PL"/>
        </w:rPr>
        <w:t>Dz. U. z 201</w:t>
      </w:r>
      <w:r w:rsidR="00D30497">
        <w:rPr>
          <w:rFonts w:ascii="Arial" w:eastAsia="Times New Roman" w:hAnsi="Arial" w:cs="Arial"/>
          <w:kern w:val="28"/>
          <w:lang w:eastAsia="pl-PL"/>
        </w:rPr>
        <w:t>8</w:t>
      </w:r>
      <w:r w:rsidR="00267C42" w:rsidRPr="00926920">
        <w:rPr>
          <w:rFonts w:ascii="Arial" w:eastAsia="Times New Roman" w:hAnsi="Arial" w:cs="Arial"/>
          <w:kern w:val="28"/>
          <w:lang w:eastAsia="pl-PL"/>
        </w:rPr>
        <w:t xml:space="preserve"> r., poz. </w:t>
      </w:r>
      <w:r w:rsidR="007E4058" w:rsidRPr="00926920">
        <w:rPr>
          <w:rFonts w:ascii="Arial" w:eastAsia="Times New Roman" w:hAnsi="Arial" w:cs="Arial"/>
          <w:kern w:val="28"/>
          <w:lang w:eastAsia="pl-PL"/>
        </w:rPr>
        <w:t>1</w:t>
      </w:r>
      <w:r w:rsidR="007E4058">
        <w:rPr>
          <w:rFonts w:ascii="Arial" w:eastAsia="Times New Roman" w:hAnsi="Arial" w:cs="Arial"/>
          <w:kern w:val="28"/>
          <w:lang w:eastAsia="pl-PL"/>
        </w:rPr>
        <w:t>986</w:t>
      </w:r>
      <w:r w:rsidR="00CE1570" w:rsidRPr="00926920">
        <w:rPr>
          <w:rFonts w:ascii="Arial" w:eastAsia="Times New Roman" w:hAnsi="Arial" w:cs="Arial"/>
          <w:kern w:val="28"/>
          <w:lang w:eastAsia="pl-PL"/>
        </w:rPr>
        <w:t>, z późn. zm.</w:t>
      </w:r>
      <w:r w:rsidRPr="00926920">
        <w:rPr>
          <w:rFonts w:ascii="Arial" w:eastAsia="Times New Roman" w:hAnsi="Arial" w:cs="Arial"/>
          <w:kern w:val="28"/>
          <w:lang w:eastAsia="pl-PL"/>
        </w:rPr>
        <w:t>);</w:t>
      </w:r>
    </w:p>
    <w:p w14:paraId="6B59ED36" w14:textId="77777777" w:rsidR="006168BE" w:rsidRPr="00926920" w:rsidRDefault="006168BE" w:rsidP="00DC07DF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 xml:space="preserve">Program – program wieloletni „Pomoc w zakresie finansowania kosztów zarządzania infrastrukturą kolejową, w tym jej utrzymania i remontów do 2023 roku” przyjęty uchwałą Rady Ministrów nr </w:t>
      </w:r>
      <w:r w:rsidR="00123B84" w:rsidRPr="00926920">
        <w:rPr>
          <w:rFonts w:ascii="Arial" w:eastAsia="Times New Roman" w:hAnsi="Arial" w:cs="Arial"/>
          <w:kern w:val="28"/>
          <w:lang w:eastAsia="pl-PL"/>
        </w:rPr>
        <w:t>7/</w:t>
      </w:r>
      <w:r w:rsidRPr="00926920">
        <w:rPr>
          <w:rFonts w:ascii="Arial" w:eastAsia="Times New Roman" w:hAnsi="Arial" w:cs="Arial"/>
          <w:kern w:val="28"/>
          <w:lang w:eastAsia="pl-PL"/>
        </w:rPr>
        <w:t>201</w:t>
      </w:r>
      <w:r w:rsidR="0090164F" w:rsidRPr="00926920">
        <w:rPr>
          <w:rFonts w:ascii="Arial" w:eastAsia="Times New Roman" w:hAnsi="Arial" w:cs="Arial"/>
          <w:kern w:val="28"/>
          <w:lang w:eastAsia="pl-PL"/>
        </w:rPr>
        <w:t>8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 z dnia </w:t>
      </w:r>
      <w:r w:rsidR="00123B84" w:rsidRPr="00926920">
        <w:rPr>
          <w:rFonts w:ascii="Arial" w:eastAsia="Times New Roman" w:hAnsi="Arial" w:cs="Arial"/>
          <w:kern w:val="28"/>
          <w:lang w:eastAsia="pl-PL"/>
        </w:rPr>
        <w:t xml:space="preserve">16 stycznia </w:t>
      </w:r>
      <w:r w:rsidRPr="00926920">
        <w:rPr>
          <w:rFonts w:ascii="Arial" w:eastAsia="Times New Roman" w:hAnsi="Arial" w:cs="Arial"/>
          <w:kern w:val="28"/>
          <w:lang w:eastAsia="pl-PL"/>
        </w:rPr>
        <w:t>201</w:t>
      </w:r>
      <w:r w:rsidR="0090164F" w:rsidRPr="00926920">
        <w:rPr>
          <w:rFonts w:ascii="Arial" w:eastAsia="Times New Roman" w:hAnsi="Arial" w:cs="Arial"/>
          <w:kern w:val="28"/>
          <w:lang w:eastAsia="pl-PL"/>
        </w:rPr>
        <w:t>8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 r.;</w:t>
      </w:r>
    </w:p>
    <w:p w14:paraId="73EE2893" w14:textId="77777777" w:rsidR="00B31C1B" w:rsidRPr="00926920" w:rsidRDefault="00B31C1B" w:rsidP="00B31C1B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 xml:space="preserve">Dotacja – dotacja </w:t>
      </w:r>
      <w:r w:rsidR="008814C9" w:rsidRPr="00926920">
        <w:rPr>
          <w:rFonts w:ascii="Arial" w:eastAsia="Times New Roman" w:hAnsi="Arial" w:cs="Arial"/>
          <w:kern w:val="28"/>
          <w:lang w:eastAsia="pl-PL"/>
        </w:rPr>
        <w:t xml:space="preserve">podmiotowa </w:t>
      </w:r>
      <w:r w:rsidR="005E3C23" w:rsidRPr="00926920">
        <w:rPr>
          <w:rFonts w:ascii="Arial" w:eastAsia="Times New Roman" w:hAnsi="Arial" w:cs="Arial"/>
          <w:kern w:val="28"/>
          <w:lang w:eastAsia="pl-PL"/>
        </w:rPr>
        <w:t xml:space="preserve">z budżetu państwa 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w rozumieniu Ustawy </w:t>
      </w:r>
      <w:r w:rsidR="002A32A9" w:rsidRPr="00926920">
        <w:rPr>
          <w:rFonts w:ascii="Arial" w:eastAsia="Times New Roman" w:hAnsi="Arial" w:cs="Arial"/>
          <w:kern w:val="28"/>
          <w:lang w:eastAsia="pl-PL"/>
        </w:rPr>
        <w:br/>
      </w:r>
      <w:r w:rsidRPr="00926920">
        <w:rPr>
          <w:rFonts w:ascii="Arial" w:eastAsia="Times New Roman" w:hAnsi="Arial" w:cs="Arial"/>
          <w:kern w:val="28"/>
          <w:lang w:eastAsia="pl-PL"/>
        </w:rPr>
        <w:t>o finansach publicznych, przekazywana Zarządcy przez Ministra na podstawie art. 38a ust. 1 Ustawy o transporcie kolejowym oraz Umowy;</w:t>
      </w:r>
    </w:p>
    <w:p w14:paraId="12978844" w14:textId="77777777" w:rsidR="00D82A0D" w:rsidRPr="00926920" w:rsidRDefault="00D82A0D" w:rsidP="00D82A0D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Rok Budżetowy – rok kalendarzowy, na który zgodnie z Ustawą o finansach publicznych uchwalany jest budżet państwa w formie ustawy budżetowej;</w:t>
      </w:r>
    </w:p>
    <w:p w14:paraId="5A534BBA" w14:textId="2453C5C1" w:rsidR="00D82A0D" w:rsidRPr="00926920" w:rsidRDefault="00D82A0D" w:rsidP="00D82A0D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 xml:space="preserve">Przychody – </w:t>
      </w:r>
      <w:r w:rsidR="00B65A80" w:rsidRPr="00926920">
        <w:rPr>
          <w:rFonts w:ascii="Arial" w:eastAsia="Times New Roman" w:hAnsi="Arial" w:cs="Arial"/>
          <w:kern w:val="28"/>
          <w:lang w:eastAsia="pl-PL"/>
        </w:rPr>
        <w:t xml:space="preserve">przychody </w:t>
      </w:r>
      <w:r w:rsidR="00B65A80" w:rsidRPr="006A3E27">
        <w:rPr>
          <w:rFonts w:ascii="Arial" w:eastAsia="Times New Roman" w:hAnsi="Arial" w:cs="Arial"/>
          <w:kern w:val="28"/>
          <w:lang w:eastAsia="pl-PL"/>
        </w:rPr>
        <w:t>z działalności gospodarczej</w:t>
      </w:r>
      <w:r w:rsidR="00B65A80" w:rsidRPr="00926920">
        <w:rPr>
          <w:rFonts w:ascii="Arial" w:eastAsia="Times New Roman" w:hAnsi="Arial" w:cs="Arial"/>
          <w:kern w:val="28"/>
          <w:lang w:eastAsia="pl-PL"/>
        </w:rPr>
        <w:t xml:space="preserve"> Zarządcy</w:t>
      </w:r>
      <w:r w:rsidR="00DA617E">
        <w:rPr>
          <w:rFonts w:ascii="Arial" w:eastAsia="Times New Roman" w:hAnsi="Arial" w:cs="Arial"/>
          <w:kern w:val="28"/>
          <w:lang w:eastAsia="pl-PL"/>
        </w:rPr>
        <w:t xml:space="preserve"> </w:t>
      </w:r>
      <w:r w:rsidR="00DA617E" w:rsidRPr="00926920">
        <w:rPr>
          <w:rFonts w:ascii="Arial" w:eastAsia="Times New Roman" w:hAnsi="Arial" w:cs="Arial"/>
          <w:kern w:val="28"/>
          <w:lang w:eastAsia="pl-PL"/>
        </w:rPr>
        <w:t>związanej z zadaniami, o których mowa w art. 5 ust. 1 pkt 1–3 Ustawy o transporcie kolejowym</w:t>
      </w:r>
      <w:r w:rsidR="00DA617E">
        <w:rPr>
          <w:rFonts w:ascii="Arial" w:eastAsia="Times New Roman" w:hAnsi="Arial" w:cs="Arial"/>
          <w:kern w:val="28"/>
          <w:lang w:eastAsia="pl-PL"/>
        </w:rPr>
        <w:t xml:space="preserve"> oraz z wykorzystaniem majątku związanego z tymi zadaniami  </w:t>
      </w:r>
      <w:r w:rsidR="00B65A80" w:rsidRPr="00926920">
        <w:rPr>
          <w:rFonts w:ascii="Arial" w:eastAsia="Times New Roman" w:hAnsi="Arial" w:cs="Arial"/>
          <w:kern w:val="28"/>
          <w:lang w:eastAsia="pl-PL"/>
        </w:rPr>
        <w:t>z wyłączeniem środków publicznych, o których mowa w uchwale Rady Ministrów nr 7/2018 z dnia 16 stycznia w sprawie ustanowienia programu wieloletniego „Pomoc w zakresie finansowania kosztów zarządzania infrastrukturą k</w:t>
      </w:r>
      <w:r w:rsidR="00CA3FD7" w:rsidRPr="00926920">
        <w:rPr>
          <w:rFonts w:ascii="Arial" w:eastAsia="Times New Roman" w:hAnsi="Arial" w:cs="Arial"/>
          <w:kern w:val="28"/>
          <w:lang w:eastAsia="pl-PL"/>
        </w:rPr>
        <w:t>olejową, w tym jej utrzymania i </w:t>
      </w:r>
      <w:r w:rsidR="00B65A80" w:rsidRPr="00926920">
        <w:rPr>
          <w:rFonts w:ascii="Arial" w:eastAsia="Times New Roman" w:hAnsi="Arial" w:cs="Arial"/>
          <w:kern w:val="28"/>
          <w:lang w:eastAsia="pl-PL"/>
        </w:rPr>
        <w:t>remontów do 2023 roku”</w:t>
      </w:r>
      <w:r w:rsidRPr="00926920">
        <w:rPr>
          <w:rFonts w:ascii="Arial" w:eastAsia="Times New Roman" w:hAnsi="Arial" w:cs="Arial"/>
          <w:kern w:val="28"/>
          <w:lang w:eastAsia="pl-PL"/>
        </w:rPr>
        <w:t>;</w:t>
      </w:r>
    </w:p>
    <w:p w14:paraId="488D1329" w14:textId="1D524D5E" w:rsidR="00D82A0D" w:rsidRPr="00926920" w:rsidRDefault="00D82A0D" w:rsidP="00D82A0D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 xml:space="preserve">Przychody Podstawowe – przychody Zarządcy z tytułu udostępniania infrastruktury kolejowej, ewidencjonowane </w:t>
      </w:r>
      <w:r w:rsidR="008D7F29">
        <w:rPr>
          <w:rFonts w:ascii="Arial" w:eastAsia="Times New Roman" w:hAnsi="Arial" w:cs="Arial"/>
          <w:kern w:val="28"/>
          <w:lang w:eastAsia="pl-PL"/>
        </w:rPr>
        <w:t>metod</w:t>
      </w:r>
      <w:r w:rsidR="00755ABA">
        <w:rPr>
          <w:rFonts w:ascii="Arial" w:eastAsia="Times New Roman" w:hAnsi="Arial" w:cs="Arial"/>
          <w:kern w:val="28"/>
          <w:lang w:eastAsia="pl-PL"/>
        </w:rPr>
        <w:t>ą</w:t>
      </w:r>
      <w:r w:rsidR="008D7F29">
        <w:rPr>
          <w:rFonts w:ascii="Arial" w:eastAsia="Times New Roman" w:hAnsi="Arial" w:cs="Arial"/>
          <w:kern w:val="28"/>
          <w:lang w:eastAsia="pl-PL"/>
        </w:rPr>
        <w:t xml:space="preserve"> memoriałow</w:t>
      </w:r>
      <w:r w:rsidR="00755ABA">
        <w:rPr>
          <w:rFonts w:ascii="Arial" w:eastAsia="Times New Roman" w:hAnsi="Arial" w:cs="Arial"/>
          <w:kern w:val="28"/>
          <w:lang w:eastAsia="pl-PL"/>
        </w:rPr>
        <w:t>ą</w:t>
      </w:r>
      <w:r w:rsidRPr="00926920">
        <w:rPr>
          <w:rFonts w:ascii="Arial" w:eastAsia="Times New Roman" w:hAnsi="Arial" w:cs="Arial"/>
          <w:kern w:val="28"/>
          <w:lang w:eastAsia="pl-PL"/>
        </w:rPr>
        <w:t>, tj. zgodnie z przyjętą polityką rachunkowości zarządcy;</w:t>
      </w:r>
    </w:p>
    <w:p w14:paraId="6724D7A5" w14:textId="77777777" w:rsidR="00D82A0D" w:rsidRPr="00926920" w:rsidRDefault="00D82A0D" w:rsidP="00D82A0D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lastRenderedPageBreak/>
        <w:t xml:space="preserve">Przychody Pozostałe – przychody </w:t>
      </w:r>
      <w:r w:rsidR="00485B28" w:rsidRPr="00926920">
        <w:rPr>
          <w:rFonts w:ascii="Arial" w:eastAsia="Times New Roman" w:hAnsi="Arial" w:cs="Arial"/>
          <w:kern w:val="28"/>
          <w:lang w:eastAsia="pl-PL"/>
        </w:rPr>
        <w:t xml:space="preserve">z działalności gospodarczej 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Zarządcy </w:t>
      </w:r>
      <w:r w:rsidR="00485B28" w:rsidRPr="00926920">
        <w:rPr>
          <w:rFonts w:ascii="Arial" w:eastAsia="Times New Roman" w:hAnsi="Arial" w:cs="Arial"/>
          <w:kern w:val="28"/>
          <w:lang w:eastAsia="pl-PL"/>
        </w:rPr>
        <w:t>inne niż Przychody Podstawowe</w:t>
      </w:r>
      <w:r w:rsidRPr="00926920">
        <w:rPr>
          <w:rFonts w:ascii="Arial" w:eastAsia="Times New Roman" w:hAnsi="Arial" w:cs="Arial"/>
          <w:kern w:val="28"/>
          <w:lang w:eastAsia="pl-PL"/>
        </w:rPr>
        <w:t>;</w:t>
      </w:r>
    </w:p>
    <w:p w14:paraId="0B71C749" w14:textId="77777777" w:rsidR="00D82A0D" w:rsidRPr="00926920" w:rsidRDefault="00D82A0D" w:rsidP="00D82A0D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 xml:space="preserve">Koszty – </w:t>
      </w:r>
      <w:r w:rsidR="00DE596A" w:rsidRPr="00926920">
        <w:rPr>
          <w:rFonts w:ascii="Arial" w:eastAsia="Times New Roman" w:hAnsi="Arial" w:cs="Arial"/>
          <w:kern w:val="28"/>
          <w:lang w:eastAsia="pl-PL"/>
        </w:rPr>
        <w:t xml:space="preserve">koszty działalności </w:t>
      </w:r>
      <w:r w:rsidR="000048E3" w:rsidRPr="00926920">
        <w:rPr>
          <w:rFonts w:ascii="Arial" w:eastAsia="Times New Roman" w:hAnsi="Arial" w:cs="Arial"/>
          <w:kern w:val="28"/>
          <w:lang w:eastAsia="pl-PL"/>
        </w:rPr>
        <w:t xml:space="preserve">gospodarczej Zarządcy </w:t>
      </w:r>
      <w:r w:rsidR="00DE596A" w:rsidRPr="00926920">
        <w:rPr>
          <w:rFonts w:ascii="Arial" w:eastAsia="Times New Roman" w:hAnsi="Arial" w:cs="Arial"/>
          <w:kern w:val="28"/>
          <w:lang w:eastAsia="pl-PL"/>
        </w:rPr>
        <w:t>związanej z zadaniami</w:t>
      </w:r>
      <w:r w:rsidR="00CA3FD7" w:rsidRPr="00926920">
        <w:rPr>
          <w:rFonts w:ascii="Arial" w:eastAsia="Times New Roman" w:hAnsi="Arial" w:cs="Arial"/>
          <w:kern w:val="28"/>
          <w:lang w:eastAsia="pl-PL"/>
        </w:rPr>
        <w:t>, o </w:t>
      </w:r>
      <w:r w:rsidR="00A62B26" w:rsidRPr="00926920">
        <w:rPr>
          <w:rFonts w:ascii="Arial" w:eastAsia="Times New Roman" w:hAnsi="Arial" w:cs="Arial"/>
          <w:kern w:val="28"/>
          <w:lang w:eastAsia="pl-PL"/>
        </w:rPr>
        <w:t>których mowa w </w:t>
      </w:r>
      <w:r w:rsidR="00DE596A" w:rsidRPr="00926920">
        <w:rPr>
          <w:rFonts w:ascii="Arial" w:eastAsia="Times New Roman" w:hAnsi="Arial" w:cs="Arial"/>
          <w:kern w:val="28"/>
          <w:lang w:eastAsia="pl-PL"/>
        </w:rPr>
        <w:t>art. 5 ust. 1 pkt 1</w:t>
      </w:r>
      <w:r w:rsidR="000048E3" w:rsidRPr="00926920">
        <w:rPr>
          <w:rFonts w:ascii="Arial" w:eastAsia="Times New Roman" w:hAnsi="Arial" w:cs="Arial"/>
          <w:kern w:val="28"/>
          <w:lang w:eastAsia="pl-PL"/>
        </w:rPr>
        <w:t>–3</w:t>
      </w:r>
      <w:r w:rsidR="0050680A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="00DE596A" w:rsidRPr="00926920">
        <w:rPr>
          <w:rFonts w:ascii="Arial" w:eastAsia="Times New Roman" w:hAnsi="Arial" w:cs="Arial"/>
          <w:kern w:val="28"/>
          <w:lang w:eastAsia="pl-PL"/>
        </w:rPr>
        <w:t>Ustawy o transporcie kolejowym</w:t>
      </w:r>
      <w:r w:rsidR="009863B1" w:rsidRPr="00926920">
        <w:rPr>
          <w:rFonts w:ascii="Arial" w:eastAsia="Times New Roman" w:hAnsi="Arial" w:cs="Arial"/>
          <w:kern w:val="28"/>
          <w:lang w:eastAsia="pl-PL"/>
        </w:rPr>
        <w:t xml:space="preserve">, z wyłączeniem podatku od towarów i usług, dalej zwanego „VAT”, podlegającego odliczeniu zgodnie z przepisami ustawy z dnia 11 marca 2004 r. o podatku od towarów i usług (Dz.U. z </w:t>
      </w:r>
      <w:r w:rsidR="00797D22" w:rsidRPr="00926920">
        <w:rPr>
          <w:rFonts w:ascii="Arial" w:eastAsia="Times New Roman" w:hAnsi="Arial" w:cs="Arial"/>
          <w:kern w:val="28"/>
          <w:lang w:eastAsia="pl-PL"/>
        </w:rPr>
        <w:t>201</w:t>
      </w:r>
      <w:r w:rsidR="00797D22">
        <w:rPr>
          <w:rFonts w:ascii="Arial" w:eastAsia="Times New Roman" w:hAnsi="Arial" w:cs="Arial"/>
          <w:kern w:val="28"/>
          <w:lang w:eastAsia="pl-PL"/>
        </w:rPr>
        <w:t>8</w:t>
      </w:r>
      <w:r w:rsidR="009863B1" w:rsidRPr="00926920">
        <w:rPr>
          <w:rFonts w:ascii="Arial" w:eastAsia="Times New Roman" w:hAnsi="Arial" w:cs="Arial"/>
          <w:kern w:val="28"/>
          <w:lang w:eastAsia="pl-PL"/>
        </w:rPr>
        <w:t xml:space="preserve">, poz. </w:t>
      </w:r>
      <w:r w:rsidR="00797D22">
        <w:rPr>
          <w:rFonts w:ascii="Arial" w:eastAsia="Times New Roman" w:hAnsi="Arial" w:cs="Arial"/>
          <w:kern w:val="28"/>
          <w:lang w:eastAsia="pl-PL"/>
        </w:rPr>
        <w:t>2174</w:t>
      </w:r>
      <w:r w:rsidR="009863B1" w:rsidRPr="00926920">
        <w:rPr>
          <w:rFonts w:ascii="Arial" w:eastAsia="Times New Roman" w:hAnsi="Arial" w:cs="Arial"/>
          <w:kern w:val="28"/>
          <w:lang w:eastAsia="pl-PL"/>
        </w:rPr>
        <w:t>, z późn. zm.); do kosztów nie zalicza się podatku VAT nie podlegającego odliczeniu w zakresie limitu odliczenia określonego w art. 86a ust. 1 pkt 1 ustawy o podatku od towarów i usług</w:t>
      </w:r>
      <w:r w:rsidR="007A44F1" w:rsidRPr="00926920">
        <w:rPr>
          <w:rFonts w:ascii="Arial" w:eastAsia="Times New Roman" w:hAnsi="Arial" w:cs="Arial"/>
          <w:kern w:val="28"/>
          <w:lang w:eastAsia="pl-PL"/>
        </w:rPr>
        <w:t>;</w:t>
      </w:r>
    </w:p>
    <w:p w14:paraId="26F6F60A" w14:textId="77777777" w:rsidR="00D82A0D" w:rsidRPr="00926920" w:rsidRDefault="00D82A0D" w:rsidP="00D82A0D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 xml:space="preserve">Koszty Kwalifikowane – koszty działalności </w:t>
      </w:r>
      <w:r w:rsidR="00A973AB" w:rsidRPr="006A3E27">
        <w:rPr>
          <w:rFonts w:ascii="Arial" w:eastAsia="Times New Roman" w:hAnsi="Arial" w:cs="Arial"/>
          <w:kern w:val="28"/>
          <w:lang w:eastAsia="pl-PL"/>
        </w:rPr>
        <w:t>gospodarczej</w:t>
      </w:r>
      <w:r w:rsidRPr="006A3E27">
        <w:rPr>
          <w:rFonts w:ascii="Arial" w:eastAsia="Times New Roman" w:hAnsi="Arial" w:cs="Arial"/>
          <w:kern w:val="28"/>
          <w:lang w:eastAsia="pl-PL"/>
        </w:rPr>
        <w:t>,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="008541FE" w:rsidRPr="00926920">
        <w:rPr>
          <w:rFonts w:ascii="Arial" w:eastAsia="Times New Roman" w:hAnsi="Arial" w:cs="Arial"/>
          <w:kern w:val="28"/>
          <w:lang w:eastAsia="pl-PL"/>
        </w:rPr>
        <w:t>o któr</w:t>
      </w:r>
      <w:r w:rsidR="00A973AB" w:rsidRPr="00926920">
        <w:rPr>
          <w:rFonts w:ascii="Arial" w:eastAsia="Times New Roman" w:hAnsi="Arial" w:cs="Arial"/>
          <w:kern w:val="28"/>
          <w:lang w:eastAsia="pl-PL"/>
        </w:rPr>
        <w:t>ych</w:t>
      </w:r>
      <w:r w:rsidR="008541FE" w:rsidRPr="00926920">
        <w:rPr>
          <w:rFonts w:ascii="Arial" w:eastAsia="Times New Roman" w:hAnsi="Arial" w:cs="Arial"/>
          <w:kern w:val="28"/>
          <w:lang w:eastAsia="pl-PL"/>
        </w:rPr>
        <w:t xml:space="preserve"> mowa w pkt 6.</w:t>
      </w:r>
      <w:r w:rsidR="00955B8C">
        <w:rPr>
          <w:rFonts w:ascii="Arial" w:eastAsia="Times New Roman" w:hAnsi="Arial" w:cs="Arial"/>
          <w:kern w:val="28"/>
          <w:lang w:eastAsia="pl-PL"/>
        </w:rPr>
        <w:t>3</w:t>
      </w:r>
      <w:r w:rsidR="008541FE" w:rsidRPr="00926920">
        <w:rPr>
          <w:rFonts w:ascii="Arial" w:eastAsia="Times New Roman" w:hAnsi="Arial" w:cs="Arial"/>
          <w:kern w:val="28"/>
          <w:lang w:eastAsia="pl-PL"/>
        </w:rPr>
        <w:t>.</w:t>
      </w:r>
      <w:r w:rsidR="00886808" w:rsidRPr="00926920">
        <w:rPr>
          <w:rFonts w:ascii="Arial" w:eastAsia="Times New Roman" w:hAnsi="Arial" w:cs="Arial"/>
          <w:kern w:val="28"/>
          <w:lang w:eastAsia="pl-PL"/>
        </w:rPr>
        <w:t xml:space="preserve"> Umowy</w:t>
      </w:r>
      <w:r w:rsidRPr="00926920">
        <w:rPr>
          <w:rFonts w:ascii="Arial" w:eastAsia="Times New Roman" w:hAnsi="Arial" w:cs="Arial"/>
          <w:kern w:val="28"/>
          <w:lang w:eastAsia="pl-PL"/>
        </w:rPr>
        <w:t>, kwalifikujące się do dofinansowania na podstawie art. 38a ust. 1 Ustawy o transporcie k</w:t>
      </w:r>
      <w:r w:rsidR="00DD55F9" w:rsidRPr="00926920">
        <w:rPr>
          <w:rFonts w:ascii="Arial" w:eastAsia="Times New Roman" w:hAnsi="Arial" w:cs="Arial"/>
          <w:kern w:val="28"/>
          <w:lang w:eastAsia="pl-PL"/>
        </w:rPr>
        <w:t>olejowym oraz postanowień Umowy</w:t>
      </w:r>
      <w:r w:rsidRPr="00926920">
        <w:rPr>
          <w:rFonts w:ascii="Arial" w:eastAsia="Times New Roman" w:hAnsi="Arial" w:cs="Arial"/>
          <w:kern w:val="28"/>
          <w:lang w:eastAsia="pl-PL"/>
        </w:rPr>
        <w:t>;</w:t>
      </w:r>
    </w:p>
    <w:p w14:paraId="6B49B226" w14:textId="77777777" w:rsidR="00D82A0D" w:rsidRPr="00926920" w:rsidRDefault="00D82A0D" w:rsidP="00D82A0D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 xml:space="preserve">Zarządzanie – </w:t>
      </w:r>
      <w:r w:rsidR="005E733E" w:rsidRPr="00926920">
        <w:rPr>
          <w:rFonts w:ascii="Arial" w:eastAsia="Times New Roman" w:hAnsi="Arial" w:cs="Arial"/>
          <w:kern w:val="28"/>
          <w:lang w:eastAsia="pl-PL"/>
        </w:rPr>
        <w:t>całokształt działań związan</w:t>
      </w:r>
      <w:r w:rsidR="008F6804" w:rsidRPr="00926920">
        <w:rPr>
          <w:rFonts w:ascii="Arial" w:eastAsia="Times New Roman" w:hAnsi="Arial" w:cs="Arial"/>
          <w:kern w:val="28"/>
          <w:lang w:eastAsia="pl-PL"/>
        </w:rPr>
        <w:t>ych</w:t>
      </w:r>
      <w:r w:rsidR="005E733E" w:rsidRPr="00926920">
        <w:rPr>
          <w:rFonts w:ascii="Arial" w:eastAsia="Times New Roman" w:hAnsi="Arial" w:cs="Arial"/>
          <w:kern w:val="28"/>
          <w:lang w:eastAsia="pl-PL"/>
        </w:rPr>
        <w:t xml:space="preserve"> z zadaniami zarządcy, o których mowa w art. 5 ust. 1 pkt 1-</w:t>
      </w:r>
      <w:r w:rsidR="004B5293" w:rsidRPr="00926920">
        <w:rPr>
          <w:rFonts w:ascii="Arial" w:eastAsia="Times New Roman" w:hAnsi="Arial" w:cs="Arial"/>
          <w:kern w:val="28"/>
          <w:lang w:eastAsia="pl-PL"/>
        </w:rPr>
        <w:t xml:space="preserve">3 </w:t>
      </w:r>
      <w:r w:rsidR="008F6804" w:rsidRPr="00926920">
        <w:rPr>
          <w:rFonts w:ascii="Arial" w:eastAsia="Times New Roman" w:hAnsi="Arial" w:cs="Arial"/>
          <w:kern w:val="28"/>
          <w:lang w:eastAsia="pl-PL"/>
        </w:rPr>
        <w:t>Ustawy o transporcie kolejowym</w:t>
      </w:r>
      <w:r w:rsidR="00EB2D96" w:rsidRPr="00926920">
        <w:rPr>
          <w:rFonts w:ascii="Arial" w:eastAsia="Times New Roman" w:hAnsi="Arial" w:cs="Arial"/>
          <w:kern w:val="28"/>
          <w:lang w:eastAsia="pl-PL"/>
        </w:rPr>
        <w:t>;</w:t>
      </w:r>
    </w:p>
    <w:p w14:paraId="054457D1" w14:textId="77777777" w:rsidR="00D82A0D" w:rsidRPr="00926920" w:rsidRDefault="00D82A0D" w:rsidP="00D82A0D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Ochrona – zespół działań związanych z ochroną życia i zdrowia ludzi oraz mienia na obszarze kolejowym, w pociągach i innych pojazdach kolejowych, realizowanych zgodnie z postanowieniami art. 60 ust. 1 Ustawy o transporcie kolejowym, a także prowadzenie działań profilaktycznych w tym zakresie;</w:t>
      </w:r>
    </w:p>
    <w:p w14:paraId="29E991B8" w14:textId="77777777" w:rsidR="003248B0" w:rsidRPr="00926920" w:rsidRDefault="00D82A0D" w:rsidP="00A505A2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Infrastruktura –</w:t>
      </w:r>
      <w:r w:rsidR="001313A8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kern w:val="28"/>
          <w:lang w:eastAsia="pl-PL"/>
        </w:rPr>
        <w:t>infrastruktur</w:t>
      </w:r>
      <w:r w:rsidR="009E6415" w:rsidRPr="00926920">
        <w:rPr>
          <w:rFonts w:ascii="Arial" w:eastAsia="Times New Roman" w:hAnsi="Arial" w:cs="Arial"/>
          <w:kern w:val="28"/>
          <w:lang w:eastAsia="pl-PL"/>
        </w:rPr>
        <w:t xml:space="preserve">a </w:t>
      </w:r>
      <w:r w:rsidRPr="00926920">
        <w:rPr>
          <w:rFonts w:ascii="Arial" w:eastAsia="Times New Roman" w:hAnsi="Arial" w:cs="Arial"/>
          <w:kern w:val="28"/>
          <w:lang w:eastAsia="pl-PL"/>
        </w:rPr>
        <w:t>kolejow</w:t>
      </w:r>
      <w:r w:rsidR="002F0299" w:rsidRPr="00926920">
        <w:rPr>
          <w:rFonts w:ascii="Arial" w:eastAsia="Times New Roman" w:hAnsi="Arial" w:cs="Arial"/>
          <w:kern w:val="28"/>
          <w:lang w:eastAsia="pl-PL"/>
        </w:rPr>
        <w:t>a w rozumieniu</w:t>
      </w:r>
      <w:r w:rsidR="004924B2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="000A5FCB" w:rsidRPr="00926920">
        <w:rPr>
          <w:rFonts w:ascii="Arial" w:eastAsia="Times New Roman" w:hAnsi="Arial" w:cs="Arial"/>
          <w:kern w:val="28"/>
          <w:lang w:eastAsia="pl-PL"/>
        </w:rPr>
        <w:t>art. 4 pkt 1</w:t>
      </w:r>
      <w:r w:rsidR="001313A8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="00CA3FD7" w:rsidRPr="00926920">
        <w:rPr>
          <w:rFonts w:ascii="Arial" w:eastAsia="Times New Roman" w:hAnsi="Arial" w:cs="Arial"/>
          <w:kern w:val="28"/>
          <w:lang w:eastAsia="pl-PL"/>
        </w:rPr>
        <w:t>Ustawy o </w:t>
      </w:r>
      <w:r w:rsidR="004D4098" w:rsidRPr="00926920">
        <w:rPr>
          <w:rFonts w:ascii="Arial" w:eastAsia="Times New Roman" w:hAnsi="Arial" w:cs="Arial"/>
          <w:kern w:val="28"/>
          <w:lang w:eastAsia="pl-PL"/>
        </w:rPr>
        <w:t>transporcie kolejowym</w:t>
      </w:r>
      <w:r w:rsidR="005600C7" w:rsidRPr="00926920">
        <w:rPr>
          <w:rFonts w:ascii="Arial" w:eastAsia="Times New Roman" w:hAnsi="Arial" w:cs="Arial"/>
          <w:kern w:val="28"/>
          <w:lang w:eastAsia="pl-PL"/>
        </w:rPr>
        <w:t>;</w:t>
      </w:r>
    </w:p>
    <w:p w14:paraId="0087FA71" w14:textId="77777777" w:rsidR="009E6415" w:rsidRPr="00926920" w:rsidRDefault="003248B0" w:rsidP="00A505A2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 xml:space="preserve">OIU – obiekt </w:t>
      </w:r>
      <w:r w:rsidR="00CF1444" w:rsidRPr="00926920">
        <w:rPr>
          <w:rFonts w:ascii="Arial" w:eastAsia="Times New Roman" w:hAnsi="Arial" w:cs="Arial"/>
          <w:kern w:val="28"/>
          <w:lang w:eastAsia="pl-PL"/>
        </w:rPr>
        <w:t>in</w:t>
      </w:r>
      <w:r w:rsidRPr="00926920">
        <w:rPr>
          <w:rFonts w:ascii="Arial" w:eastAsia="Times New Roman" w:hAnsi="Arial" w:cs="Arial"/>
          <w:kern w:val="28"/>
          <w:lang w:eastAsia="pl-PL"/>
        </w:rPr>
        <w:t>frastruktury usługowej</w:t>
      </w:r>
      <w:r w:rsidR="001D4730" w:rsidRPr="00926920">
        <w:rPr>
          <w:rFonts w:ascii="Arial" w:eastAsia="Times New Roman" w:hAnsi="Arial" w:cs="Arial"/>
          <w:kern w:val="28"/>
          <w:lang w:eastAsia="pl-PL"/>
        </w:rPr>
        <w:t xml:space="preserve"> w rozumieniu definicji zawartej w art. 4 pk</w:t>
      </w:r>
      <w:r w:rsidR="0050680A" w:rsidRPr="00926920">
        <w:rPr>
          <w:rFonts w:ascii="Arial" w:eastAsia="Times New Roman" w:hAnsi="Arial" w:cs="Arial"/>
          <w:kern w:val="28"/>
          <w:lang w:eastAsia="pl-PL"/>
        </w:rPr>
        <w:t>t</w:t>
      </w:r>
      <w:r w:rsidR="001D4730" w:rsidRPr="00926920">
        <w:rPr>
          <w:rFonts w:ascii="Arial" w:eastAsia="Times New Roman" w:hAnsi="Arial" w:cs="Arial"/>
          <w:kern w:val="28"/>
          <w:lang w:eastAsia="pl-PL"/>
        </w:rPr>
        <w:t xml:space="preserve"> 51 Ustawy o transporcie kolejowym,</w:t>
      </w:r>
      <w:r w:rsidR="00481E7B" w:rsidRPr="00926920">
        <w:rPr>
          <w:rFonts w:ascii="Arial" w:eastAsia="Times New Roman" w:hAnsi="Arial" w:cs="Arial"/>
          <w:kern w:val="28"/>
          <w:lang w:eastAsia="pl-PL"/>
        </w:rPr>
        <w:t xml:space="preserve"> w tym infrastruktura kolejowa wchodz</w:t>
      </w:r>
      <w:r w:rsidR="001D4730" w:rsidRPr="00926920">
        <w:rPr>
          <w:rFonts w:ascii="Arial" w:eastAsia="Times New Roman" w:hAnsi="Arial" w:cs="Arial"/>
          <w:kern w:val="28"/>
          <w:lang w:eastAsia="pl-PL"/>
        </w:rPr>
        <w:t xml:space="preserve">ąca w </w:t>
      </w:r>
      <w:r w:rsidR="00CB5BA8" w:rsidRPr="00926920">
        <w:rPr>
          <w:rFonts w:ascii="Arial" w:eastAsia="Times New Roman" w:hAnsi="Arial" w:cs="Arial"/>
          <w:kern w:val="28"/>
          <w:lang w:eastAsia="pl-PL"/>
        </w:rPr>
        <w:t xml:space="preserve">jego </w:t>
      </w:r>
      <w:r w:rsidR="001D4730" w:rsidRPr="00926920">
        <w:rPr>
          <w:rFonts w:ascii="Arial" w:eastAsia="Times New Roman" w:hAnsi="Arial" w:cs="Arial"/>
          <w:kern w:val="28"/>
          <w:lang w:eastAsia="pl-PL"/>
        </w:rPr>
        <w:t>skład</w:t>
      </w:r>
      <w:r w:rsidR="00CF1444" w:rsidRPr="00926920">
        <w:rPr>
          <w:rFonts w:ascii="Arial" w:eastAsia="Times New Roman" w:hAnsi="Arial" w:cs="Arial"/>
          <w:kern w:val="28"/>
          <w:lang w:eastAsia="pl-PL"/>
        </w:rPr>
        <w:t>;</w:t>
      </w:r>
    </w:p>
    <w:p w14:paraId="7B9F762C" w14:textId="77777777" w:rsidR="00E227E5" w:rsidRPr="00926920" w:rsidRDefault="00E227E5" w:rsidP="00A505A2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Utrzymanie Infrastruktury – zespół wszystkich działań prowadzonych w oparciu o </w:t>
      </w:r>
      <w:r w:rsidR="00085BC6" w:rsidRPr="00926920">
        <w:rPr>
          <w:rFonts w:ascii="Arial" w:eastAsia="Times New Roman" w:hAnsi="Arial" w:cs="Arial"/>
          <w:kern w:val="28"/>
          <w:lang w:eastAsia="pl-PL"/>
        </w:rPr>
        <w:t xml:space="preserve">wymagania 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techniczne, organizacyjne, prawne, gospodarcze, finansowe – mających na celu zapewnienie stanu infrastruktury kolejowej umożliwiającego wypełnianie przeznaczonych jej funkcji, obejmujących: obsługę techniczną, diagnostykę, naprawy planowe, konserwację, </w:t>
      </w:r>
      <w:r w:rsidR="00CA3FD7" w:rsidRPr="00926920">
        <w:rPr>
          <w:rFonts w:ascii="Arial" w:eastAsia="Times New Roman" w:hAnsi="Arial" w:cs="Arial"/>
          <w:kern w:val="28"/>
          <w:lang w:eastAsia="pl-PL"/>
        </w:rPr>
        <w:t>naprawy awaryjne, realizowany w 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ramach działalności operacyjnej Zarządcy, prowadzonej na zarządzanej sieci </w:t>
      </w:r>
      <w:r w:rsidR="005D109F">
        <w:rPr>
          <w:rFonts w:ascii="Arial" w:eastAsia="Times New Roman" w:hAnsi="Arial" w:cs="Arial"/>
          <w:kern w:val="28"/>
          <w:lang w:eastAsia="pl-PL"/>
        </w:rPr>
        <w:t>kolejowej w sposób nieprzerwany</w:t>
      </w:r>
      <w:r w:rsidR="0031349F" w:rsidRPr="0031349F">
        <w:rPr>
          <w:rFonts w:ascii="Arial" w:eastAsia="Times New Roman" w:hAnsi="Arial" w:cs="Arial"/>
          <w:kern w:val="28"/>
          <w:lang w:eastAsia="pl-PL"/>
        </w:rPr>
        <w:t>, z utrzymaniem parametrów opisanych w </w:t>
      </w:r>
      <w:r w:rsidR="0031349F" w:rsidRPr="0031349F">
        <w:rPr>
          <w:rFonts w:ascii="Arial" w:eastAsia="Times New Roman" w:hAnsi="Arial" w:cs="Arial"/>
          <w:kern w:val="28"/>
          <w:u w:val="single"/>
          <w:lang w:eastAsia="pl-PL"/>
        </w:rPr>
        <w:t xml:space="preserve">załączniku nr </w:t>
      </w:r>
      <w:r w:rsidR="00015DBF">
        <w:rPr>
          <w:rFonts w:ascii="Arial" w:eastAsia="Times New Roman" w:hAnsi="Arial" w:cs="Arial"/>
          <w:kern w:val="28"/>
          <w:u w:val="single"/>
          <w:lang w:eastAsia="pl-PL"/>
        </w:rPr>
        <w:t>2</w:t>
      </w:r>
      <w:r w:rsidR="0031349F" w:rsidRPr="0031349F">
        <w:rPr>
          <w:rFonts w:ascii="Arial" w:eastAsia="Times New Roman" w:hAnsi="Arial" w:cs="Arial"/>
          <w:kern w:val="28"/>
          <w:lang w:eastAsia="pl-PL"/>
        </w:rPr>
        <w:t xml:space="preserve"> do umowy</w:t>
      </w:r>
      <w:r w:rsidRPr="00926920">
        <w:rPr>
          <w:rFonts w:ascii="Arial" w:eastAsia="Times New Roman" w:hAnsi="Arial" w:cs="Arial"/>
          <w:kern w:val="28"/>
          <w:lang w:eastAsia="pl-PL"/>
        </w:rPr>
        <w:t>;</w:t>
      </w:r>
    </w:p>
    <w:p w14:paraId="2F856DDF" w14:textId="77777777" w:rsidR="004337C8" w:rsidRPr="0028084F" w:rsidRDefault="004337C8" w:rsidP="00A505A2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28084F">
        <w:rPr>
          <w:rFonts w:ascii="Arial" w:eastAsia="Times New Roman" w:hAnsi="Arial" w:cs="Arial"/>
          <w:kern w:val="28"/>
          <w:lang w:eastAsia="pl-PL"/>
        </w:rPr>
        <w:t xml:space="preserve">Stan bazowy – stan infrastruktury </w:t>
      </w:r>
      <w:r w:rsidR="00566E69" w:rsidRPr="0028084F">
        <w:rPr>
          <w:rFonts w:ascii="Arial" w:eastAsia="Times New Roman" w:hAnsi="Arial" w:cs="Arial"/>
          <w:kern w:val="28"/>
          <w:lang w:eastAsia="pl-PL"/>
        </w:rPr>
        <w:t xml:space="preserve">ujętej w </w:t>
      </w:r>
      <w:r w:rsidR="00566E69" w:rsidRPr="00DD33C6">
        <w:rPr>
          <w:rFonts w:ascii="Arial" w:eastAsia="Times New Roman" w:hAnsi="Arial" w:cs="Arial"/>
          <w:kern w:val="28"/>
          <w:u w:val="single"/>
          <w:lang w:eastAsia="pl-PL"/>
        </w:rPr>
        <w:t xml:space="preserve">załączniku nr </w:t>
      </w:r>
      <w:r w:rsidR="00015DBF">
        <w:rPr>
          <w:rFonts w:ascii="Arial" w:eastAsia="Times New Roman" w:hAnsi="Arial" w:cs="Arial"/>
          <w:kern w:val="28"/>
          <w:u w:val="single"/>
          <w:lang w:eastAsia="pl-PL"/>
        </w:rPr>
        <w:t>2</w:t>
      </w:r>
      <w:r w:rsidR="00DE68C1" w:rsidRPr="0028084F">
        <w:rPr>
          <w:rFonts w:ascii="Arial" w:eastAsia="Times New Roman" w:hAnsi="Arial" w:cs="Arial"/>
          <w:kern w:val="28"/>
          <w:lang w:eastAsia="pl-PL"/>
        </w:rPr>
        <w:t xml:space="preserve"> </w:t>
      </w:r>
      <w:r w:rsidR="00566E69" w:rsidRPr="0028084F">
        <w:rPr>
          <w:rFonts w:ascii="Arial" w:eastAsia="Times New Roman" w:hAnsi="Arial" w:cs="Arial"/>
          <w:kern w:val="28"/>
          <w:lang w:eastAsia="pl-PL"/>
        </w:rPr>
        <w:t xml:space="preserve">do Umowy, przyjęty </w:t>
      </w:r>
      <w:r w:rsidRPr="0028084F">
        <w:rPr>
          <w:rFonts w:ascii="Arial" w:eastAsia="Times New Roman" w:hAnsi="Arial" w:cs="Arial"/>
          <w:kern w:val="28"/>
          <w:lang w:eastAsia="pl-PL"/>
        </w:rPr>
        <w:t>na dzień 31.12.201</w:t>
      </w:r>
      <w:r w:rsidR="00BE13F8" w:rsidRPr="0028084F">
        <w:rPr>
          <w:rFonts w:ascii="Arial" w:eastAsia="Times New Roman" w:hAnsi="Arial" w:cs="Arial"/>
          <w:kern w:val="28"/>
          <w:lang w:eastAsia="pl-PL"/>
        </w:rPr>
        <w:t>8</w:t>
      </w:r>
      <w:r w:rsidRPr="0028084F">
        <w:rPr>
          <w:rFonts w:ascii="Arial" w:eastAsia="Times New Roman" w:hAnsi="Arial" w:cs="Arial"/>
          <w:kern w:val="28"/>
          <w:lang w:eastAsia="pl-PL"/>
        </w:rPr>
        <w:t> r.</w:t>
      </w:r>
      <w:r w:rsidR="00C66C42" w:rsidRPr="0028084F">
        <w:rPr>
          <w:rFonts w:ascii="Arial" w:eastAsia="Times New Roman" w:hAnsi="Arial" w:cs="Arial"/>
          <w:kern w:val="28"/>
          <w:lang w:eastAsia="pl-PL"/>
        </w:rPr>
        <w:t>;</w:t>
      </w:r>
    </w:p>
    <w:p w14:paraId="2CD4DB01" w14:textId="77777777" w:rsidR="00E227E5" w:rsidRPr="00926920" w:rsidRDefault="00E227E5" w:rsidP="00A505A2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Punktualność Pociągów – wskaźnik określający procentowy udział liczby pociągów, które kursowały punktualnie;</w:t>
      </w:r>
    </w:p>
    <w:p w14:paraId="7CE28AC7" w14:textId="77777777" w:rsidR="00E227E5" w:rsidRPr="00926920" w:rsidRDefault="00E227E5" w:rsidP="00A505A2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 xml:space="preserve">Punktualność Pociągów Kwalifikowana – wskaźnik określający procentowy udział liczby pociągów, które kursowały punktualnie i bez opóźnień </w:t>
      </w:r>
      <w:r w:rsidR="00061DF7" w:rsidRPr="00926920">
        <w:rPr>
          <w:rFonts w:ascii="Arial" w:eastAsia="Times New Roman" w:hAnsi="Arial" w:cs="Arial"/>
          <w:kern w:val="28"/>
          <w:lang w:eastAsia="pl-PL"/>
        </w:rPr>
        <w:t>z przyczyn leżących po stronie</w:t>
      </w:r>
      <w:r w:rsidR="00547758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kern w:val="28"/>
          <w:lang w:eastAsia="pl-PL"/>
        </w:rPr>
        <w:t>Zarządcy;</w:t>
      </w:r>
    </w:p>
    <w:p w14:paraId="19F2F732" w14:textId="77777777" w:rsidR="00E227E5" w:rsidRPr="00926920" w:rsidRDefault="00E227E5" w:rsidP="00A505A2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Pociąg Kursujący Punktualnie – pociąg</w:t>
      </w:r>
      <w:r w:rsidR="0028084F" w:rsidRPr="0028084F">
        <w:rPr>
          <w:rFonts w:ascii="Arial" w:eastAsia="Times New Roman" w:hAnsi="Arial" w:cs="Arial"/>
          <w:kern w:val="28"/>
          <w:lang w:eastAsia="pl-PL"/>
        </w:rPr>
        <w:t xml:space="preserve"> </w:t>
      </w:r>
      <w:r w:rsidR="0028084F" w:rsidRPr="00926920">
        <w:rPr>
          <w:rFonts w:ascii="Arial" w:eastAsia="Times New Roman" w:hAnsi="Arial" w:cs="Arial"/>
          <w:kern w:val="28"/>
          <w:lang w:eastAsia="pl-PL"/>
        </w:rPr>
        <w:t>pasażerski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, który przybył do </w:t>
      </w:r>
      <w:r w:rsidR="00221A7A" w:rsidRPr="00926920">
        <w:rPr>
          <w:rFonts w:ascii="Arial" w:eastAsia="Times New Roman" w:hAnsi="Arial" w:cs="Arial"/>
          <w:kern w:val="28"/>
          <w:lang w:eastAsia="pl-PL"/>
        </w:rPr>
        <w:t xml:space="preserve">każdej </w:t>
      </w:r>
      <w:r w:rsidRPr="00926920">
        <w:rPr>
          <w:rFonts w:ascii="Arial" w:eastAsia="Times New Roman" w:hAnsi="Arial" w:cs="Arial"/>
          <w:kern w:val="28"/>
          <w:lang w:eastAsia="pl-PL"/>
        </w:rPr>
        <w:t>stacji zgodnie z rozkładem jazdy, bądź z opóźnieniem do 5 minut włącznie;</w:t>
      </w:r>
    </w:p>
    <w:p w14:paraId="1901F93B" w14:textId="77777777" w:rsidR="00E227E5" w:rsidRPr="00926920" w:rsidRDefault="00E227E5" w:rsidP="00A505A2">
      <w:pPr>
        <w:numPr>
          <w:ilvl w:val="0"/>
          <w:numId w:val="8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 xml:space="preserve">Opóźnienia Pociągów z </w:t>
      </w:r>
      <w:r w:rsidR="00E15EB0" w:rsidRPr="00926920">
        <w:rPr>
          <w:rFonts w:ascii="Arial" w:eastAsia="Times New Roman" w:hAnsi="Arial" w:cs="Arial"/>
          <w:kern w:val="28"/>
          <w:lang w:eastAsia="pl-PL"/>
        </w:rPr>
        <w:t xml:space="preserve">przyczyn leżących po stronie 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Zarządcy – wskaźnik określający opóźnienia pociągów kursujących na sieci kolejowej Zarządcy, charakteryzowane procentowym udziałem liczby pociągów opóźnionych </w:t>
      </w:r>
      <w:r w:rsidR="0067765A">
        <w:rPr>
          <w:rFonts w:ascii="Arial" w:eastAsia="Times New Roman" w:hAnsi="Arial" w:cs="Arial"/>
          <w:kern w:val="28"/>
          <w:lang w:eastAsia="pl-PL"/>
        </w:rPr>
        <w:t>z </w:t>
      </w:r>
      <w:r w:rsidR="00E15EB0" w:rsidRPr="00926920">
        <w:rPr>
          <w:rFonts w:ascii="Arial" w:eastAsia="Times New Roman" w:hAnsi="Arial" w:cs="Arial"/>
          <w:kern w:val="28"/>
          <w:lang w:eastAsia="pl-PL"/>
        </w:rPr>
        <w:t xml:space="preserve">przyczyn leżących po stronie 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Zarządcy, w stosunku do liczby pociągów opóźnionych; </w:t>
      </w:r>
    </w:p>
    <w:p w14:paraId="7BC30B85" w14:textId="77777777" w:rsidR="004C7060" w:rsidRDefault="004C7060" w:rsidP="00F74FDC">
      <w:pPr>
        <w:numPr>
          <w:ilvl w:val="0"/>
          <w:numId w:val="52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 xml:space="preserve">Wielkość opóźnienia pociągu </w:t>
      </w:r>
      <w:r w:rsidR="00EA2DE0" w:rsidRPr="00926920">
        <w:rPr>
          <w:rFonts w:ascii="Arial" w:eastAsia="Times New Roman" w:hAnsi="Arial" w:cs="Arial"/>
          <w:kern w:val="28"/>
          <w:lang w:eastAsia="pl-PL"/>
        </w:rPr>
        <w:t xml:space="preserve">– wartość </w:t>
      </w:r>
      <w:r w:rsidR="005774C7" w:rsidRPr="00926920">
        <w:rPr>
          <w:rFonts w:ascii="Arial" w:eastAsia="Times New Roman" w:hAnsi="Arial" w:cs="Arial"/>
          <w:kern w:val="28"/>
          <w:lang w:eastAsia="pl-PL"/>
        </w:rPr>
        <w:t xml:space="preserve">wyliczana zgodnie </w:t>
      </w:r>
      <w:r w:rsidR="007D3A0C" w:rsidRPr="00926920">
        <w:rPr>
          <w:rFonts w:ascii="Arial" w:eastAsia="Times New Roman" w:hAnsi="Arial" w:cs="Arial"/>
          <w:kern w:val="28"/>
          <w:lang w:eastAsia="pl-PL"/>
        </w:rPr>
        <w:t xml:space="preserve">z </w:t>
      </w:r>
      <w:r w:rsidR="002F3A85">
        <w:rPr>
          <w:rFonts w:ascii="Arial" w:eastAsia="Times New Roman" w:hAnsi="Arial" w:cs="Arial"/>
          <w:kern w:val="28"/>
          <w:lang w:eastAsia="pl-PL"/>
        </w:rPr>
        <w:t>§</w:t>
      </w:r>
      <w:r w:rsidR="007D3A0C" w:rsidRPr="00926920">
        <w:rPr>
          <w:rFonts w:ascii="Arial" w:eastAsia="Times New Roman" w:hAnsi="Arial" w:cs="Arial"/>
          <w:kern w:val="28"/>
          <w:lang w:eastAsia="pl-PL"/>
        </w:rPr>
        <w:t xml:space="preserve"> 16 ust. 6 Rozporządzenia Ministra Infrastruktury i Budownictwa w sprawie udostępniania infrastruktury kolejowej</w:t>
      </w:r>
      <w:r w:rsidR="005774C7" w:rsidRPr="00926920">
        <w:rPr>
          <w:rFonts w:ascii="Arial" w:eastAsia="Times New Roman" w:hAnsi="Arial" w:cs="Arial"/>
          <w:kern w:val="28"/>
          <w:lang w:eastAsia="pl-PL"/>
        </w:rPr>
        <w:t>;</w:t>
      </w:r>
    </w:p>
    <w:p w14:paraId="67007287" w14:textId="77777777" w:rsidR="00CE257D" w:rsidRPr="00926920" w:rsidRDefault="00CE257D" w:rsidP="00CE257D">
      <w:pPr>
        <w:rPr>
          <w:rFonts w:ascii="Arial" w:eastAsia="Times New Roman" w:hAnsi="Arial" w:cs="Arial"/>
          <w:kern w:val="28"/>
          <w:lang w:eastAsia="pl-PL"/>
        </w:rPr>
      </w:pPr>
    </w:p>
    <w:p w14:paraId="049DEB46" w14:textId="77777777" w:rsidR="00E227E5" w:rsidRPr="00926920" w:rsidRDefault="00E227E5" w:rsidP="00F74FDC">
      <w:pPr>
        <w:numPr>
          <w:ilvl w:val="0"/>
          <w:numId w:val="52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lastRenderedPageBreak/>
        <w:t xml:space="preserve">Prędkość Handlowa – </w:t>
      </w:r>
      <w:r w:rsidR="00097902" w:rsidRPr="00926920">
        <w:rPr>
          <w:rFonts w:ascii="Arial" w:eastAsia="Times New Roman" w:hAnsi="Arial" w:cs="Arial"/>
          <w:kern w:val="28"/>
          <w:lang w:eastAsia="pl-PL"/>
        </w:rPr>
        <w:t xml:space="preserve">iloraz całkowitej długości tras pociągów i całkowitego czasu upływającego wg rozkładu jazdy od odjazdu </w:t>
      </w:r>
      <w:r w:rsidR="00B92893">
        <w:rPr>
          <w:rFonts w:ascii="Arial" w:eastAsia="Times New Roman" w:hAnsi="Arial" w:cs="Arial"/>
          <w:kern w:val="28"/>
          <w:lang w:eastAsia="pl-PL"/>
        </w:rPr>
        <w:t>z punktu początkowego</w:t>
      </w:r>
      <w:r w:rsidR="00097902" w:rsidRPr="00926920">
        <w:rPr>
          <w:rFonts w:ascii="Arial" w:eastAsia="Times New Roman" w:hAnsi="Arial" w:cs="Arial"/>
          <w:kern w:val="28"/>
          <w:lang w:eastAsia="pl-PL"/>
        </w:rPr>
        <w:t xml:space="preserve"> do </w:t>
      </w:r>
      <w:r w:rsidR="00B92893">
        <w:rPr>
          <w:rFonts w:ascii="Arial" w:eastAsia="Times New Roman" w:hAnsi="Arial" w:cs="Arial"/>
          <w:kern w:val="28"/>
          <w:lang w:eastAsia="pl-PL"/>
        </w:rPr>
        <w:t>punktu końcowego</w:t>
      </w:r>
      <w:r w:rsidR="00097902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="00924D59">
        <w:rPr>
          <w:rFonts w:ascii="Arial" w:eastAsia="Times New Roman" w:hAnsi="Arial" w:cs="Arial"/>
          <w:kern w:val="28"/>
          <w:lang w:eastAsia="pl-PL"/>
        </w:rPr>
        <w:t xml:space="preserve">na </w:t>
      </w:r>
      <w:r w:rsidR="00697060">
        <w:rPr>
          <w:rFonts w:ascii="Arial" w:eastAsia="Times New Roman" w:hAnsi="Arial" w:cs="Arial"/>
          <w:kern w:val="28"/>
          <w:lang w:eastAsia="pl-PL"/>
        </w:rPr>
        <w:t xml:space="preserve">zarządzanej przez </w:t>
      </w:r>
      <w:r w:rsidR="00737956">
        <w:rPr>
          <w:rFonts w:ascii="Arial" w:eastAsia="Times New Roman" w:hAnsi="Arial" w:cs="Arial"/>
          <w:kern w:val="28"/>
          <w:lang w:eastAsia="pl-PL"/>
        </w:rPr>
        <w:t>DSDiK</w:t>
      </w:r>
      <w:r w:rsidR="00697060">
        <w:rPr>
          <w:rFonts w:ascii="Arial" w:eastAsia="Times New Roman" w:hAnsi="Arial" w:cs="Arial"/>
          <w:kern w:val="28"/>
          <w:lang w:eastAsia="pl-PL"/>
        </w:rPr>
        <w:t xml:space="preserve"> </w:t>
      </w:r>
      <w:r w:rsidR="00924D59">
        <w:rPr>
          <w:rFonts w:ascii="Arial" w:eastAsia="Times New Roman" w:hAnsi="Arial" w:cs="Arial"/>
          <w:kern w:val="28"/>
          <w:lang w:eastAsia="pl-PL"/>
        </w:rPr>
        <w:t xml:space="preserve">linii kolejowej nr </w:t>
      </w:r>
      <w:r w:rsidR="00737956">
        <w:rPr>
          <w:rFonts w:ascii="Arial" w:eastAsia="Times New Roman" w:hAnsi="Arial" w:cs="Arial"/>
          <w:kern w:val="28"/>
          <w:lang w:eastAsia="pl-PL"/>
        </w:rPr>
        <w:t>311</w:t>
      </w:r>
      <w:r w:rsidR="002C762D">
        <w:rPr>
          <w:rFonts w:ascii="Arial" w:eastAsia="Times New Roman" w:hAnsi="Arial" w:cs="Arial"/>
          <w:kern w:val="28"/>
          <w:lang w:eastAsia="pl-PL"/>
        </w:rPr>
        <w:t>, mierzona w </w:t>
      </w:r>
      <w:r w:rsidRPr="00926920">
        <w:rPr>
          <w:rFonts w:ascii="Arial" w:eastAsia="Times New Roman" w:hAnsi="Arial" w:cs="Arial"/>
          <w:kern w:val="28"/>
          <w:lang w:eastAsia="pl-PL"/>
        </w:rPr>
        <w:t>km/h;</w:t>
      </w:r>
    </w:p>
    <w:p w14:paraId="39579CF2" w14:textId="77777777" w:rsidR="00E227E5" w:rsidRPr="00926920" w:rsidRDefault="00E227E5" w:rsidP="00F74FDC">
      <w:pPr>
        <w:numPr>
          <w:ilvl w:val="0"/>
          <w:numId w:val="52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Poważny Wypadek – poważny wypadek w rozumieniu art. 4 pkt. 46 Ustawy o transporcie kolejowym;</w:t>
      </w:r>
    </w:p>
    <w:p w14:paraId="712CB273" w14:textId="77777777" w:rsidR="00E227E5" w:rsidRPr="00926920" w:rsidRDefault="00E227E5" w:rsidP="00F74FDC">
      <w:pPr>
        <w:numPr>
          <w:ilvl w:val="0"/>
          <w:numId w:val="52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Wypadek – wypadek w rozumieniu art. 4 pkt. 45 Ustawy o transporcie kolejowym;</w:t>
      </w:r>
    </w:p>
    <w:p w14:paraId="5AC6CB01" w14:textId="77777777" w:rsidR="00E227E5" w:rsidRPr="00926920" w:rsidRDefault="00E227E5" w:rsidP="00F74FDC">
      <w:pPr>
        <w:numPr>
          <w:ilvl w:val="0"/>
          <w:numId w:val="52"/>
        </w:numPr>
        <w:ind w:left="993" w:hanging="426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 xml:space="preserve">Incydent </w:t>
      </w:r>
      <w:r w:rsidR="00D55441" w:rsidRPr="00926920">
        <w:rPr>
          <w:rFonts w:ascii="Arial" w:eastAsia="Times New Roman" w:hAnsi="Arial" w:cs="Arial"/>
          <w:kern w:val="28"/>
          <w:lang w:eastAsia="pl-PL"/>
        </w:rPr>
        <w:t>–</w:t>
      </w:r>
      <w:r w:rsidR="00697060">
        <w:rPr>
          <w:rFonts w:ascii="Arial" w:eastAsia="Times New Roman" w:hAnsi="Arial" w:cs="Arial"/>
          <w:kern w:val="28"/>
          <w:lang w:eastAsia="pl-PL"/>
        </w:rPr>
        <w:t xml:space="preserve"> </w:t>
      </w:r>
      <w:r w:rsidR="005179A5" w:rsidRPr="00926920">
        <w:rPr>
          <w:rFonts w:ascii="Arial" w:eastAsia="Times New Roman" w:hAnsi="Arial" w:cs="Arial"/>
          <w:kern w:val="28"/>
          <w:lang w:eastAsia="pl-PL"/>
        </w:rPr>
        <w:t>incydent</w:t>
      </w:r>
      <w:r w:rsidR="00733C61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="00FB3431" w:rsidRPr="00926920">
        <w:rPr>
          <w:rFonts w:ascii="Arial" w:eastAsia="Times New Roman" w:hAnsi="Arial" w:cs="Arial"/>
          <w:kern w:val="28"/>
          <w:lang w:eastAsia="pl-PL"/>
        </w:rPr>
        <w:t>w rozumieniu art. 4 pkt 47 ustawy o transporcie kolejowym</w:t>
      </w:r>
      <w:r w:rsidRPr="00926920">
        <w:rPr>
          <w:rFonts w:ascii="Arial" w:eastAsia="Times New Roman" w:hAnsi="Arial" w:cs="Arial"/>
          <w:kern w:val="28"/>
          <w:lang w:eastAsia="pl-PL"/>
        </w:rPr>
        <w:t>;</w:t>
      </w:r>
    </w:p>
    <w:p w14:paraId="1766CE7E" w14:textId="77777777" w:rsidR="007C3B65" w:rsidRPr="00926920" w:rsidRDefault="007C3B65" w:rsidP="00F74FDC">
      <w:pPr>
        <w:numPr>
          <w:ilvl w:val="0"/>
          <w:numId w:val="52"/>
        </w:numPr>
        <w:ind w:left="992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Powiadomienia – powiadomienia, oświadczenia, zgody, wnioski, żądania, bądź inne informacje wymagane Umową</w:t>
      </w:r>
      <w:r w:rsidR="00F058AE" w:rsidRPr="00926920">
        <w:rPr>
          <w:rFonts w:ascii="Arial" w:eastAsia="Times New Roman" w:hAnsi="Arial" w:cs="Arial"/>
          <w:kern w:val="28"/>
          <w:lang w:eastAsia="pl-PL"/>
        </w:rPr>
        <w:t>.</w:t>
      </w:r>
    </w:p>
    <w:p w14:paraId="5E0C652E" w14:textId="77777777" w:rsidR="00C608D4" w:rsidRPr="00926920" w:rsidRDefault="000D404E" w:rsidP="006D52D9">
      <w:pPr>
        <w:pStyle w:val="Nagwek1"/>
        <w:numPr>
          <w:ilvl w:val="0"/>
          <w:numId w:val="7"/>
        </w:numPr>
        <w:spacing w:before="360" w:after="360"/>
        <w:ind w:left="709" w:hanging="709"/>
        <w:jc w:val="center"/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</w:pPr>
      <w:r w:rsidRPr="00926920"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  <w:t>OŚWIADCZENIA</w:t>
      </w:r>
    </w:p>
    <w:p w14:paraId="1C927266" w14:textId="77777777" w:rsidR="00B5199F" w:rsidRPr="00926920" w:rsidRDefault="00DF0736" w:rsidP="001E62A3">
      <w:pPr>
        <w:numPr>
          <w:ilvl w:val="1"/>
          <w:numId w:val="7"/>
        </w:numPr>
        <w:ind w:left="567" w:hanging="567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Strony oświadczają</w:t>
      </w:r>
      <w:r w:rsidR="00AD4AC4" w:rsidRPr="00926920">
        <w:rPr>
          <w:rFonts w:ascii="Arial" w:hAnsi="Arial" w:cs="Arial"/>
          <w:lang w:eastAsia="pl-PL"/>
        </w:rPr>
        <w:t xml:space="preserve">, że celem umowy jest </w:t>
      </w:r>
      <w:r w:rsidR="00B5199F" w:rsidRPr="00926920">
        <w:rPr>
          <w:rFonts w:ascii="Arial" w:hAnsi="Arial" w:cs="Arial"/>
          <w:lang w:eastAsia="pl-PL"/>
        </w:rPr>
        <w:t>zaspokajanie potrzeb mieszkańców i</w:t>
      </w:r>
      <w:r w:rsidR="00CA3FD7" w:rsidRPr="00926920">
        <w:rPr>
          <w:rFonts w:ascii="Arial" w:hAnsi="Arial" w:cs="Arial"/>
          <w:lang w:eastAsia="pl-PL"/>
        </w:rPr>
        <w:t> </w:t>
      </w:r>
      <w:r w:rsidR="00B5199F" w:rsidRPr="00926920">
        <w:rPr>
          <w:rFonts w:ascii="Arial" w:hAnsi="Arial" w:cs="Arial"/>
          <w:lang w:eastAsia="pl-PL"/>
        </w:rPr>
        <w:t>gospodarki w zakresie bezpiecznego i komfortowego przewozu osób poprzez stworzenie warunków zapewniających przejazd pociągów, w</w:t>
      </w:r>
      <w:r w:rsidR="00CA3FD7" w:rsidRPr="00926920">
        <w:rPr>
          <w:rFonts w:ascii="Arial" w:hAnsi="Arial" w:cs="Arial"/>
          <w:lang w:eastAsia="pl-PL"/>
        </w:rPr>
        <w:t> </w:t>
      </w:r>
      <w:r w:rsidR="002C762D">
        <w:rPr>
          <w:rFonts w:ascii="Arial" w:hAnsi="Arial" w:cs="Arial"/>
          <w:lang w:eastAsia="pl-PL"/>
        </w:rPr>
        <w:t>konkurencyjnym czasie i </w:t>
      </w:r>
      <w:r w:rsidR="00B5199F" w:rsidRPr="00926920">
        <w:rPr>
          <w:rFonts w:ascii="Arial" w:hAnsi="Arial" w:cs="Arial"/>
          <w:lang w:eastAsia="pl-PL"/>
        </w:rPr>
        <w:t>akceptowalnym kosztem</w:t>
      </w:r>
      <w:r w:rsidR="00BC75BF" w:rsidRPr="00926920">
        <w:rPr>
          <w:rFonts w:ascii="Arial" w:hAnsi="Arial" w:cs="Arial"/>
          <w:lang w:eastAsia="pl-PL"/>
        </w:rPr>
        <w:t>, poprzez realizację Programu</w:t>
      </w:r>
      <w:r w:rsidR="00B5199F" w:rsidRPr="00926920">
        <w:rPr>
          <w:rFonts w:ascii="Arial" w:hAnsi="Arial" w:cs="Arial"/>
          <w:lang w:eastAsia="pl-PL"/>
        </w:rPr>
        <w:t xml:space="preserve">. </w:t>
      </w:r>
    </w:p>
    <w:p w14:paraId="393B80FB" w14:textId="77777777" w:rsidR="00274814" w:rsidRPr="00926920" w:rsidRDefault="00274814" w:rsidP="001E62A3">
      <w:pPr>
        <w:numPr>
          <w:ilvl w:val="1"/>
          <w:numId w:val="7"/>
        </w:numPr>
        <w:ind w:left="567" w:hanging="567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Zarządca oświadcza, ż</w:t>
      </w:r>
      <w:r w:rsidR="0074096A" w:rsidRPr="00926920">
        <w:rPr>
          <w:rFonts w:ascii="Arial" w:hAnsi="Arial" w:cs="Arial"/>
          <w:lang w:eastAsia="pl-PL"/>
        </w:rPr>
        <w:t>e</w:t>
      </w:r>
      <w:r w:rsidRPr="00926920">
        <w:rPr>
          <w:rFonts w:ascii="Arial" w:hAnsi="Arial" w:cs="Arial"/>
          <w:lang w:eastAsia="pl-PL"/>
        </w:rPr>
        <w:t xml:space="preserve"> nałożone Umową zadania w zakresie </w:t>
      </w:r>
      <w:r w:rsidR="002173A8" w:rsidRPr="00926920">
        <w:rPr>
          <w:rFonts w:ascii="Arial" w:hAnsi="Arial" w:cs="Arial"/>
          <w:lang w:eastAsia="pl-PL"/>
        </w:rPr>
        <w:t xml:space="preserve">Zarządzania </w:t>
      </w:r>
      <w:r w:rsidR="00CE1B67" w:rsidRPr="00926920">
        <w:rPr>
          <w:rFonts w:ascii="Arial" w:hAnsi="Arial" w:cs="Arial"/>
          <w:lang w:eastAsia="pl-PL"/>
        </w:rPr>
        <w:t>i</w:t>
      </w:r>
      <w:r w:rsidR="00B31C1B" w:rsidRPr="00926920">
        <w:rPr>
          <w:rFonts w:ascii="Arial" w:hAnsi="Arial" w:cs="Arial"/>
          <w:lang w:eastAsia="pl-PL"/>
        </w:rPr>
        <w:t> </w:t>
      </w:r>
      <w:r w:rsidR="00CE1B67" w:rsidRPr="00926920">
        <w:rPr>
          <w:rFonts w:ascii="Arial" w:hAnsi="Arial" w:cs="Arial"/>
          <w:lang w:eastAsia="pl-PL"/>
        </w:rPr>
        <w:t xml:space="preserve">Utrzymania </w:t>
      </w:r>
      <w:r w:rsidR="002173A8" w:rsidRPr="00926920">
        <w:rPr>
          <w:rFonts w:ascii="Arial" w:hAnsi="Arial" w:cs="Arial"/>
          <w:lang w:eastAsia="pl-PL"/>
        </w:rPr>
        <w:t>Infrastruktury</w:t>
      </w:r>
      <w:r w:rsidRPr="00926920">
        <w:rPr>
          <w:rFonts w:ascii="Arial" w:hAnsi="Arial" w:cs="Arial"/>
          <w:lang w:eastAsia="pl-PL"/>
        </w:rPr>
        <w:t xml:space="preserve"> w określonym Umową </w:t>
      </w:r>
      <w:r w:rsidR="00A672A0">
        <w:rPr>
          <w:rFonts w:ascii="Arial" w:hAnsi="Arial" w:cs="Arial"/>
          <w:lang w:eastAsia="pl-PL"/>
        </w:rPr>
        <w:t xml:space="preserve">i </w:t>
      </w:r>
      <w:r w:rsidR="00A672A0" w:rsidRPr="00B30A66">
        <w:rPr>
          <w:rFonts w:ascii="Arial" w:hAnsi="Arial" w:cs="Arial"/>
          <w:u w:val="single"/>
          <w:lang w:eastAsia="pl-PL"/>
        </w:rPr>
        <w:t xml:space="preserve">załącznikiem nr </w:t>
      </w:r>
      <w:r w:rsidR="00015DBF">
        <w:rPr>
          <w:rFonts w:ascii="Arial" w:hAnsi="Arial" w:cs="Arial"/>
          <w:u w:val="single"/>
          <w:lang w:eastAsia="pl-PL"/>
        </w:rPr>
        <w:t>2</w:t>
      </w:r>
      <w:r w:rsidR="00560617" w:rsidRPr="00B30A66">
        <w:rPr>
          <w:rFonts w:ascii="Arial" w:hAnsi="Arial" w:cs="Arial"/>
          <w:lang w:eastAsia="pl-PL"/>
        </w:rPr>
        <w:t xml:space="preserve"> </w:t>
      </w:r>
      <w:r w:rsidR="00A672A0" w:rsidRPr="00B30A66">
        <w:rPr>
          <w:rFonts w:ascii="Arial" w:hAnsi="Arial" w:cs="Arial"/>
          <w:lang w:eastAsia="pl-PL"/>
        </w:rPr>
        <w:t>do</w:t>
      </w:r>
      <w:r w:rsidR="00A672A0">
        <w:rPr>
          <w:rFonts w:ascii="Arial" w:hAnsi="Arial" w:cs="Arial"/>
          <w:lang w:eastAsia="pl-PL"/>
        </w:rPr>
        <w:t xml:space="preserve"> Umowy </w:t>
      </w:r>
      <w:r w:rsidRPr="00926920">
        <w:rPr>
          <w:rFonts w:ascii="Arial" w:hAnsi="Arial" w:cs="Arial"/>
          <w:lang w:eastAsia="pl-PL"/>
        </w:rPr>
        <w:t>standardzie, będzie wykonywał zapewniając efektywne wykorzystanie dostępnych środków finansowych, bezpieczeństwo i wysoką jakość usług, w tym w szczególności będzie:</w:t>
      </w:r>
    </w:p>
    <w:p w14:paraId="3ACFF36D" w14:textId="77777777" w:rsidR="00274814" w:rsidRPr="00926920" w:rsidRDefault="00274814" w:rsidP="001E62A3">
      <w:pPr>
        <w:numPr>
          <w:ilvl w:val="0"/>
          <w:numId w:val="9"/>
        </w:numPr>
        <w:ind w:left="992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terminowo realizować zadania określone w Umowie;</w:t>
      </w:r>
    </w:p>
    <w:p w14:paraId="56BA790F" w14:textId="77777777" w:rsidR="00274814" w:rsidRPr="00926920" w:rsidRDefault="0072305F" w:rsidP="001E62A3">
      <w:pPr>
        <w:numPr>
          <w:ilvl w:val="0"/>
          <w:numId w:val="9"/>
        </w:numPr>
        <w:ind w:left="992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dbać o prawidłowe wydatkowanie środków i nie dopuszczać do powstawania nieuzasadnionych wydatków</w:t>
      </w:r>
      <w:r w:rsidR="00274814" w:rsidRPr="00926920">
        <w:rPr>
          <w:rFonts w:ascii="Arial" w:hAnsi="Arial" w:cs="Arial"/>
          <w:lang w:eastAsia="pl-PL"/>
        </w:rPr>
        <w:t>;</w:t>
      </w:r>
    </w:p>
    <w:p w14:paraId="4AC313D5" w14:textId="77777777" w:rsidR="00274814" w:rsidRPr="00926920" w:rsidRDefault="00274814" w:rsidP="001E62A3">
      <w:pPr>
        <w:numPr>
          <w:ilvl w:val="0"/>
          <w:numId w:val="9"/>
        </w:numPr>
        <w:ind w:left="992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przedstawiać stosowne raporty</w:t>
      </w:r>
      <w:r w:rsidR="00A067A8" w:rsidRPr="00926920">
        <w:rPr>
          <w:rFonts w:ascii="Arial" w:hAnsi="Arial" w:cs="Arial"/>
          <w:lang w:eastAsia="pl-PL"/>
        </w:rPr>
        <w:t xml:space="preserve"> i </w:t>
      </w:r>
      <w:r w:rsidRPr="00926920">
        <w:rPr>
          <w:rFonts w:ascii="Arial" w:hAnsi="Arial" w:cs="Arial"/>
          <w:lang w:eastAsia="pl-PL"/>
        </w:rPr>
        <w:t>sprawozdania;</w:t>
      </w:r>
    </w:p>
    <w:p w14:paraId="38DCB4FC" w14:textId="77777777" w:rsidR="00274814" w:rsidRDefault="00274814" w:rsidP="001E62A3">
      <w:pPr>
        <w:numPr>
          <w:ilvl w:val="0"/>
          <w:numId w:val="9"/>
        </w:numPr>
        <w:ind w:left="992" w:hanging="425"/>
        <w:rPr>
          <w:rFonts w:ascii="Arial" w:hAnsi="Arial" w:cs="Arial"/>
          <w:lang w:eastAsia="pl-PL"/>
        </w:rPr>
      </w:pPr>
      <w:r w:rsidRPr="00BE13F8">
        <w:rPr>
          <w:rFonts w:ascii="Arial" w:hAnsi="Arial" w:cs="Arial"/>
          <w:lang w:eastAsia="pl-PL"/>
        </w:rPr>
        <w:t>zapewniać bezpieczeństw</w:t>
      </w:r>
      <w:r w:rsidR="002100D7" w:rsidRPr="00BE13F8">
        <w:rPr>
          <w:rFonts w:ascii="Arial" w:hAnsi="Arial" w:cs="Arial"/>
          <w:lang w:eastAsia="pl-PL"/>
        </w:rPr>
        <w:t>o</w:t>
      </w:r>
      <w:r w:rsidRPr="00BE13F8">
        <w:rPr>
          <w:rFonts w:ascii="Arial" w:hAnsi="Arial" w:cs="Arial"/>
          <w:lang w:eastAsia="pl-PL"/>
        </w:rPr>
        <w:t xml:space="preserve"> i jakoś</w:t>
      </w:r>
      <w:r w:rsidR="002100D7" w:rsidRPr="00BE13F8">
        <w:rPr>
          <w:rFonts w:ascii="Arial" w:hAnsi="Arial" w:cs="Arial"/>
          <w:lang w:eastAsia="pl-PL"/>
        </w:rPr>
        <w:t>ć</w:t>
      </w:r>
      <w:r w:rsidRPr="00BE13F8">
        <w:rPr>
          <w:rFonts w:ascii="Arial" w:hAnsi="Arial" w:cs="Arial"/>
          <w:lang w:eastAsia="pl-PL"/>
        </w:rPr>
        <w:t xml:space="preserve"> usług</w:t>
      </w:r>
      <w:r w:rsidR="00C372D3" w:rsidRPr="00BE13F8">
        <w:rPr>
          <w:rFonts w:ascii="Arial" w:hAnsi="Arial" w:cs="Arial"/>
          <w:lang w:eastAsia="pl-PL"/>
        </w:rPr>
        <w:t xml:space="preserve"> co najmniej na poziomie </w:t>
      </w:r>
      <w:r w:rsidR="00F73F26" w:rsidRPr="00BE13F8">
        <w:rPr>
          <w:rFonts w:ascii="Arial" w:hAnsi="Arial" w:cs="Arial"/>
          <w:lang w:eastAsia="pl-PL"/>
        </w:rPr>
        <w:t>wyznaczonym</w:t>
      </w:r>
      <w:r w:rsidR="00C372D3" w:rsidRPr="00BE13F8">
        <w:rPr>
          <w:rFonts w:ascii="Arial" w:hAnsi="Arial" w:cs="Arial"/>
          <w:lang w:eastAsia="pl-PL"/>
        </w:rPr>
        <w:t xml:space="preserve"> wskaźnikami </w:t>
      </w:r>
      <w:r w:rsidR="004A78AD" w:rsidRPr="00BE13F8">
        <w:rPr>
          <w:rFonts w:ascii="Arial" w:hAnsi="Arial" w:cs="Arial"/>
          <w:lang w:eastAsia="pl-PL"/>
        </w:rPr>
        <w:t xml:space="preserve">określonymi </w:t>
      </w:r>
      <w:r w:rsidR="004A78AD" w:rsidRPr="00BE13F8">
        <w:rPr>
          <w:rFonts w:ascii="Arial" w:hAnsi="Arial" w:cs="Arial"/>
          <w:bCs/>
          <w:lang w:eastAsia="pl-PL"/>
        </w:rPr>
        <w:t xml:space="preserve">w </w:t>
      </w:r>
      <w:r w:rsidR="004A78AD" w:rsidRPr="00B30A66">
        <w:rPr>
          <w:rFonts w:ascii="Arial" w:hAnsi="Arial" w:cs="Arial"/>
          <w:bCs/>
          <w:u w:val="single"/>
          <w:lang w:eastAsia="pl-PL"/>
        </w:rPr>
        <w:t xml:space="preserve">załączniku nr </w:t>
      </w:r>
      <w:r w:rsidR="00874F10">
        <w:rPr>
          <w:rFonts w:ascii="Arial" w:hAnsi="Arial" w:cs="Arial"/>
          <w:bCs/>
          <w:u w:val="single"/>
          <w:lang w:eastAsia="pl-PL"/>
        </w:rPr>
        <w:t>3</w:t>
      </w:r>
      <w:r w:rsidR="00415512" w:rsidRPr="00BE13F8">
        <w:rPr>
          <w:rFonts w:ascii="Arial" w:hAnsi="Arial" w:cs="Arial"/>
          <w:bCs/>
          <w:lang w:eastAsia="pl-PL"/>
        </w:rPr>
        <w:t xml:space="preserve"> do Umowy</w:t>
      </w:r>
      <w:r w:rsidR="006734AE" w:rsidRPr="00BE13F8">
        <w:rPr>
          <w:rFonts w:ascii="Arial" w:hAnsi="Arial" w:cs="Arial"/>
          <w:lang w:eastAsia="pl-PL"/>
        </w:rPr>
        <w:t>.</w:t>
      </w:r>
    </w:p>
    <w:p w14:paraId="061802E3" w14:textId="77777777" w:rsidR="00DB117B" w:rsidRPr="00BE13F8" w:rsidRDefault="000D404E" w:rsidP="00DB117B">
      <w:pPr>
        <w:numPr>
          <w:ilvl w:val="1"/>
          <w:numId w:val="7"/>
        </w:numPr>
        <w:ind w:left="567" w:hanging="567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Zarządca oświadcza, </w:t>
      </w:r>
      <w:r w:rsidR="0043065F" w:rsidRPr="0043065F">
        <w:rPr>
          <w:rFonts w:ascii="Arial" w:hAnsi="Arial" w:cs="Arial"/>
          <w:lang w:eastAsia="pl-PL"/>
        </w:rPr>
        <w:t xml:space="preserve">że wykonuje z upoważnienia Zarządu Województwa Dolnośląskiego zadania </w:t>
      </w:r>
      <w:r w:rsidR="00193EC2" w:rsidRPr="00926920">
        <w:rPr>
          <w:rFonts w:ascii="Arial" w:hAnsi="Arial" w:cs="Arial"/>
          <w:lang w:eastAsia="pl-PL"/>
        </w:rPr>
        <w:t>zarządcy infrastruktury</w:t>
      </w:r>
      <w:r w:rsidR="00BB3088" w:rsidRPr="00926920">
        <w:rPr>
          <w:rFonts w:ascii="Arial" w:hAnsi="Arial" w:cs="Arial"/>
          <w:lang w:eastAsia="pl-PL"/>
        </w:rPr>
        <w:t xml:space="preserve"> </w:t>
      </w:r>
      <w:r w:rsidR="00193EC2" w:rsidRPr="00926920">
        <w:rPr>
          <w:rFonts w:ascii="Arial" w:hAnsi="Arial" w:cs="Arial"/>
          <w:lang w:eastAsia="pl-PL"/>
        </w:rPr>
        <w:t>określone w</w:t>
      </w:r>
      <w:r w:rsidR="00630B7D" w:rsidRPr="00926920">
        <w:rPr>
          <w:rFonts w:ascii="Arial" w:hAnsi="Arial" w:cs="Arial"/>
          <w:lang w:eastAsia="pl-PL"/>
        </w:rPr>
        <w:t> </w:t>
      </w:r>
      <w:r w:rsidRPr="00926920">
        <w:rPr>
          <w:rFonts w:ascii="Arial" w:hAnsi="Arial" w:cs="Arial"/>
          <w:lang w:eastAsia="pl-PL"/>
        </w:rPr>
        <w:t>przepis</w:t>
      </w:r>
      <w:r w:rsidR="00193EC2" w:rsidRPr="00926920">
        <w:rPr>
          <w:rFonts w:ascii="Arial" w:hAnsi="Arial" w:cs="Arial"/>
          <w:lang w:eastAsia="pl-PL"/>
        </w:rPr>
        <w:t>ie</w:t>
      </w:r>
      <w:r w:rsidRPr="00926920">
        <w:rPr>
          <w:rFonts w:ascii="Arial" w:hAnsi="Arial" w:cs="Arial"/>
          <w:lang w:eastAsia="pl-PL"/>
        </w:rPr>
        <w:t xml:space="preserve"> art. 5</w:t>
      </w:r>
      <w:r w:rsidR="00BB3088" w:rsidRPr="00926920">
        <w:rPr>
          <w:rFonts w:ascii="Arial" w:hAnsi="Arial" w:cs="Arial"/>
          <w:lang w:eastAsia="pl-PL"/>
        </w:rPr>
        <w:t xml:space="preserve"> </w:t>
      </w:r>
      <w:r w:rsidR="00415512" w:rsidRPr="00926920">
        <w:rPr>
          <w:rFonts w:ascii="Arial" w:hAnsi="Arial" w:cs="Arial"/>
          <w:lang w:eastAsia="pl-PL"/>
        </w:rPr>
        <w:t xml:space="preserve">ust. 1 </w:t>
      </w:r>
      <w:r w:rsidR="005E598D" w:rsidRPr="00926920">
        <w:rPr>
          <w:rFonts w:ascii="Arial" w:hAnsi="Arial" w:cs="Arial"/>
          <w:lang w:eastAsia="pl-PL"/>
        </w:rPr>
        <w:t>U</w:t>
      </w:r>
      <w:r w:rsidRPr="00926920">
        <w:rPr>
          <w:rFonts w:ascii="Arial" w:hAnsi="Arial" w:cs="Arial"/>
          <w:lang w:eastAsia="pl-PL"/>
        </w:rPr>
        <w:t>stawy</w:t>
      </w:r>
      <w:r w:rsidR="005E598D" w:rsidRPr="00926920">
        <w:rPr>
          <w:rFonts w:ascii="Arial" w:hAnsi="Arial" w:cs="Arial"/>
          <w:lang w:eastAsia="pl-PL"/>
        </w:rPr>
        <w:t xml:space="preserve"> o transporcie kolejowym</w:t>
      </w:r>
      <w:r w:rsidR="006F3694" w:rsidRPr="00926920">
        <w:rPr>
          <w:rFonts w:ascii="Arial" w:hAnsi="Arial" w:cs="Arial"/>
          <w:lang w:eastAsia="pl-PL"/>
        </w:rPr>
        <w:t xml:space="preserve"> </w:t>
      </w:r>
      <w:r w:rsidR="003B2FC5" w:rsidRPr="00926920">
        <w:rPr>
          <w:rFonts w:ascii="Arial" w:hAnsi="Arial" w:cs="Arial"/>
          <w:lang w:eastAsia="pl-PL"/>
        </w:rPr>
        <w:t>i udostępnia zarządzaną infrastrukturę kolejową na zasadach określonych w rozdziale 6 Ustawy o transporcie kolejowym</w:t>
      </w:r>
      <w:r w:rsidR="006A329D" w:rsidRPr="00926920">
        <w:rPr>
          <w:rFonts w:ascii="Arial" w:hAnsi="Arial" w:cs="Arial"/>
          <w:lang w:eastAsia="pl-PL"/>
        </w:rPr>
        <w:t>.</w:t>
      </w:r>
      <w:r w:rsidR="00DB117B" w:rsidRPr="00DB117B">
        <w:rPr>
          <w:rFonts w:ascii="Arial" w:hAnsi="Arial" w:cs="Arial"/>
          <w:lang w:eastAsia="pl-PL"/>
        </w:rPr>
        <w:t xml:space="preserve"> </w:t>
      </w:r>
    </w:p>
    <w:p w14:paraId="6233820C" w14:textId="77777777" w:rsidR="00C608D4" w:rsidRPr="00926920" w:rsidRDefault="00DB117B" w:rsidP="001E62A3">
      <w:pPr>
        <w:numPr>
          <w:ilvl w:val="1"/>
          <w:numId w:val="7"/>
        </w:numPr>
        <w:ind w:left="567" w:hanging="567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Zarządca oświadcza, że nie jest przewoźnikiem kolejowym w rozumieniu art. 4 pkt 9 Ustawy o transporcie kolejowym.</w:t>
      </w:r>
    </w:p>
    <w:p w14:paraId="6D11006A" w14:textId="77777777" w:rsidR="00B7230E" w:rsidRPr="00955B8C" w:rsidRDefault="00B7230E" w:rsidP="001E62A3">
      <w:pPr>
        <w:numPr>
          <w:ilvl w:val="1"/>
          <w:numId w:val="7"/>
        </w:numPr>
        <w:ind w:left="567" w:hanging="567"/>
        <w:rPr>
          <w:rFonts w:ascii="Arial" w:hAnsi="Arial" w:cs="Arial"/>
          <w:lang w:eastAsia="pl-PL"/>
        </w:rPr>
      </w:pPr>
      <w:r w:rsidRPr="00955B8C">
        <w:rPr>
          <w:rFonts w:ascii="Arial" w:hAnsi="Arial" w:cs="Arial"/>
          <w:lang w:eastAsia="pl-PL"/>
        </w:rPr>
        <w:t>Zarządca oświadcz</w:t>
      </w:r>
      <w:r w:rsidR="000A4B8E" w:rsidRPr="00955B8C">
        <w:rPr>
          <w:rFonts w:ascii="Arial" w:hAnsi="Arial" w:cs="Arial"/>
          <w:lang w:eastAsia="pl-PL"/>
        </w:rPr>
        <w:t>a</w:t>
      </w:r>
      <w:r w:rsidRPr="00955B8C">
        <w:rPr>
          <w:rFonts w:ascii="Arial" w:hAnsi="Arial" w:cs="Arial"/>
          <w:lang w:eastAsia="pl-PL"/>
        </w:rPr>
        <w:t>, że posiada autoryzacj</w:t>
      </w:r>
      <w:r w:rsidR="001B63A0" w:rsidRPr="00955B8C">
        <w:rPr>
          <w:rFonts w:ascii="Arial" w:hAnsi="Arial" w:cs="Arial"/>
          <w:lang w:eastAsia="pl-PL"/>
        </w:rPr>
        <w:t>ę</w:t>
      </w:r>
      <w:r w:rsidRPr="00955B8C">
        <w:rPr>
          <w:rFonts w:ascii="Arial" w:hAnsi="Arial" w:cs="Arial"/>
          <w:lang w:eastAsia="pl-PL"/>
        </w:rPr>
        <w:t xml:space="preserve"> bezpieczeństwa</w:t>
      </w:r>
      <w:r w:rsidR="00446F5A" w:rsidRPr="00955B8C">
        <w:rPr>
          <w:rFonts w:ascii="Arial" w:hAnsi="Arial" w:cs="Arial"/>
          <w:lang w:eastAsia="pl-PL"/>
        </w:rPr>
        <w:t xml:space="preserve"> z dnia 7 kwietnia 2015 r. nr PL2120150000 wydaną przez Prezesa Urzędu Transportu Kolejowego</w:t>
      </w:r>
      <w:r w:rsidR="00FE3C5D" w:rsidRPr="00955B8C">
        <w:rPr>
          <w:rFonts w:ascii="Arial" w:hAnsi="Arial" w:cs="Arial"/>
          <w:lang w:eastAsia="pl-PL"/>
        </w:rPr>
        <w:t>, ważną do dnia 6 kwietnia 2020</w:t>
      </w:r>
      <w:r w:rsidR="00E80AD0" w:rsidRPr="00955B8C">
        <w:rPr>
          <w:rFonts w:ascii="Arial" w:hAnsi="Arial" w:cs="Arial"/>
          <w:lang w:eastAsia="pl-PL"/>
        </w:rPr>
        <w:t xml:space="preserve"> r.</w:t>
      </w:r>
      <w:r w:rsidR="00A94258" w:rsidRPr="00955B8C">
        <w:rPr>
          <w:rFonts w:ascii="Arial" w:hAnsi="Arial" w:cs="Arial"/>
          <w:lang w:eastAsia="pl-PL"/>
        </w:rPr>
        <w:t>,</w:t>
      </w:r>
      <w:r w:rsidRPr="00955B8C">
        <w:rPr>
          <w:rFonts w:ascii="Arial" w:hAnsi="Arial" w:cs="Arial"/>
          <w:lang w:eastAsia="pl-PL"/>
        </w:rPr>
        <w:t xml:space="preserve"> o której mowa w</w:t>
      </w:r>
      <w:r w:rsidR="00F03BAB" w:rsidRPr="00955B8C">
        <w:rPr>
          <w:rFonts w:ascii="Arial" w:hAnsi="Arial" w:cs="Arial"/>
          <w:lang w:eastAsia="pl-PL"/>
        </w:rPr>
        <w:t> </w:t>
      </w:r>
      <w:r w:rsidRPr="00955B8C">
        <w:rPr>
          <w:rFonts w:ascii="Arial" w:hAnsi="Arial" w:cs="Arial"/>
          <w:lang w:eastAsia="pl-PL"/>
        </w:rPr>
        <w:t>art.</w:t>
      </w:r>
      <w:r w:rsidR="00046229" w:rsidRPr="00955B8C">
        <w:rPr>
          <w:rFonts w:ascii="Arial" w:hAnsi="Arial" w:cs="Arial"/>
          <w:lang w:eastAsia="pl-PL"/>
        </w:rPr>
        <w:t>17d</w:t>
      </w:r>
      <w:r w:rsidR="0021028B" w:rsidRPr="00955B8C">
        <w:rPr>
          <w:rFonts w:ascii="Arial" w:hAnsi="Arial" w:cs="Arial"/>
          <w:lang w:eastAsia="pl-PL"/>
        </w:rPr>
        <w:t xml:space="preserve"> ust.1</w:t>
      </w:r>
      <w:r w:rsidR="002100D7" w:rsidRPr="00955B8C">
        <w:rPr>
          <w:rFonts w:ascii="Arial" w:hAnsi="Arial" w:cs="Arial"/>
          <w:lang w:eastAsia="pl-PL"/>
        </w:rPr>
        <w:t xml:space="preserve"> </w:t>
      </w:r>
      <w:r w:rsidR="00E9434C" w:rsidRPr="00955B8C">
        <w:rPr>
          <w:rFonts w:ascii="Arial" w:hAnsi="Arial" w:cs="Arial"/>
          <w:lang w:eastAsia="pl-PL"/>
        </w:rPr>
        <w:t>Ustaw</w:t>
      </w:r>
      <w:r w:rsidR="005C3FCB" w:rsidRPr="00955B8C">
        <w:rPr>
          <w:rFonts w:ascii="Arial" w:hAnsi="Arial" w:cs="Arial"/>
          <w:lang w:eastAsia="pl-PL"/>
        </w:rPr>
        <w:t>y o transporcie kolejowym</w:t>
      </w:r>
      <w:r w:rsidR="000A4B8E" w:rsidRPr="00955B8C">
        <w:rPr>
          <w:rFonts w:ascii="Arial" w:hAnsi="Arial" w:cs="Arial"/>
          <w:lang w:eastAsia="pl-PL"/>
        </w:rPr>
        <w:t>.</w:t>
      </w:r>
    </w:p>
    <w:p w14:paraId="4049DE97" w14:textId="77777777" w:rsidR="00AA16E7" w:rsidRPr="00926920" w:rsidRDefault="00AA16E7" w:rsidP="001E62A3">
      <w:pPr>
        <w:numPr>
          <w:ilvl w:val="1"/>
          <w:numId w:val="7"/>
        </w:numPr>
        <w:ind w:left="567" w:hanging="567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Strony zobowiązują się do wykonywania z należytą starannością zobowiązań wynikających z</w:t>
      </w:r>
      <w:r w:rsidR="0094465E" w:rsidRPr="00926920">
        <w:rPr>
          <w:rFonts w:ascii="Arial" w:hAnsi="Arial" w:cs="Arial"/>
          <w:lang w:eastAsia="pl-PL"/>
        </w:rPr>
        <w:t xml:space="preserve"> </w:t>
      </w:r>
      <w:r w:rsidRPr="00926920">
        <w:rPr>
          <w:rFonts w:ascii="Arial" w:hAnsi="Arial" w:cs="Arial"/>
          <w:lang w:eastAsia="pl-PL"/>
        </w:rPr>
        <w:t>Umowy.</w:t>
      </w:r>
    </w:p>
    <w:p w14:paraId="6CED18E6" w14:textId="77777777" w:rsidR="00A94258" w:rsidRPr="00926920" w:rsidRDefault="00A94258" w:rsidP="001E62A3">
      <w:pPr>
        <w:numPr>
          <w:ilvl w:val="1"/>
          <w:numId w:val="7"/>
        </w:numPr>
        <w:ind w:left="567" w:hanging="567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Strony będą się systematycznie informować o </w:t>
      </w:r>
      <w:r w:rsidR="00D163D3" w:rsidRPr="00926920">
        <w:rPr>
          <w:rFonts w:ascii="Arial" w:hAnsi="Arial" w:cs="Arial"/>
          <w:lang w:eastAsia="pl-PL"/>
        </w:rPr>
        <w:t>przebiegu</w:t>
      </w:r>
      <w:r w:rsidRPr="00926920">
        <w:rPr>
          <w:rFonts w:ascii="Arial" w:hAnsi="Arial" w:cs="Arial"/>
          <w:lang w:eastAsia="pl-PL"/>
        </w:rPr>
        <w:t xml:space="preserve"> realizacji Umowy, a także o jakichkolwiek problemach, które mogą </w:t>
      </w:r>
      <w:r w:rsidR="00151B6C" w:rsidRPr="00926920">
        <w:rPr>
          <w:rFonts w:ascii="Arial" w:hAnsi="Arial" w:cs="Arial"/>
          <w:lang w:eastAsia="pl-PL"/>
        </w:rPr>
        <w:t xml:space="preserve">wpłynąć na </w:t>
      </w:r>
      <w:r w:rsidRPr="00926920">
        <w:rPr>
          <w:rFonts w:ascii="Arial" w:hAnsi="Arial" w:cs="Arial"/>
          <w:lang w:eastAsia="pl-PL"/>
        </w:rPr>
        <w:t>jej realizacj</w:t>
      </w:r>
      <w:r w:rsidR="00151B6C" w:rsidRPr="00926920">
        <w:rPr>
          <w:rFonts w:ascii="Arial" w:hAnsi="Arial" w:cs="Arial"/>
          <w:lang w:eastAsia="pl-PL"/>
        </w:rPr>
        <w:t>ę</w:t>
      </w:r>
      <w:r w:rsidR="00F320D3" w:rsidRPr="00926920">
        <w:rPr>
          <w:rFonts w:ascii="Arial" w:hAnsi="Arial" w:cs="Arial"/>
          <w:lang w:eastAsia="pl-PL"/>
        </w:rPr>
        <w:t>.</w:t>
      </w:r>
    </w:p>
    <w:p w14:paraId="5EE12BC9" w14:textId="77777777" w:rsidR="009B4222" w:rsidRPr="00926920" w:rsidRDefault="003F0599" w:rsidP="00924E34">
      <w:pPr>
        <w:pStyle w:val="Nagwek1"/>
        <w:numPr>
          <w:ilvl w:val="0"/>
          <w:numId w:val="7"/>
        </w:numPr>
        <w:spacing w:before="360" w:after="360"/>
        <w:ind w:left="709" w:hanging="709"/>
        <w:jc w:val="center"/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</w:pPr>
      <w:r w:rsidRPr="00926920"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  <w:t>PRZEDMIOT UMOWY</w:t>
      </w:r>
    </w:p>
    <w:p w14:paraId="7F599E26" w14:textId="77777777" w:rsidR="00215DD3" w:rsidRDefault="006D5FFC" w:rsidP="001E62A3">
      <w:pPr>
        <w:numPr>
          <w:ilvl w:val="1"/>
          <w:numId w:val="7"/>
        </w:numPr>
        <w:ind w:left="567" w:hanging="567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Przedmi</w:t>
      </w:r>
      <w:r w:rsidR="00215DD3" w:rsidRPr="00926920">
        <w:rPr>
          <w:rFonts w:ascii="Arial" w:hAnsi="Arial" w:cs="Arial"/>
          <w:lang w:eastAsia="pl-PL"/>
        </w:rPr>
        <w:t>o</w:t>
      </w:r>
      <w:r w:rsidRPr="00926920">
        <w:rPr>
          <w:rFonts w:ascii="Arial" w:hAnsi="Arial" w:cs="Arial"/>
          <w:lang w:eastAsia="pl-PL"/>
        </w:rPr>
        <w:t xml:space="preserve">tem </w:t>
      </w:r>
      <w:r w:rsidR="00215DD3" w:rsidRPr="00926920">
        <w:rPr>
          <w:rFonts w:ascii="Arial" w:hAnsi="Arial" w:cs="Arial"/>
          <w:lang w:eastAsia="pl-PL"/>
        </w:rPr>
        <w:t xml:space="preserve">Umowy jest </w:t>
      </w:r>
      <w:r w:rsidR="00C72E93" w:rsidRPr="00926920">
        <w:rPr>
          <w:rFonts w:ascii="Arial" w:hAnsi="Arial" w:cs="Arial"/>
          <w:lang w:eastAsia="pl-PL"/>
        </w:rPr>
        <w:t>określenie zasad dofinansowania z budżetu p</w:t>
      </w:r>
      <w:r w:rsidR="00CA3FD7" w:rsidRPr="00926920">
        <w:rPr>
          <w:rFonts w:ascii="Arial" w:hAnsi="Arial" w:cs="Arial"/>
          <w:lang w:eastAsia="pl-PL"/>
        </w:rPr>
        <w:t xml:space="preserve">aństwa </w:t>
      </w:r>
      <w:r w:rsidR="00C72E93" w:rsidRPr="00926920">
        <w:rPr>
          <w:rFonts w:ascii="Arial" w:hAnsi="Arial" w:cs="Arial"/>
          <w:lang w:eastAsia="pl-PL"/>
        </w:rPr>
        <w:t>działalności Zarządcy, kt</w:t>
      </w:r>
      <w:r w:rsidR="00CA3FD7" w:rsidRPr="00926920">
        <w:rPr>
          <w:rFonts w:ascii="Arial" w:hAnsi="Arial" w:cs="Arial"/>
          <w:lang w:eastAsia="pl-PL"/>
        </w:rPr>
        <w:t>óra nie może być sfinansowana z </w:t>
      </w:r>
      <w:r w:rsidR="00C22E2F">
        <w:rPr>
          <w:rFonts w:ascii="Arial" w:hAnsi="Arial" w:cs="Arial"/>
          <w:lang w:eastAsia="pl-PL"/>
        </w:rPr>
        <w:t>opłat za korzystanie z </w:t>
      </w:r>
      <w:r w:rsidR="00C72E93" w:rsidRPr="00926920">
        <w:rPr>
          <w:rFonts w:ascii="Arial" w:hAnsi="Arial" w:cs="Arial"/>
          <w:lang w:eastAsia="pl-PL"/>
        </w:rPr>
        <w:t>infrastruktury kolejowej</w:t>
      </w:r>
      <w:r w:rsidR="00C72E93" w:rsidRPr="00926920">
        <w:rPr>
          <w:rFonts w:ascii="Arial" w:hAnsi="Arial" w:cs="Arial"/>
        </w:rPr>
        <w:t>.</w:t>
      </w:r>
    </w:p>
    <w:p w14:paraId="17368794" w14:textId="77777777" w:rsidR="00CE257D" w:rsidRPr="00926920" w:rsidRDefault="00CE257D" w:rsidP="00CE257D">
      <w:pPr>
        <w:rPr>
          <w:rFonts w:ascii="Arial" w:hAnsi="Arial" w:cs="Arial"/>
          <w:lang w:eastAsia="pl-PL"/>
        </w:rPr>
      </w:pPr>
    </w:p>
    <w:p w14:paraId="2C1519BB" w14:textId="77777777" w:rsidR="00A0010A" w:rsidRPr="00926920" w:rsidRDefault="00B36477" w:rsidP="008541FE">
      <w:pPr>
        <w:numPr>
          <w:ilvl w:val="1"/>
          <w:numId w:val="7"/>
        </w:numPr>
        <w:ind w:left="567" w:hanging="567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Dof</w:t>
      </w:r>
      <w:r w:rsidRPr="00926920">
        <w:rPr>
          <w:rFonts w:ascii="Arial" w:hAnsi="Arial" w:cs="Arial"/>
          <w:lang w:eastAsia="pl-PL"/>
        </w:rPr>
        <w:t xml:space="preserve">inansowanie </w:t>
      </w:r>
      <w:r w:rsidR="008541FE" w:rsidRPr="00926920">
        <w:rPr>
          <w:rFonts w:ascii="Arial" w:hAnsi="Arial" w:cs="Arial"/>
          <w:lang w:eastAsia="pl-PL"/>
        </w:rPr>
        <w:t xml:space="preserve">obejmuje </w:t>
      </w:r>
      <w:r w:rsidR="00282774" w:rsidRPr="00926920">
        <w:rPr>
          <w:rFonts w:ascii="Arial" w:hAnsi="Arial" w:cs="Arial"/>
          <w:lang w:eastAsia="pl-PL"/>
        </w:rPr>
        <w:t xml:space="preserve">różnicę pomiędzy </w:t>
      </w:r>
      <w:r w:rsidR="001636B6" w:rsidRPr="00926920">
        <w:rPr>
          <w:rFonts w:ascii="Arial" w:hAnsi="Arial" w:cs="Arial"/>
          <w:lang w:eastAsia="pl-PL"/>
        </w:rPr>
        <w:t>koszt</w:t>
      </w:r>
      <w:r w:rsidR="00CA3FD7" w:rsidRPr="00926920">
        <w:rPr>
          <w:rFonts w:ascii="Arial" w:hAnsi="Arial" w:cs="Arial"/>
          <w:lang w:eastAsia="pl-PL"/>
        </w:rPr>
        <w:t>ami działalności gospodarczej i </w:t>
      </w:r>
      <w:r w:rsidR="001636B6" w:rsidRPr="00926920">
        <w:rPr>
          <w:rFonts w:ascii="Arial" w:hAnsi="Arial" w:cs="Arial"/>
          <w:lang w:eastAsia="pl-PL"/>
        </w:rPr>
        <w:t xml:space="preserve">przychodami </w:t>
      </w:r>
      <w:r w:rsidR="00EC512F">
        <w:rPr>
          <w:rFonts w:ascii="Arial" w:hAnsi="Arial" w:cs="Arial"/>
          <w:lang w:eastAsia="pl-PL"/>
        </w:rPr>
        <w:t xml:space="preserve">z </w:t>
      </w:r>
      <w:r w:rsidR="001636B6" w:rsidRPr="00926920">
        <w:rPr>
          <w:rFonts w:ascii="Arial" w:hAnsi="Arial" w:cs="Arial"/>
          <w:lang w:eastAsia="pl-PL"/>
        </w:rPr>
        <w:t xml:space="preserve">działalności gospodarczej </w:t>
      </w:r>
      <w:r w:rsidR="00C22E2F">
        <w:rPr>
          <w:rFonts w:ascii="Arial" w:hAnsi="Arial" w:cs="Arial"/>
          <w:lang w:eastAsia="pl-PL"/>
        </w:rPr>
        <w:t>DSDiK</w:t>
      </w:r>
      <w:r w:rsidR="00EC512F">
        <w:rPr>
          <w:rFonts w:ascii="Arial" w:hAnsi="Arial" w:cs="Arial"/>
          <w:lang w:eastAsia="pl-PL"/>
        </w:rPr>
        <w:t>,</w:t>
      </w:r>
      <w:r>
        <w:rPr>
          <w:rFonts w:ascii="Arial" w:hAnsi="Arial" w:cs="Arial"/>
          <w:lang w:eastAsia="pl-PL"/>
        </w:rPr>
        <w:t xml:space="preserve"> </w:t>
      </w:r>
      <w:r w:rsidR="00480FBF">
        <w:rPr>
          <w:rFonts w:ascii="Arial" w:hAnsi="Arial" w:cs="Arial"/>
          <w:lang w:eastAsia="pl-PL"/>
        </w:rPr>
        <w:t xml:space="preserve">polegającej na zarządzaniu </w:t>
      </w:r>
      <w:r w:rsidR="00CB16A7">
        <w:rPr>
          <w:rFonts w:ascii="Arial" w:hAnsi="Arial" w:cs="Arial"/>
          <w:lang w:eastAsia="pl-PL"/>
        </w:rPr>
        <w:t xml:space="preserve">linią kolejową nr </w:t>
      </w:r>
      <w:r w:rsidR="00C22E2F">
        <w:rPr>
          <w:rFonts w:ascii="Arial" w:hAnsi="Arial" w:cs="Arial"/>
          <w:lang w:eastAsia="pl-PL"/>
        </w:rPr>
        <w:t>311</w:t>
      </w:r>
      <w:r w:rsidR="009822CD" w:rsidRPr="00926920">
        <w:rPr>
          <w:rFonts w:ascii="Arial" w:hAnsi="Arial" w:cs="Arial"/>
          <w:lang w:eastAsia="pl-PL"/>
        </w:rPr>
        <w:t>,</w:t>
      </w:r>
      <w:r w:rsidR="00B45664" w:rsidRPr="00926920">
        <w:rPr>
          <w:rFonts w:ascii="Arial" w:hAnsi="Arial" w:cs="Arial"/>
          <w:lang w:eastAsia="pl-PL"/>
        </w:rPr>
        <w:t xml:space="preserve"> z zastrzeżeniem pkt 3.1</w:t>
      </w:r>
      <w:r w:rsidR="00E90A6B" w:rsidRPr="00926920">
        <w:rPr>
          <w:rFonts w:ascii="Arial" w:hAnsi="Arial" w:cs="Arial"/>
          <w:lang w:eastAsia="pl-PL"/>
        </w:rPr>
        <w:t>.</w:t>
      </w:r>
      <w:r w:rsidR="0096054D" w:rsidRPr="00926920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Dof</w:t>
      </w:r>
      <w:r w:rsidR="0096054D" w:rsidRPr="00926920">
        <w:rPr>
          <w:rFonts w:ascii="Arial" w:hAnsi="Arial" w:cs="Arial"/>
          <w:lang w:eastAsia="pl-PL"/>
        </w:rPr>
        <w:t>inansowanie nie obejmuje OIU</w:t>
      </w:r>
      <w:r w:rsidR="00CB16A7">
        <w:rPr>
          <w:rFonts w:ascii="Arial" w:hAnsi="Arial" w:cs="Arial"/>
          <w:lang w:eastAsia="pl-PL"/>
        </w:rPr>
        <w:t>.</w:t>
      </w:r>
      <w:r w:rsidR="00ED6C09" w:rsidRPr="00926920">
        <w:rPr>
          <w:rFonts w:ascii="Arial" w:hAnsi="Arial" w:cs="Arial"/>
          <w:lang w:eastAsia="pl-PL"/>
        </w:rPr>
        <w:t xml:space="preserve"> </w:t>
      </w:r>
    </w:p>
    <w:p w14:paraId="4088F393" w14:textId="77777777" w:rsidR="001E6CD2" w:rsidRPr="00926920" w:rsidRDefault="009F795C" w:rsidP="00E9434C">
      <w:pPr>
        <w:numPr>
          <w:ilvl w:val="1"/>
          <w:numId w:val="7"/>
        </w:numPr>
        <w:ind w:left="567" w:hanging="567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Dof</w:t>
      </w:r>
      <w:r w:rsidRPr="00926920">
        <w:rPr>
          <w:rFonts w:ascii="Arial" w:hAnsi="Arial" w:cs="Arial"/>
          <w:lang w:eastAsia="pl-PL"/>
        </w:rPr>
        <w:t xml:space="preserve">inansowanie </w:t>
      </w:r>
      <w:r w:rsidR="007E740D" w:rsidRPr="00926920">
        <w:rPr>
          <w:rFonts w:ascii="Arial" w:hAnsi="Arial" w:cs="Arial"/>
          <w:lang w:eastAsia="pl-PL"/>
        </w:rPr>
        <w:t xml:space="preserve">do </w:t>
      </w:r>
      <w:r w:rsidR="001C405F" w:rsidRPr="00926920">
        <w:rPr>
          <w:rFonts w:ascii="Arial" w:hAnsi="Arial" w:cs="Arial"/>
          <w:lang w:eastAsia="pl-PL"/>
        </w:rPr>
        <w:t>2023</w:t>
      </w:r>
      <w:r w:rsidR="007E740D" w:rsidRPr="00926920">
        <w:rPr>
          <w:rFonts w:ascii="Arial" w:hAnsi="Arial" w:cs="Arial"/>
          <w:lang w:eastAsia="pl-PL"/>
        </w:rPr>
        <w:t xml:space="preserve"> roku</w:t>
      </w:r>
      <w:r w:rsidR="001E6CD2" w:rsidRPr="00926920">
        <w:rPr>
          <w:rFonts w:ascii="Arial" w:hAnsi="Arial" w:cs="Arial"/>
          <w:lang w:eastAsia="pl-PL"/>
        </w:rPr>
        <w:t xml:space="preserve"> ustala się </w:t>
      </w:r>
      <w:r w:rsidR="005F6DF0" w:rsidRPr="00926920">
        <w:rPr>
          <w:rFonts w:ascii="Arial" w:hAnsi="Arial" w:cs="Arial"/>
          <w:lang w:eastAsia="pl-PL"/>
        </w:rPr>
        <w:t xml:space="preserve">w ramach Dotacji </w:t>
      </w:r>
      <w:r w:rsidR="001E6CD2" w:rsidRPr="00926920">
        <w:rPr>
          <w:rFonts w:ascii="Arial" w:hAnsi="Arial" w:cs="Arial"/>
          <w:lang w:eastAsia="pl-PL"/>
        </w:rPr>
        <w:t>w</w:t>
      </w:r>
      <w:r w:rsidR="00F03BAB" w:rsidRPr="00926920">
        <w:rPr>
          <w:rFonts w:ascii="Arial" w:hAnsi="Arial" w:cs="Arial"/>
          <w:lang w:eastAsia="pl-PL"/>
        </w:rPr>
        <w:t> </w:t>
      </w:r>
      <w:r w:rsidR="001E6CD2" w:rsidRPr="00926920">
        <w:rPr>
          <w:rFonts w:ascii="Arial" w:hAnsi="Arial" w:cs="Arial"/>
          <w:lang w:eastAsia="pl-PL"/>
        </w:rPr>
        <w:t>łączn</w:t>
      </w:r>
      <w:r w:rsidR="0050680A" w:rsidRPr="00926920">
        <w:rPr>
          <w:rFonts w:ascii="Arial" w:hAnsi="Arial" w:cs="Arial"/>
          <w:lang w:eastAsia="pl-PL"/>
        </w:rPr>
        <w:t>ym</w:t>
      </w:r>
      <w:r w:rsidR="001E6CD2" w:rsidRPr="00926920">
        <w:rPr>
          <w:rFonts w:ascii="Arial" w:hAnsi="Arial" w:cs="Arial"/>
          <w:lang w:eastAsia="pl-PL"/>
        </w:rPr>
        <w:t xml:space="preserve"> </w:t>
      </w:r>
      <w:r w:rsidR="0050680A" w:rsidRPr="00926920">
        <w:rPr>
          <w:rFonts w:ascii="Arial" w:hAnsi="Arial" w:cs="Arial"/>
          <w:lang w:eastAsia="pl-PL"/>
        </w:rPr>
        <w:t xml:space="preserve">limicie </w:t>
      </w:r>
      <w:r w:rsidR="00924F6C">
        <w:rPr>
          <w:rFonts w:ascii="Arial" w:hAnsi="Arial" w:cs="Arial"/>
          <w:lang w:eastAsia="pl-PL"/>
        </w:rPr>
        <w:t>7</w:t>
      </w:r>
      <w:r w:rsidR="001924E7">
        <w:rPr>
          <w:rFonts w:ascii="Arial" w:hAnsi="Arial" w:cs="Arial"/>
          <w:lang w:eastAsia="pl-PL"/>
        </w:rPr>
        <w:t> </w:t>
      </w:r>
      <w:r w:rsidR="00687766">
        <w:rPr>
          <w:rFonts w:ascii="Arial" w:hAnsi="Arial" w:cs="Arial"/>
          <w:lang w:eastAsia="pl-PL"/>
        </w:rPr>
        <w:t>1</w:t>
      </w:r>
      <w:r w:rsidR="00924F6C">
        <w:rPr>
          <w:rFonts w:ascii="Arial" w:hAnsi="Arial" w:cs="Arial"/>
          <w:lang w:eastAsia="pl-PL"/>
        </w:rPr>
        <w:t>80</w:t>
      </w:r>
      <w:r w:rsidR="002E0111">
        <w:rPr>
          <w:rFonts w:ascii="Arial" w:hAnsi="Arial" w:cs="Arial"/>
          <w:lang w:eastAsia="pl-PL"/>
        </w:rPr>
        <w:t> </w:t>
      </w:r>
      <w:r w:rsidR="005C6263">
        <w:rPr>
          <w:rFonts w:ascii="Arial" w:hAnsi="Arial" w:cs="Arial"/>
          <w:lang w:eastAsia="pl-PL"/>
        </w:rPr>
        <w:t>0</w:t>
      </w:r>
      <w:r w:rsidR="001924E7">
        <w:rPr>
          <w:rFonts w:ascii="Arial" w:hAnsi="Arial" w:cs="Arial"/>
          <w:lang w:eastAsia="pl-PL"/>
        </w:rPr>
        <w:t>0</w:t>
      </w:r>
      <w:r w:rsidR="00687766">
        <w:rPr>
          <w:rFonts w:ascii="Arial" w:hAnsi="Arial" w:cs="Arial"/>
          <w:lang w:eastAsia="pl-PL"/>
        </w:rPr>
        <w:t>0</w:t>
      </w:r>
      <w:r w:rsidR="002E0111">
        <w:rPr>
          <w:rFonts w:ascii="Arial" w:hAnsi="Arial" w:cs="Arial"/>
          <w:lang w:eastAsia="pl-PL"/>
        </w:rPr>
        <w:t> </w:t>
      </w:r>
      <w:r w:rsidR="001E6CD2" w:rsidRPr="00926920">
        <w:rPr>
          <w:rFonts w:ascii="Arial" w:hAnsi="Arial" w:cs="Arial"/>
          <w:lang w:eastAsia="pl-PL"/>
        </w:rPr>
        <w:t>zł</w:t>
      </w:r>
      <w:r w:rsidR="00653CEA" w:rsidRPr="00926920">
        <w:rPr>
          <w:rFonts w:ascii="Arial" w:hAnsi="Arial" w:cs="Arial"/>
          <w:lang w:eastAsia="pl-PL"/>
        </w:rPr>
        <w:t xml:space="preserve"> (słownie: </w:t>
      </w:r>
      <w:r w:rsidR="00924F6C">
        <w:rPr>
          <w:rFonts w:ascii="Arial" w:hAnsi="Arial" w:cs="Arial"/>
          <w:lang w:eastAsia="pl-PL"/>
        </w:rPr>
        <w:t>siedem</w:t>
      </w:r>
      <w:r w:rsidR="00687766">
        <w:rPr>
          <w:rFonts w:ascii="Arial" w:hAnsi="Arial" w:cs="Arial"/>
          <w:lang w:eastAsia="pl-PL"/>
        </w:rPr>
        <w:t xml:space="preserve"> milionów sto </w:t>
      </w:r>
      <w:r w:rsidR="00924F6C">
        <w:rPr>
          <w:rFonts w:ascii="Arial" w:hAnsi="Arial" w:cs="Arial"/>
          <w:lang w:eastAsia="pl-PL"/>
        </w:rPr>
        <w:t xml:space="preserve">osiemdziesiąt </w:t>
      </w:r>
      <w:r w:rsidR="00687766">
        <w:rPr>
          <w:rFonts w:ascii="Arial" w:hAnsi="Arial" w:cs="Arial"/>
          <w:lang w:eastAsia="pl-PL"/>
        </w:rPr>
        <w:t xml:space="preserve">tysięcy </w:t>
      </w:r>
      <w:r w:rsidR="001924E7">
        <w:rPr>
          <w:rFonts w:ascii="Arial" w:hAnsi="Arial" w:cs="Arial"/>
          <w:lang w:eastAsia="pl-PL"/>
        </w:rPr>
        <w:t>złotych</w:t>
      </w:r>
      <w:r w:rsidR="005C5CC9" w:rsidRPr="00926920">
        <w:rPr>
          <w:rFonts w:ascii="Arial" w:hAnsi="Arial" w:cs="Arial"/>
          <w:lang w:eastAsia="pl-PL"/>
        </w:rPr>
        <w:t>)</w:t>
      </w:r>
      <w:r w:rsidR="005F6DF0">
        <w:rPr>
          <w:rFonts w:ascii="Arial" w:hAnsi="Arial" w:cs="Arial"/>
          <w:lang w:eastAsia="pl-PL"/>
        </w:rPr>
        <w:t>.</w:t>
      </w:r>
    </w:p>
    <w:p w14:paraId="60F523AB" w14:textId="77777777" w:rsidR="00056AA1" w:rsidRPr="00926920" w:rsidRDefault="00056AA1" w:rsidP="00056AA1">
      <w:pPr>
        <w:numPr>
          <w:ilvl w:val="1"/>
          <w:numId w:val="7"/>
        </w:numPr>
        <w:ind w:left="567" w:hanging="567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Wielkość Dotacji na rok 2019 ustala się w wysokości </w:t>
      </w:r>
      <w:r w:rsidR="001529EC">
        <w:rPr>
          <w:rFonts w:ascii="Arial" w:hAnsi="Arial" w:cs="Arial"/>
          <w:lang w:eastAsia="pl-PL"/>
        </w:rPr>
        <w:t>1</w:t>
      </w:r>
      <w:r w:rsidR="00467786">
        <w:rPr>
          <w:rFonts w:ascii="Arial" w:hAnsi="Arial" w:cs="Arial"/>
          <w:lang w:eastAsia="pl-PL"/>
        </w:rPr>
        <w:t> </w:t>
      </w:r>
      <w:r w:rsidR="001529EC">
        <w:rPr>
          <w:rFonts w:ascii="Arial" w:hAnsi="Arial" w:cs="Arial"/>
          <w:lang w:eastAsia="pl-PL"/>
        </w:rPr>
        <w:t>436</w:t>
      </w:r>
      <w:r w:rsidR="00467786">
        <w:rPr>
          <w:rFonts w:ascii="Arial" w:hAnsi="Arial" w:cs="Arial"/>
          <w:lang w:eastAsia="pl-PL"/>
        </w:rPr>
        <w:t xml:space="preserve"> 000</w:t>
      </w:r>
      <w:r w:rsidR="00467786" w:rsidRPr="00926920">
        <w:rPr>
          <w:rFonts w:ascii="Arial" w:hAnsi="Arial" w:cs="Arial"/>
          <w:lang w:eastAsia="pl-PL"/>
        </w:rPr>
        <w:t xml:space="preserve"> </w:t>
      </w:r>
      <w:r w:rsidRPr="00926920">
        <w:rPr>
          <w:rFonts w:ascii="Arial" w:hAnsi="Arial" w:cs="Arial"/>
          <w:lang w:eastAsia="pl-PL"/>
        </w:rPr>
        <w:t>zł (</w:t>
      </w:r>
      <w:r w:rsidR="00945BF1" w:rsidRPr="00926920">
        <w:rPr>
          <w:rFonts w:ascii="Arial" w:hAnsi="Arial" w:cs="Arial"/>
          <w:lang w:eastAsia="pl-PL"/>
        </w:rPr>
        <w:t xml:space="preserve">słownie: </w:t>
      </w:r>
      <w:r w:rsidR="001529EC">
        <w:rPr>
          <w:rFonts w:ascii="Arial" w:hAnsi="Arial" w:cs="Arial"/>
          <w:lang w:eastAsia="pl-PL"/>
        </w:rPr>
        <w:t>jeden</w:t>
      </w:r>
      <w:r w:rsidR="00467786">
        <w:rPr>
          <w:rFonts w:ascii="Arial" w:hAnsi="Arial" w:cs="Arial"/>
          <w:lang w:eastAsia="pl-PL"/>
        </w:rPr>
        <w:t xml:space="preserve"> milion </w:t>
      </w:r>
      <w:r w:rsidR="001529EC">
        <w:rPr>
          <w:rFonts w:ascii="Arial" w:hAnsi="Arial" w:cs="Arial"/>
          <w:lang w:eastAsia="pl-PL"/>
        </w:rPr>
        <w:t>czterysta trzydzieści sześć</w:t>
      </w:r>
      <w:r w:rsidR="00467786">
        <w:rPr>
          <w:rFonts w:ascii="Arial" w:hAnsi="Arial" w:cs="Arial"/>
          <w:lang w:eastAsia="pl-PL"/>
        </w:rPr>
        <w:t xml:space="preserve"> tysięcy złotych</w:t>
      </w:r>
      <w:r w:rsidR="00467786" w:rsidRPr="00926920">
        <w:rPr>
          <w:rFonts w:ascii="Arial" w:hAnsi="Arial" w:cs="Arial"/>
          <w:lang w:eastAsia="pl-PL"/>
        </w:rPr>
        <w:t xml:space="preserve">). </w:t>
      </w:r>
      <w:r w:rsidRPr="00926920">
        <w:rPr>
          <w:rFonts w:ascii="Arial" w:hAnsi="Arial" w:cs="Arial"/>
          <w:lang w:eastAsia="pl-PL"/>
        </w:rPr>
        <w:t>Wielkość Dotacji na poszczególne lata budżetowe objęte Umową określona zostanie w ustawie budżetowej na dany Rok Budżetowy</w:t>
      </w:r>
      <w:r w:rsidR="00A06C80" w:rsidRPr="00926920">
        <w:rPr>
          <w:rFonts w:ascii="Arial" w:hAnsi="Arial" w:cs="Arial"/>
          <w:lang w:eastAsia="pl-PL"/>
        </w:rPr>
        <w:t>.</w:t>
      </w:r>
    </w:p>
    <w:p w14:paraId="37664C16" w14:textId="77777777" w:rsidR="00B96C9D" w:rsidRPr="00926920" w:rsidRDefault="00B96C9D" w:rsidP="00B96C9D">
      <w:pPr>
        <w:ind w:left="567"/>
        <w:rPr>
          <w:rFonts w:ascii="Arial" w:hAnsi="Arial" w:cs="Arial"/>
          <w:lang w:eastAsia="pl-PL"/>
        </w:rPr>
      </w:pPr>
    </w:p>
    <w:p w14:paraId="6A81B039" w14:textId="77777777" w:rsidR="00C83E86" w:rsidRPr="00926920" w:rsidRDefault="00C83E86" w:rsidP="00E9434C">
      <w:pPr>
        <w:pStyle w:val="Nagwek1"/>
        <w:numPr>
          <w:ilvl w:val="0"/>
          <w:numId w:val="7"/>
        </w:numPr>
        <w:spacing w:before="360" w:after="360"/>
        <w:ind w:left="709" w:hanging="709"/>
        <w:jc w:val="center"/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</w:pPr>
      <w:r w:rsidRPr="00926920"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  <w:t>ZOBOWIĄZANIA STRON</w:t>
      </w:r>
    </w:p>
    <w:p w14:paraId="0C525872" w14:textId="77777777" w:rsidR="000D404E" w:rsidRPr="00926920" w:rsidRDefault="00C83E86" w:rsidP="001E62A3">
      <w:pPr>
        <w:numPr>
          <w:ilvl w:val="1"/>
          <w:numId w:val="7"/>
        </w:numPr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Zarządca zobowiązuje się do:</w:t>
      </w:r>
    </w:p>
    <w:p w14:paraId="4E17C9CE" w14:textId="77777777" w:rsidR="00A0010A" w:rsidRPr="00926920" w:rsidRDefault="006B7BC3" w:rsidP="00CB78C3">
      <w:pPr>
        <w:numPr>
          <w:ilvl w:val="0"/>
          <w:numId w:val="15"/>
        </w:numPr>
        <w:ind w:left="992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świadczenia</w:t>
      </w:r>
      <w:r w:rsidR="00052839" w:rsidRPr="00926920">
        <w:rPr>
          <w:rFonts w:ascii="Arial" w:hAnsi="Arial" w:cs="Arial"/>
          <w:lang w:eastAsia="pl-PL"/>
        </w:rPr>
        <w:t>,</w:t>
      </w:r>
      <w:r w:rsidR="0010768E" w:rsidRPr="00926920">
        <w:rPr>
          <w:rFonts w:ascii="Arial" w:hAnsi="Arial" w:cs="Arial"/>
          <w:lang w:eastAsia="pl-PL"/>
        </w:rPr>
        <w:t xml:space="preserve"> </w:t>
      </w:r>
      <w:r w:rsidR="00052839" w:rsidRPr="00926920">
        <w:rPr>
          <w:rFonts w:ascii="Arial" w:hAnsi="Arial" w:cs="Arial"/>
          <w:lang w:eastAsia="pl-PL"/>
        </w:rPr>
        <w:t xml:space="preserve">na niedyskryminujących zasadach usług </w:t>
      </w:r>
      <w:r w:rsidR="000A39ED" w:rsidRPr="00926920">
        <w:rPr>
          <w:rFonts w:ascii="Arial" w:hAnsi="Arial" w:cs="Arial"/>
          <w:lang w:eastAsia="pl-PL"/>
        </w:rPr>
        <w:t>określonych w</w:t>
      </w:r>
      <w:r w:rsidR="00052839" w:rsidRPr="00926920">
        <w:rPr>
          <w:rFonts w:ascii="Arial" w:hAnsi="Arial" w:cs="Arial"/>
          <w:lang w:eastAsia="pl-PL"/>
        </w:rPr>
        <w:t xml:space="preserve"> rozdzia</w:t>
      </w:r>
      <w:r w:rsidR="000A39ED" w:rsidRPr="00926920">
        <w:rPr>
          <w:rFonts w:ascii="Arial" w:hAnsi="Arial" w:cs="Arial"/>
          <w:lang w:eastAsia="pl-PL"/>
        </w:rPr>
        <w:t>le</w:t>
      </w:r>
      <w:r w:rsidR="00052839" w:rsidRPr="00926920">
        <w:rPr>
          <w:rFonts w:ascii="Arial" w:hAnsi="Arial" w:cs="Arial"/>
          <w:lang w:eastAsia="pl-PL"/>
        </w:rPr>
        <w:t xml:space="preserve"> 6 </w:t>
      </w:r>
      <w:r w:rsidR="00E9434C" w:rsidRPr="00926920">
        <w:rPr>
          <w:rFonts w:ascii="Arial" w:hAnsi="Arial" w:cs="Arial"/>
          <w:lang w:eastAsia="pl-PL"/>
        </w:rPr>
        <w:t>Ustaw</w:t>
      </w:r>
      <w:r w:rsidR="00052839" w:rsidRPr="00926920">
        <w:rPr>
          <w:rFonts w:ascii="Arial" w:hAnsi="Arial" w:cs="Arial"/>
          <w:lang w:eastAsia="pl-PL"/>
        </w:rPr>
        <w:t>y</w:t>
      </w:r>
      <w:r w:rsidR="00E9434C" w:rsidRPr="00926920">
        <w:rPr>
          <w:rFonts w:ascii="Arial" w:hAnsi="Arial" w:cs="Arial"/>
          <w:lang w:eastAsia="pl-PL"/>
        </w:rPr>
        <w:t xml:space="preserve"> o transporcie kolejowym</w:t>
      </w:r>
      <w:r w:rsidR="00C80E0C" w:rsidRPr="00926920">
        <w:rPr>
          <w:rFonts w:ascii="Arial" w:hAnsi="Arial" w:cs="Arial"/>
          <w:lang w:eastAsia="pl-PL"/>
        </w:rPr>
        <w:t>,</w:t>
      </w:r>
      <w:r w:rsidR="00155B31" w:rsidRPr="00926920">
        <w:rPr>
          <w:rFonts w:ascii="Arial" w:hAnsi="Arial" w:cs="Arial"/>
          <w:lang w:eastAsia="pl-PL"/>
        </w:rPr>
        <w:t xml:space="preserve"> </w:t>
      </w:r>
      <w:r w:rsidR="00E37D2B" w:rsidRPr="00926920">
        <w:rPr>
          <w:rFonts w:ascii="Arial" w:hAnsi="Arial" w:cs="Arial"/>
          <w:lang w:eastAsia="pl-PL"/>
        </w:rPr>
        <w:t>z</w:t>
      </w:r>
      <w:r w:rsidR="002E0111">
        <w:rPr>
          <w:rFonts w:ascii="Arial" w:hAnsi="Arial" w:cs="Arial"/>
          <w:lang w:eastAsia="pl-PL"/>
        </w:rPr>
        <w:t xml:space="preserve"> </w:t>
      </w:r>
      <w:r w:rsidR="00E37D2B" w:rsidRPr="00926920">
        <w:rPr>
          <w:rFonts w:ascii="Arial" w:hAnsi="Arial" w:cs="Arial"/>
          <w:lang w:eastAsia="pl-PL"/>
        </w:rPr>
        <w:t>wykorzystaniem</w:t>
      </w:r>
      <w:r w:rsidR="00B16818" w:rsidRPr="00926920">
        <w:rPr>
          <w:rFonts w:ascii="Arial" w:hAnsi="Arial" w:cs="Arial"/>
          <w:lang w:eastAsia="pl-PL"/>
        </w:rPr>
        <w:t xml:space="preserve"> </w:t>
      </w:r>
      <w:r w:rsidR="00C54894" w:rsidRPr="00926920">
        <w:rPr>
          <w:rFonts w:ascii="Arial" w:hAnsi="Arial" w:cs="Arial"/>
          <w:lang w:eastAsia="pl-PL"/>
        </w:rPr>
        <w:t>z</w:t>
      </w:r>
      <w:r w:rsidR="00052839" w:rsidRPr="00926920">
        <w:rPr>
          <w:rFonts w:ascii="Arial" w:hAnsi="Arial" w:cs="Arial"/>
          <w:lang w:eastAsia="pl-PL"/>
        </w:rPr>
        <w:t>arządzan</w:t>
      </w:r>
      <w:r w:rsidR="00D70F30" w:rsidRPr="00926920">
        <w:rPr>
          <w:rFonts w:ascii="Arial" w:hAnsi="Arial" w:cs="Arial"/>
          <w:lang w:eastAsia="pl-PL"/>
        </w:rPr>
        <w:t>ej</w:t>
      </w:r>
      <w:r w:rsidR="00155B31" w:rsidRPr="00926920">
        <w:rPr>
          <w:rFonts w:ascii="Arial" w:hAnsi="Arial" w:cs="Arial"/>
          <w:lang w:eastAsia="pl-PL"/>
        </w:rPr>
        <w:t xml:space="preserve"> </w:t>
      </w:r>
      <w:r w:rsidR="00A94258" w:rsidRPr="00926920">
        <w:rPr>
          <w:rFonts w:ascii="Arial" w:hAnsi="Arial" w:cs="Arial"/>
          <w:lang w:eastAsia="pl-PL"/>
        </w:rPr>
        <w:t>i</w:t>
      </w:r>
      <w:r w:rsidR="00052839" w:rsidRPr="00926920">
        <w:rPr>
          <w:rFonts w:ascii="Arial" w:hAnsi="Arial" w:cs="Arial"/>
          <w:lang w:eastAsia="pl-PL"/>
        </w:rPr>
        <w:t>nfrastruktur</w:t>
      </w:r>
      <w:r w:rsidR="00D70F30" w:rsidRPr="00926920">
        <w:rPr>
          <w:rFonts w:ascii="Arial" w:hAnsi="Arial" w:cs="Arial"/>
          <w:lang w:eastAsia="pl-PL"/>
        </w:rPr>
        <w:t>y</w:t>
      </w:r>
      <w:r w:rsidR="00A94258" w:rsidRPr="00926920">
        <w:rPr>
          <w:rFonts w:ascii="Arial" w:hAnsi="Arial" w:cs="Arial"/>
          <w:lang w:eastAsia="pl-PL"/>
        </w:rPr>
        <w:t xml:space="preserve"> kolejow</w:t>
      </w:r>
      <w:r w:rsidR="00D70F30" w:rsidRPr="00926920">
        <w:rPr>
          <w:rFonts w:ascii="Arial" w:hAnsi="Arial" w:cs="Arial"/>
          <w:lang w:eastAsia="pl-PL"/>
        </w:rPr>
        <w:t>ej</w:t>
      </w:r>
      <w:r w:rsidR="00052839" w:rsidRPr="00926920">
        <w:rPr>
          <w:rFonts w:ascii="Arial" w:hAnsi="Arial" w:cs="Arial"/>
          <w:lang w:eastAsia="pl-PL"/>
        </w:rPr>
        <w:t>, z zapewnieniem wymagań jakościowych określonych w</w:t>
      </w:r>
      <w:r w:rsidR="00F03BAB" w:rsidRPr="00926920">
        <w:rPr>
          <w:rFonts w:ascii="Arial" w:hAnsi="Arial" w:cs="Arial"/>
          <w:lang w:eastAsia="pl-PL"/>
        </w:rPr>
        <w:t> </w:t>
      </w:r>
      <w:r w:rsidR="00EA2960" w:rsidRPr="00926920">
        <w:rPr>
          <w:rFonts w:ascii="Arial" w:hAnsi="Arial" w:cs="Arial"/>
          <w:lang w:eastAsia="pl-PL"/>
        </w:rPr>
        <w:t>p</w:t>
      </w:r>
      <w:r w:rsidR="000A39ED" w:rsidRPr="00926920">
        <w:rPr>
          <w:rFonts w:ascii="Arial" w:hAnsi="Arial" w:cs="Arial"/>
          <w:lang w:eastAsia="pl-PL"/>
        </w:rPr>
        <w:t>kt</w:t>
      </w:r>
      <w:r w:rsidR="00124361" w:rsidRPr="00926920">
        <w:rPr>
          <w:rFonts w:ascii="Arial" w:hAnsi="Arial" w:cs="Arial"/>
          <w:lang w:eastAsia="pl-PL"/>
        </w:rPr>
        <w:t xml:space="preserve"> 7.2</w:t>
      </w:r>
      <w:r w:rsidR="00EA2960" w:rsidRPr="00926920">
        <w:rPr>
          <w:rFonts w:ascii="Arial" w:hAnsi="Arial" w:cs="Arial"/>
          <w:lang w:eastAsia="pl-PL"/>
        </w:rPr>
        <w:t>. – 7.4</w:t>
      </w:r>
      <w:r w:rsidR="00124361" w:rsidRPr="00926920">
        <w:rPr>
          <w:rFonts w:ascii="Arial" w:hAnsi="Arial" w:cs="Arial"/>
          <w:lang w:eastAsia="pl-PL"/>
        </w:rPr>
        <w:t>.</w:t>
      </w:r>
      <w:r w:rsidR="00AF5747" w:rsidRPr="00926920">
        <w:rPr>
          <w:rFonts w:ascii="Arial" w:hAnsi="Arial" w:cs="Arial"/>
          <w:lang w:eastAsia="pl-PL"/>
        </w:rPr>
        <w:t xml:space="preserve"> </w:t>
      </w:r>
      <w:r w:rsidR="00D70F30" w:rsidRPr="00926920">
        <w:rPr>
          <w:rFonts w:ascii="Arial" w:hAnsi="Arial" w:cs="Arial"/>
          <w:lang w:eastAsia="pl-PL"/>
        </w:rPr>
        <w:t xml:space="preserve">Umowy </w:t>
      </w:r>
      <w:r w:rsidR="00AF5747" w:rsidRPr="00926920">
        <w:rPr>
          <w:rFonts w:ascii="Arial" w:hAnsi="Arial" w:cs="Arial"/>
          <w:lang w:eastAsia="pl-PL"/>
        </w:rPr>
        <w:t>wraz z realizacją działań racjonalizujących koszty</w:t>
      </w:r>
      <w:r w:rsidR="005A47BB" w:rsidRPr="00926920">
        <w:rPr>
          <w:rFonts w:ascii="Arial" w:hAnsi="Arial" w:cs="Arial"/>
          <w:lang w:eastAsia="pl-PL"/>
        </w:rPr>
        <w:t>;</w:t>
      </w:r>
    </w:p>
    <w:p w14:paraId="01A5CD1D" w14:textId="77777777" w:rsidR="00F60316" w:rsidRPr="001B0A8E" w:rsidRDefault="00013C8E" w:rsidP="00CB78C3">
      <w:pPr>
        <w:numPr>
          <w:ilvl w:val="0"/>
          <w:numId w:val="15"/>
        </w:numPr>
        <w:ind w:left="992" w:hanging="425"/>
        <w:rPr>
          <w:rFonts w:ascii="Arial" w:hAnsi="Arial" w:cs="Arial"/>
          <w:lang w:eastAsia="pl-PL"/>
        </w:rPr>
      </w:pPr>
      <w:r w:rsidRPr="001B0A8E">
        <w:rPr>
          <w:rFonts w:ascii="Arial" w:hAnsi="Arial" w:cs="Arial"/>
          <w:lang w:eastAsia="pl-PL"/>
        </w:rPr>
        <w:t xml:space="preserve">przekazywania </w:t>
      </w:r>
      <w:r w:rsidR="00E94CF3" w:rsidRPr="001B0A8E">
        <w:rPr>
          <w:rFonts w:ascii="Arial" w:hAnsi="Arial" w:cs="Arial"/>
          <w:lang w:eastAsia="pl-PL"/>
        </w:rPr>
        <w:t xml:space="preserve">Ministrowi </w:t>
      </w:r>
      <w:r w:rsidR="00B7353F" w:rsidRPr="001B0A8E">
        <w:rPr>
          <w:rFonts w:ascii="Arial" w:hAnsi="Arial" w:cs="Arial"/>
          <w:lang w:eastAsia="pl-PL"/>
        </w:rPr>
        <w:t>aktualnych list</w:t>
      </w:r>
      <w:r w:rsidR="00F60316" w:rsidRPr="001B0A8E">
        <w:rPr>
          <w:rFonts w:ascii="Arial" w:hAnsi="Arial" w:cs="Arial"/>
          <w:lang w:eastAsia="pl-PL"/>
        </w:rPr>
        <w:t xml:space="preserve"> pełnomocników, o których mowa w pkt 6.1.5.</w:t>
      </w:r>
      <w:r w:rsidR="00D70F30" w:rsidRPr="001B0A8E">
        <w:rPr>
          <w:rFonts w:ascii="Arial" w:hAnsi="Arial" w:cs="Arial"/>
          <w:lang w:eastAsia="pl-PL"/>
        </w:rPr>
        <w:t xml:space="preserve"> Umowy</w:t>
      </w:r>
      <w:r w:rsidR="00BF26A6" w:rsidRPr="001B0A8E">
        <w:rPr>
          <w:rFonts w:ascii="Arial" w:hAnsi="Arial" w:cs="Arial"/>
          <w:lang w:eastAsia="pl-PL"/>
        </w:rPr>
        <w:t>;</w:t>
      </w:r>
    </w:p>
    <w:p w14:paraId="50BA8CE1" w14:textId="77777777" w:rsidR="00A0010A" w:rsidRPr="00926920" w:rsidRDefault="00C83E86" w:rsidP="00CB78C3">
      <w:pPr>
        <w:numPr>
          <w:ilvl w:val="0"/>
          <w:numId w:val="15"/>
        </w:numPr>
        <w:ind w:left="992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zakupu towarów i usług finansowanych ze środków przekazanych w ramach Umowy zgodnie z przepisami </w:t>
      </w:r>
      <w:r w:rsidR="00633892" w:rsidRPr="00926920">
        <w:rPr>
          <w:rFonts w:ascii="Arial" w:hAnsi="Arial" w:cs="Arial"/>
          <w:lang w:eastAsia="pl-PL"/>
        </w:rPr>
        <w:t>Prawa zamówień publicznych</w:t>
      </w:r>
      <w:r w:rsidRPr="00926920">
        <w:rPr>
          <w:rFonts w:ascii="Arial" w:hAnsi="Arial" w:cs="Arial"/>
          <w:lang w:eastAsia="pl-PL"/>
        </w:rPr>
        <w:t>;</w:t>
      </w:r>
    </w:p>
    <w:p w14:paraId="1FBB6830" w14:textId="77777777" w:rsidR="00D51E23" w:rsidRPr="00926920" w:rsidRDefault="00D51E23" w:rsidP="00CB78C3">
      <w:pPr>
        <w:numPr>
          <w:ilvl w:val="0"/>
          <w:numId w:val="15"/>
        </w:numPr>
        <w:ind w:left="992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zapewnienia istnienia i stosowania wewnętrznych procedur udzielania zamówień publicznych i wydatkowania środków publicznych, zgodnie zobowiązującym prawem, w szczególności z przepisami Prawa zamówień publicznych, </w:t>
      </w:r>
      <w:r w:rsidR="00E9434C" w:rsidRPr="00926920">
        <w:rPr>
          <w:rFonts w:ascii="Arial" w:hAnsi="Arial" w:cs="Arial"/>
          <w:lang w:eastAsia="pl-PL"/>
        </w:rPr>
        <w:t>U</w:t>
      </w:r>
      <w:r w:rsidRPr="00926920">
        <w:rPr>
          <w:rFonts w:ascii="Arial" w:hAnsi="Arial" w:cs="Arial"/>
          <w:lang w:eastAsia="pl-PL"/>
        </w:rPr>
        <w:t>stawy o</w:t>
      </w:r>
      <w:r w:rsidR="00F03BAB" w:rsidRPr="00926920">
        <w:rPr>
          <w:rFonts w:ascii="Arial" w:hAnsi="Arial" w:cs="Arial"/>
          <w:lang w:eastAsia="pl-PL"/>
        </w:rPr>
        <w:t> </w:t>
      </w:r>
      <w:r w:rsidRPr="00926920">
        <w:rPr>
          <w:rFonts w:ascii="Arial" w:hAnsi="Arial" w:cs="Arial"/>
          <w:lang w:eastAsia="pl-PL"/>
        </w:rPr>
        <w:t xml:space="preserve">finansach publicznych i </w:t>
      </w:r>
      <w:r w:rsidR="00E9434C" w:rsidRPr="00926920">
        <w:rPr>
          <w:rFonts w:ascii="Arial" w:hAnsi="Arial" w:cs="Arial"/>
          <w:lang w:eastAsia="pl-PL"/>
        </w:rPr>
        <w:t>U</w:t>
      </w:r>
      <w:r w:rsidRPr="00926920">
        <w:rPr>
          <w:rFonts w:ascii="Arial" w:hAnsi="Arial" w:cs="Arial"/>
          <w:lang w:eastAsia="pl-PL"/>
        </w:rPr>
        <w:t>stawy o rachunkowości</w:t>
      </w:r>
      <w:r w:rsidR="00C01208" w:rsidRPr="00926920">
        <w:rPr>
          <w:rFonts w:ascii="Arial" w:hAnsi="Arial" w:cs="Arial"/>
          <w:lang w:eastAsia="pl-PL"/>
        </w:rPr>
        <w:t>;</w:t>
      </w:r>
    </w:p>
    <w:p w14:paraId="7398AD36" w14:textId="77777777" w:rsidR="00A0010A" w:rsidRPr="001B0A8E" w:rsidRDefault="001A4EFD" w:rsidP="00CB78C3">
      <w:pPr>
        <w:numPr>
          <w:ilvl w:val="0"/>
          <w:numId w:val="15"/>
        </w:numPr>
        <w:ind w:left="992" w:hanging="425"/>
        <w:rPr>
          <w:rFonts w:ascii="Arial" w:hAnsi="Arial" w:cs="Arial"/>
          <w:lang w:eastAsia="pl-PL"/>
        </w:rPr>
      </w:pPr>
      <w:r w:rsidRPr="001B0A8E">
        <w:rPr>
          <w:rFonts w:ascii="Arial" w:hAnsi="Arial" w:cs="Arial"/>
          <w:lang w:eastAsia="pl-PL"/>
        </w:rPr>
        <w:t xml:space="preserve">terminowego składania </w:t>
      </w:r>
      <w:r w:rsidR="0072305F" w:rsidRPr="001B0A8E">
        <w:rPr>
          <w:rFonts w:ascii="Arial" w:hAnsi="Arial" w:cs="Arial"/>
          <w:lang w:eastAsia="pl-PL"/>
        </w:rPr>
        <w:t xml:space="preserve">Ministrowi </w:t>
      </w:r>
      <w:r w:rsidRPr="001B0A8E">
        <w:rPr>
          <w:rFonts w:ascii="Arial" w:hAnsi="Arial" w:cs="Arial"/>
          <w:lang w:eastAsia="pl-PL"/>
        </w:rPr>
        <w:t xml:space="preserve">rozliczeń </w:t>
      </w:r>
      <w:r w:rsidR="001B0A8E" w:rsidRPr="001B0A8E">
        <w:rPr>
          <w:rFonts w:ascii="Arial" w:hAnsi="Arial" w:cs="Arial"/>
          <w:lang w:eastAsia="pl-PL"/>
        </w:rPr>
        <w:t>dofinansowania</w:t>
      </w:r>
      <w:r w:rsidR="00DD2F02" w:rsidRPr="001B0A8E">
        <w:rPr>
          <w:rFonts w:ascii="Arial" w:hAnsi="Arial" w:cs="Arial"/>
          <w:lang w:eastAsia="pl-PL"/>
        </w:rPr>
        <w:t xml:space="preserve">, o </w:t>
      </w:r>
      <w:r w:rsidR="009C07DE" w:rsidRPr="001B0A8E">
        <w:rPr>
          <w:rFonts w:ascii="Arial" w:hAnsi="Arial" w:cs="Arial"/>
          <w:lang w:eastAsia="pl-PL"/>
        </w:rPr>
        <w:t>których mowa</w:t>
      </w:r>
      <w:r w:rsidR="00DD2F02" w:rsidRPr="001B0A8E">
        <w:rPr>
          <w:rFonts w:ascii="Arial" w:hAnsi="Arial" w:cs="Arial"/>
          <w:lang w:eastAsia="pl-PL"/>
        </w:rPr>
        <w:t xml:space="preserve"> w</w:t>
      </w:r>
      <w:r w:rsidR="00F03BAB" w:rsidRPr="001B0A8E">
        <w:rPr>
          <w:rFonts w:ascii="Arial" w:hAnsi="Arial" w:cs="Arial"/>
          <w:lang w:eastAsia="pl-PL"/>
        </w:rPr>
        <w:t> </w:t>
      </w:r>
      <w:r w:rsidR="000F6D0F" w:rsidRPr="001B0A8E">
        <w:rPr>
          <w:rFonts w:ascii="Arial" w:hAnsi="Arial" w:cs="Arial"/>
          <w:lang w:eastAsia="pl-PL"/>
        </w:rPr>
        <w:t xml:space="preserve">Rozdziale </w:t>
      </w:r>
      <w:r w:rsidR="00C80E0C" w:rsidRPr="001B0A8E">
        <w:rPr>
          <w:rFonts w:ascii="Arial" w:hAnsi="Arial" w:cs="Arial"/>
          <w:lang w:eastAsia="pl-PL"/>
        </w:rPr>
        <w:t>6</w:t>
      </w:r>
      <w:r w:rsidR="00D70F30" w:rsidRPr="001B0A8E">
        <w:rPr>
          <w:rFonts w:ascii="Arial" w:hAnsi="Arial" w:cs="Arial"/>
          <w:lang w:eastAsia="pl-PL"/>
        </w:rPr>
        <w:t xml:space="preserve"> Umowy</w:t>
      </w:r>
      <w:r w:rsidRPr="001B0A8E">
        <w:rPr>
          <w:rFonts w:ascii="Arial" w:hAnsi="Arial" w:cs="Arial"/>
          <w:lang w:eastAsia="pl-PL"/>
        </w:rPr>
        <w:t>;</w:t>
      </w:r>
    </w:p>
    <w:p w14:paraId="4339DE2A" w14:textId="77777777" w:rsidR="00A0010A" w:rsidRPr="00926920" w:rsidRDefault="00DD2F02" w:rsidP="00CB78C3">
      <w:pPr>
        <w:numPr>
          <w:ilvl w:val="0"/>
          <w:numId w:val="15"/>
        </w:numPr>
        <w:ind w:left="992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przedstawiania</w:t>
      </w:r>
      <w:r w:rsidR="00BE795F" w:rsidRPr="00926920">
        <w:rPr>
          <w:rFonts w:ascii="Arial" w:hAnsi="Arial" w:cs="Arial"/>
          <w:lang w:eastAsia="pl-PL"/>
        </w:rPr>
        <w:t>,</w:t>
      </w:r>
      <w:r w:rsidRPr="00926920">
        <w:rPr>
          <w:rFonts w:ascii="Arial" w:hAnsi="Arial" w:cs="Arial"/>
          <w:lang w:eastAsia="pl-PL"/>
        </w:rPr>
        <w:t xml:space="preserve"> </w:t>
      </w:r>
      <w:r w:rsidR="00144044" w:rsidRPr="00926920">
        <w:rPr>
          <w:rFonts w:ascii="Arial" w:hAnsi="Arial" w:cs="Arial"/>
          <w:lang w:eastAsia="pl-PL"/>
        </w:rPr>
        <w:t>na wystąpienie w formie pisemnej lub elektronicznej Ministra, DBI lub DTK,</w:t>
      </w:r>
      <w:r w:rsidR="0010768E" w:rsidRPr="00926920">
        <w:rPr>
          <w:rFonts w:ascii="Arial" w:hAnsi="Arial" w:cs="Arial"/>
          <w:lang w:eastAsia="pl-PL"/>
        </w:rPr>
        <w:t xml:space="preserve"> </w:t>
      </w:r>
      <w:r w:rsidR="00BF26A6" w:rsidRPr="00926920">
        <w:rPr>
          <w:rFonts w:ascii="Arial" w:hAnsi="Arial" w:cs="Arial"/>
          <w:lang w:eastAsia="pl-PL"/>
        </w:rPr>
        <w:t>w </w:t>
      </w:r>
      <w:r w:rsidR="001A4EFD" w:rsidRPr="00926920">
        <w:rPr>
          <w:rFonts w:ascii="Arial" w:hAnsi="Arial" w:cs="Arial"/>
          <w:lang w:eastAsia="pl-PL"/>
        </w:rPr>
        <w:t>terminie i formie przez ni</w:t>
      </w:r>
      <w:r w:rsidR="00D37CE0" w:rsidRPr="00926920">
        <w:rPr>
          <w:rFonts w:ascii="Arial" w:hAnsi="Arial" w:cs="Arial"/>
          <w:lang w:eastAsia="pl-PL"/>
        </w:rPr>
        <w:t>ch</w:t>
      </w:r>
      <w:r w:rsidR="001A4EFD" w:rsidRPr="00926920">
        <w:rPr>
          <w:rFonts w:ascii="Arial" w:hAnsi="Arial" w:cs="Arial"/>
          <w:lang w:eastAsia="pl-PL"/>
        </w:rPr>
        <w:t xml:space="preserve"> określon</w:t>
      </w:r>
      <w:r w:rsidR="001B63A0" w:rsidRPr="00926920">
        <w:rPr>
          <w:rFonts w:ascii="Arial" w:hAnsi="Arial" w:cs="Arial"/>
          <w:lang w:eastAsia="pl-PL"/>
        </w:rPr>
        <w:t>ej</w:t>
      </w:r>
      <w:r w:rsidRPr="00926920">
        <w:rPr>
          <w:rFonts w:ascii="Arial" w:hAnsi="Arial" w:cs="Arial"/>
          <w:lang w:eastAsia="pl-PL"/>
        </w:rPr>
        <w:t>,</w:t>
      </w:r>
      <w:r w:rsidR="001A4EFD" w:rsidRPr="00926920">
        <w:rPr>
          <w:rFonts w:ascii="Arial" w:hAnsi="Arial" w:cs="Arial"/>
          <w:lang w:eastAsia="pl-PL"/>
        </w:rPr>
        <w:t xml:space="preserve"> wszelkich informacji i wyjaśnień związanych z realizacją Umowy;</w:t>
      </w:r>
    </w:p>
    <w:p w14:paraId="1E0CBA51" w14:textId="77777777" w:rsidR="00A5497D" w:rsidRPr="00926920" w:rsidRDefault="00A5497D" w:rsidP="00CB78C3">
      <w:pPr>
        <w:numPr>
          <w:ilvl w:val="0"/>
          <w:numId w:val="15"/>
        </w:numPr>
        <w:ind w:left="992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sporządzania uwierzytelnionych za zgodność z oryginałem kopii, odpisów lub wyciągów z dokumentów oraz zestawień i danych</w:t>
      </w:r>
      <w:r w:rsidR="00BE795F" w:rsidRPr="00926920">
        <w:rPr>
          <w:rFonts w:ascii="Arial" w:hAnsi="Arial" w:cs="Arial"/>
          <w:lang w:eastAsia="pl-PL"/>
        </w:rPr>
        <w:t xml:space="preserve">, w związku z </w:t>
      </w:r>
      <w:r w:rsidR="00055F29" w:rsidRPr="00926920">
        <w:rPr>
          <w:rFonts w:ascii="Arial" w:hAnsi="Arial" w:cs="Arial"/>
          <w:lang w:eastAsia="pl-PL"/>
        </w:rPr>
        <w:t>wystąpieni</w:t>
      </w:r>
      <w:r w:rsidR="00135594" w:rsidRPr="00926920">
        <w:rPr>
          <w:rFonts w:ascii="Arial" w:hAnsi="Arial" w:cs="Arial"/>
          <w:lang w:eastAsia="pl-PL"/>
        </w:rPr>
        <w:t>em</w:t>
      </w:r>
      <w:r w:rsidR="00055F29" w:rsidRPr="00926920">
        <w:rPr>
          <w:rFonts w:ascii="Arial" w:hAnsi="Arial" w:cs="Arial"/>
          <w:lang w:eastAsia="pl-PL"/>
        </w:rPr>
        <w:t xml:space="preserve"> Ministra, DBI lub DTK</w:t>
      </w:r>
      <w:r w:rsidR="00135594" w:rsidRPr="00926920">
        <w:rPr>
          <w:rFonts w:ascii="Arial" w:hAnsi="Arial" w:cs="Arial"/>
          <w:lang w:eastAsia="pl-PL"/>
        </w:rPr>
        <w:t>, o którym mowa w lit. f</w:t>
      </w:r>
      <w:r w:rsidR="00055F29" w:rsidRPr="00926920">
        <w:rPr>
          <w:rFonts w:ascii="Arial" w:hAnsi="Arial" w:cs="Arial"/>
          <w:lang w:eastAsia="pl-PL"/>
        </w:rPr>
        <w:t>;</w:t>
      </w:r>
    </w:p>
    <w:p w14:paraId="69546CB8" w14:textId="77777777" w:rsidR="00BF447F" w:rsidRPr="00926920" w:rsidRDefault="00883B8D" w:rsidP="00CB78C3">
      <w:pPr>
        <w:numPr>
          <w:ilvl w:val="0"/>
          <w:numId w:val="15"/>
        </w:numPr>
        <w:ind w:left="992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przeznaczania środków publicznych</w:t>
      </w:r>
      <w:r w:rsidR="00D611F5" w:rsidRPr="00D611F5">
        <w:rPr>
          <w:rFonts w:ascii="Arial" w:hAnsi="Arial" w:cs="Arial"/>
          <w:lang w:eastAsia="pl-PL"/>
        </w:rPr>
        <w:t xml:space="preserve"> </w:t>
      </w:r>
      <w:r w:rsidR="00D611F5" w:rsidRPr="00926920">
        <w:rPr>
          <w:rFonts w:ascii="Arial" w:hAnsi="Arial" w:cs="Arial"/>
          <w:lang w:eastAsia="pl-PL"/>
        </w:rPr>
        <w:t xml:space="preserve">stanowiących </w:t>
      </w:r>
      <w:r w:rsidR="00421298">
        <w:rPr>
          <w:rFonts w:ascii="Arial" w:hAnsi="Arial" w:cs="Arial"/>
          <w:lang w:eastAsia="pl-PL"/>
        </w:rPr>
        <w:t>Dotację</w:t>
      </w:r>
      <w:r w:rsidRPr="00926920">
        <w:rPr>
          <w:rFonts w:ascii="Arial" w:hAnsi="Arial" w:cs="Arial"/>
          <w:lang w:eastAsia="pl-PL"/>
        </w:rPr>
        <w:t xml:space="preserve"> otrzymywan</w:t>
      </w:r>
      <w:r w:rsidR="00421298">
        <w:rPr>
          <w:rFonts w:ascii="Arial" w:hAnsi="Arial" w:cs="Arial"/>
          <w:lang w:eastAsia="pl-PL"/>
        </w:rPr>
        <w:t>ą</w:t>
      </w:r>
      <w:r w:rsidRPr="00926920">
        <w:rPr>
          <w:rFonts w:ascii="Arial" w:hAnsi="Arial" w:cs="Arial"/>
          <w:lang w:eastAsia="pl-PL"/>
        </w:rPr>
        <w:t xml:space="preserve"> na podstawie Umowy, wyłącznie na cele w niej wskazane</w:t>
      </w:r>
      <w:r w:rsidR="00B102D8" w:rsidRPr="00926920">
        <w:rPr>
          <w:rFonts w:ascii="Arial" w:hAnsi="Arial" w:cs="Arial"/>
          <w:lang w:eastAsia="pl-PL"/>
        </w:rPr>
        <w:t>;</w:t>
      </w:r>
    </w:p>
    <w:p w14:paraId="66DBD0FE" w14:textId="77777777" w:rsidR="00A0010A" w:rsidRPr="00926920" w:rsidRDefault="00B102D8" w:rsidP="00CB78C3">
      <w:pPr>
        <w:numPr>
          <w:ilvl w:val="0"/>
          <w:numId w:val="15"/>
        </w:numPr>
        <w:ind w:left="992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prowadzenia dokumentacji finansowej, pozwalającej na kontrolę wydatkowania środków Dotacji;</w:t>
      </w:r>
    </w:p>
    <w:p w14:paraId="19ED8DAC" w14:textId="77777777" w:rsidR="00A0010A" w:rsidRPr="00926920" w:rsidRDefault="00B102D8" w:rsidP="00CB78C3">
      <w:pPr>
        <w:numPr>
          <w:ilvl w:val="0"/>
          <w:numId w:val="15"/>
        </w:numPr>
        <w:ind w:left="992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prowadzenia wyodrębnionej ewidencji księgowej, tak aby możliwa była identyfikacja poszczególnych operacji księgowych, stosownie do przepisów:</w:t>
      </w:r>
    </w:p>
    <w:p w14:paraId="4960BA74" w14:textId="77777777" w:rsidR="00B102D8" w:rsidRPr="00926920" w:rsidRDefault="00B102D8" w:rsidP="00F74FDC">
      <w:pPr>
        <w:numPr>
          <w:ilvl w:val="0"/>
          <w:numId w:val="45"/>
        </w:numPr>
        <w:ind w:left="1288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art. 152 ust. 1 </w:t>
      </w:r>
      <w:r w:rsidR="00E9434C" w:rsidRPr="00926920">
        <w:rPr>
          <w:rFonts w:ascii="Arial" w:hAnsi="Arial" w:cs="Arial"/>
          <w:lang w:eastAsia="pl-PL"/>
        </w:rPr>
        <w:t>Ustaw</w:t>
      </w:r>
      <w:r w:rsidRPr="00926920">
        <w:rPr>
          <w:rFonts w:ascii="Arial" w:hAnsi="Arial" w:cs="Arial"/>
          <w:lang w:eastAsia="pl-PL"/>
        </w:rPr>
        <w:t>y o finansach publicznych,</w:t>
      </w:r>
    </w:p>
    <w:p w14:paraId="1EDDCC1C" w14:textId="2F4034CF" w:rsidR="00B102D8" w:rsidRPr="00926920" w:rsidRDefault="00664EE6" w:rsidP="00F74FDC">
      <w:pPr>
        <w:numPr>
          <w:ilvl w:val="0"/>
          <w:numId w:val="45"/>
        </w:numPr>
        <w:ind w:left="1288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art. 37 </w:t>
      </w:r>
      <w:r w:rsidR="00E9434C" w:rsidRPr="00926920">
        <w:rPr>
          <w:rFonts w:ascii="Arial" w:hAnsi="Arial" w:cs="Arial"/>
          <w:lang w:eastAsia="pl-PL"/>
        </w:rPr>
        <w:t>Ustaw</w:t>
      </w:r>
      <w:r w:rsidR="00DC4239" w:rsidRPr="00926920">
        <w:rPr>
          <w:rFonts w:ascii="Arial" w:hAnsi="Arial" w:cs="Arial"/>
          <w:lang w:eastAsia="pl-PL"/>
        </w:rPr>
        <w:t>y o transporcie kolejowym</w:t>
      </w:r>
      <w:r w:rsidRPr="00926920">
        <w:rPr>
          <w:rFonts w:ascii="Arial" w:hAnsi="Arial" w:cs="Arial"/>
          <w:lang w:eastAsia="pl-PL"/>
        </w:rPr>
        <w:t>,</w:t>
      </w:r>
      <w:r w:rsidR="006A40DF">
        <w:rPr>
          <w:rFonts w:ascii="Arial" w:hAnsi="Arial" w:cs="Arial"/>
          <w:lang w:eastAsia="pl-PL"/>
        </w:rPr>
        <w:t xml:space="preserve"> </w:t>
      </w:r>
      <w:r w:rsidR="00876D1D">
        <w:rPr>
          <w:rFonts w:ascii="Arial" w:hAnsi="Arial" w:cs="Arial"/>
          <w:lang w:eastAsia="pl-PL"/>
        </w:rPr>
        <w:t xml:space="preserve">z wyłączeniem ust. 3, </w:t>
      </w:r>
    </w:p>
    <w:p w14:paraId="3DEC0B17" w14:textId="77777777" w:rsidR="00B102D8" w:rsidRPr="00926920" w:rsidRDefault="00E9434C" w:rsidP="00F74FDC">
      <w:pPr>
        <w:numPr>
          <w:ilvl w:val="0"/>
          <w:numId w:val="45"/>
        </w:numPr>
        <w:ind w:left="1288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Ustaw</w:t>
      </w:r>
      <w:r w:rsidR="00B102D8" w:rsidRPr="00926920">
        <w:rPr>
          <w:rFonts w:ascii="Arial" w:hAnsi="Arial" w:cs="Arial"/>
          <w:lang w:eastAsia="pl-PL"/>
        </w:rPr>
        <w:t>y o rachunkowości</w:t>
      </w:r>
      <w:r w:rsidR="00B30A66">
        <w:rPr>
          <w:rFonts w:ascii="Arial" w:hAnsi="Arial" w:cs="Arial"/>
          <w:lang w:eastAsia="pl-PL"/>
        </w:rPr>
        <w:t>.</w:t>
      </w:r>
    </w:p>
    <w:p w14:paraId="23723EAF" w14:textId="77777777" w:rsidR="00767993" w:rsidRDefault="00767993" w:rsidP="00CB78C3">
      <w:pPr>
        <w:numPr>
          <w:ilvl w:val="0"/>
          <w:numId w:val="15"/>
        </w:numPr>
        <w:ind w:left="992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wykorzystania oszczędności uzyskanych w ramach realizacji Umowy na sfinansowanie dodatkowych działań w zakresie remontów i utrzymania </w:t>
      </w:r>
      <w:r w:rsidR="00D611F5">
        <w:rPr>
          <w:rFonts w:ascii="Arial" w:hAnsi="Arial" w:cs="Arial"/>
          <w:lang w:eastAsia="pl-PL"/>
        </w:rPr>
        <w:t xml:space="preserve">zarządzanej </w:t>
      </w:r>
      <w:r w:rsidRPr="00926920">
        <w:rPr>
          <w:rFonts w:ascii="Arial" w:hAnsi="Arial" w:cs="Arial"/>
          <w:lang w:eastAsia="pl-PL"/>
        </w:rPr>
        <w:t>infrastruktury;</w:t>
      </w:r>
    </w:p>
    <w:p w14:paraId="70DB846E" w14:textId="77777777" w:rsidR="00EE1C51" w:rsidRPr="001F27E5" w:rsidRDefault="00EE1C51" w:rsidP="00CB78C3">
      <w:pPr>
        <w:numPr>
          <w:ilvl w:val="0"/>
          <w:numId w:val="15"/>
        </w:numPr>
        <w:ind w:left="992" w:hanging="425"/>
        <w:rPr>
          <w:rFonts w:ascii="Arial" w:hAnsi="Arial" w:cs="Arial"/>
          <w:lang w:eastAsia="pl-PL"/>
        </w:rPr>
      </w:pPr>
      <w:r w:rsidRPr="001F27E5">
        <w:rPr>
          <w:rFonts w:ascii="Arial" w:hAnsi="Arial" w:cs="Arial"/>
          <w:lang w:eastAsia="pl-PL"/>
        </w:rPr>
        <w:lastRenderedPageBreak/>
        <w:t>wykorzystania środków uzyskanych w rama</w:t>
      </w:r>
      <w:r w:rsidR="002C762D" w:rsidRPr="001F27E5">
        <w:rPr>
          <w:rFonts w:ascii="Arial" w:hAnsi="Arial" w:cs="Arial"/>
          <w:lang w:eastAsia="pl-PL"/>
        </w:rPr>
        <w:t>ch realizacji Umowy w związku z </w:t>
      </w:r>
      <w:r w:rsidRPr="001F27E5">
        <w:rPr>
          <w:rFonts w:ascii="Arial" w:hAnsi="Arial" w:cs="Arial"/>
          <w:lang w:eastAsia="pl-PL"/>
        </w:rPr>
        <w:t xml:space="preserve">amortyzacją </w:t>
      </w:r>
      <w:r w:rsidR="00614BA3" w:rsidRPr="001F27E5">
        <w:rPr>
          <w:rFonts w:ascii="Arial" w:hAnsi="Arial" w:cs="Arial"/>
          <w:lang w:eastAsia="pl-PL"/>
        </w:rPr>
        <w:t xml:space="preserve">zgodnie z planem, którego treść Zarządca </w:t>
      </w:r>
      <w:r w:rsidR="00916C5B" w:rsidRPr="001F27E5">
        <w:rPr>
          <w:rFonts w:ascii="Arial" w:hAnsi="Arial" w:cs="Arial"/>
          <w:lang w:eastAsia="pl-PL"/>
        </w:rPr>
        <w:t>przekaże do wiadomości Ministra</w:t>
      </w:r>
      <w:r w:rsidR="00437B69" w:rsidRPr="001F27E5">
        <w:rPr>
          <w:rFonts w:ascii="Arial" w:hAnsi="Arial" w:cs="Arial"/>
          <w:lang w:eastAsia="pl-PL"/>
        </w:rPr>
        <w:t>, w terminie miesiąca od dnia przygotowania tego planu</w:t>
      </w:r>
      <w:r w:rsidR="00916C5B" w:rsidRPr="001F27E5">
        <w:rPr>
          <w:rFonts w:ascii="Arial" w:hAnsi="Arial" w:cs="Arial"/>
          <w:lang w:eastAsia="pl-PL"/>
        </w:rPr>
        <w:t>;</w:t>
      </w:r>
    </w:p>
    <w:p w14:paraId="30746D64" w14:textId="77777777" w:rsidR="00B03850" w:rsidRPr="002E6F7B" w:rsidRDefault="00B03850" w:rsidP="00CB78C3">
      <w:pPr>
        <w:numPr>
          <w:ilvl w:val="0"/>
          <w:numId w:val="15"/>
        </w:numPr>
        <w:ind w:left="992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współdziałania z </w:t>
      </w:r>
      <w:r w:rsidRPr="002E6F7B">
        <w:rPr>
          <w:rFonts w:ascii="Arial" w:hAnsi="Arial" w:cs="Arial"/>
          <w:lang w:eastAsia="pl-PL"/>
        </w:rPr>
        <w:t>Ministrem</w:t>
      </w:r>
      <w:r w:rsidR="007E6A55" w:rsidRPr="002E6F7B">
        <w:rPr>
          <w:rFonts w:ascii="Arial" w:hAnsi="Arial" w:cs="Arial"/>
          <w:lang w:eastAsia="pl-PL"/>
        </w:rPr>
        <w:t xml:space="preserve"> i DTK</w:t>
      </w:r>
      <w:r w:rsidRPr="002E6F7B">
        <w:rPr>
          <w:rFonts w:ascii="Arial" w:hAnsi="Arial" w:cs="Arial"/>
          <w:lang w:eastAsia="pl-PL"/>
        </w:rPr>
        <w:t xml:space="preserve"> w celu zapewnienia paramet</w:t>
      </w:r>
      <w:r w:rsidR="003550FF" w:rsidRPr="002E6F7B">
        <w:rPr>
          <w:rFonts w:ascii="Arial" w:hAnsi="Arial" w:cs="Arial"/>
          <w:lang w:eastAsia="pl-PL"/>
        </w:rPr>
        <w:t xml:space="preserve">rów jakościowych wynikających z </w:t>
      </w:r>
      <w:r w:rsidRPr="002E6F7B">
        <w:rPr>
          <w:rFonts w:ascii="Arial" w:hAnsi="Arial" w:cs="Arial"/>
          <w:lang w:eastAsia="pl-PL"/>
        </w:rPr>
        <w:t>Umowy</w:t>
      </w:r>
      <w:r w:rsidR="00824790" w:rsidRPr="002E6F7B">
        <w:rPr>
          <w:rFonts w:ascii="Arial" w:hAnsi="Arial" w:cs="Arial"/>
          <w:lang w:eastAsia="pl-PL"/>
        </w:rPr>
        <w:t xml:space="preserve"> i z </w:t>
      </w:r>
      <w:r w:rsidR="00824790" w:rsidRPr="002C762D">
        <w:rPr>
          <w:rFonts w:ascii="Arial" w:hAnsi="Arial" w:cs="Arial"/>
          <w:u w:val="single"/>
          <w:lang w:eastAsia="pl-PL"/>
        </w:rPr>
        <w:t xml:space="preserve">załącznika nr </w:t>
      </w:r>
      <w:r w:rsidR="00015DBF">
        <w:rPr>
          <w:rFonts w:ascii="Arial" w:hAnsi="Arial" w:cs="Arial"/>
          <w:u w:val="single"/>
          <w:lang w:eastAsia="pl-PL"/>
        </w:rPr>
        <w:t>2</w:t>
      </w:r>
      <w:r w:rsidR="004A2437" w:rsidRPr="002E6F7B">
        <w:rPr>
          <w:rFonts w:ascii="Arial" w:hAnsi="Arial" w:cs="Arial"/>
          <w:lang w:eastAsia="pl-PL"/>
        </w:rPr>
        <w:t xml:space="preserve"> </w:t>
      </w:r>
      <w:r w:rsidR="00824790" w:rsidRPr="002E6F7B">
        <w:rPr>
          <w:rFonts w:ascii="Arial" w:hAnsi="Arial" w:cs="Arial"/>
          <w:lang w:eastAsia="pl-PL"/>
        </w:rPr>
        <w:t>do Umowy</w:t>
      </w:r>
      <w:r w:rsidRPr="002E6F7B">
        <w:rPr>
          <w:rFonts w:ascii="Arial" w:hAnsi="Arial" w:cs="Arial"/>
          <w:lang w:eastAsia="pl-PL"/>
        </w:rPr>
        <w:t>;</w:t>
      </w:r>
    </w:p>
    <w:p w14:paraId="7D9571DC" w14:textId="77777777" w:rsidR="00B102D8" w:rsidRPr="00926920" w:rsidRDefault="00941C94" w:rsidP="00CB78C3">
      <w:pPr>
        <w:numPr>
          <w:ilvl w:val="0"/>
          <w:numId w:val="15"/>
        </w:numPr>
        <w:ind w:left="992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zastrzeżenia w umowach</w:t>
      </w:r>
      <w:r w:rsidR="006E3BA6" w:rsidRPr="00926920">
        <w:rPr>
          <w:rFonts w:ascii="Arial" w:hAnsi="Arial" w:cs="Arial"/>
          <w:lang w:eastAsia="pl-PL"/>
        </w:rPr>
        <w:t xml:space="preserve"> z wykonawcami </w:t>
      </w:r>
      <w:r w:rsidR="00AA7D2B" w:rsidRPr="00926920">
        <w:rPr>
          <w:rFonts w:ascii="Arial" w:hAnsi="Arial" w:cs="Arial"/>
          <w:lang w:eastAsia="pl-PL"/>
        </w:rPr>
        <w:t xml:space="preserve">robót, usługodawcami i dostawcami, </w:t>
      </w:r>
      <w:r w:rsidR="00D1000A" w:rsidRPr="00926920">
        <w:rPr>
          <w:rFonts w:ascii="Arial" w:hAnsi="Arial" w:cs="Arial"/>
          <w:lang w:eastAsia="pl-PL"/>
        </w:rPr>
        <w:t>zawieranych</w:t>
      </w:r>
      <w:r w:rsidR="00F57BCE" w:rsidRPr="00926920">
        <w:rPr>
          <w:rFonts w:ascii="Arial" w:hAnsi="Arial" w:cs="Arial"/>
          <w:lang w:eastAsia="pl-PL"/>
        </w:rPr>
        <w:t xml:space="preserve"> </w:t>
      </w:r>
      <w:r w:rsidR="00B213A7" w:rsidRPr="00926920">
        <w:rPr>
          <w:rFonts w:ascii="Arial" w:hAnsi="Arial" w:cs="Arial"/>
          <w:lang w:eastAsia="pl-PL"/>
        </w:rPr>
        <w:t>w okresie obowiązywania Umowy</w:t>
      </w:r>
      <w:r w:rsidR="006E3BA6" w:rsidRPr="00926920">
        <w:rPr>
          <w:rFonts w:ascii="Arial" w:hAnsi="Arial" w:cs="Arial"/>
          <w:lang w:eastAsia="pl-PL"/>
        </w:rPr>
        <w:t xml:space="preserve">, </w:t>
      </w:r>
      <w:r w:rsidR="00B213A7" w:rsidRPr="00926920">
        <w:rPr>
          <w:rFonts w:ascii="Arial" w:hAnsi="Arial" w:cs="Arial"/>
          <w:lang w:eastAsia="pl-PL"/>
        </w:rPr>
        <w:t xml:space="preserve">w </w:t>
      </w:r>
      <w:r w:rsidR="006E3BA6" w:rsidRPr="00926920">
        <w:rPr>
          <w:rFonts w:ascii="Arial" w:hAnsi="Arial" w:cs="Arial"/>
          <w:lang w:eastAsia="pl-PL"/>
        </w:rPr>
        <w:t>któr</w:t>
      </w:r>
      <w:r w:rsidR="00B213A7" w:rsidRPr="00926920">
        <w:rPr>
          <w:rFonts w:ascii="Arial" w:hAnsi="Arial" w:cs="Arial"/>
          <w:lang w:eastAsia="pl-PL"/>
        </w:rPr>
        <w:t>ych</w:t>
      </w:r>
      <w:r w:rsidR="006E3BA6" w:rsidRPr="00926920">
        <w:rPr>
          <w:rFonts w:ascii="Arial" w:hAnsi="Arial" w:cs="Arial"/>
          <w:lang w:eastAsia="pl-PL"/>
        </w:rPr>
        <w:t xml:space="preserve"> planowane </w:t>
      </w:r>
      <w:r w:rsidR="00B213A7" w:rsidRPr="00926920">
        <w:rPr>
          <w:rFonts w:ascii="Arial" w:hAnsi="Arial" w:cs="Arial"/>
          <w:lang w:eastAsia="pl-PL"/>
        </w:rPr>
        <w:t>jest</w:t>
      </w:r>
      <w:r w:rsidR="006E3BA6" w:rsidRPr="00926920">
        <w:rPr>
          <w:rFonts w:ascii="Arial" w:hAnsi="Arial" w:cs="Arial"/>
          <w:lang w:eastAsia="pl-PL"/>
        </w:rPr>
        <w:t xml:space="preserve"> współfinansowan</w:t>
      </w:r>
      <w:r w:rsidR="00B213A7" w:rsidRPr="00926920">
        <w:rPr>
          <w:rFonts w:ascii="Arial" w:hAnsi="Arial" w:cs="Arial"/>
          <w:lang w:eastAsia="pl-PL"/>
        </w:rPr>
        <w:t>ie</w:t>
      </w:r>
      <w:r w:rsidR="00914498" w:rsidRPr="00926920">
        <w:rPr>
          <w:rFonts w:ascii="Arial" w:hAnsi="Arial" w:cs="Arial"/>
          <w:lang w:eastAsia="pl-PL"/>
        </w:rPr>
        <w:t xml:space="preserve"> lub</w:t>
      </w:r>
      <w:r w:rsidR="00786D9C" w:rsidRPr="00926920">
        <w:rPr>
          <w:rFonts w:ascii="Arial" w:hAnsi="Arial" w:cs="Arial"/>
          <w:lang w:eastAsia="pl-PL"/>
        </w:rPr>
        <w:t> </w:t>
      </w:r>
      <w:r w:rsidR="00356228" w:rsidRPr="00926920">
        <w:rPr>
          <w:rFonts w:ascii="Arial" w:hAnsi="Arial" w:cs="Arial"/>
          <w:lang w:eastAsia="pl-PL"/>
        </w:rPr>
        <w:t>finansow</w:t>
      </w:r>
      <w:r w:rsidR="00B213A7" w:rsidRPr="00926920">
        <w:rPr>
          <w:rFonts w:ascii="Arial" w:hAnsi="Arial" w:cs="Arial"/>
          <w:lang w:eastAsia="pl-PL"/>
        </w:rPr>
        <w:t>anie</w:t>
      </w:r>
      <w:r w:rsidR="00914498" w:rsidRPr="00926920">
        <w:rPr>
          <w:rFonts w:ascii="Arial" w:hAnsi="Arial" w:cs="Arial"/>
          <w:lang w:eastAsia="pl-PL"/>
        </w:rPr>
        <w:t xml:space="preserve"> ze środków otrzymanych </w:t>
      </w:r>
      <w:r w:rsidR="006E3BA6" w:rsidRPr="00926920">
        <w:rPr>
          <w:rFonts w:ascii="Arial" w:hAnsi="Arial" w:cs="Arial"/>
          <w:lang w:eastAsia="pl-PL"/>
        </w:rPr>
        <w:t>w</w:t>
      </w:r>
      <w:r w:rsidR="00EF4AF8" w:rsidRPr="00926920">
        <w:rPr>
          <w:rFonts w:ascii="Arial" w:hAnsi="Arial" w:cs="Arial"/>
          <w:lang w:eastAsia="pl-PL"/>
        </w:rPr>
        <w:t xml:space="preserve"> </w:t>
      </w:r>
      <w:r w:rsidR="006E3BA6" w:rsidRPr="00926920">
        <w:rPr>
          <w:rFonts w:ascii="Arial" w:hAnsi="Arial" w:cs="Arial"/>
          <w:lang w:eastAsia="pl-PL"/>
        </w:rPr>
        <w:t>ramach Umowy,</w:t>
      </w:r>
      <w:r w:rsidR="00EF4AF8" w:rsidRPr="00926920">
        <w:rPr>
          <w:rFonts w:ascii="Arial" w:hAnsi="Arial" w:cs="Arial"/>
          <w:lang w:eastAsia="pl-PL"/>
        </w:rPr>
        <w:t xml:space="preserve"> </w:t>
      </w:r>
      <w:r w:rsidRPr="00926920">
        <w:rPr>
          <w:rFonts w:ascii="Arial" w:hAnsi="Arial" w:cs="Arial"/>
          <w:lang w:eastAsia="pl-PL"/>
        </w:rPr>
        <w:t>prawa wglądu Ministra</w:t>
      </w:r>
      <w:r w:rsidR="007E6A55" w:rsidRPr="00926920">
        <w:rPr>
          <w:rFonts w:ascii="Arial" w:hAnsi="Arial" w:cs="Arial"/>
          <w:lang w:eastAsia="pl-PL"/>
        </w:rPr>
        <w:t>, DBI i DTK</w:t>
      </w:r>
      <w:r w:rsidRPr="00926920">
        <w:rPr>
          <w:rFonts w:ascii="Arial" w:hAnsi="Arial" w:cs="Arial"/>
          <w:lang w:eastAsia="pl-PL"/>
        </w:rPr>
        <w:t xml:space="preserve"> do dokumentów wykonawcy i</w:t>
      </w:r>
      <w:r w:rsidR="00F03BAB" w:rsidRPr="00926920">
        <w:rPr>
          <w:rFonts w:ascii="Arial" w:hAnsi="Arial" w:cs="Arial"/>
          <w:lang w:eastAsia="pl-PL"/>
        </w:rPr>
        <w:t> </w:t>
      </w:r>
      <w:r w:rsidRPr="00926920">
        <w:rPr>
          <w:rFonts w:ascii="Arial" w:hAnsi="Arial" w:cs="Arial"/>
          <w:lang w:eastAsia="pl-PL"/>
        </w:rPr>
        <w:t>podwykonawcy związanych z</w:t>
      </w:r>
      <w:r w:rsidR="00B213A7" w:rsidRPr="00926920">
        <w:rPr>
          <w:rFonts w:ascii="Arial" w:hAnsi="Arial" w:cs="Arial"/>
          <w:lang w:eastAsia="pl-PL"/>
        </w:rPr>
        <w:t> </w:t>
      </w:r>
      <w:r w:rsidRPr="00926920">
        <w:rPr>
          <w:rFonts w:ascii="Arial" w:hAnsi="Arial" w:cs="Arial"/>
          <w:lang w:eastAsia="pl-PL"/>
        </w:rPr>
        <w:t>realizowanymi zadaniam</w:t>
      </w:r>
      <w:r w:rsidR="0091395E" w:rsidRPr="00926920">
        <w:rPr>
          <w:rFonts w:ascii="Arial" w:hAnsi="Arial" w:cs="Arial"/>
          <w:lang w:eastAsia="pl-PL"/>
        </w:rPr>
        <w:t>i, w tym dokumentów finansowych;</w:t>
      </w:r>
    </w:p>
    <w:p w14:paraId="693E11A3" w14:textId="77777777" w:rsidR="00767993" w:rsidRPr="00926920" w:rsidRDefault="00E95306" w:rsidP="00CB78C3">
      <w:pPr>
        <w:numPr>
          <w:ilvl w:val="0"/>
          <w:numId w:val="15"/>
        </w:numPr>
        <w:ind w:left="992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okresowego, tj. </w:t>
      </w:r>
      <w:r w:rsidR="00D611F5">
        <w:rPr>
          <w:rFonts w:ascii="Arial" w:hAnsi="Arial" w:cs="Arial"/>
          <w:lang w:eastAsia="pl-PL"/>
        </w:rPr>
        <w:t>raz na kwartał</w:t>
      </w:r>
      <w:r w:rsidRPr="00926920">
        <w:rPr>
          <w:rFonts w:ascii="Arial" w:hAnsi="Arial" w:cs="Arial"/>
          <w:lang w:eastAsia="pl-PL"/>
        </w:rPr>
        <w:t xml:space="preserve">, </w:t>
      </w:r>
      <w:r w:rsidR="001F1F44" w:rsidRPr="00926920">
        <w:rPr>
          <w:rFonts w:ascii="Arial" w:hAnsi="Arial" w:cs="Arial"/>
          <w:lang w:eastAsia="pl-PL"/>
        </w:rPr>
        <w:t>publikowania na</w:t>
      </w:r>
      <w:r w:rsidRPr="00926920">
        <w:rPr>
          <w:rFonts w:ascii="Arial" w:hAnsi="Arial" w:cs="Arial"/>
          <w:lang w:eastAsia="pl-PL"/>
        </w:rPr>
        <w:t xml:space="preserve"> stronie internetowej Zarządcy</w:t>
      </w:r>
      <w:r w:rsidR="001F1F44" w:rsidRPr="00926920">
        <w:rPr>
          <w:rFonts w:ascii="Arial" w:hAnsi="Arial" w:cs="Arial"/>
          <w:lang w:eastAsia="pl-PL"/>
        </w:rPr>
        <w:t xml:space="preserve">, </w:t>
      </w:r>
      <w:r w:rsidRPr="00926920">
        <w:rPr>
          <w:rFonts w:ascii="Arial" w:hAnsi="Arial" w:cs="Arial"/>
          <w:lang w:eastAsia="pl-PL"/>
        </w:rPr>
        <w:t xml:space="preserve">planowanych do wykonania prac inwestycyjnych i remontowo-utrzymaniowych wymagających zamknięć trwających powyżej </w:t>
      </w:r>
      <w:r w:rsidR="00FD0E2A" w:rsidRPr="00926920">
        <w:rPr>
          <w:rFonts w:ascii="Arial" w:hAnsi="Arial" w:cs="Arial"/>
          <w:lang w:eastAsia="pl-PL"/>
        </w:rPr>
        <w:t xml:space="preserve">7 dni, a począwszy od 2021 </w:t>
      </w:r>
      <w:r w:rsidR="00E25271" w:rsidRPr="00926920">
        <w:rPr>
          <w:rFonts w:ascii="Arial" w:hAnsi="Arial" w:cs="Arial"/>
          <w:lang w:eastAsia="pl-PL"/>
        </w:rPr>
        <w:t xml:space="preserve">roku </w:t>
      </w:r>
      <w:r w:rsidR="00FD0E2A" w:rsidRPr="00926920">
        <w:rPr>
          <w:rFonts w:ascii="Arial" w:hAnsi="Arial" w:cs="Arial"/>
          <w:lang w:eastAsia="pl-PL"/>
        </w:rPr>
        <w:t>– 3 dni</w:t>
      </w:r>
      <w:r w:rsidRPr="00926920">
        <w:rPr>
          <w:rFonts w:ascii="Arial" w:hAnsi="Arial" w:cs="Arial"/>
          <w:lang w:eastAsia="pl-PL"/>
        </w:rPr>
        <w:t>, zawierających:</w:t>
      </w:r>
    </w:p>
    <w:p w14:paraId="0D3778DA" w14:textId="77777777" w:rsidR="00767993" w:rsidRPr="00926920" w:rsidRDefault="00767993" w:rsidP="00F74FDC">
      <w:pPr>
        <w:numPr>
          <w:ilvl w:val="0"/>
          <w:numId w:val="45"/>
        </w:numPr>
        <w:ind w:left="1288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opis </w:t>
      </w:r>
      <w:r w:rsidR="00BF2BAF" w:rsidRPr="00926920">
        <w:rPr>
          <w:rFonts w:ascii="Arial" w:hAnsi="Arial" w:cs="Arial"/>
          <w:lang w:eastAsia="pl-PL"/>
        </w:rPr>
        <w:t xml:space="preserve">robót </w:t>
      </w:r>
      <w:r w:rsidRPr="00926920">
        <w:rPr>
          <w:rFonts w:ascii="Arial" w:hAnsi="Arial" w:cs="Arial"/>
          <w:lang w:eastAsia="pl-PL"/>
        </w:rPr>
        <w:t>(zakres),</w:t>
      </w:r>
    </w:p>
    <w:p w14:paraId="2424067C" w14:textId="77777777" w:rsidR="00767993" w:rsidRPr="00926920" w:rsidRDefault="00BF2BAF" w:rsidP="00F74FDC">
      <w:pPr>
        <w:numPr>
          <w:ilvl w:val="0"/>
          <w:numId w:val="45"/>
        </w:numPr>
        <w:ind w:left="1288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lokalizację robót (nr linii, nr toru, km od – do),</w:t>
      </w:r>
    </w:p>
    <w:p w14:paraId="15197ADF" w14:textId="77777777" w:rsidR="00767993" w:rsidRPr="00926920" w:rsidRDefault="00BF2BAF" w:rsidP="00F74FDC">
      <w:pPr>
        <w:numPr>
          <w:ilvl w:val="0"/>
          <w:numId w:val="45"/>
        </w:numPr>
        <w:ind w:left="1288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czas realizacji robót (od – do)</w:t>
      </w:r>
      <w:r w:rsidR="00767993" w:rsidRPr="00926920">
        <w:rPr>
          <w:rFonts w:ascii="Arial" w:hAnsi="Arial" w:cs="Arial"/>
          <w:lang w:eastAsia="pl-PL"/>
        </w:rPr>
        <w:t>,</w:t>
      </w:r>
    </w:p>
    <w:p w14:paraId="0D8B7CDB" w14:textId="77777777" w:rsidR="00767993" w:rsidRPr="00926920" w:rsidRDefault="00BF2BAF" w:rsidP="00F74FDC">
      <w:pPr>
        <w:numPr>
          <w:ilvl w:val="0"/>
          <w:numId w:val="45"/>
        </w:numPr>
        <w:ind w:left="1288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ograniczenia eksploatacyjne w związku z pracami, zamknięcia, ograniczenia prędkości itp.</w:t>
      </w:r>
      <w:r w:rsidR="00767993" w:rsidRPr="00926920">
        <w:rPr>
          <w:rFonts w:ascii="Arial" w:hAnsi="Arial" w:cs="Arial"/>
          <w:lang w:eastAsia="pl-PL"/>
        </w:rPr>
        <w:t>,</w:t>
      </w:r>
    </w:p>
    <w:p w14:paraId="3B4187BE" w14:textId="77777777" w:rsidR="00767993" w:rsidRPr="00926920" w:rsidRDefault="001B0D1B" w:rsidP="00F74FDC">
      <w:pPr>
        <w:numPr>
          <w:ilvl w:val="0"/>
          <w:numId w:val="45"/>
        </w:numPr>
        <w:ind w:left="1288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organizacja prowadzenia ruchu kolejowego,</w:t>
      </w:r>
    </w:p>
    <w:p w14:paraId="5C0167FA" w14:textId="77777777" w:rsidR="00767993" w:rsidRPr="00926920" w:rsidRDefault="001B0D1B" w:rsidP="00F74FDC">
      <w:pPr>
        <w:numPr>
          <w:ilvl w:val="0"/>
          <w:numId w:val="45"/>
        </w:numPr>
        <w:ind w:left="1288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planowane efekty robót</w:t>
      </w:r>
      <w:r w:rsidR="00223A34" w:rsidRPr="00926920">
        <w:rPr>
          <w:rFonts w:ascii="Arial" w:hAnsi="Arial" w:cs="Arial"/>
          <w:lang w:eastAsia="pl-PL"/>
        </w:rPr>
        <w:t xml:space="preserve">; </w:t>
      </w:r>
    </w:p>
    <w:p w14:paraId="3CFEC780" w14:textId="77777777" w:rsidR="00767993" w:rsidRPr="00926920" w:rsidRDefault="00767993" w:rsidP="005E7366">
      <w:pPr>
        <w:ind w:left="928"/>
        <w:rPr>
          <w:rFonts w:ascii="Arial" w:hAnsi="Arial" w:cs="Arial"/>
          <w:lang w:eastAsia="pl-PL"/>
        </w:rPr>
      </w:pPr>
      <w:r w:rsidRPr="00FB76D0">
        <w:rPr>
          <w:rFonts w:ascii="Arial" w:hAnsi="Arial" w:cs="Arial"/>
          <w:lang w:eastAsia="pl-PL"/>
        </w:rPr>
        <w:t xml:space="preserve">Dodatkowo, </w:t>
      </w:r>
      <w:r w:rsidR="00223A34" w:rsidRPr="00FB76D0">
        <w:rPr>
          <w:rFonts w:ascii="Arial" w:hAnsi="Arial" w:cs="Arial"/>
          <w:lang w:eastAsia="pl-PL"/>
        </w:rPr>
        <w:t xml:space="preserve">Zarządca przekaże </w:t>
      </w:r>
      <w:r w:rsidR="00EE75D9" w:rsidRPr="00FB76D0">
        <w:rPr>
          <w:rFonts w:ascii="Arial" w:hAnsi="Arial" w:cs="Arial"/>
          <w:lang w:eastAsia="pl-PL"/>
        </w:rPr>
        <w:t>do DTK wraz z raportem rocznym, o którym mowa w pkt 8.2.</w:t>
      </w:r>
      <w:r w:rsidR="00FB76D0" w:rsidRPr="00FB76D0">
        <w:rPr>
          <w:rFonts w:ascii="Arial" w:hAnsi="Arial" w:cs="Arial"/>
          <w:lang w:eastAsia="pl-PL"/>
        </w:rPr>
        <w:t>4</w:t>
      </w:r>
      <w:r w:rsidR="00EE75D9" w:rsidRPr="00FB76D0">
        <w:rPr>
          <w:rFonts w:ascii="Arial" w:hAnsi="Arial" w:cs="Arial"/>
          <w:lang w:eastAsia="pl-PL"/>
        </w:rPr>
        <w:t xml:space="preserve">. Umowy </w:t>
      </w:r>
      <w:r w:rsidR="00223A34" w:rsidRPr="00FB76D0">
        <w:rPr>
          <w:rFonts w:ascii="Arial" w:hAnsi="Arial" w:cs="Arial"/>
          <w:lang w:eastAsia="pl-PL"/>
        </w:rPr>
        <w:t>ww. zestawieni</w:t>
      </w:r>
      <w:r w:rsidR="006A2448" w:rsidRPr="00FB76D0">
        <w:rPr>
          <w:rFonts w:ascii="Arial" w:hAnsi="Arial" w:cs="Arial"/>
          <w:lang w:eastAsia="pl-PL"/>
        </w:rPr>
        <w:t>a uzupełnione o:</w:t>
      </w:r>
    </w:p>
    <w:p w14:paraId="15383FA3" w14:textId="77777777" w:rsidR="00767993" w:rsidRPr="00926920" w:rsidRDefault="00767993" w:rsidP="00F74FDC">
      <w:pPr>
        <w:numPr>
          <w:ilvl w:val="0"/>
          <w:numId w:val="46"/>
        </w:numPr>
        <w:ind w:left="1288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sposób realizacji </w:t>
      </w:r>
      <w:r w:rsidR="006A2448" w:rsidRPr="00926920">
        <w:rPr>
          <w:rFonts w:ascii="Arial" w:hAnsi="Arial" w:cs="Arial"/>
          <w:lang w:eastAsia="pl-PL"/>
        </w:rPr>
        <w:t>robót (</w:t>
      </w:r>
      <w:r w:rsidR="008F7BAF">
        <w:rPr>
          <w:rFonts w:ascii="Arial" w:hAnsi="Arial" w:cs="Arial"/>
          <w:lang w:eastAsia="pl-PL"/>
        </w:rPr>
        <w:t xml:space="preserve">np. </w:t>
      </w:r>
      <w:r w:rsidR="006A2448" w:rsidRPr="00926920">
        <w:rPr>
          <w:rFonts w:ascii="Arial" w:hAnsi="Arial" w:cs="Arial"/>
          <w:lang w:eastAsia="pl-PL"/>
        </w:rPr>
        <w:t>zlecenie na zewnątrz)</w:t>
      </w:r>
      <w:r w:rsidRPr="00926920">
        <w:rPr>
          <w:rFonts w:ascii="Arial" w:hAnsi="Arial" w:cs="Arial"/>
          <w:lang w:eastAsia="pl-PL"/>
        </w:rPr>
        <w:t>,</w:t>
      </w:r>
    </w:p>
    <w:p w14:paraId="29EE044B" w14:textId="77777777" w:rsidR="00767993" w:rsidRDefault="00CC6A67" w:rsidP="00F74FDC">
      <w:pPr>
        <w:numPr>
          <w:ilvl w:val="0"/>
          <w:numId w:val="46"/>
        </w:numPr>
        <w:ind w:left="1288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tryb wyboru wykonawcy z podaniem podstawy prawnej</w:t>
      </w:r>
      <w:r w:rsidR="00767993" w:rsidRPr="00926920">
        <w:rPr>
          <w:rFonts w:ascii="Arial" w:hAnsi="Arial" w:cs="Arial"/>
          <w:lang w:eastAsia="pl-PL"/>
        </w:rPr>
        <w:t xml:space="preserve">, </w:t>
      </w:r>
    </w:p>
    <w:p w14:paraId="2B276DF1" w14:textId="77777777" w:rsidR="00BB58E3" w:rsidRPr="00926920" w:rsidRDefault="00BB58E3" w:rsidP="00F74FDC">
      <w:pPr>
        <w:numPr>
          <w:ilvl w:val="0"/>
          <w:numId w:val="46"/>
        </w:numPr>
        <w:ind w:left="1288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koszt wykonywanych robót;</w:t>
      </w:r>
    </w:p>
    <w:p w14:paraId="22B16EF9" w14:textId="77777777" w:rsidR="00F5509E" w:rsidRPr="00926920" w:rsidRDefault="00F5509E" w:rsidP="0085619D">
      <w:pPr>
        <w:numPr>
          <w:ilvl w:val="0"/>
          <w:numId w:val="15"/>
        </w:numPr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publikacji</w:t>
      </w:r>
      <w:r w:rsidR="00A030A1" w:rsidRPr="00926920">
        <w:rPr>
          <w:rFonts w:ascii="Arial" w:hAnsi="Arial" w:cs="Arial"/>
          <w:lang w:eastAsia="pl-PL"/>
        </w:rPr>
        <w:t xml:space="preserve"> na stronie internetowej </w:t>
      </w:r>
      <w:r w:rsidR="007A187F">
        <w:rPr>
          <w:rFonts w:ascii="Arial" w:hAnsi="Arial" w:cs="Arial"/>
          <w:lang w:eastAsia="pl-PL"/>
        </w:rPr>
        <w:t>Z</w:t>
      </w:r>
      <w:r w:rsidR="00D611F5">
        <w:rPr>
          <w:rFonts w:ascii="Arial" w:hAnsi="Arial" w:cs="Arial"/>
          <w:lang w:eastAsia="pl-PL"/>
        </w:rPr>
        <w:t>arzą</w:t>
      </w:r>
      <w:r w:rsidR="007A187F">
        <w:rPr>
          <w:rFonts w:ascii="Arial" w:hAnsi="Arial" w:cs="Arial"/>
          <w:lang w:eastAsia="pl-PL"/>
        </w:rPr>
        <w:t>d</w:t>
      </w:r>
      <w:r w:rsidR="00D611F5">
        <w:rPr>
          <w:rFonts w:ascii="Arial" w:hAnsi="Arial" w:cs="Arial"/>
          <w:lang w:eastAsia="pl-PL"/>
        </w:rPr>
        <w:t>cy</w:t>
      </w:r>
      <w:r w:rsidR="00D611F5" w:rsidRPr="00926920" w:rsidDel="00216306">
        <w:rPr>
          <w:rFonts w:ascii="Arial" w:hAnsi="Arial" w:cs="Arial"/>
          <w:lang w:eastAsia="pl-PL"/>
        </w:rPr>
        <w:t xml:space="preserve"> </w:t>
      </w:r>
      <w:r w:rsidR="000945A1" w:rsidRPr="00926920">
        <w:rPr>
          <w:rFonts w:ascii="Arial" w:hAnsi="Arial" w:cs="Arial"/>
          <w:lang w:eastAsia="pl-PL"/>
        </w:rPr>
        <w:t xml:space="preserve">materiałów dotyczących </w:t>
      </w:r>
      <w:r w:rsidR="00A030A1" w:rsidRPr="00926920">
        <w:rPr>
          <w:rFonts w:ascii="Arial" w:hAnsi="Arial" w:cs="Arial"/>
          <w:lang w:eastAsia="pl-PL"/>
        </w:rPr>
        <w:t>zamówień</w:t>
      </w:r>
      <w:r w:rsidR="00796E01" w:rsidRPr="00926920">
        <w:rPr>
          <w:rFonts w:ascii="Arial" w:hAnsi="Arial" w:cs="Arial"/>
          <w:lang w:eastAsia="pl-PL"/>
        </w:rPr>
        <w:t xml:space="preserve"> </w:t>
      </w:r>
      <w:r w:rsidRPr="00926920">
        <w:rPr>
          <w:rFonts w:ascii="Arial" w:hAnsi="Arial" w:cs="Arial"/>
          <w:lang w:eastAsia="pl-PL"/>
        </w:rPr>
        <w:t>zlecanych przez Zarządcę;</w:t>
      </w:r>
    </w:p>
    <w:p w14:paraId="0BFB17AF" w14:textId="74580B29" w:rsidR="006E409A" w:rsidRPr="00926920" w:rsidRDefault="006E409A" w:rsidP="00004FD9">
      <w:pPr>
        <w:numPr>
          <w:ilvl w:val="0"/>
          <w:numId w:val="15"/>
        </w:numPr>
        <w:ind w:left="992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publikacji</w:t>
      </w:r>
      <w:r w:rsidR="00A030A1" w:rsidRPr="00926920">
        <w:rPr>
          <w:rFonts w:ascii="Arial" w:hAnsi="Arial" w:cs="Arial"/>
          <w:lang w:eastAsia="pl-PL"/>
        </w:rPr>
        <w:t xml:space="preserve"> na stronie internetowej Zarządcy</w:t>
      </w:r>
      <w:r w:rsidRPr="00926920">
        <w:rPr>
          <w:rFonts w:ascii="Arial" w:hAnsi="Arial" w:cs="Arial"/>
          <w:lang w:eastAsia="pl-PL"/>
        </w:rPr>
        <w:t xml:space="preserve"> rejestru prac przeprowadzonych na </w:t>
      </w:r>
      <w:r w:rsidR="00951EDA">
        <w:rPr>
          <w:rFonts w:ascii="Arial" w:hAnsi="Arial" w:cs="Arial"/>
          <w:lang w:eastAsia="pl-PL"/>
        </w:rPr>
        <w:t>linii nr 311</w:t>
      </w:r>
      <w:r w:rsidR="00951EDA" w:rsidRPr="00926920">
        <w:rPr>
          <w:rFonts w:ascii="Arial" w:hAnsi="Arial" w:cs="Arial"/>
          <w:lang w:eastAsia="pl-PL"/>
        </w:rPr>
        <w:t xml:space="preserve"> </w:t>
      </w:r>
      <w:r w:rsidRPr="00926920">
        <w:rPr>
          <w:rFonts w:ascii="Arial" w:hAnsi="Arial" w:cs="Arial"/>
          <w:lang w:eastAsia="pl-PL"/>
        </w:rPr>
        <w:t xml:space="preserve">w ciągu ostatnich </w:t>
      </w:r>
      <w:r w:rsidR="002A0806" w:rsidRPr="00926920">
        <w:rPr>
          <w:rFonts w:ascii="Arial" w:hAnsi="Arial" w:cs="Arial"/>
          <w:lang w:eastAsia="pl-PL"/>
        </w:rPr>
        <w:t xml:space="preserve">5 </w:t>
      </w:r>
      <w:r w:rsidRPr="00926920">
        <w:rPr>
          <w:rFonts w:ascii="Arial" w:hAnsi="Arial" w:cs="Arial"/>
          <w:lang w:eastAsia="pl-PL"/>
        </w:rPr>
        <w:t xml:space="preserve">lat w </w:t>
      </w:r>
      <w:r w:rsidR="00134216" w:rsidRPr="00134216">
        <w:rPr>
          <w:rFonts w:ascii="Arial" w:hAnsi="Arial" w:cs="Arial"/>
          <w:lang w:eastAsia="pl-PL"/>
        </w:rPr>
        <w:t>formie tabeli, z uwzględnieniem kosztów prowadzonych prac oraz okresu zamknięć torowych</w:t>
      </w:r>
      <w:r w:rsidRPr="00926920">
        <w:rPr>
          <w:rFonts w:ascii="Arial" w:hAnsi="Arial" w:cs="Arial"/>
          <w:lang w:eastAsia="pl-PL"/>
        </w:rPr>
        <w:t>;</w:t>
      </w:r>
    </w:p>
    <w:p w14:paraId="3AC84428" w14:textId="77777777" w:rsidR="001D1284" w:rsidRPr="00926920" w:rsidRDefault="001D1284" w:rsidP="005731DD">
      <w:pPr>
        <w:numPr>
          <w:ilvl w:val="0"/>
          <w:numId w:val="15"/>
        </w:numPr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utworzenia</w:t>
      </w:r>
      <w:r w:rsidR="005731DD" w:rsidRPr="00926920">
        <w:rPr>
          <w:rFonts w:ascii="Arial" w:hAnsi="Arial" w:cs="Arial"/>
          <w:lang w:eastAsia="pl-PL"/>
        </w:rPr>
        <w:t>,</w:t>
      </w:r>
      <w:r w:rsidRPr="00926920">
        <w:rPr>
          <w:rFonts w:ascii="Arial" w:hAnsi="Arial" w:cs="Arial"/>
          <w:lang w:eastAsia="pl-PL"/>
        </w:rPr>
        <w:t xml:space="preserve"> </w:t>
      </w:r>
      <w:r w:rsidR="002C0457" w:rsidRPr="00926920">
        <w:rPr>
          <w:rFonts w:ascii="Arial" w:hAnsi="Arial" w:cs="Arial"/>
          <w:lang w:eastAsia="pl-PL"/>
        </w:rPr>
        <w:t xml:space="preserve">w terminie do 31 grudnia 2019 r., a następnie </w:t>
      </w:r>
      <w:r w:rsidR="005731DD" w:rsidRPr="00926920">
        <w:rPr>
          <w:rFonts w:ascii="Arial" w:hAnsi="Arial" w:cs="Arial"/>
          <w:lang w:eastAsia="pl-PL"/>
        </w:rPr>
        <w:t xml:space="preserve">corocznego </w:t>
      </w:r>
      <w:r w:rsidR="002C0457" w:rsidRPr="00926920">
        <w:rPr>
          <w:rFonts w:ascii="Arial" w:hAnsi="Arial" w:cs="Arial"/>
          <w:lang w:eastAsia="pl-PL"/>
        </w:rPr>
        <w:t xml:space="preserve">aktualizowania </w:t>
      </w:r>
      <w:r w:rsidRPr="00926920">
        <w:rPr>
          <w:rFonts w:ascii="Arial" w:hAnsi="Arial" w:cs="Arial"/>
          <w:lang w:eastAsia="pl-PL"/>
        </w:rPr>
        <w:t xml:space="preserve">katalogu zamawianych elementów </w:t>
      </w:r>
      <w:r w:rsidR="002C0457" w:rsidRPr="00926920">
        <w:rPr>
          <w:rFonts w:ascii="Arial" w:hAnsi="Arial" w:cs="Arial"/>
          <w:lang w:eastAsia="pl-PL"/>
        </w:rPr>
        <w:t xml:space="preserve">i </w:t>
      </w:r>
      <w:r w:rsidRPr="00926920">
        <w:rPr>
          <w:rFonts w:ascii="Arial" w:hAnsi="Arial" w:cs="Arial"/>
          <w:lang w:eastAsia="pl-PL"/>
        </w:rPr>
        <w:t xml:space="preserve">prac powtarzalnych; </w:t>
      </w:r>
    </w:p>
    <w:p w14:paraId="2FEB731F" w14:textId="77777777" w:rsidR="00F97F18" w:rsidRPr="00926920" w:rsidRDefault="00206378" w:rsidP="00E25271">
      <w:pPr>
        <w:numPr>
          <w:ilvl w:val="0"/>
          <w:numId w:val="15"/>
        </w:numPr>
        <w:ind w:left="992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opublikowania Umowy na stronie internetowej Zarządcy, z wyłączeniem postanowień stanowiących tajemnicę przedsiębiorstwa, w terminie miesiąca od dnia jej zawarcia</w:t>
      </w:r>
      <w:r w:rsidR="00F97F18" w:rsidRPr="00926920">
        <w:rPr>
          <w:rFonts w:ascii="Arial" w:hAnsi="Arial" w:cs="Arial"/>
          <w:lang w:eastAsia="pl-PL"/>
        </w:rPr>
        <w:t>;</w:t>
      </w:r>
    </w:p>
    <w:p w14:paraId="76AC35C3" w14:textId="77777777" w:rsidR="00C83E86" w:rsidRPr="00926920" w:rsidRDefault="00BF447F" w:rsidP="00103ECE">
      <w:pPr>
        <w:numPr>
          <w:ilvl w:val="1"/>
          <w:numId w:val="7"/>
        </w:numPr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Minister </w:t>
      </w:r>
      <w:r w:rsidR="00AF1DDE" w:rsidRPr="00926920">
        <w:rPr>
          <w:rFonts w:ascii="Arial" w:eastAsia="Times New Roman" w:hAnsi="Arial" w:cs="Arial"/>
          <w:bCs/>
          <w:kern w:val="28"/>
          <w:lang w:eastAsia="pl-PL"/>
        </w:rPr>
        <w:t>zobowiązuje się do:</w:t>
      </w:r>
    </w:p>
    <w:p w14:paraId="4797814F" w14:textId="77777777" w:rsidR="00B248D1" w:rsidRPr="00926920" w:rsidRDefault="00D919E9" w:rsidP="00004FD9">
      <w:pPr>
        <w:numPr>
          <w:ilvl w:val="0"/>
          <w:numId w:val="16"/>
        </w:numPr>
        <w:ind w:left="992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terminowego wypłacania Dotacji </w:t>
      </w:r>
      <w:r w:rsidR="003652F7" w:rsidRPr="00926920">
        <w:rPr>
          <w:rFonts w:ascii="Arial" w:hAnsi="Arial" w:cs="Arial"/>
          <w:lang w:eastAsia="pl-PL"/>
        </w:rPr>
        <w:t>wg</w:t>
      </w:r>
      <w:r w:rsidRPr="00926920">
        <w:rPr>
          <w:rFonts w:ascii="Arial" w:hAnsi="Arial" w:cs="Arial"/>
          <w:lang w:eastAsia="pl-PL"/>
        </w:rPr>
        <w:t xml:space="preserve"> zasad ustalonych </w:t>
      </w:r>
      <w:r w:rsidRPr="002E6F7B">
        <w:rPr>
          <w:rFonts w:ascii="Arial" w:hAnsi="Arial" w:cs="Arial"/>
          <w:lang w:eastAsia="pl-PL"/>
        </w:rPr>
        <w:t xml:space="preserve">w Umowie, </w:t>
      </w:r>
      <w:r w:rsidR="00782CAE" w:rsidRPr="002E6F7B">
        <w:rPr>
          <w:rFonts w:ascii="Arial" w:hAnsi="Arial" w:cs="Arial"/>
          <w:lang w:eastAsia="pl-PL"/>
        </w:rPr>
        <w:t>zgodnie z </w:t>
      </w:r>
      <w:r w:rsidR="00132F13" w:rsidRPr="002E6F7B">
        <w:rPr>
          <w:rFonts w:ascii="Arial" w:hAnsi="Arial" w:cs="Arial"/>
          <w:lang w:eastAsia="pl-PL"/>
        </w:rPr>
        <w:t>P</w:t>
      </w:r>
      <w:r w:rsidR="000B716A" w:rsidRPr="002E6F7B">
        <w:rPr>
          <w:rFonts w:ascii="Arial" w:hAnsi="Arial" w:cs="Arial"/>
          <w:lang w:eastAsia="pl-PL"/>
        </w:rPr>
        <w:t>lan</w:t>
      </w:r>
      <w:r w:rsidR="00782CAE" w:rsidRPr="002E6F7B">
        <w:rPr>
          <w:rFonts w:ascii="Arial" w:hAnsi="Arial" w:cs="Arial"/>
          <w:lang w:eastAsia="pl-PL"/>
        </w:rPr>
        <w:t>em</w:t>
      </w:r>
      <w:r w:rsidR="006E409A" w:rsidRPr="002E6F7B">
        <w:rPr>
          <w:rFonts w:ascii="Arial" w:hAnsi="Arial" w:cs="Arial"/>
          <w:lang w:eastAsia="pl-PL"/>
        </w:rPr>
        <w:t xml:space="preserve"> </w:t>
      </w:r>
      <w:r w:rsidR="006C5CC4">
        <w:rPr>
          <w:rFonts w:ascii="Arial" w:hAnsi="Arial" w:cs="Arial"/>
          <w:lang w:eastAsia="pl-PL"/>
        </w:rPr>
        <w:t>Dof</w:t>
      </w:r>
      <w:r w:rsidR="00115FB2" w:rsidRPr="002E6F7B">
        <w:rPr>
          <w:rFonts w:ascii="Arial" w:hAnsi="Arial" w:cs="Arial"/>
          <w:lang w:eastAsia="pl-PL"/>
        </w:rPr>
        <w:t>inansowania Zarządcy</w:t>
      </w:r>
      <w:r w:rsidR="00155B31" w:rsidRPr="002E6F7B">
        <w:rPr>
          <w:rFonts w:ascii="Arial" w:hAnsi="Arial" w:cs="Arial"/>
          <w:lang w:eastAsia="pl-PL"/>
        </w:rPr>
        <w:t xml:space="preserve"> </w:t>
      </w:r>
      <w:r w:rsidR="0039222D" w:rsidRPr="002E6F7B">
        <w:rPr>
          <w:rFonts w:ascii="Arial" w:hAnsi="Arial" w:cs="Arial"/>
          <w:lang w:eastAsia="pl-PL"/>
        </w:rPr>
        <w:t>na</w:t>
      </w:r>
      <w:r w:rsidR="00782CAE" w:rsidRPr="002E6F7B">
        <w:rPr>
          <w:rFonts w:ascii="Arial" w:hAnsi="Arial" w:cs="Arial"/>
          <w:lang w:eastAsia="pl-PL"/>
        </w:rPr>
        <w:t xml:space="preserve"> poszczególn</w:t>
      </w:r>
      <w:r w:rsidR="0039222D" w:rsidRPr="002E6F7B">
        <w:rPr>
          <w:rFonts w:ascii="Arial" w:hAnsi="Arial" w:cs="Arial"/>
          <w:lang w:eastAsia="pl-PL"/>
        </w:rPr>
        <w:t>e</w:t>
      </w:r>
      <w:r w:rsidR="00782CAE" w:rsidRPr="002E6F7B">
        <w:rPr>
          <w:rFonts w:ascii="Arial" w:hAnsi="Arial" w:cs="Arial"/>
          <w:lang w:eastAsia="pl-PL"/>
        </w:rPr>
        <w:t xml:space="preserve"> lata</w:t>
      </w:r>
      <w:r w:rsidR="0039222D" w:rsidRPr="002E6F7B">
        <w:rPr>
          <w:rFonts w:ascii="Arial" w:hAnsi="Arial" w:cs="Arial"/>
          <w:lang w:eastAsia="pl-PL"/>
        </w:rPr>
        <w:t>,</w:t>
      </w:r>
      <w:r w:rsidR="00155B31" w:rsidRPr="002E6F7B">
        <w:rPr>
          <w:rFonts w:ascii="Arial" w:hAnsi="Arial" w:cs="Arial"/>
          <w:lang w:eastAsia="pl-PL"/>
        </w:rPr>
        <w:t xml:space="preserve"> </w:t>
      </w:r>
      <w:r w:rsidR="00782CAE" w:rsidRPr="002E6F7B">
        <w:rPr>
          <w:rFonts w:ascii="Arial" w:hAnsi="Arial" w:cs="Arial"/>
          <w:lang w:eastAsia="pl-PL"/>
        </w:rPr>
        <w:t xml:space="preserve">określonym </w:t>
      </w:r>
      <w:r w:rsidR="0039222D" w:rsidRPr="002E6F7B">
        <w:rPr>
          <w:rFonts w:ascii="Arial" w:hAnsi="Arial" w:cs="Arial"/>
          <w:lang w:eastAsia="pl-PL"/>
        </w:rPr>
        <w:t>w</w:t>
      </w:r>
      <w:r w:rsidR="008F7BAF">
        <w:rPr>
          <w:rFonts w:ascii="Arial" w:hAnsi="Arial" w:cs="Arial"/>
          <w:lang w:eastAsia="pl-PL"/>
        </w:rPr>
        <w:t> </w:t>
      </w:r>
      <w:r w:rsidR="00115FB2" w:rsidRPr="002E6F7B">
        <w:rPr>
          <w:rFonts w:ascii="Arial" w:hAnsi="Arial" w:cs="Arial"/>
          <w:u w:val="single"/>
          <w:lang w:eastAsia="pl-PL"/>
        </w:rPr>
        <w:t>załącznik</w:t>
      </w:r>
      <w:r w:rsidR="0039222D" w:rsidRPr="002E6F7B">
        <w:rPr>
          <w:rFonts w:ascii="Arial" w:hAnsi="Arial" w:cs="Arial"/>
          <w:u w:val="single"/>
          <w:lang w:eastAsia="pl-PL"/>
        </w:rPr>
        <w:t>u</w:t>
      </w:r>
      <w:r w:rsidR="006E409A" w:rsidRPr="002E6F7B">
        <w:rPr>
          <w:rFonts w:ascii="Arial" w:hAnsi="Arial" w:cs="Arial"/>
          <w:u w:val="single"/>
          <w:lang w:eastAsia="pl-PL"/>
        </w:rPr>
        <w:t xml:space="preserve"> </w:t>
      </w:r>
      <w:r w:rsidRPr="002E6F7B">
        <w:rPr>
          <w:rFonts w:ascii="Arial" w:hAnsi="Arial" w:cs="Arial"/>
          <w:u w:val="single"/>
          <w:lang w:eastAsia="pl-PL"/>
        </w:rPr>
        <w:t xml:space="preserve">nr </w:t>
      </w:r>
      <w:r w:rsidR="00CF20CB">
        <w:rPr>
          <w:rFonts w:ascii="Arial" w:hAnsi="Arial" w:cs="Arial"/>
          <w:u w:val="single"/>
          <w:lang w:eastAsia="pl-PL"/>
        </w:rPr>
        <w:t>4</w:t>
      </w:r>
      <w:r w:rsidR="004C23E2" w:rsidRPr="002E6F7B">
        <w:rPr>
          <w:rFonts w:ascii="Arial" w:hAnsi="Arial" w:cs="Arial"/>
          <w:lang w:eastAsia="pl-PL"/>
        </w:rPr>
        <w:t xml:space="preserve"> </w:t>
      </w:r>
      <w:r w:rsidR="00C82CF2" w:rsidRPr="002E6F7B">
        <w:rPr>
          <w:rFonts w:ascii="Arial" w:hAnsi="Arial" w:cs="Arial"/>
          <w:lang w:eastAsia="pl-PL"/>
        </w:rPr>
        <w:t>do Umowy</w:t>
      </w:r>
      <w:r w:rsidRPr="002E6F7B">
        <w:rPr>
          <w:rFonts w:ascii="Arial" w:hAnsi="Arial" w:cs="Arial"/>
          <w:lang w:eastAsia="pl-PL"/>
        </w:rPr>
        <w:t>, stosownie do</w:t>
      </w:r>
      <w:r w:rsidR="00155B31" w:rsidRPr="002E6F7B">
        <w:rPr>
          <w:rFonts w:ascii="Arial" w:hAnsi="Arial" w:cs="Arial"/>
          <w:lang w:eastAsia="pl-PL"/>
        </w:rPr>
        <w:t xml:space="preserve"> </w:t>
      </w:r>
      <w:r w:rsidRPr="002E6F7B">
        <w:rPr>
          <w:rFonts w:ascii="Arial" w:hAnsi="Arial" w:cs="Arial"/>
          <w:lang w:eastAsia="pl-PL"/>
        </w:rPr>
        <w:t xml:space="preserve">przepisów </w:t>
      </w:r>
      <w:r w:rsidR="00E9434C" w:rsidRPr="002E6F7B">
        <w:rPr>
          <w:rFonts w:ascii="Arial" w:hAnsi="Arial" w:cs="Arial"/>
          <w:lang w:eastAsia="pl-PL"/>
        </w:rPr>
        <w:t>Ustaw</w:t>
      </w:r>
      <w:r w:rsidRPr="002E6F7B">
        <w:rPr>
          <w:rFonts w:ascii="Arial" w:hAnsi="Arial" w:cs="Arial"/>
          <w:lang w:eastAsia="pl-PL"/>
        </w:rPr>
        <w:t>y o</w:t>
      </w:r>
      <w:r w:rsidR="00155B31" w:rsidRPr="002E6F7B">
        <w:rPr>
          <w:rFonts w:ascii="Arial" w:hAnsi="Arial" w:cs="Arial"/>
          <w:lang w:eastAsia="pl-PL"/>
        </w:rPr>
        <w:t xml:space="preserve"> </w:t>
      </w:r>
      <w:r w:rsidR="0039222D" w:rsidRPr="002E6F7B">
        <w:rPr>
          <w:rFonts w:ascii="Arial" w:hAnsi="Arial" w:cs="Arial"/>
          <w:lang w:eastAsia="pl-PL"/>
        </w:rPr>
        <w:t>finansach</w:t>
      </w:r>
      <w:r w:rsidR="0039222D" w:rsidRPr="00926920">
        <w:rPr>
          <w:rFonts w:ascii="Arial" w:hAnsi="Arial" w:cs="Arial"/>
          <w:lang w:eastAsia="pl-PL"/>
        </w:rPr>
        <w:t xml:space="preserve"> publicznych</w:t>
      </w:r>
      <w:r w:rsidR="00113E1C" w:rsidRPr="00926920">
        <w:rPr>
          <w:rFonts w:ascii="Arial" w:hAnsi="Arial" w:cs="Arial"/>
          <w:lang w:eastAsia="pl-PL"/>
        </w:rPr>
        <w:t>;</w:t>
      </w:r>
    </w:p>
    <w:p w14:paraId="1A489D20" w14:textId="77777777" w:rsidR="00CE2BB4" w:rsidRPr="00CC2E4C" w:rsidRDefault="00D919E9" w:rsidP="00004FD9">
      <w:pPr>
        <w:numPr>
          <w:ilvl w:val="0"/>
          <w:numId w:val="16"/>
        </w:numPr>
        <w:ind w:left="992" w:hanging="425"/>
        <w:rPr>
          <w:rFonts w:ascii="Arial" w:hAnsi="Arial" w:cs="Arial"/>
          <w:lang w:eastAsia="pl-PL"/>
        </w:rPr>
      </w:pPr>
      <w:r w:rsidRPr="00CC2E4C">
        <w:rPr>
          <w:rFonts w:ascii="Arial" w:hAnsi="Arial" w:cs="Arial"/>
          <w:lang w:eastAsia="pl-PL"/>
        </w:rPr>
        <w:t>terminowego dokonywania czynności związanych z</w:t>
      </w:r>
      <w:r w:rsidR="00155B31" w:rsidRPr="00CC2E4C">
        <w:rPr>
          <w:rFonts w:ascii="Arial" w:hAnsi="Arial" w:cs="Arial"/>
          <w:lang w:eastAsia="pl-PL"/>
        </w:rPr>
        <w:t xml:space="preserve"> </w:t>
      </w:r>
      <w:r w:rsidR="007049C6" w:rsidRPr="00CC2E4C">
        <w:rPr>
          <w:rFonts w:ascii="Arial" w:hAnsi="Arial" w:cs="Arial"/>
          <w:lang w:eastAsia="pl-PL"/>
        </w:rPr>
        <w:t>rozliczeni</w:t>
      </w:r>
      <w:r w:rsidRPr="00CC2E4C">
        <w:rPr>
          <w:rFonts w:ascii="Arial" w:hAnsi="Arial" w:cs="Arial"/>
          <w:lang w:eastAsia="pl-PL"/>
        </w:rPr>
        <w:t>em Dotacji, zgodnie z zasadami określonymi w Umowie</w:t>
      </w:r>
      <w:r w:rsidR="00CC2E4C" w:rsidRPr="00CC2E4C">
        <w:rPr>
          <w:rFonts w:ascii="Arial" w:hAnsi="Arial" w:cs="Arial"/>
          <w:lang w:eastAsia="pl-PL"/>
        </w:rPr>
        <w:t>.</w:t>
      </w:r>
    </w:p>
    <w:p w14:paraId="21FBE6C6" w14:textId="77777777" w:rsidR="00CE257D" w:rsidRDefault="009E6094" w:rsidP="009E6094">
      <w:pPr>
        <w:numPr>
          <w:ilvl w:val="1"/>
          <w:numId w:val="7"/>
        </w:numPr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Minister i Zarządca są administratorami,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</w:p>
    <w:p w14:paraId="6EC09DE7" w14:textId="57D101A3" w:rsidR="009E6094" w:rsidRPr="00926920" w:rsidRDefault="009E6094" w:rsidP="00CE257D">
      <w:pPr>
        <w:ind w:left="567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lastRenderedPageBreak/>
        <w:t>rozporządzenie o ochronie danych) (Dz. Urz. UE L 119 z 04.05.2016, s</w:t>
      </w:r>
      <w:r w:rsidR="0015022C" w:rsidRPr="00926920">
        <w:rPr>
          <w:rFonts w:ascii="Arial" w:eastAsia="Times New Roman" w:hAnsi="Arial" w:cs="Arial"/>
          <w:bCs/>
          <w:kern w:val="28"/>
          <w:lang w:eastAsia="pl-PL"/>
        </w:rPr>
        <w:t>tr. 1, z późń. zm.), dalej RODO, danych osobowych udostępnion</w:t>
      </w:r>
      <w:r w:rsidR="00796E01" w:rsidRPr="00926920">
        <w:rPr>
          <w:rFonts w:ascii="Arial" w:eastAsia="Times New Roman" w:hAnsi="Arial" w:cs="Arial"/>
          <w:bCs/>
          <w:kern w:val="28"/>
          <w:lang w:eastAsia="pl-PL"/>
        </w:rPr>
        <w:t>ych przez drugą Stronę umowy w </w:t>
      </w:r>
      <w:r w:rsidR="0015022C" w:rsidRPr="00926920">
        <w:rPr>
          <w:rFonts w:ascii="Arial" w:eastAsia="Times New Roman" w:hAnsi="Arial" w:cs="Arial"/>
          <w:bCs/>
          <w:kern w:val="28"/>
          <w:lang w:eastAsia="pl-PL"/>
        </w:rPr>
        <w:t xml:space="preserve">celu jej realizacji lub do kontaktów w ramach bieżącej współpracy.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We wskazany</w:t>
      </w:r>
      <w:r w:rsidR="0015022C" w:rsidRPr="00926920">
        <w:rPr>
          <w:rFonts w:ascii="Arial" w:eastAsia="Times New Roman" w:hAnsi="Arial" w:cs="Arial"/>
          <w:bCs/>
          <w:kern w:val="28"/>
          <w:lang w:eastAsia="pl-PL"/>
        </w:rPr>
        <w:t xml:space="preserve">m powyżej zakresie </w:t>
      </w:r>
      <w:r w:rsidR="00C60821" w:rsidRPr="00926920">
        <w:rPr>
          <w:rFonts w:ascii="Arial" w:eastAsia="Times New Roman" w:hAnsi="Arial" w:cs="Arial"/>
          <w:bCs/>
          <w:kern w:val="28"/>
          <w:lang w:eastAsia="pl-PL"/>
        </w:rPr>
        <w:t>Minister</w:t>
      </w:r>
      <w:r w:rsidR="0015022C" w:rsidRPr="00926920">
        <w:rPr>
          <w:rFonts w:ascii="Arial" w:eastAsia="Times New Roman" w:hAnsi="Arial" w:cs="Arial"/>
          <w:bCs/>
          <w:kern w:val="28"/>
          <w:lang w:eastAsia="pl-PL"/>
        </w:rPr>
        <w:t xml:space="preserve"> i </w:t>
      </w:r>
      <w:r w:rsidR="00C60821" w:rsidRPr="00926920">
        <w:rPr>
          <w:rFonts w:ascii="Arial" w:eastAsia="Times New Roman" w:hAnsi="Arial" w:cs="Arial"/>
          <w:bCs/>
          <w:kern w:val="28"/>
          <w:lang w:eastAsia="pl-PL"/>
        </w:rPr>
        <w:t>Zarządca</w:t>
      </w:r>
      <w:r w:rsidR="0015022C" w:rsidRPr="00926920">
        <w:rPr>
          <w:rFonts w:ascii="Arial" w:eastAsia="Times New Roman" w:hAnsi="Arial" w:cs="Arial"/>
          <w:bCs/>
          <w:kern w:val="28"/>
          <w:lang w:eastAsia="pl-PL"/>
        </w:rPr>
        <w:t xml:space="preserve"> zobowiązują się do stosowania przepisów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RODO i do wykonywania wynikających z nich obowiązków nałożonych na administratorów danych.</w:t>
      </w:r>
    </w:p>
    <w:p w14:paraId="6E76997B" w14:textId="77777777" w:rsidR="009B4222" w:rsidRPr="00926920" w:rsidRDefault="00A9493A" w:rsidP="00132F13">
      <w:pPr>
        <w:pStyle w:val="Nagwek1"/>
        <w:numPr>
          <w:ilvl w:val="0"/>
          <w:numId w:val="7"/>
        </w:numPr>
        <w:spacing w:before="360" w:after="360"/>
        <w:ind w:left="709" w:hanging="709"/>
        <w:jc w:val="center"/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</w:pPr>
      <w:r w:rsidRPr="00926920"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  <w:t>OKRES</w:t>
      </w:r>
      <w:r w:rsidR="00406653" w:rsidRPr="00926920"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  <w:t xml:space="preserve"> </w:t>
      </w:r>
      <w:r w:rsidR="00F700EE" w:rsidRPr="00926920"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  <w:t>OBOWIĄZYWANIA UMOWY</w:t>
      </w:r>
    </w:p>
    <w:p w14:paraId="56EAF98B" w14:textId="77777777" w:rsidR="00A06969" w:rsidRPr="00926920" w:rsidRDefault="0015022C" w:rsidP="00796E01">
      <w:pPr>
        <w:numPr>
          <w:ilvl w:val="1"/>
          <w:numId w:val="7"/>
        </w:numPr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Umowa zostaje zawarta na czas oznaczony </w:t>
      </w:r>
      <w:r w:rsidR="00CC2E4C">
        <w:rPr>
          <w:rFonts w:ascii="Arial" w:eastAsia="Times New Roman" w:hAnsi="Arial" w:cs="Arial"/>
          <w:bCs/>
          <w:kern w:val="28"/>
          <w:lang w:eastAsia="pl-PL"/>
        </w:rPr>
        <w:t xml:space="preserve">z mocą obowiązywania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od dnia 1 stycznia 2019 r. do dnia</w:t>
      </w:r>
      <w:r w:rsidR="00A9493A" w:rsidRPr="00926920">
        <w:rPr>
          <w:rFonts w:ascii="Arial" w:eastAsia="Times New Roman" w:hAnsi="Arial" w:cs="Arial"/>
          <w:bCs/>
          <w:kern w:val="28"/>
          <w:lang w:eastAsia="pl-PL"/>
        </w:rPr>
        <w:t xml:space="preserve"> 31 grudnia 2023 r. </w:t>
      </w:r>
    </w:p>
    <w:p w14:paraId="0F743F10" w14:textId="77777777" w:rsidR="0015022C" w:rsidRPr="00926920" w:rsidRDefault="00A9493A" w:rsidP="00796E01">
      <w:pPr>
        <w:numPr>
          <w:ilvl w:val="1"/>
          <w:numId w:val="7"/>
        </w:numPr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Umowę stosuje się także </w:t>
      </w:r>
      <w:r w:rsidR="00A06969" w:rsidRPr="00926920">
        <w:rPr>
          <w:rFonts w:ascii="Arial" w:eastAsia="Times New Roman" w:hAnsi="Arial" w:cs="Arial"/>
          <w:bCs/>
          <w:kern w:val="28"/>
          <w:lang w:eastAsia="pl-PL"/>
        </w:rPr>
        <w:t xml:space="preserve">do </w:t>
      </w:r>
      <w:r w:rsidR="0015022C" w:rsidRPr="00926920">
        <w:rPr>
          <w:rFonts w:ascii="Arial" w:eastAsia="Times New Roman" w:hAnsi="Arial" w:cs="Arial"/>
          <w:bCs/>
          <w:kern w:val="28"/>
          <w:lang w:eastAsia="pl-PL"/>
        </w:rPr>
        <w:t>dokonania</w:t>
      </w:r>
      <w:r w:rsidR="00CD6036" w:rsidRPr="00926920">
        <w:rPr>
          <w:rFonts w:ascii="Arial" w:eastAsia="Times New Roman" w:hAnsi="Arial" w:cs="Arial"/>
          <w:bCs/>
          <w:kern w:val="28"/>
          <w:lang w:eastAsia="pl-PL"/>
        </w:rPr>
        <w:t xml:space="preserve"> po dniu 31 grudnia 2023 r.</w:t>
      </w:r>
      <w:r w:rsidR="0015022C" w:rsidRPr="00926920">
        <w:rPr>
          <w:rFonts w:ascii="Arial" w:eastAsia="Times New Roman" w:hAnsi="Arial" w:cs="Arial"/>
          <w:bCs/>
          <w:kern w:val="28"/>
          <w:lang w:eastAsia="pl-PL"/>
        </w:rPr>
        <w:t xml:space="preserve"> wzajemnych rozliczeń </w:t>
      </w:r>
      <w:r w:rsidR="00D402A6">
        <w:rPr>
          <w:rFonts w:ascii="Arial" w:eastAsia="Times New Roman" w:hAnsi="Arial" w:cs="Arial"/>
          <w:bCs/>
          <w:kern w:val="28"/>
          <w:lang w:eastAsia="pl-PL"/>
        </w:rPr>
        <w:t>dof</w:t>
      </w:r>
      <w:r w:rsidR="0015022C" w:rsidRPr="00926920">
        <w:rPr>
          <w:rFonts w:ascii="Arial" w:eastAsia="Times New Roman" w:hAnsi="Arial" w:cs="Arial"/>
          <w:bCs/>
          <w:kern w:val="28"/>
          <w:lang w:eastAsia="pl-PL"/>
        </w:rPr>
        <w:t>inansowania udzielonego w ramach Umowy.</w:t>
      </w:r>
    </w:p>
    <w:p w14:paraId="79A3FC0F" w14:textId="77777777" w:rsidR="00FC78EC" w:rsidRPr="00926920" w:rsidRDefault="00D71A7F" w:rsidP="00132F13">
      <w:pPr>
        <w:pStyle w:val="Nagwek1"/>
        <w:numPr>
          <w:ilvl w:val="0"/>
          <w:numId w:val="7"/>
        </w:numPr>
        <w:spacing w:before="360" w:after="360"/>
        <w:ind w:left="709" w:hanging="709"/>
        <w:jc w:val="center"/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</w:pPr>
      <w:r w:rsidRPr="00926920"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  <w:t xml:space="preserve">PRZEKAZYWANIE I ROZLICZANIE </w:t>
      </w:r>
      <w:r w:rsidR="001B0A8E"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  <w:t>DO</w:t>
      </w:r>
      <w:r w:rsidRPr="00926920"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  <w:t>FINANSOWANIA</w:t>
      </w:r>
    </w:p>
    <w:p w14:paraId="2309D4F2" w14:textId="77777777" w:rsidR="000D3395" w:rsidRPr="00926920" w:rsidRDefault="000D3395" w:rsidP="001E62A3">
      <w:pPr>
        <w:numPr>
          <w:ilvl w:val="1"/>
          <w:numId w:val="7"/>
        </w:numPr>
        <w:ind w:left="567" w:hanging="567"/>
        <w:rPr>
          <w:rFonts w:ascii="Arial" w:eastAsia="Times New Roman" w:hAnsi="Arial" w:cs="Arial"/>
          <w:bCs/>
          <w:cap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caps/>
          <w:kern w:val="28"/>
          <w:lang w:eastAsia="pl-PL"/>
        </w:rPr>
        <w:t>ZASADY OGÓLNE</w:t>
      </w:r>
    </w:p>
    <w:p w14:paraId="4B3B0761" w14:textId="77777777" w:rsidR="009E67C5" w:rsidRPr="00926920" w:rsidRDefault="004B152A" w:rsidP="004B152A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Plan Kosztów Zarządcy na poszczególne lata i na cały okres obowiązywania Umowy, określa </w:t>
      </w:r>
      <w:r w:rsidRPr="002E6F7B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załącznik nr </w:t>
      </w:r>
      <w:r w:rsidR="00CF20CB">
        <w:rPr>
          <w:rFonts w:ascii="Arial" w:eastAsia="Times New Roman" w:hAnsi="Arial" w:cs="Arial"/>
          <w:bCs/>
          <w:kern w:val="28"/>
          <w:u w:val="single"/>
          <w:lang w:eastAsia="pl-PL"/>
        </w:rPr>
        <w:t>5</w:t>
      </w:r>
      <w:r w:rsidR="00692FBD" w:rsidRPr="002E6F7B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F23B8C" w:rsidRPr="002E6F7B">
        <w:rPr>
          <w:rFonts w:ascii="Arial" w:eastAsia="Times New Roman" w:hAnsi="Arial" w:cs="Arial"/>
          <w:bCs/>
          <w:kern w:val="28"/>
          <w:lang w:eastAsia="pl-PL"/>
        </w:rPr>
        <w:t>do</w:t>
      </w:r>
      <w:r w:rsidR="00F23B8C" w:rsidRPr="00926920">
        <w:rPr>
          <w:rFonts w:ascii="Arial" w:eastAsia="Times New Roman" w:hAnsi="Arial" w:cs="Arial"/>
          <w:bCs/>
          <w:kern w:val="28"/>
          <w:lang w:eastAsia="pl-PL"/>
        </w:rPr>
        <w:t xml:space="preserve"> Umowy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. Plan podlega zmianie na wniosek Ministra lub Zarządcy. W przypadku, kiedy z wnioskiem o zmianę planu wystąpi Zarządca – zmiany powinny uzyskać akceptację Ministra.</w:t>
      </w:r>
    </w:p>
    <w:p w14:paraId="3296E84F" w14:textId="77777777" w:rsidR="008D05F2" w:rsidRPr="00926920" w:rsidRDefault="00081639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Dotacja przekazywana w ramach </w:t>
      </w:r>
      <w:r w:rsidR="00D71A7F" w:rsidRPr="00926920">
        <w:rPr>
          <w:rFonts w:ascii="Arial" w:eastAsia="Times New Roman" w:hAnsi="Arial" w:cs="Arial"/>
          <w:bCs/>
          <w:kern w:val="28"/>
          <w:lang w:eastAsia="pl-PL"/>
        </w:rPr>
        <w:t xml:space="preserve">Umowy jest </w:t>
      </w:r>
      <w:r w:rsidR="00B44486" w:rsidRPr="00926920">
        <w:rPr>
          <w:rFonts w:ascii="Arial" w:eastAsia="Times New Roman" w:hAnsi="Arial" w:cs="Arial"/>
          <w:bCs/>
          <w:kern w:val="28"/>
          <w:lang w:eastAsia="pl-PL"/>
        </w:rPr>
        <w:t>określana</w:t>
      </w:r>
      <w:r w:rsidR="00814F5D" w:rsidRPr="00926920">
        <w:rPr>
          <w:rFonts w:ascii="Arial" w:eastAsia="Times New Roman" w:hAnsi="Arial" w:cs="Arial"/>
          <w:bCs/>
          <w:kern w:val="28"/>
          <w:lang w:eastAsia="pl-PL"/>
        </w:rPr>
        <w:t>,</w:t>
      </w:r>
      <w:r w:rsidR="00EF4AF8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2843A7" w:rsidRPr="00926920">
        <w:rPr>
          <w:rFonts w:ascii="Arial" w:eastAsia="Times New Roman" w:hAnsi="Arial" w:cs="Arial"/>
          <w:bCs/>
          <w:kern w:val="28"/>
          <w:lang w:eastAsia="pl-PL"/>
        </w:rPr>
        <w:t xml:space="preserve">wypłacana </w:t>
      </w:r>
      <w:r w:rsidR="00814F5D" w:rsidRPr="00926920">
        <w:rPr>
          <w:rFonts w:ascii="Arial" w:eastAsia="Times New Roman" w:hAnsi="Arial" w:cs="Arial"/>
          <w:bCs/>
          <w:kern w:val="28"/>
          <w:lang w:eastAsia="pl-PL"/>
        </w:rPr>
        <w:t>i</w:t>
      </w:r>
      <w:r w:rsidR="00680840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814F5D" w:rsidRPr="00926920">
        <w:rPr>
          <w:rFonts w:ascii="Arial" w:eastAsia="Times New Roman" w:hAnsi="Arial" w:cs="Arial"/>
          <w:bCs/>
          <w:kern w:val="28"/>
          <w:lang w:eastAsia="pl-PL"/>
        </w:rPr>
        <w:t xml:space="preserve">rozliczana </w:t>
      </w:r>
      <w:r w:rsidR="00D71A7F" w:rsidRPr="00926920">
        <w:rPr>
          <w:rFonts w:ascii="Arial" w:eastAsia="Times New Roman" w:hAnsi="Arial" w:cs="Arial"/>
          <w:bCs/>
          <w:kern w:val="28"/>
          <w:lang w:eastAsia="pl-PL"/>
        </w:rPr>
        <w:t xml:space="preserve">zgodnie z zasadami zawartymi w Umowie </w:t>
      </w:r>
      <w:r w:rsidR="00472FB3" w:rsidRPr="00926920">
        <w:rPr>
          <w:rFonts w:ascii="Arial" w:eastAsia="Times New Roman" w:hAnsi="Arial" w:cs="Arial"/>
          <w:bCs/>
          <w:kern w:val="28"/>
          <w:lang w:eastAsia="pl-PL"/>
        </w:rPr>
        <w:t>oraz</w:t>
      </w:r>
      <w:r w:rsidR="00EF4AF8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127427" w:rsidRPr="00926920">
        <w:rPr>
          <w:rFonts w:ascii="Arial" w:eastAsia="Times New Roman" w:hAnsi="Arial" w:cs="Arial"/>
          <w:bCs/>
          <w:kern w:val="28"/>
          <w:lang w:eastAsia="pl-PL"/>
        </w:rPr>
        <w:t xml:space="preserve">w </w:t>
      </w:r>
      <w:r w:rsidR="00D71A7F" w:rsidRPr="00926920">
        <w:rPr>
          <w:rFonts w:ascii="Arial" w:eastAsia="Times New Roman" w:hAnsi="Arial" w:cs="Arial"/>
          <w:bCs/>
          <w:kern w:val="28"/>
          <w:lang w:eastAsia="pl-PL"/>
        </w:rPr>
        <w:t>przepisach</w:t>
      </w:r>
      <w:r w:rsidR="00EF4AF8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E9434C" w:rsidRPr="00926920">
        <w:rPr>
          <w:rFonts w:ascii="Arial" w:eastAsia="Times New Roman" w:hAnsi="Arial" w:cs="Arial"/>
          <w:bCs/>
          <w:kern w:val="28"/>
          <w:lang w:eastAsia="pl-PL"/>
        </w:rPr>
        <w:t>Ustaw</w:t>
      </w:r>
      <w:r w:rsidR="00A36802" w:rsidRPr="00926920">
        <w:rPr>
          <w:rFonts w:ascii="Arial" w:eastAsia="Times New Roman" w:hAnsi="Arial" w:cs="Arial"/>
          <w:bCs/>
          <w:kern w:val="28"/>
          <w:lang w:eastAsia="pl-PL"/>
        </w:rPr>
        <w:t>y o</w:t>
      </w:r>
      <w:r w:rsidR="008B485D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A36802" w:rsidRPr="00926920">
        <w:rPr>
          <w:rFonts w:ascii="Arial" w:eastAsia="Times New Roman" w:hAnsi="Arial" w:cs="Arial"/>
          <w:bCs/>
          <w:kern w:val="28"/>
          <w:lang w:eastAsia="pl-PL"/>
        </w:rPr>
        <w:t>finansach publicznych</w:t>
      </w:r>
      <w:r w:rsidR="00D71A7F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625AF0E5" w14:textId="77777777" w:rsidR="00D406DB" w:rsidRPr="00926920" w:rsidRDefault="00EF0893" w:rsidP="00EF089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Podstawą do rozliczenia </w:t>
      </w:r>
      <w:r w:rsidR="00CB16A7">
        <w:rPr>
          <w:rFonts w:ascii="Arial" w:eastAsia="Times New Roman" w:hAnsi="Arial" w:cs="Arial"/>
          <w:bCs/>
          <w:kern w:val="28"/>
          <w:lang w:eastAsia="pl-PL"/>
        </w:rPr>
        <w:t>kwartalnego</w:t>
      </w:r>
      <w:r w:rsidR="00CB16A7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7261EF" w:rsidRPr="00926920">
        <w:rPr>
          <w:rFonts w:ascii="Arial" w:eastAsia="Times New Roman" w:hAnsi="Arial" w:cs="Arial"/>
          <w:bCs/>
          <w:kern w:val="28"/>
          <w:lang w:eastAsia="pl-PL"/>
        </w:rPr>
        <w:t>D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otacji są prawidłowo udokumentowane przez Zarządcę poniesione koszty kwalifikowane. Przy rozliczeniu </w:t>
      </w:r>
      <w:r w:rsidR="007261EF" w:rsidRPr="00926920">
        <w:rPr>
          <w:rFonts w:ascii="Arial" w:eastAsia="Times New Roman" w:hAnsi="Arial" w:cs="Arial"/>
          <w:bCs/>
          <w:kern w:val="28"/>
          <w:lang w:eastAsia="pl-PL"/>
        </w:rPr>
        <w:t>Dot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acji za dany </w:t>
      </w:r>
      <w:r w:rsidR="00CD6036" w:rsidRPr="00926920">
        <w:rPr>
          <w:rFonts w:ascii="Arial" w:eastAsia="Times New Roman" w:hAnsi="Arial" w:cs="Arial"/>
          <w:bCs/>
          <w:kern w:val="28"/>
          <w:lang w:eastAsia="pl-PL"/>
        </w:rPr>
        <w:t>R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ok </w:t>
      </w:r>
      <w:r w:rsidR="00CD6036" w:rsidRPr="00926920">
        <w:rPr>
          <w:rFonts w:ascii="Arial" w:eastAsia="Times New Roman" w:hAnsi="Arial" w:cs="Arial"/>
          <w:bCs/>
          <w:kern w:val="28"/>
          <w:lang w:eastAsia="pl-PL"/>
        </w:rPr>
        <w:t>B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udżetowy dodatkowo podstawę roz</w:t>
      </w:r>
      <w:r w:rsidR="00F95D28">
        <w:rPr>
          <w:rFonts w:ascii="Arial" w:eastAsia="Times New Roman" w:hAnsi="Arial" w:cs="Arial"/>
          <w:bCs/>
          <w:kern w:val="28"/>
          <w:lang w:eastAsia="pl-PL"/>
        </w:rPr>
        <w:t>liczenia stanowi sprawozdanie z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osiągniętych wartości wskaźników</w:t>
      </w:r>
      <w:r w:rsidR="007160AE" w:rsidRPr="00926920">
        <w:rPr>
          <w:rFonts w:ascii="Arial" w:eastAsia="Times New Roman" w:hAnsi="Arial" w:cs="Arial"/>
          <w:bCs/>
          <w:kern w:val="28"/>
          <w:lang w:eastAsia="pl-PL"/>
        </w:rPr>
        <w:t>, o których mowa w pkt 7.4.3. Umowy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55D864FF" w14:textId="5419638E" w:rsidR="009D1448" w:rsidRPr="00926920" w:rsidRDefault="009D1448" w:rsidP="009D1448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Dokumenty źródłowe, a w szczególnośc</w:t>
      </w:r>
      <w:r w:rsidR="00F03BAB" w:rsidRPr="00926920">
        <w:rPr>
          <w:rFonts w:ascii="Arial" w:eastAsia="Times New Roman" w:hAnsi="Arial" w:cs="Arial"/>
          <w:bCs/>
          <w:kern w:val="28"/>
          <w:lang w:eastAsia="pl-PL"/>
        </w:rPr>
        <w:t xml:space="preserve">i: </w:t>
      </w:r>
      <w:r w:rsidR="005D5479" w:rsidRPr="00926920">
        <w:rPr>
          <w:rFonts w:ascii="Arial" w:eastAsia="Times New Roman" w:hAnsi="Arial" w:cs="Arial"/>
          <w:bCs/>
          <w:kern w:val="28"/>
          <w:lang w:eastAsia="pl-PL"/>
        </w:rPr>
        <w:t xml:space="preserve">druki </w:t>
      </w:r>
      <w:r w:rsidR="00F03BAB" w:rsidRPr="00926920">
        <w:rPr>
          <w:rFonts w:ascii="Arial" w:eastAsia="Times New Roman" w:hAnsi="Arial" w:cs="Arial"/>
          <w:bCs/>
          <w:kern w:val="28"/>
          <w:lang w:eastAsia="pl-PL"/>
        </w:rPr>
        <w:t>zamówie</w:t>
      </w:r>
      <w:r w:rsidR="005D5479" w:rsidRPr="00926920">
        <w:rPr>
          <w:rFonts w:ascii="Arial" w:eastAsia="Times New Roman" w:hAnsi="Arial" w:cs="Arial"/>
          <w:bCs/>
          <w:kern w:val="28"/>
          <w:lang w:eastAsia="pl-PL"/>
        </w:rPr>
        <w:t>ń</w:t>
      </w:r>
      <w:r w:rsidR="00F03BAB" w:rsidRPr="00926920">
        <w:rPr>
          <w:rFonts w:ascii="Arial" w:eastAsia="Times New Roman" w:hAnsi="Arial" w:cs="Arial"/>
          <w:bCs/>
          <w:kern w:val="28"/>
          <w:lang w:eastAsia="pl-PL"/>
        </w:rPr>
        <w:t>, umowy, faktury i r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achunki, protokoły zdawczo-odbiorcze wykonywanych robót</w:t>
      </w:r>
      <w:r w:rsidR="005E717B" w:rsidRPr="00926920">
        <w:rPr>
          <w:rFonts w:ascii="Arial" w:eastAsia="Times New Roman" w:hAnsi="Arial" w:cs="Arial"/>
          <w:bCs/>
          <w:kern w:val="28"/>
          <w:lang w:eastAsia="pl-PL"/>
        </w:rPr>
        <w:t>,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związane z</w:t>
      </w:r>
      <w:r w:rsidR="00F03BAB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realizacją Umowy Zarządcy są przechowywane przez Zarządcę i na żądanie </w:t>
      </w:r>
      <w:r w:rsidRPr="00AC4F1E">
        <w:rPr>
          <w:rFonts w:ascii="Arial" w:eastAsia="Times New Roman" w:hAnsi="Arial" w:cs="Arial"/>
          <w:bCs/>
          <w:kern w:val="28"/>
          <w:lang w:eastAsia="pl-PL"/>
        </w:rPr>
        <w:t>udostępniane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Ministrowi</w:t>
      </w:r>
      <w:r w:rsidR="00622232" w:rsidRPr="00926920">
        <w:rPr>
          <w:rFonts w:ascii="Arial" w:eastAsia="Times New Roman" w:hAnsi="Arial" w:cs="Arial"/>
          <w:bCs/>
          <w:kern w:val="28"/>
          <w:lang w:eastAsia="pl-PL"/>
        </w:rPr>
        <w:t>, DBI i DTK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oraz właściwym organom kontrolnym przez okres 5 lat, licząc od</w:t>
      </w:r>
      <w:r w:rsidR="00C94BB5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EF3934" w:rsidRPr="00926920">
        <w:rPr>
          <w:rFonts w:ascii="Arial" w:eastAsia="Times New Roman" w:hAnsi="Arial" w:cs="Arial"/>
          <w:bCs/>
          <w:kern w:val="28"/>
          <w:lang w:eastAsia="pl-PL"/>
        </w:rPr>
        <w:t xml:space="preserve">dnia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zakończenia </w:t>
      </w:r>
      <w:r w:rsidR="00EF3934" w:rsidRPr="00926920">
        <w:rPr>
          <w:rFonts w:ascii="Arial" w:eastAsia="Times New Roman" w:hAnsi="Arial" w:cs="Arial"/>
          <w:bCs/>
          <w:kern w:val="28"/>
          <w:lang w:eastAsia="pl-PL"/>
        </w:rPr>
        <w:t>Umowy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69A76260" w14:textId="77777777" w:rsidR="002672E7" w:rsidRPr="00926920" w:rsidRDefault="009D1448" w:rsidP="009D1448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Wszystkie wnioski, </w:t>
      </w:r>
      <w:r w:rsidR="007049C6" w:rsidRPr="00926920">
        <w:rPr>
          <w:rFonts w:ascii="Arial" w:eastAsia="Times New Roman" w:hAnsi="Arial" w:cs="Arial"/>
          <w:bCs/>
          <w:kern w:val="28"/>
          <w:lang w:eastAsia="pl-PL"/>
        </w:rPr>
        <w:t>rozliczeni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a, oświadczenia i cała dokumentacja przekazywana Ministrowi w zakresie Umowy </w:t>
      </w:r>
      <w:r w:rsidR="00675B69" w:rsidRPr="00926920">
        <w:rPr>
          <w:rFonts w:ascii="Arial" w:eastAsia="Times New Roman" w:hAnsi="Arial" w:cs="Arial"/>
          <w:bCs/>
          <w:kern w:val="28"/>
          <w:lang w:eastAsia="pl-PL"/>
        </w:rPr>
        <w:t xml:space="preserve">muszą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być </w:t>
      </w:r>
      <w:r w:rsidR="00675B69" w:rsidRPr="00926920">
        <w:rPr>
          <w:rFonts w:ascii="Arial" w:eastAsia="Times New Roman" w:hAnsi="Arial" w:cs="Arial"/>
          <w:bCs/>
          <w:kern w:val="28"/>
          <w:lang w:eastAsia="pl-PL"/>
        </w:rPr>
        <w:t xml:space="preserve">podpisane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przez Zarządcę</w:t>
      </w:r>
      <w:r w:rsidR="00C07D30" w:rsidRPr="00926920">
        <w:rPr>
          <w:rFonts w:ascii="Arial" w:eastAsia="Times New Roman" w:hAnsi="Arial" w:cs="Arial"/>
          <w:bCs/>
          <w:kern w:val="28"/>
          <w:lang w:eastAsia="pl-PL"/>
        </w:rPr>
        <w:t xml:space="preserve"> lub przez pełnomocników, któr</w:t>
      </w:r>
      <w:r w:rsidR="005D5479" w:rsidRPr="00926920">
        <w:rPr>
          <w:rFonts w:ascii="Arial" w:eastAsia="Times New Roman" w:hAnsi="Arial" w:cs="Arial"/>
          <w:bCs/>
          <w:kern w:val="28"/>
          <w:lang w:eastAsia="pl-PL"/>
        </w:rPr>
        <w:t>z</w:t>
      </w:r>
      <w:r w:rsidR="00C07D30" w:rsidRPr="00926920">
        <w:rPr>
          <w:rFonts w:ascii="Arial" w:eastAsia="Times New Roman" w:hAnsi="Arial" w:cs="Arial"/>
          <w:bCs/>
          <w:kern w:val="28"/>
          <w:lang w:eastAsia="pl-PL"/>
        </w:rPr>
        <w:t xml:space="preserve">y </w:t>
      </w:r>
      <w:r w:rsidR="005D5479" w:rsidRPr="00926920">
        <w:rPr>
          <w:rFonts w:ascii="Arial" w:eastAsia="Times New Roman" w:hAnsi="Arial" w:cs="Arial"/>
          <w:bCs/>
          <w:kern w:val="28"/>
          <w:lang w:eastAsia="pl-PL"/>
        </w:rPr>
        <w:t xml:space="preserve">legitymują się </w:t>
      </w:r>
      <w:r w:rsidR="00C07D30" w:rsidRPr="00926920">
        <w:rPr>
          <w:rFonts w:ascii="Arial" w:eastAsia="Times New Roman" w:hAnsi="Arial" w:cs="Arial"/>
          <w:bCs/>
          <w:kern w:val="28"/>
          <w:lang w:eastAsia="pl-PL"/>
        </w:rPr>
        <w:t>pełnomocnictw</w:t>
      </w:r>
      <w:r w:rsidR="005D5479" w:rsidRPr="00926920">
        <w:rPr>
          <w:rFonts w:ascii="Arial" w:eastAsia="Times New Roman" w:hAnsi="Arial" w:cs="Arial"/>
          <w:bCs/>
          <w:kern w:val="28"/>
          <w:lang w:eastAsia="pl-PL"/>
        </w:rPr>
        <w:t>em</w:t>
      </w:r>
      <w:r w:rsidR="00C07D30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BB68CA" w:rsidRPr="00926920">
        <w:rPr>
          <w:rFonts w:ascii="Arial" w:eastAsia="Times New Roman" w:hAnsi="Arial" w:cs="Arial"/>
          <w:bCs/>
          <w:kern w:val="28"/>
          <w:lang w:eastAsia="pl-PL"/>
        </w:rPr>
        <w:br/>
      </w:r>
      <w:r w:rsidR="00282FE9" w:rsidRPr="00926920">
        <w:rPr>
          <w:rFonts w:ascii="Arial" w:eastAsia="Times New Roman" w:hAnsi="Arial" w:cs="Arial"/>
          <w:bCs/>
          <w:kern w:val="28"/>
          <w:lang w:eastAsia="pl-PL"/>
        </w:rPr>
        <w:t xml:space="preserve">udzielonym </w:t>
      </w:r>
      <w:r w:rsidR="00C07D30" w:rsidRPr="00926920">
        <w:rPr>
          <w:rFonts w:ascii="Arial" w:eastAsia="Times New Roman" w:hAnsi="Arial" w:cs="Arial"/>
          <w:bCs/>
          <w:kern w:val="28"/>
          <w:lang w:eastAsia="pl-PL"/>
        </w:rPr>
        <w:t>w tym zakresie</w:t>
      </w:r>
      <w:r w:rsidR="00282FE9" w:rsidRPr="00926920">
        <w:rPr>
          <w:rFonts w:ascii="Arial" w:eastAsia="Times New Roman" w:hAnsi="Arial" w:cs="Arial"/>
          <w:bCs/>
          <w:kern w:val="28"/>
          <w:lang w:eastAsia="pl-PL"/>
        </w:rPr>
        <w:t xml:space="preserve"> przez Zarządcę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, zgodnie </w:t>
      </w:r>
      <w:r w:rsidR="00282FE9" w:rsidRPr="00926920">
        <w:rPr>
          <w:rFonts w:ascii="Arial" w:eastAsia="Times New Roman" w:hAnsi="Arial" w:cs="Arial"/>
          <w:bCs/>
          <w:kern w:val="28"/>
          <w:lang w:eastAsia="pl-PL"/>
        </w:rPr>
        <w:t xml:space="preserve">z zasadami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jego reprezentacji.</w:t>
      </w:r>
    </w:p>
    <w:p w14:paraId="5575F19D" w14:textId="77777777" w:rsidR="009D1448" w:rsidRPr="00926920" w:rsidRDefault="00675B69" w:rsidP="009D1448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Złożenie podpisów</w:t>
      </w:r>
      <w:r w:rsidR="002672E7" w:rsidRPr="00926920">
        <w:rPr>
          <w:rFonts w:ascii="Arial" w:eastAsia="Times New Roman" w:hAnsi="Arial" w:cs="Arial"/>
          <w:bCs/>
          <w:kern w:val="28"/>
          <w:lang w:eastAsia="pl-PL"/>
        </w:rPr>
        <w:t>, o których mowa w punkcie 6.1.5.,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traktować należy jako poświadczenie prawdziwości oraz zgodności informacji przedstawionych w</w:t>
      </w:r>
      <w:r w:rsidR="00381A71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472FB3" w:rsidRPr="00926920">
        <w:rPr>
          <w:rFonts w:ascii="Arial" w:eastAsia="Times New Roman" w:hAnsi="Arial" w:cs="Arial"/>
          <w:bCs/>
          <w:kern w:val="28"/>
          <w:lang w:eastAsia="pl-PL"/>
        </w:rPr>
        <w:t xml:space="preserve">przekazywanych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dokumentach ze stanem faktycznym, jak również poświadczenie zgodności wydatków objętych wnioskiem z obowiązującym</w:t>
      </w:r>
      <w:r w:rsidR="00CD6036" w:rsidRPr="00926920">
        <w:rPr>
          <w:rFonts w:ascii="Arial" w:eastAsia="Times New Roman" w:hAnsi="Arial" w:cs="Arial"/>
          <w:bCs/>
          <w:kern w:val="28"/>
          <w:lang w:eastAsia="pl-PL"/>
        </w:rPr>
        <w:t>i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CD6036" w:rsidRPr="00926920">
        <w:rPr>
          <w:rFonts w:ascii="Arial" w:eastAsia="Times New Roman" w:hAnsi="Arial" w:cs="Arial"/>
          <w:bCs/>
          <w:kern w:val="28"/>
          <w:lang w:eastAsia="pl-PL"/>
        </w:rPr>
        <w:t xml:space="preserve">przepisami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praw</w:t>
      </w:r>
      <w:r w:rsidR="00CD6036" w:rsidRPr="00926920">
        <w:rPr>
          <w:rFonts w:ascii="Arial" w:eastAsia="Times New Roman" w:hAnsi="Arial" w:cs="Arial"/>
          <w:bCs/>
          <w:kern w:val="28"/>
          <w:lang w:eastAsia="pl-PL"/>
        </w:rPr>
        <w:t>a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i</w:t>
      </w:r>
      <w:r w:rsidR="00A12371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obowiązującymi procedurami wewnętrznymi Zarządcy.</w:t>
      </w:r>
    </w:p>
    <w:p w14:paraId="28C2EDBA" w14:textId="77777777" w:rsidR="00056354" w:rsidRPr="00926920" w:rsidRDefault="00056354" w:rsidP="00A62CBB">
      <w:pPr>
        <w:ind w:left="1418"/>
        <w:rPr>
          <w:rFonts w:ascii="Arial" w:eastAsia="Times New Roman" w:hAnsi="Arial" w:cs="Arial"/>
          <w:bCs/>
          <w:kern w:val="28"/>
          <w:lang w:eastAsia="pl-PL"/>
        </w:rPr>
      </w:pPr>
    </w:p>
    <w:p w14:paraId="5926BC4E" w14:textId="77777777" w:rsidR="00951CEB" w:rsidRPr="00926920" w:rsidRDefault="00951CEB" w:rsidP="00951CEB">
      <w:pPr>
        <w:numPr>
          <w:ilvl w:val="1"/>
          <w:numId w:val="7"/>
        </w:numPr>
        <w:ind w:left="567" w:hanging="567"/>
        <w:rPr>
          <w:rFonts w:ascii="Arial" w:eastAsia="Times New Roman" w:hAnsi="Arial" w:cs="Arial"/>
          <w:bCs/>
          <w:cap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caps/>
          <w:kern w:val="28"/>
          <w:lang w:eastAsia="pl-PL"/>
        </w:rPr>
        <w:t>METODA ALOKACJI KOSZTÓW DO POSZCZEGÓLNYCH RODZAJÓW USŁUG OFEROWANYCH APLIKANTOM</w:t>
      </w:r>
    </w:p>
    <w:p w14:paraId="08389D8A" w14:textId="77777777" w:rsidR="00CE257D" w:rsidRDefault="00F46DF7" w:rsidP="00137780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O</w:t>
      </w:r>
      <w:r w:rsidR="00137780" w:rsidRPr="00926920">
        <w:rPr>
          <w:rFonts w:ascii="Arial" w:eastAsia="Times New Roman" w:hAnsi="Arial" w:cs="Arial"/>
          <w:bCs/>
          <w:kern w:val="28"/>
          <w:lang w:eastAsia="pl-PL"/>
        </w:rPr>
        <w:t>kreśla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się</w:t>
      </w:r>
      <w:r w:rsidR="00137780" w:rsidRPr="00926920">
        <w:rPr>
          <w:rFonts w:ascii="Arial" w:eastAsia="Times New Roman" w:hAnsi="Arial" w:cs="Arial"/>
          <w:bCs/>
          <w:kern w:val="28"/>
          <w:lang w:eastAsia="pl-PL"/>
        </w:rPr>
        <w:t xml:space="preserve"> metodę alokacji kosztów do poszczególnych rodzajów usług oferowanych aplikantom, </w:t>
      </w:r>
      <w:r w:rsidR="00B51BC7" w:rsidRPr="00926920">
        <w:rPr>
          <w:rFonts w:ascii="Arial" w:eastAsia="Times New Roman" w:hAnsi="Arial" w:cs="Arial"/>
          <w:bCs/>
          <w:kern w:val="28"/>
          <w:lang w:eastAsia="pl-PL"/>
        </w:rPr>
        <w:t xml:space="preserve">w rozumieniu art. 4 pkt 9b </w:t>
      </w:r>
      <w:r w:rsidR="00181E4E" w:rsidRPr="00926920">
        <w:rPr>
          <w:rFonts w:ascii="Arial" w:eastAsia="Times New Roman" w:hAnsi="Arial" w:cs="Arial"/>
          <w:bCs/>
          <w:kern w:val="28"/>
          <w:lang w:eastAsia="pl-PL"/>
        </w:rPr>
        <w:t xml:space="preserve">Ustawy </w:t>
      </w:r>
      <w:r w:rsidR="00137780" w:rsidRPr="00926920">
        <w:rPr>
          <w:rFonts w:ascii="Arial" w:eastAsia="Times New Roman" w:hAnsi="Arial" w:cs="Arial"/>
          <w:bCs/>
          <w:kern w:val="28"/>
          <w:lang w:eastAsia="pl-PL"/>
        </w:rPr>
        <w:t xml:space="preserve">o transporcie kolejowym, </w:t>
      </w:r>
      <w:r w:rsidR="00B51BC7" w:rsidRPr="00926920">
        <w:rPr>
          <w:rFonts w:ascii="Arial" w:eastAsia="Times New Roman" w:hAnsi="Arial" w:cs="Arial"/>
          <w:bCs/>
          <w:kern w:val="28"/>
          <w:lang w:eastAsia="pl-PL"/>
        </w:rPr>
        <w:t xml:space="preserve">zgodnie z postanowieniami tej ustawy, </w:t>
      </w:r>
      <w:r w:rsidR="00137780" w:rsidRPr="00926920">
        <w:rPr>
          <w:rFonts w:ascii="Arial" w:eastAsia="Times New Roman" w:hAnsi="Arial" w:cs="Arial"/>
          <w:kern w:val="28"/>
          <w:lang w:eastAsia="pl-PL"/>
        </w:rPr>
        <w:t xml:space="preserve">rozporządzenia Ministra Infrastruktury i Budownictwa w sprawie udostępniania infrastruktury kolejowej </w:t>
      </w:r>
    </w:p>
    <w:p w14:paraId="3E12DDF8" w14:textId="7F006A01" w:rsidR="00137780" w:rsidRPr="00926920" w:rsidRDefault="00137780" w:rsidP="00CE257D">
      <w:pPr>
        <w:ind w:left="1418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lastRenderedPageBreak/>
        <w:t>oraz</w:t>
      </w:r>
      <w:r w:rsidR="00BE374E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kern w:val="28"/>
          <w:lang w:eastAsia="pl-PL"/>
        </w:rPr>
        <w:t>rozporządzenia wykonawczego Komisji (UE) 2015/909 z dnia 12 czerwca 2015 r. w sprawie zasad obliczania kosztów, które są ponoszone bezpośrednio jako rezultat przejazdu pociągu</w:t>
      </w:r>
      <w:r w:rsidR="00B51BC7" w:rsidRPr="00926920">
        <w:rPr>
          <w:rFonts w:ascii="Arial" w:eastAsia="Times New Roman" w:hAnsi="Arial" w:cs="Arial"/>
          <w:kern w:val="28"/>
          <w:lang w:eastAsia="pl-PL"/>
        </w:rPr>
        <w:t xml:space="preserve"> (Dz.</w:t>
      </w:r>
      <w:r w:rsidR="00C217B2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="00B51BC7" w:rsidRPr="00926920">
        <w:rPr>
          <w:rFonts w:ascii="Arial" w:eastAsia="Times New Roman" w:hAnsi="Arial" w:cs="Arial"/>
          <w:kern w:val="28"/>
          <w:lang w:eastAsia="pl-PL"/>
        </w:rPr>
        <w:t>Urz. UE</w:t>
      </w:r>
      <w:r w:rsidR="00C217B2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="00B51BC7" w:rsidRPr="00926920">
        <w:rPr>
          <w:rFonts w:ascii="Arial" w:eastAsia="Times New Roman" w:hAnsi="Arial" w:cs="Arial"/>
          <w:kern w:val="28"/>
          <w:lang w:eastAsia="pl-PL"/>
        </w:rPr>
        <w:t>L Nr 148, str. 17)</w:t>
      </w:r>
      <w:r w:rsidRPr="00926920">
        <w:rPr>
          <w:rFonts w:ascii="Arial" w:eastAsia="Times New Roman" w:hAnsi="Arial" w:cs="Arial"/>
          <w:kern w:val="28"/>
          <w:lang w:eastAsia="pl-PL"/>
        </w:rPr>
        <w:t>.</w:t>
      </w:r>
    </w:p>
    <w:p w14:paraId="74DA4091" w14:textId="77777777" w:rsidR="00951CEB" w:rsidRPr="00926920" w:rsidRDefault="00951CEB" w:rsidP="00DD55F9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W celu poprawnego wyodrębnienia usług oferowanych aplikantom </w:t>
      </w:r>
      <w:r w:rsidR="0057658D" w:rsidRPr="00926920">
        <w:rPr>
          <w:rFonts w:ascii="Arial" w:eastAsia="Times New Roman" w:hAnsi="Arial" w:cs="Arial"/>
          <w:bCs/>
          <w:kern w:val="28"/>
          <w:lang w:eastAsia="pl-PL"/>
        </w:rPr>
        <w:t xml:space="preserve">przez </w:t>
      </w:r>
      <w:r w:rsidR="00462889">
        <w:rPr>
          <w:rFonts w:ascii="Arial" w:eastAsia="Times New Roman" w:hAnsi="Arial" w:cs="Arial"/>
          <w:bCs/>
          <w:kern w:val="28"/>
          <w:lang w:eastAsia="pl-PL"/>
        </w:rPr>
        <w:t>DSDiK</w:t>
      </w:r>
      <w:r w:rsidR="009C5A42" w:rsidRPr="00926920">
        <w:rPr>
          <w:rFonts w:ascii="Arial" w:eastAsia="Times New Roman" w:hAnsi="Arial" w:cs="Arial"/>
          <w:bCs/>
          <w:kern w:val="28"/>
          <w:lang w:eastAsia="pl-PL"/>
        </w:rPr>
        <w:t xml:space="preserve">, </w:t>
      </w:r>
      <w:r w:rsidR="00D71E73" w:rsidRPr="00926920">
        <w:rPr>
          <w:rFonts w:ascii="Arial" w:eastAsia="Times New Roman" w:hAnsi="Arial" w:cs="Arial"/>
          <w:bCs/>
          <w:kern w:val="28"/>
          <w:lang w:eastAsia="pl-PL"/>
        </w:rPr>
        <w:t xml:space="preserve">Strony postanawiają, że koszty świadczenia usług </w:t>
      </w:r>
      <w:r w:rsidR="002548B9" w:rsidRPr="00926920">
        <w:rPr>
          <w:rFonts w:ascii="Arial" w:eastAsia="Times New Roman" w:hAnsi="Arial" w:cs="Arial"/>
          <w:bCs/>
          <w:kern w:val="28"/>
          <w:lang w:eastAsia="pl-PL"/>
        </w:rPr>
        <w:t>oblicza się w </w:t>
      </w:r>
      <w:r w:rsidR="00B00722" w:rsidRPr="00926920">
        <w:rPr>
          <w:rFonts w:ascii="Arial" w:eastAsia="Times New Roman" w:hAnsi="Arial" w:cs="Arial"/>
          <w:bCs/>
          <w:kern w:val="28"/>
          <w:lang w:eastAsia="pl-PL"/>
        </w:rPr>
        <w:t>następujący sposób:</w:t>
      </w:r>
    </w:p>
    <w:p w14:paraId="73EBF3D5" w14:textId="77777777" w:rsidR="00267B7E" w:rsidRPr="00926920" w:rsidRDefault="002E4CFD" w:rsidP="00747E3A">
      <w:pPr>
        <w:numPr>
          <w:ilvl w:val="3"/>
          <w:numId w:val="7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w</w:t>
      </w:r>
      <w:r w:rsidR="00B00722" w:rsidRPr="00926920">
        <w:rPr>
          <w:rFonts w:ascii="Arial" w:eastAsia="Times New Roman" w:hAnsi="Arial" w:cs="Arial"/>
          <w:bCs/>
          <w:kern w:val="28"/>
          <w:lang w:eastAsia="pl-PL"/>
        </w:rPr>
        <w:t xml:space="preserve"> zakresie</w:t>
      </w:r>
      <w:r w:rsidR="00C217B2" w:rsidRPr="00926920">
        <w:rPr>
          <w:rFonts w:ascii="Arial" w:eastAsia="Times New Roman" w:hAnsi="Arial" w:cs="Arial"/>
          <w:bCs/>
          <w:kern w:val="28"/>
          <w:lang w:eastAsia="pl-PL"/>
        </w:rPr>
        <w:t xml:space="preserve"> usług świadczonych w ramach</w:t>
      </w:r>
      <w:r w:rsidR="00B00722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267B7E" w:rsidRPr="00926920">
        <w:rPr>
          <w:rFonts w:ascii="Arial" w:eastAsia="Times New Roman" w:hAnsi="Arial" w:cs="Arial"/>
          <w:bCs/>
          <w:kern w:val="28"/>
          <w:lang w:eastAsia="pl-PL"/>
        </w:rPr>
        <w:t>minimalnego dostępu do infrastruktury kolejowej</w:t>
      </w:r>
      <w:r w:rsidR="00C217B2" w:rsidRPr="00926920">
        <w:rPr>
          <w:rFonts w:ascii="Arial" w:eastAsia="Times New Roman" w:hAnsi="Arial" w:cs="Arial"/>
          <w:bCs/>
          <w:kern w:val="28"/>
          <w:lang w:eastAsia="pl-PL"/>
        </w:rPr>
        <w:t xml:space="preserve"> –</w:t>
      </w:r>
      <w:r w:rsidR="00267B7E" w:rsidRPr="00926920">
        <w:rPr>
          <w:rFonts w:ascii="Arial" w:eastAsia="Times New Roman" w:hAnsi="Arial" w:cs="Arial"/>
          <w:bCs/>
          <w:kern w:val="28"/>
          <w:lang w:eastAsia="pl-PL"/>
        </w:rPr>
        <w:t xml:space="preserve"> jako różnicę między kosztami zapewnienia usług minimalnego pakietu dostępu i dostępu do infrastruktury łączącej obiekty infrastruktury usługowej z jednej strony, a z drugiej strony kosztami niekwalifikowanymi;</w:t>
      </w:r>
    </w:p>
    <w:p w14:paraId="3DF627A4" w14:textId="77777777" w:rsidR="00763976" w:rsidRPr="00F3322F" w:rsidRDefault="002E4CFD" w:rsidP="00F3322F">
      <w:pPr>
        <w:numPr>
          <w:ilvl w:val="3"/>
          <w:numId w:val="7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w </w:t>
      </w:r>
      <w:r w:rsidR="004A2B71" w:rsidRPr="00926920">
        <w:rPr>
          <w:rFonts w:ascii="Arial" w:eastAsia="Times New Roman" w:hAnsi="Arial" w:cs="Arial"/>
          <w:bCs/>
          <w:kern w:val="28"/>
          <w:lang w:eastAsia="pl-PL"/>
        </w:rPr>
        <w:t xml:space="preserve">zakresie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obiekt</w:t>
      </w:r>
      <w:r w:rsidR="004A2B71" w:rsidRPr="00926920">
        <w:rPr>
          <w:rFonts w:ascii="Arial" w:eastAsia="Times New Roman" w:hAnsi="Arial" w:cs="Arial"/>
          <w:bCs/>
          <w:kern w:val="28"/>
          <w:lang w:eastAsia="pl-PL"/>
        </w:rPr>
        <w:t>ów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infrastruktury usługowej</w:t>
      </w:r>
      <w:r w:rsidR="00C217B2" w:rsidRPr="00926920">
        <w:rPr>
          <w:rFonts w:ascii="Arial" w:eastAsia="Times New Roman" w:hAnsi="Arial" w:cs="Arial"/>
          <w:bCs/>
          <w:kern w:val="28"/>
          <w:lang w:eastAsia="pl-PL"/>
        </w:rPr>
        <w:t xml:space="preserve"> –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zgodnie z art. 36e pkt 2 </w:t>
      </w:r>
      <w:r w:rsidR="00181E4E" w:rsidRPr="00926920">
        <w:rPr>
          <w:rFonts w:ascii="Arial" w:eastAsia="Times New Roman" w:hAnsi="Arial" w:cs="Arial"/>
          <w:bCs/>
          <w:kern w:val="28"/>
          <w:lang w:eastAsia="pl-PL"/>
        </w:rPr>
        <w:t xml:space="preserve">Ustawy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o tr</w:t>
      </w:r>
      <w:r w:rsidR="00BA3DFE" w:rsidRPr="00926920">
        <w:rPr>
          <w:rFonts w:ascii="Arial" w:eastAsia="Times New Roman" w:hAnsi="Arial" w:cs="Arial"/>
          <w:bCs/>
          <w:kern w:val="28"/>
          <w:lang w:eastAsia="pl-PL"/>
        </w:rPr>
        <w:t>ansporcie kolejowym</w:t>
      </w:r>
      <w:r w:rsidR="00F3322F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275BA2C2" w14:textId="77777777" w:rsidR="00A92107" w:rsidRPr="00926920" w:rsidRDefault="00A92107" w:rsidP="000E4FF7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Zasady gromadzenia informacji o klasyfikacji zdarzeń gospodarczych ujęte są w </w:t>
      </w:r>
      <w:r w:rsidR="00EE1422">
        <w:rPr>
          <w:rFonts w:ascii="Arial" w:eastAsia="Times New Roman" w:hAnsi="Arial" w:cs="Arial"/>
          <w:bCs/>
          <w:kern w:val="28"/>
          <w:lang w:eastAsia="pl-PL"/>
        </w:rPr>
        <w:t xml:space="preserve"> polityce rachunkowości</w:t>
      </w:r>
      <w:r w:rsidR="00FC0ECE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017FC0B3" w14:textId="77777777" w:rsidR="00821AD3" w:rsidRPr="00926920" w:rsidRDefault="007F765A" w:rsidP="00103ECE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OIU</w:t>
      </w:r>
      <w:r w:rsidR="00A72FA6" w:rsidRPr="00926920">
        <w:rPr>
          <w:rFonts w:ascii="Arial" w:eastAsia="Times New Roman" w:hAnsi="Arial" w:cs="Arial"/>
          <w:bCs/>
          <w:kern w:val="28"/>
          <w:lang w:eastAsia="pl-PL"/>
        </w:rPr>
        <w:t xml:space="preserve"> Zarządcy stanowią: </w:t>
      </w:r>
      <w:r w:rsidR="0069534E">
        <w:rPr>
          <w:rFonts w:ascii="Arial" w:eastAsia="Times New Roman" w:hAnsi="Arial" w:cs="Arial"/>
          <w:bCs/>
          <w:kern w:val="28"/>
          <w:lang w:eastAsia="pl-PL"/>
        </w:rPr>
        <w:t xml:space="preserve">tory postojowe, </w:t>
      </w:r>
      <w:r w:rsidR="00DC66DC">
        <w:rPr>
          <w:rFonts w:ascii="Arial" w:eastAsia="Times New Roman" w:hAnsi="Arial" w:cs="Arial"/>
          <w:bCs/>
          <w:kern w:val="28"/>
          <w:lang w:eastAsia="pl-PL"/>
        </w:rPr>
        <w:t>stacje pasażerskie</w:t>
      </w:r>
      <w:r w:rsidR="00FE1731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FE1731" w:rsidRPr="00FE1731">
        <w:rPr>
          <w:rFonts w:ascii="Arial" w:eastAsia="Times New Roman" w:hAnsi="Arial" w:cs="Arial"/>
          <w:bCs/>
          <w:kern w:val="28"/>
          <w:lang w:eastAsia="pl-PL"/>
        </w:rPr>
        <w:t>(p</w:t>
      </w:r>
      <w:r w:rsidR="00014F27">
        <w:rPr>
          <w:rFonts w:ascii="Arial" w:eastAsia="Times New Roman" w:hAnsi="Arial" w:cs="Arial"/>
          <w:bCs/>
          <w:kern w:val="28"/>
          <w:lang w:eastAsia="pl-PL"/>
        </w:rPr>
        <w:t>erony wraz z </w:t>
      </w:r>
      <w:r w:rsidR="00FE1731" w:rsidRPr="00FE1731">
        <w:rPr>
          <w:rFonts w:ascii="Arial" w:eastAsia="Times New Roman" w:hAnsi="Arial" w:cs="Arial"/>
          <w:bCs/>
          <w:kern w:val="28"/>
          <w:lang w:eastAsia="pl-PL"/>
        </w:rPr>
        <w:t>infrastrukturą umożliwiającą pasażerom dotarcie do peronów pieszo lub pojazdem z drogi publicznej lub dworca kolejowego)</w:t>
      </w:r>
      <w:r w:rsidR="00DC66DC">
        <w:rPr>
          <w:rFonts w:ascii="Arial" w:eastAsia="Times New Roman" w:hAnsi="Arial" w:cs="Arial"/>
          <w:bCs/>
          <w:kern w:val="28"/>
          <w:lang w:eastAsia="pl-PL"/>
        </w:rPr>
        <w:t xml:space="preserve">, </w:t>
      </w:r>
      <w:r w:rsidR="0069534E">
        <w:rPr>
          <w:rFonts w:ascii="Arial" w:eastAsia="Times New Roman" w:hAnsi="Arial" w:cs="Arial"/>
          <w:bCs/>
          <w:kern w:val="28"/>
          <w:lang w:eastAsia="pl-PL"/>
        </w:rPr>
        <w:t>stanowiska do zasilania taboru kolejowego</w:t>
      </w:r>
      <w:r w:rsidR="0047422A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1D104CCD" w14:textId="77777777" w:rsidR="0083463D" w:rsidRPr="00926920" w:rsidRDefault="0083463D" w:rsidP="0083463D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Szczegółowy sposób alokacji kosztów do poszczególnych rodzajów usług oferowanych aplikantom zawiera:</w:t>
      </w:r>
    </w:p>
    <w:p w14:paraId="155F09AD" w14:textId="77777777" w:rsidR="0083463D" w:rsidRPr="004869CE" w:rsidRDefault="0083463D" w:rsidP="006D233B">
      <w:pPr>
        <w:numPr>
          <w:ilvl w:val="3"/>
          <w:numId w:val="7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4869CE">
        <w:rPr>
          <w:rFonts w:ascii="Arial" w:eastAsia="Times New Roman" w:hAnsi="Arial" w:cs="Arial"/>
          <w:bCs/>
          <w:kern w:val="28"/>
          <w:u w:val="single"/>
          <w:lang w:eastAsia="pl-PL"/>
        </w:rPr>
        <w:t>Załącznik nr</w:t>
      </w:r>
      <w:r w:rsidR="000F4C15" w:rsidRPr="004869CE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 </w:t>
      </w:r>
      <w:r w:rsidR="007F1D70" w:rsidRPr="004869CE">
        <w:rPr>
          <w:rFonts w:ascii="Arial" w:eastAsia="Times New Roman" w:hAnsi="Arial" w:cs="Arial"/>
          <w:bCs/>
          <w:kern w:val="28"/>
          <w:u w:val="single"/>
          <w:lang w:eastAsia="pl-PL"/>
        </w:rPr>
        <w:t>6</w:t>
      </w:r>
      <w:r w:rsidR="00444FA5" w:rsidRPr="004869CE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6D233B" w:rsidRPr="004869CE">
        <w:rPr>
          <w:rFonts w:ascii="Arial" w:eastAsia="Times New Roman" w:hAnsi="Arial" w:cs="Arial"/>
          <w:bCs/>
          <w:kern w:val="28"/>
          <w:lang w:eastAsia="pl-PL"/>
        </w:rPr>
        <w:t>do Umowy</w:t>
      </w:r>
      <w:r w:rsidRPr="004869CE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4869CE">
        <w:rPr>
          <w:rFonts w:ascii="Arial" w:eastAsia="Times New Roman" w:hAnsi="Arial" w:cs="Arial"/>
          <w:bCs/>
          <w:i/>
          <w:kern w:val="28"/>
          <w:lang w:eastAsia="pl-PL"/>
        </w:rPr>
        <w:t>Metoda alokacji kosztów do poszczególnych rodzajów usług oferowanych aplikantom w zakresie minimalnego dostępu do infrastruktury kolejowej</w:t>
      </w:r>
      <w:r w:rsidR="00B0718E" w:rsidRPr="004869CE">
        <w:rPr>
          <w:rFonts w:ascii="Arial" w:eastAsia="Times New Roman" w:hAnsi="Arial" w:cs="Arial"/>
          <w:bCs/>
          <w:kern w:val="28"/>
          <w:lang w:eastAsia="pl-PL"/>
        </w:rPr>
        <w:t>,</w:t>
      </w:r>
    </w:p>
    <w:p w14:paraId="7A02EF79" w14:textId="77777777" w:rsidR="00AB4A9D" w:rsidRPr="00632A46" w:rsidRDefault="0083463D" w:rsidP="006D233B">
      <w:pPr>
        <w:numPr>
          <w:ilvl w:val="3"/>
          <w:numId w:val="7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632A46">
        <w:rPr>
          <w:rFonts w:ascii="Arial" w:eastAsia="Times New Roman" w:hAnsi="Arial" w:cs="Arial"/>
          <w:bCs/>
          <w:kern w:val="28"/>
          <w:u w:val="single"/>
          <w:lang w:eastAsia="pl-PL"/>
        </w:rPr>
        <w:t>Załącznik nr</w:t>
      </w:r>
      <w:r w:rsidR="000F4C15" w:rsidRPr="00632A46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 </w:t>
      </w:r>
      <w:r w:rsidR="004869CE" w:rsidRPr="00632A46">
        <w:rPr>
          <w:rFonts w:ascii="Arial" w:eastAsia="Times New Roman" w:hAnsi="Arial" w:cs="Arial"/>
          <w:bCs/>
          <w:kern w:val="28"/>
          <w:u w:val="single"/>
          <w:lang w:eastAsia="pl-PL"/>
        </w:rPr>
        <w:t>7</w:t>
      </w:r>
      <w:r w:rsidR="00444FA5" w:rsidRPr="00632A46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6D233B" w:rsidRPr="00632A46">
        <w:rPr>
          <w:rFonts w:ascii="Arial" w:eastAsia="Times New Roman" w:hAnsi="Arial" w:cs="Arial"/>
          <w:bCs/>
          <w:kern w:val="28"/>
          <w:lang w:eastAsia="pl-PL"/>
        </w:rPr>
        <w:t xml:space="preserve">do Umowy </w:t>
      </w:r>
      <w:r w:rsidRPr="00632A46">
        <w:rPr>
          <w:rFonts w:ascii="Arial" w:eastAsia="Times New Roman" w:hAnsi="Arial" w:cs="Arial"/>
          <w:bCs/>
          <w:i/>
          <w:kern w:val="28"/>
          <w:lang w:eastAsia="pl-PL"/>
        </w:rPr>
        <w:t>Metoda alokacji kosztów do poszczególnych rodzajów usług oferowanych aplikantom w zakresie obiektów infrastruktury usługowej</w:t>
      </w:r>
      <w:r w:rsidR="00593196" w:rsidRPr="00632A46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5DA9F14D" w14:textId="77777777" w:rsidR="005215F1" w:rsidRPr="00926920" w:rsidRDefault="005215F1" w:rsidP="005215F1">
      <w:pPr>
        <w:numPr>
          <w:ilvl w:val="1"/>
          <w:numId w:val="7"/>
        </w:numPr>
        <w:ind w:left="567" w:hanging="567"/>
        <w:rPr>
          <w:rFonts w:ascii="Arial" w:eastAsia="Times New Roman" w:hAnsi="Arial" w:cs="Arial"/>
          <w:bCs/>
          <w:cap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caps/>
          <w:kern w:val="28"/>
          <w:lang w:eastAsia="pl-PL"/>
        </w:rPr>
        <w:t>Szczegółowe zasady ustalania Kosztów Kwalifikowanych finansowanych z Dotacji</w:t>
      </w:r>
    </w:p>
    <w:p w14:paraId="5B9AEE43" w14:textId="77777777" w:rsidR="005215F1" w:rsidRPr="00926920" w:rsidRDefault="005215F1" w:rsidP="005215F1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Z Kosztów Kwalifikowanych wyłączone są te części kosztów, które są finansowane:</w:t>
      </w:r>
    </w:p>
    <w:p w14:paraId="61B371A1" w14:textId="77777777" w:rsidR="005215F1" w:rsidRPr="00926920" w:rsidRDefault="005215F1" w:rsidP="00F74FDC">
      <w:pPr>
        <w:numPr>
          <w:ilvl w:val="0"/>
          <w:numId w:val="29"/>
        </w:numPr>
        <w:suppressAutoHyphens/>
        <w:ind w:left="1843" w:hanging="425"/>
        <w:rPr>
          <w:rFonts w:ascii="Arial" w:eastAsia="Times New Roman" w:hAnsi="Arial" w:cs="Arial"/>
          <w:lang w:eastAsia="ar-SA"/>
        </w:rPr>
      </w:pPr>
      <w:r w:rsidRPr="00926920">
        <w:rPr>
          <w:rFonts w:ascii="Arial" w:eastAsia="Times New Roman" w:hAnsi="Arial" w:cs="Arial"/>
          <w:lang w:eastAsia="ar-SA"/>
        </w:rPr>
        <w:t xml:space="preserve">ze środków publicznych innych niż </w:t>
      </w:r>
      <w:r w:rsidR="004E4B5E" w:rsidRPr="00926920">
        <w:rPr>
          <w:rFonts w:ascii="Arial" w:eastAsia="Times New Roman" w:hAnsi="Arial" w:cs="Arial"/>
          <w:lang w:eastAsia="ar-SA"/>
        </w:rPr>
        <w:t>przekazywane w ramach Programu</w:t>
      </w:r>
      <w:r w:rsidRPr="00926920">
        <w:rPr>
          <w:rFonts w:ascii="Arial" w:eastAsia="Times New Roman" w:hAnsi="Arial" w:cs="Arial"/>
          <w:lang w:eastAsia="ar-SA"/>
        </w:rPr>
        <w:t>;</w:t>
      </w:r>
    </w:p>
    <w:p w14:paraId="3C1B1FE8" w14:textId="77777777" w:rsidR="005215F1" w:rsidRPr="00926920" w:rsidRDefault="005215F1" w:rsidP="00F74FDC">
      <w:pPr>
        <w:numPr>
          <w:ilvl w:val="0"/>
          <w:numId w:val="29"/>
        </w:numPr>
        <w:suppressAutoHyphens/>
        <w:ind w:left="1843" w:hanging="425"/>
        <w:rPr>
          <w:rFonts w:ascii="Arial" w:eastAsia="Times New Roman" w:hAnsi="Arial" w:cs="Arial"/>
          <w:lang w:eastAsia="ar-SA"/>
        </w:rPr>
      </w:pPr>
      <w:r w:rsidRPr="00926920">
        <w:rPr>
          <w:rFonts w:ascii="Arial" w:eastAsia="Times New Roman" w:hAnsi="Arial" w:cs="Arial"/>
          <w:lang w:eastAsia="ar-SA"/>
        </w:rPr>
        <w:t>z Przychodów Podstawowych;</w:t>
      </w:r>
    </w:p>
    <w:p w14:paraId="77A3C8C4" w14:textId="77777777" w:rsidR="00D17937" w:rsidRPr="00926920" w:rsidRDefault="005215F1" w:rsidP="00F74FDC">
      <w:pPr>
        <w:numPr>
          <w:ilvl w:val="0"/>
          <w:numId w:val="29"/>
        </w:numPr>
        <w:suppressAutoHyphens/>
        <w:ind w:left="1843" w:hanging="425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lang w:eastAsia="ar-SA"/>
        </w:rPr>
        <w:t>z Przychodów Pozostałych.</w:t>
      </w:r>
    </w:p>
    <w:p w14:paraId="6159FDF6" w14:textId="77777777" w:rsidR="00A62CBB" w:rsidRPr="00926920" w:rsidRDefault="00A62CBB" w:rsidP="00A62CBB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Do kosztów kwalifikowanych nie zalicza się kosztów działalności Zarządcy niezwiązanych z przedmiotem Umowy</w:t>
      </w:r>
      <w:r w:rsidR="00F97DA0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5470C2D2" w14:textId="77777777" w:rsidR="005215F1" w:rsidRPr="00926920" w:rsidRDefault="005215F1" w:rsidP="005215F1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Koszty Kwalifikowane obejmują:</w:t>
      </w:r>
    </w:p>
    <w:p w14:paraId="04EEE72E" w14:textId="77777777" w:rsidR="005215F1" w:rsidRPr="00926920" w:rsidRDefault="005215F1" w:rsidP="00004FD9">
      <w:pPr>
        <w:numPr>
          <w:ilvl w:val="0"/>
          <w:numId w:val="21"/>
        </w:numPr>
        <w:ind w:left="1843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koszty administracyjne;</w:t>
      </w:r>
    </w:p>
    <w:p w14:paraId="5C2790F9" w14:textId="77777777" w:rsidR="005215F1" w:rsidRPr="00926920" w:rsidRDefault="005215F1" w:rsidP="00004FD9">
      <w:pPr>
        <w:numPr>
          <w:ilvl w:val="0"/>
          <w:numId w:val="21"/>
        </w:numPr>
        <w:ind w:left="1843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koszty prowadzenia ruchu kolejowego;</w:t>
      </w:r>
    </w:p>
    <w:p w14:paraId="74F1824F" w14:textId="77777777" w:rsidR="00725935" w:rsidRPr="00926920" w:rsidRDefault="005215F1" w:rsidP="00483E33">
      <w:pPr>
        <w:numPr>
          <w:ilvl w:val="0"/>
          <w:numId w:val="21"/>
        </w:numPr>
        <w:ind w:left="1843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koszty utrzy</w:t>
      </w:r>
      <w:r w:rsidR="00483E33" w:rsidRPr="00926920">
        <w:rPr>
          <w:rFonts w:ascii="Arial" w:eastAsia="Times New Roman" w:hAnsi="Arial" w:cs="Arial"/>
          <w:kern w:val="28"/>
          <w:lang w:eastAsia="pl-PL"/>
        </w:rPr>
        <w:t>mania i remontów infrastruktury</w:t>
      </w:r>
      <w:r w:rsidR="00725935" w:rsidRPr="00926920">
        <w:rPr>
          <w:rFonts w:ascii="Arial" w:eastAsia="Times New Roman" w:hAnsi="Arial" w:cs="Arial"/>
          <w:kern w:val="28"/>
          <w:lang w:eastAsia="pl-PL"/>
        </w:rPr>
        <w:t>;</w:t>
      </w:r>
    </w:p>
    <w:p w14:paraId="70211971" w14:textId="1D4D476C" w:rsidR="005215F1" w:rsidRPr="00BE0EED" w:rsidRDefault="005215F1" w:rsidP="00004FD9">
      <w:pPr>
        <w:numPr>
          <w:ilvl w:val="0"/>
          <w:numId w:val="21"/>
        </w:numPr>
        <w:ind w:left="1843" w:hanging="425"/>
        <w:rPr>
          <w:rFonts w:ascii="Arial" w:eastAsia="Times New Roman" w:hAnsi="Arial" w:cs="Arial"/>
          <w:kern w:val="28"/>
          <w:lang w:eastAsia="pl-PL"/>
        </w:rPr>
      </w:pPr>
      <w:r w:rsidRPr="00BE0EED">
        <w:rPr>
          <w:rFonts w:ascii="Arial" w:eastAsia="Times New Roman" w:hAnsi="Arial" w:cs="Arial"/>
          <w:kern w:val="28"/>
          <w:lang w:eastAsia="pl-PL"/>
        </w:rPr>
        <w:t>amortyzację</w:t>
      </w:r>
      <w:r w:rsidR="00BA17F4" w:rsidRPr="00BE0EED">
        <w:rPr>
          <w:rFonts w:ascii="Arial" w:eastAsia="Times New Roman" w:hAnsi="Arial" w:cs="Arial"/>
          <w:kern w:val="28"/>
          <w:lang w:eastAsia="pl-PL"/>
        </w:rPr>
        <w:t>, z wyjątkiem amortyzacji środków trwałych sfinansowanych ze środków publicznych</w:t>
      </w:r>
      <w:r w:rsidR="00DA617E" w:rsidRPr="00BE0EED">
        <w:rPr>
          <w:rFonts w:ascii="Arial" w:eastAsia="Times New Roman" w:hAnsi="Arial" w:cs="Arial"/>
          <w:kern w:val="28"/>
          <w:lang w:eastAsia="pl-PL"/>
        </w:rPr>
        <w:t xml:space="preserve">, innych niż </w:t>
      </w:r>
      <w:r w:rsidR="00413D83" w:rsidRPr="00BE0EED">
        <w:rPr>
          <w:rFonts w:ascii="Arial" w:eastAsia="Times New Roman" w:hAnsi="Arial" w:cs="Arial"/>
          <w:kern w:val="28"/>
          <w:lang w:eastAsia="pl-PL"/>
        </w:rPr>
        <w:t xml:space="preserve">środki </w:t>
      </w:r>
      <w:r w:rsidR="00451815" w:rsidRPr="00BE0EED">
        <w:rPr>
          <w:rFonts w:ascii="Arial" w:eastAsia="Times New Roman" w:hAnsi="Arial" w:cs="Arial"/>
          <w:kern w:val="28"/>
          <w:lang w:eastAsia="pl-PL"/>
        </w:rPr>
        <w:t>własne</w:t>
      </w:r>
      <w:r w:rsidR="00DA617E" w:rsidRPr="00BE0EED">
        <w:rPr>
          <w:rFonts w:ascii="Arial" w:eastAsia="Times New Roman" w:hAnsi="Arial" w:cs="Arial"/>
          <w:kern w:val="28"/>
          <w:lang w:eastAsia="pl-PL"/>
        </w:rPr>
        <w:t xml:space="preserve"> Województwa Dolnośląskiego</w:t>
      </w:r>
      <w:r w:rsidRPr="00BE0EED">
        <w:rPr>
          <w:rFonts w:ascii="Arial" w:eastAsia="Times New Roman" w:hAnsi="Arial" w:cs="Arial"/>
          <w:kern w:val="28"/>
          <w:lang w:eastAsia="pl-PL"/>
        </w:rPr>
        <w:t>;</w:t>
      </w:r>
      <w:r w:rsidR="00031DE5" w:rsidRPr="00BE0EED">
        <w:rPr>
          <w:rFonts w:ascii="Arial" w:eastAsia="Times New Roman" w:hAnsi="Arial" w:cs="Arial"/>
          <w:kern w:val="28"/>
          <w:lang w:eastAsia="pl-PL"/>
        </w:rPr>
        <w:t xml:space="preserve"> </w:t>
      </w:r>
    </w:p>
    <w:p w14:paraId="40D9F0EC" w14:textId="77777777" w:rsidR="00171CF8" w:rsidRPr="00926920" w:rsidRDefault="00E2635D" w:rsidP="00004FD9">
      <w:pPr>
        <w:numPr>
          <w:ilvl w:val="0"/>
          <w:numId w:val="21"/>
        </w:numPr>
        <w:ind w:left="1843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k</w:t>
      </w:r>
      <w:r w:rsidR="00171CF8" w:rsidRPr="00926920">
        <w:rPr>
          <w:rFonts w:ascii="Arial" w:eastAsia="Times New Roman" w:hAnsi="Arial" w:cs="Arial"/>
          <w:kern w:val="28"/>
          <w:lang w:eastAsia="pl-PL"/>
        </w:rPr>
        <w:t xml:space="preserve">oszty zastępczej komunikacji autobusowej, wprowadzonej w związku </w:t>
      </w:r>
      <w:r w:rsidR="00171CF8" w:rsidRPr="00926920">
        <w:rPr>
          <w:rFonts w:ascii="Arial" w:eastAsia="Times New Roman" w:hAnsi="Arial" w:cs="Arial"/>
          <w:kern w:val="28"/>
          <w:lang w:eastAsia="pl-PL"/>
        </w:rPr>
        <w:br/>
        <w:t xml:space="preserve">z pracami </w:t>
      </w:r>
      <w:r w:rsidR="0047422A">
        <w:rPr>
          <w:rFonts w:ascii="Arial" w:eastAsia="Times New Roman" w:hAnsi="Arial" w:cs="Arial"/>
          <w:kern w:val="28"/>
          <w:lang w:eastAsia="pl-PL"/>
        </w:rPr>
        <w:t>remontowymi</w:t>
      </w:r>
      <w:r w:rsidR="00171CF8" w:rsidRPr="00926920">
        <w:rPr>
          <w:rFonts w:ascii="Arial" w:eastAsia="Times New Roman" w:hAnsi="Arial" w:cs="Arial"/>
          <w:kern w:val="28"/>
          <w:lang w:eastAsia="pl-PL"/>
        </w:rPr>
        <w:t>;</w:t>
      </w:r>
    </w:p>
    <w:p w14:paraId="03FC64BB" w14:textId="77777777" w:rsidR="005215F1" w:rsidRDefault="005215F1" w:rsidP="00004FD9">
      <w:pPr>
        <w:numPr>
          <w:ilvl w:val="0"/>
          <w:numId w:val="21"/>
        </w:numPr>
        <w:ind w:left="1843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koszty</w:t>
      </w:r>
      <w:r w:rsidR="00AB1F84">
        <w:rPr>
          <w:rFonts w:ascii="Arial" w:eastAsia="Times New Roman" w:hAnsi="Arial" w:cs="Arial"/>
          <w:kern w:val="28"/>
          <w:lang w:eastAsia="pl-PL"/>
        </w:rPr>
        <w:t xml:space="preserve"> </w:t>
      </w:r>
      <w:r w:rsidR="008E4095" w:rsidRPr="00926920">
        <w:rPr>
          <w:rFonts w:ascii="Arial" w:eastAsia="Times New Roman" w:hAnsi="Arial" w:cs="Arial"/>
          <w:kern w:val="28"/>
          <w:lang w:eastAsia="pl-PL"/>
        </w:rPr>
        <w:t>pozostałe</w:t>
      </w:r>
      <w:r w:rsidRPr="00926920">
        <w:rPr>
          <w:rFonts w:ascii="Arial" w:eastAsia="Times New Roman" w:hAnsi="Arial" w:cs="Arial"/>
          <w:kern w:val="28"/>
          <w:lang w:eastAsia="pl-PL"/>
        </w:rPr>
        <w:t>;</w:t>
      </w:r>
    </w:p>
    <w:p w14:paraId="4DEFB561" w14:textId="77777777" w:rsidR="00CE257D" w:rsidRPr="00926920" w:rsidRDefault="00CE257D" w:rsidP="00CE257D">
      <w:pPr>
        <w:rPr>
          <w:rFonts w:ascii="Arial" w:eastAsia="Times New Roman" w:hAnsi="Arial" w:cs="Arial"/>
          <w:kern w:val="28"/>
          <w:lang w:eastAsia="pl-PL"/>
        </w:rPr>
      </w:pPr>
    </w:p>
    <w:p w14:paraId="04B108FE" w14:textId="77777777" w:rsidR="005215F1" w:rsidRPr="00926920" w:rsidRDefault="005215F1" w:rsidP="00004FD9">
      <w:pPr>
        <w:numPr>
          <w:ilvl w:val="0"/>
          <w:numId w:val="21"/>
        </w:numPr>
        <w:ind w:left="1843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lastRenderedPageBreak/>
        <w:t>koszty pozostałej działalności operacyjnej, z wyłączeniem kosztów rezerw;</w:t>
      </w:r>
    </w:p>
    <w:p w14:paraId="16B2AE73" w14:textId="77777777" w:rsidR="005215F1" w:rsidRPr="00926920" w:rsidRDefault="005215F1" w:rsidP="00004FD9">
      <w:pPr>
        <w:numPr>
          <w:ilvl w:val="0"/>
          <w:numId w:val="21"/>
        </w:numPr>
        <w:ind w:left="1843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koszty finansowe.</w:t>
      </w:r>
    </w:p>
    <w:p w14:paraId="5FDB31C4" w14:textId="77777777" w:rsidR="005215F1" w:rsidRPr="00926920" w:rsidRDefault="005215F1" w:rsidP="005215F1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Do kosztów administracyjnych </w:t>
      </w:r>
      <w:r w:rsidR="00922A5F" w:rsidRPr="00926920">
        <w:rPr>
          <w:rFonts w:ascii="Arial" w:eastAsia="Times New Roman" w:hAnsi="Arial" w:cs="Arial"/>
          <w:bCs/>
          <w:kern w:val="28"/>
          <w:lang w:eastAsia="pl-PL"/>
        </w:rPr>
        <w:t>zaliczane są</w:t>
      </w:r>
      <w:r w:rsidR="00393C69">
        <w:rPr>
          <w:rFonts w:ascii="Arial" w:eastAsia="Times New Roman" w:hAnsi="Arial" w:cs="Arial"/>
          <w:bCs/>
          <w:kern w:val="28"/>
          <w:lang w:eastAsia="pl-PL"/>
        </w:rPr>
        <w:t xml:space="preserve"> koszty</w:t>
      </w:r>
      <w:r w:rsidR="00393C69" w:rsidRPr="00393C69">
        <w:rPr>
          <w:rFonts w:ascii="Arial" w:eastAsia="Times New Roman" w:hAnsi="Arial" w:cs="Arial"/>
          <w:kern w:val="28"/>
          <w:lang w:eastAsia="pl-PL"/>
        </w:rPr>
        <w:t xml:space="preserve"> </w:t>
      </w:r>
      <w:r w:rsidR="006377C6">
        <w:rPr>
          <w:rFonts w:ascii="Arial" w:eastAsia="Times New Roman" w:hAnsi="Arial" w:cs="Arial"/>
          <w:kern w:val="28"/>
          <w:lang w:eastAsia="pl-PL"/>
        </w:rPr>
        <w:t xml:space="preserve">personelu i wydatków administracyjnych oraz koszty </w:t>
      </w:r>
      <w:r w:rsidR="00393C69" w:rsidRPr="00926920">
        <w:rPr>
          <w:rFonts w:ascii="Arial" w:eastAsia="Times New Roman" w:hAnsi="Arial" w:cs="Arial"/>
          <w:kern w:val="28"/>
          <w:lang w:eastAsia="pl-PL"/>
        </w:rPr>
        <w:t>regulacji stanu prawnego nieruchomości</w:t>
      </w:r>
      <w:r w:rsidR="00393C69">
        <w:rPr>
          <w:rFonts w:ascii="Arial" w:eastAsia="Times New Roman" w:hAnsi="Arial" w:cs="Arial"/>
          <w:kern w:val="28"/>
          <w:lang w:eastAsia="pl-PL"/>
        </w:rPr>
        <w:t>.</w:t>
      </w:r>
    </w:p>
    <w:p w14:paraId="77110AAF" w14:textId="77777777" w:rsidR="005215F1" w:rsidRPr="00812ED6" w:rsidRDefault="005215F1" w:rsidP="00812ED6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Koszty prowadzenia ruchu kolejowego obejmują</w:t>
      </w:r>
      <w:r w:rsidR="00812ED6">
        <w:rPr>
          <w:rFonts w:ascii="Arial" w:eastAsia="Times New Roman" w:hAnsi="Arial" w:cs="Arial"/>
          <w:bCs/>
          <w:kern w:val="28"/>
          <w:lang w:eastAsia="pl-PL"/>
        </w:rPr>
        <w:t xml:space="preserve"> w szczególności </w:t>
      </w:r>
      <w:r w:rsidR="00D553E3">
        <w:rPr>
          <w:rFonts w:ascii="Arial" w:eastAsia="Times New Roman" w:hAnsi="Arial" w:cs="Arial"/>
          <w:kern w:val="28"/>
          <w:lang w:eastAsia="pl-PL"/>
        </w:rPr>
        <w:t xml:space="preserve"> koszty </w:t>
      </w:r>
      <w:r w:rsidR="00D553E3">
        <w:rPr>
          <w:rFonts w:ascii="Arial" w:eastAsia="Times New Roman" w:hAnsi="Arial" w:cs="Arial"/>
          <w:bCs/>
          <w:kern w:val="28"/>
          <w:lang w:eastAsia="pl-PL"/>
        </w:rPr>
        <w:t>wyprawiania pociągów na linii.</w:t>
      </w:r>
    </w:p>
    <w:p w14:paraId="63D3DDA6" w14:textId="77777777" w:rsidR="005215F1" w:rsidRPr="00926920" w:rsidRDefault="005215F1" w:rsidP="005215F1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Koszty utrzymania</w:t>
      </w:r>
      <w:r w:rsidR="00BB1DE2" w:rsidRPr="00926920">
        <w:rPr>
          <w:rFonts w:ascii="Arial" w:eastAsia="Times New Roman" w:hAnsi="Arial" w:cs="Arial"/>
          <w:bCs/>
          <w:kern w:val="28"/>
          <w:lang w:eastAsia="pl-PL"/>
        </w:rPr>
        <w:t xml:space="preserve"> i</w:t>
      </w:r>
      <w:r w:rsidR="00234A93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remontów infrastruktury obejmują </w:t>
      </w:r>
      <w:r w:rsidR="001F61DC" w:rsidRPr="00926920">
        <w:rPr>
          <w:rFonts w:ascii="Arial" w:eastAsia="Times New Roman" w:hAnsi="Arial" w:cs="Arial"/>
          <w:bCs/>
          <w:kern w:val="28"/>
          <w:lang w:eastAsia="pl-PL"/>
        </w:rPr>
        <w:t>w szczególności</w:t>
      </w:r>
      <w:r w:rsidR="00BB1DE2" w:rsidRPr="00926920">
        <w:rPr>
          <w:rFonts w:ascii="Arial" w:eastAsia="Times New Roman" w:hAnsi="Arial" w:cs="Arial"/>
          <w:bCs/>
          <w:kern w:val="28"/>
          <w:lang w:eastAsia="pl-PL"/>
        </w:rPr>
        <w:t xml:space="preserve"> koszty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:</w:t>
      </w:r>
    </w:p>
    <w:p w14:paraId="51EB0FBB" w14:textId="77777777" w:rsidR="001F61DC" w:rsidRPr="00926920" w:rsidRDefault="001F61DC" w:rsidP="00BB1DE2">
      <w:pPr>
        <w:numPr>
          <w:ilvl w:val="3"/>
          <w:numId w:val="7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eksploatacji –</w:t>
      </w:r>
      <w:r w:rsidR="00BB1DE2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związane z posiadaniem, utrzymaniem i obsługą majątku trwałego</w:t>
      </w:r>
      <w:r w:rsidR="00BD1BCD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4B1205">
        <w:rPr>
          <w:rFonts w:ascii="Arial" w:eastAsia="Times New Roman" w:hAnsi="Arial" w:cs="Arial"/>
          <w:bCs/>
          <w:kern w:val="28"/>
          <w:lang w:eastAsia="pl-PL"/>
        </w:rPr>
        <w:t>Z</w:t>
      </w:r>
      <w:r w:rsidR="00BD1BCD">
        <w:rPr>
          <w:rFonts w:ascii="Arial" w:eastAsia="Times New Roman" w:hAnsi="Arial" w:cs="Arial"/>
          <w:bCs/>
          <w:kern w:val="28"/>
          <w:lang w:eastAsia="pl-PL"/>
        </w:rPr>
        <w:t>arządcy</w:t>
      </w:r>
      <w:r w:rsidR="00BB1DE2" w:rsidRPr="00926920">
        <w:rPr>
          <w:rFonts w:ascii="Arial" w:eastAsia="Times New Roman" w:hAnsi="Arial" w:cs="Arial"/>
          <w:bCs/>
          <w:kern w:val="28"/>
          <w:lang w:eastAsia="pl-PL"/>
        </w:rPr>
        <w:t>, w tym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utrzymanie porządku i czy</w:t>
      </w:r>
      <w:r w:rsidR="00A72560" w:rsidRPr="00926920">
        <w:rPr>
          <w:rFonts w:ascii="Arial" w:eastAsia="Times New Roman" w:hAnsi="Arial" w:cs="Arial"/>
          <w:bCs/>
          <w:kern w:val="28"/>
          <w:lang w:eastAsia="pl-PL"/>
        </w:rPr>
        <w:t>stości, zużycie wody i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odprowadzanie ścieków, zużycie energii elektrycznej; cieplnej; czynsze; obsługi urządzeń energetycznych (kotły, pompy, ssawy, sprężarki), instalacji i sieci; opłat za użytkowanie urządzeń telekomunikacyjnych, </w:t>
      </w:r>
      <w:r w:rsidR="00A72560" w:rsidRPr="00926920">
        <w:rPr>
          <w:rFonts w:ascii="Arial" w:eastAsia="Times New Roman" w:hAnsi="Arial" w:cs="Arial"/>
          <w:bCs/>
          <w:kern w:val="28"/>
          <w:lang w:eastAsia="pl-PL"/>
        </w:rPr>
        <w:t>w </w:t>
      </w:r>
      <w:r w:rsidR="00BB1DE2" w:rsidRPr="00926920">
        <w:rPr>
          <w:rFonts w:ascii="Arial" w:eastAsia="Times New Roman" w:hAnsi="Arial" w:cs="Arial"/>
          <w:bCs/>
          <w:kern w:val="28"/>
          <w:lang w:eastAsia="pl-PL"/>
        </w:rPr>
        <w:t>tym</w:t>
      </w:r>
      <w:r w:rsidR="00A72560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opłat: za abonament, za rozmowy telefoniczne, podatki i opłaty</w:t>
      </w:r>
      <w:r w:rsidR="00BB1DE2" w:rsidRPr="00926920">
        <w:rPr>
          <w:rFonts w:ascii="Arial" w:eastAsia="Times New Roman" w:hAnsi="Arial" w:cs="Arial"/>
          <w:bCs/>
          <w:kern w:val="28"/>
          <w:lang w:eastAsia="pl-PL"/>
        </w:rPr>
        <w:t>,</w:t>
      </w:r>
    </w:p>
    <w:p w14:paraId="41C75E63" w14:textId="77777777" w:rsidR="001F61DC" w:rsidRPr="00926920" w:rsidRDefault="001F61DC" w:rsidP="00BB1DE2">
      <w:pPr>
        <w:numPr>
          <w:ilvl w:val="3"/>
          <w:numId w:val="7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diagnostyki –</w:t>
      </w:r>
      <w:r w:rsidR="00BB1DE2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wykonywania czynności mających na celu ocenę stanu technicznego i środowisko pracy posiadanego majątku, w tym prowadzenia pomiarów, </w:t>
      </w:r>
      <w:r w:rsidR="004A4E59" w:rsidRPr="00926920">
        <w:rPr>
          <w:rFonts w:ascii="Arial" w:eastAsia="Times New Roman" w:hAnsi="Arial" w:cs="Arial"/>
          <w:bCs/>
          <w:kern w:val="28"/>
          <w:lang w:eastAsia="pl-PL"/>
        </w:rPr>
        <w:t xml:space="preserve">badań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diagnostycznych i technicznych, oględzin oraz prób elementów infrastruktury kolejowej wraz z oceną ich środowiska pracy; pomiarów zasięgów radiotelefonicznych stacji bazowych; </w:t>
      </w:r>
    </w:p>
    <w:p w14:paraId="187CD38F" w14:textId="77777777" w:rsidR="001F61DC" w:rsidRPr="00926920" w:rsidRDefault="001F61DC" w:rsidP="00BB1DE2">
      <w:pPr>
        <w:numPr>
          <w:ilvl w:val="3"/>
          <w:numId w:val="7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napraw będących następstwem zdarzeń atmosferycznych – robót nieplanowanych, których celem jest usuwanie uszkodzeń i zniszczeń, będący</w:t>
      </w:r>
      <w:r w:rsidR="00180586" w:rsidRPr="00926920">
        <w:rPr>
          <w:rFonts w:ascii="Arial" w:eastAsia="Times New Roman" w:hAnsi="Arial" w:cs="Arial"/>
          <w:bCs/>
          <w:kern w:val="28"/>
          <w:lang w:eastAsia="pl-PL"/>
        </w:rPr>
        <w:t>ch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następstwem zdarzeń losowych, w tym klęsk żywiołowych, skutków zdarzeń atmosferycznych o charakterze powtarzalnym, w celu jak najszybszego przywrócenia przejezdności linii lub wymaganych parametrów techniczno-eksploatacyjnych;</w:t>
      </w:r>
    </w:p>
    <w:p w14:paraId="07CCD564" w14:textId="77777777" w:rsidR="001F61DC" w:rsidRPr="00926920" w:rsidRDefault="001F61DC" w:rsidP="00BB1DE2">
      <w:pPr>
        <w:numPr>
          <w:ilvl w:val="3"/>
          <w:numId w:val="7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zabezpieczeń przed kradzieżami or</w:t>
      </w:r>
      <w:r w:rsidR="00A72560" w:rsidRPr="00926920">
        <w:rPr>
          <w:rFonts w:ascii="Arial" w:eastAsia="Times New Roman" w:hAnsi="Arial" w:cs="Arial"/>
          <w:bCs/>
          <w:kern w:val="28"/>
          <w:lang w:eastAsia="pl-PL"/>
        </w:rPr>
        <w:t>az usuwania skutków kradzieży i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dewastacji – wynagrodzeń prac</w:t>
      </w:r>
      <w:r w:rsidR="00A72560" w:rsidRPr="00926920">
        <w:rPr>
          <w:rFonts w:ascii="Arial" w:eastAsia="Times New Roman" w:hAnsi="Arial" w:cs="Arial"/>
          <w:bCs/>
          <w:kern w:val="28"/>
          <w:lang w:eastAsia="pl-PL"/>
        </w:rPr>
        <w:t>owników, którzy uczestniczyli w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zabezpieczaniu urządzeń przed kradzieżami (jak znakowanie mienia kolejowego, oczujnikowanie) oraz pr</w:t>
      </w:r>
      <w:r w:rsidR="00A72560" w:rsidRPr="00926920">
        <w:rPr>
          <w:rFonts w:ascii="Arial" w:eastAsia="Times New Roman" w:hAnsi="Arial" w:cs="Arial"/>
          <w:bCs/>
          <w:kern w:val="28"/>
          <w:lang w:eastAsia="pl-PL"/>
        </w:rPr>
        <w:t>zy usuwaniu skutków kradzieży i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dewastacji; materiałów zużytych przez tych pracowników oraz usług obcych; doraźnego lub całkowitego usunięcia zaistniałego uszkodzenia dla przywrócenia sprawności technicznej w odniesieniu do maszyn, pojazdów kolejowych, urządzeń, sprzętu zmechanizowanego do robót torowych oraz środków transportu drogowego;</w:t>
      </w:r>
    </w:p>
    <w:p w14:paraId="582318E5" w14:textId="77777777" w:rsidR="001F61DC" w:rsidRPr="00926920" w:rsidRDefault="001F61DC" w:rsidP="00BB1DE2">
      <w:pPr>
        <w:numPr>
          <w:ilvl w:val="3"/>
          <w:numId w:val="7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konserwacji – wykonywania czynności wynikających z postanowień instrukcji, dokumentacji systemu utrzymania lub dokumentacji techniczno – ruchowych, mających na celu utrzymanie sprawności technicznej poszczególnych elementów infrastruktury. Obejmują również przeglądy urządzeń sterowania ruchem kolejowym, przeglądy urządzeń d</w:t>
      </w:r>
      <w:r w:rsidR="00BB1DE2" w:rsidRPr="00926920">
        <w:rPr>
          <w:rFonts w:ascii="Arial" w:eastAsia="Times New Roman" w:hAnsi="Arial" w:cs="Arial"/>
          <w:bCs/>
          <w:kern w:val="28"/>
          <w:lang w:eastAsia="pl-PL"/>
        </w:rPr>
        <w:t xml:space="preserve">etekcji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s</w:t>
      </w:r>
      <w:r w:rsidR="00BB1DE2" w:rsidRPr="00926920">
        <w:rPr>
          <w:rFonts w:ascii="Arial" w:eastAsia="Times New Roman" w:hAnsi="Arial" w:cs="Arial"/>
          <w:bCs/>
          <w:kern w:val="28"/>
          <w:lang w:eastAsia="pl-PL"/>
        </w:rPr>
        <w:t xml:space="preserve">tanów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a</w:t>
      </w:r>
      <w:r w:rsidR="00BB1DE2" w:rsidRPr="00926920">
        <w:rPr>
          <w:rFonts w:ascii="Arial" w:eastAsia="Times New Roman" w:hAnsi="Arial" w:cs="Arial"/>
          <w:bCs/>
          <w:kern w:val="28"/>
          <w:lang w:eastAsia="pl-PL"/>
        </w:rPr>
        <w:t xml:space="preserve">waryjnych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t</w:t>
      </w:r>
      <w:r w:rsidR="00BB1DE2" w:rsidRPr="00926920">
        <w:rPr>
          <w:rFonts w:ascii="Arial" w:eastAsia="Times New Roman" w:hAnsi="Arial" w:cs="Arial"/>
          <w:bCs/>
          <w:kern w:val="28"/>
          <w:lang w:eastAsia="pl-PL"/>
        </w:rPr>
        <w:t>aboru (dsat)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, przeglądy okresowe urządzeń telekomunikacji kolejowej oraz obsługę techniczną urządzeń oświetlenia zewnętrzne</w:t>
      </w:r>
      <w:r w:rsidR="00ED6215">
        <w:rPr>
          <w:rFonts w:ascii="Arial" w:eastAsia="Times New Roman" w:hAnsi="Arial" w:cs="Arial"/>
          <w:bCs/>
          <w:kern w:val="28"/>
          <w:lang w:eastAsia="pl-PL"/>
        </w:rPr>
        <w:t xml:space="preserve">go i instalacji elektrycznych w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obiektach, urządzeń energetycznych;</w:t>
      </w:r>
    </w:p>
    <w:p w14:paraId="557EF28A" w14:textId="77777777" w:rsidR="007667C2" w:rsidRPr="00926920" w:rsidRDefault="007667C2" w:rsidP="00BB1DE2">
      <w:pPr>
        <w:numPr>
          <w:ilvl w:val="3"/>
          <w:numId w:val="7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napraw bieżących – robót mających na celu m.in. utrzymanie sprawności technicznej i zapobieganie degradacji elementów infrastruktury kolejowej, wynikających z przeglądów, badań diagnostycznych oraz wszelkie roboty konserwacyjne, których konieczność wykonania zaistniała w czasie przeprowadzania naprawy bieżącej;</w:t>
      </w:r>
    </w:p>
    <w:p w14:paraId="022B80D0" w14:textId="77777777" w:rsidR="007667C2" w:rsidRDefault="007667C2" w:rsidP="00BB1DE2">
      <w:pPr>
        <w:numPr>
          <w:ilvl w:val="3"/>
          <w:numId w:val="7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napraw głównych – robót mających na celu przywrócenie sprawności technicznej określonej parametrami techniczno-eksploatacyjnymi;</w:t>
      </w:r>
    </w:p>
    <w:p w14:paraId="000E1E63" w14:textId="77777777" w:rsidR="00CE257D" w:rsidRPr="00926920" w:rsidRDefault="00CE257D" w:rsidP="00CE257D">
      <w:pPr>
        <w:rPr>
          <w:rFonts w:ascii="Arial" w:eastAsia="Times New Roman" w:hAnsi="Arial" w:cs="Arial"/>
          <w:bCs/>
          <w:kern w:val="28"/>
          <w:lang w:eastAsia="pl-PL"/>
        </w:rPr>
      </w:pPr>
    </w:p>
    <w:p w14:paraId="59F95585" w14:textId="77777777" w:rsidR="007667C2" w:rsidRPr="00926920" w:rsidRDefault="007667C2" w:rsidP="00BB1DE2">
      <w:pPr>
        <w:numPr>
          <w:ilvl w:val="3"/>
          <w:numId w:val="7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lastRenderedPageBreak/>
        <w:t>akcji zima – całorocznych prac związanych z przygotowaniem infrastruktury do zimy; całorocznych przygotowań i działań dot</w:t>
      </w:r>
      <w:r w:rsidR="00BB1DE2" w:rsidRPr="00926920">
        <w:rPr>
          <w:rFonts w:ascii="Arial" w:eastAsia="Times New Roman" w:hAnsi="Arial" w:cs="Arial"/>
          <w:bCs/>
          <w:kern w:val="28"/>
          <w:lang w:eastAsia="pl-PL"/>
        </w:rPr>
        <w:t>yczących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przejazdów, budynków i budowli, obiektów inżynieryjnych innych niż mosty i wiadukty oraz działań podejmowanych w okresie kwiecień-październik dot</w:t>
      </w:r>
      <w:r w:rsidR="00BB1DE2" w:rsidRPr="00926920">
        <w:rPr>
          <w:rFonts w:ascii="Arial" w:eastAsia="Times New Roman" w:hAnsi="Arial" w:cs="Arial"/>
          <w:bCs/>
          <w:kern w:val="28"/>
          <w:lang w:eastAsia="pl-PL"/>
        </w:rPr>
        <w:t>yczących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nawierzchni (torów, rozjazdów), mostów i wiaduktów, sieci trakcyjnej, całorocznych usług dystrybucji energii elektrycznej</w:t>
      </w:r>
      <w:r w:rsidR="00D0234D" w:rsidRPr="00926920">
        <w:rPr>
          <w:rFonts w:ascii="Arial" w:eastAsia="Times New Roman" w:hAnsi="Arial" w:cs="Arial"/>
          <w:bCs/>
          <w:kern w:val="28"/>
          <w:lang w:eastAsia="pl-PL"/>
        </w:rPr>
        <w:t>,</w:t>
      </w:r>
    </w:p>
    <w:p w14:paraId="4D52C4BB" w14:textId="77777777" w:rsidR="005215F1" w:rsidRPr="00926920" w:rsidRDefault="005215F1" w:rsidP="00BB1DE2">
      <w:pPr>
        <w:numPr>
          <w:ilvl w:val="3"/>
          <w:numId w:val="7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w zakresie branży drogowej, w szczególności:</w:t>
      </w:r>
    </w:p>
    <w:p w14:paraId="7B521C9C" w14:textId="77777777" w:rsidR="005215F1" w:rsidRPr="00926920" w:rsidRDefault="005215F1" w:rsidP="00F74FDC">
      <w:pPr>
        <w:numPr>
          <w:ilvl w:val="0"/>
          <w:numId w:val="53"/>
        </w:numPr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przejazdów kolejow</w:t>
      </w:r>
      <w:r w:rsidR="00C8676E" w:rsidRPr="00926920">
        <w:rPr>
          <w:rFonts w:ascii="Arial" w:eastAsia="Times New Roman" w:hAnsi="Arial" w:cs="Arial"/>
          <w:kern w:val="28"/>
          <w:lang w:eastAsia="pl-PL"/>
        </w:rPr>
        <w:t>o-drogowych</w:t>
      </w:r>
      <w:r w:rsidR="00796126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="005F792A">
        <w:rPr>
          <w:rFonts w:ascii="Arial" w:eastAsia="Times New Roman" w:hAnsi="Arial" w:cs="Arial"/>
          <w:kern w:val="28"/>
          <w:lang w:eastAsia="pl-PL"/>
        </w:rPr>
        <w:t xml:space="preserve">(w tym ich obsługi) 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oraz nawierzchni i </w:t>
      </w:r>
      <w:r w:rsidR="009827EE" w:rsidRPr="00926920">
        <w:rPr>
          <w:rFonts w:ascii="Arial" w:eastAsia="Times New Roman" w:hAnsi="Arial" w:cs="Arial"/>
          <w:kern w:val="28"/>
          <w:lang w:eastAsia="pl-PL"/>
        </w:rPr>
        <w:t>przejść</w:t>
      </w:r>
      <w:r w:rsidRPr="00926920">
        <w:rPr>
          <w:rFonts w:ascii="Arial" w:eastAsia="Times New Roman" w:hAnsi="Arial" w:cs="Arial"/>
          <w:kern w:val="28"/>
          <w:lang w:eastAsia="pl-PL"/>
        </w:rPr>
        <w:t>,</w:t>
      </w:r>
    </w:p>
    <w:p w14:paraId="18209558" w14:textId="77777777" w:rsidR="00CF7D56" w:rsidRPr="00926920" w:rsidRDefault="00CF7D56" w:rsidP="00F74FDC">
      <w:pPr>
        <w:numPr>
          <w:ilvl w:val="0"/>
          <w:numId w:val="53"/>
        </w:numPr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badań pomiarowych,</w:t>
      </w:r>
    </w:p>
    <w:p w14:paraId="350E106F" w14:textId="77777777" w:rsidR="00CF7D56" w:rsidRPr="00926920" w:rsidRDefault="00CF7D56" w:rsidP="00F74FDC">
      <w:pPr>
        <w:numPr>
          <w:ilvl w:val="0"/>
          <w:numId w:val="53"/>
        </w:numPr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przekopów krytych,</w:t>
      </w:r>
    </w:p>
    <w:p w14:paraId="77994664" w14:textId="77777777" w:rsidR="00CF7D56" w:rsidRPr="00926920" w:rsidRDefault="00CF7D56" w:rsidP="00F74FDC">
      <w:pPr>
        <w:numPr>
          <w:ilvl w:val="0"/>
          <w:numId w:val="53"/>
        </w:numPr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budynków i budowli,</w:t>
      </w:r>
    </w:p>
    <w:p w14:paraId="4E2E62E3" w14:textId="77777777" w:rsidR="00DE1F74" w:rsidRPr="00926920" w:rsidRDefault="00DE1F74" w:rsidP="00F74FDC">
      <w:pPr>
        <w:numPr>
          <w:ilvl w:val="0"/>
          <w:numId w:val="53"/>
        </w:numPr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terenów kolejowych,</w:t>
      </w:r>
    </w:p>
    <w:p w14:paraId="64948258" w14:textId="77777777" w:rsidR="00DE1F74" w:rsidRPr="00926920" w:rsidRDefault="00A37BE7" w:rsidP="00F74FDC">
      <w:pPr>
        <w:numPr>
          <w:ilvl w:val="0"/>
          <w:numId w:val="53"/>
        </w:numPr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innych kosztów utrzymania i remontów przypis</w:t>
      </w:r>
      <w:r w:rsidR="00826DBF" w:rsidRPr="00926920">
        <w:rPr>
          <w:rFonts w:ascii="Arial" w:eastAsia="Times New Roman" w:hAnsi="Arial" w:cs="Arial"/>
          <w:kern w:val="28"/>
          <w:lang w:eastAsia="pl-PL"/>
        </w:rPr>
        <w:t>anych do branży drogowej, w </w:t>
      </w:r>
      <w:r w:rsidRPr="00926920">
        <w:rPr>
          <w:rFonts w:ascii="Arial" w:eastAsia="Times New Roman" w:hAnsi="Arial" w:cs="Arial"/>
          <w:kern w:val="28"/>
          <w:lang w:eastAsia="pl-PL"/>
        </w:rPr>
        <w:t>tym nawierzchni, podtorza i obiektów inżynieryjnych,</w:t>
      </w:r>
    </w:p>
    <w:p w14:paraId="305948AE" w14:textId="77777777" w:rsidR="00A37BE7" w:rsidRPr="00926920" w:rsidRDefault="00A37BE7" w:rsidP="00BB1DE2">
      <w:pPr>
        <w:numPr>
          <w:ilvl w:val="3"/>
          <w:numId w:val="7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w zakresie branży energetyki, w szczególności:</w:t>
      </w:r>
    </w:p>
    <w:p w14:paraId="6C460576" w14:textId="77777777" w:rsidR="00C6458D" w:rsidRPr="00926920" w:rsidRDefault="00C6458D" w:rsidP="00F74FDC">
      <w:pPr>
        <w:numPr>
          <w:ilvl w:val="0"/>
          <w:numId w:val="54"/>
        </w:numPr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oświetlenia zewnętrznego i urządzeń SN,</w:t>
      </w:r>
    </w:p>
    <w:p w14:paraId="554C804B" w14:textId="77777777" w:rsidR="00C6458D" w:rsidRPr="00926920" w:rsidRDefault="00C6458D" w:rsidP="00F74FDC">
      <w:pPr>
        <w:numPr>
          <w:ilvl w:val="0"/>
          <w:numId w:val="54"/>
        </w:numPr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urządzeń elektroenergetyki nietrakcyjnej,</w:t>
      </w:r>
    </w:p>
    <w:p w14:paraId="72E2A3F8" w14:textId="77777777" w:rsidR="00C6458D" w:rsidRPr="00926920" w:rsidRDefault="00C6458D" w:rsidP="00F74FDC">
      <w:pPr>
        <w:numPr>
          <w:ilvl w:val="0"/>
          <w:numId w:val="54"/>
        </w:numPr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instalacji elektrycznych i oświetlenia wewnętrznego w obiektach budowlanych</w:t>
      </w:r>
      <w:r w:rsidR="00D54548">
        <w:rPr>
          <w:rFonts w:ascii="Arial" w:eastAsia="Times New Roman" w:hAnsi="Arial" w:cs="Arial"/>
          <w:kern w:val="28"/>
          <w:lang w:eastAsia="pl-PL"/>
        </w:rPr>
        <w:t xml:space="preserve">, </w:t>
      </w:r>
      <w:r w:rsidRPr="00926920">
        <w:rPr>
          <w:rFonts w:ascii="Arial" w:eastAsia="Times New Roman" w:hAnsi="Arial" w:cs="Arial"/>
          <w:kern w:val="28"/>
          <w:lang w:eastAsia="pl-PL"/>
        </w:rPr>
        <w:t>oraz zewnętrznych instalacji odgromowych,</w:t>
      </w:r>
    </w:p>
    <w:p w14:paraId="7BB9626B" w14:textId="77777777" w:rsidR="005215F1" w:rsidRPr="00926920" w:rsidRDefault="005215F1" w:rsidP="00BB1DE2">
      <w:pPr>
        <w:numPr>
          <w:ilvl w:val="3"/>
          <w:numId w:val="7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w zakresie branży automatyki i telekomunikacji, w szczególności:</w:t>
      </w:r>
    </w:p>
    <w:p w14:paraId="1201907F" w14:textId="77777777" w:rsidR="005215F1" w:rsidRPr="00926920" w:rsidRDefault="005215F1" w:rsidP="00F74FDC">
      <w:pPr>
        <w:numPr>
          <w:ilvl w:val="0"/>
          <w:numId w:val="55"/>
        </w:numPr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urządzeń sterowania ruchem kolejowym wraz z maszynami, przenośnymi agregatami prądotwórczymi, urządzeniami, przyrządami pomiarowymi do obsługi w zakresie sterowania ruchem kolejowym,</w:t>
      </w:r>
    </w:p>
    <w:p w14:paraId="611101B8" w14:textId="77777777" w:rsidR="005215F1" w:rsidRPr="00926920" w:rsidRDefault="005215F1" w:rsidP="00F74FDC">
      <w:pPr>
        <w:numPr>
          <w:ilvl w:val="0"/>
          <w:numId w:val="55"/>
        </w:numPr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urządzeń detekcji stanów awaryjnych taboru (dsat)</w:t>
      </w:r>
      <w:r w:rsidR="00BE06E0">
        <w:rPr>
          <w:rFonts w:ascii="Arial" w:eastAsia="Times New Roman" w:hAnsi="Arial" w:cs="Arial"/>
          <w:kern w:val="28"/>
          <w:lang w:eastAsia="pl-PL"/>
        </w:rPr>
        <w:t>,</w:t>
      </w:r>
    </w:p>
    <w:p w14:paraId="647BE8C7" w14:textId="77777777" w:rsidR="005215F1" w:rsidRDefault="005215F1" w:rsidP="009E5E2F">
      <w:pPr>
        <w:numPr>
          <w:ilvl w:val="0"/>
          <w:numId w:val="55"/>
        </w:numPr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urządzeń telekomunikacyjnych wraz z przyrządami pomiarowymi do diagnostyki urządzeń telekomunikacji,</w:t>
      </w:r>
    </w:p>
    <w:p w14:paraId="009DFA94" w14:textId="77777777" w:rsidR="00267204" w:rsidRPr="009E5E2F" w:rsidRDefault="00267204" w:rsidP="009E5E2F">
      <w:pPr>
        <w:numPr>
          <w:ilvl w:val="0"/>
          <w:numId w:val="55"/>
        </w:numPr>
        <w:rPr>
          <w:rFonts w:ascii="Arial" w:eastAsia="Times New Roman" w:hAnsi="Arial" w:cs="Arial"/>
          <w:kern w:val="28"/>
          <w:lang w:eastAsia="pl-PL"/>
        </w:rPr>
      </w:pPr>
      <w:r>
        <w:rPr>
          <w:rFonts w:ascii="Arial" w:eastAsia="Times New Roman" w:hAnsi="Arial" w:cs="Arial"/>
          <w:kern w:val="28"/>
          <w:lang w:eastAsia="pl-PL"/>
        </w:rPr>
        <w:t>urządzeń dynamicznej informacji dla podróżnych,</w:t>
      </w:r>
    </w:p>
    <w:p w14:paraId="47A2C2E7" w14:textId="77777777" w:rsidR="00267204" w:rsidRDefault="00267204" w:rsidP="00BB1DE2">
      <w:pPr>
        <w:numPr>
          <w:ilvl w:val="3"/>
          <w:numId w:val="7"/>
        </w:numPr>
        <w:rPr>
          <w:rFonts w:ascii="Arial" w:eastAsia="Times New Roman" w:hAnsi="Arial" w:cs="Arial"/>
          <w:bCs/>
          <w:kern w:val="28"/>
          <w:lang w:eastAsia="pl-PL"/>
        </w:rPr>
      </w:pPr>
      <w:r>
        <w:rPr>
          <w:rFonts w:ascii="Arial" w:eastAsia="Times New Roman" w:hAnsi="Arial" w:cs="Arial"/>
          <w:bCs/>
          <w:kern w:val="28"/>
          <w:lang w:eastAsia="pl-PL"/>
        </w:rPr>
        <w:t>w zakresie infrastruktury pasażerskiej, w szczególności</w:t>
      </w:r>
      <w:r w:rsidR="00B931EC">
        <w:rPr>
          <w:rFonts w:ascii="Arial" w:eastAsia="Times New Roman" w:hAnsi="Arial" w:cs="Arial"/>
          <w:bCs/>
          <w:kern w:val="28"/>
          <w:lang w:eastAsia="pl-PL"/>
        </w:rPr>
        <w:t>:</w:t>
      </w:r>
    </w:p>
    <w:p w14:paraId="4A1BE82B" w14:textId="77777777" w:rsidR="00B931EC" w:rsidRDefault="00B931EC" w:rsidP="00B931EC">
      <w:pPr>
        <w:numPr>
          <w:ilvl w:val="0"/>
          <w:numId w:val="64"/>
        </w:numPr>
        <w:rPr>
          <w:rFonts w:ascii="Arial" w:eastAsia="Times New Roman" w:hAnsi="Arial" w:cs="Arial"/>
          <w:kern w:val="28"/>
          <w:lang w:eastAsia="pl-PL"/>
        </w:rPr>
      </w:pPr>
      <w:r>
        <w:rPr>
          <w:rFonts w:ascii="Arial" w:eastAsia="Times New Roman" w:hAnsi="Arial" w:cs="Arial"/>
          <w:kern w:val="28"/>
          <w:lang w:eastAsia="pl-PL"/>
        </w:rPr>
        <w:t>dostępu do urządzeń obsługi dynamicznej informacji wizualnej dla podróżnych,</w:t>
      </w:r>
    </w:p>
    <w:p w14:paraId="2BA68D2B" w14:textId="77777777" w:rsidR="00B931EC" w:rsidRDefault="00483C40" w:rsidP="00B931EC">
      <w:pPr>
        <w:numPr>
          <w:ilvl w:val="0"/>
          <w:numId w:val="64"/>
        </w:numPr>
        <w:rPr>
          <w:rFonts w:ascii="Arial" w:eastAsia="Times New Roman" w:hAnsi="Arial" w:cs="Arial"/>
          <w:kern w:val="28"/>
          <w:lang w:eastAsia="pl-PL"/>
        </w:rPr>
      </w:pPr>
      <w:r>
        <w:rPr>
          <w:rFonts w:ascii="Arial" w:eastAsia="Times New Roman" w:hAnsi="Arial" w:cs="Arial"/>
          <w:kern w:val="28"/>
          <w:lang w:eastAsia="pl-PL"/>
        </w:rPr>
        <w:t>informacji statycznej dla podróżnych,</w:t>
      </w:r>
    </w:p>
    <w:p w14:paraId="2F827267" w14:textId="77777777" w:rsidR="00483C40" w:rsidRPr="00B931EC" w:rsidRDefault="00483C40" w:rsidP="00B931EC">
      <w:pPr>
        <w:numPr>
          <w:ilvl w:val="0"/>
          <w:numId w:val="64"/>
        </w:numPr>
        <w:rPr>
          <w:rFonts w:ascii="Arial" w:eastAsia="Times New Roman" w:hAnsi="Arial" w:cs="Arial"/>
          <w:kern w:val="28"/>
          <w:lang w:eastAsia="pl-PL"/>
        </w:rPr>
      </w:pPr>
      <w:r>
        <w:rPr>
          <w:rFonts w:ascii="Arial" w:eastAsia="Times New Roman" w:hAnsi="Arial" w:cs="Arial"/>
          <w:kern w:val="28"/>
          <w:lang w:eastAsia="pl-PL"/>
        </w:rPr>
        <w:t xml:space="preserve">estetyzacji peronów i ich wyposażenia, w tym utrzymania infrastruktury do obsługi osób o </w:t>
      </w:r>
      <w:r w:rsidR="007351AF">
        <w:rPr>
          <w:rFonts w:ascii="Arial" w:eastAsia="Times New Roman" w:hAnsi="Arial" w:cs="Arial"/>
          <w:kern w:val="28"/>
          <w:lang w:eastAsia="pl-PL"/>
        </w:rPr>
        <w:t>ograniczonych</w:t>
      </w:r>
      <w:r>
        <w:rPr>
          <w:rFonts w:ascii="Arial" w:eastAsia="Times New Roman" w:hAnsi="Arial" w:cs="Arial"/>
          <w:kern w:val="28"/>
          <w:lang w:eastAsia="pl-PL"/>
        </w:rPr>
        <w:t xml:space="preserve"> możliwościach </w:t>
      </w:r>
      <w:r w:rsidR="007351AF">
        <w:rPr>
          <w:rFonts w:ascii="Arial" w:eastAsia="Times New Roman" w:hAnsi="Arial" w:cs="Arial"/>
          <w:kern w:val="28"/>
          <w:lang w:eastAsia="pl-PL"/>
        </w:rPr>
        <w:t>poruszania się,</w:t>
      </w:r>
    </w:p>
    <w:p w14:paraId="3A6BB3B5" w14:textId="77777777" w:rsidR="004F5DBD" w:rsidRPr="00926920" w:rsidRDefault="004F5DBD" w:rsidP="00BB1DE2">
      <w:pPr>
        <w:numPr>
          <w:ilvl w:val="3"/>
          <w:numId w:val="7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pozostałe koszty utrzyman</w:t>
      </w:r>
      <w:r w:rsidR="00826DBF" w:rsidRPr="00926920">
        <w:rPr>
          <w:rFonts w:ascii="Arial" w:eastAsia="Times New Roman" w:hAnsi="Arial" w:cs="Arial"/>
          <w:bCs/>
          <w:kern w:val="28"/>
          <w:lang w:eastAsia="pl-PL"/>
        </w:rPr>
        <w:t>ia i remontów infrastruktury, w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szczególności</w:t>
      </w:r>
      <w:r w:rsidR="007351AF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7351AF" w:rsidRPr="00926920">
        <w:rPr>
          <w:rFonts w:ascii="Arial" w:eastAsia="Times New Roman" w:hAnsi="Arial" w:cs="Arial"/>
          <w:kern w:val="28"/>
          <w:lang w:eastAsia="pl-PL"/>
        </w:rPr>
        <w:t>zakupu, składowania i spedycji materiałów</w:t>
      </w:r>
      <w:r w:rsidR="00283444">
        <w:rPr>
          <w:rFonts w:ascii="Arial" w:eastAsia="Times New Roman" w:hAnsi="Arial" w:cs="Arial"/>
          <w:kern w:val="28"/>
          <w:lang w:eastAsia="pl-PL"/>
        </w:rPr>
        <w:t>.</w:t>
      </w:r>
    </w:p>
    <w:p w14:paraId="50D9FBDF" w14:textId="77777777" w:rsidR="005215F1" w:rsidRPr="00926920" w:rsidRDefault="005215F1" w:rsidP="005215F1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W celu wykazania wartości bilansowej odpisów amortyzacyjnych od środków trwałych Zarządca stosować będzie przepisy Ustawy o rachunkowości.</w:t>
      </w:r>
    </w:p>
    <w:p w14:paraId="55A0810A" w14:textId="77777777" w:rsidR="005215F1" w:rsidRPr="00926920" w:rsidRDefault="005215F1" w:rsidP="005215F1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Amortyzacja obejmuje:</w:t>
      </w:r>
    </w:p>
    <w:p w14:paraId="09832D1C" w14:textId="77777777" w:rsidR="005215F1" w:rsidRPr="00926920" w:rsidRDefault="005215F1" w:rsidP="00F74FDC">
      <w:pPr>
        <w:numPr>
          <w:ilvl w:val="0"/>
          <w:numId w:val="27"/>
        </w:numPr>
        <w:suppressAutoHyphens/>
        <w:ind w:left="1843" w:hanging="425"/>
        <w:rPr>
          <w:rFonts w:ascii="Arial" w:eastAsia="Times New Roman" w:hAnsi="Arial" w:cs="Arial"/>
          <w:lang w:eastAsia="ar-SA"/>
        </w:rPr>
      </w:pPr>
      <w:r w:rsidRPr="00926920">
        <w:rPr>
          <w:rFonts w:ascii="Arial" w:eastAsia="Times New Roman" w:hAnsi="Arial" w:cs="Arial"/>
          <w:lang w:eastAsia="ar-SA"/>
        </w:rPr>
        <w:t>amortyzację środków trwałych związanych z prowadzeniem ruchu pociągów;</w:t>
      </w:r>
    </w:p>
    <w:p w14:paraId="086641CC" w14:textId="77777777" w:rsidR="005215F1" w:rsidRPr="00926920" w:rsidRDefault="005215F1" w:rsidP="00F74FDC">
      <w:pPr>
        <w:numPr>
          <w:ilvl w:val="0"/>
          <w:numId w:val="27"/>
        </w:numPr>
        <w:suppressAutoHyphens/>
        <w:ind w:left="1843" w:hanging="425"/>
        <w:rPr>
          <w:rFonts w:ascii="Arial" w:eastAsia="Times New Roman" w:hAnsi="Arial" w:cs="Arial"/>
          <w:lang w:eastAsia="ar-SA"/>
        </w:rPr>
      </w:pPr>
      <w:r w:rsidRPr="00926920">
        <w:rPr>
          <w:rFonts w:ascii="Arial" w:eastAsia="Times New Roman" w:hAnsi="Arial" w:cs="Arial"/>
          <w:lang w:eastAsia="ar-SA"/>
        </w:rPr>
        <w:t>amortyzację środków trwałych stanowiącą koszty administracyjne;</w:t>
      </w:r>
    </w:p>
    <w:p w14:paraId="55F6F28B" w14:textId="77777777" w:rsidR="005215F1" w:rsidRDefault="005215F1" w:rsidP="00F74FDC">
      <w:pPr>
        <w:numPr>
          <w:ilvl w:val="0"/>
          <w:numId w:val="27"/>
        </w:numPr>
        <w:suppressAutoHyphens/>
        <w:ind w:left="1843" w:hanging="425"/>
        <w:rPr>
          <w:rFonts w:ascii="Arial" w:eastAsia="Times New Roman" w:hAnsi="Arial" w:cs="Arial"/>
          <w:lang w:eastAsia="ar-SA"/>
        </w:rPr>
      </w:pPr>
      <w:r w:rsidRPr="00926920">
        <w:rPr>
          <w:rFonts w:ascii="Arial" w:eastAsia="Times New Roman" w:hAnsi="Arial" w:cs="Arial"/>
          <w:lang w:eastAsia="ar-SA"/>
        </w:rPr>
        <w:t>amortyzację pozostałych środków trwałych</w:t>
      </w:r>
      <w:r w:rsidR="00560182" w:rsidRPr="00926920">
        <w:rPr>
          <w:rFonts w:ascii="Arial" w:eastAsia="Times New Roman" w:hAnsi="Arial" w:cs="Arial"/>
          <w:lang w:eastAsia="ar-SA"/>
        </w:rPr>
        <w:t>.</w:t>
      </w:r>
    </w:p>
    <w:p w14:paraId="639634E3" w14:textId="77777777" w:rsidR="00CE257D" w:rsidRPr="00926920" w:rsidRDefault="00CE257D" w:rsidP="00CE257D">
      <w:pPr>
        <w:suppressAutoHyphens/>
        <w:rPr>
          <w:rFonts w:ascii="Arial" w:eastAsia="Times New Roman" w:hAnsi="Arial" w:cs="Arial"/>
          <w:lang w:eastAsia="ar-SA"/>
        </w:rPr>
      </w:pPr>
    </w:p>
    <w:p w14:paraId="7DC3AA9D" w14:textId="77777777" w:rsidR="005215F1" w:rsidRPr="00926920" w:rsidRDefault="005215F1" w:rsidP="00DD55F9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lang w:eastAsia="ar-SA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lastRenderedPageBreak/>
        <w:t xml:space="preserve">Koszty pozostałe obejmujące koszty </w:t>
      </w:r>
      <w:r w:rsidR="005F04D0" w:rsidRPr="00926920">
        <w:rPr>
          <w:rFonts w:ascii="Arial" w:eastAsia="Times New Roman" w:hAnsi="Arial" w:cs="Arial"/>
          <w:bCs/>
          <w:kern w:val="28"/>
          <w:lang w:eastAsia="pl-PL"/>
        </w:rPr>
        <w:t>związane z realizacją Umowy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5F04D0" w:rsidRPr="00926920">
        <w:rPr>
          <w:rFonts w:ascii="Arial" w:eastAsia="Times New Roman" w:hAnsi="Arial" w:cs="Arial"/>
          <w:bCs/>
          <w:kern w:val="28"/>
          <w:lang w:eastAsia="pl-PL"/>
        </w:rPr>
        <w:t xml:space="preserve">inne niż </w:t>
      </w:r>
      <w:r w:rsidR="00922083" w:rsidRPr="00926920">
        <w:rPr>
          <w:rFonts w:ascii="Arial" w:eastAsia="Times New Roman" w:hAnsi="Arial" w:cs="Arial"/>
          <w:bCs/>
          <w:kern w:val="28"/>
          <w:lang w:eastAsia="pl-PL"/>
        </w:rPr>
        <w:t xml:space="preserve">koszty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administrowani</w:t>
      </w:r>
      <w:r w:rsidR="00922083" w:rsidRPr="00926920">
        <w:rPr>
          <w:rFonts w:ascii="Arial" w:eastAsia="Times New Roman" w:hAnsi="Arial" w:cs="Arial"/>
          <w:bCs/>
          <w:kern w:val="28"/>
          <w:lang w:eastAsia="pl-PL"/>
        </w:rPr>
        <w:t>a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, prowadzeni</w:t>
      </w:r>
      <w:r w:rsidR="00922083" w:rsidRPr="00926920">
        <w:rPr>
          <w:rFonts w:ascii="Arial" w:eastAsia="Times New Roman" w:hAnsi="Arial" w:cs="Arial"/>
          <w:bCs/>
          <w:kern w:val="28"/>
          <w:lang w:eastAsia="pl-PL"/>
        </w:rPr>
        <w:t>a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ruchu kolejowego, utrzymani</w:t>
      </w:r>
      <w:r w:rsidR="00922083" w:rsidRPr="00926920">
        <w:rPr>
          <w:rFonts w:ascii="Arial" w:eastAsia="Times New Roman" w:hAnsi="Arial" w:cs="Arial"/>
          <w:bCs/>
          <w:kern w:val="28"/>
          <w:lang w:eastAsia="pl-PL"/>
        </w:rPr>
        <w:t>a</w:t>
      </w:r>
      <w:r w:rsidR="00826DBF" w:rsidRPr="00926920">
        <w:rPr>
          <w:rFonts w:ascii="Arial" w:eastAsia="Times New Roman" w:hAnsi="Arial" w:cs="Arial"/>
          <w:bCs/>
          <w:kern w:val="28"/>
          <w:lang w:eastAsia="pl-PL"/>
        </w:rPr>
        <w:t xml:space="preserve"> i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remont</w:t>
      </w:r>
      <w:r w:rsidR="00922083" w:rsidRPr="00926920">
        <w:rPr>
          <w:rFonts w:ascii="Arial" w:eastAsia="Times New Roman" w:hAnsi="Arial" w:cs="Arial"/>
          <w:bCs/>
          <w:kern w:val="28"/>
          <w:lang w:eastAsia="pl-PL"/>
        </w:rPr>
        <w:t>ów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, ochrony, amortyzacji.</w:t>
      </w:r>
    </w:p>
    <w:p w14:paraId="56754D5C" w14:textId="77777777" w:rsidR="005215F1" w:rsidRPr="00926920" w:rsidRDefault="005215F1" w:rsidP="005215F1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Koszty pozostałej działalności operacyjnej, z wyłączeniem kosztów rezerw, obejmują </w:t>
      </w:r>
      <w:r w:rsidR="00D93CB5" w:rsidRPr="00926920">
        <w:rPr>
          <w:rFonts w:ascii="Arial" w:eastAsia="Times New Roman" w:hAnsi="Arial" w:cs="Arial"/>
          <w:bCs/>
          <w:kern w:val="28"/>
          <w:lang w:eastAsia="pl-PL"/>
        </w:rPr>
        <w:t xml:space="preserve">w szczególności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koszty:</w:t>
      </w:r>
    </w:p>
    <w:p w14:paraId="6D2593DE" w14:textId="77777777" w:rsidR="005215F1" w:rsidRPr="00926920" w:rsidRDefault="005215F1" w:rsidP="00F74FDC">
      <w:pPr>
        <w:numPr>
          <w:ilvl w:val="0"/>
          <w:numId w:val="28"/>
        </w:numPr>
        <w:suppressAutoHyphens/>
        <w:ind w:left="1843" w:hanging="425"/>
        <w:rPr>
          <w:rFonts w:ascii="Arial" w:eastAsia="Times New Roman" w:hAnsi="Arial" w:cs="Arial"/>
          <w:lang w:eastAsia="ar-SA"/>
        </w:rPr>
      </w:pPr>
      <w:r w:rsidRPr="00926920">
        <w:rPr>
          <w:rFonts w:ascii="Arial" w:eastAsia="Times New Roman" w:hAnsi="Arial" w:cs="Arial"/>
          <w:lang w:eastAsia="ar-SA"/>
        </w:rPr>
        <w:t>likwidacji niefinansowych aktywów trwałych;</w:t>
      </w:r>
    </w:p>
    <w:p w14:paraId="55A6967F" w14:textId="77777777" w:rsidR="005215F1" w:rsidRPr="00926920" w:rsidRDefault="005215F1" w:rsidP="00F74FDC">
      <w:pPr>
        <w:numPr>
          <w:ilvl w:val="0"/>
          <w:numId w:val="28"/>
        </w:numPr>
        <w:suppressAutoHyphens/>
        <w:ind w:left="1843" w:hanging="425"/>
        <w:rPr>
          <w:rFonts w:ascii="Arial" w:eastAsia="Times New Roman" w:hAnsi="Arial" w:cs="Arial"/>
          <w:lang w:eastAsia="ar-SA"/>
        </w:rPr>
      </w:pPr>
      <w:r w:rsidRPr="00926920">
        <w:rPr>
          <w:rFonts w:ascii="Arial" w:eastAsia="Times New Roman" w:hAnsi="Arial" w:cs="Arial"/>
          <w:lang w:eastAsia="ar-SA"/>
        </w:rPr>
        <w:t>utrzymania nieczynnych mocy wytwórczych.</w:t>
      </w:r>
    </w:p>
    <w:p w14:paraId="72E860DF" w14:textId="77777777" w:rsidR="00344D42" w:rsidRPr="00926920" w:rsidRDefault="00726BCC" w:rsidP="001E62A3">
      <w:pPr>
        <w:numPr>
          <w:ilvl w:val="1"/>
          <w:numId w:val="7"/>
        </w:numPr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PLANOWANIE ZADAŃ ZARZĄDCY</w:t>
      </w:r>
    </w:p>
    <w:p w14:paraId="57D949F0" w14:textId="77777777" w:rsidR="00726BCC" w:rsidRPr="00926920" w:rsidRDefault="00C50A53" w:rsidP="00826DBF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7F119C">
        <w:rPr>
          <w:rFonts w:ascii="Arial" w:eastAsia="Times New Roman" w:hAnsi="Arial" w:cs="Arial"/>
          <w:bCs/>
          <w:kern w:val="28"/>
          <w:lang w:eastAsia="pl-PL"/>
        </w:rPr>
        <w:t>Zarządca przekazuje do DTK listę Zadań planowanych do realizacji</w:t>
      </w:r>
      <w:r w:rsidR="00DC27CA" w:rsidRPr="007F119C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873061" w:rsidRPr="007F119C">
        <w:rPr>
          <w:rFonts w:ascii="Arial" w:eastAsia="Times New Roman" w:hAnsi="Arial" w:cs="Arial"/>
          <w:bCs/>
          <w:kern w:val="28"/>
          <w:lang w:eastAsia="pl-PL"/>
        </w:rPr>
        <w:t xml:space="preserve">w terminie 30 dni od dnia podpisania umowy, </w:t>
      </w:r>
      <w:r w:rsidR="00826DBF" w:rsidRPr="007F119C">
        <w:rPr>
          <w:rFonts w:ascii="Arial" w:eastAsia="Times New Roman" w:hAnsi="Arial" w:cs="Arial"/>
          <w:bCs/>
          <w:kern w:val="28"/>
          <w:lang w:eastAsia="pl-PL"/>
        </w:rPr>
        <w:t>w </w:t>
      </w:r>
      <w:r w:rsidR="00DC27CA" w:rsidRPr="007F119C">
        <w:rPr>
          <w:rFonts w:ascii="Arial" w:eastAsia="Times New Roman" w:hAnsi="Arial" w:cs="Arial"/>
          <w:bCs/>
          <w:kern w:val="28"/>
          <w:lang w:eastAsia="pl-PL"/>
        </w:rPr>
        <w:t xml:space="preserve">układzie rocznym oraz w perspektywie </w:t>
      </w:r>
      <w:r w:rsidR="00FE4EBB" w:rsidRPr="007F119C">
        <w:rPr>
          <w:rFonts w:ascii="Arial" w:eastAsia="Times New Roman" w:hAnsi="Arial" w:cs="Arial"/>
          <w:bCs/>
          <w:kern w:val="28"/>
          <w:lang w:eastAsia="pl-PL"/>
        </w:rPr>
        <w:t xml:space="preserve">10 </w:t>
      </w:r>
      <w:r w:rsidR="00DC27CA" w:rsidRPr="007F119C">
        <w:rPr>
          <w:rFonts w:ascii="Arial" w:eastAsia="Times New Roman" w:hAnsi="Arial" w:cs="Arial"/>
          <w:bCs/>
          <w:kern w:val="28"/>
          <w:lang w:eastAsia="pl-PL"/>
        </w:rPr>
        <w:t xml:space="preserve"> lat</w:t>
      </w:r>
      <w:r w:rsidRPr="007F119C">
        <w:rPr>
          <w:rFonts w:ascii="Arial" w:eastAsia="Times New Roman" w:hAnsi="Arial" w:cs="Arial"/>
          <w:bCs/>
          <w:kern w:val="28"/>
          <w:lang w:eastAsia="pl-PL"/>
        </w:rPr>
        <w:t xml:space="preserve">, ze środków przekazanych na podstawie niniejszej </w:t>
      </w:r>
      <w:r w:rsidR="00580E22" w:rsidRPr="007F119C">
        <w:rPr>
          <w:rFonts w:ascii="Arial" w:eastAsia="Times New Roman" w:hAnsi="Arial" w:cs="Arial"/>
          <w:bCs/>
          <w:kern w:val="28"/>
          <w:lang w:eastAsia="pl-PL"/>
        </w:rPr>
        <w:t>Umowy i innych źródeł finansowania</w:t>
      </w:r>
      <w:r w:rsidR="00DF0125" w:rsidRPr="007F119C">
        <w:rPr>
          <w:rFonts w:ascii="Arial" w:eastAsia="Times New Roman" w:hAnsi="Arial" w:cs="Arial"/>
          <w:bCs/>
          <w:kern w:val="28"/>
          <w:lang w:eastAsia="pl-PL"/>
        </w:rPr>
        <w:t>.</w:t>
      </w:r>
      <w:r w:rsidR="00DF0125" w:rsidRPr="00926920">
        <w:rPr>
          <w:rFonts w:ascii="Arial" w:eastAsia="Times New Roman" w:hAnsi="Arial" w:cs="Arial"/>
          <w:bCs/>
          <w:kern w:val="28"/>
          <w:lang w:eastAsia="pl-PL"/>
        </w:rPr>
        <w:t xml:space="preserve"> Lista zadań</w:t>
      </w:r>
      <w:r w:rsidR="00711444">
        <w:rPr>
          <w:rFonts w:ascii="Arial" w:eastAsia="Times New Roman" w:hAnsi="Arial" w:cs="Arial"/>
          <w:bCs/>
          <w:kern w:val="28"/>
          <w:lang w:eastAsia="pl-PL"/>
        </w:rPr>
        <w:t xml:space="preserve"> zawiera następujące informacje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:</w:t>
      </w:r>
    </w:p>
    <w:p w14:paraId="45F67100" w14:textId="77777777" w:rsidR="00C50A53" w:rsidRPr="00926920" w:rsidRDefault="00C50A53" w:rsidP="00C50A53">
      <w:pPr>
        <w:numPr>
          <w:ilvl w:val="0"/>
          <w:numId w:val="18"/>
        </w:numPr>
        <w:ind w:left="1843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 xml:space="preserve">lokalizację </w:t>
      </w:r>
      <w:r w:rsidR="00A166EC" w:rsidRPr="00926920">
        <w:rPr>
          <w:rFonts w:ascii="Arial" w:eastAsia="Times New Roman" w:hAnsi="Arial" w:cs="Arial"/>
          <w:kern w:val="28"/>
          <w:lang w:eastAsia="pl-PL"/>
        </w:rPr>
        <w:t>z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adania </w:t>
      </w:r>
      <w:r w:rsidR="008A1A6B" w:rsidRPr="00926920">
        <w:rPr>
          <w:rFonts w:ascii="Arial" w:eastAsia="Times New Roman" w:hAnsi="Arial" w:cs="Arial"/>
          <w:kern w:val="28"/>
          <w:lang w:eastAsia="pl-PL"/>
        </w:rPr>
        <w:t>(nr toru, km od – do</w:t>
      </w:r>
      <w:r w:rsidR="00C609E9">
        <w:rPr>
          <w:rFonts w:ascii="Arial" w:eastAsia="Times New Roman" w:hAnsi="Arial" w:cs="Arial"/>
          <w:kern w:val="28"/>
          <w:lang w:eastAsia="pl-PL"/>
        </w:rPr>
        <w:t>)</w:t>
      </w:r>
      <w:r w:rsidR="000B702D" w:rsidRPr="00926920">
        <w:rPr>
          <w:rFonts w:ascii="Arial" w:eastAsia="Times New Roman" w:hAnsi="Arial" w:cs="Arial"/>
          <w:kern w:val="28"/>
          <w:lang w:eastAsia="pl-PL"/>
        </w:rPr>
        <w:t>,</w:t>
      </w:r>
      <w:r w:rsidR="008A1A6B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</w:p>
    <w:p w14:paraId="1A59EDA9" w14:textId="77777777" w:rsidR="00C50A53" w:rsidRPr="00926920" w:rsidRDefault="006E77FB" w:rsidP="00C50A53">
      <w:pPr>
        <w:numPr>
          <w:ilvl w:val="0"/>
          <w:numId w:val="18"/>
        </w:numPr>
        <w:ind w:left="1843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zakres zadania (opis robót),</w:t>
      </w:r>
    </w:p>
    <w:p w14:paraId="06FF2C03" w14:textId="77777777" w:rsidR="006E77FB" w:rsidRPr="00926920" w:rsidRDefault="006E77FB" w:rsidP="00C50A53">
      <w:pPr>
        <w:numPr>
          <w:ilvl w:val="0"/>
          <w:numId w:val="18"/>
        </w:numPr>
        <w:ind w:left="1843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czas realizacji zadania (od – do),</w:t>
      </w:r>
    </w:p>
    <w:p w14:paraId="06482ABD" w14:textId="77777777" w:rsidR="002374AC" w:rsidRPr="00926920" w:rsidRDefault="001F618A" w:rsidP="002374AC">
      <w:pPr>
        <w:numPr>
          <w:ilvl w:val="0"/>
          <w:numId w:val="18"/>
        </w:numPr>
        <w:ind w:left="1843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 xml:space="preserve">planowany koszt wykonywanych robót w ramach zadania oraz </w:t>
      </w:r>
      <w:r w:rsidR="002374AC" w:rsidRPr="00926920">
        <w:rPr>
          <w:rFonts w:ascii="Arial" w:eastAsia="Times New Roman" w:hAnsi="Arial" w:cs="Arial"/>
          <w:kern w:val="28"/>
          <w:lang w:eastAsia="pl-PL"/>
        </w:rPr>
        <w:t>źródła finansowania z wyszczególnieniem:</w:t>
      </w:r>
    </w:p>
    <w:p w14:paraId="199C3841" w14:textId="77777777" w:rsidR="002374AC" w:rsidRDefault="002374AC" w:rsidP="00F74FDC">
      <w:pPr>
        <w:numPr>
          <w:ilvl w:val="0"/>
          <w:numId w:val="44"/>
        </w:numPr>
        <w:ind w:left="2127" w:hanging="284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środków budżetu państwa,</w:t>
      </w:r>
    </w:p>
    <w:p w14:paraId="6BDD8409" w14:textId="63BC06CE" w:rsidR="004C78BB" w:rsidRDefault="004C78BB" w:rsidP="00F74FDC">
      <w:pPr>
        <w:numPr>
          <w:ilvl w:val="0"/>
          <w:numId w:val="44"/>
        </w:numPr>
        <w:ind w:left="2127" w:hanging="284"/>
        <w:rPr>
          <w:rFonts w:ascii="Arial" w:eastAsia="Times New Roman" w:hAnsi="Arial" w:cs="Arial"/>
          <w:kern w:val="28"/>
          <w:lang w:eastAsia="pl-PL"/>
        </w:rPr>
      </w:pPr>
      <w:r w:rsidRPr="00BE0EED">
        <w:rPr>
          <w:rFonts w:ascii="Arial" w:eastAsia="Times New Roman" w:hAnsi="Arial" w:cs="Arial"/>
          <w:kern w:val="28"/>
          <w:lang w:eastAsia="pl-PL"/>
        </w:rPr>
        <w:t>środków własnych Województwa</w:t>
      </w:r>
      <w:r>
        <w:rPr>
          <w:rFonts w:ascii="Arial" w:eastAsia="Times New Roman" w:hAnsi="Arial" w:cs="Arial"/>
          <w:kern w:val="28"/>
          <w:lang w:eastAsia="pl-PL"/>
        </w:rPr>
        <w:t xml:space="preserve"> Dolnośląskiego,</w:t>
      </w:r>
    </w:p>
    <w:p w14:paraId="0198568A" w14:textId="77777777" w:rsidR="002374AC" w:rsidRPr="00926920" w:rsidRDefault="002374AC" w:rsidP="00F74FDC">
      <w:pPr>
        <w:numPr>
          <w:ilvl w:val="0"/>
          <w:numId w:val="44"/>
        </w:numPr>
        <w:ind w:left="2127" w:hanging="284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środków pochodzących z innych źródeł,</w:t>
      </w:r>
    </w:p>
    <w:p w14:paraId="4C3C914C" w14:textId="77777777" w:rsidR="002374AC" w:rsidRPr="00926920" w:rsidRDefault="002374AC" w:rsidP="00333F43">
      <w:pPr>
        <w:numPr>
          <w:ilvl w:val="0"/>
          <w:numId w:val="18"/>
        </w:numPr>
        <w:ind w:left="1843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hAnsi="Arial" w:cs="Arial"/>
          <w:bCs/>
          <w:kern w:val="28"/>
        </w:rPr>
        <w:t>ograniczenia eksploatacyjne w związku z pracami</w:t>
      </w:r>
      <w:r w:rsidR="00F95D28">
        <w:rPr>
          <w:rFonts w:ascii="Arial" w:hAnsi="Arial" w:cs="Arial"/>
          <w:bCs/>
          <w:kern w:val="28"/>
        </w:rPr>
        <w:t xml:space="preserve"> realizowanymi w </w:t>
      </w:r>
      <w:r w:rsidR="00333F43" w:rsidRPr="00926920">
        <w:rPr>
          <w:rFonts w:ascii="Arial" w:hAnsi="Arial" w:cs="Arial"/>
          <w:bCs/>
          <w:kern w:val="28"/>
        </w:rPr>
        <w:t>ramach zadania</w:t>
      </w:r>
      <w:r w:rsidRPr="00926920">
        <w:rPr>
          <w:rFonts w:ascii="Arial" w:hAnsi="Arial" w:cs="Arial"/>
          <w:bCs/>
          <w:kern w:val="28"/>
        </w:rPr>
        <w:t xml:space="preserve">, </w:t>
      </w:r>
      <w:r w:rsidR="00333F43" w:rsidRPr="00926920">
        <w:rPr>
          <w:rFonts w:ascii="Arial" w:hAnsi="Arial" w:cs="Arial"/>
          <w:bCs/>
          <w:kern w:val="28"/>
        </w:rPr>
        <w:t>zamknięcia</w:t>
      </w:r>
      <w:r w:rsidR="000802F5" w:rsidRPr="00926920">
        <w:rPr>
          <w:rFonts w:ascii="Arial" w:hAnsi="Arial" w:cs="Arial"/>
          <w:bCs/>
          <w:kern w:val="28"/>
        </w:rPr>
        <w:t xml:space="preserve"> torowe</w:t>
      </w:r>
      <w:r w:rsidR="00333F43" w:rsidRPr="00926920">
        <w:rPr>
          <w:rFonts w:ascii="Arial" w:hAnsi="Arial" w:cs="Arial"/>
          <w:bCs/>
          <w:kern w:val="28"/>
        </w:rPr>
        <w:t>, ograniczenia prędkości</w:t>
      </w:r>
      <w:r w:rsidRPr="00926920">
        <w:rPr>
          <w:rFonts w:ascii="Arial" w:eastAsia="Times New Roman" w:hAnsi="Arial" w:cs="Arial"/>
          <w:kern w:val="28"/>
          <w:lang w:eastAsia="pl-PL"/>
        </w:rPr>
        <w:t>,</w:t>
      </w:r>
    </w:p>
    <w:p w14:paraId="4A9EEE0C" w14:textId="77777777" w:rsidR="00C50A53" w:rsidRPr="00926920" w:rsidRDefault="005F3053" w:rsidP="005F3053">
      <w:pPr>
        <w:numPr>
          <w:ilvl w:val="0"/>
          <w:numId w:val="18"/>
        </w:numPr>
        <w:ind w:left="1843" w:hanging="425"/>
        <w:rPr>
          <w:rFonts w:ascii="Arial" w:hAnsi="Arial" w:cs="Arial"/>
          <w:bCs/>
          <w:kern w:val="28"/>
        </w:rPr>
      </w:pPr>
      <w:r w:rsidRPr="00926920">
        <w:rPr>
          <w:rFonts w:ascii="Arial" w:hAnsi="Arial" w:cs="Arial"/>
          <w:bCs/>
          <w:kern w:val="28"/>
        </w:rPr>
        <w:t>organizacj</w:t>
      </w:r>
      <w:r w:rsidR="004377F0" w:rsidRPr="00926920">
        <w:rPr>
          <w:rFonts w:ascii="Arial" w:hAnsi="Arial" w:cs="Arial"/>
          <w:bCs/>
          <w:kern w:val="28"/>
        </w:rPr>
        <w:t>ę</w:t>
      </w:r>
      <w:r w:rsidRPr="00926920">
        <w:rPr>
          <w:rFonts w:ascii="Arial" w:hAnsi="Arial" w:cs="Arial"/>
          <w:bCs/>
          <w:kern w:val="28"/>
        </w:rPr>
        <w:t xml:space="preserve"> prowadzenia ruchu kolejowego</w:t>
      </w:r>
      <w:r w:rsidR="00C50A53" w:rsidRPr="00926920">
        <w:rPr>
          <w:rFonts w:ascii="Arial" w:hAnsi="Arial" w:cs="Arial"/>
          <w:bCs/>
          <w:kern w:val="28"/>
        </w:rPr>
        <w:t>,</w:t>
      </w:r>
    </w:p>
    <w:p w14:paraId="4E1F14B4" w14:textId="77777777" w:rsidR="000B45D3" w:rsidRPr="00926920" w:rsidRDefault="001F618A" w:rsidP="00C50A53">
      <w:pPr>
        <w:numPr>
          <w:ilvl w:val="0"/>
          <w:numId w:val="18"/>
        </w:numPr>
        <w:ind w:left="1843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planowane efekty realizacji zadania,</w:t>
      </w:r>
    </w:p>
    <w:p w14:paraId="196A2F22" w14:textId="77777777" w:rsidR="001F618A" w:rsidRPr="00926920" w:rsidRDefault="001F618A" w:rsidP="001F618A">
      <w:pPr>
        <w:numPr>
          <w:ilvl w:val="0"/>
          <w:numId w:val="18"/>
        </w:numPr>
        <w:ind w:left="1843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spos</w:t>
      </w:r>
      <w:r w:rsidR="004377F0" w:rsidRPr="00926920">
        <w:rPr>
          <w:rFonts w:ascii="Arial" w:eastAsia="Times New Roman" w:hAnsi="Arial" w:cs="Arial"/>
          <w:kern w:val="28"/>
          <w:lang w:eastAsia="pl-PL"/>
        </w:rPr>
        <w:t>ób</w:t>
      </w:r>
      <w:r w:rsidR="00CC1C20">
        <w:rPr>
          <w:rFonts w:ascii="Arial" w:eastAsia="Times New Roman" w:hAnsi="Arial" w:cs="Arial"/>
          <w:kern w:val="28"/>
          <w:lang w:eastAsia="pl-PL"/>
        </w:rPr>
        <w:t xml:space="preserve"> realizacji robót,</w:t>
      </w:r>
    </w:p>
    <w:p w14:paraId="199EFADA" w14:textId="77777777" w:rsidR="00011C90" w:rsidRPr="00926920" w:rsidRDefault="00011C90" w:rsidP="00C50A53">
      <w:pPr>
        <w:numPr>
          <w:ilvl w:val="0"/>
          <w:numId w:val="18"/>
        </w:numPr>
        <w:ind w:left="1843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tryb wyboru wykonawcy z podaniem podstawy prawnej,</w:t>
      </w:r>
    </w:p>
    <w:p w14:paraId="030A4C53" w14:textId="77777777" w:rsidR="005F168A" w:rsidRPr="00926920" w:rsidRDefault="002B69B3" w:rsidP="005F168A">
      <w:pPr>
        <w:pStyle w:val="Akapitzlist"/>
        <w:numPr>
          <w:ilvl w:val="0"/>
          <w:numId w:val="18"/>
        </w:numPr>
        <w:ind w:left="1843" w:hanging="425"/>
        <w:contextualSpacing w:val="0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 xml:space="preserve">przewidywane </w:t>
      </w:r>
      <w:r w:rsidR="00C50A53" w:rsidRPr="00926920">
        <w:rPr>
          <w:rFonts w:ascii="Arial" w:eastAsia="Times New Roman" w:hAnsi="Arial" w:cs="Arial"/>
          <w:kern w:val="28"/>
          <w:lang w:eastAsia="pl-PL"/>
        </w:rPr>
        <w:t>koszty utrzymania i eksploatacji w perspektywie 10 lat</w:t>
      </w:r>
      <w:r w:rsidR="00AF4F6C" w:rsidRPr="00926920">
        <w:rPr>
          <w:rFonts w:ascii="Arial" w:hAnsi="Arial" w:cs="Arial"/>
          <w:bCs/>
          <w:kern w:val="28"/>
        </w:rPr>
        <w:t xml:space="preserve"> na odcink</w:t>
      </w:r>
      <w:r w:rsidR="00E85776">
        <w:rPr>
          <w:rFonts w:ascii="Arial" w:hAnsi="Arial" w:cs="Arial"/>
          <w:bCs/>
          <w:kern w:val="28"/>
        </w:rPr>
        <w:t>u</w:t>
      </w:r>
      <w:r w:rsidR="00AF4F6C" w:rsidRPr="00926920">
        <w:rPr>
          <w:rFonts w:ascii="Arial" w:hAnsi="Arial" w:cs="Arial"/>
          <w:bCs/>
          <w:kern w:val="28"/>
        </w:rPr>
        <w:t xml:space="preserve"> </w:t>
      </w:r>
      <w:r w:rsidRPr="00926920">
        <w:rPr>
          <w:rFonts w:ascii="Arial" w:hAnsi="Arial" w:cs="Arial"/>
          <w:bCs/>
          <w:kern w:val="28"/>
        </w:rPr>
        <w:t>objęty</w:t>
      </w:r>
      <w:r w:rsidR="00E85776">
        <w:rPr>
          <w:rFonts w:ascii="Arial" w:hAnsi="Arial" w:cs="Arial"/>
          <w:bCs/>
          <w:kern w:val="28"/>
        </w:rPr>
        <w:t>m</w:t>
      </w:r>
      <w:r w:rsidRPr="00926920">
        <w:rPr>
          <w:rFonts w:ascii="Arial" w:hAnsi="Arial" w:cs="Arial"/>
          <w:bCs/>
          <w:kern w:val="28"/>
        </w:rPr>
        <w:t xml:space="preserve"> zadaniami</w:t>
      </w:r>
      <w:r w:rsidR="00C50A53" w:rsidRPr="00926920">
        <w:rPr>
          <w:rFonts w:ascii="Arial" w:eastAsia="Times New Roman" w:hAnsi="Arial" w:cs="Arial"/>
          <w:kern w:val="28"/>
          <w:lang w:eastAsia="pl-PL"/>
        </w:rPr>
        <w:t>,</w:t>
      </w:r>
    </w:p>
    <w:p w14:paraId="3D1EB86F" w14:textId="77777777" w:rsidR="00FD2D9D" w:rsidRPr="00926920" w:rsidRDefault="009E78CD" w:rsidP="009E78CD">
      <w:pPr>
        <w:pStyle w:val="Akapitzlist"/>
        <w:numPr>
          <w:ilvl w:val="0"/>
          <w:numId w:val="18"/>
        </w:numPr>
        <w:ind w:left="1843" w:hanging="425"/>
        <w:contextualSpacing w:val="0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efekty robót</w:t>
      </w:r>
      <w:r w:rsidR="004B0642" w:rsidRPr="00926920">
        <w:rPr>
          <w:rFonts w:ascii="Arial" w:eastAsia="Times New Roman" w:hAnsi="Arial" w:cs="Arial"/>
          <w:kern w:val="28"/>
          <w:lang w:eastAsia="pl-PL"/>
        </w:rPr>
        <w:t>.</w:t>
      </w:r>
    </w:p>
    <w:p w14:paraId="5E966194" w14:textId="77777777" w:rsidR="00C50A53" w:rsidRPr="00926920" w:rsidRDefault="00C50A53" w:rsidP="00C50A5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Zarządca do listy zadań</w:t>
      </w:r>
      <w:r w:rsidR="00266C3A" w:rsidRPr="00926920">
        <w:rPr>
          <w:rFonts w:ascii="Arial" w:eastAsia="Times New Roman" w:hAnsi="Arial" w:cs="Arial"/>
          <w:bCs/>
          <w:kern w:val="28"/>
          <w:lang w:eastAsia="pl-PL"/>
        </w:rPr>
        <w:t>, o której mowa w punkcie 6.</w:t>
      </w:r>
      <w:r w:rsidR="006F69E1">
        <w:rPr>
          <w:rFonts w:ascii="Arial" w:eastAsia="Times New Roman" w:hAnsi="Arial" w:cs="Arial"/>
          <w:bCs/>
          <w:kern w:val="28"/>
          <w:lang w:eastAsia="pl-PL"/>
        </w:rPr>
        <w:t>4</w:t>
      </w:r>
      <w:r w:rsidR="00266C3A" w:rsidRPr="00926920">
        <w:rPr>
          <w:rFonts w:ascii="Arial" w:eastAsia="Times New Roman" w:hAnsi="Arial" w:cs="Arial"/>
          <w:bCs/>
          <w:kern w:val="28"/>
          <w:lang w:eastAsia="pl-PL"/>
        </w:rPr>
        <w:t xml:space="preserve">.1.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dołącza wykaz </w:t>
      </w:r>
      <w:r w:rsidR="00505D6C" w:rsidRPr="00926920">
        <w:rPr>
          <w:rFonts w:ascii="Arial" w:eastAsia="Times New Roman" w:hAnsi="Arial" w:cs="Arial"/>
          <w:kern w:val="28"/>
          <w:lang w:eastAsia="pl-PL"/>
        </w:rPr>
        <w:t>kosztów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, które chce </w:t>
      </w:r>
      <w:r w:rsidR="00BB060B" w:rsidRPr="00926920">
        <w:rPr>
          <w:rFonts w:ascii="Arial" w:eastAsia="Times New Roman" w:hAnsi="Arial" w:cs="Arial"/>
          <w:kern w:val="28"/>
          <w:lang w:eastAsia="pl-PL"/>
        </w:rPr>
        <w:t>sfinansować w 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danym roku wraz z uzasadnieniem. Lista </w:t>
      </w:r>
      <w:r w:rsidR="00BB060B" w:rsidRPr="00926920">
        <w:rPr>
          <w:rFonts w:ascii="Arial" w:eastAsia="Times New Roman" w:hAnsi="Arial" w:cs="Arial"/>
          <w:kern w:val="28"/>
          <w:lang w:eastAsia="pl-PL"/>
        </w:rPr>
        <w:t xml:space="preserve">tych </w:t>
      </w:r>
      <w:r w:rsidR="00505D6C" w:rsidRPr="00926920">
        <w:rPr>
          <w:rFonts w:ascii="Arial" w:eastAsia="Times New Roman" w:hAnsi="Arial" w:cs="Arial"/>
          <w:kern w:val="28"/>
          <w:lang w:eastAsia="pl-PL"/>
        </w:rPr>
        <w:t xml:space="preserve">kosztów </w:t>
      </w:r>
      <w:r w:rsidR="00AA782E" w:rsidRPr="00926920">
        <w:rPr>
          <w:rFonts w:ascii="Arial" w:eastAsia="Times New Roman" w:hAnsi="Arial" w:cs="Arial"/>
          <w:kern w:val="28"/>
          <w:lang w:eastAsia="pl-PL"/>
        </w:rPr>
        <w:t>jest</w:t>
      </w:r>
      <w:r w:rsidR="00BB060B" w:rsidRPr="00926920">
        <w:rPr>
          <w:rFonts w:ascii="Arial" w:eastAsia="Times New Roman" w:hAnsi="Arial" w:cs="Arial"/>
          <w:kern w:val="28"/>
          <w:lang w:eastAsia="pl-PL"/>
        </w:rPr>
        <w:t xml:space="preserve"> zgodna z </w:t>
      </w:r>
      <w:r w:rsidRPr="00926920">
        <w:rPr>
          <w:rFonts w:ascii="Arial" w:eastAsia="Times New Roman" w:hAnsi="Arial" w:cs="Arial"/>
          <w:kern w:val="28"/>
          <w:lang w:eastAsia="pl-PL"/>
        </w:rPr>
        <w:t>postanowieniami punktu 6.</w:t>
      </w:r>
      <w:r w:rsidR="006842E0">
        <w:rPr>
          <w:rFonts w:ascii="Arial" w:eastAsia="Times New Roman" w:hAnsi="Arial" w:cs="Arial"/>
          <w:kern w:val="28"/>
          <w:lang w:eastAsia="pl-PL"/>
        </w:rPr>
        <w:t>3</w:t>
      </w:r>
      <w:r w:rsidRPr="00926920">
        <w:rPr>
          <w:rFonts w:ascii="Arial" w:eastAsia="Times New Roman" w:hAnsi="Arial" w:cs="Arial"/>
          <w:kern w:val="28"/>
          <w:lang w:eastAsia="pl-PL"/>
        </w:rPr>
        <w:t>.</w:t>
      </w:r>
    </w:p>
    <w:p w14:paraId="4A2A40C8" w14:textId="77777777" w:rsidR="00C50A53" w:rsidRPr="00926920" w:rsidRDefault="00C50A53" w:rsidP="00C50A5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W trakcie weryfikacji danych, o których mowa w punkcie 6.</w:t>
      </w:r>
      <w:r w:rsidR="006842E0">
        <w:rPr>
          <w:rFonts w:ascii="Arial" w:eastAsia="Times New Roman" w:hAnsi="Arial" w:cs="Arial"/>
          <w:bCs/>
          <w:kern w:val="28"/>
          <w:lang w:eastAsia="pl-PL"/>
        </w:rPr>
        <w:t>4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.1., DTK może wezwać Zarządcę do:</w:t>
      </w:r>
    </w:p>
    <w:p w14:paraId="52042693" w14:textId="77777777" w:rsidR="00C50A53" w:rsidRPr="00926920" w:rsidRDefault="00C50A53" w:rsidP="00C50A53">
      <w:pPr>
        <w:numPr>
          <w:ilvl w:val="0"/>
          <w:numId w:val="20"/>
        </w:numPr>
        <w:ind w:left="1843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przedstawienia dodatkowych wyjaśnień,</w:t>
      </w:r>
    </w:p>
    <w:p w14:paraId="0448C127" w14:textId="77777777" w:rsidR="00C50A53" w:rsidRPr="00926920" w:rsidRDefault="00C50A53" w:rsidP="00C50A53">
      <w:pPr>
        <w:numPr>
          <w:ilvl w:val="0"/>
          <w:numId w:val="20"/>
        </w:numPr>
        <w:ind w:left="1843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usunięcia stwierdzonych uchybień w przekazanym materiale,</w:t>
      </w:r>
    </w:p>
    <w:p w14:paraId="7626B049" w14:textId="77777777" w:rsidR="00C50A53" w:rsidRPr="00926920" w:rsidRDefault="00C50A53" w:rsidP="00C50A53">
      <w:pPr>
        <w:numPr>
          <w:ilvl w:val="0"/>
          <w:numId w:val="20"/>
        </w:numPr>
        <w:ind w:left="1843" w:hanging="425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przedstawienia informacji o dokumentach lub dokumentów związanych z Zadaniem planowanym do realizacji, w wyznaczonym przez DTK</w:t>
      </w:r>
      <w:r w:rsidR="00266C3A" w:rsidRPr="00926920">
        <w:rPr>
          <w:rFonts w:ascii="Arial" w:eastAsia="Times New Roman" w:hAnsi="Arial" w:cs="Arial"/>
          <w:kern w:val="28"/>
          <w:lang w:eastAsia="pl-PL"/>
        </w:rPr>
        <w:t xml:space="preserve"> terminie</w:t>
      </w:r>
      <w:r w:rsidRPr="00926920">
        <w:rPr>
          <w:rFonts w:ascii="Arial" w:eastAsia="Times New Roman" w:hAnsi="Arial" w:cs="Arial"/>
          <w:kern w:val="28"/>
          <w:lang w:eastAsia="pl-PL"/>
        </w:rPr>
        <w:t>, nie krótszym jednak niż 5 dni roboczych,</w:t>
      </w:r>
    </w:p>
    <w:p w14:paraId="4545C66C" w14:textId="77777777" w:rsidR="00C50A53" w:rsidRPr="00926920" w:rsidRDefault="00C50A53" w:rsidP="007534B4">
      <w:pPr>
        <w:numPr>
          <w:ilvl w:val="0"/>
          <w:numId w:val="20"/>
        </w:numPr>
        <w:ind w:left="1843" w:hanging="425"/>
        <w:rPr>
          <w:rFonts w:ascii="Arial" w:hAnsi="Arial" w:cs="Arial"/>
          <w:kern w:val="28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>zmiany zakresu planowanych prac.</w:t>
      </w:r>
    </w:p>
    <w:p w14:paraId="20D9F846" w14:textId="77777777" w:rsidR="00C50A53" w:rsidRPr="00926920" w:rsidRDefault="00C50A53" w:rsidP="00172BF5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Zarządca przechowuje, w sposób gwarantujący nienaruszalność, wszystkie dokumenty postępowania o udzielenie zamówienia wraz z załącznikami. Zarządca udostępnia te dokumenty osobom upoważnionym przez Ministra, jak również przekazuje ich kopie na pisemne wezwanie Dyrektora albo Zastępcy Dyrektora DTK.</w:t>
      </w:r>
    </w:p>
    <w:p w14:paraId="65166381" w14:textId="77777777" w:rsidR="009B4222" w:rsidRPr="00926920" w:rsidRDefault="00404499" w:rsidP="001E62A3">
      <w:pPr>
        <w:numPr>
          <w:ilvl w:val="1"/>
          <w:numId w:val="7"/>
        </w:numPr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lastRenderedPageBreak/>
        <w:t xml:space="preserve">PROCEDURA PRZEKAZANIA </w:t>
      </w:r>
      <w:r w:rsidR="00081639" w:rsidRPr="00926920">
        <w:rPr>
          <w:rFonts w:ascii="Arial" w:eastAsia="Times New Roman" w:hAnsi="Arial" w:cs="Arial"/>
          <w:bCs/>
          <w:kern w:val="28"/>
          <w:lang w:eastAsia="pl-PL"/>
        </w:rPr>
        <w:t>DOTACJI</w:t>
      </w:r>
    </w:p>
    <w:p w14:paraId="26F4300B" w14:textId="77777777" w:rsidR="00404499" w:rsidRPr="00D62BA3" w:rsidRDefault="00404499" w:rsidP="002B68FD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Zarządca składa do </w:t>
      </w:r>
      <w:r w:rsidR="00982135" w:rsidRPr="00926920">
        <w:rPr>
          <w:rFonts w:ascii="Arial" w:eastAsia="Times New Roman" w:hAnsi="Arial" w:cs="Arial"/>
          <w:bCs/>
          <w:kern w:val="28"/>
          <w:lang w:eastAsia="pl-PL"/>
        </w:rPr>
        <w:t>Ministra</w:t>
      </w:r>
      <w:r w:rsidR="00552F68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D36E63" w:rsidRPr="00926920">
        <w:rPr>
          <w:rFonts w:ascii="Arial" w:eastAsia="Times New Roman" w:hAnsi="Arial" w:cs="Arial"/>
          <w:bCs/>
          <w:kern w:val="28"/>
          <w:lang w:eastAsia="pl-PL"/>
        </w:rPr>
        <w:t>projekt</w:t>
      </w:r>
      <w:r w:rsidR="00552F68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AD0D66" w:rsidRPr="00926920">
        <w:rPr>
          <w:rFonts w:ascii="Arial" w:eastAsia="Times New Roman" w:hAnsi="Arial" w:cs="Arial"/>
          <w:bCs/>
          <w:i/>
          <w:kern w:val="28"/>
          <w:lang w:eastAsia="pl-PL"/>
        </w:rPr>
        <w:t>P</w:t>
      </w:r>
      <w:r w:rsidR="0051313F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lanu </w:t>
      </w:r>
      <w:r w:rsidR="00A705A2" w:rsidRPr="00926920">
        <w:rPr>
          <w:rFonts w:ascii="Arial" w:eastAsia="Times New Roman" w:hAnsi="Arial" w:cs="Arial"/>
          <w:bCs/>
          <w:i/>
          <w:kern w:val="28"/>
          <w:lang w:eastAsia="pl-PL"/>
        </w:rPr>
        <w:t>W</w:t>
      </w:r>
      <w:r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płat </w:t>
      </w:r>
      <w:r w:rsidR="00A705A2" w:rsidRPr="00926920">
        <w:rPr>
          <w:rFonts w:ascii="Arial" w:eastAsia="Times New Roman" w:hAnsi="Arial" w:cs="Arial"/>
          <w:bCs/>
          <w:i/>
          <w:kern w:val="28"/>
          <w:lang w:eastAsia="pl-PL"/>
        </w:rPr>
        <w:t>T</w:t>
      </w:r>
      <w:r w:rsidR="0051313F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ransz </w:t>
      </w:r>
      <w:r w:rsidRPr="00926920">
        <w:rPr>
          <w:rFonts w:ascii="Arial" w:eastAsia="Times New Roman" w:hAnsi="Arial" w:cs="Arial"/>
          <w:bCs/>
          <w:i/>
          <w:kern w:val="28"/>
          <w:lang w:eastAsia="pl-PL"/>
        </w:rPr>
        <w:t>Dotacji</w:t>
      </w:r>
      <w:r w:rsidR="00C23359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 na rachunek Zarządcy</w:t>
      </w:r>
      <w:r w:rsidR="00CD48F8" w:rsidRPr="00926920">
        <w:rPr>
          <w:rFonts w:ascii="Arial" w:eastAsia="Times New Roman" w:hAnsi="Arial" w:cs="Arial"/>
          <w:bCs/>
          <w:kern w:val="28"/>
          <w:lang w:eastAsia="pl-PL"/>
        </w:rPr>
        <w:t xml:space="preserve">, zgodnie z wzorem </w:t>
      </w:r>
      <w:r w:rsidR="00CD48F8" w:rsidRPr="00D62BA3">
        <w:rPr>
          <w:rFonts w:ascii="Arial" w:eastAsia="Times New Roman" w:hAnsi="Arial" w:cs="Arial"/>
          <w:bCs/>
          <w:kern w:val="28"/>
          <w:lang w:eastAsia="pl-PL"/>
        </w:rPr>
        <w:t xml:space="preserve">określonym w </w:t>
      </w:r>
      <w:r w:rsidR="00CD48F8" w:rsidRPr="00D62BA3">
        <w:rPr>
          <w:rFonts w:ascii="Arial" w:eastAsia="Times New Roman" w:hAnsi="Arial" w:cs="Arial"/>
          <w:bCs/>
          <w:kern w:val="28"/>
          <w:u w:val="single"/>
          <w:lang w:eastAsia="pl-PL"/>
        </w:rPr>
        <w:t>załączniku nr </w:t>
      </w:r>
      <w:r w:rsidR="00D26154">
        <w:rPr>
          <w:rFonts w:ascii="Arial" w:eastAsia="Times New Roman" w:hAnsi="Arial" w:cs="Arial"/>
          <w:bCs/>
          <w:kern w:val="28"/>
          <w:u w:val="single"/>
          <w:lang w:eastAsia="pl-PL"/>
        </w:rPr>
        <w:t>8</w:t>
      </w:r>
      <w:r w:rsidR="003076C3" w:rsidRPr="00D62BA3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6B1908" w:rsidRPr="00D62BA3">
        <w:rPr>
          <w:rFonts w:ascii="Arial" w:eastAsia="Times New Roman" w:hAnsi="Arial" w:cs="Arial"/>
          <w:bCs/>
          <w:kern w:val="28"/>
          <w:lang w:eastAsia="pl-PL"/>
        </w:rPr>
        <w:t>do Umowy</w:t>
      </w:r>
      <w:r w:rsidR="009D6E2F" w:rsidRPr="00D62BA3">
        <w:rPr>
          <w:rFonts w:ascii="Arial" w:eastAsia="Times New Roman" w:hAnsi="Arial" w:cs="Arial"/>
          <w:bCs/>
          <w:kern w:val="28"/>
          <w:lang w:eastAsia="pl-PL"/>
        </w:rPr>
        <w:t>:</w:t>
      </w:r>
    </w:p>
    <w:p w14:paraId="00E3EA38" w14:textId="77777777" w:rsidR="0070706E" w:rsidRPr="00926920" w:rsidRDefault="00363FFD" w:rsidP="00004FD9">
      <w:pPr>
        <w:numPr>
          <w:ilvl w:val="0"/>
          <w:numId w:val="13"/>
        </w:numPr>
        <w:ind w:left="1843" w:hanging="425"/>
        <w:rPr>
          <w:rFonts w:ascii="Arial" w:eastAsia="Times New Roman" w:hAnsi="Arial" w:cs="Arial"/>
          <w:lang w:eastAsia="pl-PL"/>
        </w:rPr>
      </w:pPr>
      <w:r w:rsidRPr="00926920">
        <w:rPr>
          <w:rFonts w:ascii="Arial" w:eastAsia="Times New Roman" w:hAnsi="Arial" w:cs="Arial"/>
          <w:lang w:eastAsia="pl-PL"/>
        </w:rPr>
        <w:t xml:space="preserve">na kolejny rok – </w:t>
      </w:r>
      <w:r w:rsidR="0070706E" w:rsidRPr="00926920">
        <w:rPr>
          <w:rFonts w:ascii="Arial" w:eastAsia="Times New Roman" w:hAnsi="Arial" w:cs="Arial"/>
          <w:lang w:eastAsia="pl-PL"/>
        </w:rPr>
        <w:t>do 15 dnia g</w:t>
      </w:r>
      <w:r w:rsidR="00254163" w:rsidRPr="00926920">
        <w:rPr>
          <w:rFonts w:ascii="Arial" w:eastAsia="Times New Roman" w:hAnsi="Arial" w:cs="Arial"/>
          <w:lang w:eastAsia="pl-PL"/>
        </w:rPr>
        <w:t xml:space="preserve">rudnia poprzedzającego rok, którego </w:t>
      </w:r>
      <w:r w:rsidR="00356228" w:rsidRPr="00926920">
        <w:rPr>
          <w:rFonts w:ascii="Arial" w:eastAsia="Times New Roman" w:hAnsi="Arial" w:cs="Arial"/>
          <w:lang w:eastAsia="pl-PL"/>
        </w:rPr>
        <w:t>f</w:t>
      </w:r>
      <w:r w:rsidR="00352072" w:rsidRPr="00926920">
        <w:rPr>
          <w:rFonts w:ascii="Arial" w:eastAsia="Times New Roman" w:hAnsi="Arial" w:cs="Arial"/>
          <w:lang w:eastAsia="pl-PL"/>
        </w:rPr>
        <w:t xml:space="preserve">inansowanie </w:t>
      </w:r>
      <w:r w:rsidR="001F66A4" w:rsidRPr="00926920">
        <w:rPr>
          <w:rFonts w:ascii="Arial" w:eastAsia="Times New Roman" w:hAnsi="Arial" w:cs="Arial"/>
          <w:lang w:eastAsia="pl-PL"/>
        </w:rPr>
        <w:t>dotyczy;</w:t>
      </w:r>
    </w:p>
    <w:p w14:paraId="429D201D" w14:textId="77777777" w:rsidR="0070706E" w:rsidRPr="00926920" w:rsidRDefault="0070706E" w:rsidP="00004FD9">
      <w:pPr>
        <w:numPr>
          <w:ilvl w:val="0"/>
          <w:numId w:val="13"/>
        </w:numPr>
        <w:ind w:left="1843" w:hanging="425"/>
        <w:rPr>
          <w:rFonts w:ascii="Arial" w:eastAsia="Times New Roman" w:hAnsi="Arial" w:cs="Arial"/>
          <w:lang w:eastAsia="pl-PL"/>
        </w:rPr>
      </w:pPr>
      <w:r w:rsidRPr="00926920">
        <w:rPr>
          <w:rFonts w:ascii="Arial" w:eastAsia="Times New Roman" w:hAnsi="Arial" w:cs="Arial"/>
          <w:lang w:eastAsia="pl-PL"/>
        </w:rPr>
        <w:t xml:space="preserve">w przypadku zmiany </w:t>
      </w:r>
      <w:r w:rsidR="00473525" w:rsidRPr="00926920">
        <w:rPr>
          <w:rFonts w:ascii="Arial" w:eastAsia="Times New Roman" w:hAnsi="Arial" w:cs="Arial"/>
          <w:i/>
          <w:lang w:eastAsia="pl-PL"/>
        </w:rPr>
        <w:t>P</w:t>
      </w:r>
      <w:r w:rsidR="000D513F" w:rsidRPr="00926920">
        <w:rPr>
          <w:rFonts w:ascii="Arial" w:eastAsia="Times New Roman" w:hAnsi="Arial" w:cs="Arial"/>
          <w:i/>
          <w:lang w:eastAsia="pl-PL"/>
        </w:rPr>
        <w:t xml:space="preserve">lanu </w:t>
      </w:r>
      <w:r w:rsidR="00473525" w:rsidRPr="00926920">
        <w:rPr>
          <w:rFonts w:ascii="Arial" w:eastAsia="Times New Roman" w:hAnsi="Arial" w:cs="Arial"/>
          <w:i/>
          <w:lang w:eastAsia="pl-PL"/>
        </w:rPr>
        <w:t>W</w:t>
      </w:r>
      <w:r w:rsidR="000D513F" w:rsidRPr="00926920">
        <w:rPr>
          <w:rFonts w:ascii="Arial" w:eastAsia="Times New Roman" w:hAnsi="Arial" w:cs="Arial"/>
          <w:i/>
          <w:lang w:eastAsia="pl-PL"/>
        </w:rPr>
        <w:t xml:space="preserve">płat </w:t>
      </w:r>
      <w:r w:rsidR="00473525" w:rsidRPr="00926920">
        <w:rPr>
          <w:rFonts w:ascii="Arial" w:eastAsia="Times New Roman" w:hAnsi="Arial" w:cs="Arial"/>
          <w:i/>
          <w:lang w:eastAsia="pl-PL"/>
        </w:rPr>
        <w:t>T</w:t>
      </w:r>
      <w:r w:rsidR="000D513F" w:rsidRPr="00926920">
        <w:rPr>
          <w:rFonts w:ascii="Arial" w:eastAsia="Times New Roman" w:hAnsi="Arial" w:cs="Arial"/>
          <w:i/>
          <w:lang w:eastAsia="pl-PL"/>
        </w:rPr>
        <w:t>ransz Dotacji</w:t>
      </w:r>
      <w:r w:rsidR="00115FB2" w:rsidRPr="00926920">
        <w:rPr>
          <w:rFonts w:ascii="Arial" w:eastAsia="Times New Roman" w:hAnsi="Arial" w:cs="Arial"/>
          <w:i/>
          <w:lang w:eastAsia="pl-PL"/>
        </w:rPr>
        <w:t xml:space="preserve"> na rachunek Zarządcy</w:t>
      </w:r>
      <w:r w:rsidR="00096C75" w:rsidRPr="00926920">
        <w:rPr>
          <w:rFonts w:ascii="Arial" w:eastAsia="Times New Roman" w:hAnsi="Arial" w:cs="Arial"/>
          <w:i/>
          <w:lang w:eastAsia="pl-PL"/>
        </w:rPr>
        <w:t xml:space="preserve"> </w:t>
      </w:r>
      <w:r w:rsidRPr="00926920">
        <w:rPr>
          <w:rFonts w:ascii="Arial" w:eastAsia="Times New Roman" w:hAnsi="Arial" w:cs="Arial"/>
          <w:lang w:eastAsia="pl-PL"/>
        </w:rPr>
        <w:t>– w</w:t>
      </w:r>
      <w:r w:rsidR="00F03BAB" w:rsidRPr="00926920">
        <w:rPr>
          <w:rFonts w:ascii="Arial" w:eastAsia="Times New Roman" w:hAnsi="Arial" w:cs="Arial"/>
          <w:lang w:eastAsia="pl-PL"/>
        </w:rPr>
        <w:t> </w:t>
      </w:r>
      <w:r w:rsidR="006B1908" w:rsidRPr="00926920">
        <w:rPr>
          <w:rFonts w:ascii="Arial" w:eastAsia="Times New Roman" w:hAnsi="Arial" w:cs="Arial"/>
          <w:lang w:eastAsia="pl-PL"/>
        </w:rPr>
        <w:t xml:space="preserve">okresie </w:t>
      </w:r>
      <w:r w:rsidRPr="00926920">
        <w:rPr>
          <w:rFonts w:ascii="Arial" w:eastAsia="Times New Roman" w:hAnsi="Arial" w:cs="Arial"/>
          <w:lang w:eastAsia="pl-PL"/>
        </w:rPr>
        <w:t xml:space="preserve">7 dni </w:t>
      </w:r>
      <w:r w:rsidR="00363FFD" w:rsidRPr="00926920">
        <w:rPr>
          <w:rFonts w:ascii="Arial" w:eastAsia="Times New Roman" w:hAnsi="Arial" w:cs="Arial"/>
          <w:lang w:eastAsia="pl-PL"/>
        </w:rPr>
        <w:t xml:space="preserve">roboczych </w:t>
      </w:r>
      <w:r w:rsidRPr="00926920">
        <w:rPr>
          <w:rFonts w:ascii="Arial" w:eastAsia="Times New Roman" w:hAnsi="Arial" w:cs="Arial"/>
          <w:lang w:eastAsia="pl-PL"/>
        </w:rPr>
        <w:t>od wystąpienia przyczyny jego zmiany</w:t>
      </w:r>
      <w:r w:rsidR="00254163" w:rsidRPr="00926920">
        <w:rPr>
          <w:rFonts w:ascii="Arial" w:eastAsia="Times New Roman" w:hAnsi="Arial" w:cs="Arial"/>
          <w:lang w:eastAsia="pl-PL"/>
        </w:rPr>
        <w:t>.</w:t>
      </w:r>
    </w:p>
    <w:p w14:paraId="20E5D41A" w14:textId="77777777" w:rsidR="0070706E" w:rsidRPr="00926920" w:rsidRDefault="00D36E63" w:rsidP="002B68FD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Projekt </w:t>
      </w:r>
      <w:r w:rsidR="00A705A2" w:rsidRPr="00926920">
        <w:rPr>
          <w:rFonts w:ascii="Arial" w:eastAsia="Times New Roman" w:hAnsi="Arial" w:cs="Arial"/>
          <w:bCs/>
          <w:i/>
          <w:kern w:val="28"/>
          <w:lang w:eastAsia="pl-PL"/>
        </w:rPr>
        <w:t>P</w:t>
      </w:r>
      <w:r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lanu </w:t>
      </w:r>
      <w:r w:rsidR="00A705A2" w:rsidRPr="00926920">
        <w:rPr>
          <w:rFonts w:ascii="Arial" w:eastAsia="Times New Roman" w:hAnsi="Arial" w:cs="Arial"/>
          <w:bCs/>
          <w:i/>
          <w:kern w:val="28"/>
          <w:lang w:eastAsia="pl-PL"/>
        </w:rPr>
        <w:t>W</w:t>
      </w:r>
      <w:r w:rsidR="0070706E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płat </w:t>
      </w:r>
      <w:r w:rsidR="00A705A2" w:rsidRPr="00926920">
        <w:rPr>
          <w:rFonts w:ascii="Arial" w:eastAsia="Times New Roman" w:hAnsi="Arial" w:cs="Arial"/>
          <w:bCs/>
          <w:i/>
          <w:kern w:val="28"/>
          <w:lang w:eastAsia="pl-PL"/>
        </w:rPr>
        <w:t>T</w:t>
      </w:r>
      <w:r w:rsidR="0051313F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ransz </w:t>
      </w:r>
      <w:r w:rsidR="00C23359" w:rsidRPr="00926920">
        <w:rPr>
          <w:rFonts w:ascii="Arial" w:eastAsia="Times New Roman" w:hAnsi="Arial" w:cs="Arial"/>
          <w:bCs/>
          <w:i/>
          <w:kern w:val="28"/>
          <w:lang w:eastAsia="pl-PL"/>
        </w:rPr>
        <w:t>Dotacji na rachunek Zarządcy</w:t>
      </w:r>
      <w:r w:rsidR="0070706E" w:rsidRPr="00926920">
        <w:rPr>
          <w:rFonts w:ascii="Arial" w:eastAsia="Times New Roman" w:hAnsi="Arial" w:cs="Arial"/>
          <w:bCs/>
          <w:kern w:val="28"/>
          <w:lang w:eastAsia="pl-PL"/>
        </w:rPr>
        <w:t xml:space="preserve"> wymaga akceptacji </w:t>
      </w:r>
      <w:r w:rsidR="00982135" w:rsidRPr="00926920">
        <w:rPr>
          <w:rFonts w:ascii="Arial" w:eastAsia="Times New Roman" w:hAnsi="Arial" w:cs="Arial"/>
          <w:bCs/>
          <w:kern w:val="28"/>
          <w:lang w:eastAsia="pl-PL"/>
        </w:rPr>
        <w:t>Ministra</w:t>
      </w:r>
      <w:r w:rsidR="00254163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2C06A70A" w14:textId="77777777" w:rsidR="0070706E" w:rsidRPr="00926920" w:rsidRDefault="0070706E" w:rsidP="002B68FD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Zarządca składa do </w:t>
      </w:r>
      <w:r w:rsidR="00982135" w:rsidRPr="00926920">
        <w:rPr>
          <w:rFonts w:ascii="Arial" w:eastAsia="Times New Roman" w:hAnsi="Arial" w:cs="Arial"/>
          <w:bCs/>
          <w:kern w:val="28"/>
          <w:lang w:eastAsia="pl-PL"/>
        </w:rPr>
        <w:t xml:space="preserve">Ministra </w:t>
      </w:r>
      <w:r w:rsidR="00CD48F8" w:rsidRPr="00926920">
        <w:rPr>
          <w:rFonts w:ascii="Arial" w:eastAsia="Times New Roman" w:hAnsi="Arial" w:cs="Arial"/>
          <w:bCs/>
          <w:kern w:val="28"/>
          <w:lang w:eastAsia="pl-PL"/>
        </w:rPr>
        <w:t>W</w:t>
      </w:r>
      <w:r w:rsidR="005B4823" w:rsidRPr="00926920">
        <w:rPr>
          <w:rFonts w:ascii="Arial" w:eastAsia="Times New Roman" w:hAnsi="Arial" w:cs="Arial"/>
          <w:bCs/>
          <w:kern w:val="28"/>
          <w:lang w:eastAsia="pl-PL"/>
        </w:rPr>
        <w:t xml:space="preserve">niosek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z </w:t>
      </w:r>
      <w:r w:rsidR="007250BE" w:rsidRPr="00926920">
        <w:rPr>
          <w:rFonts w:ascii="Arial" w:eastAsia="Times New Roman" w:hAnsi="Arial" w:cs="Arial"/>
          <w:bCs/>
          <w:kern w:val="28"/>
          <w:lang w:eastAsia="pl-PL"/>
        </w:rPr>
        <w:t>z</w:t>
      </w:r>
      <w:r w:rsidR="00115FB2" w:rsidRPr="00926920">
        <w:rPr>
          <w:rFonts w:ascii="Arial" w:eastAsia="Times New Roman" w:hAnsi="Arial" w:cs="Arial"/>
          <w:bCs/>
          <w:kern w:val="28"/>
          <w:lang w:eastAsia="pl-PL"/>
        </w:rPr>
        <w:t xml:space="preserve">apotrzebowaniem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na środki </w:t>
      </w:r>
      <w:r w:rsidR="00C1180B" w:rsidRPr="00926920">
        <w:rPr>
          <w:rFonts w:ascii="Arial" w:eastAsia="Times New Roman" w:hAnsi="Arial" w:cs="Arial"/>
          <w:bCs/>
          <w:kern w:val="28"/>
          <w:lang w:eastAsia="pl-PL"/>
        </w:rPr>
        <w:t>pochodzące z</w:t>
      </w:r>
      <w:r w:rsidR="00552F68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C1180B" w:rsidRPr="00926920">
        <w:rPr>
          <w:rFonts w:ascii="Arial" w:eastAsia="Times New Roman" w:hAnsi="Arial" w:cs="Arial"/>
          <w:bCs/>
          <w:kern w:val="28"/>
          <w:lang w:eastAsia="pl-PL"/>
        </w:rPr>
        <w:t xml:space="preserve">Dotacji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na dany </w:t>
      </w:r>
      <w:r w:rsidR="005A17E5">
        <w:rPr>
          <w:rFonts w:ascii="Arial" w:eastAsia="Times New Roman" w:hAnsi="Arial" w:cs="Arial"/>
          <w:bCs/>
          <w:kern w:val="28"/>
          <w:lang w:eastAsia="pl-PL"/>
        </w:rPr>
        <w:t>kwartał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, do 15 dnia miesią</w:t>
      </w:r>
      <w:r w:rsidR="00254163" w:rsidRPr="00926920">
        <w:rPr>
          <w:rFonts w:ascii="Arial" w:eastAsia="Times New Roman" w:hAnsi="Arial" w:cs="Arial"/>
          <w:bCs/>
          <w:kern w:val="28"/>
          <w:lang w:eastAsia="pl-PL"/>
        </w:rPr>
        <w:t xml:space="preserve">ca poprzedzającego </w:t>
      </w:r>
      <w:r w:rsidR="00095031" w:rsidRPr="00D62BA3">
        <w:rPr>
          <w:rFonts w:ascii="Arial" w:eastAsia="Times New Roman" w:hAnsi="Arial" w:cs="Arial"/>
          <w:bCs/>
          <w:kern w:val="28"/>
          <w:lang w:eastAsia="pl-PL"/>
        </w:rPr>
        <w:t>kwartał</w:t>
      </w:r>
      <w:r w:rsidR="00254163" w:rsidRPr="00D62BA3">
        <w:rPr>
          <w:rFonts w:ascii="Arial" w:eastAsia="Times New Roman" w:hAnsi="Arial" w:cs="Arial"/>
          <w:bCs/>
          <w:kern w:val="28"/>
          <w:lang w:eastAsia="pl-PL"/>
        </w:rPr>
        <w:t xml:space="preserve">, którego </w:t>
      </w:r>
      <w:r w:rsidR="00356228" w:rsidRPr="00D62BA3">
        <w:rPr>
          <w:rFonts w:ascii="Arial" w:eastAsia="Times New Roman" w:hAnsi="Arial" w:cs="Arial"/>
          <w:bCs/>
          <w:kern w:val="28"/>
          <w:lang w:eastAsia="pl-PL"/>
        </w:rPr>
        <w:t>f</w:t>
      </w:r>
      <w:r w:rsidR="000D513F" w:rsidRPr="00D62BA3">
        <w:rPr>
          <w:rFonts w:ascii="Arial" w:eastAsia="Times New Roman" w:hAnsi="Arial" w:cs="Arial"/>
          <w:bCs/>
          <w:kern w:val="28"/>
          <w:lang w:eastAsia="pl-PL"/>
        </w:rPr>
        <w:t xml:space="preserve">inansowanie </w:t>
      </w:r>
      <w:r w:rsidR="00254163" w:rsidRPr="00D62BA3">
        <w:rPr>
          <w:rFonts w:ascii="Arial" w:eastAsia="Times New Roman" w:hAnsi="Arial" w:cs="Arial"/>
          <w:bCs/>
          <w:kern w:val="28"/>
          <w:lang w:eastAsia="pl-PL"/>
        </w:rPr>
        <w:t>dotyczy</w:t>
      </w:r>
      <w:r w:rsidR="00CD48F8" w:rsidRPr="00D62BA3">
        <w:rPr>
          <w:rFonts w:ascii="Arial" w:eastAsia="Times New Roman" w:hAnsi="Arial" w:cs="Arial"/>
          <w:bCs/>
          <w:kern w:val="28"/>
          <w:lang w:eastAsia="pl-PL"/>
        </w:rPr>
        <w:t>, zgodnie z wzorem określonym w</w:t>
      </w:r>
      <w:r w:rsidR="00836D68" w:rsidRPr="00D62BA3">
        <w:rPr>
          <w:rFonts w:ascii="Arial" w:eastAsia="Times New Roman" w:hAnsi="Arial" w:cs="Arial"/>
          <w:bCs/>
          <w:kern w:val="28"/>
          <w:lang w:eastAsia="pl-PL"/>
        </w:rPr>
        <w:t> </w:t>
      </w:r>
      <w:r w:rsidR="00CD48F8" w:rsidRPr="00D62BA3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załączniku nr </w:t>
      </w:r>
      <w:r w:rsidR="00C87700">
        <w:rPr>
          <w:rFonts w:ascii="Arial" w:eastAsia="Times New Roman" w:hAnsi="Arial" w:cs="Arial"/>
          <w:bCs/>
          <w:kern w:val="28"/>
          <w:u w:val="single"/>
          <w:lang w:eastAsia="pl-PL"/>
        </w:rPr>
        <w:t>9</w:t>
      </w:r>
      <w:r w:rsidR="003076C3" w:rsidRPr="00D62BA3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6B1908" w:rsidRPr="00D62BA3">
        <w:rPr>
          <w:rFonts w:ascii="Arial" w:eastAsia="Times New Roman" w:hAnsi="Arial" w:cs="Arial"/>
          <w:bCs/>
          <w:kern w:val="28"/>
          <w:lang w:eastAsia="pl-PL"/>
        </w:rPr>
        <w:t>do Umowy</w:t>
      </w:r>
      <w:r w:rsidR="00CD48F8" w:rsidRPr="00D62BA3">
        <w:rPr>
          <w:rFonts w:ascii="Arial" w:eastAsia="Times New Roman" w:hAnsi="Arial" w:cs="Arial"/>
          <w:bCs/>
          <w:kern w:val="28"/>
          <w:lang w:eastAsia="pl-PL"/>
        </w:rPr>
        <w:t>.</w:t>
      </w:r>
      <w:r w:rsidR="00AE7378" w:rsidRPr="00D62BA3">
        <w:rPr>
          <w:rFonts w:ascii="Arial" w:eastAsia="Times New Roman" w:hAnsi="Arial" w:cs="Arial"/>
          <w:bCs/>
          <w:kern w:val="28"/>
          <w:lang w:eastAsia="pl-PL"/>
        </w:rPr>
        <w:t xml:space="preserve"> Zweryfikowany pod względem merytorycznym przez DTK wniosek jest przekazywany</w:t>
      </w:r>
      <w:r w:rsidR="00AE7378" w:rsidRPr="00926920">
        <w:rPr>
          <w:rFonts w:ascii="Arial" w:eastAsia="Times New Roman" w:hAnsi="Arial" w:cs="Arial"/>
          <w:bCs/>
          <w:kern w:val="28"/>
          <w:lang w:eastAsia="pl-PL"/>
        </w:rPr>
        <w:t xml:space="preserve"> do DBI.</w:t>
      </w:r>
    </w:p>
    <w:p w14:paraId="1642E9F3" w14:textId="77777777" w:rsidR="00E24EE9" w:rsidRPr="00926920" w:rsidRDefault="00E24EE9" w:rsidP="002B68FD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W przypadku, gdy wniosek, o którym mowa w </w:t>
      </w:r>
      <w:r w:rsidR="0053055C" w:rsidRPr="00926920">
        <w:rPr>
          <w:rFonts w:ascii="Arial" w:eastAsia="Times New Roman" w:hAnsi="Arial" w:cs="Arial"/>
          <w:bCs/>
          <w:kern w:val="28"/>
          <w:lang w:eastAsia="pl-PL"/>
        </w:rPr>
        <w:t xml:space="preserve">pkt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6.</w:t>
      </w:r>
      <w:r w:rsidR="003C1EDE">
        <w:rPr>
          <w:rFonts w:ascii="Arial" w:eastAsia="Times New Roman" w:hAnsi="Arial" w:cs="Arial"/>
          <w:bCs/>
          <w:kern w:val="28"/>
          <w:lang w:eastAsia="pl-PL"/>
        </w:rPr>
        <w:t>5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.</w:t>
      </w:r>
      <w:r w:rsidR="001861F1" w:rsidRPr="00926920">
        <w:rPr>
          <w:rFonts w:ascii="Arial" w:eastAsia="Times New Roman" w:hAnsi="Arial" w:cs="Arial"/>
          <w:bCs/>
          <w:kern w:val="28"/>
          <w:lang w:eastAsia="pl-PL"/>
        </w:rPr>
        <w:t>3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., określa </w:t>
      </w:r>
      <w:r w:rsidR="006B1908" w:rsidRPr="00926920">
        <w:rPr>
          <w:rFonts w:ascii="Arial" w:eastAsia="Times New Roman" w:hAnsi="Arial" w:cs="Arial"/>
          <w:bCs/>
          <w:kern w:val="28"/>
          <w:lang w:eastAsia="pl-PL"/>
        </w:rPr>
        <w:t xml:space="preserve">wysokość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środków pochodzących z Dotacji w kwocie wyższej niż określona w Planie Wpłat Transz Dotacji, Zarządca do wniosku dołącza uzasadnienie zwiększenia kwoty Dotacji.</w:t>
      </w:r>
    </w:p>
    <w:p w14:paraId="2015D56A" w14:textId="77777777" w:rsidR="00E24EE9" w:rsidRPr="00926920" w:rsidRDefault="00E24EE9" w:rsidP="002B68FD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Zmiana wysokości kwoty środków pochodzących z Dotacji, o której mowa </w:t>
      </w:r>
      <w:r w:rsidR="009D6E2F" w:rsidRPr="00926920">
        <w:rPr>
          <w:rFonts w:ascii="Arial" w:eastAsia="Times New Roman" w:hAnsi="Arial" w:cs="Arial"/>
          <w:bCs/>
          <w:kern w:val="28"/>
          <w:lang w:eastAsia="pl-PL"/>
        </w:rPr>
        <w:t>w</w:t>
      </w:r>
      <w:r w:rsidR="00836D68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9D6E2F" w:rsidRPr="00926920">
        <w:rPr>
          <w:rFonts w:ascii="Arial" w:eastAsia="Times New Roman" w:hAnsi="Arial" w:cs="Arial"/>
          <w:bCs/>
          <w:kern w:val="28"/>
          <w:lang w:eastAsia="pl-PL"/>
        </w:rPr>
        <w:t>p</w:t>
      </w:r>
      <w:r w:rsidR="0053055C" w:rsidRPr="00926920">
        <w:rPr>
          <w:rFonts w:ascii="Arial" w:eastAsia="Times New Roman" w:hAnsi="Arial" w:cs="Arial"/>
          <w:bCs/>
          <w:kern w:val="28"/>
          <w:lang w:eastAsia="pl-PL"/>
        </w:rPr>
        <w:t>kt</w:t>
      </w:r>
      <w:r w:rsidR="009D6E2F" w:rsidRPr="00926920">
        <w:rPr>
          <w:rFonts w:ascii="Arial" w:eastAsia="Times New Roman" w:hAnsi="Arial" w:cs="Arial"/>
          <w:bCs/>
          <w:kern w:val="28"/>
          <w:lang w:eastAsia="pl-PL"/>
        </w:rPr>
        <w:t xml:space="preserve"> 6.</w:t>
      </w:r>
      <w:r w:rsidR="003C1EDE">
        <w:rPr>
          <w:rFonts w:ascii="Arial" w:eastAsia="Times New Roman" w:hAnsi="Arial" w:cs="Arial"/>
          <w:bCs/>
          <w:kern w:val="28"/>
          <w:lang w:eastAsia="pl-PL"/>
        </w:rPr>
        <w:t>5</w:t>
      </w:r>
      <w:r w:rsidR="009D6E2F" w:rsidRPr="00926920">
        <w:rPr>
          <w:rFonts w:ascii="Arial" w:eastAsia="Times New Roman" w:hAnsi="Arial" w:cs="Arial"/>
          <w:bCs/>
          <w:kern w:val="28"/>
          <w:lang w:eastAsia="pl-PL"/>
        </w:rPr>
        <w:t>.4.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, wymaga wyrażonej w formie pisemnej zgody Ministra.</w:t>
      </w:r>
    </w:p>
    <w:p w14:paraId="00A8F796" w14:textId="77777777" w:rsidR="00E24EE9" w:rsidRPr="00926920" w:rsidRDefault="00E24EE9" w:rsidP="002B68FD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Zmiana wysokości </w:t>
      </w:r>
      <w:r w:rsidR="00A733C1" w:rsidRPr="00926920">
        <w:rPr>
          <w:rFonts w:ascii="Arial" w:eastAsia="Times New Roman" w:hAnsi="Arial" w:cs="Arial"/>
          <w:bCs/>
          <w:kern w:val="28"/>
          <w:lang w:eastAsia="pl-PL"/>
        </w:rPr>
        <w:t>kwoty środków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pochodzących z Dotacji, o której mowa w</w:t>
      </w:r>
      <w:r w:rsidR="00836D68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punkcie 6.</w:t>
      </w:r>
      <w:r w:rsidR="003C1EDE">
        <w:rPr>
          <w:rFonts w:ascii="Arial" w:eastAsia="Times New Roman" w:hAnsi="Arial" w:cs="Arial"/>
          <w:bCs/>
          <w:kern w:val="28"/>
          <w:lang w:eastAsia="pl-PL"/>
        </w:rPr>
        <w:t>5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.</w:t>
      </w:r>
      <w:r w:rsidR="009D6E2F" w:rsidRPr="00926920">
        <w:rPr>
          <w:rFonts w:ascii="Arial" w:eastAsia="Times New Roman" w:hAnsi="Arial" w:cs="Arial"/>
          <w:bCs/>
          <w:kern w:val="28"/>
          <w:lang w:eastAsia="pl-PL"/>
        </w:rPr>
        <w:t>4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., nie może doprowadzić do przekroczenia planowanych kwot Dotacji określonych na dany rok w Planie </w:t>
      </w:r>
      <w:r w:rsidR="00D402A6">
        <w:rPr>
          <w:rFonts w:ascii="Arial" w:eastAsia="Times New Roman" w:hAnsi="Arial" w:cs="Arial"/>
          <w:bCs/>
          <w:kern w:val="28"/>
          <w:lang w:eastAsia="pl-PL"/>
        </w:rPr>
        <w:t>Dof</w:t>
      </w:r>
      <w:r w:rsidR="005C3115" w:rsidRPr="00926920">
        <w:rPr>
          <w:rFonts w:ascii="Arial" w:eastAsia="Times New Roman" w:hAnsi="Arial" w:cs="Arial"/>
          <w:bCs/>
          <w:kern w:val="28"/>
          <w:lang w:eastAsia="pl-PL"/>
        </w:rPr>
        <w:t xml:space="preserve">inansowania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Zarządcy, o który</w:t>
      </w:r>
      <w:r w:rsidR="00BB68CA" w:rsidRPr="00926920">
        <w:rPr>
          <w:rFonts w:ascii="Arial" w:eastAsia="Times New Roman" w:hAnsi="Arial" w:cs="Arial"/>
          <w:bCs/>
          <w:kern w:val="28"/>
          <w:lang w:eastAsia="pl-PL"/>
        </w:rPr>
        <w:t>m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mowa w p</w:t>
      </w:r>
      <w:r w:rsidR="0053055C" w:rsidRPr="00926920">
        <w:rPr>
          <w:rFonts w:ascii="Arial" w:eastAsia="Times New Roman" w:hAnsi="Arial" w:cs="Arial"/>
          <w:bCs/>
          <w:kern w:val="28"/>
          <w:lang w:eastAsia="pl-PL"/>
        </w:rPr>
        <w:t>kt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5C3115" w:rsidRPr="00926920">
        <w:rPr>
          <w:rFonts w:ascii="Arial" w:eastAsia="Times New Roman" w:hAnsi="Arial" w:cs="Arial"/>
          <w:bCs/>
          <w:kern w:val="28"/>
          <w:lang w:eastAsia="pl-PL"/>
        </w:rPr>
        <w:t>4.2</w:t>
      </w:r>
      <w:r w:rsidR="009D6E2F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  <w:r w:rsidR="005C3115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8378B6" w:rsidRPr="00926920">
        <w:rPr>
          <w:rFonts w:ascii="Arial" w:eastAsia="Times New Roman" w:hAnsi="Arial" w:cs="Arial"/>
          <w:bCs/>
          <w:kern w:val="28"/>
          <w:lang w:eastAsia="pl-PL"/>
        </w:rPr>
        <w:t>lit. a.</w:t>
      </w:r>
    </w:p>
    <w:p w14:paraId="6D2EF22F" w14:textId="14D57BCC" w:rsidR="004C3286" w:rsidRPr="00926920" w:rsidRDefault="0083589E" w:rsidP="002B68FD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Stosownie do przepisów Ustawy o finansach publicznych, po wpływie na</w:t>
      </w:r>
      <w:r w:rsidR="00836D68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rachunek Ministerstwa środków budżetowych przeznaczonych </w:t>
      </w:r>
      <w:r w:rsidR="00711809" w:rsidRPr="00926920">
        <w:rPr>
          <w:rFonts w:ascii="Arial" w:eastAsia="Times New Roman" w:hAnsi="Arial" w:cs="Arial"/>
          <w:bCs/>
          <w:kern w:val="28"/>
          <w:lang w:eastAsia="pl-PL"/>
        </w:rPr>
        <w:t>na </w:t>
      </w:r>
      <w:r w:rsidR="00371B67" w:rsidRPr="00926920">
        <w:rPr>
          <w:rFonts w:ascii="Arial" w:eastAsia="Times New Roman" w:hAnsi="Arial" w:cs="Arial"/>
          <w:bCs/>
          <w:kern w:val="28"/>
          <w:lang w:eastAsia="pl-PL"/>
        </w:rPr>
        <w:t>Dotację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, </w:t>
      </w:r>
      <w:r w:rsidR="00E4306F" w:rsidRPr="00926920">
        <w:rPr>
          <w:rFonts w:ascii="Arial" w:eastAsia="Times New Roman" w:hAnsi="Arial" w:cs="Arial"/>
          <w:bCs/>
          <w:kern w:val="28"/>
          <w:lang w:eastAsia="pl-PL"/>
        </w:rPr>
        <w:t xml:space="preserve">Minister </w:t>
      </w:r>
      <w:r w:rsidR="009D6E2F" w:rsidRPr="00926920">
        <w:rPr>
          <w:rFonts w:ascii="Arial" w:eastAsia="Times New Roman" w:hAnsi="Arial" w:cs="Arial"/>
          <w:bCs/>
          <w:kern w:val="28"/>
          <w:lang w:eastAsia="pl-PL"/>
        </w:rPr>
        <w:t xml:space="preserve">przekazuje Zarządcy </w:t>
      </w:r>
      <w:r w:rsidR="00E24EE9" w:rsidRPr="00926920">
        <w:rPr>
          <w:rFonts w:ascii="Arial" w:eastAsia="Times New Roman" w:hAnsi="Arial" w:cs="Arial"/>
          <w:bCs/>
          <w:kern w:val="28"/>
          <w:lang w:eastAsia="pl-PL"/>
        </w:rPr>
        <w:t>Dotację w postaci transz</w:t>
      </w:r>
      <w:r w:rsidR="009D6E2F" w:rsidRPr="00926920">
        <w:rPr>
          <w:rFonts w:ascii="Arial" w:eastAsia="Times New Roman" w:hAnsi="Arial" w:cs="Arial"/>
          <w:bCs/>
          <w:kern w:val="28"/>
          <w:lang w:eastAsia="pl-PL"/>
        </w:rPr>
        <w:t xml:space="preserve">y </w:t>
      </w:r>
      <w:r w:rsidR="00711444">
        <w:rPr>
          <w:rFonts w:ascii="Arial" w:eastAsia="Times New Roman" w:hAnsi="Arial" w:cs="Arial"/>
          <w:bCs/>
          <w:kern w:val="28"/>
          <w:lang w:eastAsia="pl-PL"/>
        </w:rPr>
        <w:t>kwartalnej</w:t>
      </w:r>
      <w:r w:rsidR="00711444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BB68CA" w:rsidRPr="00926920">
        <w:rPr>
          <w:rFonts w:ascii="Arial" w:eastAsia="Times New Roman" w:hAnsi="Arial" w:cs="Arial"/>
          <w:bCs/>
          <w:kern w:val="28"/>
          <w:lang w:eastAsia="pl-PL"/>
        </w:rPr>
        <w:t xml:space="preserve">do </w:t>
      </w:r>
      <w:r w:rsidR="00990425" w:rsidRPr="00926920">
        <w:rPr>
          <w:rFonts w:ascii="Arial" w:eastAsia="Times New Roman" w:hAnsi="Arial" w:cs="Arial"/>
          <w:bCs/>
          <w:kern w:val="28"/>
          <w:lang w:eastAsia="pl-PL"/>
        </w:rPr>
        <w:t>7</w:t>
      </w:r>
      <w:r w:rsidR="00BB68CA" w:rsidRPr="00926920">
        <w:rPr>
          <w:rFonts w:ascii="Arial" w:eastAsia="Times New Roman" w:hAnsi="Arial" w:cs="Arial"/>
          <w:bCs/>
          <w:kern w:val="28"/>
          <w:lang w:eastAsia="pl-PL"/>
        </w:rPr>
        <w:t xml:space="preserve"> dnia </w:t>
      </w:r>
      <w:r w:rsidR="00705AFD">
        <w:rPr>
          <w:rFonts w:ascii="Arial" w:eastAsia="Times New Roman" w:hAnsi="Arial" w:cs="Arial"/>
          <w:bCs/>
          <w:kern w:val="28"/>
          <w:lang w:eastAsia="pl-PL"/>
        </w:rPr>
        <w:t xml:space="preserve">roboczego </w:t>
      </w:r>
      <w:r w:rsidR="00711444">
        <w:rPr>
          <w:rFonts w:ascii="Arial" w:eastAsia="Times New Roman" w:hAnsi="Arial" w:cs="Arial"/>
          <w:bCs/>
          <w:kern w:val="28"/>
          <w:lang w:eastAsia="pl-PL"/>
        </w:rPr>
        <w:t xml:space="preserve">pierwszego </w:t>
      </w:r>
      <w:r w:rsidR="00BB68CA" w:rsidRPr="00926920">
        <w:rPr>
          <w:rFonts w:ascii="Arial" w:eastAsia="Times New Roman" w:hAnsi="Arial" w:cs="Arial"/>
          <w:bCs/>
          <w:kern w:val="28"/>
          <w:lang w:eastAsia="pl-PL"/>
        </w:rPr>
        <w:t>miesiąca</w:t>
      </w:r>
      <w:r w:rsidR="00711444">
        <w:rPr>
          <w:rFonts w:ascii="Arial" w:eastAsia="Times New Roman" w:hAnsi="Arial" w:cs="Arial"/>
          <w:bCs/>
          <w:kern w:val="28"/>
          <w:lang w:eastAsia="pl-PL"/>
        </w:rPr>
        <w:t xml:space="preserve"> danego kwartału</w:t>
      </w:r>
      <w:r w:rsidR="00BB68CA" w:rsidRPr="00926920">
        <w:rPr>
          <w:rFonts w:ascii="Arial" w:eastAsia="Times New Roman" w:hAnsi="Arial" w:cs="Arial"/>
          <w:bCs/>
          <w:kern w:val="28"/>
          <w:lang w:eastAsia="pl-PL"/>
        </w:rPr>
        <w:t>, z uwzględnieniem postanowień p</w:t>
      </w:r>
      <w:r w:rsidR="0053055C" w:rsidRPr="00926920">
        <w:rPr>
          <w:rFonts w:ascii="Arial" w:eastAsia="Times New Roman" w:hAnsi="Arial" w:cs="Arial"/>
          <w:bCs/>
          <w:kern w:val="28"/>
          <w:lang w:eastAsia="pl-PL"/>
        </w:rPr>
        <w:t>kt</w:t>
      </w:r>
      <w:r w:rsidR="00BB68CA" w:rsidRPr="00926920">
        <w:rPr>
          <w:rFonts w:ascii="Arial" w:eastAsia="Times New Roman" w:hAnsi="Arial" w:cs="Arial"/>
          <w:bCs/>
          <w:kern w:val="28"/>
          <w:lang w:eastAsia="pl-PL"/>
        </w:rPr>
        <w:t xml:space="preserve"> 6.</w:t>
      </w:r>
      <w:r w:rsidR="00C86049">
        <w:rPr>
          <w:rFonts w:ascii="Arial" w:eastAsia="Times New Roman" w:hAnsi="Arial" w:cs="Arial"/>
          <w:bCs/>
          <w:kern w:val="28"/>
          <w:lang w:eastAsia="pl-PL"/>
        </w:rPr>
        <w:t>5</w:t>
      </w:r>
      <w:r w:rsidR="008206CD">
        <w:rPr>
          <w:rFonts w:ascii="Arial" w:eastAsia="Times New Roman" w:hAnsi="Arial" w:cs="Arial"/>
          <w:bCs/>
          <w:kern w:val="28"/>
          <w:lang w:eastAsia="pl-PL"/>
        </w:rPr>
        <w:t>.14</w:t>
      </w:r>
      <w:r w:rsidR="008206CD" w:rsidRPr="008206CD">
        <w:rPr>
          <w:rFonts w:ascii="Arial" w:eastAsia="Times New Roman" w:hAnsi="Arial" w:cs="Arial"/>
          <w:bCs/>
          <w:kern w:val="28"/>
          <w:lang w:eastAsia="pl-PL"/>
        </w:rPr>
        <w:t xml:space="preserve"> oraz z zastrzeżeniem pkt 6.5.15.</w:t>
      </w:r>
    </w:p>
    <w:p w14:paraId="3D0DD3DC" w14:textId="77777777" w:rsidR="00E24EE9" w:rsidRPr="00926920" w:rsidRDefault="004C3286" w:rsidP="002B68FD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Transza Dotacji przekazywana jest na konto wskazane przez Zarządcę we wniosku, o którym mowa w p</w:t>
      </w:r>
      <w:r w:rsidR="0053055C" w:rsidRPr="00926920">
        <w:rPr>
          <w:rFonts w:ascii="Arial" w:eastAsia="Times New Roman" w:hAnsi="Arial" w:cs="Arial"/>
          <w:bCs/>
          <w:kern w:val="28"/>
          <w:lang w:eastAsia="pl-PL"/>
        </w:rPr>
        <w:t>kt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6.</w:t>
      </w:r>
      <w:r w:rsidR="007F3CFA">
        <w:rPr>
          <w:rFonts w:ascii="Arial" w:eastAsia="Times New Roman" w:hAnsi="Arial" w:cs="Arial"/>
          <w:bCs/>
          <w:kern w:val="28"/>
          <w:lang w:eastAsia="pl-PL"/>
        </w:rPr>
        <w:t>5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.3.</w:t>
      </w:r>
    </w:p>
    <w:p w14:paraId="56857BC2" w14:textId="77777777" w:rsidR="0083589E" w:rsidRPr="00926920" w:rsidRDefault="0083589E" w:rsidP="002B68FD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W przypadku opóźnienia wpływu środków budżetowych na rachunek Ministerstwa, Minister przekazuje Zarządcy transzę Dotacji niezwłocznie po wpływie środków na rachunek Ministerstwa.</w:t>
      </w:r>
    </w:p>
    <w:p w14:paraId="59E99D56" w14:textId="77777777" w:rsidR="0070706E" w:rsidRPr="00926920" w:rsidRDefault="0070706E" w:rsidP="002B68FD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W przypadku gdy Zarządca przekaże</w:t>
      </w:r>
      <w:r w:rsidR="00552F68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5213E7" w:rsidRPr="00926920">
        <w:rPr>
          <w:rFonts w:ascii="Arial" w:eastAsia="Times New Roman" w:hAnsi="Arial" w:cs="Arial"/>
          <w:bCs/>
          <w:kern w:val="28"/>
          <w:lang w:eastAsia="pl-PL"/>
        </w:rPr>
        <w:t xml:space="preserve">Wniosek z zapotrzebowaniem na środki pochodzące z Dotacji na dany </w:t>
      </w:r>
      <w:r w:rsidR="00095031">
        <w:rPr>
          <w:rFonts w:ascii="Arial" w:eastAsia="Times New Roman" w:hAnsi="Arial" w:cs="Arial"/>
          <w:bCs/>
          <w:kern w:val="28"/>
          <w:lang w:eastAsia="pl-PL"/>
        </w:rPr>
        <w:t>kwartał</w:t>
      </w:r>
      <w:r w:rsidR="00095031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w s</w:t>
      </w:r>
      <w:r w:rsidR="00363FFD" w:rsidRPr="00926920">
        <w:rPr>
          <w:rFonts w:ascii="Arial" w:eastAsia="Times New Roman" w:hAnsi="Arial" w:cs="Arial"/>
          <w:bCs/>
          <w:kern w:val="28"/>
          <w:lang w:eastAsia="pl-PL"/>
        </w:rPr>
        <w:t>posób lub</w:t>
      </w:r>
      <w:r w:rsidR="00836D68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363FFD" w:rsidRPr="00926920">
        <w:rPr>
          <w:rFonts w:ascii="Arial" w:eastAsia="Times New Roman" w:hAnsi="Arial" w:cs="Arial"/>
          <w:bCs/>
          <w:kern w:val="28"/>
          <w:lang w:eastAsia="pl-PL"/>
        </w:rPr>
        <w:t>w</w:t>
      </w:r>
      <w:r w:rsidR="00552F68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363FFD" w:rsidRPr="00926920">
        <w:rPr>
          <w:rFonts w:ascii="Arial" w:eastAsia="Times New Roman" w:hAnsi="Arial" w:cs="Arial"/>
          <w:bCs/>
          <w:kern w:val="28"/>
          <w:lang w:eastAsia="pl-PL"/>
        </w:rPr>
        <w:t>formie niezgodnej z</w:t>
      </w:r>
      <w:r w:rsidR="004C3286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475DEF" w:rsidRPr="00926920">
        <w:rPr>
          <w:rFonts w:ascii="Arial" w:eastAsia="Times New Roman" w:hAnsi="Arial" w:cs="Arial"/>
          <w:bCs/>
          <w:kern w:val="28"/>
          <w:lang w:eastAsia="pl-PL"/>
        </w:rPr>
        <w:t>U</w:t>
      </w:r>
      <w:r w:rsidR="004C3286" w:rsidRPr="00926920">
        <w:rPr>
          <w:rFonts w:ascii="Arial" w:eastAsia="Times New Roman" w:hAnsi="Arial" w:cs="Arial"/>
          <w:bCs/>
          <w:kern w:val="28"/>
          <w:lang w:eastAsia="pl-PL"/>
        </w:rPr>
        <w:t xml:space="preserve">mową i wymagane jest jego uzupełnienie lub skorygowanie, </w:t>
      </w:r>
      <w:r w:rsidR="00E83149" w:rsidRPr="00926920">
        <w:rPr>
          <w:rFonts w:ascii="Arial" w:eastAsia="Times New Roman" w:hAnsi="Arial" w:cs="Arial"/>
          <w:bCs/>
          <w:kern w:val="28"/>
          <w:lang w:eastAsia="pl-PL"/>
        </w:rPr>
        <w:t xml:space="preserve">Minister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może przekazać transzę Dotacji w terminie późnie</w:t>
      </w:r>
      <w:r w:rsidR="00BB4D0C" w:rsidRPr="00926920">
        <w:rPr>
          <w:rFonts w:ascii="Arial" w:eastAsia="Times New Roman" w:hAnsi="Arial" w:cs="Arial"/>
          <w:bCs/>
          <w:kern w:val="28"/>
          <w:lang w:eastAsia="pl-PL"/>
        </w:rPr>
        <w:t>j</w:t>
      </w:r>
      <w:r w:rsidR="00363FFD" w:rsidRPr="00926920">
        <w:rPr>
          <w:rFonts w:ascii="Arial" w:eastAsia="Times New Roman" w:hAnsi="Arial" w:cs="Arial"/>
          <w:bCs/>
          <w:kern w:val="28"/>
          <w:lang w:eastAsia="pl-PL"/>
        </w:rPr>
        <w:t>szym, nie dłuższym jednak niż</w:t>
      </w:r>
      <w:r w:rsidR="004C3286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0964DD" w:rsidRPr="00926920">
        <w:rPr>
          <w:rFonts w:ascii="Arial" w:eastAsia="Times New Roman" w:hAnsi="Arial" w:cs="Arial"/>
          <w:bCs/>
          <w:kern w:val="28"/>
          <w:lang w:eastAsia="pl-PL"/>
        </w:rPr>
        <w:t>10</w:t>
      </w:r>
      <w:r w:rsidR="004C3286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dni roboczych od otrzymania </w:t>
      </w:r>
      <w:r w:rsidR="009E6CCC" w:rsidRPr="00926920">
        <w:rPr>
          <w:rFonts w:ascii="Arial" w:eastAsia="Times New Roman" w:hAnsi="Arial" w:cs="Arial"/>
          <w:bCs/>
          <w:kern w:val="28"/>
          <w:lang w:eastAsia="pl-PL"/>
        </w:rPr>
        <w:t xml:space="preserve">prawidłowo wypełnionego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wniosku.</w:t>
      </w:r>
    </w:p>
    <w:p w14:paraId="7245E09A" w14:textId="77777777" w:rsidR="00CB1F92" w:rsidRPr="00926920" w:rsidRDefault="00212347" w:rsidP="002B68FD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Zarządca zobowiązany jest</w:t>
      </w:r>
      <w:r w:rsidR="0083589E" w:rsidRPr="00926920">
        <w:rPr>
          <w:rFonts w:ascii="Arial" w:eastAsia="Times New Roman" w:hAnsi="Arial" w:cs="Arial"/>
          <w:bCs/>
          <w:kern w:val="28"/>
          <w:lang w:eastAsia="pl-PL"/>
        </w:rPr>
        <w:t>,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w drugi dzień roboczy po zakończeniu każdego </w:t>
      </w:r>
      <w:r w:rsidR="002458B2">
        <w:rPr>
          <w:rFonts w:ascii="Arial" w:eastAsia="Times New Roman" w:hAnsi="Arial" w:cs="Arial"/>
          <w:bCs/>
          <w:kern w:val="28"/>
          <w:lang w:eastAsia="pl-PL"/>
        </w:rPr>
        <w:t>kwartału</w:t>
      </w:r>
      <w:r w:rsidR="0083589E" w:rsidRPr="00926920">
        <w:rPr>
          <w:rFonts w:ascii="Arial" w:eastAsia="Times New Roman" w:hAnsi="Arial" w:cs="Arial"/>
          <w:bCs/>
          <w:kern w:val="28"/>
          <w:lang w:eastAsia="pl-PL"/>
        </w:rPr>
        <w:t>,</w:t>
      </w:r>
      <w:r w:rsidR="00552F68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do</w:t>
      </w:r>
      <w:r w:rsidR="00552F68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przekazania </w:t>
      </w:r>
      <w:r w:rsidR="00F66F79" w:rsidRPr="00926920">
        <w:rPr>
          <w:rFonts w:ascii="Arial" w:eastAsia="Times New Roman" w:hAnsi="Arial" w:cs="Arial"/>
          <w:bCs/>
          <w:kern w:val="28"/>
          <w:lang w:eastAsia="pl-PL"/>
        </w:rPr>
        <w:t xml:space="preserve">Ministrowi </w:t>
      </w:r>
      <w:r w:rsidR="00E4306F" w:rsidRPr="00E7369E">
        <w:rPr>
          <w:rFonts w:ascii="Arial" w:eastAsia="Times New Roman" w:hAnsi="Arial" w:cs="Arial"/>
          <w:bCs/>
          <w:i/>
          <w:kern w:val="28"/>
          <w:lang w:eastAsia="pl-PL"/>
        </w:rPr>
        <w:t>I</w:t>
      </w:r>
      <w:r w:rsidRPr="00E7369E">
        <w:rPr>
          <w:rFonts w:ascii="Arial" w:eastAsia="Times New Roman" w:hAnsi="Arial" w:cs="Arial"/>
          <w:bCs/>
          <w:i/>
          <w:kern w:val="28"/>
          <w:lang w:eastAsia="pl-PL"/>
        </w:rPr>
        <w:t>nformacji o saldzie środków na rachunku służącym do</w:t>
      </w:r>
      <w:r w:rsidR="00552F68" w:rsidRPr="00E7369E">
        <w:rPr>
          <w:rFonts w:ascii="Arial" w:eastAsia="Times New Roman" w:hAnsi="Arial" w:cs="Arial"/>
          <w:bCs/>
          <w:i/>
          <w:kern w:val="28"/>
          <w:lang w:eastAsia="pl-PL"/>
        </w:rPr>
        <w:t xml:space="preserve"> </w:t>
      </w:r>
      <w:r w:rsidRPr="00E7369E">
        <w:rPr>
          <w:rFonts w:ascii="Arial" w:eastAsia="Times New Roman" w:hAnsi="Arial" w:cs="Arial"/>
          <w:bCs/>
          <w:i/>
          <w:kern w:val="28"/>
          <w:lang w:eastAsia="pl-PL"/>
        </w:rPr>
        <w:t xml:space="preserve">rozliczania Dotacji oraz o wysokości </w:t>
      </w:r>
      <w:r w:rsidR="004C3286" w:rsidRPr="00E7369E">
        <w:rPr>
          <w:rFonts w:ascii="Arial" w:eastAsia="Times New Roman" w:hAnsi="Arial" w:cs="Arial"/>
          <w:bCs/>
          <w:i/>
          <w:kern w:val="28"/>
          <w:lang w:eastAsia="pl-PL"/>
        </w:rPr>
        <w:t xml:space="preserve">nagromadzonych </w:t>
      </w:r>
      <w:r w:rsidRPr="00E7369E">
        <w:rPr>
          <w:rFonts w:ascii="Arial" w:eastAsia="Times New Roman" w:hAnsi="Arial" w:cs="Arial"/>
          <w:bCs/>
          <w:i/>
          <w:kern w:val="28"/>
          <w:lang w:eastAsia="pl-PL"/>
        </w:rPr>
        <w:t>odsetek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E7369E">
        <w:rPr>
          <w:rFonts w:ascii="Arial" w:eastAsia="Times New Roman" w:hAnsi="Arial" w:cs="Arial"/>
          <w:bCs/>
          <w:i/>
          <w:kern w:val="28"/>
          <w:lang w:eastAsia="pl-PL"/>
        </w:rPr>
        <w:t>na</w:t>
      </w:r>
      <w:r w:rsidR="00F03BAB" w:rsidRPr="00E7369E">
        <w:rPr>
          <w:rFonts w:ascii="Arial" w:eastAsia="Times New Roman" w:hAnsi="Arial" w:cs="Arial"/>
          <w:bCs/>
          <w:i/>
          <w:kern w:val="28"/>
          <w:lang w:eastAsia="pl-PL"/>
        </w:rPr>
        <w:t> </w:t>
      </w:r>
      <w:r w:rsidRPr="00E7369E">
        <w:rPr>
          <w:rFonts w:ascii="Arial" w:eastAsia="Times New Roman" w:hAnsi="Arial" w:cs="Arial"/>
          <w:bCs/>
          <w:i/>
          <w:kern w:val="28"/>
          <w:lang w:eastAsia="pl-PL"/>
        </w:rPr>
        <w:t>wyodrębnionym rachunku bankowym Zarządcy</w:t>
      </w:r>
      <w:r w:rsidR="007C0B6D" w:rsidRPr="00926920">
        <w:rPr>
          <w:rFonts w:ascii="Arial" w:eastAsia="Times New Roman" w:hAnsi="Arial" w:cs="Arial"/>
          <w:bCs/>
          <w:kern w:val="28"/>
          <w:lang w:eastAsia="pl-PL"/>
        </w:rPr>
        <w:t>,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służącym do rozliczania środków z Dotacji</w:t>
      </w:r>
      <w:r w:rsidR="004A6C86" w:rsidRPr="00926920">
        <w:rPr>
          <w:rFonts w:ascii="Arial" w:eastAsia="Times New Roman" w:hAnsi="Arial" w:cs="Arial"/>
          <w:bCs/>
          <w:kern w:val="28"/>
          <w:lang w:eastAsia="pl-PL"/>
        </w:rPr>
        <w:t>,</w:t>
      </w:r>
      <w:r w:rsidR="00711809" w:rsidRPr="00926920">
        <w:rPr>
          <w:rFonts w:ascii="Arial" w:eastAsia="Times New Roman" w:hAnsi="Arial" w:cs="Arial"/>
          <w:bCs/>
          <w:kern w:val="28"/>
          <w:lang w:eastAsia="pl-PL"/>
        </w:rPr>
        <w:t xml:space="preserve"> zgodnie z</w:t>
      </w:r>
      <w:r w:rsidR="00552F68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w</w:t>
      </w:r>
      <w:r w:rsidR="00E15E88" w:rsidRPr="00926920">
        <w:rPr>
          <w:rFonts w:ascii="Arial" w:eastAsia="Times New Roman" w:hAnsi="Arial" w:cs="Arial"/>
          <w:bCs/>
          <w:kern w:val="28"/>
          <w:lang w:eastAsia="pl-PL"/>
        </w:rPr>
        <w:t xml:space="preserve">zorem </w:t>
      </w:r>
      <w:r w:rsidR="00E15E88" w:rsidRPr="00D62BA3">
        <w:rPr>
          <w:rFonts w:ascii="Arial" w:eastAsia="Times New Roman" w:hAnsi="Arial" w:cs="Arial"/>
          <w:bCs/>
          <w:kern w:val="28"/>
          <w:lang w:eastAsia="pl-PL"/>
        </w:rPr>
        <w:t xml:space="preserve">stanowiącym </w:t>
      </w:r>
      <w:r w:rsidR="00E15E88" w:rsidRPr="00D62BA3">
        <w:rPr>
          <w:rFonts w:ascii="Arial" w:eastAsia="Times New Roman" w:hAnsi="Arial" w:cs="Arial"/>
          <w:bCs/>
          <w:kern w:val="28"/>
          <w:u w:val="single"/>
          <w:lang w:eastAsia="pl-PL"/>
        </w:rPr>
        <w:t>z</w:t>
      </w:r>
      <w:r w:rsidR="00AE2751" w:rsidRPr="00D62BA3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ałącznik </w:t>
      </w:r>
      <w:r w:rsidR="00717E91" w:rsidRPr="00D62BA3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nr </w:t>
      </w:r>
      <w:r w:rsidR="00E7369E" w:rsidRPr="00D62BA3">
        <w:rPr>
          <w:rFonts w:ascii="Arial" w:eastAsia="Times New Roman" w:hAnsi="Arial" w:cs="Arial"/>
          <w:bCs/>
          <w:kern w:val="28"/>
          <w:u w:val="single"/>
          <w:lang w:eastAsia="pl-PL"/>
        </w:rPr>
        <w:t>1</w:t>
      </w:r>
      <w:r w:rsidR="00974BBC">
        <w:rPr>
          <w:rFonts w:ascii="Arial" w:eastAsia="Times New Roman" w:hAnsi="Arial" w:cs="Arial"/>
          <w:bCs/>
          <w:kern w:val="28"/>
          <w:u w:val="single"/>
          <w:lang w:eastAsia="pl-PL"/>
        </w:rPr>
        <w:t>0</w:t>
      </w:r>
      <w:r w:rsidR="00E7369E" w:rsidRPr="00D62BA3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2E1809" w:rsidRPr="00D62BA3">
        <w:rPr>
          <w:rFonts w:ascii="Arial" w:eastAsia="Times New Roman" w:hAnsi="Arial" w:cs="Arial"/>
          <w:bCs/>
          <w:kern w:val="28"/>
          <w:lang w:eastAsia="pl-PL"/>
        </w:rPr>
        <w:t>do</w:t>
      </w:r>
      <w:r w:rsidR="002E1809" w:rsidRPr="00926920">
        <w:rPr>
          <w:rFonts w:ascii="Arial" w:eastAsia="Times New Roman" w:hAnsi="Arial" w:cs="Arial"/>
          <w:bCs/>
          <w:kern w:val="28"/>
          <w:lang w:eastAsia="pl-PL"/>
        </w:rPr>
        <w:t xml:space="preserve"> Umowy</w:t>
      </w:r>
      <w:r w:rsidR="00717E91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7DC67784" w14:textId="77777777" w:rsidR="00212347" w:rsidRPr="00926920" w:rsidRDefault="00212347" w:rsidP="002B68FD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Odsetki, o</w:t>
      </w:r>
      <w:r w:rsidR="00552F68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których mowa</w:t>
      </w:r>
      <w:r w:rsidR="00CB1F92" w:rsidRPr="00926920">
        <w:rPr>
          <w:rFonts w:ascii="Arial" w:eastAsia="Times New Roman" w:hAnsi="Arial" w:cs="Arial"/>
          <w:bCs/>
          <w:kern w:val="28"/>
          <w:lang w:eastAsia="pl-PL"/>
        </w:rPr>
        <w:t xml:space="preserve"> w p</w:t>
      </w:r>
      <w:r w:rsidR="0053055C" w:rsidRPr="00926920">
        <w:rPr>
          <w:rFonts w:ascii="Arial" w:eastAsia="Times New Roman" w:hAnsi="Arial" w:cs="Arial"/>
          <w:bCs/>
          <w:kern w:val="28"/>
          <w:lang w:eastAsia="pl-PL"/>
        </w:rPr>
        <w:t>kt</w:t>
      </w:r>
      <w:r w:rsidR="00CB1F92" w:rsidRPr="00926920">
        <w:rPr>
          <w:rFonts w:ascii="Arial" w:eastAsia="Times New Roman" w:hAnsi="Arial" w:cs="Arial"/>
          <w:bCs/>
          <w:kern w:val="28"/>
          <w:lang w:eastAsia="pl-PL"/>
        </w:rPr>
        <w:t xml:space="preserve"> 6.</w:t>
      </w:r>
      <w:r w:rsidR="007F3CFA">
        <w:rPr>
          <w:rFonts w:ascii="Arial" w:eastAsia="Times New Roman" w:hAnsi="Arial" w:cs="Arial"/>
          <w:bCs/>
          <w:kern w:val="28"/>
          <w:lang w:eastAsia="pl-PL"/>
        </w:rPr>
        <w:t>5</w:t>
      </w:r>
      <w:r w:rsidR="00CB1F92" w:rsidRPr="00926920">
        <w:rPr>
          <w:rFonts w:ascii="Arial" w:eastAsia="Times New Roman" w:hAnsi="Arial" w:cs="Arial"/>
          <w:bCs/>
          <w:kern w:val="28"/>
          <w:lang w:eastAsia="pl-PL"/>
        </w:rPr>
        <w:t>.1</w:t>
      </w:r>
      <w:r w:rsidR="002E0895" w:rsidRPr="00926920">
        <w:rPr>
          <w:rFonts w:ascii="Arial" w:eastAsia="Times New Roman" w:hAnsi="Arial" w:cs="Arial"/>
          <w:bCs/>
          <w:kern w:val="28"/>
          <w:lang w:eastAsia="pl-PL"/>
        </w:rPr>
        <w:t>1</w:t>
      </w:r>
      <w:r w:rsidR="00CB1F92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  <w:r w:rsidR="00E4306F" w:rsidRPr="00926920">
        <w:rPr>
          <w:rFonts w:ascii="Arial" w:eastAsia="Times New Roman" w:hAnsi="Arial" w:cs="Arial"/>
          <w:bCs/>
          <w:kern w:val="28"/>
          <w:lang w:eastAsia="pl-PL"/>
        </w:rPr>
        <w:t>,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mogą powstać w</w:t>
      </w:r>
      <w:r w:rsidR="00475DEF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096C75" w:rsidRPr="00926920">
        <w:rPr>
          <w:rFonts w:ascii="Arial" w:eastAsia="Times New Roman" w:hAnsi="Arial" w:cs="Arial"/>
          <w:bCs/>
          <w:kern w:val="28"/>
          <w:lang w:eastAsia="pl-PL"/>
        </w:rPr>
        <w:t>związku z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przekazaniem środków </w:t>
      </w:r>
      <w:r w:rsidR="008F49B8" w:rsidRPr="00926920">
        <w:rPr>
          <w:rFonts w:ascii="Arial" w:eastAsia="Times New Roman" w:hAnsi="Arial" w:cs="Arial"/>
          <w:bCs/>
          <w:kern w:val="28"/>
          <w:lang w:eastAsia="pl-PL"/>
        </w:rPr>
        <w:t xml:space="preserve">pochodzących z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Dotacji na</w:t>
      </w:r>
      <w:r w:rsidR="00344D42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rachunek Zarządcy w</w:t>
      </w:r>
      <w:r w:rsidR="00836D68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okresie przed ich wydatkowaniem.</w:t>
      </w:r>
    </w:p>
    <w:p w14:paraId="41E401A8" w14:textId="77777777" w:rsidR="00212347" w:rsidRPr="00926920" w:rsidRDefault="00212347" w:rsidP="002B68FD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Zarządca zwraca odsetki, o których mowa</w:t>
      </w:r>
      <w:r w:rsidR="00AE2751" w:rsidRPr="00926920">
        <w:rPr>
          <w:rFonts w:ascii="Arial" w:eastAsia="Times New Roman" w:hAnsi="Arial" w:cs="Arial"/>
          <w:bCs/>
          <w:kern w:val="28"/>
          <w:lang w:eastAsia="pl-PL"/>
        </w:rPr>
        <w:t xml:space="preserve"> w </w:t>
      </w:r>
      <w:r w:rsidR="00727CE9" w:rsidRPr="00926920">
        <w:rPr>
          <w:rFonts w:ascii="Arial" w:eastAsia="Times New Roman" w:hAnsi="Arial" w:cs="Arial"/>
          <w:bCs/>
          <w:kern w:val="28"/>
          <w:lang w:eastAsia="pl-PL"/>
        </w:rPr>
        <w:t>p</w:t>
      </w:r>
      <w:r w:rsidR="0053055C" w:rsidRPr="00926920">
        <w:rPr>
          <w:rFonts w:ascii="Arial" w:eastAsia="Times New Roman" w:hAnsi="Arial" w:cs="Arial"/>
          <w:bCs/>
          <w:kern w:val="28"/>
          <w:lang w:eastAsia="pl-PL"/>
        </w:rPr>
        <w:t>kt</w:t>
      </w:r>
      <w:r w:rsidR="00727CE9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F66F79" w:rsidRPr="00926920">
        <w:rPr>
          <w:rFonts w:ascii="Arial" w:eastAsia="Times New Roman" w:hAnsi="Arial" w:cs="Arial"/>
          <w:bCs/>
          <w:kern w:val="28"/>
          <w:lang w:eastAsia="pl-PL"/>
        </w:rPr>
        <w:t>6</w:t>
      </w:r>
      <w:r w:rsidR="00CC3B10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  <w:r w:rsidR="007F3CFA">
        <w:rPr>
          <w:rFonts w:ascii="Arial" w:eastAsia="Times New Roman" w:hAnsi="Arial" w:cs="Arial"/>
          <w:bCs/>
          <w:kern w:val="28"/>
          <w:lang w:eastAsia="pl-PL"/>
        </w:rPr>
        <w:t>5</w:t>
      </w:r>
      <w:r w:rsidR="00CC3B10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  <w:r w:rsidR="004A6C86" w:rsidRPr="00926920">
        <w:rPr>
          <w:rFonts w:ascii="Arial" w:eastAsia="Times New Roman" w:hAnsi="Arial" w:cs="Arial"/>
          <w:bCs/>
          <w:kern w:val="28"/>
          <w:lang w:eastAsia="pl-PL"/>
        </w:rPr>
        <w:t>1</w:t>
      </w:r>
      <w:r w:rsidR="002E0895" w:rsidRPr="00926920">
        <w:rPr>
          <w:rFonts w:ascii="Arial" w:eastAsia="Times New Roman" w:hAnsi="Arial" w:cs="Arial"/>
          <w:bCs/>
          <w:kern w:val="28"/>
          <w:lang w:eastAsia="pl-PL"/>
        </w:rPr>
        <w:t>1</w:t>
      </w:r>
      <w:r w:rsidR="00CD48F8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  <w:r w:rsidR="00E4306F" w:rsidRPr="00926920">
        <w:rPr>
          <w:rFonts w:ascii="Arial" w:eastAsia="Times New Roman" w:hAnsi="Arial" w:cs="Arial"/>
          <w:bCs/>
          <w:kern w:val="28"/>
          <w:lang w:eastAsia="pl-PL"/>
        </w:rPr>
        <w:t>,</w:t>
      </w:r>
      <w:r w:rsidR="00F62889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F62889" w:rsidRPr="00926920">
        <w:rPr>
          <w:rFonts w:ascii="Arial" w:eastAsia="Times New Roman" w:hAnsi="Arial" w:cs="Arial"/>
          <w:bCs/>
          <w:kern w:val="28"/>
          <w:lang w:eastAsia="pl-PL"/>
        </w:rPr>
        <w:br/>
      </w:r>
      <w:r w:rsidR="00CC3B10" w:rsidRPr="00926920">
        <w:rPr>
          <w:rFonts w:ascii="Arial" w:eastAsia="Times New Roman" w:hAnsi="Arial" w:cs="Arial"/>
          <w:bCs/>
          <w:kern w:val="28"/>
          <w:lang w:eastAsia="pl-PL"/>
        </w:rPr>
        <w:t>w terminie do</w:t>
      </w:r>
      <w:r w:rsidR="00F62889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10</w:t>
      </w:r>
      <w:r w:rsidR="0053055C" w:rsidRPr="00926920" w:rsidDel="0053055C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dnia miesiąca następującego po </w:t>
      </w:r>
      <w:r w:rsidR="00E524B2">
        <w:rPr>
          <w:rFonts w:ascii="Arial" w:eastAsia="Times New Roman" w:hAnsi="Arial" w:cs="Arial"/>
          <w:bCs/>
          <w:kern w:val="28"/>
          <w:lang w:eastAsia="pl-PL"/>
        </w:rPr>
        <w:t>kwartale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, za który odsetki zostały nagromadzone.</w:t>
      </w:r>
    </w:p>
    <w:p w14:paraId="632069DD" w14:textId="77777777" w:rsidR="00D1056E" w:rsidRDefault="00F66F79" w:rsidP="00393D52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lastRenderedPageBreak/>
        <w:t xml:space="preserve">Minister </w:t>
      </w:r>
      <w:r w:rsidR="00CC3B10" w:rsidRPr="00926920">
        <w:rPr>
          <w:rFonts w:ascii="Arial" w:eastAsia="Times New Roman" w:hAnsi="Arial" w:cs="Arial"/>
          <w:bCs/>
          <w:kern w:val="28"/>
          <w:lang w:eastAsia="pl-PL"/>
        </w:rPr>
        <w:t xml:space="preserve">pomniejsza transzę Dotacji </w:t>
      </w:r>
      <w:r w:rsidR="00A74F02" w:rsidRPr="00926920">
        <w:rPr>
          <w:rFonts w:ascii="Arial" w:eastAsia="Times New Roman" w:hAnsi="Arial" w:cs="Arial"/>
          <w:bCs/>
          <w:kern w:val="28"/>
          <w:lang w:eastAsia="pl-PL"/>
        </w:rPr>
        <w:t xml:space="preserve">o której mowa w </w:t>
      </w:r>
      <w:r w:rsidR="0053055C" w:rsidRPr="00926920">
        <w:rPr>
          <w:rFonts w:ascii="Arial" w:eastAsia="Times New Roman" w:hAnsi="Arial" w:cs="Arial"/>
          <w:bCs/>
          <w:kern w:val="28"/>
          <w:lang w:eastAsia="pl-PL"/>
        </w:rPr>
        <w:t xml:space="preserve">pkt </w:t>
      </w:r>
      <w:r w:rsidR="00A74F02" w:rsidRPr="00926920">
        <w:rPr>
          <w:rFonts w:ascii="Arial" w:eastAsia="Times New Roman" w:hAnsi="Arial" w:cs="Arial"/>
          <w:bCs/>
          <w:kern w:val="28"/>
          <w:lang w:eastAsia="pl-PL"/>
        </w:rPr>
        <w:t>6.</w:t>
      </w:r>
      <w:r w:rsidR="007F3CFA">
        <w:rPr>
          <w:rFonts w:ascii="Arial" w:eastAsia="Times New Roman" w:hAnsi="Arial" w:cs="Arial"/>
          <w:bCs/>
          <w:kern w:val="28"/>
          <w:lang w:eastAsia="pl-PL"/>
        </w:rPr>
        <w:t>5</w:t>
      </w:r>
      <w:r w:rsidR="00A74F02" w:rsidRPr="00926920">
        <w:rPr>
          <w:rFonts w:ascii="Arial" w:eastAsia="Times New Roman" w:hAnsi="Arial" w:cs="Arial"/>
          <w:bCs/>
          <w:kern w:val="28"/>
          <w:lang w:eastAsia="pl-PL"/>
        </w:rPr>
        <w:t>.7. o </w:t>
      </w:r>
      <w:r w:rsidR="00CC3B10" w:rsidRPr="00926920">
        <w:rPr>
          <w:rFonts w:ascii="Arial" w:eastAsia="Times New Roman" w:hAnsi="Arial" w:cs="Arial"/>
          <w:bCs/>
          <w:kern w:val="28"/>
          <w:lang w:eastAsia="pl-PL"/>
        </w:rPr>
        <w:t>wysoko</w:t>
      </w:r>
      <w:r w:rsidR="0021028B" w:rsidRPr="00926920">
        <w:rPr>
          <w:rFonts w:ascii="Arial" w:eastAsia="Times New Roman" w:hAnsi="Arial" w:cs="Arial"/>
          <w:bCs/>
          <w:kern w:val="28"/>
          <w:lang w:eastAsia="pl-PL"/>
        </w:rPr>
        <w:t>ść salda</w:t>
      </w:r>
      <w:r w:rsidR="00727CE9" w:rsidRPr="00926920">
        <w:rPr>
          <w:rFonts w:ascii="Arial" w:eastAsia="Times New Roman" w:hAnsi="Arial" w:cs="Arial"/>
          <w:bCs/>
          <w:kern w:val="28"/>
          <w:lang w:eastAsia="pl-PL"/>
        </w:rPr>
        <w:t xml:space="preserve"> ujętego w </w:t>
      </w:r>
      <w:r w:rsidR="008C1C41" w:rsidRPr="00ED51C4">
        <w:rPr>
          <w:rFonts w:ascii="Arial" w:eastAsia="Times New Roman" w:hAnsi="Arial" w:cs="Arial"/>
          <w:bCs/>
          <w:i/>
          <w:kern w:val="28"/>
          <w:lang w:eastAsia="pl-PL"/>
        </w:rPr>
        <w:t>Informacji o saldzie środków na rachunku służącym do rozliczania Dotacji oraz o wysokości nagromadzonych odsetek na wyodrębnionym rachunku bankowym Zarządcy</w:t>
      </w:r>
      <w:r w:rsidR="00A74F02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6D8A2956" w14:textId="77777777" w:rsidR="00990425" w:rsidRPr="00926920" w:rsidRDefault="002E5B11" w:rsidP="00393D52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Warunkiem wypłaty transzy dotacji </w:t>
      </w:r>
      <w:r w:rsidR="00117F04" w:rsidRPr="00926920">
        <w:rPr>
          <w:rFonts w:ascii="Arial" w:eastAsia="Times New Roman" w:hAnsi="Arial" w:cs="Arial"/>
          <w:bCs/>
          <w:kern w:val="28"/>
          <w:lang w:eastAsia="pl-PL"/>
        </w:rPr>
        <w:t xml:space="preserve">za </w:t>
      </w:r>
      <w:r w:rsidR="002E022E">
        <w:rPr>
          <w:rFonts w:ascii="Arial" w:eastAsia="Times New Roman" w:hAnsi="Arial" w:cs="Arial"/>
          <w:bCs/>
          <w:kern w:val="28"/>
          <w:lang w:eastAsia="pl-PL"/>
        </w:rPr>
        <w:t xml:space="preserve">ostatni kwartał </w:t>
      </w:r>
      <w:r w:rsidR="007406C2">
        <w:rPr>
          <w:rFonts w:ascii="Arial" w:eastAsia="Times New Roman" w:hAnsi="Arial" w:cs="Arial"/>
          <w:bCs/>
          <w:kern w:val="28"/>
          <w:lang w:eastAsia="pl-PL"/>
        </w:rPr>
        <w:t>danego Roku Budżetowego</w:t>
      </w:r>
      <w:r w:rsidR="002E022E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w pełnej wysokości jest przedstawienie przez Zarządcę informacji o</w:t>
      </w:r>
      <w:r w:rsidR="00117F04" w:rsidRPr="00926920">
        <w:rPr>
          <w:rFonts w:ascii="Arial" w:eastAsia="Times New Roman" w:hAnsi="Arial" w:cs="Arial"/>
          <w:bCs/>
          <w:kern w:val="28"/>
          <w:lang w:eastAsia="pl-PL"/>
        </w:rPr>
        <w:t xml:space="preserve"> pełnym wykorzystaniu środków z dotacji za </w:t>
      </w:r>
      <w:r w:rsidR="007406C2">
        <w:rPr>
          <w:rFonts w:ascii="Arial" w:eastAsia="Times New Roman" w:hAnsi="Arial" w:cs="Arial"/>
          <w:bCs/>
          <w:kern w:val="28"/>
          <w:lang w:eastAsia="pl-PL"/>
        </w:rPr>
        <w:t>kwartał</w:t>
      </w:r>
      <w:r w:rsidR="007406C2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117F04" w:rsidRPr="00926920">
        <w:rPr>
          <w:rFonts w:ascii="Arial" w:eastAsia="Times New Roman" w:hAnsi="Arial" w:cs="Arial"/>
          <w:bCs/>
          <w:kern w:val="28"/>
          <w:lang w:eastAsia="pl-PL"/>
        </w:rPr>
        <w:t>poprzedni.</w:t>
      </w:r>
    </w:p>
    <w:p w14:paraId="6860B137" w14:textId="77777777" w:rsidR="00117F04" w:rsidRPr="00926920" w:rsidRDefault="00117F04" w:rsidP="00117F04">
      <w:pPr>
        <w:ind w:left="567"/>
        <w:rPr>
          <w:rFonts w:ascii="Arial" w:eastAsia="Times New Roman" w:hAnsi="Arial" w:cs="Arial"/>
          <w:bCs/>
          <w:kern w:val="28"/>
          <w:lang w:eastAsia="pl-PL"/>
        </w:rPr>
      </w:pPr>
    </w:p>
    <w:p w14:paraId="607B7740" w14:textId="77777777" w:rsidR="002B1BFD" w:rsidRPr="00926920" w:rsidRDefault="007049C6" w:rsidP="001E62A3">
      <w:pPr>
        <w:numPr>
          <w:ilvl w:val="1"/>
          <w:numId w:val="7"/>
        </w:numPr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ROZLICZENI</w:t>
      </w:r>
      <w:r w:rsidR="00250B81" w:rsidRPr="00926920">
        <w:rPr>
          <w:rFonts w:ascii="Arial" w:eastAsia="Times New Roman" w:hAnsi="Arial" w:cs="Arial"/>
          <w:bCs/>
          <w:kern w:val="28"/>
          <w:lang w:eastAsia="pl-PL"/>
        </w:rPr>
        <w:t>E DOTACJI</w:t>
      </w:r>
    </w:p>
    <w:p w14:paraId="7B9ABE25" w14:textId="77777777" w:rsidR="002B1BFD" w:rsidRPr="00926920" w:rsidRDefault="002B1BFD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Zarządca</w:t>
      </w:r>
      <w:r w:rsidR="00552F68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sporządza</w:t>
      </w:r>
      <w:r w:rsidR="00796126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2458B2">
        <w:rPr>
          <w:rFonts w:ascii="Arial" w:eastAsia="Times New Roman" w:hAnsi="Arial" w:cs="Arial"/>
          <w:bCs/>
          <w:i/>
          <w:kern w:val="28"/>
          <w:lang w:eastAsia="pl-PL"/>
        </w:rPr>
        <w:t>Kwartalne</w:t>
      </w:r>
      <w:r w:rsidR="002458B2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 </w:t>
      </w:r>
      <w:r w:rsidR="007049C6" w:rsidRPr="00926920">
        <w:rPr>
          <w:rFonts w:ascii="Arial" w:eastAsia="Times New Roman" w:hAnsi="Arial" w:cs="Arial"/>
          <w:bCs/>
          <w:i/>
          <w:kern w:val="28"/>
          <w:lang w:eastAsia="pl-PL"/>
        </w:rPr>
        <w:t>Rozliczeni</w:t>
      </w:r>
      <w:r w:rsidR="0007046E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e </w:t>
      </w:r>
      <w:r w:rsidR="0021028B" w:rsidRPr="00926920">
        <w:rPr>
          <w:rFonts w:ascii="Arial" w:eastAsia="Times New Roman" w:hAnsi="Arial" w:cs="Arial"/>
          <w:bCs/>
          <w:i/>
          <w:kern w:val="28"/>
          <w:lang w:eastAsia="pl-PL"/>
        </w:rPr>
        <w:t>Dotacji</w:t>
      </w:r>
      <w:r w:rsidR="00F62889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 </w:t>
      </w:r>
      <w:r w:rsidR="004A6C86" w:rsidRPr="007F01E0">
        <w:rPr>
          <w:rFonts w:ascii="Arial" w:eastAsia="Times New Roman" w:hAnsi="Arial" w:cs="Arial"/>
          <w:bCs/>
          <w:kern w:val="28"/>
          <w:lang w:eastAsia="pl-PL"/>
        </w:rPr>
        <w:t xml:space="preserve">w ujęciu </w:t>
      </w:r>
      <w:r w:rsidR="009E7528" w:rsidRPr="007F01E0">
        <w:rPr>
          <w:rFonts w:ascii="Arial" w:eastAsia="Times New Roman" w:hAnsi="Arial" w:cs="Arial"/>
          <w:bCs/>
          <w:kern w:val="28"/>
          <w:lang w:eastAsia="pl-PL"/>
        </w:rPr>
        <w:t>kasowym</w:t>
      </w:r>
      <w:r w:rsidR="009E7528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zgodnie z</w:t>
      </w:r>
      <w:r w:rsidR="004D4F53" w:rsidRPr="00926920">
        <w:rPr>
          <w:rFonts w:ascii="Arial" w:eastAsia="Times New Roman" w:hAnsi="Arial" w:cs="Arial"/>
          <w:bCs/>
          <w:kern w:val="28"/>
          <w:lang w:eastAsia="pl-PL"/>
        </w:rPr>
        <w:t>e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wzorem </w:t>
      </w:r>
      <w:r w:rsidR="003652F7" w:rsidRPr="00D62BA3">
        <w:rPr>
          <w:rFonts w:ascii="Arial" w:eastAsia="Times New Roman" w:hAnsi="Arial" w:cs="Arial"/>
          <w:bCs/>
          <w:kern w:val="28"/>
          <w:lang w:eastAsia="pl-PL"/>
        </w:rPr>
        <w:t>w</w:t>
      </w:r>
      <w:r w:rsidR="00420529" w:rsidRPr="00D62BA3">
        <w:rPr>
          <w:rFonts w:ascii="Arial" w:eastAsia="Times New Roman" w:hAnsi="Arial" w:cs="Arial"/>
          <w:bCs/>
          <w:kern w:val="28"/>
          <w:lang w:eastAsia="pl-PL"/>
        </w:rPr>
        <w:t>edłu</w:t>
      </w:r>
      <w:r w:rsidR="003652F7" w:rsidRPr="00D62BA3">
        <w:rPr>
          <w:rFonts w:ascii="Arial" w:eastAsia="Times New Roman" w:hAnsi="Arial" w:cs="Arial"/>
          <w:bCs/>
          <w:kern w:val="28"/>
          <w:lang w:eastAsia="pl-PL"/>
        </w:rPr>
        <w:t>g</w:t>
      </w:r>
      <w:r w:rsidR="00F62889" w:rsidRPr="00D62BA3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F66F79" w:rsidRPr="00D62BA3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załącznika nr </w:t>
      </w:r>
      <w:r w:rsidR="00293E04" w:rsidRPr="00D62BA3">
        <w:rPr>
          <w:rFonts w:ascii="Arial" w:eastAsia="Times New Roman" w:hAnsi="Arial" w:cs="Arial"/>
          <w:bCs/>
          <w:kern w:val="28"/>
          <w:u w:val="single"/>
          <w:lang w:eastAsia="pl-PL"/>
        </w:rPr>
        <w:t>1</w:t>
      </w:r>
      <w:r w:rsidR="0041120A">
        <w:rPr>
          <w:rFonts w:ascii="Arial" w:eastAsia="Times New Roman" w:hAnsi="Arial" w:cs="Arial"/>
          <w:bCs/>
          <w:kern w:val="28"/>
          <w:u w:val="single"/>
          <w:lang w:eastAsia="pl-PL"/>
        </w:rPr>
        <w:t>1</w:t>
      </w:r>
      <w:r w:rsidR="00293E04" w:rsidRPr="00D62BA3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420529" w:rsidRPr="00D62BA3">
        <w:rPr>
          <w:rFonts w:ascii="Arial" w:eastAsia="Times New Roman" w:hAnsi="Arial" w:cs="Arial"/>
          <w:bCs/>
          <w:kern w:val="28"/>
          <w:lang w:eastAsia="pl-PL"/>
        </w:rPr>
        <w:t>do Umowy</w:t>
      </w:r>
      <w:r w:rsidR="00420529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i przekazuje</w:t>
      </w:r>
      <w:r w:rsidR="0021028B" w:rsidRPr="00926920">
        <w:rPr>
          <w:rFonts w:ascii="Arial" w:eastAsia="Times New Roman" w:hAnsi="Arial" w:cs="Arial"/>
          <w:bCs/>
          <w:kern w:val="28"/>
          <w:lang w:eastAsia="pl-PL"/>
        </w:rPr>
        <w:t xml:space="preserve"> je</w:t>
      </w:r>
      <w:r w:rsidR="00F03BAB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F66F79" w:rsidRPr="00926920">
        <w:rPr>
          <w:rFonts w:ascii="Arial" w:eastAsia="Times New Roman" w:hAnsi="Arial" w:cs="Arial"/>
          <w:bCs/>
          <w:kern w:val="28"/>
          <w:lang w:eastAsia="pl-PL"/>
        </w:rPr>
        <w:t xml:space="preserve">Ministrowi </w:t>
      </w:r>
      <w:r w:rsidR="0021028B" w:rsidRPr="00926920">
        <w:rPr>
          <w:rFonts w:ascii="Arial" w:eastAsia="Times New Roman" w:hAnsi="Arial" w:cs="Arial"/>
          <w:bCs/>
          <w:kern w:val="28"/>
          <w:lang w:eastAsia="pl-PL"/>
        </w:rPr>
        <w:t>nie później niż</w:t>
      </w:r>
      <w:r w:rsidR="00552F68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B87DE3" w:rsidRPr="00926920">
        <w:rPr>
          <w:rFonts w:ascii="Arial" w:eastAsia="Times New Roman" w:hAnsi="Arial" w:cs="Arial"/>
          <w:bCs/>
          <w:kern w:val="28"/>
          <w:lang w:eastAsia="pl-PL"/>
        </w:rPr>
        <w:t>do</w:t>
      </w:r>
      <w:r w:rsidR="0021028B" w:rsidRPr="00926920">
        <w:rPr>
          <w:rFonts w:ascii="Arial" w:eastAsia="Times New Roman" w:hAnsi="Arial" w:cs="Arial"/>
          <w:bCs/>
          <w:kern w:val="28"/>
          <w:lang w:eastAsia="pl-PL"/>
        </w:rPr>
        <w:t xml:space="preserve"> 25</w:t>
      </w:r>
      <w:r w:rsidR="00A93CC3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A41329" w:rsidRPr="00926920">
        <w:rPr>
          <w:rFonts w:ascii="Arial" w:eastAsia="Times New Roman" w:hAnsi="Arial" w:cs="Arial"/>
          <w:bCs/>
          <w:kern w:val="28"/>
          <w:lang w:eastAsia="pl-PL"/>
        </w:rPr>
        <w:t xml:space="preserve">dnia </w:t>
      </w:r>
      <w:r w:rsidR="0021028B" w:rsidRPr="00926920">
        <w:rPr>
          <w:rFonts w:ascii="Arial" w:eastAsia="Times New Roman" w:hAnsi="Arial" w:cs="Arial"/>
          <w:bCs/>
          <w:kern w:val="28"/>
          <w:lang w:eastAsia="pl-PL"/>
        </w:rPr>
        <w:t>miesiąca</w:t>
      </w:r>
      <w:r w:rsidR="0053055C" w:rsidRPr="00926920">
        <w:rPr>
          <w:rFonts w:ascii="Arial" w:eastAsia="Times New Roman" w:hAnsi="Arial" w:cs="Arial"/>
          <w:bCs/>
          <w:kern w:val="28"/>
          <w:lang w:eastAsia="pl-PL"/>
        </w:rPr>
        <w:t xml:space="preserve"> następującego</w:t>
      </w:r>
      <w:r w:rsidR="00B87DE3" w:rsidRPr="00926920">
        <w:rPr>
          <w:rFonts w:ascii="Arial" w:eastAsia="Times New Roman" w:hAnsi="Arial" w:cs="Arial"/>
          <w:bCs/>
          <w:kern w:val="28"/>
          <w:lang w:eastAsia="pl-PL"/>
        </w:rPr>
        <w:t xml:space="preserve"> po </w:t>
      </w:r>
      <w:r w:rsidR="00095031">
        <w:rPr>
          <w:rFonts w:ascii="Arial" w:eastAsia="Times New Roman" w:hAnsi="Arial" w:cs="Arial"/>
          <w:bCs/>
          <w:kern w:val="28"/>
          <w:lang w:eastAsia="pl-PL"/>
        </w:rPr>
        <w:t>zakończeniu kwartału</w:t>
      </w:r>
      <w:r w:rsidR="0021028B" w:rsidRPr="00926920">
        <w:rPr>
          <w:rFonts w:ascii="Arial" w:eastAsia="Times New Roman" w:hAnsi="Arial" w:cs="Arial"/>
          <w:bCs/>
          <w:kern w:val="28"/>
          <w:lang w:eastAsia="pl-PL"/>
        </w:rPr>
        <w:t xml:space="preserve">, którego </w:t>
      </w:r>
      <w:r w:rsidR="007049C6" w:rsidRPr="00926920">
        <w:rPr>
          <w:rFonts w:ascii="Arial" w:eastAsia="Times New Roman" w:hAnsi="Arial" w:cs="Arial"/>
          <w:bCs/>
          <w:kern w:val="28"/>
          <w:lang w:eastAsia="pl-PL"/>
        </w:rPr>
        <w:t>rozliczeni</w:t>
      </w:r>
      <w:r w:rsidR="0021028B" w:rsidRPr="00926920">
        <w:rPr>
          <w:rFonts w:ascii="Arial" w:eastAsia="Times New Roman" w:hAnsi="Arial" w:cs="Arial"/>
          <w:bCs/>
          <w:kern w:val="28"/>
          <w:lang w:eastAsia="pl-PL"/>
        </w:rPr>
        <w:t>e dotyczy.</w:t>
      </w:r>
      <w:r w:rsidR="00965DFC" w:rsidRPr="009269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5DFC" w:rsidRPr="00926920">
        <w:rPr>
          <w:rFonts w:ascii="Arial" w:eastAsia="Times New Roman" w:hAnsi="Arial" w:cs="Arial"/>
          <w:bCs/>
          <w:kern w:val="28"/>
          <w:lang w:eastAsia="pl-PL"/>
        </w:rPr>
        <w:t>Rozliczenie podlega weryfikacji pod względem merytorycznym przez DTK oraz formalno-rachunkowym przez DBI. Zweryfikowane pod względem merytorycznym rozliczenie przekazywane jest przez DTK do DBI.</w:t>
      </w:r>
    </w:p>
    <w:p w14:paraId="7A7D80DB" w14:textId="77777777" w:rsidR="00622767" w:rsidRPr="00926920" w:rsidRDefault="007049C6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i/>
          <w:kern w:val="28"/>
          <w:lang w:eastAsia="pl-PL"/>
        </w:rPr>
        <w:t>Rozliczeni</w:t>
      </w:r>
      <w:r w:rsidR="002B1BFD" w:rsidRPr="00926920">
        <w:rPr>
          <w:rFonts w:ascii="Arial" w:eastAsia="Times New Roman" w:hAnsi="Arial" w:cs="Arial"/>
          <w:bCs/>
          <w:i/>
          <w:kern w:val="28"/>
          <w:lang w:eastAsia="pl-PL"/>
        </w:rPr>
        <w:t>e Dotacji</w:t>
      </w:r>
      <w:r w:rsidR="002B1BFD" w:rsidRPr="00926920">
        <w:rPr>
          <w:rFonts w:ascii="Arial" w:eastAsia="Times New Roman" w:hAnsi="Arial" w:cs="Arial"/>
          <w:bCs/>
          <w:kern w:val="28"/>
          <w:lang w:eastAsia="pl-PL"/>
        </w:rPr>
        <w:t xml:space="preserve"> za </w:t>
      </w:r>
      <w:r w:rsidR="00095031">
        <w:rPr>
          <w:rFonts w:ascii="Arial" w:eastAsia="Times New Roman" w:hAnsi="Arial" w:cs="Arial"/>
          <w:bCs/>
          <w:kern w:val="28"/>
          <w:lang w:eastAsia="pl-PL"/>
        </w:rPr>
        <w:t>ostatni kwartał roku</w:t>
      </w:r>
      <w:r w:rsidR="00095031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2B1BFD" w:rsidRPr="00926920">
        <w:rPr>
          <w:rFonts w:ascii="Arial" w:eastAsia="Times New Roman" w:hAnsi="Arial" w:cs="Arial"/>
          <w:bCs/>
          <w:kern w:val="28"/>
          <w:lang w:eastAsia="pl-PL"/>
        </w:rPr>
        <w:t xml:space="preserve">Zarządca przekazuje </w:t>
      </w:r>
      <w:r w:rsidR="00D561D3" w:rsidRPr="00926920">
        <w:rPr>
          <w:rFonts w:ascii="Arial" w:eastAsia="Times New Roman" w:hAnsi="Arial" w:cs="Arial"/>
          <w:bCs/>
          <w:kern w:val="28"/>
          <w:lang w:eastAsia="pl-PL"/>
        </w:rPr>
        <w:t xml:space="preserve">Ministrowi </w:t>
      </w:r>
      <w:r w:rsidR="00096C75" w:rsidRPr="00926920">
        <w:rPr>
          <w:rFonts w:ascii="Arial" w:eastAsia="Times New Roman" w:hAnsi="Arial" w:cs="Arial"/>
          <w:bCs/>
          <w:kern w:val="28"/>
          <w:lang w:eastAsia="pl-PL"/>
        </w:rPr>
        <w:t>wraz z </w:t>
      </w:r>
      <w:r w:rsidR="000A10C2" w:rsidRPr="00926920">
        <w:rPr>
          <w:rFonts w:ascii="Arial" w:eastAsia="Times New Roman" w:hAnsi="Arial" w:cs="Arial"/>
          <w:bCs/>
          <w:kern w:val="28"/>
          <w:lang w:eastAsia="pl-PL"/>
        </w:rPr>
        <w:t>rozliczeniem Dotacji za dany Rok Budżetowy, o którym mowa w pkt 6.</w:t>
      </w:r>
      <w:r w:rsidR="0076509C">
        <w:rPr>
          <w:rFonts w:ascii="Arial" w:eastAsia="Times New Roman" w:hAnsi="Arial" w:cs="Arial"/>
          <w:bCs/>
          <w:kern w:val="28"/>
          <w:lang w:eastAsia="pl-PL"/>
        </w:rPr>
        <w:t>6</w:t>
      </w:r>
      <w:r w:rsidR="000A10C2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  <w:r w:rsidR="000272F3">
        <w:rPr>
          <w:rFonts w:ascii="Arial" w:eastAsia="Times New Roman" w:hAnsi="Arial" w:cs="Arial"/>
          <w:bCs/>
          <w:kern w:val="28"/>
          <w:lang w:eastAsia="pl-PL"/>
        </w:rPr>
        <w:t>6</w:t>
      </w:r>
      <w:r w:rsidR="000A10C2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3BC555A8" w14:textId="77777777" w:rsidR="002B1BFD" w:rsidRPr="00926920" w:rsidRDefault="002B1BFD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Zarządca sporządza </w:t>
      </w:r>
      <w:r w:rsidR="00095031">
        <w:rPr>
          <w:rFonts w:ascii="Arial" w:eastAsia="Times New Roman" w:hAnsi="Arial" w:cs="Arial"/>
          <w:bCs/>
          <w:i/>
          <w:kern w:val="28"/>
          <w:lang w:eastAsia="pl-PL"/>
        </w:rPr>
        <w:t>Kwartalne</w:t>
      </w:r>
      <w:r w:rsidR="00095031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 </w:t>
      </w:r>
      <w:r w:rsidR="007049C6" w:rsidRPr="00926920">
        <w:rPr>
          <w:rFonts w:ascii="Arial" w:eastAsia="Times New Roman" w:hAnsi="Arial" w:cs="Arial"/>
          <w:bCs/>
          <w:i/>
          <w:kern w:val="28"/>
          <w:lang w:eastAsia="pl-PL"/>
        </w:rPr>
        <w:t>Rozliczeni</w:t>
      </w:r>
      <w:r w:rsidR="00FB5018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e </w:t>
      </w:r>
      <w:r w:rsidRPr="00926920">
        <w:rPr>
          <w:rFonts w:ascii="Arial" w:eastAsia="Times New Roman" w:hAnsi="Arial" w:cs="Arial"/>
          <w:bCs/>
          <w:i/>
          <w:kern w:val="28"/>
          <w:lang w:eastAsia="pl-PL"/>
        </w:rPr>
        <w:t>Dotacji</w:t>
      </w:r>
      <w:r w:rsidR="001F250E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 </w:t>
      </w:r>
      <w:r w:rsidR="003403FF" w:rsidRPr="00926920">
        <w:rPr>
          <w:rFonts w:ascii="Arial" w:eastAsia="Times New Roman" w:hAnsi="Arial" w:cs="Arial"/>
          <w:bCs/>
          <w:kern w:val="28"/>
          <w:lang w:eastAsia="pl-PL"/>
        </w:rPr>
        <w:t xml:space="preserve">na podstawie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systemu finansowo-księgowego </w:t>
      </w:r>
      <w:r w:rsidR="00581BC0" w:rsidRPr="00926920">
        <w:rPr>
          <w:rFonts w:ascii="Arial" w:eastAsia="Times New Roman" w:hAnsi="Arial" w:cs="Arial"/>
          <w:bCs/>
          <w:kern w:val="28"/>
          <w:lang w:eastAsia="pl-PL"/>
        </w:rPr>
        <w:t>w ramach którego</w:t>
      </w:r>
      <w:r w:rsidR="001F250E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A41329" w:rsidRPr="00926920">
        <w:rPr>
          <w:rFonts w:ascii="Arial" w:eastAsia="Times New Roman" w:hAnsi="Arial" w:cs="Arial"/>
          <w:bCs/>
          <w:kern w:val="28"/>
          <w:lang w:eastAsia="pl-PL"/>
        </w:rPr>
        <w:t xml:space="preserve">zostały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zaewi</w:t>
      </w:r>
      <w:r w:rsidR="003403FF" w:rsidRPr="00926920">
        <w:rPr>
          <w:rFonts w:ascii="Arial" w:eastAsia="Times New Roman" w:hAnsi="Arial" w:cs="Arial"/>
          <w:bCs/>
          <w:kern w:val="28"/>
          <w:lang w:eastAsia="pl-PL"/>
        </w:rPr>
        <w:t>dencjonowane</w:t>
      </w:r>
      <w:r w:rsidR="00B87DE3" w:rsidRPr="00926920">
        <w:rPr>
          <w:rFonts w:ascii="Arial" w:eastAsia="Times New Roman" w:hAnsi="Arial" w:cs="Arial"/>
          <w:bCs/>
          <w:kern w:val="28"/>
          <w:lang w:eastAsia="pl-PL"/>
        </w:rPr>
        <w:t xml:space="preserve"> Koszty Kwalifikowane</w:t>
      </w:r>
      <w:r w:rsidR="004D4F53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26EC182B" w14:textId="77777777" w:rsidR="001861F1" w:rsidRPr="00926920" w:rsidRDefault="001861F1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Wykorzystanie Dotacji następuje przez sfinansowanie nieopłaconych kosztów, na które Dotacja była udzielona. Przekazanie środków na rachunek Zarządcy nie oznacza wykorzystania Dotacji.</w:t>
      </w:r>
    </w:p>
    <w:p w14:paraId="4A67E0D8" w14:textId="77777777" w:rsidR="001861F1" w:rsidRPr="00926920" w:rsidRDefault="00DB36EC" w:rsidP="00642CBA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T</w:t>
      </w:r>
      <w:r w:rsidR="002B1BFD" w:rsidRPr="00926920">
        <w:rPr>
          <w:rFonts w:ascii="Arial" w:eastAsia="Times New Roman" w:hAnsi="Arial" w:cs="Arial"/>
          <w:bCs/>
          <w:kern w:val="28"/>
          <w:lang w:eastAsia="pl-PL"/>
        </w:rPr>
        <w:t>ermin wykorzystan</w:t>
      </w:r>
      <w:r w:rsidR="0040456A" w:rsidRPr="00926920">
        <w:rPr>
          <w:rFonts w:ascii="Arial" w:eastAsia="Times New Roman" w:hAnsi="Arial" w:cs="Arial"/>
          <w:bCs/>
          <w:kern w:val="28"/>
          <w:lang w:eastAsia="pl-PL"/>
        </w:rPr>
        <w:t>ia</w:t>
      </w:r>
      <w:r w:rsidR="00A810B7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93310C" w:rsidRPr="00926920">
        <w:rPr>
          <w:rFonts w:ascii="Arial" w:eastAsia="Times New Roman" w:hAnsi="Arial" w:cs="Arial"/>
          <w:bCs/>
          <w:kern w:val="28"/>
          <w:lang w:eastAsia="pl-PL"/>
        </w:rPr>
        <w:t xml:space="preserve">Dotacji </w:t>
      </w:r>
      <w:r w:rsidR="002B1BFD" w:rsidRPr="00926920">
        <w:rPr>
          <w:rFonts w:ascii="Arial" w:eastAsia="Times New Roman" w:hAnsi="Arial" w:cs="Arial"/>
          <w:bCs/>
          <w:kern w:val="28"/>
          <w:lang w:eastAsia="pl-PL"/>
        </w:rPr>
        <w:t xml:space="preserve">przez Zarządcę ustala się na dzień </w:t>
      </w:r>
      <w:r w:rsidR="008D05F2" w:rsidRPr="00926920">
        <w:rPr>
          <w:rFonts w:ascii="Arial" w:eastAsia="Times New Roman" w:hAnsi="Arial" w:cs="Arial"/>
          <w:bCs/>
          <w:kern w:val="28"/>
          <w:lang w:eastAsia="pl-PL"/>
        </w:rPr>
        <w:t>31</w:t>
      </w:r>
      <w:r w:rsidR="00F62889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grudnia </w:t>
      </w:r>
      <w:r w:rsidR="002B1BFD" w:rsidRPr="00926920">
        <w:rPr>
          <w:rFonts w:ascii="Arial" w:eastAsia="Times New Roman" w:hAnsi="Arial" w:cs="Arial"/>
          <w:bCs/>
          <w:kern w:val="28"/>
          <w:lang w:eastAsia="pl-PL"/>
        </w:rPr>
        <w:t>roku, na</w:t>
      </w:r>
      <w:r w:rsidR="00F62889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2B1BFD" w:rsidRPr="00926920">
        <w:rPr>
          <w:rFonts w:ascii="Arial" w:eastAsia="Times New Roman" w:hAnsi="Arial" w:cs="Arial"/>
          <w:bCs/>
          <w:kern w:val="28"/>
          <w:lang w:eastAsia="pl-PL"/>
        </w:rPr>
        <w:t>który Dotacja została przyznana.</w:t>
      </w:r>
    </w:p>
    <w:p w14:paraId="0E29934A" w14:textId="77777777" w:rsidR="005209CD" w:rsidRPr="00926920" w:rsidRDefault="001861F1" w:rsidP="00642CBA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Rozliczenie Dotacji za dany Rok Budżetowy</w:t>
      </w:r>
      <w:r w:rsidR="00222FC4" w:rsidRPr="00926920">
        <w:rPr>
          <w:rFonts w:ascii="Arial" w:eastAsia="Times New Roman" w:hAnsi="Arial" w:cs="Arial"/>
          <w:bCs/>
          <w:kern w:val="28"/>
          <w:lang w:eastAsia="pl-PL"/>
        </w:rPr>
        <w:t>,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Zarządca przekazuje Ministrowi </w:t>
      </w:r>
      <w:r w:rsidR="00151C59" w:rsidRPr="00151C59">
        <w:rPr>
          <w:rFonts w:ascii="Arial" w:eastAsia="Times New Roman" w:hAnsi="Arial" w:cs="Arial"/>
          <w:bCs/>
          <w:kern w:val="28"/>
          <w:lang w:eastAsia="pl-PL"/>
        </w:rPr>
        <w:t>do dnia 31 stycznia następnego roku</w:t>
      </w:r>
      <w:r w:rsidR="00222FC4" w:rsidRPr="00926920">
        <w:rPr>
          <w:rFonts w:ascii="Arial" w:eastAsia="Times New Roman" w:hAnsi="Arial" w:cs="Arial"/>
          <w:bCs/>
          <w:kern w:val="28"/>
          <w:lang w:eastAsia="pl-PL"/>
        </w:rPr>
        <w:t xml:space="preserve">, zgodnie ze wzorem </w:t>
      </w:r>
      <w:r w:rsidR="00222FC4" w:rsidRPr="00D62BA3">
        <w:rPr>
          <w:rFonts w:ascii="Arial" w:eastAsia="Times New Roman" w:hAnsi="Arial" w:cs="Arial"/>
          <w:bCs/>
          <w:kern w:val="28"/>
          <w:lang w:eastAsia="pl-PL"/>
        </w:rPr>
        <w:t xml:space="preserve">stanowiącym </w:t>
      </w:r>
      <w:r w:rsidR="00222FC4" w:rsidRPr="00D62BA3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załącznik nr </w:t>
      </w:r>
      <w:r w:rsidR="00F3044A" w:rsidRPr="00D62BA3">
        <w:rPr>
          <w:rFonts w:ascii="Arial" w:eastAsia="Times New Roman" w:hAnsi="Arial" w:cs="Arial"/>
          <w:bCs/>
          <w:kern w:val="28"/>
          <w:u w:val="single"/>
          <w:lang w:eastAsia="pl-PL"/>
        </w:rPr>
        <w:t>1</w:t>
      </w:r>
      <w:r w:rsidR="00846DC9">
        <w:rPr>
          <w:rFonts w:ascii="Arial" w:eastAsia="Times New Roman" w:hAnsi="Arial" w:cs="Arial"/>
          <w:bCs/>
          <w:kern w:val="28"/>
          <w:u w:val="single"/>
          <w:lang w:eastAsia="pl-PL"/>
        </w:rPr>
        <w:t>2</w:t>
      </w:r>
      <w:r w:rsidR="00F3044A" w:rsidRPr="00D62BA3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5A6952" w:rsidRPr="00D62BA3">
        <w:rPr>
          <w:rFonts w:ascii="Arial" w:eastAsia="Times New Roman" w:hAnsi="Arial" w:cs="Arial"/>
          <w:bCs/>
          <w:kern w:val="28"/>
          <w:lang w:eastAsia="pl-PL"/>
        </w:rPr>
        <w:t>do Umowy</w:t>
      </w:r>
      <w:r w:rsidR="00222FC4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6C044909" w14:textId="77777777" w:rsidR="002B1BFD" w:rsidRPr="00926920" w:rsidRDefault="005A6952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Niewykorzystana część Dotacji za dany rok podlega zwrotowi na rachunek bieżący dochodów budżetowych Ministra w terminie i na zasadach wynikającym z art. 168 Ustawy o finansach publicznych</w:t>
      </w:r>
      <w:r w:rsidR="009D60F6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7B72BF39" w14:textId="77777777" w:rsidR="002B1BFD" w:rsidRPr="00926920" w:rsidRDefault="002B1BFD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W przypadku zaistnienia wątpliwości co do prawidłowości sporządzenia </w:t>
      </w:r>
      <w:r w:rsidR="007049C6" w:rsidRPr="00926920">
        <w:rPr>
          <w:rFonts w:ascii="Arial" w:eastAsia="Times New Roman" w:hAnsi="Arial" w:cs="Arial"/>
          <w:bCs/>
          <w:kern w:val="28"/>
          <w:lang w:eastAsia="pl-PL"/>
        </w:rPr>
        <w:t>rozliczeni</w:t>
      </w:r>
      <w:r w:rsidR="00FB5018" w:rsidRPr="00926920">
        <w:rPr>
          <w:rFonts w:ascii="Arial" w:eastAsia="Times New Roman" w:hAnsi="Arial" w:cs="Arial"/>
          <w:bCs/>
          <w:kern w:val="28"/>
          <w:lang w:eastAsia="pl-PL"/>
        </w:rPr>
        <w:t xml:space="preserve">a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Dotacji</w:t>
      </w:r>
      <w:r w:rsidR="0093310C" w:rsidRPr="00926920">
        <w:rPr>
          <w:rFonts w:ascii="Arial" w:eastAsia="Times New Roman" w:hAnsi="Arial" w:cs="Arial"/>
          <w:bCs/>
          <w:kern w:val="28"/>
          <w:lang w:eastAsia="pl-PL"/>
        </w:rPr>
        <w:t>, Minister</w:t>
      </w:r>
      <w:r w:rsidR="002E3F38" w:rsidRPr="00926920">
        <w:rPr>
          <w:rFonts w:ascii="Arial" w:eastAsia="Times New Roman" w:hAnsi="Arial" w:cs="Arial"/>
          <w:bCs/>
          <w:kern w:val="28"/>
          <w:lang w:eastAsia="pl-PL"/>
        </w:rPr>
        <w:t>, DBI lub DTK</w:t>
      </w:r>
      <w:r w:rsidR="00F62889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99406B" w:rsidRPr="00926920">
        <w:rPr>
          <w:rFonts w:ascii="Arial" w:eastAsia="Times New Roman" w:hAnsi="Arial" w:cs="Arial"/>
          <w:bCs/>
          <w:kern w:val="28"/>
          <w:lang w:eastAsia="pl-PL"/>
        </w:rPr>
        <w:t>występuje do Zarządcy o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przedstawienie stosownych wyjaśnień. </w:t>
      </w:r>
    </w:p>
    <w:p w14:paraId="7C1EEFB4" w14:textId="77777777" w:rsidR="002B1BFD" w:rsidRPr="00926920" w:rsidRDefault="0093310C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Minister</w:t>
      </w:r>
      <w:r w:rsidR="002E3F38" w:rsidRPr="00926920">
        <w:rPr>
          <w:rFonts w:ascii="Arial" w:eastAsia="Times New Roman" w:hAnsi="Arial" w:cs="Arial"/>
          <w:bCs/>
          <w:kern w:val="28"/>
          <w:lang w:eastAsia="pl-PL"/>
        </w:rPr>
        <w:t>, DBI lub DTK</w:t>
      </w:r>
      <w:r w:rsidR="00D210A1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7E79D9" w:rsidRPr="00926920">
        <w:rPr>
          <w:rFonts w:ascii="Arial" w:eastAsia="Times New Roman" w:hAnsi="Arial" w:cs="Arial"/>
          <w:bCs/>
          <w:kern w:val="28"/>
          <w:lang w:eastAsia="pl-PL"/>
        </w:rPr>
        <w:t>zwraca</w:t>
      </w:r>
      <w:r w:rsidR="002B1BFD" w:rsidRPr="00926920">
        <w:rPr>
          <w:rFonts w:ascii="Arial" w:eastAsia="Times New Roman" w:hAnsi="Arial" w:cs="Arial"/>
          <w:bCs/>
          <w:kern w:val="28"/>
          <w:lang w:eastAsia="pl-PL"/>
        </w:rPr>
        <w:t xml:space="preserve"> Zarządcy </w:t>
      </w:r>
      <w:r w:rsidR="007049C6" w:rsidRPr="00926920">
        <w:rPr>
          <w:rFonts w:ascii="Arial" w:eastAsia="Times New Roman" w:hAnsi="Arial" w:cs="Arial"/>
          <w:bCs/>
          <w:kern w:val="28"/>
          <w:lang w:eastAsia="pl-PL"/>
        </w:rPr>
        <w:t>rozliczeni</w:t>
      </w:r>
      <w:r w:rsidR="00FB5018" w:rsidRPr="00926920">
        <w:rPr>
          <w:rFonts w:ascii="Arial" w:eastAsia="Times New Roman" w:hAnsi="Arial" w:cs="Arial"/>
          <w:bCs/>
          <w:kern w:val="28"/>
          <w:lang w:eastAsia="pl-PL"/>
        </w:rPr>
        <w:t xml:space="preserve">e </w:t>
      </w:r>
      <w:r w:rsidR="002B1BFD" w:rsidRPr="00926920">
        <w:rPr>
          <w:rFonts w:ascii="Arial" w:eastAsia="Times New Roman" w:hAnsi="Arial" w:cs="Arial"/>
          <w:bCs/>
          <w:kern w:val="28"/>
          <w:lang w:eastAsia="pl-PL"/>
        </w:rPr>
        <w:t>Dotacji do poprawy, jeżeli w</w:t>
      </w:r>
      <w:r w:rsidR="008C308D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2B1BFD" w:rsidRPr="00926920">
        <w:rPr>
          <w:rFonts w:ascii="Arial" w:eastAsia="Times New Roman" w:hAnsi="Arial" w:cs="Arial"/>
          <w:bCs/>
          <w:kern w:val="28"/>
          <w:lang w:eastAsia="pl-PL"/>
        </w:rPr>
        <w:t xml:space="preserve">trakcie jego weryfikacji zostaną stwierdzone błędy bądź nieprawidłowości. </w:t>
      </w:r>
    </w:p>
    <w:p w14:paraId="49DED24A" w14:textId="77777777" w:rsidR="009D60F6" w:rsidRPr="00926920" w:rsidRDefault="009D60F6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W przypadku konieczności skorygowania rocznego rozliczenia Dotacji za lata ubiegłe, Zarządca sporządza korektę danego rozliczenia, zgodnie ze wzorem </w:t>
      </w:r>
      <w:r w:rsidRPr="00D62BA3">
        <w:rPr>
          <w:rFonts w:ascii="Arial" w:eastAsia="Times New Roman" w:hAnsi="Arial" w:cs="Arial"/>
          <w:bCs/>
          <w:kern w:val="28"/>
          <w:lang w:eastAsia="pl-PL"/>
        </w:rPr>
        <w:t xml:space="preserve">stanowiącym </w:t>
      </w:r>
      <w:r w:rsidRPr="00D62BA3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załącznik nr </w:t>
      </w:r>
      <w:r w:rsidR="00F3044A" w:rsidRPr="00D62BA3">
        <w:rPr>
          <w:rFonts w:ascii="Arial" w:eastAsia="Times New Roman" w:hAnsi="Arial" w:cs="Arial"/>
          <w:bCs/>
          <w:kern w:val="28"/>
          <w:u w:val="single"/>
          <w:lang w:eastAsia="pl-PL"/>
        </w:rPr>
        <w:t>1</w:t>
      </w:r>
      <w:r w:rsidR="00846DC9">
        <w:rPr>
          <w:rFonts w:ascii="Arial" w:eastAsia="Times New Roman" w:hAnsi="Arial" w:cs="Arial"/>
          <w:bCs/>
          <w:kern w:val="28"/>
          <w:u w:val="single"/>
          <w:lang w:eastAsia="pl-PL"/>
        </w:rPr>
        <w:t>2</w:t>
      </w:r>
      <w:r w:rsidR="00F3044A" w:rsidRPr="00D62BA3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A35FD7" w:rsidRPr="00D62BA3">
        <w:rPr>
          <w:rFonts w:ascii="Arial" w:eastAsia="Times New Roman" w:hAnsi="Arial" w:cs="Arial"/>
          <w:bCs/>
          <w:kern w:val="28"/>
          <w:lang w:eastAsia="pl-PL"/>
        </w:rPr>
        <w:t>do Umowy</w:t>
      </w:r>
      <w:r w:rsidR="00A35FD7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i przekazuje skory</w:t>
      </w:r>
      <w:r w:rsidR="00D1119A" w:rsidRPr="00926920">
        <w:rPr>
          <w:rFonts w:ascii="Arial" w:eastAsia="Times New Roman" w:hAnsi="Arial" w:cs="Arial"/>
          <w:bCs/>
          <w:kern w:val="28"/>
          <w:lang w:eastAsia="pl-PL"/>
        </w:rPr>
        <w:t>gowane rozliczenie Ministrowi w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terminie do końca miesiąca następującego po kwartale, w którym dokonano danej korekty.</w:t>
      </w:r>
    </w:p>
    <w:p w14:paraId="04362B24" w14:textId="77777777" w:rsidR="004B4618" w:rsidRPr="00926920" w:rsidRDefault="004B4618" w:rsidP="001E62A3">
      <w:pPr>
        <w:numPr>
          <w:ilvl w:val="1"/>
          <w:numId w:val="7"/>
        </w:numPr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WERYFIKACJA ROZLICZEŃ DOTACJI</w:t>
      </w:r>
    </w:p>
    <w:p w14:paraId="1477CE38" w14:textId="77777777" w:rsidR="00CE257D" w:rsidRPr="00CE257D" w:rsidRDefault="003403FF" w:rsidP="001B2D82">
      <w:pPr>
        <w:numPr>
          <w:ilvl w:val="2"/>
          <w:numId w:val="7"/>
        </w:numPr>
        <w:ind w:left="1418" w:hanging="851"/>
        <w:rPr>
          <w:rFonts w:ascii="Arial" w:hAnsi="Arial" w:cs="Arial"/>
          <w:lang w:eastAsia="pl-PL"/>
        </w:rPr>
      </w:pPr>
      <w:r w:rsidRPr="00AB56A6">
        <w:rPr>
          <w:rFonts w:ascii="Arial" w:eastAsia="Times New Roman" w:hAnsi="Arial" w:cs="Arial"/>
          <w:bCs/>
          <w:kern w:val="28"/>
          <w:lang w:eastAsia="pl-PL"/>
        </w:rPr>
        <w:t xml:space="preserve">Zarządca zobowiązany jest do corocznego poddawania weryfikacji </w:t>
      </w:r>
      <w:r w:rsidR="005B4823" w:rsidRPr="00AB56A6">
        <w:rPr>
          <w:rFonts w:ascii="Arial" w:eastAsia="Times New Roman" w:hAnsi="Arial" w:cs="Arial"/>
          <w:bCs/>
          <w:kern w:val="28"/>
          <w:lang w:eastAsia="pl-PL"/>
        </w:rPr>
        <w:t>rozliczeń</w:t>
      </w:r>
      <w:r w:rsidR="008F0173" w:rsidRPr="00AB56A6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AB56A6">
        <w:rPr>
          <w:rFonts w:ascii="Arial" w:eastAsia="Times New Roman" w:hAnsi="Arial" w:cs="Arial"/>
          <w:bCs/>
          <w:kern w:val="28"/>
          <w:lang w:eastAsia="pl-PL"/>
        </w:rPr>
        <w:t>Dotacji. W szczególności badanie powinno objąć analizę zg</w:t>
      </w:r>
      <w:r w:rsidR="00AD7A09" w:rsidRPr="00AB56A6">
        <w:rPr>
          <w:rFonts w:ascii="Arial" w:eastAsia="Times New Roman" w:hAnsi="Arial" w:cs="Arial"/>
          <w:bCs/>
          <w:kern w:val="28"/>
          <w:lang w:eastAsia="pl-PL"/>
        </w:rPr>
        <w:t xml:space="preserve">odności </w:t>
      </w:r>
      <w:r w:rsidR="007049C6" w:rsidRPr="00AB56A6">
        <w:rPr>
          <w:rFonts w:ascii="Arial" w:eastAsia="Times New Roman" w:hAnsi="Arial" w:cs="Arial"/>
          <w:bCs/>
          <w:kern w:val="28"/>
          <w:lang w:eastAsia="pl-PL"/>
        </w:rPr>
        <w:t>rozliczeni</w:t>
      </w:r>
      <w:r w:rsidR="00AD7A09" w:rsidRPr="00AB56A6">
        <w:rPr>
          <w:rFonts w:ascii="Arial" w:eastAsia="Times New Roman" w:hAnsi="Arial" w:cs="Arial"/>
          <w:bCs/>
          <w:kern w:val="28"/>
          <w:lang w:eastAsia="pl-PL"/>
        </w:rPr>
        <w:t>a Dotacji</w:t>
      </w:r>
      <w:r w:rsidRPr="00AB56A6">
        <w:rPr>
          <w:rFonts w:ascii="Arial" w:eastAsia="Times New Roman" w:hAnsi="Arial" w:cs="Arial"/>
          <w:bCs/>
          <w:kern w:val="28"/>
          <w:lang w:eastAsia="pl-PL"/>
        </w:rPr>
        <w:t xml:space="preserve"> z</w:t>
      </w:r>
      <w:r w:rsidR="00C06FEF" w:rsidRPr="00AB56A6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AB56A6">
        <w:rPr>
          <w:rFonts w:ascii="Arial" w:eastAsia="Times New Roman" w:hAnsi="Arial" w:cs="Arial"/>
          <w:bCs/>
          <w:kern w:val="28"/>
          <w:lang w:eastAsia="pl-PL"/>
        </w:rPr>
        <w:t xml:space="preserve">dokumentacją księgową Zarządcy, </w:t>
      </w:r>
      <w:r w:rsidR="00C81AFE" w:rsidRPr="00AB56A6">
        <w:rPr>
          <w:rFonts w:ascii="Arial" w:eastAsia="Times New Roman" w:hAnsi="Arial" w:cs="Arial"/>
          <w:bCs/>
          <w:kern w:val="28"/>
          <w:lang w:eastAsia="pl-PL"/>
        </w:rPr>
        <w:t xml:space="preserve">niniejszą </w:t>
      </w:r>
      <w:r w:rsidR="00FF3210" w:rsidRPr="00AB56A6">
        <w:rPr>
          <w:rFonts w:ascii="Arial" w:eastAsia="Times New Roman" w:hAnsi="Arial" w:cs="Arial"/>
          <w:bCs/>
          <w:kern w:val="28"/>
          <w:lang w:eastAsia="pl-PL"/>
        </w:rPr>
        <w:t>U</w:t>
      </w:r>
      <w:r w:rsidRPr="00AB56A6">
        <w:rPr>
          <w:rFonts w:ascii="Arial" w:eastAsia="Times New Roman" w:hAnsi="Arial" w:cs="Arial"/>
          <w:bCs/>
          <w:kern w:val="28"/>
          <w:lang w:eastAsia="pl-PL"/>
        </w:rPr>
        <w:t xml:space="preserve">mową, przepisami </w:t>
      </w:r>
      <w:r w:rsidR="00E9434C" w:rsidRPr="00AB56A6">
        <w:rPr>
          <w:rFonts w:ascii="Arial" w:eastAsia="Times New Roman" w:hAnsi="Arial" w:cs="Arial"/>
          <w:bCs/>
          <w:kern w:val="28"/>
          <w:lang w:eastAsia="pl-PL"/>
        </w:rPr>
        <w:t>Ustaw</w:t>
      </w:r>
      <w:r w:rsidR="00521646" w:rsidRPr="00AB56A6">
        <w:rPr>
          <w:rFonts w:ascii="Arial" w:eastAsia="Times New Roman" w:hAnsi="Arial" w:cs="Arial"/>
          <w:bCs/>
          <w:kern w:val="28"/>
          <w:lang w:eastAsia="pl-PL"/>
        </w:rPr>
        <w:t xml:space="preserve">y </w:t>
      </w:r>
      <w:r w:rsidRPr="00AB56A6">
        <w:rPr>
          <w:rFonts w:ascii="Arial" w:eastAsia="Times New Roman" w:hAnsi="Arial" w:cs="Arial"/>
          <w:bCs/>
          <w:kern w:val="28"/>
          <w:lang w:eastAsia="pl-PL"/>
        </w:rPr>
        <w:t>o</w:t>
      </w:r>
      <w:r w:rsidR="00C06FEF" w:rsidRPr="00AB56A6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AB56A6">
        <w:rPr>
          <w:rFonts w:ascii="Arial" w:eastAsia="Times New Roman" w:hAnsi="Arial" w:cs="Arial"/>
          <w:bCs/>
          <w:kern w:val="28"/>
          <w:lang w:eastAsia="pl-PL"/>
        </w:rPr>
        <w:t xml:space="preserve">rachunkowości, </w:t>
      </w:r>
      <w:r w:rsidR="00E9434C" w:rsidRPr="00AB56A6">
        <w:rPr>
          <w:rFonts w:ascii="Arial" w:eastAsia="Times New Roman" w:hAnsi="Arial" w:cs="Arial"/>
          <w:bCs/>
          <w:kern w:val="28"/>
          <w:lang w:eastAsia="pl-PL"/>
        </w:rPr>
        <w:t>Ustaw</w:t>
      </w:r>
      <w:r w:rsidR="00521646" w:rsidRPr="00AB56A6">
        <w:rPr>
          <w:rFonts w:ascii="Arial" w:eastAsia="Times New Roman" w:hAnsi="Arial" w:cs="Arial"/>
          <w:bCs/>
          <w:kern w:val="28"/>
          <w:lang w:eastAsia="pl-PL"/>
        </w:rPr>
        <w:t>y</w:t>
      </w:r>
      <w:r w:rsidR="00AB56A6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AF0962" w:rsidRPr="00AB56A6">
        <w:rPr>
          <w:rFonts w:ascii="Arial" w:eastAsia="Times New Roman" w:hAnsi="Arial" w:cs="Arial"/>
          <w:bCs/>
          <w:kern w:val="28"/>
          <w:lang w:eastAsia="pl-PL"/>
        </w:rPr>
        <w:t>o</w:t>
      </w:r>
      <w:r w:rsidR="008F0173" w:rsidRPr="00AB56A6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AB56A6">
        <w:rPr>
          <w:rFonts w:ascii="Arial" w:eastAsia="Times New Roman" w:hAnsi="Arial" w:cs="Arial"/>
          <w:bCs/>
          <w:kern w:val="28"/>
          <w:lang w:eastAsia="pl-PL"/>
        </w:rPr>
        <w:t>finansach publicznych</w:t>
      </w:r>
      <w:r w:rsidR="00C81AFE" w:rsidRPr="00AB56A6">
        <w:rPr>
          <w:rFonts w:ascii="Arial" w:eastAsia="Times New Roman" w:hAnsi="Arial" w:cs="Arial"/>
          <w:bCs/>
          <w:kern w:val="28"/>
          <w:lang w:eastAsia="pl-PL"/>
        </w:rPr>
        <w:t xml:space="preserve"> i dotyczyć będzie </w:t>
      </w:r>
      <w:r w:rsidR="00C81AFE" w:rsidRPr="00AB56A6">
        <w:rPr>
          <w:rFonts w:ascii="Arial" w:eastAsia="Times New Roman" w:hAnsi="Arial" w:cs="Arial"/>
          <w:kern w:val="28"/>
          <w:lang w:eastAsia="pl-PL"/>
        </w:rPr>
        <w:t xml:space="preserve">100% Kosztów Kwalifikowanych ujętych w fakturach od kontrahentów Zarządcy o wartości co najmniej </w:t>
      </w:r>
      <w:r w:rsidR="009C4C76" w:rsidRPr="00AB56A6">
        <w:rPr>
          <w:rFonts w:ascii="Arial" w:eastAsia="Times New Roman" w:hAnsi="Arial" w:cs="Arial"/>
          <w:kern w:val="28"/>
          <w:lang w:eastAsia="pl-PL"/>
        </w:rPr>
        <w:t xml:space="preserve">50 </w:t>
      </w:r>
      <w:r w:rsidR="00C81AFE" w:rsidRPr="00AB56A6">
        <w:rPr>
          <w:rFonts w:ascii="Arial" w:eastAsia="Times New Roman" w:hAnsi="Arial" w:cs="Arial"/>
          <w:kern w:val="28"/>
          <w:lang w:eastAsia="pl-PL"/>
        </w:rPr>
        <w:t xml:space="preserve">000,00 zł (słownie: </w:t>
      </w:r>
    </w:p>
    <w:p w14:paraId="019433E0" w14:textId="532F0772" w:rsidR="00C81AFE" w:rsidRPr="00D8625B" w:rsidRDefault="009C4C76" w:rsidP="00CE257D">
      <w:pPr>
        <w:ind w:left="1418"/>
        <w:rPr>
          <w:rFonts w:ascii="Arial" w:hAnsi="Arial" w:cs="Arial"/>
          <w:lang w:eastAsia="pl-PL"/>
        </w:rPr>
      </w:pPr>
      <w:r w:rsidRPr="00AB56A6">
        <w:rPr>
          <w:rFonts w:ascii="Arial" w:eastAsia="Times New Roman" w:hAnsi="Arial" w:cs="Arial"/>
          <w:kern w:val="28"/>
          <w:lang w:eastAsia="pl-PL"/>
        </w:rPr>
        <w:lastRenderedPageBreak/>
        <w:t>pięćdziesiąt</w:t>
      </w:r>
      <w:r w:rsidR="008F0173" w:rsidRPr="00AB56A6">
        <w:rPr>
          <w:rFonts w:ascii="Arial" w:eastAsia="Times New Roman" w:hAnsi="Arial" w:cs="Arial"/>
          <w:kern w:val="28"/>
          <w:lang w:eastAsia="pl-PL"/>
        </w:rPr>
        <w:t xml:space="preserve"> </w:t>
      </w:r>
      <w:r w:rsidR="00C81AFE" w:rsidRPr="00AB56A6">
        <w:rPr>
          <w:rFonts w:ascii="Arial" w:eastAsia="Times New Roman" w:hAnsi="Arial" w:cs="Arial"/>
          <w:kern w:val="28"/>
          <w:lang w:eastAsia="pl-PL"/>
        </w:rPr>
        <w:t>tysięcy złotych) netto</w:t>
      </w:r>
      <w:r w:rsidR="00E92DEC" w:rsidRPr="00AB56A6">
        <w:rPr>
          <w:rFonts w:ascii="Arial" w:eastAsia="Times New Roman" w:hAnsi="Arial" w:cs="Arial"/>
          <w:kern w:val="28"/>
          <w:lang w:eastAsia="pl-PL"/>
        </w:rPr>
        <w:t xml:space="preserve">, przy czym badaniu podlegać będzie także losowo wybrana pula </w:t>
      </w:r>
      <w:r w:rsidR="007C73DA" w:rsidRPr="00AB56A6">
        <w:rPr>
          <w:rFonts w:ascii="Arial" w:eastAsia="Times New Roman" w:hAnsi="Arial" w:cs="Arial"/>
          <w:kern w:val="28"/>
          <w:lang w:eastAsia="pl-PL"/>
        </w:rPr>
        <w:t>5</w:t>
      </w:r>
      <w:r w:rsidR="00E92DEC" w:rsidRPr="00AB56A6">
        <w:rPr>
          <w:rFonts w:ascii="Arial" w:eastAsia="Times New Roman" w:hAnsi="Arial" w:cs="Arial"/>
          <w:kern w:val="28"/>
          <w:lang w:eastAsia="pl-PL"/>
        </w:rPr>
        <w:t>% Kosztów Kwalifikowanych o wartości do 50 000,00 zł</w:t>
      </w:r>
      <w:r w:rsidR="00C81AFE" w:rsidRPr="00AB56A6">
        <w:rPr>
          <w:rFonts w:ascii="Arial" w:eastAsia="Times New Roman" w:hAnsi="Arial" w:cs="Arial"/>
          <w:kern w:val="28"/>
          <w:lang w:eastAsia="pl-PL"/>
        </w:rPr>
        <w:t>;</w:t>
      </w:r>
    </w:p>
    <w:p w14:paraId="676D5AD3" w14:textId="2C4EBB09" w:rsidR="00D8625B" w:rsidRPr="00AB56A6" w:rsidRDefault="00D8625B" w:rsidP="001B2D82">
      <w:pPr>
        <w:numPr>
          <w:ilvl w:val="2"/>
          <w:numId w:val="7"/>
        </w:numPr>
        <w:ind w:left="1418" w:hanging="851"/>
        <w:rPr>
          <w:rFonts w:ascii="Arial" w:hAnsi="Arial" w:cs="Arial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Sprawozdanie </w:t>
      </w:r>
      <w:r>
        <w:rPr>
          <w:rFonts w:ascii="Arial" w:eastAsia="Times New Roman" w:hAnsi="Arial" w:cs="Arial"/>
          <w:bCs/>
          <w:kern w:val="28"/>
          <w:lang w:eastAsia="pl-PL"/>
        </w:rPr>
        <w:t xml:space="preserve">z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badania rozliczeń Dotacji sporządzone przez biegłego rewidenta</w:t>
      </w:r>
      <w:r>
        <w:rPr>
          <w:rFonts w:ascii="Arial" w:eastAsia="Times New Roman" w:hAnsi="Arial" w:cs="Arial"/>
          <w:bCs/>
          <w:kern w:val="28"/>
          <w:lang w:eastAsia="pl-PL"/>
        </w:rPr>
        <w:t>,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3308AE">
        <w:rPr>
          <w:rFonts w:ascii="Arial" w:eastAsia="Times New Roman" w:hAnsi="Arial" w:cs="Arial"/>
          <w:bCs/>
          <w:kern w:val="28"/>
          <w:lang w:eastAsia="pl-PL"/>
        </w:rPr>
        <w:t>przekazywane będ</w:t>
      </w:r>
      <w:r>
        <w:rPr>
          <w:rFonts w:ascii="Arial" w:eastAsia="Times New Roman" w:hAnsi="Arial" w:cs="Arial"/>
          <w:bCs/>
          <w:kern w:val="28"/>
          <w:lang w:eastAsia="pl-PL"/>
        </w:rPr>
        <w:t>zie</w:t>
      </w:r>
      <w:r w:rsidRPr="003308AE">
        <w:rPr>
          <w:rFonts w:ascii="Arial" w:eastAsia="Times New Roman" w:hAnsi="Arial" w:cs="Arial"/>
          <w:bCs/>
          <w:kern w:val="28"/>
          <w:lang w:eastAsia="pl-PL"/>
        </w:rPr>
        <w:t xml:space="preserve"> Ministrowi w terminie 30 dni od daty ich otrzymania przez Zarządcę, nie </w:t>
      </w:r>
      <w:r>
        <w:rPr>
          <w:rFonts w:ascii="Arial" w:eastAsia="Times New Roman" w:hAnsi="Arial" w:cs="Arial"/>
          <w:bCs/>
          <w:kern w:val="28"/>
          <w:lang w:eastAsia="pl-PL"/>
        </w:rPr>
        <w:t>później niż do końca I kwartału roku kolejnego po roku, objętym badaniem</w:t>
      </w:r>
    </w:p>
    <w:p w14:paraId="2657DD3D" w14:textId="77777777" w:rsidR="00785A77" w:rsidRPr="00926920" w:rsidRDefault="00F7373E" w:rsidP="00DD55F9">
      <w:pPr>
        <w:numPr>
          <w:ilvl w:val="1"/>
          <w:numId w:val="7"/>
        </w:numPr>
        <w:rPr>
          <w:bCs/>
          <w:kern w:val="28"/>
        </w:rPr>
      </w:pPr>
      <w:r w:rsidRPr="00926920">
        <w:rPr>
          <w:rFonts w:ascii="Arial" w:hAnsi="Arial" w:cs="Arial"/>
        </w:rPr>
        <w:t>ODSTĘPSTWA OD STOSOWANYCH PROCEDUR ZWIĄZANE Z TERMINEM ZAWARCIA UMOWY</w:t>
      </w:r>
    </w:p>
    <w:p w14:paraId="13CF3056" w14:textId="77777777" w:rsidR="00F7373E" w:rsidRPr="00926920" w:rsidRDefault="00F7373E" w:rsidP="00130FE5">
      <w:pPr>
        <w:numPr>
          <w:ilvl w:val="2"/>
          <w:numId w:val="7"/>
        </w:numPr>
        <w:ind w:left="1418" w:hanging="851"/>
        <w:rPr>
          <w:bCs/>
          <w:kern w:val="28"/>
        </w:rPr>
      </w:pPr>
      <w:r w:rsidRPr="00926920">
        <w:rPr>
          <w:rFonts w:ascii="Arial" w:hAnsi="Arial" w:cs="Arial"/>
        </w:rPr>
        <w:t>W przypadku podpisania Umowy w terminie uniemożliwiającym wywiązanie się Zarządcy z terminów wynikających z Umowy zastosowanie mają</w:t>
      </w:r>
      <w:r w:rsidR="005A50B7" w:rsidRPr="00926920">
        <w:rPr>
          <w:rFonts w:ascii="Arial" w:hAnsi="Arial" w:cs="Arial"/>
        </w:rPr>
        <w:t xml:space="preserve"> następujące postanowienia</w:t>
      </w:r>
      <w:r w:rsidRPr="00926920">
        <w:rPr>
          <w:rFonts w:ascii="Arial" w:hAnsi="Arial" w:cs="Arial"/>
        </w:rPr>
        <w:t>:</w:t>
      </w:r>
    </w:p>
    <w:p w14:paraId="0E7E13CC" w14:textId="77777777" w:rsidR="00785A77" w:rsidRPr="00090446" w:rsidRDefault="00785A77" w:rsidP="00DD55F9">
      <w:pPr>
        <w:numPr>
          <w:ilvl w:val="3"/>
          <w:numId w:val="7"/>
        </w:numPr>
        <w:rPr>
          <w:bCs/>
          <w:kern w:val="28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Zarządca składa do Dofinansowującego wstępny pla</w:t>
      </w:r>
      <w:r w:rsidR="00D35471" w:rsidRPr="00926920">
        <w:rPr>
          <w:rFonts w:ascii="Arial" w:eastAsia="Times New Roman" w:hAnsi="Arial" w:cs="Arial"/>
          <w:bCs/>
          <w:kern w:val="28"/>
          <w:lang w:eastAsia="pl-PL"/>
        </w:rPr>
        <w:t>n wypłaty transz Dotacji na 2019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rok w ciągu </w:t>
      </w:r>
      <w:r w:rsidR="003D70E8">
        <w:rPr>
          <w:rFonts w:ascii="Arial" w:eastAsia="Times New Roman" w:hAnsi="Arial" w:cs="Arial"/>
          <w:bCs/>
          <w:kern w:val="28"/>
          <w:lang w:eastAsia="pl-PL"/>
        </w:rPr>
        <w:t>siedmiu</w:t>
      </w:r>
      <w:r w:rsidR="003D70E8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dni roboczych od dnia podpisania Umowy.</w:t>
      </w:r>
    </w:p>
    <w:p w14:paraId="15CA2BF3" w14:textId="77777777" w:rsidR="006E79E5" w:rsidRPr="006E79E5" w:rsidRDefault="008C10A8" w:rsidP="006E79E5">
      <w:pPr>
        <w:numPr>
          <w:ilvl w:val="3"/>
          <w:numId w:val="7"/>
        </w:numPr>
        <w:rPr>
          <w:rFonts w:ascii="Arial" w:hAnsi="Arial" w:cs="Arial"/>
          <w:bCs/>
          <w:kern w:val="28"/>
        </w:rPr>
      </w:pPr>
      <w:r w:rsidRPr="008C10A8">
        <w:rPr>
          <w:rFonts w:ascii="Arial" w:hAnsi="Arial" w:cs="Arial"/>
          <w:bCs/>
          <w:kern w:val="28"/>
        </w:rPr>
        <w:t xml:space="preserve">Zarządca składa do Ministra Wniosek z zapotrzebowaniem na środki pochodzące z Dotacji na </w:t>
      </w:r>
      <w:r>
        <w:rPr>
          <w:rFonts w:ascii="Arial" w:hAnsi="Arial" w:cs="Arial"/>
          <w:bCs/>
          <w:kern w:val="28"/>
        </w:rPr>
        <w:t>najbliższy</w:t>
      </w:r>
      <w:r w:rsidRPr="008C10A8">
        <w:rPr>
          <w:rFonts w:ascii="Arial" w:hAnsi="Arial" w:cs="Arial"/>
          <w:bCs/>
          <w:kern w:val="28"/>
        </w:rPr>
        <w:t xml:space="preserve"> kwartał, </w:t>
      </w:r>
      <w:r>
        <w:rPr>
          <w:rFonts w:ascii="Arial" w:hAnsi="Arial" w:cs="Arial"/>
          <w:bCs/>
          <w:kern w:val="28"/>
        </w:rPr>
        <w:t>w terminie 7 dni od dnia podpisania Umowy</w:t>
      </w:r>
      <w:r w:rsidRPr="008C10A8">
        <w:rPr>
          <w:rFonts w:ascii="Arial" w:hAnsi="Arial" w:cs="Arial"/>
          <w:bCs/>
          <w:kern w:val="28"/>
        </w:rPr>
        <w:t>, zgodnie z wzorem określonym w </w:t>
      </w:r>
      <w:r w:rsidRPr="00D62BA3">
        <w:rPr>
          <w:rFonts w:ascii="Arial" w:hAnsi="Arial" w:cs="Arial"/>
          <w:bCs/>
          <w:kern w:val="28"/>
          <w:u w:val="single"/>
        </w:rPr>
        <w:t xml:space="preserve">załączniku nr </w:t>
      </w:r>
      <w:r w:rsidR="00974BBC">
        <w:rPr>
          <w:rFonts w:ascii="Arial" w:hAnsi="Arial" w:cs="Arial"/>
          <w:bCs/>
          <w:kern w:val="28"/>
          <w:u w:val="single"/>
        </w:rPr>
        <w:t>9</w:t>
      </w:r>
      <w:r w:rsidR="00AE1797" w:rsidRPr="00D62BA3">
        <w:rPr>
          <w:rFonts w:ascii="Arial" w:hAnsi="Arial" w:cs="Arial"/>
          <w:bCs/>
          <w:kern w:val="28"/>
        </w:rPr>
        <w:t xml:space="preserve"> </w:t>
      </w:r>
      <w:r w:rsidRPr="00D62BA3">
        <w:rPr>
          <w:rFonts w:ascii="Arial" w:hAnsi="Arial" w:cs="Arial"/>
          <w:bCs/>
          <w:kern w:val="28"/>
        </w:rPr>
        <w:t>do</w:t>
      </w:r>
      <w:r w:rsidRPr="008C10A8">
        <w:rPr>
          <w:rFonts w:ascii="Arial" w:hAnsi="Arial" w:cs="Arial"/>
          <w:bCs/>
          <w:kern w:val="28"/>
        </w:rPr>
        <w:t xml:space="preserve"> Umowy. Zweryfikowany pod względem merytorycznym przez DTK wniosek jest przekazywany do DBI.</w:t>
      </w:r>
      <w:r w:rsidR="00801FD2">
        <w:rPr>
          <w:rFonts w:ascii="Arial" w:hAnsi="Arial" w:cs="Arial"/>
          <w:bCs/>
          <w:kern w:val="28"/>
        </w:rPr>
        <w:t xml:space="preserve"> Zapotrzebowanie obejmuje także okres od 01.01.2019 r. do dnia podpisania umowy.</w:t>
      </w:r>
    </w:p>
    <w:p w14:paraId="0804D944" w14:textId="77777777" w:rsidR="00130403" w:rsidRPr="00926920" w:rsidRDefault="00DA1FA9" w:rsidP="00DD55F9">
      <w:pPr>
        <w:numPr>
          <w:ilvl w:val="3"/>
          <w:numId w:val="7"/>
        </w:numPr>
        <w:rPr>
          <w:bCs/>
          <w:kern w:val="28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Zarządca przedstawia Ministrowi propozycję </w:t>
      </w:r>
      <w:r w:rsidRPr="00926920">
        <w:rPr>
          <w:rFonts w:ascii="Arial" w:eastAsia="Times New Roman" w:hAnsi="Arial" w:cs="Arial"/>
          <w:bCs/>
          <w:i/>
          <w:kern w:val="28"/>
          <w:lang w:eastAsia="pl-PL"/>
        </w:rPr>
        <w:t>Karty Oceny działalności Zarządcy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na rok 2019 w ciągu </w:t>
      </w:r>
      <w:r w:rsidR="00EE24D4">
        <w:rPr>
          <w:rFonts w:ascii="Arial" w:eastAsia="Times New Roman" w:hAnsi="Arial" w:cs="Arial"/>
          <w:bCs/>
          <w:kern w:val="28"/>
          <w:lang w:eastAsia="pl-PL"/>
        </w:rPr>
        <w:t>siedmiu</w:t>
      </w:r>
      <w:r w:rsidR="00EE24D4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dni roboczych od dnia podpisania Umowy</w:t>
      </w:r>
      <w:r w:rsidR="00EB0991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3D0FC894" w14:textId="77777777" w:rsidR="00B84EF9" w:rsidRPr="00926920" w:rsidRDefault="00B84EF9" w:rsidP="00DD55F9">
      <w:pPr>
        <w:numPr>
          <w:ilvl w:val="3"/>
          <w:numId w:val="7"/>
        </w:numPr>
        <w:rPr>
          <w:bCs/>
          <w:kern w:val="28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Ostateczna treść </w:t>
      </w:r>
      <w:r w:rsidRPr="00926920">
        <w:rPr>
          <w:rFonts w:ascii="Arial" w:eastAsia="Times New Roman" w:hAnsi="Arial" w:cs="Arial"/>
          <w:bCs/>
          <w:i/>
          <w:kern w:val="28"/>
          <w:lang w:eastAsia="pl-PL"/>
        </w:rPr>
        <w:t>Karty Oceny działalności Zarządcy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na 2019 rok przekazywana </w:t>
      </w:r>
      <w:r w:rsidR="00010E66" w:rsidRPr="00926920">
        <w:rPr>
          <w:rFonts w:ascii="Arial" w:eastAsia="Times New Roman" w:hAnsi="Arial" w:cs="Arial"/>
          <w:bCs/>
          <w:kern w:val="28"/>
          <w:lang w:eastAsia="pl-PL"/>
        </w:rPr>
        <w:t>jest Zarządcy w formie pisemnej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218EA0CF" w14:textId="77777777" w:rsidR="00785A77" w:rsidRPr="00926920" w:rsidRDefault="00785A77" w:rsidP="00DD55F9">
      <w:pPr>
        <w:rPr>
          <w:rFonts w:ascii="Arial" w:eastAsia="Times New Roman" w:hAnsi="Arial" w:cs="Arial"/>
          <w:bCs/>
          <w:kern w:val="28"/>
          <w:lang w:eastAsia="pl-PL"/>
        </w:rPr>
      </w:pPr>
    </w:p>
    <w:p w14:paraId="77BBE87B" w14:textId="77777777" w:rsidR="00C70653" w:rsidRPr="00926920" w:rsidRDefault="00C70653" w:rsidP="00C02876">
      <w:pPr>
        <w:pStyle w:val="Nagwek1"/>
        <w:numPr>
          <w:ilvl w:val="0"/>
          <w:numId w:val="7"/>
        </w:numPr>
        <w:spacing w:before="360" w:after="360"/>
        <w:ind w:left="709" w:hanging="709"/>
        <w:jc w:val="center"/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</w:pPr>
      <w:r w:rsidRPr="00926920"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  <w:t>WYMAGANIA JAKOŚCIOWE</w:t>
      </w:r>
    </w:p>
    <w:p w14:paraId="7ED2BB3A" w14:textId="77777777" w:rsidR="00C70653" w:rsidRPr="00926920" w:rsidRDefault="00087311" w:rsidP="001E62A3">
      <w:pPr>
        <w:numPr>
          <w:ilvl w:val="1"/>
          <w:numId w:val="7"/>
        </w:numPr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ZASADY OGÓLNE</w:t>
      </w:r>
    </w:p>
    <w:p w14:paraId="7565ACB5" w14:textId="77777777" w:rsidR="00087311" w:rsidRPr="00926920" w:rsidRDefault="00087311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Wymagania jakościowe </w:t>
      </w:r>
      <w:r w:rsidR="00EC3E5A" w:rsidRPr="00926920">
        <w:rPr>
          <w:rFonts w:ascii="Arial" w:eastAsia="Times New Roman" w:hAnsi="Arial" w:cs="Arial"/>
          <w:bCs/>
          <w:kern w:val="28"/>
          <w:lang w:eastAsia="pl-PL"/>
        </w:rPr>
        <w:t>dotyczące usług świadczonych przez Zarządcę i</w:t>
      </w:r>
      <w:r w:rsidR="005E5C0B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EC3E5A" w:rsidRPr="00926920">
        <w:rPr>
          <w:rFonts w:ascii="Arial" w:eastAsia="Times New Roman" w:hAnsi="Arial" w:cs="Arial"/>
          <w:bCs/>
          <w:kern w:val="28"/>
          <w:lang w:eastAsia="pl-PL"/>
        </w:rPr>
        <w:t xml:space="preserve">realizowanego przez niego Zarządzania,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ustal</w:t>
      </w:r>
      <w:r w:rsidR="00335016" w:rsidRPr="00926920">
        <w:rPr>
          <w:rFonts w:ascii="Arial" w:eastAsia="Times New Roman" w:hAnsi="Arial" w:cs="Arial"/>
          <w:bCs/>
          <w:kern w:val="28"/>
          <w:lang w:eastAsia="pl-PL"/>
        </w:rPr>
        <w:t xml:space="preserve">one są w pkt 7.2. – 7.4. </w:t>
      </w:r>
      <w:r w:rsidR="00950F06" w:rsidRPr="00926920">
        <w:rPr>
          <w:rFonts w:ascii="Arial" w:eastAsia="Times New Roman" w:hAnsi="Arial" w:cs="Arial"/>
          <w:bCs/>
          <w:kern w:val="28"/>
          <w:lang w:eastAsia="pl-PL"/>
        </w:rPr>
        <w:t>Umowy.</w:t>
      </w:r>
    </w:p>
    <w:p w14:paraId="589F99B5" w14:textId="77777777" w:rsidR="00087311" w:rsidRPr="00926920" w:rsidRDefault="00CC754C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O</w:t>
      </w:r>
      <w:r w:rsidR="00087311" w:rsidRPr="00926920">
        <w:rPr>
          <w:rFonts w:ascii="Arial" w:eastAsia="Times New Roman" w:hAnsi="Arial" w:cs="Arial"/>
          <w:bCs/>
          <w:kern w:val="28"/>
          <w:lang w:eastAsia="pl-PL"/>
        </w:rPr>
        <w:t>dniesieni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em</w:t>
      </w:r>
      <w:r w:rsidR="00087311" w:rsidRPr="00926920">
        <w:rPr>
          <w:rFonts w:ascii="Arial" w:eastAsia="Times New Roman" w:hAnsi="Arial" w:cs="Arial"/>
          <w:bCs/>
          <w:kern w:val="28"/>
          <w:lang w:eastAsia="pl-PL"/>
        </w:rPr>
        <w:t xml:space="preserve"> dla </w:t>
      </w:r>
      <w:r w:rsidR="007C5A6E" w:rsidRPr="00926920">
        <w:rPr>
          <w:rFonts w:ascii="Arial" w:eastAsia="Times New Roman" w:hAnsi="Arial" w:cs="Arial"/>
          <w:bCs/>
          <w:kern w:val="28"/>
          <w:lang w:eastAsia="pl-PL"/>
        </w:rPr>
        <w:t xml:space="preserve">ocen wypełnienia </w:t>
      </w:r>
      <w:r w:rsidR="00087311" w:rsidRPr="00926920">
        <w:rPr>
          <w:rFonts w:ascii="Arial" w:eastAsia="Times New Roman" w:hAnsi="Arial" w:cs="Arial"/>
          <w:bCs/>
          <w:kern w:val="28"/>
          <w:lang w:eastAsia="pl-PL"/>
        </w:rPr>
        <w:t>wymagań jakościowyc</w:t>
      </w:r>
      <w:r w:rsidR="006D7C3B" w:rsidRPr="00926920">
        <w:rPr>
          <w:rFonts w:ascii="Arial" w:eastAsia="Times New Roman" w:hAnsi="Arial" w:cs="Arial"/>
          <w:bCs/>
          <w:kern w:val="28"/>
          <w:lang w:eastAsia="pl-PL"/>
        </w:rPr>
        <w:t>h jest wykonanie określonych w U</w:t>
      </w:r>
      <w:r w:rsidR="00087311" w:rsidRPr="00926920">
        <w:rPr>
          <w:rFonts w:ascii="Arial" w:eastAsia="Times New Roman" w:hAnsi="Arial" w:cs="Arial"/>
          <w:bCs/>
          <w:kern w:val="28"/>
          <w:lang w:eastAsia="pl-PL"/>
        </w:rPr>
        <w:t xml:space="preserve">mowie wskaźników </w:t>
      </w:r>
      <w:r w:rsidR="009969AD" w:rsidRPr="00926920">
        <w:rPr>
          <w:rFonts w:ascii="Arial" w:eastAsia="Times New Roman" w:hAnsi="Arial" w:cs="Arial"/>
          <w:bCs/>
          <w:kern w:val="28"/>
          <w:lang w:eastAsia="pl-PL"/>
        </w:rPr>
        <w:t>planowanych na dany rok</w:t>
      </w:r>
      <w:r w:rsidR="00087311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7DD89BA1" w14:textId="77777777" w:rsidR="002C2500" w:rsidRPr="00926920" w:rsidRDefault="00795CBF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Oceny, o których mowa w </w:t>
      </w:r>
      <w:r w:rsidR="00983403" w:rsidRPr="00926920">
        <w:rPr>
          <w:rFonts w:ascii="Arial" w:eastAsia="Times New Roman" w:hAnsi="Arial" w:cs="Arial"/>
          <w:bCs/>
          <w:kern w:val="28"/>
          <w:lang w:eastAsia="pl-PL"/>
        </w:rPr>
        <w:t>pkt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7.1.</w:t>
      </w:r>
      <w:r w:rsidR="00EC3E5A" w:rsidRPr="00926920">
        <w:rPr>
          <w:rFonts w:ascii="Arial" w:eastAsia="Times New Roman" w:hAnsi="Arial" w:cs="Arial"/>
          <w:bCs/>
          <w:kern w:val="28"/>
          <w:lang w:eastAsia="pl-PL"/>
        </w:rPr>
        <w:t>2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., dokonywane są przez Ministra z</w:t>
      </w:r>
      <w:r w:rsidR="00C06FEF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uwzględnieniem informacji przekazywanych przez Zarządcę w ramach i</w:t>
      </w:r>
      <w:r w:rsidR="002C2500" w:rsidRPr="00926920">
        <w:rPr>
          <w:rFonts w:ascii="Arial" w:eastAsia="Times New Roman" w:hAnsi="Arial" w:cs="Arial"/>
          <w:bCs/>
          <w:kern w:val="28"/>
          <w:lang w:eastAsia="pl-PL"/>
        </w:rPr>
        <w:t>n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formacji bieżących, danych z raportów </w:t>
      </w:r>
      <w:r w:rsidR="00F72037">
        <w:rPr>
          <w:rFonts w:ascii="Arial" w:eastAsia="Times New Roman" w:hAnsi="Arial" w:cs="Arial"/>
          <w:bCs/>
          <w:kern w:val="28"/>
          <w:lang w:eastAsia="pl-PL"/>
        </w:rPr>
        <w:t>kwartalnych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, raportu rocznego ujmującego również oceny sporządzane w celu uzyskania zgody</w:t>
      </w:r>
      <w:r w:rsidR="002C2500" w:rsidRPr="00926920">
        <w:rPr>
          <w:rFonts w:ascii="Arial" w:eastAsia="Times New Roman" w:hAnsi="Arial" w:cs="Arial"/>
          <w:bCs/>
          <w:kern w:val="28"/>
          <w:lang w:eastAsia="pl-PL"/>
        </w:rPr>
        <w:t xml:space="preserve"> na</w:t>
      </w:r>
      <w:r w:rsidR="00C06FEF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356228" w:rsidRPr="00926920">
        <w:rPr>
          <w:rFonts w:ascii="Arial" w:eastAsia="Times New Roman" w:hAnsi="Arial" w:cs="Arial"/>
          <w:bCs/>
          <w:kern w:val="28"/>
          <w:lang w:eastAsia="pl-PL"/>
        </w:rPr>
        <w:t>f</w:t>
      </w:r>
      <w:r w:rsidR="002C2500" w:rsidRPr="00926920">
        <w:rPr>
          <w:rFonts w:ascii="Arial" w:eastAsia="Times New Roman" w:hAnsi="Arial" w:cs="Arial"/>
          <w:bCs/>
          <w:kern w:val="28"/>
          <w:lang w:eastAsia="pl-PL"/>
        </w:rPr>
        <w:t xml:space="preserve">inansowanie premii </w:t>
      </w:r>
      <w:r w:rsidR="00247714" w:rsidRPr="00926920">
        <w:rPr>
          <w:rFonts w:ascii="Arial" w:eastAsia="Times New Roman" w:hAnsi="Arial" w:cs="Arial"/>
          <w:bCs/>
          <w:kern w:val="28"/>
          <w:lang w:eastAsia="pl-PL"/>
        </w:rPr>
        <w:t>za efektywność</w:t>
      </w:r>
      <w:r w:rsidR="002C2500" w:rsidRPr="00926920">
        <w:rPr>
          <w:rFonts w:ascii="Arial" w:eastAsia="Times New Roman" w:hAnsi="Arial" w:cs="Arial"/>
          <w:bCs/>
          <w:kern w:val="28"/>
          <w:lang w:eastAsia="pl-PL"/>
        </w:rPr>
        <w:t>, a także z</w:t>
      </w:r>
      <w:r w:rsidR="00C06FEF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2C2500" w:rsidRPr="00926920">
        <w:rPr>
          <w:rFonts w:ascii="Arial" w:eastAsia="Times New Roman" w:hAnsi="Arial" w:cs="Arial"/>
          <w:bCs/>
          <w:kern w:val="28"/>
          <w:lang w:eastAsia="pl-PL"/>
        </w:rPr>
        <w:t>uwzględnieniem wyników wykonanych kontroli</w:t>
      </w:r>
      <w:r w:rsidR="001F3B50" w:rsidRPr="00926920">
        <w:rPr>
          <w:rFonts w:ascii="Arial" w:eastAsia="Times New Roman" w:hAnsi="Arial" w:cs="Arial"/>
          <w:bCs/>
          <w:kern w:val="28"/>
          <w:lang w:eastAsia="pl-PL"/>
        </w:rPr>
        <w:t xml:space="preserve"> oraz informacji i raportów publikowanych przez Prezesa Urzędu Transportu Kolejowego</w:t>
      </w:r>
      <w:r w:rsidR="002C2500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79D75862" w14:textId="77777777" w:rsidR="00AC2316" w:rsidRPr="00926920" w:rsidRDefault="00AC2316" w:rsidP="00124361">
      <w:pPr>
        <w:numPr>
          <w:ilvl w:val="1"/>
          <w:numId w:val="7"/>
        </w:numPr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WSKAŹNIK </w:t>
      </w:r>
      <w:r w:rsidR="00827957" w:rsidRPr="00926920">
        <w:rPr>
          <w:rFonts w:ascii="Arial" w:eastAsia="Times New Roman" w:hAnsi="Arial" w:cs="Arial"/>
          <w:bCs/>
          <w:kern w:val="28"/>
          <w:lang w:eastAsia="pl-PL"/>
        </w:rPr>
        <w:t>REALIZACJI CELU GŁÓWNEGO</w:t>
      </w:r>
    </w:p>
    <w:p w14:paraId="5566B331" w14:textId="77777777" w:rsidR="00CC6FAE" w:rsidRDefault="00CC6FAE" w:rsidP="00AC2316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Poziom uzyskania </w:t>
      </w:r>
      <w:r w:rsidR="00AC2316" w:rsidRPr="00926920">
        <w:rPr>
          <w:rFonts w:ascii="Arial" w:eastAsia="Times New Roman" w:hAnsi="Arial" w:cs="Arial"/>
          <w:bCs/>
          <w:kern w:val="28"/>
          <w:lang w:eastAsia="pl-PL"/>
        </w:rPr>
        <w:t>celu głównego Programu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, który równocześnie jest celem głównym Umowy,</w:t>
      </w:r>
      <w:r w:rsidR="00AC2316" w:rsidRPr="00926920">
        <w:rPr>
          <w:rFonts w:ascii="Arial" w:eastAsia="Times New Roman" w:hAnsi="Arial" w:cs="Arial"/>
          <w:bCs/>
          <w:kern w:val="28"/>
          <w:lang w:eastAsia="pl-PL"/>
        </w:rPr>
        <w:t xml:space="preserve"> charakteryzowan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y</w:t>
      </w:r>
      <w:r w:rsidR="00AC2316" w:rsidRPr="00926920">
        <w:rPr>
          <w:rFonts w:ascii="Arial" w:eastAsia="Times New Roman" w:hAnsi="Arial" w:cs="Arial"/>
          <w:bCs/>
          <w:kern w:val="28"/>
          <w:lang w:eastAsia="pl-PL"/>
        </w:rPr>
        <w:t xml:space="preserve"> jest wskaźnik</w:t>
      </w:r>
      <w:r w:rsidR="00F62889" w:rsidRPr="00926920">
        <w:rPr>
          <w:rFonts w:ascii="Arial" w:eastAsia="Times New Roman" w:hAnsi="Arial" w:cs="Arial"/>
          <w:bCs/>
          <w:kern w:val="28"/>
          <w:lang w:eastAsia="pl-PL"/>
        </w:rPr>
        <w:t>ami</w:t>
      </w:r>
      <w:r w:rsidR="00AC2316" w:rsidRPr="00926920">
        <w:rPr>
          <w:rFonts w:ascii="Arial" w:eastAsia="Times New Roman" w:hAnsi="Arial" w:cs="Arial"/>
          <w:bCs/>
          <w:kern w:val="28"/>
          <w:lang w:eastAsia="pl-PL"/>
        </w:rPr>
        <w:t xml:space="preserve"> określającym</w:t>
      </w:r>
      <w:r w:rsidR="00F62889" w:rsidRPr="00926920">
        <w:rPr>
          <w:rFonts w:ascii="Arial" w:eastAsia="Times New Roman" w:hAnsi="Arial" w:cs="Arial"/>
          <w:bCs/>
          <w:kern w:val="28"/>
          <w:lang w:eastAsia="pl-PL"/>
        </w:rPr>
        <w:t>i</w:t>
      </w:r>
      <w:r w:rsidR="00AC2316" w:rsidRPr="00926920">
        <w:rPr>
          <w:rFonts w:ascii="Arial" w:eastAsia="Times New Roman" w:hAnsi="Arial" w:cs="Arial"/>
          <w:bCs/>
          <w:kern w:val="28"/>
          <w:lang w:eastAsia="pl-PL"/>
        </w:rPr>
        <w:t xml:space="preserve"> efektywność </w:t>
      </w:r>
      <w:r w:rsidR="007D15D6" w:rsidRPr="00926920">
        <w:rPr>
          <w:rFonts w:ascii="Arial" w:eastAsia="Times New Roman" w:hAnsi="Arial" w:cs="Arial"/>
          <w:bCs/>
          <w:kern w:val="28"/>
          <w:lang w:eastAsia="pl-PL"/>
        </w:rPr>
        <w:t>Z</w:t>
      </w:r>
      <w:r w:rsidR="00AC2316" w:rsidRPr="00926920">
        <w:rPr>
          <w:rFonts w:ascii="Arial" w:eastAsia="Times New Roman" w:hAnsi="Arial" w:cs="Arial"/>
          <w:bCs/>
          <w:kern w:val="28"/>
          <w:lang w:eastAsia="pl-PL"/>
        </w:rPr>
        <w:t xml:space="preserve">arządzania </w:t>
      </w:r>
      <w:r w:rsidR="007704C5" w:rsidRPr="00926920">
        <w:rPr>
          <w:rFonts w:ascii="Arial" w:eastAsia="Times New Roman" w:hAnsi="Arial" w:cs="Arial"/>
          <w:bCs/>
          <w:kern w:val="28"/>
          <w:lang w:eastAsia="pl-PL"/>
        </w:rPr>
        <w:t>I</w:t>
      </w:r>
      <w:r w:rsidR="00AC2316" w:rsidRPr="00926920">
        <w:rPr>
          <w:rFonts w:ascii="Arial" w:eastAsia="Times New Roman" w:hAnsi="Arial" w:cs="Arial"/>
          <w:bCs/>
          <w:kern w:val="28"/>
          <w:lang w:eastAsia="pl-PL"/>
        </w:rPr>
        <w:t>nfrastrukturą przez poprawę i zapewnienie t</w:t>
      </w:r>
      <w:r w:rsidR="007D15D6" w:rsidRPr="00926920">
        <w:rPr>
          <w:rFonts w:ascii="Arial" w:eastAsia="Times New Roman" w:hAnsi="Arial" w:cs="Arial"/>
          <w:bCs/>
          <w:kern w:val="28"/>
          <w:lang w:eastAsia="pl-PL"/>
        </w:rPr>
        <w:t>r</w:t>
      </w:r>
      <w:r w:rsidR="00AC2316" w:rsidRPr="00926920">
        <w:rPr>
          <w:rFonts w:ascii="Arial" w:eastAsia="Times New Roman" w:hAnsi="Arial" w:cs="Arial"/>
          <w:bCs/>
          <w:kern w:val="28"/>
          <w:lang w:eastAsia="pl-PL"/>
        </w:rPr>
        <w:t xml:space="preserve">wałości jej </w:t>
      </w:r>
      <w:r w:rsidR="00115EEA" w:rsidRPr="00926920">
        <w:rPr>
          <w:rFonts w:ascii="Arial" w:eastAsia="Times New Roman" w:hAnsi="Arial" w:cs="Arial"/>
          <w:bCs/>
          <w:kern w:val="28"/>
          <w:lang w:eastAsia="pl-PL"/>
        </w:rPr>
        <w:t>parametrów technicznych.</w:t>
      </w:r>
    </w:p>
    <w:p w14:paraId="2700C75E" w14:textId="77777777" w:rsidR="00CE257D" w:rsidRPr="00926920" w:rsidRDefault="00CE257D" w:rsidP="00CE257D">
      <w:pPr>
        <w:rPr>
          <w:rFonts w:ascii="Arial" w:eastAsia="Times New Roman" w:hAnsi="Arial" w:cs="Arial"/>
          <w:bCs/>
          <w:kern w:val="28"/>
          <w:lang w:eastAsia="pl-PL"/>
        </w:rPr>
      </w:pPr>
    </w:p>
    <w:p w14:paraId="5FF547EC" w14:textId="77777777" w:rsidR="008A4FD3" w:rsidRPr="00926920" w:rsidRDefault="008A4FD3" w:rsidP="00AC2316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lastRenderedPageBreak/>
        <w:t>Definicj</w:t>
      </w:r>
      <w:r w:rsidR="00F62889" w:rsidRPr="00926920">
        <w:rPr>
          <w:rFonts w:ascii="Arial" w:eastAsia="Times New Roman" w:hAnsi="Arial" w:cs="Arial"/>
          <w:bCs/>
          <w:kern w:val="28"/>
          <w:lang w:eastAsia="pl-PL"/>
        </w:rPr>
        <w:t>e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wskaźnik</w:t>
      </w:r>
      <w:r w:rsidR="00F62889" w:rsidRPr="00926920">
        <w:rPr>
          <w:rFonts w:ascii="Arial" w:eastAsia="Times New Roman" w:hAnsi="Arial" w:cs="Arial"/>
          <w:bCs/>
          <w:kern w:val="28"/>
          <w:lang w:eastAsia="pl-PL"/>
        </w:rPr>
        <w:t>ów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poprawy i zapewni</w:t>
      </w:r>
      <w:r w:rsidR="00471A4E" w:rsidRPr="00926920">
        <w:rPr>
          <w:rFonts w:ascii="Arial" w:eastAsia="Times New Roman" w:hAnsi="Arial" w:cs="Arial"/>
          <w:bCs/>
          <w:kern w:val="28"/>
          <w:lang w:eastAsia="pl-PL"/>
        </w:rPr>
        <w:t>enia trwałości, o który</w:t>
      </w:r>
      <w:r w:rsidR="00F62889" w:rsidRPr="00926920">
        <w:rPr>
          <w:rFonts w:ascii="Arial" w:eastAsia="Times New Roman" w:hAnsi="Arial" w:cs="Arial"/>
          <w:bCs/>
          <w:kern w:val="28"/>
          <w:lang w:eastAsia="pl-PL"/>
        </w:rPr>
        <w:t>ch</w:t>
      </w:r>
      <w:r w:rsidR="00471A4E" w:rsidRPr="00926920">
        <w:rPr>
          <w:rFonts w:ascii="Arial" w:eastAsia="Times New Roman" w:hAnsi="Arial" w:cs="Arial"/>
          <w:bCs/>
          <w:kern w:val="28"/>
          <w:lang w:eastAsia="pl-PL"/>
        </w:rPr>
        <w:t xml:space="preserve"> mowa w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punkcie 7.2.1., metodyka </w:t>
      </w:r>
      <w:r w:rsidR="003B66EC" w:rsidRPr="00926920">
        <w:rPr>
          <w:rFonts w:ascii="Arial" w:eastAsia="Times New Roman" w:hAnsi="Arial" w:cs="Arial"/>
          <w:bCs/>
          <w:kern w:val="28"/>
          <w:lang w:eastAsia="pl-PL"/>
        </w:rPr>
        <w:t xml:space="preserve">ich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wyzn</w:t>
      </w:r>
      <w:r w:rsidR="00471A4E" w:rsidRPr="00926920">
        <w:rPr>
          <w:rFonts w:ascii="Arial" w:eastAsia="Times New Roman" w:hAnsi="Arial" w:cs="Arial"/>
          <w:bCs/>
          <w:kern w:val="28"/>
          <w:lang w:eastAsia="pl-PL"/>
        </w:rPr>
        <w:t>aczania i oczekiwane wartości w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poszczególnych latach programu określone są w </w:t>
      </w:r>
      <w:r w:rsidR="00565189" w:rsidRPr="00D62BA3">
        <w:rPr>
          <w:rFonts w:ascii="Arial" w:eastAsia="Times New Roman" w:hAnsi="Arial" w:cs="Arial"/>
          <w:bCs/>
          <w:kern w:val="28"/>
          <w:u w:val="single"/>
          <w:lang w:eastAsia="pl-PL"/>
        </w:rPr>
        <w:t>z</w:t>
      </w:r>
      <w:r w:rsidRPr="00D62BA3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ałączniku nr </w:t>
      </w:r>
      <w:r w:rsidR="00874F10">
        <w:rPr>
          <w:rFonts w:ascii="Arial" w:eastAsia="Times New Roman" w:hAnsi="Arial" w:cs="Arial"/>
          <w:bCs/>
          <w:kern w:val="28"/>
          <w:u w:val="single"/>
          <w:lang w:eastAsia="pl-PL"/>
        </w:rPr>
        <w:t>3</w:t>
      </w:r>
      <w:r w:rsidR="0037175B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950F06" w:rsidRPr="00926920">
        <w:rPr>
          <w:rFonts w:ascii="Arial" w:eastAsia="Times New Roman" w:hAnsi="Arial" w:cs="Arial"/>
          <w:bCs/>
          <w:kern w:val="28"/>
          <w:lang w:eastAsia="pl-PL"/>
        </w:rPr>
        <w:t>do Umowy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5FD522DE" w14:textId="77777777" w:rsidR="00BD1965" w:rsidRPr="00926920" w:rsidRDefault="00BD1965" w:rsidP="00BD1965">
      <w:pPr>
        <w:numPr>
          <w:ilvl w:val="1"/>
          <w:numId w:val="7"/>
        </w:numPr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WYMAGANIA JAKOŚCIOWE DLA ODCINKÓW LINII</w:t>
      </w:r>
      <w:r w:rsidR="0002271C" w:rsidRPr="00926920">
        <w:rPr>
          <w:rFonts w:ascii="Arial" w:eastAsia="Times New Roman" w:hAnsi="Arial" w:cs="Arial"/>
          <w:bCs/>
          <w:kern w:val="28"/>
          <w:lang w:eastAsia="pl-PL"/>
        </w:rPr>
        <w:t xml:space="preserve"> KOLEJOWYCH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ZARZĄDCY</w:t>
      </w:r>
    </w:p>
    <w:p w14:paraId="0EA77B57" w14:textId="77777777" w:rsidR="00BD1965" w:rsidRPr="00926920" w:rsidRDefault="00CC1081" w:rsidP="00BD1965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>
        <w:rPr>
          <w:rFonts w:ascii="Arial" w:eastAsia="Times New Roman" w:hAnsi="Arial" w:cs="Arial"/>
          <w:kern w:val="28"/>
          <w:lang w:eastAsia="pl-PL"/>
        </w:rPr>
        <w:t xml:space="preserve">Charakterystykę linii kolejowej zarządzanej przez </w:t>
      </w:r>
      <w:r w:rsidR="009719FB">
        <w:rPr>
          <w:rFonts w:ascii="Arial" w:eastAsia="Times New Roman" w:hAnsi="Arial" w:cs="Arial"/>
          <w:kern w:val="28"/>
          <w:lang w:eastAsia="pl-PL"/>
        </w:rPr>
        <w:t>DSDiK</w:t>
      </w:r>
      <w:r w:rsidR="00BD1965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>
        <w:rPr>
          <w:rFonts w:ascii="Arial" w:eastAsia="Times New Roman" w:hAnsi="Arial" w:cs="Arial"/>
          <w:kern w:val="28"/>
          <w:lang w:eastAsia="pl-PL"/>
        </w:rPr>
        <w:t xml:space="preserve">wraz z określeniem jej parametrów </w:t>
      </w:r>
      <w:r w:rsidR="006F3C17">
        <w:rPr>
          <w:rFonts w:ascii="Arial" w:eastAsia="Times New Roman" w:hAnsi="Arial" w:cs="Arial"/>
          <w:kern w:val="28"/>
          <w:lang w:eastAsia="pl-PL"/>
        </w:rPr>
        <w:t xml:space="preserve">i standardów utrzymania </w:t>
      </w:r>
      <w:r w:rsidR="00BD1965" w:rsidRPr="00926920">
        <w:rPr>
          <w:rFonts w:ascii="Arial" w:eastAsia="Times New Roman" w:hAnsi="Arial" w:cs="Arial"/>
          <w:kern w:val="28"/>
          <w:lang w:eastAsia="pl-PL"/>
        </w:rPr>
        <w:t xml:space="preserve">zawiera </w:t>
      </w:r>
      <w:r w:rsidR="00BD1965" w:rsidRPr="00D62BA3">
        <w:rPr>
          <w:rFonts w:ascii="Arial" w:eastAsia="Times New Roman" w:hAnsi="Arial" w:cs="Arial"/>
          <w:kern w:val="28"/>
          <w:u w:val="single"/>
          <w:lang w:eastAsia="pl-PL"/>
        </w:rPr>
        <w:t xml:space="preserve">załącznik nr </w:t>
      </w:r>
      <w:r w:rsidR="00015DBF">
        <w:rPr>
          <w:rFonts w:ascii="Arial" w:eastAsia="Times New Roman" w:hAnsi="Arial" w:cs="Arial"/>
          <w:kern w:val="28"/>
          <w:u w:val="single"/>
          <w:lang w:eastAsia="pl-PL"/>
        </w:rPr>
        <w:t>2</w:t>
      </w:r>
      <w:r w:rsidR="0037175B" w:rsidRPr="00D62BA3">
        <w:rPr>
          <w:rFonts w:ascii="Arial" w:eastAsia="Times New Roman" w:hAnsi="Arial" w:cs="Arial"/>
          <w:kern w:val="28"/>
          <w:u w:val="single"/>
          <w:lang w:eastAsia="pl-PL"/>
        </w:rPr>
        <w:t xml:space="preserve"> </w:t>
      </w:r>
      <w:r w:rsidR="00F536E7" w:rsidRPr="00D62BA3">
        <w:rPr>
          <w:rFonts w:ascii="Arial" w:eastAsia="Times New Roman" w:hAnsi="Arial" w:cs="Arial"/>
          <w:kern w:val="28"/>
          <w:lang w:eastAsia="pl-PL"/>
        </w:rPr>
        <w:t>do</w:t>
      </w:r>
      <w:r w:rsidR="00F536E7" w:rsidRPr="00926920">
        <w:rPr>
          <w:rFonts w:ascii="Arial" w:eastAsia="Times New Roman" w:hAnsi="Arial" w:cs="Arial"/>
          <w:kern w:val="28"/>
          <w:lang w:eastAsia="pl-PL"/>
        </w:rPr>
        <w:t xml:space="preserve"> Umowy</w:t>
      </w:r>
      <w:r w:rsidR="00BD1965" w:rsidRPr="00926920">
        <w:rPr>
          <w:rFonts w:ascii="Arial" w:eastAsia="Times New Roman" w:hAnsi="Arial" w:cs="Arial"/>
          <w:kern w:val="28"/>
          <w:lang w:eastAsia="pl-PL"/>
        </w:rPr>
        <w:t>.</w:t>
      </w:r>
    </w:p>
    <w:p w14:paraId="4A33602B" w14:textId="77777777" w:rsidR="000741EF" w:rsidRPr="00926920" w:rsidRDefault="000741EF" w:rsidP="00DD55F9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Zarządca jest zobowiązany określić zasady monitorowania bieżące</w:t>
      </w:r>
      <w:r w:rsidR="00B86280" w:rsidRPr="00926920">
        <w:rPr>
          <w:rFonts w:ascii="Arial" w:eastAsia="Times New Roman" w:hAnsi="Arial" w:cs="Arial"/>
          <w:bCs/>
          <w:kern w:val="28"/>
          <w:lang w:eastAsia="pl-PL"/>
        </w:rPr>
        <w:t>go ruchu pociągów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i postępowania w czasie wystąpienia zagrożeń, sytuacji kryzysowych, innych wydarzeń na liniach kolejowych zarządzanych przez Zarządcę oraz w budynkach i budowlach przeznaczonych do obsługi osób i rzeczy.</w:t>
      </w:r>
    </w:p>
    <w:p w14:paraId="2FFD27DD" w14:textId="77777777" w:rsidR="000741EF" w:rsidRPr="00926920" w:rsidRDefault="000741EF" w:rsidP="00C32A86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Zasady o których mowa w p</w:t>
      </w:r>
      <w:r w:rsidR="00D52EC4" w:rsidRPr="00926920">
        <w:rPr>
          <w:rFonts w:ascii="Arial" w:eastAsia="Times New Roman" w:hAnsi="Arial" w:cs="Arial"/>
          <w:bCs/>
          <w:kern w:val="28"/>
          <w:lang w:eastAsia="pl-PL"/>
        </w:rPr>
        <w:t>kt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7.3.</w:t>
      </w:r>
      <w:r w:rsidR="0021645B">
        <w:rPr>
          <w:rFonts w:ascii="Arial" w:eastAsia="Times New Roman" w:hAnsi="Arial" w:cs="Arial"/>
          <w:bCs/>
          <w:kern w:val="28"/>
          <w:lang w:eastAsia="pl-PL"/>
        </w:rPr>
        <w:t>2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. Zarządca udostępnia użytkownikom infrastruktury w </w:t>
      </w:r>
      <w:r w:rsidRPr="00926920">
        <w:rPr>
          <w:rFonts w:ascii="Arial" w:eastAsia="Times New Roman" w:hAnsi="Arial" w:cs="Arial"/>
          <w:bCs/>
          <w:iCs/>
          <w:kern w:val="28"/>
          <w:lang w:eastAsia="pl-PL"/>
        </w:rPr>
        <w:t xml:space="preserve">regulaminie sieci, o którym mowa w art. 32 ust. 1 </w:t>
      </w:r>
      <w:r w:rsidR="003A6DED" w:rsidRPr="00926920">
        <w:rPr>
          <w:rFonts w:ascii="Arial" w:eastAsia="Times New Roman" w:hAnsi="Arial" w:cs="Arial"/>
          <w:bCs/>
          <w:iCs/>
          <w:kern w:val="28"/>
          <w:lang w:eastAsia="pl-PL"/>
        </w:rPr>
        <w:t xml:space="preserve">Ustawy </w:t>
      </w:r>
      <w:r w:rsidRPr="00926920">
        <w:rPr>
          <w:rFonts w:ascii="Arial" w:eastAsia="Times New Roman" w:hAnsi="Arial" w:cs="Arial"/>
          <w:bCs/>
          <w:iCs/>
          <w:kern w:val="28"/>
          <w:lang w:eastAsia="pl-PL"/>
        </w:rPr>
        <w:t>transporcie kolejowym.</w:t>
      </w:r>
    </w:p>
    <w:p w14:paraId="1DEF25C0" w14:textId="77777777" w:rsidR="00124361" w:rsidRPr="00926920" w:rsidRDefault="00124361" w:rsidP="00124361">
      <w:pPr>
        <w:numPr>
          <w:ilvl w:val="1"/>
          <w:numId w:val="7"/>
        </w:numPr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OCENY JAKOŚCI ZARZĄDZANIA</w:t>
      </w:r>
    </w:p>
    <w:p w14:paraId="7A87EFC4" w14:textId="77777777" w:rsidR="00124361" w:rsidRPr="00926920" w:rsidRDefault="00124361" w:rsidP="00124361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Jakość Zarządzania w całym okresie obowiązywania Umowy jest monitorowana i</w:t>
      </w:r>
      <w:r w:rsidR="00F62889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oceniana </w:t>
      </w:r>
      <w:r w:rsidRPr="00926920">
        <w:rPr>
          <w:rFonts w:ascii="Arial" w:hAnsi="Arial" w:cs="Arial"/>
        </w:rPr>
        <w:t>zawsze z odniesieniem do stanu określonego dla</w:t>
      </w:r>
      <w:r w:rsidR="00D954A4" w:rsidRPr="00926920">
        <w:rPr>
          <w:rFonts w:ascii="Arial" w:hAnsi="Arial" w:cs="Arial"/>
        </w:rPr>
        <w:t xml:space="preserve"> </w:t>
      </w:r>
      <w:r w:rsidRPr="00926920">
        <w:rPr>
          <w:rFonts w:ascii="Arial" w:hAnsi="Arial" w:cs="Arial"/>
        </w:rPr>
        <w:t>okresu lub</w:t>
      </w:r>
      <w:r w:rsidR="00F62889" w:rsidRPr="00926920">
        <w:rPr>
          <w:rFonts w:ascii="Arial" w:hAnsi="Arial" w:cs="Arial"/>
        </w:rPr>
        <w:t xml:space="preserve"> </w:t>
      </w:r>
      <w:r w:rsidRPr="00926920">
        <w:rPr>
          <w:rFonts w:ascii="Arial" w:hAnsi="Arial" w:cs="Arial"/>
        </w:rPr>
        <w:t>terminu przyjętego za bazowy, a także do</w:t>
      </w:r>
      <w:r w:rsidR="00D954A4" w:rsidRPr="00926920">
        <w:rPr>
          <w:rFonts w:ascii="Arial" w:hAnsi="Arial" w:cs="Arial"/>
        </w:rPr>
        <w:t xml:space="preserve"> </w:t>
      </w:r>
      <w:r w:rsidRPr="00926920">
        <w:rPr>
          <w:rFonts w:ascii="Arial" w:hAnsi="Arial" w:cs="Arial"/>
        </w:rPr>
        <w:t>stanu roku poprzedzającego dany Rok Budżetowy.</w:t>
      </w:r>
    </w:p>
    <w:p w14:paraId="4C063B2C" w14:textId="77777777" w:rsidR="002066EA" w:rsidRPr="00926920" w:rsidRDefault="00D624E3" w:rsidP="00E7242B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Oceny dokonywane są w </w:t>
      </w:r>
      <w:r w:rsidR="002066EA" w:rsidRPr="00926920">
        <w:rPr>
          <w:rFonts w:ascii="Arial" w:eastAsia="Times New Roman" w:hAnsi="Arial" w:cs="Arial"/>
          <w:bCs/>
          <w:kern w:val="28"/>
          <w:lang w:eastAsia="pl-PL"/>
        </w:rPr>
        <w:t xml:space="preserve">oparciu o wskaźniki </w:t>
      </w:r>
      <w:r w:rsidR="00697CB4" w:rsidRPr="00926920">
        <w:rPr>
          <w:rFonts w:ascii="Arial" w:eastAsia="Times New Roman" w:hAnsi="Arial" w:cs="Arial"/>
          <w:bCs/>
          <w:kern w:val="28"/>
          <w:lang w:eastAsia="pl-PL"/>
        </w:rPr>
        <w:t>zdefiniowane</w:t>
      </w:r>
      <w:r w:rsidR="00DD4F16" w:rsidRPr="00926920">
        <w:rPr>
          <w:rFonts w:ascii="Arial" w:eastAsia="Times New Roman" w:hAnsi="Arial" w:cs="Arial"/>
          <w:bCs/>
          <w:kern w:val="28"/>
          <w:lang w:eastAsia="pl-PL"/>
        </w:rPr>
        <w:t xml:space="preserve"> w</w:t>
      </w:r>
      <w:r w:rsidR="00D954A4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3E1670" w:rsidRPr="00926920">
        <w:rPr>
          <w:rFonts w:ascii="Arial" w:eastAsia="Times New Roman" w:hAnsi="Arial" w:cs="Arial"/>
          <w:bCs/>
          <w:kern w:val="28"/>
          <w:lang w:eastAsia="pl-PL"/>
        </w:rPr>
        <w:t>p</w:t>
      </w:r>
      <w:r w:rsidR="00D52EC4" w:rsidRPr="00926920">
        <w:rPr>
          <w:rFonts w:ascii="Arial" w:eastAsia="Times New Roman" w:hAnsi="Arial" w:cs="Arial"/>
          <w:bCs/>
          <w:kern w:val="28"/>
          <w:lang w:eastAsia="pl-PL"/>
        </w:rPr>
        <w:t>kt</w:t>
      </w:r>
      <w:r w:rsidR="001F6B7C" w:rsidRPr="00926920">
        <w:rPr>
          <w:rFonts w:ascii="Arial" w:eastAsia="Times New Roman" w:hAnsi="Arial" w:cs="Arial"/>
          <w:bCs/>
          <w:kern w:val="28"/>
          <w:lang w:eastAsia="pl-PL"/>
        </w:rPr>
        <w:t xml:space="preserve"> 7.</w:t>
      </w:r>
      <w:r w:rsidR="005A447E" w:rsidRPr="00926920">
        <w:rPr>
          <w:rFonts w:ascii="Arial" w:eastAsia="Times New Roman" w:hAnsi="Arial" w:cs="Arial"/>
          <w:bCs/>
          <w:kern w:val="28"/>
          <w:lang w:eastAsia="pl-PL"/>
        </w:rPr>
        <w:t>4</w:t>
      </w:r>
      <w:r w:rsidR="001F6B7C" w:rsidRPr="00926920">
        <w:rPr>
          <w:rFonts w:ascii="Arial" w:eastAsia="Times New Roman" w:hAnsi="Arial" w:cs="Arial"/>
          <w:bCs/>
          <w:kern w:val="28"/>
          <w:lang w:eastAsia="pl-PL"/>
        </w:rPr>
        <w:t>.3.</w:t>
      </w:r>
    </w:p>
    <w:p w14:paraId="2618E253" w14:textId="77777777" w:rsidR="00E15F5F" w:rsidRPr="00926920" w:rsidRDefault="00E15F5F" w:rsidP="00E15F5F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Definicja wskaźników, metodyka ich wyznaczania i oczekiwane wartości </w:t>
      </w:r>
      <w:r w:rsidR="00586D27" w:rsidRPr="00926920">
        <w:rPr>
          <w:rFonts w:ascii="Arial" w:eastAsia="Times New Roman" w:hAnsi="Arial" w:cs="Arial"/>
          <w:bCs/>
          <w:kern w:val="28"/>
          <w:lang w:eastAsia="pl-PL"/>
        </w:rPr>
        <w:br/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w poszczególnych latach programu określone są w </w:t>
      </w:r>
      <w:r w:rsidR="00704BE7" w:rsidRPr="00D62BA3">
        <w:rPr>
          <w:rFonts w:ascii="Arial" w:eastAsia="Times New Roman" w:hAnsi="Arial" w:cs="Arial"/>
          <w:bCs/>
          <w:kern w:val="28"/>
          <w:u w:val="single"/>
          <w:lang w:eastAsia="pl-PL"/>
        </w:rPr>
        <w:t>z</w:t>
      </w:r>
      <w:r w:rsidRPr="00D62BA3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ałączniku nr </w:t>
      </w:r>
      <w:r w:rsidR="00874F10">
        <w:rPr>
          <w:rFonts w:ascii="Arial" w:eastAsia="Times New Roman" w:hAnsi="Arial" w:cs="Arial"/>
          <w:bCs/>
          <w:kern w:val="28"/>
          <w:u w:val="single"/>
          <w:lang w:eastAsia="pl-PL"/>
        </w:rPr>
        <w:t>3</w:t>
      </w:r>
      <w:r w:rsidR="0037175B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803FA9" w:rsidRPr="00926920">
        <w:rPr>
          <w:rFonts w:ascii="Arial" w:eastAsia="Times New Roman" w:hAnsi="Arial" w:cs="Arial"/>
          <w:bCs/>
          <w:kern w:val="28"/>
          <w:lang w:eastAsia="pl-PL"/>
        </w:rPr>
        <w:t>do Umowy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23AF4DBD" w14:textId="77777777" w:rsidR="004E37F5" w:rsidRPr="00926920" w:rsidRDefault="00DD4F16" w:rsidP="00E7242B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Wskaźniki </w:t>
      </w:r>
      <w:r w:rsidR="00EE1A45" w:rsidRPr="00926920">
        <w:rPr>
          <w:rFonts w:ascii="Arial" w:eastAsia="Times New Roman" w:hAnsi="Arial" w:cs="Arial"/>
          <w:bCs/>
          <w:kern w:val="28"/>
          <w:lang w:eastAsia="pl-PL"/>
        </w:rPr>
        <w:t xml:space="preserve">oceny jakości Zarządzania, </w:t>
      </w:r>
      <w:r w:rsidR="007E554A" w:rsidRPr="00926920">
        <w:rPr>
          <w:rFonts w:ascii="Arial" w:eastAsia="Times New Roman" w:hAnsi="Arial" w:cs="Arial"/>
          <w:bCs/>
          <w:kern w:val="28"/>
          <w:lang w:eastAsia="pl-PL"/>
        </w:rPr>
        <w:t xml:space="preserve">których osiągnięcie </w:t>
      </w:r>
      <w:r w:rsidR="00D4288A" w:rsidRPr="00926920">
        <w:rPr>
          <w:rFonts w:ascii="Arial" w:eastAsia="Times New Roman" w:hAnsi="Arial" w:cs="Arial"/>
          <w:bCs/>
          <w:kern w:val="28"/>
          <w:lang w:eastAsia="pl-PL"/>
        </w:rPr>
        <w:t xml:space="preserve">wg </w:t>
      </w:r>
      <w:r w:rsidR="007E554A" w:rsidRPr="00926920">
        <w:rPr>
          <w:rFonts w:ascii="Arial" w:eastAsia="Times New Roman" w:hAnsi="Arial" w:cs="Arial"/>
          <w:bCs/>
          <w:kern w:val="28"/>
          <w:lang w:eastAsia="pl-PL"/>
        </w:rPr>
        <w:t xml:space="preserve">wartości planowanych dla poszczególnych lat obowiązywania Umowy warunkuje </w:t>
      </w:r>
      <w:r w:rsidR="00504DB7" w:rsidRPr="00926920">
        <w:rPr>
          <w:rFonts w:ascii="Arial" w:eastAsia="Times New Roman" w:hAnsi="Arial" w:cs="Arial"/>
          <w:bCs/>
          <w:kern w:val="28"/>
          <w:lang w:eastAsia="pl-PL"/>
        </w:rPr>
        <w:t xml:space="preserve">wysokość </w:t>
      </w:r>
      <w:r w:rsidR="00A141E8">
        <w:rPr>
          <w:rFonts w:ascii="Arial" w:eastAsia="Times New Roman" w:hAnsi="Arial" w:cs="Arial"/>
          <w:bCs/>
          <w:kern w:val="28"/>
          <w:lang w:eastAsia="pl-PL"/>
        </w:rPr>
        <w:t>do</w:t>
      </w:r>
      <w:r w:rsidR="00356228" w:rsidRPr="00926920">
        <w:rPr>
          <w:rFonts w:ascii="Arial" w:eastAsia="Times New Roman" w:hAnsi="Arial" w:cs="Arial"/>
          <w:bCs/>
          <w:kern w:val="28"/>
          <w:lang w:eastAsia="pl-PL"/>
        </w:rPr>
        <w:t>f</w:t>
      </w:r>
      <w:r w:rsidR="007E554A" w:rsidRPr="00926920">
        <w:rPr>
          <w:rFonts w:ascii="Arial" w:eastAsia="Times New Roman" w:hAnsi="Arial" w:cs="Arial"/>
          <w:bCs/>
          <w:kern w:val="28"/>
          <w:lang w:eastAsia="pl-PL"/>
        </w:rPr>
        <w:t>inansowani</w:t>
      </w:r>
      <w:r w:rsidR="00504DB7" w:rsidRPr="00926920">
        <w:rPr>
          <w:rFonts w:ascii="Arial" w:eastAsia="Times New Roman" w:hAnsi="Arial" w:cs="Arial"/>
          <w:bCs/>
          <w:kern w:val="28"/>
          <w:lang w:eastAsia="pl-PL"/>
        </w:rPr>
        <w:t>a</w:t>
      </w:r>
      <w:r w:rsidR="007E554A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122B2C" w:rsidRPr="00926920">
        <w:rPr>
          <w:rFonts w:ascii="Arial" w:eastAsia="Times New Roman" w:hAnsi="Arial" w:cs="Arial"/>
          <w:bCs/>
          <w:kern w:val="28"/>
          <w:lang w:eastAsia="pl-PL"/>
        </w:rPr>
        <w:t>P</w:t>
      </w:r>
      <w:r w:rsidR="007E554A" w:rsidRPr="00926920">
        <w:rPr>
          <w:rFonts w:ascii="Arial" w:eastAsia="Times New Roman" w:hAnsi="Arial" w:cs="Arial"/>
          <w:bCs/>
          <w:kern w:val="28"/>
          <w:lang w:eastAsia="pl-PL"/>
        </w:rPr>
        <w:t xml:space="preserve">remii </w:t>
      </w:r>
      <w:r w:rsidR="005017B0" w:rsidRPr="00926920">
        <w:rPr>
          <w:rFonts w:ascii="Arial" w:eastAsia="Times New Roman" w:hAnsi="Arial" w:cs="Arial"/>
          <w:bCs/>
          <w:kern w:val="28"/>
          <w:lang w:eastAsia="pl-PL"/>
        </w:rPr>
        <w:t>za efektywność</w:t>
      </w:r>
      <w:r w:rsidR="004E37F5" w:rsidRPr="00926920">
        <w:rPr>
          <w:rFonts w:ascii="Arial" w:eastAsia="Times New Roman" w:hAnsi="Arial" w:cs="Arial"/>
          <w:bCs/>
          <w:kern w:val="28"/>
          <w:lang w:eastAsia="pl-PL"/>
        </w:rPr>
        <w:t xml:space="preserve">, </w:t>
      </w:r>
      <w:r w:rsidR="00FB4487" w:rsidRPr="00926920">
        <w:rPr>
          <w:rFonts w:ascii="Arial" w:eastAsia="Times New Roman" w:hAnsi="Arial" w:cs="Arial"/>
          <w:bCs/>
          <w:kern w:val="28"/>
          <w:lang w:eastAsia="pl-PL"/>
        </w:rPr>
        <w:t>zostały</w:t>
      </w:r>
      <w:r w:rsidR="00D954A4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3B18F3" w:rsidRPr="00926920">
        <w:rPr>
          <w:rFonts w:ascii="Arial" w:eastAsia="Times New Roman" w:hAnsi="Arial" w:cs="Arial"/>
          <w:bCs/>
          <w:kern w:val="28"/>
          <w:lang w:eastAsia="pl-PL"/>
        </w:rPr>
        <w:t xml:space="preserve">zdefiniowane </w:t>
      </w:r>
      <w:r w:rsidR="008730B5" w:rsidRPr="00926920">
        <w:rPr>
          <w:rFonts w:ascii="Arial" w:eastAsia="Times New Roman" w:hAnsi="Arial" w:cs="Arial"/>
          <w:bCs/>
          <w:kern w:val="28"/>
          <w:lang w:eastAsia="pl-PL"/>
        </w:rPr>
        <w:t>w </w:t>
      </w:r>
      <w:r w:rsidR="002A06C3" w:rsidRPr="00926920">
        <w:rPr>
          <w:rFonts w:ascii="Arial" w:eastAsia="Times New Roman" w:hAnsi="Arial" w:cs="Arial"/>
          <w:bCs/>
          <w:kern w:val="28"/>
          <w:lang w:eastAsia="pl-PL"/>
        </w:rPr>
        <w:t>następujących obszarach</w:t>
      </w:r>
      <w:r w:rsidR="004E37F5" w:rsidRPr="00926920">
        <w:rPr>
          <w:rFonts w:ascii="Arial" w:eastAsia="Times New Roman" w:hAnsi="Arial" w:cs="Arial"/>
          <w:bCs/>
          <w:kern w:val="28"/>
          <w:lang w:eastAsia="pl-PL"/>
        </w:rPr>
        <w:t>:</w:t>
      </w:r>
    </w:p>
    <w:p w14:paraId="17461F5C" w14:textId="77777777" w:rsidR="0099071D" w:rsidRPr="000C14A8" w:rsidRDefault="00477E60" w:rsidP="00F74FDC">
      <w:pPr>
        <w:numPr>
          <w:ilvl w:val="0"/>
          <w:numId w:val="32"/>
        </w:numPr>
        <w:ind w:left="1843" w:hanging="425"/>
        <w:rPr>
          <w:rFonts w:ascii="Arial" w:eastAsia="Times New Roman" w:hAnsi="Arial" w:cs="Arial"/>
          <w:bCs/>
          <w:kern w:val="28"/>
          <w:lang w:eastAsia="pl-PL"/>
        </w:rPr>
      </w:pPr>
      <w:r w:rsidRPr="000C14A8">
        <w:rPr>
          <w:rFonts w:ascii="Arial" w:eastAsia="Times New Roman" w:hAnsi="Arial" w:cs="Arial"/>
          <w:bCs/>
          <w:kern w:val="28"/>
          <w:lang w:eastAsia="pl-PL"/>
        </w:rPr>
        <w:t>wskaźnik realizacji celu głównego</w:t>
      </w:r>
      <w:r w:rsidR="00FE7F1B" w:rsidRPr="000C14A8">
        <w:rPr>
          <w:rFonts w:ascii="Arial" w:eastAsia="Times New Roman" w:hAnsi="Arial" w:cs="Arial"/>
          <w:bCs/>
          <w:kern w:val="28"/>
          <w:lang w:eastAsia="pl-PL"/>
        </w:rPr>
        <w:t>,</w:t>
      </w:r>
    </w:p>
    <w:p w14:paraId="782DBBC6" w14:textId="77777777" w:rsidR="00D54592" w:rsidRPr="000C14A8" w:rsidRDefault="00F52A07" w:rsidP="00F74FDC">
      <w:pPr>
        <w:numPr>
          <w:ilvl w:val="0"/>
          <w:numId w:val="32"/>
        </w:numPr>
        <w:ind w:left="1843" w:hanging="425"/>
        <w:rPr>
          <w:rFonts w:ascii="Arial" w:eastAsia="Calibri" w:hAnsi="Arial" w:cs="Arial"/>
          <w:szCs w:val="16"/>
        </w:rPr>
      </w:pPr>
      <w:r w:rsidRPr="000C14A8">
        <w:rPr>
          <w:rFonts w:ascii="Arial" w:eastAsia="Times New Roman" w:hAnsi="Arial" w:cs="Arial"/>
          <w:bCs/>
          <w:kern w:val="28"/>
          <w:lang w:eastAsia="pl-PL"/>
        </w:rPr>
        <w:t>średnia prędkość kursowania pociągów (P</w:t>
      </w:r>
      <w:r w:rsidR="00663057" w:rsidRPr="000C14A8">
        <w:rPr>
          <w:rFonts w:ascii="Arial" w:eastAsia="Times New Roman" w:hAnsi="Arial" w:cs="Arial"/>
          <w:bCs/>
          <w:kern w:val="28"/>
          <w:lang w:eastAsia="pl-PL"/>
        </w:rPr>
        <w:t xml:space="preserve">rędkość </w:t>
      </w:r>
      <w:r w:rsidRPr="000C14A8">
        <w:rPr>
          <w:rFonts w:ascii="Arial" w:eastAsia="Times New Roman" w:hAnsi="Arial" w:cs="Arial"/>
          <w:bCs/>
          <w:kern w:val="28"/>
          <w:lang w:eastAsia="pl-PL"/>
        </w:rPr>
        <w:t>H</w:t>
      </w:r>
      <w:r w:rsidR="00663057" w:rsidRPr="000C14A8">
        <w:rPr>
          <w:rFonts w:ascii="Arial" w:eastAsia="Times New Roman" w:hAnsi="Arial" w:cs="Arial"/>
          <w:bCs/>
          <w:kern w:val="28"/>
          <w:lang w:eastAsia="pl-PL"/>
        </w:rPr>
        <w:t>andlowa</w:t>
      </w:r>
      <w:r w:rsidRPr="000C14A8">
        <w:rPr>
          <w:rFonts w:ascii="Arial" w:eastAsia="Times New Roman" w:hAnsi="Arial" w:cs="Arial"/>
          <w:bCs/>
          <w:kern w:val="28"/>
          <w:lang w:eastAsia="pl-PL"/>
        </w:rPr>
        <w:t>)</w:t>
      </w:r>
      <w:r w:rsidR="00FE7F1B" w:rsidRPr="000C14A8">
        <w:rPr>
          <w:rFonts w:ascii="Arial" w:eastAsia="Times New Roman" w:hAnsi="Arial" w:cs="Arial"/>
          <w:bCs/>
          <w:kern w:val="28"/>
          <w:lang w:eastAsia="pl-PL"/>
        </w:rPr>
        <w:t>,</w:t>
      </w:r>
    </w:p>
    <w:p w14:paraId="0D899358" w14:textId="77777777" w:rsidR="00C255C3" w:rsidRPr="000C14A8" w:rsidRDefault="00C255C3" w:rsidP="00F74FDC">
      <w:pPr>
        <w:numPr>
          <w:ilvl w:val="0"/>
          <w:numId w:val="32"/>
        </w:numPr>
        <w:ind w:left="1843" w:hanging="425"/>
        <w:rPr>
          <w:rFonts w:ascii="Arial" w:hAnsi="Arial" w:cs="Arial"/>
          <w:lang w:eastAsia="pl-PL"/>
        </w:rPr>
      </w:pPr>
      <w:r w:rsidRPr="000C14A8">
        <w:rPr>
          <w:rFonts w:ascii="Arial" w:hAnsi="Arial" w:cs="Arial"/>
        </w:rPr>
        <w:t>Punktualnoś</w:t>
      </w:r>
      <w:r w:rsidR="00DF5B02" w:rsidRPr="000C14A8">
        <w:rPr>
          <w:rFonts w:ascii="Arial" w:hAnsi="Arial" w:cs="Arial"/>
        </w:rPr>
        <w:t>ć</w:t>
      </w:r>
      <w:r w:rsidRPr="000C14A8">
        <w:rPr>
          <w:rFonts w:ascii="Arial" w:hAnsi="Arial" w:cs="Arial"/>
        </w:rPr>
        <w:t xml:space="preserve"> Kwalifikowan</w:t>
      </w:r>
      <w:r w:rsidR="00DF5B02" w:rsidRPr="000C14A8">
        <w:rPr>
          <w:rFonts w:ascii="Arial" w:hAnsi="Arial" w:cs="Arial"/>
        </w:rPr>
        <w:t>a</w:t>
      </w:r>
      <w:r w:rsidR="00D954A4" w:rsidRPr="000C14A8">
        <w:rPr>
          <w:rFonts w:ascii="Arial" w:hAnsi="Arial" w:cs="Arial"/>
        </w:rPr>
        <w:t xml:space="preserve"> </w:t>
      </w:r>
      <w:r w:rsidR="0005394C" w:rsidRPr="000C14A8">
        <w:rPr>
          <w:rFonts w:ascii="Arial" w:hAnsi="Arial" w:cs="Arial"/>
        </w:rPr>
        <w:t>Pociągów</w:t>
      </w:r>
      <w:r w:rsidR="00FE7F1B" w:rsidRPr="000C14A8">
        <w:rPr>
          <w:rFonts w:ascii="Arial" w:hAnsi="Arial" w:cs="Arial"/>
        </w:rPr>
        <w:t>,</w:t>
      </w:r>
    </w:p>
    <w:p w14:paraId="71E6468C" w14:textId="77777777" w:rsidR="00DF392B" w:rsidRPr="000C14A8" w:rsidRDefault="00492D71" w:rsidP="00F74FDC">
      <w:pPr>
        <w:numPr>
          <w:ilvl w:val="0"/>
          <w:numId w:val="32"/>
        </w:numPr>
        <w:ind w:left="1843" w:hanging="425"/>
        <w:rPr>
          <w:rFonts w:ascii="Arial" w:hAnsi="Arial" w:cs="Arial"/>
          <w:lang w:eastAsia="pl-PL"/>
        </w:rPr>
      </w:pPr>
      <w:r w:rsidRPr="000C14A8">
        <w:rPr>
          <w:rFonts w:ascii="Arial" w:hAnsi="Arial" w:cs="Arial"/>
          <w:lang w:eastAsia="pl-PL"/>
        </w:rPr>
        <w:t>efektywność kosztowa</w:t>
      </w:r>
      <w:r w:rsidR="00FE7F1B" w:rsidRPr="000C14A8">
        <w:rPr>
          <w:rFonts w:ascii="Arial" w:hAnsi="Arial" w:cs="Arial"/>
          <w:lang w:eastAsia="pl-PL"/>
        </w:rPr>
        <w:t>,</w:t>
      </w:r>
    </w:p>
    <w:p w14:paraId="2A2D4FD0" w14:textId="77777777" w:rsidR="00126017" w:rsidRPr="000C14A8" w:rsidRDefault="00313FC9" w:rsidP="00F74FDC">
      <w:pPr>
        <w:numPr>
          <w:ilvl w:val="0"/>
          <w:numId w:val="32"/>
        </w:numPr>
        <w:ind w:left="1843" w:hanging="425"/>
        <w:rPr>
          <w:rFonts w:ascii="Arial" w:hAnsi="Arial" w:cs="Arial"/>
          <w:lang w:eastAsia="pl-PL"/>
        </w:rPr>
      </w:pPr>
      <w:r w:rsidRPr="000C14A8">
        <w:rPr>
          <w:rFonts w:ascii="Arial" w:hAnsi="Arial" w:cs="Arial"/>
          <w:lang w:eastAsia="pl-PL"/>
        </w:rPr>
        <w:t>poprawa poziomu bezpieczeństwa</w:t>
      </w:r>
      <w:r w:rsidR="00FE7F1B" w:rsidRPr="000C14A8">
        <w:rPr>
          <w:rFonts w:ascii="Arial" w:hAnsi="Arial" w:cs="Arial"/>
          <w:lang w:eastAsia="pl-PL"/>
        </w:rPr>
        <w:t>,</w:t>
      </w:r>
    </w:p>
    <w:p w14:paraId="275BA838" w14:textId="77777777" w:rsidR="00706E05" w:rsidRPr="000C14A8" w:rsidRDefault="00706E05" w:rsidP="00F74FDC">
      <w:pPr>
        <w:numPr>
          <w:ilvl w:val="0"/>
          <w:numId w:val="32"/>
        </w:numPr>
        <w:ind w:left="1843" w:hanging="425"/>
        <w:rPr>
          <w:rFonts w:ascii="Arial" w:hAnsi="Arial" w:cs="Arial"/>
          <w:lang w:eastAsia="pl-PL"/>
        </w:rPr>
      </w:pPr>
      <w:r w:rsidRPr="000C14A8">
        <w:rPr>
          <w:rFonts w:ascii="Arial" w:hAnsi="Arial" w:cs="Arial"/>
          <w:lang w:eastAsia="pl-PL"/>
        </w:rPr>
        <w:t>niezawodność</w:t>
      </w:r>
      <w:r w:rsidR="00FE7F1B" w:rsidRPr="000C14A8">
        <w:rPr>
          <w:rFonts w:ascii="Arial" w:hAnsi="Arial" w:cs="Arial"/>
          <w:lang w:eastAsia="pl-PL"/>
        </w:rPr>
        <w:t>,</w:t>
      </w:r>
    </w:p>
    <w:p w14:paraId="02513507" w14:textId="77777777" w:rsidR="00AB0B4D" w:rsidRPr="000C14A8" w:rsidRDefault="003F42D1" w:rsidP="00F74FDC">
      <w:pPr>
        <w:numPr>
          <w:ilvl w:val="0"/>
          <w:numId w:val="32"/>
        </w:numPr>
        <w:ind w:left="1843" w:hanging="425"/>
        <w:rPr>
          <w:rFonts w:ascii="Arial" w:hAnsi="Arial" w:cs="Arial"/>
          <w:lang w:eastAsia="pl-PL"/>
        </w:rPr>
      </w:pPr>
      <w:r w:rsidRPr="000C14A8">
        <w:rPr>
          <w:rFonts w:ascii="Arial" w:hAnsi="Arial" w:cs="Arial"/>
          <w:lang w:eastAsia="pl-PL"/>
        </w:rPr>
        <w:t xml:space="preserve">działania ukierunkowane na </w:t>
      </w:r>
      <w:r w:rsidR="00492D71" w:rsidRPr="000C14A8">
        <w:rPr>
          <w:rFonts w:ascii="Arial" w:hAnsi="Arial" w:cs="Arial"/>
          <w:lang w:eastAsia="pl-PL"/>
        </w:rPr>
        <w:t>ochron</w:t>
      </w:r>
      <w:r w:rsidRPr="000C14A8">
        <w:rPr>
          <w:rFonts w:ascii="Arial" w:hAnsi="Arial" w:cs="Arial"/>
          <w:lang w:eastAsia="pl-PL"/>
        </w:rPr>
        <w:t>ę</w:t>
      </w:r>
      <w:r w:rsidR="00492D71" w:rsidRPr="000C14A8">
        <w:rPr>
          <w:rFonts w:ascii="Arial" w:hAnsi="Arial" w:cs="Arial"/>
          <w:lang w:eastAsia="pl-PL"/>
        </w:rPr>
        <w:t xml:space="preserve"> środowiska</w:t>
      </w:r>
      <w:r w:rsidR="00ED2C5D" w:rsidRPr="000C14A8">
        <w:rPr>
          <w:rFonts w:ascii="Arial" w:hAnsi="Arial" w:cs="Arial"/>
          <w:lang w:eastAsia="pl-PL"/>
        </w:rPr>
        <w:t>.</w:t>
      </w:r>
    </w:p>
    <w:p w14:paraId="006C085E" w14:textId="77777777" w:rsidR="006968E6" w:rsidRPr="00926920" w:rsidRDefault="006968E6" w:rsidP="00DD55F9">
      <w:pPr>
        <w:numPr>
          <w:ilvl w:val="1"/>
          <w:numId w:val="7"/>
        </w:numPr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ZASADY WERYFIKACJI ZASADNOŚCI UTRZYMYWANIA NIEWYKORZYSTYWANEJ INFRASTRUKTURY</w:t>
      </w:r>
    </w:p>
    <w:p w14:paraId="4B89A1D1" w14:textId="77777777" w:rsidR="006968E6" w:rsidRPr="00926920" w:rsidRDefault="00E45AE2" w:rsidP="00DD55F9">
      <w:pPr>
        <w:numPr>
          <w:ilvl w:val="2"/>
          <w:numId w:val="7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Zarządca utrzymuje niewykorzystywaną infrastrukturę. Przez utrzymywanie infrastruktury rozumie się w szczególności diagnostykę stanu technicznego, utrzymanie przejazdów kolejowych oraz obiektów inżynieryjnych.</w:t>
      </w:r>
    </w:p>
    <w:p w14:paraId="7A11AB14" w14:textId="77777777" w:rsidR="00012D16" w:rsidRPr="00926920" w:rsidRDefault="00E45AE2" w:rsidP="00DD55F9">
      <w:pPr>
        <w:numPr>
          <w:ilvl w:val="2"/>
          <w:numId w:val="7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Weryfikacja zasadności utrzymywania infrastruktury nieczynnej dokonywana jest przez Ministra z uwzględnieniem informacji przedłożonych przez Zarządcę, w szczególności w zakresie nakładów koniecznych do przywrócenia eksploatacji.</w:t>
      </w:r>
      <w:r w:rsidR="00012D16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</w:p>
    <w:p w14:paraId="12DD1B66" w14:textId="77777777" w:rsidR="00012D16" w:rsidRPr="00926920" w:rsidRDefault="00E45AE2" w:rsidP="00DD55F9">
      <w:pPr>
        <w:numPr>
          <w:ilvl w:val="2"/>
          <w:numId w:val="7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Minister, w procesie weryfikacji zasadności utrzymywania niewykorzystywanej infrastruktury, uwzględnia czynniki społeczne, ekonomiczne i gospodarcze.</w:t>
      </w:r>
    </w:p>
    <w:p w14:paraId="4770D8B8" w14:textId="77777777" w:rsidR="008C7113" w:rsidRPr="00926920" w:rsidRDefault="008C7113" w:rsidP="00592E46">
      <w:pPr>
        <w:pStyle w:val="Nagwek1"/>
        <w:numPr>
          <w:ilvl w:val="0"/>
          <w:numId w:val="7"/>
        </w:numPr>
        <w:spacing w:before="360" w:after="360"/>
        <w:ind w:left="709" w:hanging="709"/>
        <w:jc w:val="center"/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</w:pPr>
      <w:r w:rsidRPr="00926920"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  <w:lastRenderedPageBreak/>
        <w:t>MONITORING REALIZACJI UMOWY</w:t>
      </w:r>
    </w:p>
    <w:p w14:paraId="4F36DB51" w14:textId="77777777" w:rsidR="00717360" w:rsidRPr="00926920" w:rsidRDefault="00717360" w:rsidP="001E62A3">
      <w:pPr>
        <w:numPr>
          <w:ilvl w:val="1"/>
          <w:numId w:val="7"/>
        </w:numPr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ZASADY OGÓLNE</w:t>
      </w:r>
    </w:p>
    <w:p w14:paraId="06888F6A" w14:textId="77777777" w:rsidR="00307CD2" w:rsidRPr="00926920" w:rsidRDefault="00717360" w:rsidP="00865700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Wykonywanie Umowy w celu uzyskania w je</w:t>
      </w:r>
      <w:r w:rsidR="00697EE0" w:rsidRPr="00926920">
        <w:rPr>
          <w:rFonts w:ascii="Arial" w:eastAsia="Times New Roman" w:hAnsi="Arial" w:cs="Arial"/>
          <w:bCs/>
          <w:kern w:val="28"/>
          <w:lang w:eastAsia="pl-PL"/>
        </w:rPr>
        <w:t>j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rezultacie oczekiwanego poziomu Zarządzania Infrastrukturą jest monitorowane i oceniane przez Ministra, z</w:t>
      </w:r>
      <w:r w:rsidR="00C06FEF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wykorzystaniem </w:t>
      </w:r>
      <w:r w:rsidR="00307CD2" w:rsidRPr="00926920">
        <w:rPr>
          <w:rFonts w:ascii="Arial" w:eastAsia="Times New Roman" w:hAnsi="Arial" w:cs="Arial"/>
          <w:bCs/>
          <w:kern w:val="28"/>
          <w:lang w:eastAsia="pl-PL"/>
        </w:rPr>
        <w:t>dostępnych narz</w:t>
      </w:r>
      <w:r w:rsidR="00697EE0" w:rsidRPr="00926920">
        <w:rPr>
          <w:rFonts w:ascii="Arial" w:eastAsia="Times New Roman" w:hAnsi="Arial" w:cs="Arial"/>
          <w:bCs/>
          <w:kern w:val="28"/>
          <w:lang w:eastAsia="pl-PL"/>
        </w:rPr>
        <w:t>ę</w:t>
      </w:r>
      <w:r w:rsidR="00307CD2" w:rsidRPr="00926920">
        <w:rPr>
          <w:rFonts w:ascii="Arial" w:eastAsia="Times New Roman" w:hAnsi="Arial" w:cs="Arial"/>
          <w:bCs/>
          <w:kern w:val="28"/>
          <w:lang w:eastAsia="pl-PL"/>
        </w:rPr>
        <w:t xml:space="preserve">dzi pozwalających na określenie stopnia </w:t>
      </w:r>
      <w:r w:rsidR="00004ED0" w:rsidRPr="00926920">
        <w:rPr>
          <w:rFonts w:ascii="Arial" w:eastAsia="Times New Roman" w:hAnsi="Arial" w:cs="Arial"/>
          <w:bCs/>
          <w:kern w:val="28"/>
          <w:lang w:eastAsia="pl-PL"/>
        </w:rPr>
        <w:t xml:space="preserve">wykonywania </w:t>
      </w:r>
      <w:r w:rsidR="00307CD2" w:rsidRPr="00926920">
        <w:rPr>
          <w:rFonts w:ascii="Arial" w:eastAsia="Times New Roman" w:hAnsi="Arial" w:cs="Arial"/>
          <w:bCs/>
          <w:kern w:val="28"/>
          <w:lang w:eastAsia="pl-PL"/>
        </w:rPr>
        <w:t xml:space="preserve">przez Zarządcę </w:t>
      </w:r>
      <w:r w:rsidR="00004ED0" w:rsidRPr="00926920">
        <w:rPr>
          <w:rFonts w:ascii="Arial" w:eastAsia="Times New Roman" w:hAnsi="Arial" w:cs="Arial"/>
          <w:bCs/>
          <w:kern w:val="28"/>
          <w:lang w:eastAsia="pl-PL"/>
        </w:rPr>
        <w:t xml:space="preserve">przedmiotu </w:t>
      </w:r>
      <w:r w:rsidR="00307CD2" w:rsidRPr="00926920">
        <w:rPr>
          <w:rFonts w:ascii="Arial" w:eastAsia="Times New Roman" w:hAnsi="Arial" w:cs="Arial"/>
          <w:bCs/>
          <w:kern w:val="28"/>
          <w:lang w:eastAsia="pl-PL"/>
        </w:rPr>
        <w:t>Umow</w:t>
      </w:r>
      <w:r w:rsidR="00004ED0" w:rsidRPr="00926920">
        <w:rPr>
          <w:rFonts w:ascii="Arial" w:eastAsia="Times New Roman" w:hAnsi="Arial" w:cs="Arial"/>
          <w:bCs/>
          <w:kern w:val="28"/>
          <w:lang w:eastAsia="pl-PL"/>
        </w:rPr>
        <w:t>y</w:t>
      </w:r>
      <w:r w:rsidR="00307CD2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3FF298F2" w14:textId="77777777" w:rsidR="00357C64" w:rsidRPr="00926920" w:rsidRDefault="00EC4C4B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Monitoring uwzględnia wyniki badań i ocen zleconych w ramach ewaluacji Programu.</w:t>
      </w:r>
    </w:p>
    <w:p w14:paraId="58E241AC" w14:textId="77777777" w:rsidR="00307CD2" w:rsidRPr="00926920" w:rsidRDefault="00307CD2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Instrumentami wykorzystywanymi w monitoringu </w:t>
      </w:r>
      <w:r w:rsidR="00357C64" w:rsidRPr="00926920">
        <w:rPr>
          <w:rFonts w:ascii="Arial" w:eastAsia="Times New Roman" w:hAnsi="Arial" w:cs="Arial"/>
          <w:bCs/>
          <w:kern w:val="28"/>
          <w:lang w:eastAsia="pl-PL"/>
        </w:rPr>
        <w:t>będą:</w:t>
      </w:r>
    </w:p>
    <w:p w14:paraId="7AFE4171" w14:textId="77777777" w:rsidR="00986D8D" w:rsidRPr="00926920" w:rsidRDefault="00986D8D" w:rsidP="00004FD9">
      <w:pPr>
        <w:numPr>
          <w:ilvl w:val="0"/>
          <w:numId w:val="17"/>
        </w:numPr>
        <w:ind w:left="1843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raporty </w:t>
      </w:r>
      <w:r w:rsidR="00A72FB3">
        <w:rPr>
          <w:rFonts w:ascii="Arial" w:hAnsi="Arial" w:cs="Arial"/>
          <w:lang w:eastAsia="pl-PL"/>
        </w:rPr>
        <w:t>kwartalne</w:t>
      </w:r>
      <w:r w:rsidRPr="00926920">
        <w:rPr>
          <w:rFonts w:ascii="Arial" w:hAnsi="Arial" w:cs="Arial"/>
          <w:lang w:eastAsia="pl-PL"/>
        </w:rPr>
        <w:t>;</w:t>
      </w:r>
    </w:p>
    <w:p w14:paraId="072183B7" w14:textId="77777777" w:rsidR="00357C64" w:rsidRPr="00926920" w:rsidRDefault="00986D8D" w:rsidP="00004FD9">
      <w:pPr>
        <w:numPr>
          <w:ilvl w:val="0"/>
          <w:numId w:val="17"/>
        </w:numPr>
        <w:ind w:left="1843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raporty roczne;</w:t>
      </w:r>
    </w:p>
    <w:p w14:paraId="2BC6BA1B" w14:textId="77777777" w:rsidR="003554F0" w:rsidRPr="00926920" w:rsidRDefault="00986D8D" w:rsidP="00004FD9">
      <w:pPr>
        <w:numPr>
          <w:ilvl w:val="0"/>
          <w:numId w:val="17"/>
        </w:numPr>
        <w:ind w:left="1843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informacje pozyskiwane z wykorzystaniem dostępnych systemów informatycznych oraz</w:t>
      </w:r>
      <w:r w:rsidR="00F62889" w:rsidRPr="00926920">
        <w:rPr>
          <w:rFonts w:ascii="Arial" w:hAnsi="Arial" w:cs="Arial"/>
          <w:lang w:eastAsia="pl-PL"/>
        </w:rPr>
        <w:t xml:space="preserve"> </w:t>
      </w:r>
      <w:r w:rsidRPr="00926920">
        <w:rPr>
          <w:rFonts w:ascii="Arial" w:hAnsi="Arial" w:cs="Arial"/>
          <w:lang w:eastAsia="pl-PL"/>
        </w:rPr>
        <w:t>audytów, kontroli, sprawdzeń i ocen bieżących</w:t>
      </w:r>
      <w:r w:rsidR="00EB0991" w:rsidRPr="00926920">
        <w:rPr>
          <w:rFonts w:ascii="Arial" w:hAnsi="Arial" w:cs="Arial"/>
          <w:lang w:eastAsia="pl-PL"/>
        </w:rPr>
        <w:t>;</w:t>
      </w:r>
    </w:p>
    <w:p w14:paraId="01DE6140" w14:textId="77777777" w:rsidR="00357C64" w:rsidRPr="00926920" w:rsidRDefault="003554F0" w:rsidP="00004FD9">
      <w:pPr>
        <w:numPr>
          <w:ilvl w:val="0"/>
          <w:numId w:val="17"/>
        </w:numPr>
        <w:ind w:left="1843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wyniki </w:t>
      </w:r>
      <w:r w:rsidR="00A07AED" w:rsidRPr="00926920">
        <w:rPr>
          <w:rFonts w:ascii="Arial" w:hAnsi="Arial" w:cs="Arial"/>
          <w:lang w:eastAsia="pl-PL"/>
        </w:rPr>
        <w:t xml:space="preserve">badań, ocen i </w:t>
      </w:r>
      <w:r w:rsidR="00E87A9D" w:rsidRPr="00926920">
        <w:rPr>
          <w:rFonts w:ascii="Arial" w:hAnsi="Arial" w:cs="Arial"/>
          <w:lang w:eastAsia="pl-PL"/>
        </w:rPr>
        <w:t>analiz</w:t>
      </w:r>
      <w:r w:rsidR="001A7DF9" w:rsidRPr="00926920">
        <w:rPr>
          <w:rFonts w:ascii="Arial" w:hAnsi="Arial" w:cs="Arial"/>
          <w:lang w:eastAsia="pl-PL"/>
        </w:rPr>
        <w:t xml:space="preserve"> </w:t>
      </w:r>
      <w:r w:rsidR="00A07AED" w:rsidRPr="00926920">
        <w:rPr>
          <w:rFonts w:ascii="Arial" w:hAnsi="Arial" w:cs="Arial"/>
          <w:lang w:eastAsia="pl-PL"/>
        </w:rPr>
        <w:t xml:space="preserve">wykonanych </w:t>
      </w:r>
      <w:r w:rsidR="00E87A9D" w:rsidRPr="00926920">
        <w:rPr>
          <w:rFonts w:ascii="Arial" w:hAnsi="Arial" w:cs="Arial"/>
          <w:lang w:eastAsia="pl-PL"/>
        </w:rPr>
        <w:t xml:space="preserve">niezależnie od Zarządcy na zlecenie i </w:t>
      </w:r>
      <w:r w:rsidR="00A07AED" w:rsidRPr="00926920">
        <w:rPr>
          <w:rFonts w:ascii="Arial" w:hAnsi="Arial" w:cs="Arial"/>
          <w:lang w:eastAsia="pl-PL"/>
        </w:rPr>
        <w:t>w zakresie określonym przez Ministra</w:t>
      </w:r>
      <w:r w:rsidR="00986D8D" w:rsidRPr="00926920">
        <w:rPr>
          <w:rFonts w:ascii="Arial" w:hAnsi="Arial" w:cs="Arial"/>
          <w:lang w:eastAsia="pl-PL"/>
        </w:rPr>
        <w:t>.</w:t>
      </w:r>
    </w:p>
    <w:p w14:paraId="4B4573A5" w14:textId="77777777" w:rsidR="00F41438" w:rsidRPr="00926920" w:rsidRDefault="00840C66" w:rsidP="001E62A3">
      <w:pPr>
        <w:numPr>
          <w:ilvl w:val="1"/>
          <w:numId w:val="7"/>
        </w:numPr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R</w:t>
      </w:r>
      <w:r w:rsidR="008248C2" w:rsidRPr="00926920">
        <w:rPr>
          <w:rFonts w:ascii="Arial" w:eastAsia="Times New Roman" w:hAnsi="Arial" w:cs="Arial"/>
          <w:bCs/>
          <w:kern w:val="28"/>
          <w:lang w:eastAsia="pl-PL"/>
        </w:rPr>
        <w:t>APORTOWANIE</w:t>
      </w:r>
    </w:p>
    <w:p w14:paraId="42725EE7" w14:textId="77777777" w:rsidR="00382645" w:rsidRPr="00926920" w:rsidRDefault="00382645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Zarządca przedkłada Ministrowi, </w:t>
      </w:r>
      <w:r w:rsidR="00CA053E" w:rsidRPr="00926920">
        <w:rPr>
          <w:rFonts w:ascii="Arial" w:eastAsia="Times New Roman" w:hAnsi="Arial" w:cs="Arial"/>
          <w:bCs/>
          <w:kern w:val="28"/>
          <w:lang w:eastAsia="pl-PL"/>
        </w:rPr>
        <w:t xml:space="preserve">wraz z </w:t>
      </w:r>
      <w:r w:rsidR="00A72FB3">
        <w:rPr>
          <w:rFonts w:ascii="Arial" w:eastAsia="Times New Roman" w:hAnsi="Arial" w:cs="Arial"/>
          <w:bCs/>
          <w:i/>
          <w:kern w:val="28"/>
          <w:lang w:eastAsia="pl-PL"/>
        </w:rPr>
        <w:t>Kwartalnym</w:t>
      </w:r>
      <w:r w:rsidR="00A72FB3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 </w:t>
      </w:r>
      <w:r w:rsidR="00CA053E" w:rsidRPr="00926920">
        <w:rPr>
          <w:rFonts w:ascii="Arial" w:eastAsia="Times New Roman" w:hAnsi="Arial" w:cs="Arial"/>
          <w:bCs/>
          <w:i/>
          <w:kern w:val="28"/>
          <w:lang w:eastAsia="pl-PL"/>
        </w:rPr>
        <w:t>Rozliczeniem Dotacji</w:t>
      </w:r>
      <w:r w:rsidR="008864FA" w:rsidRPr="00926920">
        <w:rPr>
          <w:rFonts w:ascii="Arial" w:eastAsia="Times New Roman" w:hAnsi="Arial" w:cs="Arial"/>
          <w:bCs/>
          <w:kern w:val="28"/>
          <w:lang w:eastAsia="pl-PL"/>
        </w:rPr>
        <w:t>,</w:t>
      </w:r>
      <w:r w:rsidR="00D954A4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A72FB3">
        <w:rPr>
          <w:rFonts w:ascii="Arial" w:eastAsia="Times New Roman" w:hAnsi="Arial" w:cs="Arial"/>
          <w:bCs/>
          <w:kern w:val="28"/>
          <w:lang w:eastAsia="pl-PL"/>
        </w:rPr>
        <w:t>kwartaln</w:t>
      </w:r>
      <w:r w:rsidR="00A72FB3" w:rsidRPr="00926920">
        <w:rPr>
          <w:rFonts w:ascii="Arial" w:eastAsia="Times New Roman" w:hAnsi="Arial" w:cs="Arial"/>
          <w:bCs/>
          <w:kern w:val="28"/>
          <w:lang w:eastAsia="pl-PL"/>
        </w:rPr>
        <w:t xml:space="preserve">y </w:t>
      </w:r>
      <w:r w:rsidR="008800DA" w:rsidRPr="00926920">
        <w:rPr>
          <w:rFonts w:ascii="Arial" w:eastAsia="Times New Roman" w:hAnsi="Arial" w:cs="Arial"/>
          <w:bCs/>
          <w:kern w:val="28"/>
          <w:lang w:eastAsia="pl-PL"/>
        </w:rPr>
        <w:t>r</w:t>
      </w:r>
      <w:r w:rsidR="00C2629E" w:rsidRPr="00926920">
        <w:rPr>
          <w:rFonts w:ascii="Arial" w:eastAsia="Times New Roman" w:hAnsi="Arial" w:cs="Arial"/>
          <w:bCs/>
          <w:kern w:val="28"/>
          <w:lang w:eastAsia="pl-PL"/>
        </w:rPr>
        <w:t xml:space="preserve">aport o </w:t>
      </w:r>
      <w:r w:rsidR="008800DA" w:rsidRPr="00926920">
        <w:rPr>
          <w:rFonts w:ascii="Arial" w:eastAsia="Times New Roman" w:hAnsi="Arial" w:cs="Arial"/>
          <w:bCs/>
          <w:kern w:val="28"/>
          <w:lang w:eastAsia="pl-PL"/>
        </w:rPr>
        <w:t>p</w:t>
      </w:r>
      <w:r w:rsidR="00C2629E" w:rsidRPr="00926920">
        <w:rPr>
          <w:rFonts w:ascii="Arial" w:eastAsia="Times New Roman" w:hAnsi="Arial" w:cs="Arial"/>
          <w:bCs/>
          <w:kern w:val="28"/>
          <w:lang w:eastAsia="pl-PL"/>
        </w:rPr>
        <w:t>rzebiegu Zarządzania</w:t>
      </w:r>
      <w:r w:rsidR="002B3714" w:rsidRPr="00926920">
        <w:rPr>
          <w:rFonts w:ascii="Arial" w:eastAsia="Times New Roman" w:hAnsi="Arial" w:cs="Arial"/>
          <w:bCs/>
          <w:kern w:val="28"/>
          <w:lang w:eastAsia="pl-PL"/>
        </w:rPr>
        <w:t xml:space="preserve"> oraz </w:t>
      </w:r>
      <w:r w:rsidR="00AE513A" w:rsidRPr="00926920">
        <w:rPr>
          <w:rFonts w:ascii="Arial" w:eastAsia="Times New Roman" w:hAnsi="Arial" w:cs="Arial"/>
          <w:bCs/>
          <w:kern w:val="28"/>
          <w:lang w:eastAsia="pl-PL"/>
        </w:rPr>
        <w:t>zakłóceniach tego procesu</w:t>
      </w:r>
      <w:r w:rsidR="00C2629E" w:rsidRPr="00926920">
        <w:rPr>
          <w:rFonts w:ascii="Arial" w:eastAsia="Times New Roman" w:hAnsi="Arial" w:cs="Arial"/>
          <w:bCs/>
          <w:kern w:val="28"/>
          <w:lang w:eastAsia="pl-PL"/>
        </w:rPr>
        <w:t xml:space="preserve">,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zawierający informacje </w:t>
      </w:r>
      <w:r w:rsidR="00394F7F" w:rsidRPr="00926920">
        <w:rPr>
          <w:rFonts w:ascii="Arial" w:eastAsia="Times New Roman" w:hAnsi="Arial" w:cs="Arial"/>
          <w:bCs/>
          <w:kern w:val="28"/>
          <w:lang w:eastAsia="pl-PL"/>
        </w:rPr>
        <w:t xml:space="preserve">z okresu poprzedniego </w:t>
      </w:r>
      <w:r w:rsidR="0037175B">
        <w:rPr>
          <w:rFonts w:ascii="Arial" w:eastAsia="Times New Roman" w:hAnsi="Arial" w:cs="Arial"/>
          <w:bCs/>
          <w:kern w:val="28"/>
          <w:lang w:eastAsia="pl-PL"/>
        </w:rPr>
        <w:t>kwartału</w:t>
      </w:r>
      <w:r w:rsidR="0037175B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394F7F" w:rsidRPr="00926920">
        <w:rPr>
          <w:rFonts w:ascii="Arial" w:eastAsia="Times New Roman" w:hAnsi="Arial" w:cs="Arial"/>
          <w:bCs/>
          <w:kern w:val="28"/>
          <w:lang w:eastAsia="pl-PL"/>
        </w:rPr>
        <w:t xml:space="preserve">w zakresie: </w:t>
      </w:r>
    </w:p>
    <w:p w14:paraId="38AFAC38" w14:textId="77777777" w:rsidR="008248C2" w:rsidRPr="00926920" w:rsidRDefault="009A4453" w:rsidP="00004FD9">
      <w:pPr>
        <w:numPr>
          <w:ilvl w:val="0"/>
          <w:numId w:val="11"/>
        </w:numPr>
        <w:ind w:left="1843" w:hanging="425"/>
        <w:rPr>
          <w:rFonts w:ascii="Arial" w:eastAsia="Times New Roman" w:hAnsi="Arial" w:cs="Arial"/>
          <w:lang w:eastAsia="pl-PL"/>
        </w:rPr>
      </w:pPr>
      <w:r w:rsidRPr="00926920">
        <w:rPr>
          <w:rFonts w:ascii="Arial" w:hAnsi="Arial" w:cs="Arial"/>
        </w:rPr>
        <w:t xml:space="preserve">zapewnianej przez Zarządcę </w:t>
      </w:r>
      <w:r w:rsidR="00661C4D" w:rsidRPr="00926920">
        <w:rPr>
          <w:rFonts w:ascii="Arial" w:hAnsi="Arial" w:cs="Arial"/>
        </w:rPr>
        <w:t>niezawodności</w:t>
      </w:r>
      <w:r w:rsidRPr="00926920">
        <w:rPr>
          <w:rFonts w:ascii="Arial" w:hAnsi="Arial" w:cs="Arial"/>
        </w:rPr>
        <w:t>, Punktualności oraz Punktualności Kwalifikowanej</w:t>
      </w:r>
      <w:r w:rsidR="008248C2" w:rsidRPr="00926920">
        <w:rPr>
          <w:rFonts w:ascii="Arial" w:eastAsia="Times New Roman" w:hAnsi="Arial" w:cs="Arial"/>
          <w:lang w:eastAsia="pl-PL"/>
        </w:rPr>
        <w:t>;</w:t>
      </w:r>
    </w:p>
    <w:p w14:paraId="466EB430" w14:textId="77777777" w:rsidR="008248C2" w:rsidRPr="00926920" w:rsidRDefault="008248C2" w:rsidP="00004FD9">
      <w:pPr>
        <w:numPr>
          <w:ilvl w:val="0"/>
          <w:numId w:val="11"/>
        </w:numPr>
        <w:ind w:left="1843" w:hanging="425"/>
        <w:rPr>
          <w:rFonts w:ascii="Arial" w:eastAsia="Times New Roman" w:hAnsi="Arial" w:cs="Arial"/>
          <w:lang w:eastAsia="pl-PL"/>
        </w:rPr>
      </w:pPr>
      <w:r w:rsidRPr="00926920">
        <w:rPr>
          <w:rFonts w:ascii="Arial" w:eastAsia="Times New Roman" w:hAnsi="Arial" w:cs="Arial"/>
          <w:lang w:eastAsia="pl-PL"/>
        </w:rPr>
        <w:t>przypadk</w:t>
      </w:r>
      <w:r w:rsidR="0076009E" w:rsidRPr="00926920">
        <w:rPr>
          <w:rFonts w:ascii="Arial" w:eastAsia="Times New Roman" w:hAnsi="Arial" w:cs="Arial"/>
          <w:lang w:eastAsia="pl-PL"/>
        </w:rPr>
        <w:t>ach</w:t>
      </w:r>
      <w:r w:rsidRPr="00926920">
        <w:rPr>
          <w:rFonts w:ascii="Arial" w:eastAsia="Times New Roman" w:hAnsi="Arial" w:cs="Arial"/>
          <w:lang w:eastAsia="pl-PL"/>
        </w:rPr>
        <w:t xml:space="preserve"> odmowy przydzielenia trasy pociągu</w:t>
      </w:r>
      <w:r w:rsidR="00382645" w:rsidRPr="00926920">
        <w:rPr>
          <w:rFonts w:ascii="Arial" w:eastAsia="Times New Roman" w:hAnsi="Arial" w:cs="Arial"/>
          <w:lang w:eastAsia="pl-PL"/>
        </w:rPr>
        <w:t xml:space="preserve"> przewoźnikowi kolejowemu lub innemu </w:t>
      </w:r>
      <w:r w:rsidR="00C66866" w:rsidRPr="00926920">
        <w:rPr>
          <w:rFonts w:ascii="Arial" w:eastAsia="Times New Roman" w:hAnsi="Arial" w:cs="Arial"/>
          <w:lang w:eastAsia="pl-PL"/>
        </w:rPr>
        <w:t xml:space="preserve">uprawnionemu </w:t>
      </w:r>
      <w:r w:rsidR="00382645" w:rsidRPr="00926920">
        <w:rPr>
          <w:rFonts w:ascii="Arial" w:eastAsia="Times New Roman" w:hAnsi="Arial" w:cs="Arial"/>
          <w:lang w:eastAsia="pl-PL"/>
        </w:rPr>
        <w:t>podmiotowi</w:t>
      </w:r>
      <w:r w:rsidR="009F109C" w:rsidRPr="00926920">
        <w:rPr>
          <w:rFonts w:ascii="Arial" w:eastAsia="Times New Roman" w:hAnsi="Arial" w:cs="Arial"/>
          <w:lang w:eastAsia="pl-PL"/>
        </w:rPr>
        <w:t xml:space="preserve"> wraz</w:t>
      </w:r>
      <w:r w:rsidR="00081F32" w:rsidRPr="00926920">
        <w:rPr>
          <w:rFonts w:ascii="Arial" w:eastAsia="Times New Roman" w:hAnsi="Arial" w:cs="Arial"/>
          <w:lang w:eastAsia="pl-PL"/>
        </w:rPr>
        <w:t xml:space="preserve"> </w:t>
      </w:r>
      <w:r w:rsidR="004F1B6F" w:rsidRPr="00926920">
        <w:rPr>
          <w:rFonts w:ascii="Arial" w:eastAsia="Times New Roman" w:hAnsi="Arial" w:cs="Arial"/>
          <w:lang w:eastAsia="pl-PL"/>
        </w:rPr>
        <w:t>z w</w:t>
      </w:r>
      <w:r w:rsidR="009F109C" w:rsidRPr="00926920">
        <w:rPr>
          <w:rFonts w:ascii="Arial" w:eastAsia="Times New Roman" w:hAnsi="Arial" w:cs="Arial"/>
          <w:lang w:eastAsia="pl-PL"/>
        </w:rPr>
        <w:t>yjaśnieniem powod</w:t>
      </w:r>
      <w:r w:rsidR="00C66866" w:rsidRPr="00926920">
        <w:rPr>
          <w:rFonts w:ascii="Arial" w:eastAsia="Times New Roman" w:hAnsi="Arial" w:cs="Arial"/>
          <w:lang w:eastAsia="pl-PL"/>
        </w:rPr>
        <w:t>u odmowy</w:t>
      </w:r>
      <w:r w:rsidRPr="00926920">
        <w:rPr>
          <w:rFonts w:ascii="Arial" w:eastAsia="Times New Roman" w:hAnsi="Arial" w:cs="Arial"/>
          <w:lang w:eastAsia="pl-PL"/>
        </w:rPr>
        <w:t>;</w:t>
      </w:r>
    </w:p>
    <w:p w14:paraId="20037918" w14:textId="77777777" w:rsidR="00F62889" w:rsidRPr="00926920" w:rsidRDefault="00E31A49" w:rsidP="00004FD9">
      <w:pPr>
        <w:numPr>
          <w:ilvl w:val="0"/>
          <w:numId w:val="11"/>
        </w:numPr>
        <w:ind w:left="1843" w:hanging="425"/>
        <w:rPr>
          <w:rFonts w:ascii="Arial" w:eastAsia="Times New Roman" w:hAnsi="Arial" w:cs="Arial"/>
          <w:lang w:eastAsia="pl-PL"/>
        </w:rPr>
      </w:pPr>
      <w:r w:rsidRPr="00926920">
        <w:rPr>
          <w:rFonts w:ascii="Arial" w:eastAsia="Times New Roman" w:hAnsi="Arial" w:cs="Arial"/>
          <w:lang w:eastAsia="pl-PL"/>
        </w:rPr>
        <w:t xml:space="preserve">przypadkach zwrotu wniosków o przydzielenie zdolności przepustowej do przewoźnika, z propozycją </w:t>
      </w:r>
      <w:r w:rsidR="008730B5" w:rsidRPr="00926920">
        <w:rPr>
          <w:rFonts w:ascii="Arial" w:eastAsia="Times New Roman" w:hAnsi="Arial" w:cs="Arial"/>
          <w:lang w:eastAsia="pl-PL"/>
        </w:rPr>
        <w:t>zmian powodujących rezygnację z </w:t>
      </w:r>
      <w:r w:rsidRPr="00926920">
        <w:rPr>
          <w:rFonts w:ascii="Arial" w:eastAsia="Times New Roman" w:hAnsi="Arial" w:cs="Arial"/>
          <w:lang w:eastAsia="pl-PL"/>
        </w:rPr>
        <w:t>wnioskowanej trasy</w:t>
      </w:r>
      <w:r w:rsidR="00F62889" w:rsidRPr="00926920">
        <w:rPr>
          <w:rFonts w:ascii="Arial" w:eastAsia="Times New Roman" w:hAnsi="Arial" w:cs="Arial"/>
          <w:lang w:eastAsia="pl-PL"/>
        </w:rPr>
        <w:t>;</w:t>
      </w:r>
    </w:p>
    <w:p w14:paraId="40495786" w14:textId="77777777" w:rsidR="00FF6309" w:rsidRPr="00926920" w:rsidRDefault="008248C2" w:rsidP="00004FD9">
      <w:pPr>
        <w:numPr>
          <w:ilvl w:val="0"/>
          <w:numId w:val="11"/>
        </w:numPr>
        <w:ind w:left="1843" w:hanging="425"/>
        <w:rPr>
          <w:rFonts w:ascii="Arial" w:eastAsia="Times New Roman" w:hAnsi="Arial" w:cs="Arial"/>
          <w:lang w:eastAsia="pl-PL"/>
        </w:rPr>
      </w:pPr>
      <w:r w:rsidRPr="00926920">
        <w:rPr>
          <w:rFonts w:ascii="Arial" w:eastAsia="Times New Roman" w:hAnsi="Arial" w:cs="Arial"/>
          <w:lang w:eastAsia="pl-PL"/>
        </w:rPr>
        <w:t>zdarzeniach wpływających na bezpieczeństwo prowadzenia ruchu pociągów (Poważnych Wypadkach</w:t>
      </w:r>
      <w:r w:rsidR="00D52EC4" w:rsidRPr="00926920">
        <w:rPr>
          <w:rFonts w:ascii="Arial" w:eastAsia="Times New Roman" w:hAnsi="Arial" w:cs="Arial"/>
          <w:lang w:eastAsia="pl-PL"/>
        </w:rPr>
        <w:t xml:space="preserve"> i</w:t>
      </w:r>
      <w:r w:rsidRPr="00926920">
        <w:rPr>
          <w:rFonts w:ascii="Arial" w:eastAsia="Times New Roman" w:hAnsi="Arial" w:cs="Arial"/>
          <w:lang w:eastAsia="pl-PL"/>
        </w:rPr>
        <w:t xml:space="preserve"> Wypadkach)</w:t>
      </w:r>
      <w:r w:rsidR="00FF6309" w:rsidRPr="00926920">
        <w:rPr>
          <w:rFonts w:ascii="Arial" w:eastAsia="Times New Roman" w:hAnsi="Arial" w:cs="Arial"/>
          <w:lang w:eastAsia="pl-PL"/>
        </w:rPr>
        <w:t>.</w:t>
      </w:r>
    </w:p>
    <w:p w14:paraId="58AF864C" w14:textId="77777777" w:rsidR="00CD5D81" w:rsidRPr="00926920" w:rsidDel="00CD5D81" w:rsidRDefault="00CD5D81" w:rsidP="00CD5D81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 w:rsidDel="00CD5D81">
        <w:rPr>
          <w:rFonts w:ascii="Arial" w:eastAsia="Times New Roman" w:hAnsi="Arial" w:cs="Arial"/>
          <w:bCs/>
          <w:kern w:val="28"/>
          <w:lang w:eastAsia="pl-PL"/>
        </w:rPr>
        <w:t xml:space="preserve">Wzór </w:t>
      </w:r>
      <w:r w:rsidRPr="00926920" w:rsidDel="00CD5D81">
        <w:rPr>
          <w:rFonts w:ascii="Arial" w:eastAsia="Times New Roman" w:hAnsi="Arial" w:cs="Arial"/>
          <w:bCs/>
          <w:i/>
          <w:kern w:val="28"/>
          <w:lang w:eastAsia="pl-PL"/>
        </w:rPr>
        <w:t xml:space="preserve">Raportu </w:t>
      </w:r>
      <w:r w:rsidR="00C54EA3">
        <w:rPr>
          <w:rFonts w:ascii="Arial" w:eastAsia="Times New Roman" w:hAnsi="Arial" w:cs="Arial"/>
          <w:bCs/>
          <w:i/>
          <w:kern w:val="28"/>
          <w:lang w:eastAsia="pl-PL"/>
        </w:rPr>
        <w:t>kwartal</w:t>
      </w:r>
      <w:r w:rsidR="00C54EA3" w:rsidRPr="00926920" w:rsidDel="00CD5D81">
        <w:rPr>
          <w:rFonts w:ascii="Arial" w:eastAsia="Times New Roman" w:hAnsi="Arial" w:cs="Arial"/>
          <w:bCs/>
          <w:i/>
          <w:kern w:val="28"/>
          <w:lang w:eastAsia="pl-PL"/>
        </w:rPr>
        <w:t xml:space="preserve">nego </w:t>
      </w:r>
      <w:r w:rsidRPr="00926920" w:rsidDel="00CD5D81">
        <w:rPr>
          <w:rFonts w:ascii="Arial" w:eastAsia="Times New Roman" w:hAnsi="Arial" w:cs="Arial"/>
          <w:bCs/>
          <w:i/>
          <w:kern w:val="28"/>
          <w:lang w:eastAsia="pl-PL"/>
        </w:rPr>
        <w:t>o przebiegu Zarządzania oraz o zakłóceniach tego procesu</w:t>
      </w:r>
      <w:r w:rsidRPr="00926920" w:rsidDel="00CD5D81">
        <w:rPr>
          <w:rFonts w:ascii="Arial" w:eastAsia="Times New Roman" w:hAnsi="Arial" w:cs="Arial"/>
          <w:bCs/>
          <w:kern w:val="28"/>
          <w:lang w:eastAsia="pl-PL"/>
        </w:rPr>
        <w:t>, o którym mowa w p</w:t>
      </w:r>
      <w:r w:rsidR="00D52EC4" w:rsidRPr="00926920">
        <w:rPr>
          <w:rFonts w:ascii="Arial" w:eastAsia="Times New Roman" w:hAnsi="Arial" w:cs="Arial"/>
          <w:bCs/>
          <w:kern w:val="28"/>
          <w:lang w:eastAsia="pl-PL"/>
        </w:rPr>
        <w:t>kt</w:t>
      </w:r>
      <w:r w:rsidRPr="00926920" w:rsidDel="00CD5D81">
        <w:rPr>
          <w:rFonts w:ascii="Arial" w:eastAsia="Times New Roman" w:hAnsi="Arial" w:cs="Arial"/>
          <w:bCs/>
          <w:kern w:val="28"/>
          <w:lang w:eastAsia="pl-PL"/>
        </w:rPr>
        <w:t xml:space="preserve"> 8.2.1. jest określony w </w:t>
      </w:r>
      <w:r w:rsidRPr="00D62BA3" w:rsidDel="00CD5D81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załączniku nr </w:t>
      </w:r>
      <w:r w:rsidR="0069120A" w:rsidRPr="00D62BA3" w:rsidDel="00CD5D81">
        <w:rPr>
          <w:rFonts w:ascii="Arial" w:eastAsia="Times New Roman" w:hAnsi="Arial" w:cs="Arial"/>
          <w:bCs/>
          <w:kern w:val="28"/>
          <w:u w:val="single"/>
          <w:lang w:eastAsia="pl-PL"/>
        </w:rPr>
        <w:t>1</w:t>
      </w:r>
      <w:r w:rsidR="00846DC9">
        <w:rPr>
          <w:rFonts w:ascii="Arial" w:eastAsia="Times New Roman" w:hAnsi="Arial" w:cs="Arial"/>
          <w:bCs/>
          <w:kern w:val="28"/>
          <w:u w:val="single"/>
          <w:lang w:eastAsia="pl-PL"/>
        </w:rPr>
        <w:t>3</w:t>
      </w:r>
      <w:r w:rsidR="0069120A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661C4D" w:rsidRPr="00926920">
        <w:rPr>
          <w:rFonts w:ascii="Arial" w:eastAsia="Times New Roman" w:hAnsi="Arial" w:cs="Arial"/>
          <w:bCs/>
          <w:kern w:val="28"/>
          <w:lang w:eastAsia="pl-PL"/>
        </w:rPr>
        <w:t>do Umowy</w:t>
      </w:r>
      <w:r w:rsidRPr="00926920" w:rsidDel="00CD5D81">
        <w:rPr>
          <w:rFonts w:ascii="Arial" w:eastAsia="Times New Roman" w:hAnsi="Arial" w:cs="Arial"/>
          <w:bCs/>
          <w:kern w:val="28"/>
          <w:lang w:eastAsia="pl-PL"/>
        </w:rPr>
        <w:t xml:space="preserve">. </w:t>
      </w:r>
    </w:p>
    <w:p w14:paraId="60BFEA8C" w14:textId="77777777" w:rsidR="00CD5D81" w:rsidRPr="00926920" w:rsidRDefault="00CD5D81" w:rsidP="00CD5D81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Raport </w:t>
      </w:r>
      <w:r w:rsidR="00C54EA3">
        <w:rPr>
          <w:rFonts w:ascii="Arial" w:eastAsia="Times New Roman" w:hAnsi="Arial" w:cs="Arial"/>
          <w:bCs/>
          <w:i/>
          <w:kern w:val="28"/>
          <w:lang w:eastAsia="pl-PL"/>
        </w:rPr>
        <w:t>kwartal</w:t>
      </w:r>
      <w:r w:rsidR="00C54EA3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ny </w:t>
      </w:r>
      <w:r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o przebiegu Zarządzania oraz zakłóceniach tego procesu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przekazywany jest Ministrowi na piśmie</w:t>
      </w:r>
      <w:r w:rsidR="009F6778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3D95EE00" w14:textId="77777777" w:rsidR="008248C2" w:rsidRPr="00926920" w:rsidRDefault="008248C2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Zarządca przedkłada </w:t>
      </w:r>
      <w:r w:rsidR="008864FA" w:rsidRPr="00926920">
        <w:rPr>
          <w:rFonts w:ascii="Arial" w:eastAsia="Times New Roman" w:hAnsi="Arial" w:cs="Arial"/>
          <w:bCs/>
          <w:kern w:val="28"/>
          <w:lang w:eastAsia="pl-PL"/>
        </w:rPr>
        <w:t>Ministrowi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,</w:t>
      </w:r>
      <w:r w:rsidR="00D954A4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22726F" w:rsidRPr="00926920">
        <w:rPr>
          <w:rFonts w:ascii="Arial" w:eastAsia="Times New Roman" w:hAnsi="Arial" w:cs="Arial"/>
          <w:bCs/>
          <w:kern w:val="28"/>
          <w:lang w:eastAsia="pl-PL"/>
        </w:rPr>
        <w:t>raport roczny Zarządcy</w:t>
      </w:r>
      <w:r w:rsidR="00D954A4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B83EBA" w:rsidRPr="00926920">
        <w:rPr>
          <w:rFonts w:ascii="Arial" w:eastAsia="Times New Roman" w:hAnsi="Arial" w:cs="Arial"/>
          <w:bCs/>
          <w:kern w:val="28"/>
          <w:lang w:eastAsia="pl-PL"/>
        </w:rPr>
        <w:t xml:space="preserve">w terminie do </w:t>
      </w:r>
      <w:r w:rsidR="0016357E" w:rsidRPr="00926920">
        <w:rPr>
          <w:rFonts w:ascii="Arial" w:eastAsia="Times New Roman" w:hAnsi="Arial" w:cs="Arial"/>
          <w:bCs/>
          <w:kern w:val="28"/>
          <w:lang w:eastAsia="pl-PL"/>
        </w:rPr>
        <w:t>ostatniego dnia lutego</w:t>
      </w:r>
      <w:r w:rsidR="00D954A4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BC3F8F" w:rsidRPr="00926920">
        <w:rPr>
          <w:rFonts w:ascii="Arial" w:eastAsia="Times New Roman" w:hAnsi="Arial" w:cs="Arial"/>
          <w:bCs/>
          <w:kern w:val="28"/>
          <w:lang w:eastAsia="pl-PL"/>
        </w:rPr>
        <w:t xml:space="preserve">roku następującego po </w:t>
      </w:r>
      <w:r w:rsidR="00967383" w:rsidRPr="00926920">
        <w:rPr>
          <w:rFonts w:ascii="Arial" w:eastAsia="Times New Roman" w:hAnsi="Arial" w:cs="Arial"/>
          <w:bCs/>
          <w:kern w:val="28"/>
          <w:lang w:eastAsia="pl-PL"/>
        </w:rPr>
        <w:t xml:space="preserve">każdym </w:t>
      </w:r>
      <w:r w:rsidR="00BC3F8F" w:rsidRPr="00926920">
        <w:rPr>
          <w:rFonts w:ascii="Arial" w:eastAsia="Times New Roman" w:hAnsi="Arial" w:cs="Arial"/>
          <w:bCs/>
          <w:kern w:val="28"/>
          <w:lang w:eastAsia="pl-PL"/>
        </w:rPr>
        <w:t>Roku Budżetowym</w:t>
      </w:r>
      <w:r w:rsidR="00967383" w:rsidRPr="00926920">
        <w:rPr>
          <w:rFonts w:ascii="Arial" w:eastAsia="Times New Roman" w:hAnsi="Arial" w:cs="Arial"/>
          <w:bCs/>
          <w:kern w:val="28"/>
          <w:lang w:eastAsia="pl-PL"/>
        </w:rPr>
        <w:t xml:space="preserve"> obowiązywania Umowy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, który zawiera:</w:t>
      </w:r>
    </w:p>
    <w:p w14:paraId="3BD85A7B" w14:textId="77777777" w:rsidR="002B0786" w:rsidRPr="00926920" w:rsidRDefault="002B0786" w:rsidP="00004FD9">
      <w:pPr>
        <w:numPr>
          <w:ilvl w:val="0"/>
          <w:numId w:val="12"/>
        </w:numPr>
        <w:ind w:left="1843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sprawozdanie z wykorzystania w danym okresie dostępnych środków publicznych oraz środków uzyskanych z rynku;</w:t>
      </w:r>
    </w:p>
    <w:p w14:paraId="7613EA69" w14:textId="77777777" w:rsidR="002B0786" w:rsidRPr="00926920" w:rsidRDefault="002B0786" w:rsidP="00004FD9">
      <w:pPr>
        <w:numPr>
          <w:ilvl w:val="0"/>
          <w:numId w:val="12"/>
        </w:numPr>
        <w:ind w:left="1843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informację o osiągniętych wartościach wskaźników wskazanych w p</w:t>
      </w:r>
      <w:r w:rsidR="00C5015A" w:rsidRPr="00926920">
        <w:rPr>
          <w:rFonts w:ascii="Arial" w:hAnsi="Arial" w:cs="Arial"/>
          <w:lang w:eastAsia="pl-PL"/>
        </w:rPr>
        <w:t>kt</w:t>
      </w:r>
      <w:r w:rsidRPr="00926920">
        <w:rPr>
          <w:rFonts w:ascii="Arial" w:hAnsi="Arial" w:cs="Arial"/>
          <w:lang w:eastAsia="pl-PL"/>
        </w:rPr>
        <w:t> 7.4.3., odchyleniach od wielkości planowanych i powodach ich zaistnienia;</w:t>
      </w:r>
    </w:p>
    <w:p w14:paraId="7514B427" w14:textId="77777777" w:rsidR="005D6A28" w:rsidRPr="00926920" w:rsidRDefault="005D6A28" w:rsidP="00004FD9">
      <w:pPr>
        <w:numPr>
          <w:ilvl w:val="0"/>
          <w:numId w:val="12"/>
        </w:numPr>
        <w:ind w:left="1843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porównanie długości odcinków linii kolejowych, na których w stosunku do poprzedniego okresu nastąpiła poprawa bądź obniżenie parametrów techniczno-eksploatacyjnych w zakresie prędkości maksymalnej </w:t>
      </w:r>
      <w:r w:rsidRPr="00926920">
        <w:rPr>
          <w:rFonts w:ascii="Arial" w:hAnsi="Arial" w:cs="Arial"/>
          <w:lang w:eastAsia="pl-PL"/>
        </w:rPr>
        <w:br/>
        <w:t xml:space="preserve">i dopuszczalnych nacisków osiowych </w:t>
      </w:r>
      <w:r w:rsidR="00F62889" w:rsidRPr="00926920">
        <w:rPr>
          <w:rFonts w:ascii="Arial" w:hAnsi="Arial" w:cs="Arial"/>
          <w:lang w:eastAsia="pl-PL"/>
        </w:rPr>
        <w:t>oraz długości torów</w:t>
      </w:r>
      <w:r w:rsidRPr="00926920">
        <w:rPr>
          <w:rFonts w:ascii="Arial" w:hAnsi="Arial" w:cs="Arial"/>
          <w:lang w:eastAsia="pl-PL"/>
        </w:rPr>
        <w:t>;</w:t>
      </w:r>
    </w:p>
    <w:p w14:paraId="36503FAB" w14:textId="77777777" w:rsidR="005D6A28" w:rsidRPr="00926920" w:rsidRDefault="005D6A28" w:rsidP="00004FD9">
      <w:pPr>
        <w:numPr>
          <w:ilvl w:val="0"/>
          <w:numId w:val="12"/>
        </w:numPr>
        <w:ind w:left="1843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lastRenderedPageBreak/>
        <w:t>zidentyfikowanie pojawiających się ryzyk</w:t>
      </w:r>
      <w:r w:rsidR="00F62889" w:rsidRPr="00926920">
        <w:rPr>
          <w:rFonts w:ascii="Arial" w:hAnsi="Arial" w:cs="Arial"/>
          <w:lang w:eastAsia="pl-PL"/>
        </w:rPr>
        <w:t xml:space="preserve"> </w:t>
      </w:r>
      <w:r w:rsidR="00EF149B" w:rsidRPr="00926920">
        <w:rPr>
          <w:rFonts w:ascii="Arial" w:eastAsia="Arial Unicode MS" w:hAnsi="Arial" w:cs="Arial"/>
          <w:kern w:val="3"/>
          <w:lang w:eastAsia="zh-CN" w:bidi="hi-IN"/>
        </w:rPr>
        <w:t xml:space="preserve">oraz </w:t>
      </w:r>
      <w:r w:rsidRPr="00926920">
        <w:rPr>
          <w:rFonts w:ascii="Arial" w:hAnsi="Arial" w:cs="Arial"/>
          <w:lang w:eastAsia="pl-PL"/>
        </w:rPr>
        <w:t>wskazanie</w:t>
      </w:r>
      <w:r w:rsidR="0047237E" w:rsidRPr="00926920">
        <w:rPr>
          <w:rFonts w:ascii="Arial" w:hAnsi="Arial" w:cs="Arial"/>
          <w:lang w:eastAsia="pl-PL"/>
        </w:rPr>
        <w:t xml:space="preserve"> mechanizmów i </w:t>
      </w:r>
      <w:r w:rsidRPr="00926920">
        <w:rPr>
          <w:rFonts w:ascii="Arial" w:hAnsi="Arial" w:cs="Arial"/>
          <w:lang w:eastAsia="pl-PL"/>
        </w:rPr>
        <w:t xml:space="preserve">sposobów </w:t>
      </w:r>
      <w:r w:rsidR="00EF149B" w:rsidRPr="00926920">
        <w:rPr>
          <w:rFonts w:ascii="Arial" w:hAnsi="Arial" w:cs="Arial"/>
          <w:lang w:eastAsia="pl-PL"/>
        </w:rPr>
        <w:t xml:space="preserve">ich </w:t>
      </w:r>
      <w:r w:rsidRPr="00926920">
        <w:rPr>
          <w:rFonts w:ascii="Arial" w:hAnsi="Arial" w:cs="Arial"/>
          <w:lang w:eastAsia="pl-PL"/>
        </w:rPr>
        <w:t>eliminowania;</w:t>
      </w:r>
    </w:p>
    <w:p w14:paraId="3FA75492" w14:textId="77777777" w:rsidR="00560F50" w:rsidRPr="00926920" w:rsidRDefault="00560F50" w:rsidP="00004FD9">
      <w:pPr>
        <w:numPr>
          <w:ilvl w:val="0"/>
          <w:numId w:val="12"/>
        </w:numPr>
        <w:ind w:left="1843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informację na temat zachęt dla Zarządcy do zmniejszania kosztów udostępniania infrastruktury i poziomu opłat za dostęp oraz ocenę ich skuteczności w okresie, za który raport jest  sporządzany;</w:t>
      </w:r>
    </w:p>
    <w:p w14:paraId="11642987" w14:textId="77777777" w:rsidR="008248C2" w:rsidRPr="00926920" w:rsidRDefault="00656BB7" w:rsidP="00004FD9">
      <w:pPr>
        <w:numPr>
          <w:ilvl w:val="0"/>
          <w:numId w:val="12"/>
        </w:numPr>
        <w:ind w:left="1843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informację na temat mechanizmów motywujących, dotyczących uwzględniania w kosztach </w:t>
      </w:r>
      <w:r w:rsidR="00C02C8E" w:rsidRPr="00926920">
        <w:rPr>
          <w:rFonts w:ascii="Arial" w:hAnsi="Arial" w:cs="Arial"/>
          <w:lang w:eastAsia="pl-PL"/>
        </w:rPr>
        <w:t>Z</w:t>
      </w:r>
      <w:r w:rsidRPr="00926920">
        <w:rPr>
          <w:rFonts w:ascii="Arial" w:hAnsi="Arial" w:cs="Arial"/>
          <w:lang w:eastAsia="pl-PL"/>
        </w:rPr>
        <w:t xml:space="preserve">arządcy nagród i premii dla pracowników Zarządcy za właściwą realizację </w:t>
      </w:r>
      <w:r w:rsidR="0047237E" w:rsidRPr="00926920">
        <w:rPr>
          <w:rFonts w:ascii="Arial" w:hAnsi="Arial" w:cs="Arial"/>
          <w:lang w:eastAsia="pl-PL"/>
        </w:rPr>
        <w:t>celów jakościowych wskazanych w U</w:t>
      </w:r>
      <w:r w:rsidRPr="00926920">
        <w:rPr>
          <w:rFonts w:ascii="Arial" w:hAnsi="Arial" w:cs="Arial"/>
          <w:lang w:eastAsia="pl-PL"/>
        </w:rPr>
        <w:t>mowie</w:t>
      </w:r>
      <w:r w:rsidR="00F62889" w:rsidRPr="00926920">
        <w:rPr>
          <w:rFonts w:ascii="Arial" w:hAnsi="Arial" w:cs="Arial"/>
          <w:lang w:eastAsia="pl-PL"/>
        </w:rPr>
        <w:t xml:space="preserve"> </w:t>
      </w:r>
      <w:r w:rsidRPr="00926920">
        <w:rPr>
          <w:rFonts w:ascii="Arial" w:hAnsi="Arial" w:cs="Arial"/>
          <w:lang w:eastAsia="pl-PL"/>
        </w:rPr>
        <w:t>oraz za optymalizację kosztów udostępniania infrastruktury i poziomu opłat za dostęp</w:t>
      </w:r>
      <w:r w:rsidR="00F62889" w:rsidRPr="00926920">
        <w:rPr>
          <w:rFonts w:ascii="Arial" w:hAnsi="Arial" w:cs="Arial"/>
          <w:lang w:eastAsia="pl-PL"/>
        </w:rPr>
        <w:t>.</w:t>
      </w:r>
    </w:p>
    <w:p w14:paraId="0A7125B3" w14:textId="77777777" w:rsidR="00076D43" w:rsidRPr="00926920" w:rsidRDefault="00076D43" w:rsidP="00076D43">
      <w:pPr>
        <w:ind w:left="567"/>
        <w:rPr>
          <w:rFonts w:ascii="Arial" w:eastAsia="Times New Roman" w:hAnsi="Arial" w:cs="Arial"/>
          <w:bCs/>
          <w:kern w:val="28"/>
          <w:lang w:eastAsia="pl-PL"/>
        </w:rPr>
      </w:pPr>
    </w:p>
    <w:p w14:paraId="31BFF435" w14:textId="77777777" w:rsidR="008C7113" w:rsidRPr="00926920" w:rsidRDefault="0016038B" w:rsidP="001E62A3">
      <w:pPr>
        <w:numPr>
          <w:ilvl w:val="1"/>
          <w:numId w:val="7"/>
        </w:numPr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PRZYJMOWANIE I OCENY </w:t>
      </w:r>
      <w:r w:rsidR="00E34B80" w:rsidRPr="00926920">
        <w:rPr>
          <w:rFonts w:ascii="Arial" w:eastAsia="Times New Roman" w:hAnsi="Arial" w:cs="Arial"/>
          <w:bCs/>
          <w:kern w:val="28"/>
          <w:lang w:eastAsia="pl-PL"/>
        </w:rPr>
        <w:t>RAPORTÓW</w:t>
      </w:r>
    </w:p>
    <w:p w14:paraId="2C08673A" w14:textId="77777777" w:rsidR="00A44B7A" w:rsidRPr="00926920" w:rsidRDefault="00A44B7A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Minister na bieżąco wykorzystuje informacje przedstawiane przez Zarządcę w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raportach </w:t>
      </w:r>
      <w:r w:rsidR="00C54EA3">
        <w:rPr>
          <w:rFonts w:ascii="Arial" w:eastAsia="Times New Roman" w:hAnsi="Arial" w:cs="Arial"/>
          <w:bCs/>
          <w:kern w:val="28"/>
          <w:lang w:eastAsia="pl-PL"/>
        </w:rPr>
        <w:t>kwartal</w:t>
      </w:r>
      <w:r w:rsidR="00C54EA3" w:rsidRPr="00926920">
        <w:rPr>
          <w:rFonts w:ascii="Arial" w:eastAsia="Times New Roman" w:hAnsi="Arial" w:cs="Arial"/>
          <w:bCs/>
          <w:kern w:val="28"/>
          <w:lang w:eastAsia="pl-PL"/>
        </w:rPr>
        <w:t>nych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, o których mowa w </w:t>
      </w:r>
      <w:r w:rsidR="0096193A" w:rsidRPr="00926920">
        <w:rPr>
          <w:rFonts w:ascii="Arial" w:eastAsia="Times New Roman" w:hAnsi="Arial" w:cs="Arial"/>
          <w:bCs/>
          <w:kern w:val="28"/>
          <w:lang w:eastAsia="pl-PL"/>
        </w:rPr>
        <w:t>p</w:t>
      </w:r>
      <w:r w:rsidR="00C5015A" w:rsidRPr="00926920">
        <w:rPr>
          <w:rFonts w:ascii="Arial" w:eastAsia="Times New Roman" w:hAnsi="Arial" w:cs="Arial"/>
          <w:bCs/>
          <w:kern w:val="28"/>
          <w:lang w:eastAsia="pl-PL"/>
        </w:rPr>
        <w:t>kt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8.2.1.</w:t>
      </w:r>
    </w:p>
    <w:p w14:paraId="596CEAF8" w14:textId="77777777" w:rsidR="001B19D5" w:rsidRPr="00926920" w:rsidRDefault="001B19D5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Minister dokonuje oceny raportu rocznego Zarządcy, o którym mowa w</w:t>
      </w:r>
      <w:r w:rsidR="005508EC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96193A" w:rsidRPr="00926920">
        <w:rPr>
          <w:rFonts w:ascii="Arial" w:eastAsia="Times New Roman" w:hAnsi="Arial" w:cs="Arial"/>
          <w:bCs/>
          <w:kern w:val="28"/>
          <w:lang w:eastAsia="pl-PL"/>
        </w:rPr>
        <w:t>p</w:t>
      </w:r>
      <w:r w:rsidR="00C5015A" w:rsidRPr="00926920">
        <w:rPr>
          <w:rFonts w:ascii="Arial" w:eastAsia="Times New Roman" w:hAnsi="Arial" w:cs="Arial"/>
          <w:bCs/>
          <w:kern w:val="28"/>
          <w:lang w:eastAsia="pl-PL"/>
        </w:rPr>
        <w:t>kt</w:t>
      </w:r>
      <w:r w:rsidR="005508EC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8.2.</w:t>
      </w:r>
      <w:r w:rsidR="008D38F9">
        <w:rPr>
          <w:rFonts w:ascii="Arial" w:eastAsia="Times New Roman" w:hAnsi="Arial" w:cs="Arial"/>
          <w:bCs/>
          <w:kern w:val="28"/>
          <w:lang w:eastAsia="pl-PL"/>
        </w:rPr>
        <w:t>4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. </w:t>
      </w:r>
    </w:p>
    <w:p w14:paraId="427F1033" w14:textId="77777777" w:rsidR="00261196" w:rsidRPr="00926920" w:rsidRDefault="00261196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Minister może wystąpić do Zarządcy o przedstawienie uzupełnień i wyjaśnień dotyczących informacji zawartych w </w:t>
      </w:r>
      <w:r w:rsidR="00A44B7A" w:rsidRPr="00926920">
        <w:rPr>
          <w:rFonts w:ascii="Arial" w:eastAsia="Times New Roman" w:hAnsi="Arial" w:cs="Arial"/>
          <w:bCs/>
          <w:kern w:val="28"/>
          <w:lang w:eastAsia="pl-PL"/>
        </w:rPr>
        <w:t xml:space="preserve">raportach </w:t>
      </w:r>
      <w:r w:rsidR="00C54EA3">
        <w:rPr>
          <w:rFonts w:ascii="Arial" w:eastAsia="Times New Roman" w:hAnsi="Arial" w:cs="Arial"/>
          <w:bCs/>
          <w:kern w:val="28"/>
          <w:lang w:eastAsia="pl-PL"/>
        </w:rPr>
        <w:t>kwartal</w:t>
      </w:r>
      <w:r w:rsidR="00C54EA3" w:rsidRPr="00926920">
        <w:rPr>
          <w:rFonts w:ascii="Arial" w:eastAsia="Times New Roman" w:hAnsi="Arial" w:cs="Arial"/>
          <w:bCs/>
          <w:kern w:val="28"/>
          <w:lang w:eastAsia="pl-PL"/>
        </w:rPr>
        <w:t xml:space="preserve">nych </w:t>
      </w:r>
      <w:r w:rsidR="00A44B7A" w:rsidRPr="00926920">
        <w:rPr>
          <w:rFonts w:ascii="Arial" w:eastAsia="Times New Roman" w:hAnsi="Arial" w:cs="Arial"/>
          <w:bCs/>
          <w:kern w:val="28"/>
          <w:lang w:eastAsia="pl-PL"/>
        </w:rPr>
        <w:t xml:space="preserve">oraz w raporcie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rocznym, a w uzasadnionych przypadkach wezwać do </w:t>
      </w:r>
      <w:r w:rsidR="00002076" w:rsidRPr="00926920">
        <w:rPr>
          <w:rFonts w:ascii="Arial" w:eastAsia="Times New Roman" w:hAnsi="Arial" w:cs="Arial"/>
          <w:bCs/>
          <w:kern w:val="28"/>
          <w:lang w:eastAsia="pl-PL"/>
        </w:rPr>
        <w:t>skorygowania</w:t>
      </w:r>
      <w:r w:rsidR="005D3592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A44B7A" w:rsidRPr="00926920">
        <w:rPr>
          <w:rFonts w:ascii="Arial" w:eastAsia="Times New Roman" w:hAnsi="Arial" w:cs="Arial"/>
          <w:bCs/>
          <w:kern w:val="28"/>
          <w:lang w:eastAsia="pl-PL"/>
        </w:rPr>
        <w:t>raportów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. Zarządca </w:t>
      </w:r>
      <w:r w:rsidR="002A5B5B" w:rsidRPr="00926920">
        <w:rPr>
          <w:rFonts w:ascii="Arial" w:eastAsia="Times New Roman" w:hAnsi="Arial" w:cs="Arial"/>
          <w:bCs/>
          <w:kern w:val="28"/>
          <w:lang w:eastAsia="pl-PL"/>
        </w:rPr>
        <w:t xml:space="preserve">przedstawia uzupełnienia i </w:t>
      </w:r>
      <w:r w:rsidR="00002076" w:rsidRPr="00926920">
        <w:rPr>
          <w:rFonts w:ascii="Arial" w:eastAsia="Times New Roman" w:hAnsi="Arial" w:cs="Arial"/>
          <w:bCs/>
          <w:kern w:val="28"/>
          <w:lang w:eastAsia="pl-PL"/>
        </w:rPr>
        <w:t>wyjaśnienia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w wyznaczonym </w:t>
      </w:r>
      <w:r w:rsidR="005E2E44" w:rsidRPr="00926920">
        <w:rPr>
          <w:rFonts w:ascii="Arial" w:eastAsia="Times New Roman" w:hAnsi="Arial" w:cs="Arial"/>
          <w:bCs/>
          <w:kern w:val="28"/>
          <w:lang w:eastAsia="pl-PL"/>
        </w:rPr>
        <w:t xml:space="preserve">przez Ministra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terminie.</w:t>
      </w:r>
    </w:p>
    <w:p w14:paraId="1F9D41C8" w14:textId="77777777" w:rsidR="001B19D5" w:rsidRPr="00926920" w:rsidRDefault="001B19D5" w:rsidP="000D3E44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W ramach oceny raportu rocznego Zarządcy, o której mowa w </w:t>
      </w:r>
      <w:r w:rsidR="0096193A" w:rsidRPr="00926920">
        <w:rPr>
          <w:rFonts w:ascii="Arial" w:eastAsia="Times New Roman" w:hAnsi="Arial" w:cs="Arial"/>
          <w:bCs/>
          <w:kern w:val="28"/>
          <w:lang w:eastAsia="pl-PL"/>
        </w:rPr>
        <w:t>p</w:t>
      </w:r>
      <w:r w:rsidR="00C5015A" w:rsidRPr="00926920">
        <w:rPr>
          <w:rFonts w:ascii="Arial" w:eastAsia="Times New Roman" w:hAnsi="Arial" w:cs="Arial"/>
          <w:bCs/>
          <w:kern w:val="28"/>
          <w:lang w:eastAsia="pl-PL"/>
        </w:rPr>
        <w:t>kt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8.3.</w:t>
      </w:r>
      <w:r w:rsidR="00A44B7A" w:rsidRPr="00926920">
        <w:rPr>
          <w:rFonts w:ascii="Arial" w:eastAsia="Times New Roman" w:hAnsi="Arial" w:cs="Arial"/>
          <w:bCs/>
          <w:kern w:val="28"/>
          <w:lang w:eastAsia="pl-PL"/>
        </w:rPr>
        <w:t>2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., Minister wypełnia </w:t>
      </w:r>
      <w:r w:rsidR="00087435" w:rsidRPr="00926920">
        <w:rPr>
          <w:rFonts w:ascii="Arial" w:eastAsia="Times New Roman" w:hAnsi="Arial" w:cs="Arial"/>
          <w:bCs/>
          <w:i/>
          <w:kern w:val="28"/>
          <w:lang w:eastAsia="pl-PL"/>
        </w:rPr>
        <w:t>K</w:t>
      </w:r>
      <w:r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artę </w:t>
      </w:r>
      <w:r w:rsidR="00087435" w:rsidRPr="00926920">
        <w:rPr>
          <w:rFonts w:ascii="Arial" w:eastAsia="Times New Roman" w:hAnsi="Arial" w:cs="Arial"/>
          <w:bCs/>
          <w:i/>
          <w:kern w:val="28"/>
          <w:lang w:eastAsia="pl-PL"/>
        </w:rPr>
        <w:t>Oceny</w:t>
      </w:r>
      <w:r w:rsidR="00906F7C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 działalności Zarządcy</w:t>
      </w:r>
      <w:r w:rsidR="00087435" w:rsidRPr="00926920">
        <w:rPr>
          <w:rFonts w:ascii="Arial" w:eastAsia="Times New Roman" w:hAnsi="Arial" w:cs="Arial"/>
          <w:bCs/>
          <w:kern w:val="28"/>
          <w:lang w:eastAsia="pl-PL"/>
        </w:rPr>
        <w:t>, o której mowa w</w:t>
      </w:r>
      <w:r w:rsidR="00076D43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C5015A" w:rsidRPr="00926920">
        <w:rPr>
          <w:rFonts w:ascii="Arial" w:eastAsia="Times New Roman" w:hAnsi="Arial" w:cs="Arial"/>
          <w:bCs/>
          <w:kern w:val="28"/>
          <w:lang w:eastAsia="pl-PL"/>
        </w:rPr>
        <w:t xml:space="preserve">pkt </w:t>
      </w:r>
      <w:r w:rsidR="00087435" w:rsidRPr="00926920">
        <w:rPr>
          <w:rFonts w:ascii="Arial" w:eastAsia="Times New Roman" w:hAnsi="Arial" w:cs="Arial"/>
          <w:bCs/>
          <w:kern w:val="28"/>
          <w:lang w:eastAsia="pl-PL"/>
        </w:rPr>
        <w:t>9.1.</w:t>
      </w:r>
      <w:r w:rsidR="004A7AA6" w:rsidRPr="00926920">
        <w:rPr>
          <w:rFonts w:ascii="Arial" w:eastAsia="Times New Roman" w:hAnsi="Arial" w:cs="Arial"/>
          <w:bCs/>
          <w:kern w:val="28"/>
          <w:lang w:eastAsia="pl-PL"/>
        </w:rPr>
        <w:t>7</w:t>
      </w:r>
      <w:r w:rsidR="00087435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  <w:r w:rsidR="004A7AA6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261196" w:rsidRPr="00926920">
        <w:rPr>
          <w:rFonts w:ascii="Arial" w:eastAsia="Times New Roman" w:hAnsi="Arial" w:cs="Arial"/>
          <w:bCs/>
          <w:kern w:val="28"/>
          <w:lang w:eastAsia="pl-PL"/>
        </w:rPr>
        <w:t>O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cena </w:t>
      </w:r>
      <w:r w:rsidR="00EA0213" w:rsidRPr="00926920">
        <w:rPr>
          <w:rFonts w:ascii="Arial" w:eastAsia="Times New Roman" w:hAnsi="Arial" w:cs="Arial"/>
          <w:bCs/>
          <w:kern w:val="28"/>
          <w:lang w:eastAsia="pl-PL"/>
        </w:rPr>
        <w:t xml:space="preserve">Ministra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zawiera pisemne uzasadnienie.</w:t>
      </w:r>
    </w:p>
    <w:p w14:paraId="6EF1538B" w14:textId="77777777" w:rsidR="001B19D5" w:rsidRPr="00926920" w:rsidRDefault="001B19D5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Po dokonaniu oceny</w:t>
      </w:r>
      <w:r w:rsidR="00A44B7A" w:rsidRPr="00926920">
        <w:rPr>
          <w:rFonts w:ascii="Arial" w:eastAsia="Times New Roman" w:hAnsi="Arial" w:cs="Arial"/>
          <w:bCs/>
          <w:kern w:val="28"/>
          <w:lang w:eastAsia="pl-PL"/>
        </w:rPr>
        <w:t xml:space="preserve"> raportu rocznego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, o której mowa w </w:t>
      </w:r>
      <w:r w:rsidR="0096193A" w:rsidRPr="00926920">
        <w:rPr>
          <w:rFonts w:ascii="Arial" w:eastAsia="Times New Roman" w:hAnsi="Arial" w:cs="Arial"/>
          <w:bCs/>
          <w:kern w:val="28"/>
          <w:lang w:eastAsia="pl-PL"/>
        </w:rPr>
        <w:t>p</w:t>
      </w:r>
      <w:r w:rsidR="00C5015A" w:rsidRPr="00926920">
        <w:rPr>
          <w:rFonts w:ascii="Arial" w:eastAsia="Times New Roman" w:hAnsi="Arial" w:cs="Arial"/>
          <w:bCs/>
          <w:kern w:val="28"/>
          <w:lang w:eastAsia="pl-PL"/>
        </w:rPr>
        <w:t>kt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8.3.</w:t>
      </w:r>
      <w:r w:rsidR="00A44B7A" w:rsidRPr="00926920">
        <w:rPr>
          <w:rFonts w:ascii="Arial" w:eastAsia="Times New Roman" w:hAnsi="Arial" w:cs="Arial"/>
          <w:bCs/>
          <w:kern w:val="28"/>
          <w:lang w:eastAsia="pl-PL"/>
        </w:rPr>
        <w:t>2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., Minister </w:t>
      </w:r>
      <w:r w:rsidR="00261196" w:rsidRPr="00926920">
        <w:rPr>
          <w:rFonts w:ascii="Arial" w:eastAsia="Times New Roman" w:hAnsi="Arial" w:cs="Arial"/>
          <w:bCs/>
          <w:kern w:val="28"/>
          <w:lang w:eastAsia="pl-PL"/>
        </w:rPr>
        <w:t>p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owiadamia Zarządcę o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wynikach</w:t>
      </w:r>
      <w:r w:rsidR="00261196" w:rsidRPr="00926920">
        <w:rPr>
          <w:rFonts w:ascii="Arial" w:eastAsia="Times New Roman" w:hAnsi="Arial" w:cs="Arial"/>
          <w:bCs/>
          <w:kern w:val="28"/>
          <w:lang w:eastAsia="pl-PL"/>
        </w:rPr>
        <w:t xml:space="preserve"> oceny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3B1EFD0C" w14:textId="77777777" w:rsidR="00CD35C2" w:rsidRPr="00926920" w:rsidRDefault="00CD35C2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W przypadku, gdy Zarządca nie zgadza się z wynikami oceny, przedstawia Ministrowi swoje stanowisko lub wnosi zastrzeżenia</w:t>
      </w:r>
      <w:r w:rsidR="00150462" w:rsidRPr="00926920">
        <w:rPr>
          <w:rFonts w:ascii="Arial" w:eastAsia="Times New Roman" w:hAnsi="Arial" w:cs="Arial"/>
          <w:bCs/>
          <w:kern w:val="28"/>
          <w:lang w:eastAsia="pl-PL"/>
        </w:rPr>
        <w:t xml:space="preserve"> w ciągu trzech dni roboczych od </w:t>
      </w:r>
      <w:r w:rsidR="00B3023B" w:rsidRPr="00926920">
        <w:rPr>
          <w:rFonts w:ascii="Arial" w:eastAsia="Times New Roman" w:hAnsi="Arial" w:cs="Arial"/>
          <w:bCs/>
          <w:kern w:val="28"/>
          <w:lang w:eastAsia="pl-PL"/>
        </w:rPr>
        <w:t>dnia otrzymania powiadomienia, o którym mowa w punkcie 8.3.</w:t>
      </w:r>
      <w:r w:rsidR="004A7AA6" w:rsidRPr="00926920">
        <w:rPr>
          <w:rFonts w:ascii="Arial" w:eastAsia="Times New Roman" w:hAnsi="Arial" w:cs="Arial"/>
          <w:bCs/>
          <w:kern w:val="28"/>
          <w:lang w:eastAsia="pl-PL"/>
        </w:rPr>
        <w:t>5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2EDE9173" w14:textId="77777777" w:rsidR="00CD35C2" w:rsidRPr="00926920" w:rsidRDefault="00CD35C2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W przypadku wniesienia przez Zarządcę zastrzeżeń do oceny raportu rocznego, Minister dokonuje ponownej oceny raportu. Powtórna ocena Ministra ma charakter ostateczny.</w:t>
      </w:r>
    </w:p>
    <w:p w14:paraId="2B7EA552" w14:textId="77777777" w:rsidR="00FC78EC" w:rsidRPr="00926920" w:rsidRDefault="00197BC8" w:rsidP="0096193A">
      <w:pPr>
        <w:pStyle w:val="Nagwek1"/>
        <w:numPr>
          <w:ilvl w:val="0"/>
          <w:numId w:val="7"/>
        </w:numPr>
        <w:spacing w:before="360" w:after="360"/>
        <w:ind w:left="709" w:hanging="709"/>
        <w:jc w:val="center"/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</w:pPr>
      <w:r w:rsidRPr="00926920"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  <w:t>MECHANIZMY MOTYWUJĄCE ZARZĄDC</w:t>
      </w:r>
      <w:r w:rsidR="00263CA8" w:rsidRPr="00926920"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  <w:t>Ę</w:t>
      </w:r>
    </w:p>
    <w:p w14:paraId="34990BA3" w14:textId="77777777" w:rsidR="004726B9" w:rsidRPr="00926920" w:rsidRDefault="004726B9" w:rsidP="001E62A3">
      <w:pPr>
        <w:numPr>
          <w:ilvl w:val="1"/>
          <w:numId w:val="7"/>
        </w:numPr>
        <w:ind w:left="567" w:hanging="567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ZACHĘTY </w:t>
      </w:r>
    </w:p>
    <w:p w14:paraId="6E6045AD" w14:textId="77777777" w:rsidR="004726B9" w:rsidRPr="00926920" w:rsidRDefault="007431DC" w:rsidP="001E62A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Minister może wyrazić zgodę na finansowanie </w:t>
      </w:r>
      <w:r w:rsidR="00FF5B66" w:rsidRPr="00926920">
        <w:rPr>
          <w:rFonts w:ascii="Arial" w:eastAsia="Times New Roman" w:hAnsi="Arial" w:cs="Arial"/>
          <w:bCs/>
          <w:kern w:val="28"/>
          <w:lang w:eastAsia="pl-PL"/>
        </w:rPr>
        <w:t xml:space="preserve">premii </w:t>
      </w:r>
      <w:r w:rsidR="00B13B7A" w:rsidRPr="00926920">
        <w:rPr>
          <w:rFonts w:ascii="Arial" w:eastAsia="Times New Roman" w:hAnsi="Arial" w:cs="Arial"/>
          <w:bCs/>
          <w:kern w:val="28"/>
          <w:lang w:eastAsia="pl-PL"/>
        </w:rPr>
        <w:t>za efektywność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(zwiększenie wydajności, efektywności kosztowej i jakości Zarządzania)</w:t>
      </w:r>
      <w:r w:rsidR="002620E3" w:rsidRPr="00926920">
        <w:rPr>
          <w:rFonts w:ascii="Arial" w:eastAsia="Times New Roman" w:hAnsi="Arial" w:cs="Arial"/>
          <w:bCs/>
          <w:kern w:val="28"/>
          <w:lang w:eastAsia="pl-PL"/>
        </w:rPr>
        <w:t xml:space="preserve">, </w:t>
      </w:r>
      <w:r w:rsidR="00ED3290" w:rsidRPr="00926920">
        <w:rPr>
          <w:rFonts w:ascii="Arial" w:eastAsia="Times New Roman" w:hAnsi="Arial" w:cs="Arial"/>
          <w:bCs/>
          <w:kern w:val="28"/>
          <w:lang w:eastAsia="pl-PL"/>
        </w:rPr>
        <w:t>któr</w:t>
      </w:r>
      <w:r w:rsidR="000D26F4" w:rsidRPr="00926920">
        <w:rPr>
          <w:rFonts w:ascii="Arial" w:eastAsia="Times New Roman" w:hAnsi="Arial" w:cs="Arial"/>
          <w:bCs/>
          <w:kern w:val="28"/>
          <w:lang w:eastAsia="pl-PL"/>
        </w:rPr>
        <w:t>ej wysokość</w:t>
      </w:r>
      <w:r w:rsidR="00F62889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612817" w:rsidRPr="00926920">
        <w:rPr>
          <w:rFonts w:ascii="Arial" w:eastAsia="Times New Roman" w:hAnsi="Arial" w:cs="Arial"/>
          <w:bCs/>
          <w:kern w:val="28"/>
          <w:lang w:eastAsia="pl-PL"/>
        </w:rPr>
        <w:t>zawiera</w:t>
      </w:r>
      <w:r w:rsidR="00F62889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ED3290" w:rsidRPr="00926920">
        <w:rPr>
          <w:rFonts w:ascii="Arial" w:eastAsia="Times New Roman" w:hAnsi="Arial" w:cs="Arial"/>
          <w:bCs/>
          <w:kern w:val="28"/>
          <w:lang w:eastAsia="pl-PL"/>
        </w:rPr>
        <w:t xml:space="preserve">się </w:t>
      </w:r>
      <w:r w:rsidR="000417A4" w:rsidRPr="00926920">
        <w:rPr>
          <w:rFonts w:ascii="Arial" w:eastAsia="Times New Roman" w:hAnsi="Arial" w:cs="Arial"/>
          <w:bCs/>
          <w:kern w:val="28"/>
          <w:lang w:eastAsia="pl-PL"/>
        </w:rPr>
        <w:t>w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3723B9" w:rsidRPr="00926920">
        <w:rPr>
          <w:rFonts w:ascii="Arial" w:eastAsia="Times New Roman" w:hAnsi="Arial" w:cs="Arial"/>
          <w:bCs/>
          <w:kern w:val="28"/>
          <w:lang w:eastAsia="pl-PL"/>
        </w:rPr>
        <w:t xml:space="preserve">pozycjach A.3. i A.4. </w:t>
      </w:r>
      <w:r w:rsidR="00D6259B" w:rsidRPr="00926920">
        <w:rPr>
          <w:rFonts w:ascii="Arial" w:eastAsia="Times New Roman" w:hAnsi="Arial" w:cs="Arial"/>
          <w:bCs/>
          <w:i/>
          <w:kern w:val="28"/>
          <w:lang w:eastAsia="pl-PL"/>
        </w:rPr>
        <w:t>P</w:t>
      </w:r>
      <w:r w:rsidR="003723B9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lanu </w:t>
      </w:r>
      <w:r w:rsidR="009F22B5" w:rsidRPr="00926920">
        <w:rPr>
          <w:rFonts w:ascii="Arial" w:eastAsia="Times New Roman" w:hAnsi="Arial" w:cs="Arial"/>
          <w:bCs/>
          <w:i/>
          <w:kern w:val="28"/>
          <w:lang w:eastAsia="pl-PL"/>
        </w:rPr>
        <w:t>K</w:t>
      </w:r>
      <w:r w:rsidR="001A67A5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osztów </w:t>
      </w:r>
      <w:r w:rsidR="000B5EF6" w:rsidRPr="00926920">
        <w:rPr>
          <w:rFonts w:ascii="Arial" w:eastAsia="Times New Roman" w:hAnsi="Arial" w:cs="Arial"/>
          <w:bCs/>
          <w:i/>
          <w:kern w:val="28"/>
          <w:lang w:eastAsia="pl-PL"/>
        </w:rPr>
        <w:t>Zarządcy</w:t>
      </w:r>
      <w:r w:rsidR="00D6259B" w:rsidRPr="00926920">
        <w:rPr>
          <w:rFonts w:ascii="Arial" w:eastAsia="Times New Roman" w:hAnsi="Arial" w:cs="Arial"/>
          <w:bCs/>
          <w:kern w:val="28"/>
          <w:lang w:eastAsia="pl-PL"/>
        </w:rPr>
        <w:t xml:space="preserve">, zawartego w </w:t>
      </w:r>
      <w:r w:rsidR="00D6259B" w:rsidRPr="00926920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załączniku nr </w:t>
      </w:r>
      <w:r w:rsidR="00CF20CB">
        <w:rPr>
          <w:rFonts w:ascii="Arial" w:eastAsia="Times New Roman" w:hAnsi="Arial" w:cs="Arial"/>
          <w:bCs/>
          <w:kern w:val="28"/>
          <w:u w:val="single"/>
          <w:lang w:eastAsia="pl-PL"/>
        </w:rPr>
        <w:t>5</w:t>
      </w:r>
      <w:r w:rsidR="00D96B0C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22510F" w:rsidRPr="00926920">
        <w:rPr>
          <w:rFonts w:ascii="Arial" w:eastAsia="Times New Roman" w:hAnsi="Arial" w:cs="Arial"/>
          <w:bCs/>
          <w:kern w:val="28"/>
          <w:lang w:eastAsia="pl-PL"/>
        </w:rPr>
        <w:t>do Umowy</w:t>
      </w:r>
      <w:r w:rsidR="00D6259B" w:rsidRPr="00926920">
        <w:rPr>
          <w:rFonts w:ascii="Arial" w:eastAsia="Times New Roman" w:hAnsi="Arial" w:cs="Arial"/>
          <w:bCs/>
          <w:kern w:val="28"/>
          <w:lang w:eastAsia="pl-PL"/>
        </w:rPr>
        <w:t>,</w:t>
      </w:r>
      <w:r w:rsidR="00F62889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3723B9" w:rsidRPr="00926920">
        <w:rPr>
          <w:rFonts w:ascii="Arial" w:eastAsia="Times New Roman" w:hAnsi="Arial" w:cs="Arial"/>
          <w:bCs/>
          <w:kern w:val="28"/>
          <w:lang w:eastAsia="pl-PL"/>
        </w:rPr>
        <w:t xml:space="preserve">zaś jako odrębną pozycję </w:t>
      </w:r>
      <w:r w:rsidR="008730B5" w:rsidRPr="00926920">
        <w:rPr>
          <w:rFonts w:ascii="Arial" w:eastAsia="Times New Roman" w:hAnsi="Arial" w:cs="Arial"/>
          <w:bCs/>
          <w:kern w:val="28"/>
          <w:lang w:eastAsia="pl-PL"/>
        </w:rPr>
        <w:t>I w </w:t>
      </w:r>
      <w:r w:rsidR="00612817" w:rsidRPr="00926920">
        <w:rPr>
          <w:rFonts w:ascii="Arial" w:eastAsia="Times New Roman" w:hAnsi="Arial" w:cs="Arial"/>
          <w:bCs/>
          <w:kern w:val="28"/>
          <w:lang w:eastAsia="pl-PL"/>
        </w:rPr>
        <w:t xml:space="preserve">Limitach szczególnych </w:t>
      </w:r>
      <w:r w:rsidR="003723B9" w:rsidRPr="00926920">
        <w:rPr>
          <w:rFonts w:ascii="Arial" w:eastAsia="Times New Roman" w:hAnsi="Arial" w:cs="Arial"/>
          <w:bCs/>
          <w:kern w:val="28"/>
          <w:lang w:eastAsia="pl-PL"/>
        </w:rPr>
        <w:t>w</w:t>
      </w:r>
      <w:r w:rsidR="00F62889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D6259B" w:rsidRPr="00926920">
        <w:rPr>
          <w:rFonts w:ascii="Arial" w:eastAsia="Times New Roman" w:hAnsi="Arial" w:cs="Arial"/>
          <w:bCs/>
          <w:i/>
          <w:kern w:val="28"/>
          <w:lang w:eastAsia="pl-PL"/>
        </w:rPr>
        <w:t>P</w:t>
      </w:r>
      <w:r w:rsidR="00ED3290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lanie </w:t>
      </w:r>
      <w:r w:rsidR="00D6259B" w:rsidRPr="00926920">
        <w:rPr>
          <w:rFonts w:ascii="Arial" w:eastAsia="Times New Roman" w:hAnsi="Arial" w:cs="Arial"/>
          <w:bCs/>
          <w:i/>
          <w:kern w:val="28"/>
          <w:lang w:eastAsia="pl-PL"/>
        </w:rPr>
        <w:t>W</w:t>
      </w:r>
      <w:r w:rsidR="00ED3290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płat </w:t>
      </w:r>
      <w:r w:rsidR="00D6259B" w:rsidRPr="00926920">
        <w:rPr>
          <w:rFonts w:ascii="Arial" w:eastAsia="Times New Roman" w:hAnsi="Arial" w:cs="Arial"/>
          <w:bCs/>
          <w:i/>
          <w:kern w:val="28"/>
          <w:lang w:eastAsia="pl-PL"/>
        </w:rPr>
        <w:t>T</w:t>
      </w:r>
      <w:r w:rsidR="00ED3290" w:rsidRPr="00926920">
        <w:rPr>
          <w:rFonts w:ascii="Arial" w:eastAsia="Times New Roman" w:hAnsi="Arial" w:cs="Arial"/>
          <w:bCs/>
          <w:i/>
          <w:kern w:val="28"/>
          <w:lang w:eastAsia="pl-PL"/>
        </w:rPr>
        <w:t>ransz Dotacji na rachunek Zarządcy</w:t>
      </w:r>
      <w:r w:rsidR="00D954A4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 </w:t>
      </w:r>
      <w:r w:rsidR="00A470BB" w:rsidRPr="00926920">
        <w:rPr>
          <w:rFonts w:ascii="Arial" w:eastAsia="Times New Roman" w:hAnsi="Arial" w:cs="Arial"/>
          <w:bCs/>
          <w:kern w:val="28"/>
          <w:lang w:eastAsia="pl-PL"/>
        </w:rPr>
        <w:t>według</w:t>
      </w:r>
      <w:r w:rsidR="00D6259B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D6259B" w:rsidRPr="00926920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załącznika nr </w:t>
      </w:r>
      <w:r w:rsidR="00D26154">
        <w:rPr>
          <w:rFonts w:ascii="Arial" w:eastAsia="Times New Roman" w:hAnsi="Arial" w:cs="Arial"/>
          <w:bCs/>
          <w:kern w:val="28"/>
          <w:u w:val="single"/>
          <w:lang w:eastAsia="pl-PL"/>
        </w:rPr>
        <w:t>8</w:t>
      </w:r>
      <w:r w:rsidR="00A50F52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22510F" w:rsidRPr="00926920">
        <w:rPr>
          <w:rFonts w:ascii="Arial" w:eastAsia="Times New Roman" w:hAnsi="Arial" w:cs="Arial"/>
          <w:bCs/>
          <w:kern w:val="28"/>
          <w:lang w:eastAsia="pl-PL"/>
        </w:rPr>
        <w:t>do Umowy</w:t>
      </w:r>
      <w:r w:rsidR="00D6259B" w:rsidRPr="00926920">
        <w:rPr>
          <w:rFonts w:ascii="Arial" w:eastAsia="Times New Roman" w:hAnsi="Arial" w:cs="Arial"/>
          <w:bCs/>
          <w:kern w:val="28"/>
          <w:lang w:eastAsia="pl-PL"/>
        </w:rPr>
        <w:t xml:space="preserve">, </w:t>
      </w:r>
      <w:r w:rsidR="00612817" w:rsidRPr="00926920">
        <w:rPr>
          <w:rFonts w:ascii="Arial" w:eastAsia="Times New Roman" w:hAnsi="Arial" w:cs="Arial"/>
          <w:bCs/>
          <w:kern w:val="28"/>
          <w:lang w:eastAsia="pl-PL"/>
        </w:rPr>
        <w:t>oraz</w:t>
      </w:r>
      <w:r w:rsidR="00F62889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D6259B" w:rsidRPr="00926920">
        <w:rPr>
          <w:rFonts w:ascii="Arial" w:eastAsia="Times New Roman" w:hAnsi="Arial" w:cs="Arial"/>
          <w:bCs/>
          <w:kern w:val="28"/>
          <w:lang w:eastAsia="pl-PL"/>
        </w:rPr>
        <w:t xml:space="preserve">we </w:t>
      </w:r>
      <w:r w:rsidR="00D6259B" w:rsidRPr="00926920">
        <w:rPr>
          <w:rFonts w:ascii="Arial" w:eastAsia="Times New Roman" w:hAnsi="Arial" w:cs="Arial"/>
          <w:bCs/>
          <w:i/>
          <w:kern w:val="28"/>
          <w:lang w:eastAsia="pl-PL"/>
        </w:rPr>
        <w:t>W</w:t>
      </w:r>
      <w:r w:rsidR="003723B9" w:rsidRPr="00926920">
        <w:rPr>
          <w:rFonts w:ascii="Arial" w:eastAsia="Times New Roman" w:hAnsi="Arial" w:cs="Arial"/>
          <w:bCs/>
          <w:i/>
          <w:kern w:val="28"/>
          <w:lang w:eastAsia="pl-PL"/>
        </w:rPr>
        <w:t>niosku z zapotrzebowaniem na środki pochodzące z</w:t>
      </w:r>
      <w:r w:rsidR="00D954A4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 </w:t>
      </w:r>
      <w:r w:rsidR="003723B9" w:rsidRPr="00926920">
        <w:rPr>
          <w:rFonts w:ascii="Arial" w:eastAsia="Times New Roman" w:hAnsi="Arial" w:cs="Arial"/>
          <w:bCs/>
          <w:i/>
          <w:kern w:val="28"/>
          <w:lang w:eastAsia="pl-PL"/>
        </w:rPr>
        <w:t>Dotacji</w:t>
      </w:r>
      <w:r w:rsidR="00D6259B" w:rsidRPr="00926920">
        <w:rPr>
          <w:rFonts w:ascii="Arial" w:eastAsia="Times New Roman" w:hAnsi="Arial" w:cs="Arial"/>
          <w:bCs/>
          <w:kern w:val="28"/>
          <w:lang w:eastAsia="pl-PL"/>
        </w:rPr>
        <w:t xml:space="preserve"> w</w:t>
      </w:r>
      <w:r w:rsidR="00A470BB" w:rsidRPr="00926920">
        <w:rPr>
          <w:rFonts w:ascii="Arial" w:eastAsia="Times New Roman" w:hAnsi="Arial" w:cs="Arial"/>
          <w:bCs/>
          <w:kern w:val="28"/>
          <w:lang w:eastAsia="pl-PL"/>
        </w:rPr>
        <w:t>edłu</w:t>
      </w:r>
      <w:r w:rsidR="00D6259B" w:rsidRPr="00926920">
        <w:rPr>
          <w:rFonts w:ascii="Arial" w:eastAsia="Times New Roman" w:hAnsi="Arial" w:cs="Arial"/>
          <w:bCs/>
          <w:kern w:val="28"/>
          <w:lang w:eastAsia="pl-PL"/>
        </w:rPr>
        <w:t xml:space="preserve">g </w:t>
      </w:r>
      <w:r w:rsidR="00D6259B" w:rsidRPr="00926920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załącznika </w:t>
      </w:r>
      <w:r w:rsidR="005508EC" w:rsidRPr="00926920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nr </w:t>
      </w:r>
      <w:r w:rsidR="00974BBC">
        <w:rPr>
          <w:rFonts w:ascii="Arial" w:eastAsia="Times New Roman" w:hAnsi="Arial" w:cs="Arial"/>
          <w:bCs/>
          <w:kern w:val="28"/>
          <w:u w:val="single"/>
          <w:lang w:eastAsia="pl-PL"/>
        </w:rPr>
        <w:t>9</w:t>
      </w:r>
      <w:r w:rsidR="00A50F52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22510F" w:rsidRPr="00926920">
        <w:rPr>
          <w:rFonts w:ascii="Arial" w:eastAsia="Times New Roman" w:hAnsi="Arial" w:cs="Arial"/>
          <w:bCs/>
          <w:kern w:val="28"/>
          <w:lang w:eastAsia="pl-PL"/>
        </w:rPr>
        <w:t>do Umowy</w:t>
      </w:r>
      <w:r w:rsidR="00087435" w:rsidRPr="00926920">
        <w:rPr>
          <w:rFonts w:ascii="Arial" w:eastAsia="Times New Roman" w:hAnsi="Arial" w:cs="Arial"/>
          <w:bCs/>
          <w:kern w:val="28"/>
          <w:lang w:eastAsia="pl-PL"/>
        </w:rPr>
        <w:t>, który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087435" w:rsidRPr="00926920">
        <w:rPr>
          <w:rFonts w:ascii="Arial" w:eastAsia="Times New Roman" w:hAnsi="Arial" w:cs="Arial"/>
          <w:bCs/>
          <w:kern w:val="28"/>
          <w:lang w:eastAsia="pl-PL"/>
        </w:rPr>
        <w:t>dotyczy</w:t>
      </w:r>
      <w:r w:rsidR="003723B9" w:rsidRPr="00926920">
        <w:rPr>
          <w:rFonts w:ascii="Arial" w:eastAsia="Times New Roman" w:hAnsi="Arial" w:cs="Arial"/>
          <w:bCs/>
          <w:kern w:val="28"/>
          <w:lang w:eastAsia="pl-PL"/>
        </w:rPr>
        <w:t xml:space="preserve"> planowanego </w:t>
      </w:r>
      <w:r w:rsidR="00A2631A">
        <w:rPr>
          <w:rFonts w:ascii="Arial" w:eastAsia="Times New Roman" w:hAnsi="Arial" w:cs="Arial"/>
          <w:bCs/>
          <w:kern w:val="28"/>
          <w:lang w:eastAsia="pl-PL"/>
        </w:rPr>
        <w:t>kwartału</w:t>
      </w:r>
      <w:r w:rsidR="00A2631A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3723B9" w:rsidRPr="00926920">
        <w:rPr>
          <w:rFonts w:ascii="Arial" w:eastAsia="Times New Roman" w:hAnsi="Arial" w:cs="Arial"/>
          <w:bCs/>
          <w:kern w:val="28"/>
          <w:lang w:eastAsia="pl-PL"/>
        </w:rPr>
        <w:t>wypłaty premii.</w:t>
      </w:r>
    </w:p>
    <w:p w14:paraId="7E5DF967" w14:textId="77777777" w:rsidR="00045D9B" w:rsidRPr="00926920" w:rsidRDefault="00045D9B" w:rsidP="000D3E44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Zarządca</w:t>
      </w:r>
      <w:r w:rsidR="00EB5F10" w:rsidRPr="00926920">
        <w:rPr>
          <w:rFonts w:ascii="Arial" w:eastAsia="Times New Roman" w:hAnsi="Arial" w:cs="Arial"/>
          <w:bCs/>
          <w:kern w:val="28"/>
          <w:lang w:eastAsia="pl-PL"/>
        </w:rPr>
        <w:t xml:space="preserve">,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uzyskuje </w:t>
      </w:r>
      <w:r w:rsidR="00356228" w:rsidRPr="00926920">
        <w:rPr>
          <w:rFonts w:ascii="Arial" w:eastAsia="Times New Roman" w:hAnsi="Arial" w:cs="Arial"/>
          <w:bCs/>
          <w:kern w:val="28"/>
          <w:lang w:eastAsia="pl-PL"/>
        </w:rPr>
        <w:t>f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inansowanie kosztów </w:t>
      </w:r>
      <w:r w:rsidR="00FF5B66" w:rsidRPr="00926920">
        <w:rPr>
          <w:rFonts w:ascii="Arial" w:eastAsia="Times New Roman" w:hAnsi="Arial" w:cs="Arial"/>
          <w:bCs/>
          <w:kern w:val="28"/>
          <w:lang w:eastAsia="pl-PL"/>
        </w:rPr>
        <w:t xml:space="preserve">premii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za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B13B7A" w:rsidRPr="00926920">
        <w:rPr>
          <w:rFonts w:ascii="Arial" w:eastAsia="Times New Roman" w:hAnsi="Arial" w:cs="Arial"/>
          <w:bCs/>
          <w:kern w:val="28"/>
          <w:lang w:eastAsia="pl-PL"/>
        </w:rPr>
        <w:t>efektywność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, które</w:t>
      </w:r>
      <w:r w:rsidR="00AD3808" w:rsidRPr="00926920">
        <w:rPr>
          <w:rFonts w:ascii="Arial" w:eastAsia="Times New Roman" w:hAnsi="Arial" w:cs="Arial"/>
          <w:bCs/>
          <w:kern w:val="28"/>
          <w:lang w:eastAsia="pl-PL"/>
        </w:rPr>
        <w:t>go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wysokość uzależniona jest od uzyskanych na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koniec danego </w:t>
      </w:r>
      <w:r w:rsidR="00A470BB" w:rsidRPr="00926920">
        <w:rPr>
          <w:rFonts w:ascii="Arial" w:eastAsia="Times New Roman" w:hAnsi="Arial" w:cs="Arial"/>
          <w:bCs/>
          <w:kern w:val="28"/>
          <w:lang w:eastAsia="pl-PL"/>
        </w:rPr>
        <w:t xml:space="preserve">Roku </w:t>
      </w:r>
      <w:r w:rsidR="009F1DCB" w:rsidRPr="00926920">
        <w:rPr>
          <w:rFonts w:ascii="Arial" w:eastAsia="Times New Roman" w:hAnsi="Arial" w:cs="Arial"/>
          <w:bCs/>
          <w:kern w:val="28"/>
          <w:lang w:eastAsia="pl-PL"/>
        </w:rPr>
        <w:t xml:space="preserve">Budżetowego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wartości wskaźników ustalonych </w:t>
      </w:r>
      <w:r w:rsidR="009F2278" w:rsidRPr="00926920">
        <w:rPr>
          <w:rFonts w:ascii="Arial" w:eastAsia="Times New Roman" w:hAnsi="Arial" w:cs="Arial"/>
          <w:bCs/>
          <w:kern w:val="28"/>
          <w:lang w:eastAsia="pl-PL"/>
        </w:rPr>
        <w:t xml:space="preserve">w </w:t>
      </w:r>
      <w:r w:rsidR="009F2278" w:rsidRPr="00926920">
        <w:rPr>
          <w:rFonts w:ascii="Arial" w:eastAsia="Times New Roman" w:hAnsi="Arial" w:cs="Arial"/>
          <w:bCs/>
          <w:i/>
          <w:kern w:val="28"/>
          <w:lang w:eastAsia="pl-PL"/>
        </w:rPr>
        <w:t>Karcie Oceny</w:t>
      </w:r>
      <w:r w:rsidR="00F54EB8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 działalności Zarządcy</w:t>
      </w:r>
      <w:r w:rsidR="00F54EB8" w:rsidRPr="00926920">
        <w:rPr>
          <w:rFonts w:ascii="Arial" w:eastAsia="Times New Roman" w:hAnsi="Arial" w:cs="Arial"/>
          <w:bCs/>
          <w:kern w:val="28"/>
          <w:lang w:eastAsia="pl-PL"/>
        </w:rPr>
        <w:t xml:space="preserve">, </w:t>
      </w:r>
      <w:r w:rsidR="009F2278" w:rsidRPr="00926920">
        <w:rPr>
          <w:rFonts w:ascii="Arial" w:eastAsia="Times New Roman" w:hAnsi="Arial" w:cs="Arial"/>
          <w:bCs/>
          <w:kern w:val="28"/>
          <w:lang w:eastAsia="pl-PL"/>
        </w:rPr>
        <w:t>o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9F2278" w:rsidRPr="00926920">
        <w:rPr>
          <w:rFonts w:ascii="Arial" w:eastAsia="Times New Roman" w:hAnsi="Arial" w:cs="Arial"/>
          <w:bCs/>
          <w:kern w:val="28"/>
          <w:lang w:eastAsia="pl-PL"/>
        </w:rPr>
        <w:t xml:space="preserve">której mowa w </w:t>
      </w:r>
      <w:r w:rsidR="00CC4E99" w:rsidRPr="00926920">
        <w:rPr>
          <w:rFonts w:ascii="Arial" w:eastAsia="Times New Roman" w:hAnsi="Arial" w:cs="Arial"/>
          <w:bCs/>
          <w:kern w:val="28"/>
          <w:lang w:eastAsia="pl-PL"/>
        </w:rPr>
        <w:t>p</w:t>
      </w:r>
      <w:r w:rsidR="00C5015A" w:rsidRPr="00926920">
        <w:rPr>
          <w:rFonts w:ascii="Arial" w:eastAsia="Times New Roman" w:hAnsi="Arial" w:cs="Arial"/>
          <w:bCs/>
          <w:kern w:val="28"/>
          <w:lang w:eastAsia="pl-PL"/>
        </w:rPr>
        <w:t>kt</w:t>
      </w:r>
      <w:r w:rsidR="005D3592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087435" w:rsidRPr="00926920">
        <w:rPr>
          <w:rFonts w:ascii="Arial" w:eastAsia="Times New Roman" w:hAnsi="Arial" w:cs="Arial"/>
          <w:bCs/>
          <w:kern w:val="28"/>
          <w:lang w:eastAsia="pl-PL"/>
        </w:rPr>
        <w:t>9</w:t>
      </w:r>
      <w:r w:rsidR="009F2278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  <w:r w:rsidR="00087435" w:rsidRPr="00926920">
        <w:rPr>
          <w:rFonts w:ascii="Arial" w:eastAsia="Times New Roman" w:hAnsi="Arial" w:cs="Arial"/>
          <w:bCs/>
          <w:kern w:val="28"/>
          <w:lang w:eastAsia="pl-PL"/>
        </w:rPr>
        <w:t>1</w:t>
      </w:r>
      <w:r w:rsidR="009F2278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  <w:r w:rsidR="00BF7D1F">
        <w:rPr>
          <w:rFonts w:ascii="Arial" w:eastAsia="Times New Roman" w:hAnsi="Arial" w:cs="Arial"/>
          <w:bCs/>
          <w:kern w:val="28"/>
          <w:lang w:eastAsia="pl-PL"/>
        </w:rPr>
        <w:t>6</w:t>
      </w:r>
      <w:r w:rsidR="009F2278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  <w:r w:rsidR="009F2278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 </w:t>
      </w:r>
      <w:r w:rsidR="00736B8E" w:rsidRPr="00926920">
        <w:rPr>
          <w:rFonts w:ascii="Arial" w:eastAsia="Times New Roman" w:hAnsi="Arial" w:cs="Arial"/>
          <w:bCs/>
          <w:kern w:val="28"/>
          <w:lang w:eastAsia="pl-PL"/>
        </w:rPr>
        <w:t>i 9.1.</w:t>
      </w:r>
      <w:r w:rsidR="00BF7D1F">
        <w:rPr>
          <w:rFonts w:ascii="Arial" w:eastAsia="Times New Roman" w:hAnsi="Arial" w:cs="Arial"/>
          <w:bCs/>
          <w:kern w:val="28"/>
          <w:lang w:eastAsia="pl-PL"/>
        </w:rPr>
        <w:t>7</w:t>
      </w:r>
      <w:r w:rsidR="00736B8E" w:rsidRPr="00926920">
        <w:rPr>
          <w:rFonts w:ascii="Arial" w:eastAsia="Times New Roman" w:hAnsi="Arial" w:cs="Arial"/>
          <w:bCs/>
          <w:kern w:val="28"/>
          <w:lang w:eastAsia="pl-PL"/>
        </w:rPr>
        <w:t xml:space="preserve">.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jako zadania planowe.</w:t>
      </w:r>
    </w:p>
    <w:p w14:paraId="7635D27C" w14:textId="77777777" w:rsidR="00045D9B" w:rsidRPr="00926920" w:rsidRDefault="00045D9B" w:rsidP="0064760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lastRenderedPageBreak/>
        <w:t xml:space="preserve">Planowana </w:t>
      </w:r>
      <w:r w:rsidR="0061586D" w:rsidRPr="00926920">
        <w:rPr>
          <w:rFonts w:ascii="Arial" w:eastAsia="Times New Roman" w:hAnsi="Arial" w:cs="Arial"/>
          <w:bCs/>
          <w:kern w:val="28"/>
          <w:lang w:eastAsia="pl-PL"/>
        </w:rPr>
        <w:t xml:space="preserve">za poprzedni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rok </w:t>
      </w:r>
      <w:r w:rsidR="00EB5F10" w:rsidRPr="00926920">
        <w:rPr>
          <w:rFonts w:ascii="Arial" w:eastAsia="Times New Roman" w:hAnsi="Arial" w:cs="Arial"/>
          <w:bCs/>
          <w:kern w:val="28"/>
          <w:lang w:eastAsia="pl-PL"/>
        </w:rPr>
        <w:t xml:space="preserve">wysokość premii za </w:t>
      </w:r>
      <w:r w:rsidR="005017B0" w:rsidRPr="00926920">
        <w:rPr>
          <w:rFonts w:ascii="Arial" w:eastAsia="Times New Roman" w:hAnsi="Arial" w:cs="Arial"/>
          <w:bCs/>
          <w:kern w:val="28"/>
          <w:lang w:eastAsia="pl-PL"/>
        </w:rPr>
        <w:t>efektywność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jest określana przez Zarządcę w </w:t>
      </w:r>
      <w:r w:rsidR="00EB5F10" w:rsidRPr="00926920">
        <w:rPr>
          <w:rFonts w:ascii="Arial" w:eastAsia="Times New Roman" w:hAnsi="Arial" w:cs="Arial"/>
          <w:bCs/>
          <w:i/>
          <w:kern w:val="28"/>
          <w:lang w:eastAsia="pl-PL"/>
        </w:rPr>
        <w:t>P</w:t>
      </w:r>
      <w:r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lanie </w:t>
      </w:r>
      <w:r w:rsidR="00EB5F10" w:rsidRPr="00926920">
        <w:rPr>
          <w:rFonts w:ascii="Arial" w:eastAsia="Times New Roman" w:hAnsi="Arial" w:cs="Arial"/>
          <w:bCs/>
          <w:i/>
          <w:kern w:val="28"/>
          <w:lang w:eastAsia="pl-PL"/>
        </w:rPr>
        <w:t>W</w:t>
      </w:r>
      <w:r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płat </w:t>
      </w:r>
      <w:r w:rsidR="00EB5F10" w:rsidRPr="00926920">
        <w:rPr>
          <w:rFonts w:ascii="Arial" w:eastAsia="Times New Roman" w:hAnsi="Arial" w:cs="Arial"/>
          <w:bCs/>
          <w:i/>
          <w:kern w:val="28"/>
          <w:lang w:eastAsia="pl-PL"/>
        </w:rPr>
        <w:t>T</w:t>
      </w:r>
      <w:r w:rsidRPr="00926920">
        <w:rPr>
          <w:rFonts w:ascii="Arial" w:eastAsia="Times New Roman" w:hAnsi="Arial" w:cs="Arial"/>
          <w:bCs/>
          <w:i/>
          <w:kern w:val="28"/>
          <w:lang w:eastAsia="pl-PL"/>
        </w:rPr>
        <w:t>ransz Dotacji na</w:t>
      </w:r>
      <w:r w:rsidR="00A27095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i/>
          <w:kern w:val="28"/>
          <w:lang w:eastAsia="pl-PL"/>
        </w:rPr>
        <w:t>r</w:t>
      </w:r>
      <w:r w:rsidR="009F2278" w:rsidRPr="00926920">
        <w:rPr>
          <w:rFonts w:ascii="Arial" w:eastAsia="Times New Roman" w:hAnsi="Arial" w:cs="Arial"/>
          <w:bCs/>
          <w:i/>
          <w:kern w:val="28"/>
          <w:lang w:eastAsia="pl-PL"/>
        </w:rPr>
        <w:t>achunek Zarządcy</w:t>
      </w:r>
      <w:r w:rsidR="009F2278" w:rsidRPr="00926920">
        <w:rPr>
          <w:rFonts w:ascii="Arial" w:eastAsia="Times New Roman" w:hAnsi="Arial" w:cs="Arial"/>
          <w:bCs/>
          <w:kern w:val="28"/>
          <w:lang w:eastAsia="pl-PL"/>
        </w:rPr>
        <w:t xml:space="preserve"> (</w:t>
      </w:r>
      <w:r w:rsidR="009F2278" w:rsidRPr="00926920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załącznik nr </w:t>
      </w:r>
      <w:r w:rsidR="00C87700">
        <w:rPr>
          <w:rFonts w:ascii="Arial" w:eastAsia="Times New Roman" w:hAnsi="Arial" w:cs="Arial"/>
          <w:bCs/>
          <w:kern w:val="28"/>
          <w:u w:val="single"/>
          <w:lang w:eastAsia="pl-PL"/>
        </w:rPr>
        <w:t>8</w:t>
      </w:r>
      <w:r w:rsidR="00493598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605DB6" w:rsidRPr="00926920">
        <w:rPr>
          <w:rFonts w:ascii="Arial" w:eastAsia="Times New Roman" w:hAnsi="Arial" w:cs="Arial"/>
          <w:bCs/>
          <w:kern w:val="28"/>
          <w:lang w:eastAsia="pl-PL"/>
        </w:rPr>
        <w:t>do Umowy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) w poz. </w:t>
      </w:r>
      <w:r w:rsidR="00586D27" w:rsidRPr="00926920">
        <w:rPr>
          <w:rFonts w:ascii="Arial" w:eastAsia="Times New Roman" w:hAnsi="Arial" w:cs="Arial"/>
          <w:bCs/>
          <w:kern w:val="28"/>
          <w:lang w:eastAsia="pl-PL"/>
        </w:rPr>
        <w:t>I Limitów szczególnych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na </w:t>
      </w:r>
      <w:r w:rsidR="00FF6A0A" w:rsidRPr="00926920">
        <w:rPr>
          <w:rFonts w:ascii="Arial" w:eastAsia="Times New Roman" w:hAnsi="Arial" w:cs="Arial"/>
          <w:bCs/>
          <w:kern w:val="28"/>
          <w:lang w:eastAsia="pl-PL"/>
        </w:rPr>
        <w:t>czerwiec</w:t>
      </w:r>
      <w:r w:rsidR="00A27095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61586D" w:rsidRPr="00926920">
        <w:rPr>
          <w:rFonts w:ascii="Arial" w:eastAsia="Times New Roman" w:hAnsi="Arial" w:cs="Arial"/>
          <w:bCs/>
          <w:kern w:val="28"/>
          <w:lang w:eastAsia="pl-PL"/>
        </w:rPr>
        <w:t>roku następnego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09D8D8CF" w14:textId="77777777" w:rsidR="00045D9B" w:rsidRPr="00926920" w:rsidRDefault="004F7113" w:rsidP="0064760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Za </w:t>
      </w:r>
      <w:r w:rsidR="00045D9B" w:rsidRPr="00926920">
        <w:rPr>
          <w:rFonts w:ascii="Arial" w:eastAsia="Times New Roman" w:hAnsi="Arial" w:cs="Arial"/>
          <w:bCs/>
          <w:kern w:val="28"/>
          <w:lang w:eastAsia="pl-PL"/>
        </w:rPr>
        <w:t xml:space="preserve">poszczególne lata obowiązywania Umowy planowana wysokość </w:t>
      </w:r>
      <w:r w:rsidR="00FF5B66" w:rsidRPr="00926920">
        <w:rPr>
          <w:rFonts w:ascii="Arial" w:eastAsia="Times New Roman" w:hAnsi="Arial" w:cs="Arial"/>
          <w:bCs/>
          <w:kern w:val="28"/>
          <w:lang w:eastAsia="pl-PL"/>
        </w:rPr>
        <w:t xml:space="preserve">premii </w:t>
      </w:r>
      <w:r w:rsidR="00EB5F10" w:rsidRPr="00926920">
        <w:rPr>
          <w:rFonts w:ascii="Arial" w:eastAsia="Times New Roman" w:hAnsi="Arial" w:cs="Arial"/>
          <w:bCs/>
          <w:kern w:val="28"/>
          <w:lang w:eastAsia="pl-PL"/>
        </w:rPr>
        <w:t>za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B13B7A" w:rsidRPr="00926920">
        <w:rPr>
          <w:rFonts w:ascii="Arial" w:eastAsia="Times New Roman" w:hAnsi="Arial" w:cs="Arial"/>
          <w:bCs/>
          <w:kern w:val="28"/>
          <w:lang w:eastAsia="pl-PL"/>
        </w:rPr>
        <w:t>efektywność</w:t>
      </w:r>
      <w:r w:rsidR="00045D9B" w:rsidRPr="00926920">
        <w:rPr>
          <w:rFonts w:ascii="Arial" w:eastAsia="Times New Roman" w:hAnsi="Arial" w:cs="Arial"/>
          <w:bCs/>
          <w:kern w:val="28"/>
          <w:lang w:eastAsia="pl-PL"/>
        </w:rPr>
        <w:t xml:space="preserve"> wynosi:</w:t>
      </w:r>
    </w:p>
    <w:p w14:paraId="5F02371E" w14:textId="77777777" w:rsidR="00045D9B" w:rsidRPr="00926920" w:rsidRDefault="00605DB6" w:rsidP="00F74FDC">
      <w:pPr>
        <w:numPr>
          <w:ilvl w:val="0"/>
          <w:numId w:val="38"/>
        </w:numPr>
        <w:ind w:left="1843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za </w:t>
      </w:r>
      <w:r w:rsidR="00045D9B" w:rsidRPr="00926920">
        <w:rPr>
          <w:rFonts w:ascii="Arial" w:hAnsi="Arial" w:cs="Arial"/>
          <w:lang w:eastAsia="pl-PL"/>
        </w:rPr>
        <w:t>rok 2019 –</w:t>
      </w:r>
      <w:r w:rsidR="00A27095" w:rsidRPr="00926920">
        <w:rPr>
          <w:rFonts w:ascii="Arial" w:hAnsi="Arial" w:cs="Arial"/>
          <w:lang w:eastAsia="pl-PL"/>
        </w:rPr>
        <w:t xml:space="preserve"> </w:t>
      </w:r>
      <w:r w:rsidR="003C52B3">
        <w:rPr>
          <w:rFonts w:ascii="Arial" w:hAnsi="Arial" w:cs="Arial"/>
          <w:lang w:eastAsia="pl-PL"/>
        </w:rPr>
        <w:t>12</w:t>
      </w:r>
      <w:r w:rsidR="00A2631A">
        <w:rPr>
          <w:rFonts w:ascii="Arial" w:hAnsi="Arial" w:cs="Arial"/>
          <w:lang w:eastAsia="pl-PL"/>
        </w:rPr>
        <w:t xml:space="preserve"> </w:t>
      </w:r>
      <w:r w:rsidR="002C58F2">
        <w:rPr>
          <w:rFonts w:ascii="Arial" w:hAnsi="Arial" w:cs="Arial"/>
          <w:lang w:eastAsia="pl-PL"/>
        </w:rPr>
        <w:t>0</w:t>
      </w:r>
      <w:r w:rsidR="00A2631A">
        <w:rPr>
          <w:rFonts w:ascii="Arial" w:hAnsi="Arial" w:cs="Arial"/>
          <w:lang w:eastAsia="pl-PL"/>
        </w:rPr>
        <w:t>00</w:t>
      </w:r>
      <w:r w:rsidR="00A2631A" w:rsidRPr="00926920">
        <w:rPr>
          <w:rFonts w:ascii="Arial" w:hAnsi="Arial" w:cs="Arial"/>
          <w:lang w:eastAsia="pl-PL"/>
        </w:rPr>
        <w:t xml:space="preserve"> </w:t>
      </w:r>
      <w:r w:rsidR="006D7377" w:rsidRPr="00926920">
        <w:rPr>
          <w:rFonts w:ascii="Arial" w:hAnsi="Arial" w:cs="Arial"/>
          <w:lang w:eastAsia="pl-PL"/>
        </w:rPr>
        <w:t>zł</w:t>
      </w:r>
      <w:r w:rsidR="00297C2A" w:rsidRPr="00926920">
        <w:rPr>
          <w:rFonts w:ascii="Arial" w:hAnsi="Arial" w:cs="Arial"/>
          <w:lang w:eastAsia="pl-PL"/>
        </w:rPr>
        <w:t xml:space="preserve"> </w:t>
      </w:r>
      <w:r w:rsidR="007C66F8" w:rsidRPr="00926920">
        <w:rPr>
          <w:rFonts w:ascii="Arial" w:hAnsi="Arial" w:cs="Arial"/>
          <w:lang w:eastAsia="pl-PL"/>
        </w:rPr>
        <w:t xml:space="preserve">(słownie: </w:t>
      </w:r>
      <w:r w:rsidR="003C52B3">
        <w:rPr>
          <w:rFonts w:ascii="Arial" w:hAnsi="Arial" w:cs="Arial"/>
          <w:lang w:eastAsia="pl-PL"/>
        </w:rPr>
        <w:t xml:space="preserve">dwanaście </w:t>
      </w:r>
      <w:r w:rsidR="00A2631A">
        <w:rPr>
          <w:rFonts w:ascii="Arial" w:hAnsi="Arial" w:cs="Arial"/>
          <w:lang w:eastAsia="pl-PL"/>
        </w:rPr>
        <w:t xml:space="preserve">tysięcy </w:t>
      </w:r>
      <w:r w:rsidR="007C66F8" w:rsidRPr="00926920">
        <w:rPr>
          <w:rFonts w:ascii="Arial" w:hAnsi="Arial" w:cs="Arial"/>
          <w:lang w:eastAsia="pl-PL"/>
        </w:rPr>
        <w:t>złotych)</w:t>
      </w:r>
      <w:r w:rsidR="00045D9B" w:rsidRPr="00926920">
        <w:rPr>
          <w:rFonts w:ascii="Arial" w:hAnsi="Arial" w:cs="Arial"/>
          <w:lang w:eastAsia="pl-PL"/>
        </w:rPr>
        <w:t>,</w:t>
      </w:r>
    </w:p>
    <w:p w14:paraId="73096365" w14:textId="77777777" w:rsidR="00045D9B" w:rsidRPr="00926920" w:rsidRDefault="00605DB6" w:rsidP="00F74FDC">
      <w:pPr>
        <w:numPr>
          <w:ilvl w:val="0"/>
          <w:numId w:val="38"/>
        </w:numPr>
        <w:ind w:left="1843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za </w:t>
      </w:r>
      <w:r w:rsidR="00045D9B" w:rsidRPr="00926920">
        <w:rPr>
          <w:rFonts w:ascii="Arial" w:hAnsi="Arial" w:cs="Arial"/>
          <w:lang w:eastAsia="pl-PL"/>
        </w:rPr>
        <w:t>rok 2020 –</w:t>
      </w:r>
      <w:r w:rsidR="00A27095" w:rsidRPr="00926920">
        <w:rPr>
          <w:rFonts w:ascii="Arial" w:hAnsi="Arial" w:cs="Arial"/>
          <w:lang w:eastAsia="pl-PL"/>
        </w:rPr>
        <w:t xml:space="preserve"> </w:t>
      </w:r>
      <w:r w:rsidR="002C58F2" w:rsidRPr="002C58F2">
        <w:rPr>
          <w:rFonts w:ascii="Arial" w:hAnsi="Arial" w:cs="Arial"/>
          <w:lang w:eastAsia="pl-PL"/>
        </w:rPr>
        <w:t>12 000 zł (słownie: dwanaście tysięcy złotych),</w:t>
      </w:r>
    </w:p>
    <w:p w14:paraId="4A37104D" w14:textId="77777777" w:rsidR="00045D9B" w:rsidRPr="00926920" w:rsidRDefault="00605DB6" w:rsidP="00F74FDC">
      <w:pPr>
        <w:numPr>
          <w:ilvl w:val="0"/>
          <w:numId w:val="38"/>
        </w:numPr>
        <w:ind w:left="1843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za </w:t>
      </w:r>
      <w:r w:rsidR="00045D9B" w:rsidRPr="00926920">
        <w:rPr>
          <w:rFonts w:ascii="Arial" w:hAnsi="Arial" w:cs="Arial"/>
          <w:lang w:eastAsia="pl-PL"/>
        </w:rPr>
        <w:t>rok 2021 –</w:t>
      </w:r>
      <w:r w:rsidR="00A27095" w:rsidRPr="00926920">
        <w:rPr>
          <w:rFonts w:ascii="Arial" w:hAnsi="Arial" w:cs="Arial"/>
          <w:lang w:eastAsia="pl-PL"/>
        </w:rPr>
        <w:t xml:space="preserve"> </w:t>
      </w:r>
      <w:r w:rsidR="002C58F2" w:rsidRPr="002C58F2">
        <w:rPr>
          <w:rFonts w:ascii="Arial" w:hAnsi="Arial" w:cs="Arial"/>
          <w:lang w:eastAsia="pl-PL"/>
        </w:rPr>
        <w:t>12 000 zł (słownie: dwanaście tysięcy złotych),</w:t>
      </w:r>
    </w:p>
    <w:p w14:paraId="3D79487E" w14:textId="77777777" w:rsidR="00045D9B" w:rsidRPr="00926920" w:rsidRDefault="00605DB6" w:rsidP="00F74FDC">
      <w:pPr>
        <w:numPr>
          <w:ilvl w:val="0"/>
          <w:numId w:val="38"/>
        </w:numPr>
        <w:ind w:left="1843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za </w:t>
      </w:r>
      <w:r w:rsidR="00045D9B" w:rsidRPr="00926920">
        <w:rPr>
          <w:rFonts w:ascii="Arial" w:hAnsi="Arial" w:cs="Arial"/>
          <w:lang w:eastAsia="pl-PL"/>
        </w:rPr>
        <w:t>rok 2022 –</w:t>
      </w:r>
      <w:r w:rsidR="00A27095" w:rsidRPr="00926920">
        <w:rPr>
          <w:rFonts w:ascii="Arial" w:hAnsi="Arial" w:cs="Arial"/>
          <w:lang w:eastAsia="pl-PL"/>
        </w:rPr>
        <w:t xml:space="preserve"> </w:t>
      </w:r>
      <w:r w:rsidR="002C58F2" w:rsidRPr="002C58F2">
        <w:rPr>
          <w:rFonts w:ascii="Arial" w:hAnsi="Arial" w:cs="Arial"/>
          <w:lang w:eastAsia="pl-PL"/>
        </w:rPr>
        <w:t>12 000 zł (słownie: dwanaście tysięcy złotych),</w:t>
      </w:r>
    </w:p>
    <w:p w14:paraId="70DEE08A" w14:textId="77777777" w:rsidR="00045D9B" w:rsidRPr="00926920" w:rsidRDefault="00605DB6" w:rsidP="00F74FDC">
      <w:pPr>
        <w:numPr>
          <w:ilvl w:val="0"/>
          <w:numId w:val="38"/>
        </w:numPr>
        <w:ind w:left="1843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za </w:t>
      </w:r>
      <w:r w:rsidR="00045D9B" w:rsidRPr="00926920">
        <w:rPr>
          <w:rFonts w:ascii="Arial" w:hAnsi="Arial" w:cs="Arial"/>
          <w:lang w:eastAsia="pl-PL"/>
        </w:rPr>
        <w:t>rok 2023 –</w:t>
      </w:r>
      <w:r w:rsidR="00A27095" w:rsidRPr="00926920">
        <w:rPr>
          <w:rFonts w:ascii="Arial" w:hAnsi="Arial" w:cs="Arial"/>
          <w:lang w:eastAsia="pl-PL"/>
        </w:rPr>
        <w:t xml:space="preserve"> </w:t>
      </w:r>
      <w:r w:rsidR="002C58F2" w:rsidRPr="002C58F2">
        <w:rPr>
          <w:rFonts w:ascii="Arial" w:hAnsi="Arial" w:cs="Arial"/>
          <w:lang w:eastAsia="pl-PL"/>
        </w:rPr>
        <w:t>12 000 zł (słownie: dwanaście tysięcy złotych)</w:t>
      </w:r>
      <w:r w:rsidR="00045D9B" w:rsidRPr="00926920">
        <w:rPr>
          <w:rFonts w:ascii="Arial" w:hAnsi="Arial" w:cs="Arial"/>
          <w:lang w:eastAsia="pl-PL"/>
        </w:rPr>
        <w:t>.</w:t>
      </w:r>
    </w:p>
    <w:p w14:paraId="3158F503" w14:textId="77777777" w:rsidR="00045D9B" w:rsidRPr="00926920" w:rsidRDefault="00045D9B" w:rsidP="006E409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Wysokość</w:t>
      </w:r>
      <w:r w:rsidR="00D954A4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AD3808" w:rsidRPr="00926920">
        <w:rPr>
          <w:rFonts w:ascii="Arial" w:eastAsia="Times New Roman" w:hAnsi="Arial" w:cs="Arial"/>
          <w:bCs/>
          <w:kern w:val="28"/>
          <w:lang w:eastAsia="pl-PL"/>
        </w:rPr>
        <w:t xml:space="preserve">dofinansowania </w:t>
      </w:r>
      <w:r w:rsidR="00FF5B66" w:rsidRPr="00926920">
        <w:rPr>
          <w:rFonts w:ascii="Arial" w:eastAsia="Times New Roman" w:hAnsi="Arial" w:cs="Arial"/>
          <w:bCs/>
          <w:kern w:val="28"/>
          <w:lang w:eastAsia="pl-PL"/>
        </w:rPr>
        <w:t>p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remii </w:t>
      </w:r>
      <w:r w:rsidR="00FF5B66" w:rsidRPr="00926920">
        <w:rPr>
          <w:rFonts w:ascii="Arial" w:eastAsia="Times New Roman" w:hAnsi="Arial" w:cs="Arial"/>
          <w:bCs/>
          <w:kern w:val="28"/>
          <w:lang w:eastAsia="pl-PL"/>
        </w:rPr>
        <w:t>za </w:t>
      </w:r>
      <w:r w:rsidR="00B13B7A" w:rsidRPr="00926920">
        <w:rPr>
          <w:rFonts w:ascii="Arial" w:eastAsia="Times New Roman" w:hAnsi="Arial" w:cs="Arial"/>
          <w:bCs/>
          <w:kern w:val="28"/>
          <w:lang w:eastAsia="pl-PL"/>
        </w:rPr>
        <w:t>efektywność</w:t>
      </w:r>
      <w:r w:rsidR="00FF5B66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61586D" w:rsidRPr="00926920">
        <w:rPr>
          <w:rFonts w:ascii="Arial" w:eastAsia="Times New Roman" w:hAnsi="Arial" w:cs="Arial"/>
          <w:bCs/>
          <w:kern w:val="28"/>
          <w:lang w:eastAsia="pl-PL"/>
        </w:rPr>
        <w:t xml:space="preserve">za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dany </w:t>
      </w:r>
      <w:r w:rsidR="000E0789" w:rsidRPr="00926920">
        <w:rPr>
          <w:rFonts w:ascii="Arial" w:eastAsia="Times New Roman" w:hAnsi="Arial" w:cs="Arial"/>
          <w:bCs/>
          <w:kern w:val="28"/>
          <w:lang w:eastAsia="pl-PL"/>
        </w:rPr>
        <w:t>R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ok </w:t>
      </w:r>
      <w:r w:rsidR="000E0789" w:rsidRPr="00926920">
        <w:rPr>
          <w:rFonts w:ascii="Arial" w:eastAsia="Times New Roman" w:hAnsi="Arial" w:cs="Arial"/>
          <w:bCs/>
          <w:kern w:val="28"/>
          <w:lang w:eastAsia="pl-PL"/>
        </w:rPr>
        <w:t xml:space="preserve">Budżetowy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jest ustalana przez Ministra, jako iloczyn łącznej oceny wykonania </w:t>
      </w:r>
      <w:r w:rsidR="00EB5F10" w:rsidRPr="00926920">
        <w:rPr>
          <w:rFonts w:ascii="Arial" w:eastAsia="Times New Roman" w:hAnsi="Arial" w:cs="Arial"/>
          <w:bCs/>
          <w:kern w:val="28"/>
          <w:lang w:eastAsia="pl-PL"/>
        </w:rPr>
        <w:t>z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adań</w:t>
      </w:r>
      <w:r w:rsidR="00EB5F10" w:rsidRPr="00926920">
        <w:rPr>
          <w:rFonts w:ascii="Arial" w:eastAsia="Times New Roman" w:hAnsi="Arial" w:cs="Arial"/>
          <w:bCs/>
          <w:kern w:val="28"/>
          <w:lang w:eastAsia="pl-PL"/>
        </w:rPr>
        <w:t xml:space="preserve"> planowych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i planowanej wysokości </w:t>
      </w:r>
      <w:r w:rsidR="00794A43" w:rsidRPr="00926920">
        <w:rPr>
          <w:rFonts w:ascii="Arial" w:eastAsia="Times New Roman" w:hAnsi="Arial" w:cs="Arial"/>
          <w:bCs/>
          <w:kern w:val="28"/>
          <w:lang w:eastAsia="pl-PL"/>
        </w:rPr>
        <w:t xml:space="preserve">premii </w:t>
      </w:r>
      <w:r w:rsidR="00EB5F10" w:rsidRPr="00926920">
        <w:rPr>
          <w:rFonts w:ascii="Arial" w:eastAsia="Times New Roman" w:hAnsi="Arial" w:cs="Arial"/>
          <w:bCs/>
          <w:kern w:val="28"/>
          <w:lang w:eastAsia="pl-PL"/>
        </w:rPr>
        <w:t>za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B13B7A" w:rsidRPr="00926920">
        <w:rPr>
          <w:rFonts w:ascii="Arial" w:eastAsia="Times New Roman" w:hAnsi="Arial" w:cs="Arial"/>
          <w:bCs/>
          <w:kern w:val="28"/>
          <w:lang w:eastAsia="pl-PL"/>
        </w:rPr>
        <w:t>efektywność</w:t>
      </w:r>
      <w:r w:rsidR="00EB5F10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  <w:r w:rsidR="00F3062B" w:rsidRPr="00926920">
        <w:rPr>
          <w:rFonts w:ascii="Arial" w:eastAsia="Times New Roman" w:hAnsi="Arial" w:cs="Arial"/>
          <w:bCs/>
          <w:kern w:val="28"/>
          <w:lang w:eastAsia="pl-PL"/>
        </w:rPr>
        <w:t xml:space="preserve"> Koszty </w:t>
      </w:r>
      <w:r w:rsidR="00794A43" w:rsidRPr="00926920">
        <w:rPr>
          <w:rFonts w:ascii="Arial" w:eastAsia="Times New Roman" w:hAnsi="Arial" w:cs="Arial"/>
          <w:bCs/>
          <w:kern w:val="28"/>
          <w:lang w:eastAsia="pl-PL"/>
        </w:rPr>
        <w:t xml:space="preserve">premii </w:t>
      </w:r>
      <w:r w:rsidR="00F3062B" w:rsidRPr="00926920">
        <w:rPr>
          <w:rFonts w:ascii="Arial" w:eastAsia="Times New Roman" w:hAnsi="Arial" w:cs="Arial"/>
          <w:bCs/>
          <w:kern w:val="28"/>
          <w:lang w:eastAsia="pl-PL"/>
        </w:rPr>
        <w:t xml:space="preserve">za </w:t>
      </w:r>
      <w:r w:rsidR="0096300C" w:rsidRPr="00926920">
        <w:rPr>
          <w:rFonts w:ascii="Arial" w:eastAsia="Times New Roman" w:hAnsi="Arial" w:cs="Arial"/>
          <w:bCs/>
          <w:kern w:val="28"/>
          <w:lang w:eastAsia="pl-PL"/>
        </w:rPr>
        <w:t xml:space="preserve">efektywność </w:t>
      </w:r>
      <w:r w:rsidR="00F3062B" w:rsidRPr="00926920">
        <w:rPr>
          <w:rFonts w:ascii="Arial" w:eastAsia="Times New Roman" w:hAnsi="Arial" w:cs="Arial"/>
          <w:bCs/>
          <w:kern w:val="28"/>
          <w:lang w:eastAsia="pl-PL"/>
        </w:rPr>
        <w:t xml:space="preserve">wchodzą w skład limitów, o których mowa w </w:t>
      </w:r>
      <w:r w:rsidR="007E18E9" w:rsidRPr="00926920">
        <w:rPr>
          <w:rFonts w:ascii="Arial" w:eastAsia="Times New Roman" w:hAnsi="Arial" w:cs="Arial"/>
          <w:bCs/>
          <w:kern w:val="28"/>
          <w:lang w:eastAsia="pl-PL"/>
        </w:rPr>
        <w:t>punkcie 3.3. Umowy</w:t>
      </w:r>
      <w:r w:rsidR="00F3062B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3CBC36B4" w14:textId="77777777" w:rsidR="00045D9B" w:rsidRPr="00926920" w:rsidRDefault="00045D9B" w:rsidP="006E409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Ocena wykonania </w:t>
      </w:r>
      <w:r w:rsidR="00FB44E3" w:rsidRPr="00926920">
        <w:rPr>
          <w:rFonts w:ascii="Arial" w:eastAsia="Times New Roman" w:hAnsi="Arial" w:cs="Arial"/>
          <w:bCs/>
          <w:kern w:val="28"/>
          <w:lang w:eastAsia="pl-PL"/>
        </w:rPr>
        <w:t>z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adań </w:t>
      </w:r>
      <w:r w:rsidR="00FB44E3" w:rsidRPr="00926920">
        <w:rPr>
          <w:rFonts w:ascii="Arial" w:eastAsia="Times New Roman" w:hAnsi="Arial" w:cs="Arial"/>
          <w:bCs/>
          <w:kern w:val="28"/>
          <w:lang w:eastAsia="pl-PL"/>
        </w:rPr>
        <w:t xml:space="preserve">planowych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dokonywana jest na </w:t>
      </w:r>
      <w:r w:rsidRPr="00926920">
        <w:rPr>
          <w:rFonts w:ascii="Arial" w:eastAsia="Times New Roman" w:hAnsi="Arial" w:cs="Arial"/>
          <w:bCs/>
          <w:i/>
          <w:kern w:val="28"/>
          <w:lang w:eastAsia="pl-PL"/>
        </w:rPr>
        <w:t>Karcie Oceny</w:t>
      </w:r>
      <w:r w:rsidR="00F54EB8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 działalności Zarządcy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, której akceptacja</w:t>
      </w:r>
      <w:r w:rsidR="00FB44E3" w:rsidRPr="00926920">
        <w:rPr>
          <w:rFonts w:ascii="Arial" w:eastAsia="Times New Roman" w:hAnsi="Arial" w:cs="Arial"/>
          <w:bCs/>
          <w:kern w:val="28"/>
          <w:lang w:eastAsia="pl-PL"/>
        </w:rPr>
        <w:t xml:space="preserve"> przez Ministra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stanowi podstawę do</w:t>
      </w:r>
      <w:r w:rsidR="00F54EB8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ustalenia wysokości </w:t>
      </w:r>
      <w:r w:rsidR="00AD3808" w:rsidRPr="00926920">
        <w:rPr>
          <w:rFonts w:ascii="Arial" w:eastAsia="Times New Roman" w:hAnsi="Arial" w:cs="Arial"/>
          <w:bCs/>
          <w:kern w:val="28"/>
          <w:lang w:eastAsia="pl-PL"/>
        </w:rPr>
        <w:t>dofinansowania</w:t>
      </w:r>
      <w:r w:rsidR="00700407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794A43" w:rsidRPr="00926920">
        <w:rPr>
          <w:rFonts w:ascii="Arial" w:eastAsia="Times New Roman" w:hAnsi="Arial" w:cs="Arial"/>
          <w:bCs/>
          <w:kern w:val="28"/>
          <w:lang w:eastAsia="pl-PL"/>
        </w:rPr>
        <w:t xml:space="preserve">premii </w:t>
      </w:r>
      <w:r w:rsidR="00EB5F10" w:rsidRPr="00926920">
        <w:rPr>
          <w:rFonts w:ascii="Arial" w:eastAsia="Times New Roman" w:hAnsi="Arial" w:cs="Arial"/>
          <w:bCs/>
          <w:kern w:val="28"/>
          <w:lang w:eastAsia="pl-PL"/>
        </w:rPr>
        <w:t xml:space="preserve">za </w:t>
      </w:r>
      <w:r w:rsidR="0096300C" w:rsidRPr="00926920">
        <w:rPr>
          <w:rFonts w:ascii="Arial" w:eastAsia="Times New Roman" w:hAnsi="Arial" w:cs="Arial"/>
          <w:bCs/>
          <w:kern w:val="28"/>
          <w:lang w:eastAsia="pl-PL"/>
        </w:rPr>
        <w:t>efektywność</w:t>
      </w:r>
      <w:r w:rsidR="00DD55F9" w:rsidRPr="00926920">
        <w:rPr>
          <w:rFonts w:ascii="Arial" w:eastAsia="Times New Roman" w:hAnsi="Arial" w:cs="Arial"/>
          <w:bCs/>
          <w:kern w:val="28"/>
          <w:lang w:eastAsia="pl-PL"/>
        </w:rPr>
        <w:br/>
      </w:r>
      <w:r w:rsidRPr="00926920">
        <w:rPr>
          <w:rFonts w:ascii="Arial" w:eastAsia="Times New Roman" w:hAnsi="Arial" w:cs="Arial"/>
          <w:bCs/>
          <w:kern w:val="28"/>
          <w:lang w:eastAsia="pl-PL"/>
        </w:rPr>
        <w:t>i sfinansowania kosztów tej wypłaty z</w:t>
      </w:r>
      <w:r w:rsidR="00700407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Dotacji </w:t>
      </w:r>
      <w:r w:rsidR="00F03B2F" w:rsidRPr="00926920">
        <w:rPr>
          <w:rFonts w:ascii="Arial" w:eastAsia="Times New Roman" w:hAnsi="Arial" w:cs="Arial"/>
          <w:bCs/>
          <w:kern w:val="28"/>
          <w:lang w:eastAsia="pl-PL"/>
        </w:rPr>
        <w:t xml:space="preserve">na </w:t>
      </w:r>
      <w:r w:rsidR="0061586D" w:rsidRPr="00926920">
        <w:rPr>
          <w:rFonts w:ascii="Arial" w:eastAsia="Times New Roman" w:hAnsi="Arial" w:cs="Arial"/>
          <w:bCs/>
          <w:kern w:val="28"/>
          <w:lang w:eastAsia="pl-PL"/>
        </w:rPr>
        <w:t xml:space="preserve">następny </w:t>
      </w:r>
      <w:r w:rsidR="00F03B2F" w:rsidRPr="00926920">
        <w:rPr>
          <w:rFonts w:ascii="Arial" w:eastAsia="Times New Roman" w:hAnsi="Arial" w:cs="Arial"/>
          <w:bCs/>
          <w:kern w:val="28"/>
          <w:lang w:eastAsia="pl-PL"/>
        </w:rPr>
        <w:t>R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ok</w:t>
      </w:r>
      <w:r w:rsidR="00F03B2F" w:rsidRPr="00926920">
        <w:rPr>
          <w:rFonts w:ascii="Arial" w:eastAsia="Times New Roman" w:hAnsi="Arial" w:cs="Arial"/>
          <w:bCs/>
          <w:kern w:val="28"/>
          <w:lang w:eastAsia="pl-PL"/>
        </w:rPr>
        <w:t xml:space="preserve"> Budżetowy</w:t>
      </w:r>
      <w:r w:rsidR="00FB44E3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1B8B5D3A" w14:textId="77777777" w:rsidR="00045D9B" w:rsidRPr="00926920" w:rsidRDefault="002A5FD7" w:rsidP="006E409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Wzór </w:t>
      </w:r>
      <w:r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Karty </w:t>
      </w:r>
      <w:r w:rsidR="00F00A92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Oceny </w:t>
      </w:r>
      <w:r w:rsidR="00F54EB8" w:rsidRPr="00926920">
        <w:rPr>
          <w:rFonts w:ascii="Arial" w:eastAsia="Times New Roman" w:hAnsi="Arial" w:cs="Arial"/>
          <w:bCs/>
          <w:i/>
          <w:kern w:val="28"/>
          <w:lang w:eastAsia="pl-PL"/>
        </w:rPr>
        <w:t>działalności Zarządcy</w:t>
      </w:r>
      <w:r w:rsidR="00700407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 </w:t>
      </w:r>
      <w:r w:rsidR="00F00A92" w:rsidRPr="00926920">
        <w:rPr>
          <w:rFonts w:ascii="Arial" w:eastAsia="Times New Roman" w:hAnsi="Arial" w:cs="Arial"/>
          <w:bCs/>
          <w:kern w:val="28"/>
          <w:lang w:eastAsia="pl-PL"/>
        </w:rPr>
        <w:t xml:space="preserve">stanowi </w:t>
      </w:r>
      <w:r w:rsidR="002F07F3" w:rsidRPr="00D62BA3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załącznik nr </w:t>
      </w:r>
      <w:r w:rsidR="005E0727" w:rsidRPr="00D62BA3">
        <w:rPr>
          <w:rFonts w:ascii="Arial" w:eastAsia="Times New Roman" w:hAnsi="Arial" w:cs="Arial"/>
          <w:bCs/>
          <w:kern w:val="28"/>
          <w:u w:val="single"/>
          <w:lang w:eastAsia="pl-PL"/>
        </w:rPr>
        <w:t>1</w:t>
      </w:r>
      <w:r w:rsidR="00581875">
        <w:rPr>
          <w:rFonts w:ascii="Arial" w:eastAsia="Times New Roman" w:hAnsi="Arial" w:cs="Arial"/>
          <w:bCs/>
          <w:kern w:val="28"/>
          <w:u w:val="single"/>
          <w:lang w:eastAsia="pl-PL"/>
        </w:rPr>
        <w:t>4</w:t>
      </w:r>
      <w:r w:rsidR="005E0727" w:rsidRPr="00D62BA3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 </w:t>
      </w:r>
      <w:r w:rsidR="00E55003" w:rsidRPr="00D62BA3">
        <w:rPr>
          <w:rFonts w:ascii="Arial" w:eastAsia="Times New Roman" w:hAnsi="Arial" w:cs="Arial"/>
          <w:bCs/>
          <w:kern w:val="28"/>
          <w:u w:val="single"/>
          <w:lang w:eastAsia="pl-PL"/>
        </w:rPr>
        <w:t>do Umowy</w:t>
      </w:r>
      <w:r w:rsidR="00EB5F10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4C8438A3" w14:textId="77777777" w:rsidR="00045D9B" w:rsidRPr="00926920" w:rsidRDefault="00045D9B" w:rsidP="006E409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Na każdy kolejny rok obowiązywania Umowy, </w:t>
      </w:r>
      <w:r w:rsidR="005B0332" w:rsidRPr="00926920">
        <w:rPr>
          <w:rFonts w:ascii="Arial" w:eastAsia="Times New Roman" w:hAnsi="Arial" w:cs="Arial"/>
          <w:bCs/>
          <w:kern w:val="28"/>
          <w:lang w:eastAsia="pl-PL"/>
        </w:rPr>
        <w:t xml:space="preserve">Zarządca przedstawia Ministrowi propozycję </w:t>
      </w:r>
      <w:r w:rsidR="005B0332" w:rsidRPr="00926920">
        <w:rPr>
          <w:rFonts w:ascii="Arial" w:eastAsia="Times New Roman" w:hAnsi="Arial" w:cs="Arial"/>
          <w:bCs/>
          <w:i/>
          <w:kern w:val="28"/>
          <w:lang w:eastAsia="pl-PL"/>
        </w:rPr>
        <w:t>Karty Oceny działalności Zarządcy</w:t>
      </w:r>
      <w:r w:rsidR="005B0332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do dnia </w:t>
      </w:r>
      <w:r w:rsidR="00DB0803" w:rsidRPr="00926920">
        <w:rPr>
          <w:rFonts w:ascii="Arial" w:eastAsia="Times New Roman" w:hAnsi="Arial" w:cs="Arial"/>
          <w:bCs/>
          <w:kern w:val="28"/>
          <w:lang w:eastAsia="pl-PL"/>
        </w:rPr>
        <w:t>10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grudnia roku poprzedzającego dany Rok Budżetowy, sporządzoną </w:t>
      </w:r>
      <w:r w:rsidR="008730B5" w:rsidRPr="00926920">
        <w:rPr>
          <w:rFonts w:ascii="Arial" w:eastAsia="Times New Roman" w:hAnsi="Arial" w:cs="Arial"/>
          <w:bCs/>
          <w:kern w:val="28"/>
          <w:lang w:eastAsia="pl-PL"/>
        </w:rPr>
        <w:t>według wzoru, o </w:t>
      </w:r>
      <w:r w:rsidR="00C9675B" w:rsidRPr="00926920">
        <w:rPr>
          <w:rFonts w:ascii="Arial" w:eastAsia="Times New Roman" w:hAnsi="Arial" w:cs="Arial"/>
          <w:bCs/>
          <w:kern w:val="28"/>
          <w:lang w:eastAsia="pl-PL"/>
        </w:rPr>
        <w:t>którym mowa w pkt 9.1.</w:t>
      </w:r>
      <w:r w:rsidR="00BF7D1F">
        <w:rPr>
          <w:rFonts w:ascii="Arial" w:eastAsia="Times New Roman" w:hAnsi="Arial" w:cs="Arial"/>
          <w:bCs/>
          <w:kern w:val="28"/>
          <w:lang w:eastAsia="pl-PL"/>
        </w:rPr>
        <w:t>7</w:t>
      </w:r>
      <w:r w:rsidR="00C9675B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077D9265" w14:textId="77777777" w:rsidR="00045D9B" w:rsidRPr="00926920" w:rsidRDefault="00045D9B" w:rsidP="006E409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Propozyc</w:t>
      </w:r>
      <w:r w:rsidR="002F07F3" w:rsidRPr="00926920">
        <w:rPr>
          <w:rFonts w:ascii="Arial" w:eastAsia="Times New Roman" w:hAnsi="Arial" w:cs="Arial"/>
          <w:bCs/>
          <w:kern w:val="28"/>
          <w:lang w:eastAsia="pl-PL"/>
        </w:rPr>
        <w:t xml:space="preserve">ja, o której mowa w </w:t>
      </w:r>
      <w:r w:rsidR="00FB44E3" w:rsidRPr="00926920">
        <w:rPr>
          <w:rFonts w:ascii="Arial" w:eastAsia="Times New Roman" w:hAnsi="Arial" w:cs="Arial"/>
          <w:bCs/>
          <w:kern w:val="28"/>
          <w:lang w:eastAsia="pl-PL"/>
        </w:rPr>
        <w:t>punkcie</w:t>
      </w:r>
      <w:r w:rsidR="00F3062B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4F7113" w:rsidRPr="00926920">
        <w:rPr>
          <w:rFonts w:ascii="Arial" w:eastAsia="Times New Roman" w:hAnsi="Arial" w:cs="Arial"/>
          <w:bCs/>
          <w:kern w:val="28"/>
          <w:lang w:eastAsia="pl-PL"/>
        </w:rPr>
        <w:t>9.1.</w:t>
      </w:r>
      <w:r w:rsidR="00BF7D1F">
        <w:rPr>
          <w:rFonts w:ascii="Arial" w:eastAsia="Times New Roman" w:hAnsi="Arial" w:cs="Arial"/>
          <w:bCs/>
          <w:kern w:val="28"/>
          <w:lang w:eastAsia="pl-PL"/>
        </w:rPr>
        <w:t>8</w:t>
      </w:r>
      <w:r w:rsidR="00F826EF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  <w:r w:rsidR="002F07F3" w:rsidRPr="00926920">
        <w:rPr>
          <w:rFonts w:ascii="Arial" w:eastAsia="Times New Roman" w:hAnsi="Arial" w:cs="Arial"/>
          <w:bCs/>
          <w:kern w:val="28"/>
          <w:lang w:eastAsia="pl-PL"/>
        </w:rPr>
        <w:t xml:space="preserve">,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jest analizowana i ewentualnie korygowana przez Ministra. Ostateczna treść </w:t>
      </w:r>
      <w:r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Karty Oceny </w:t>
      </w:r>
      <w:r w:rsidR="00F54EB8" w:rsidRPr="00926920">
        <w:rPr>
          <w:rFonts w:ascii="Arial" w:eastAsia="Times New Roman" w:hAnsi="Arial" w:cs="Arial"/>
          <w:bCs/>
          <w:i/>
          <w:kern w:val="28"/>
          <w:lang w:eastAsia="pl-PL"/>
        </w:rPr>
        <w:t>działalności Zarządcy</w:t>
      </w:r>
      <w:r w:rsidR="00700407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na dany Rok Budżetowy przekazywana jest Zarządcy w formie pisemnej, najpóźniej do</w:t>
      </w:r>
      <w:r w:rsidR="00F3062B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31</w:t>
      </w:r>
      <w:r w:rsidR="00586D27" w:rsidRPr="00926920">
        <w:rPr>
          <w:rFonts w:ascii="Arial" w:eastAsia="Times New Roman" w:hAnsi="Arial" w:cs="Arial"/>
          <w:bCs/>
          <w:kern w:val="28"/>
          <w:lang w:eastAsia="pl-PL"/>
        </w:rPr>
        <w:t>-go</w:t>
      </w:r>
      <w:r w:rsidR="005F0698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grudnia roku poprzedzającego dany Rok Budżetowy.</w:t>
      </w:r>
    </w:p>
    <w:p w14:paraId="7765E39C" w14:textId="77777777" w:rsidR="00045D9B" w:rsidRPr="00926920" w:rsidRDefault="00045D9B" w:rsidP="006E409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Przy sporządzaniu </w:t>
      </w:r>
      <w:r w:rsidRPr="00926920">
        <w:rPr>
          <w:rFonts w:ascii="Arial" w:eastAsia="Times New Roman" w:hAnsi="Arial" w:cs="Arial"/>
          <w:bCs/>
          <w:i/>
          <w:kern w:val="28"/>
          <w:lang w:eastAsia="pl-PL"/>
        </w:rPr>
        <w:t>Karty Oceny</w:t>
      </w:r>
      <w:r w:rsidR="00F54EB8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 działalności Zarządcy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obowiązują następujące zasady:</w:t>
      </w:r>
    </w:p>
    <w:p w14:paraId="1AD9DD59" w14:textId="77777777" w:rsidR="0033371E" w:rsidRPr="00926920" w:rsidRDefault="00045D9B" w:rsidP="00F74FDC">
      <w:pPr>
        <w:numPr>
          <w:ilvl w:val="0"/>
          <w:numId w:val="25"/>
        </w:numPr>
        <w:ind w:left="1843" w:hanging="425"/>
        <w:rPr>
          <w:rFonts w:ascii="Arial" w:hAnsi="Arial" w:cs="Arial"/>
        </w:rPr>
      </w:pPr>
      <w:r w:rsidRPr="00926920">
        <w:rPr>
          <w:rFonts w:ascii="Arial" w:hAnsi="Arial" w:cs="Arial"/>
        </w:rPr>
        <w:t xml:space="preserve">na kolejne lata obowiązywania Umowy ustalona jest zamknięta lista </w:t>
      </w:r>
      <w:r w:rsidR="00FB44E3" w:rsidRPr="00926920">
        <w:rPr>
          <w:rFonts w:ascii="Arial" w:hAnsi="Arial" w:cs="Arial"/>
        </w:rPr>
        <w:t>z</w:t>
      </w:r>
      <w:r w:rsidRPr="00926920">
        <w:rPr>
          <w:rFonts w:ascii="Arial" w:hAnsi="Arial" w:cs="Arial"/>
        </w:rPr>
        <w:t>adań</w:t>
      </w:r>
      <w:r w:rsidR="00EE7616" w:rsidRPr="00926920">
        <w:rPr>
          <w:rFonts w:ascii="Arial" w:hAnsi="Arial" w:cs="Arial"/>
        </w:rPr>
        <w:t xml:space="preserve"> </w:t>
      </w:r>
      <w:r w:rsidRPr="00926920">
        <w:rPr>
          <w:rFonts w:ascii="Arial" w:hAnsi="Arial" w:cs="Arial"/>
        </w:rPr>
        <w:t>określonych przypisanymi im</w:t>
      </w:r>
      <w:r w:rsidR="00F54EB8" w:rsidRPr="00926920">
        <w:rPr>
          <w:rFonts w:ascii="Arial" w:hAnsi="Arial" w:cs="Arial"/>
        </w:rPr>
        <w:t> </w:t>
      </w:r>
      <w:r w:rsidRPr="00926920">
        <w:rPr>
          <w:rFonts w:ascii="Arial" w:hAnsi="Arial" w:cs="Arial"/>
        </w:rPr>
        <w:t xml:space="preserve">wskaźnikami podlegającymi ocenie, </w:t>
      </w:r>
      <w:r w:rsidR="0033371E" w:rsidRPr="00926920">
        <w:rPr>
          <w:rFonts w:ascii="Arial" w:hAnsi="Arial" w:cs="Arial"/>
        </w:rPr>
        <w:t xml:space="preserve">obejmująca zapewnienie przez </w:t>
      </w:r>
      <w:r w:rsidR="007132FE" w:rsidRPr="00926920">
        <w:rPr>
          <w:rFonts w:ascii="Arial" w:hAnsi="Arial" w:cs="Arial"/>
        </w:rPr>
        <w:t>Zarządcę w kolejnych latach, że zostaną uzyskane standardy, parametry i</w:t>
      </w:r>
      <w:r w:rsidR="00F3062B" w:rsidRPr="00926920">
        <w:rPr>
          <w:rFonts w:ascii="Arial" w:hAnsi="Arial" w:cs="Arial"/>
        </w:rPr>
        <w:t xml:space="preserve"> </w:t>
      </w:r>
      <w:r w:rsidR="007132FE" w:rsidRPr="00926920">
        <w:rPr>
          <w:rFonts w:ascii="Arial" w:hAnsi="Arial" w:cs="Arial"/>
        </w:rPr>
        <w:t>wskaźnik</w:t>
      </w:r>
      <w:r w:rsidR="00370804" w:rsidRPr="00926920">
        <w:rPr>
          <w:rFonts w:ascii="Arial" w:hAnsi="Arial" w:cs="Arial"/>
        </w:rPr>
        <w:t>i</w:t>
      </w:r>
      <w:r w:rsidR="007132FE" w:rsidRPr="00926920">
        <w:rPr>
          <w:rFonts w:ascii="Arial" w:hAnsi="Arial" w:cs="Arial"/>
        </w:rPr>
        <w:t>, co najmniej na poziomie wyz</w:t>
      </w:r>
      <w:r w:rsidR="00370804" w:rsidRPr="00926920">
        <w:rPr>
          <w:rFonts w:ascii="Arial" w:hAnsi="Arial" w:cs="Arial"/>
        </w:rPr>
        <w:t>naczonym</w:t>
      </w:r>
      <w:r w:rsidR="007132FE" w:rsidRPr="00926920">
        <w:rPr>
          <w:rFonts w:ascii="Arial" w:hAnsi="Arial" w:cs="Arial"/>
        </w:rPr>
        <w:t xml:space="preserve"> dla </w:t>
      </w:r>
      <w:r w:rsidR="00370804" w:rsidRPr="00926920">
        <w:rPr>
          <w:rFonts w:ascii="Arial" w:hAnsi="Arial" w:cs="Arial"/>
        </w:rPr>
        <w:t xml:space="preserve">poszczególnych </w:t>
      </w:r>
      <w:r w:rsidR="007132FE" w:rsidRPr="00926920">
        <w:rPr>
          <w:rFonts w:ascii="Arial" w:hAnsi="Arial" w:cs="Arial"/>
        </w:rPr>
        <w:t xml:space="preserve">lat </w:t>
      </w:r>
      <w:r w:rsidR="006F08B6" w:rsidRPr="00926920">
        <w:rPr>
          <w:rFonts w:ascii="Arial" w:hAnsi="Arial" w:cs="Arial"/>
        </w:rPr>
        <w:t>zgodnie z pkt 7.4.</w:t>
      </w:r>
      <w:r w:rsidR="0024408B" w:rsidRPr="00926920">
        <w:rPr>
          <w:rFonts w:ascii="Arial" w:hAnsi="Arial" w:cs="Arial"/>
        </w:rPr>
        <w:t xml:space="preserve"> Umowy</w:t>
      </w:r>
      <w:r w:rsidR="00370804" w:rsidRPr="00926920">
        <w:rPr>
          <w:rFonts w:ascii="Arial" w:hAnsi="Arial" w:cs="Arial"/>
        </w:rPr>
        <w:t>;</w:t>
      </w:r>
    </w:p>
    <w:p w14:paraId="330D549B" w14:textId="77777777" w:rsidR="00045D9B" w:rsidRPr="00926920" w:rsidRDefault="00045D9B" w:rsidP="00F74FDC">
      <w:pPr>
        <w:numPr>
          <w:ilvl w:val="0"/>
          <w:numId w:val="25"/>
        </w:numPr>
        <w:ind w:left="1843" w:hanging="425"/>
        <w:rPr>
          <w:rFonts w:ascii="Arial" w:hAnsi="Arial" w:cs="Arial"/>
        </w:rPr>
      </w:pPr>
      <w:r w:rsidRPr="00926920">
        <w:rPr>
          <w:rFonts w:ascii="Arial" w:hAnsi="Arial" w:cs="Arial"/>
        </w:rPr>
        <w:t xml:space="preserve">każdemu </w:t>
      </w:r>
      <w:r w:rsidR="00391ADD">
        <w:rPr>
          <w:rFonts w:ascii="Arial" w:hAnsi="Arial" w:cs="Arial"/>
        </w:rPr>
        <w:t>z</w:t>
      </w:r>
      <w:r w:rsidR="00391ADD" w:rsidRPr="00926920">
        <w:rPr>
          <w:rFonts w:ascii="Arial" w:hAnsi="Arial" w:cs="Arial"/>
        </w:rPr>
        <w:t xml:space="preserve">adaniu </w:t>
      </w:r>
      <w:r w:rsidRPr="00926920">
        <w:rPr>
          <w:rFonts w:ascii="Arial" w:hAnsi="Arial" w:cs="Arial"/>
        </w:rPr>
        <w:t xml:space="preserve">przypisywany jest wskaźnik oceny znaczenia </w:t>
      </w:r>
      <w:r w:rsidR="00391ADD">
        <w:rPr>
          <w:rFonts w:ascii="Arial" w:hAnsi="Arial" w:cs="Arial"/>
        </w:rPr>
        <w:t>z</w:t>
      </w:r>
      <w:r w:rsidR="00391ADD" w:rsidRPr="00926920">
        <w:rPr>
          <w:rFonts w:ascii="Arial" w:hAnsi="Arial" w:cs="Arial"/>
        </w:rPr>
        <w:t>adania</w:t>
      </w:r>
      <w:r w:rsidRPr="00926920">
        <w:rPr>
          <w:rFonts w:ascii="Arial" w:hAnsi="Arial" w:cs="Arial"/>
        </w:rPr>
        <w:t>;</w:t>
      </w:r>
    </w:p>
    <w:p w14:paraId="21739DC5" w14:textId="77777777" w:rsidR="00045D9B" w:rsidRPr="00926920" w:rsidRDefault="00045D9B" w:rsidP="00F74FDC">
      <w:pPr>
        <w:numPr>
          <w:ilvl w:val="0"/>
          <w:numId w:val="25"/>
        </w:numPr>
        <w:ind w:left="1843" w:hanging="425"/>
        <w:rPr>
          <w:rFonts w:ascii="Arial" w:hAnsi="Arial" w:cs="Arial"/>
        </w:rPr>
      </w:pPr>
      <w:r w:rsidRPr="00926920">
        <w:rPr>
          <w:rFonts w:ascii="Arial" w:hAnsi="Arial" w:cs="Arial"/>
        </w:rPr>
        <w:t xml:space="preserve">suma wartości wskaźników oceny znaczenia dla wszystkich </w:t>
      </w:r>
      <w:r w:rsidR="00391ADD">
        <w:rPr>
          <w:rFonts w:ascii="Arial" w:hAnsi="Arial" w:cs="Arial"/>
        </w:rPr>
        <w:t>z</w:t>
      </w:r>
      <w:r w:rsidR="00391ADD" w:rsidRPr="00926920">
        <w:rPr>
          <w:rFonts w:ascii="Arial" w:hAnsi="Arial" w:cs="Arial"/>
        </w:rPr>
        <w:t xml:space="preserve">adań </w:t>
      </w:r>
      <w:r w:rsidRPr="00926920">
        <w:rPr>
          <w:rFonts w:ascii="Arial" w:hAnsi="Arial" w:cs="Arial"/>
        </w:rPr>
        <w:t>wchodzących w</w:t>
      </w:r>
      <w:r w:rsidR="00EE7616" w:rsidRPr="00926920">
        <w:rPr>
          <w:rFonts w:ascii="Arial" w:hAnsi="Arial" w:cs="Arial"/>
        </w:rPr>
        <w:t xml:space="preserve"> </w:t>
      </w:r>
      <w:r w:rsidRPr="00926920">
        <w:rPr>
          <w:rFonts w:ascii="Arial" w:hAnsi="Arial" w:cs="Arial"/>
        </w:rPr>
        <w:t xml:space="preserve">skład </w:t>
      </w:r>
      <w:r w:rsidRPr="00926920">
        <w:rPr>
          <w:rFonts w:ascii="Arial" w:hAnsi="Arial" w:cs="Arial"/>
          <w:i/>
        </w:rPr>
        <w:t xml:space="preserve">Karty Oceny </w:t>
      </w:r>
      <w:r w:rsidR="00647603" w:rsidRPr="00926920">
        <w:rPr>
          <w:rFonts w:ascii="Arial" w:hAnsi="Arial" w:cs="Arial"/>
          <w:i/>
        </w:rPr>
        <w:t>działalności Zarządcy</w:t>
      </w:r>
      <w:r w:rsidR="00F3062B" w:rsidRPr="00926920">
        <w:rPr>
          <w:rFonts w:ascii="Arial" w:hAnsi="Arial" w:cs="Arial"/>
          <w:i/>
        </w:rPr>
        <w:t xml:space="preserve"> </w:t>
      </w:r>
      <w:r w:rsidRPr="00926920">
        <w:rPr>
          <w:rFonts w:ascii="Arial" w:hAnsi="Arial" w:cs="Arial"/>
        </w:rPr>
        <w:t>wynosi 1</w:t>
      </w:r>
      <w:r w:rsidR="00647603" w:rsidRPr="00926920">
        <w:rPr>
          <w:rFonts w:ascii="Arial" w:hAnsi="Arial" w:cs="Arial"/>
        </w:rPr>
        <w:t>,0</w:t>
      </w:r>
      <w:r w:rsidR="0096300C" w:rsidRPr="00926920">
        <w:rPr>
          <w:rFonts w:ascii="Arial" w:hAnsi="Arial" w:cs="Arial"/>
        </w:rPr>
        <w:t>.</w:t>
      </w:r>
    </w:p>
    <w:p w14:paraId="6B7851C6" w14:textId="77777777" w:rsidR="00045D9B" w:rsidRPr="00926920" w:rsidRDefault="00045D9B" w:rsidP="006E409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Do </w:t>
      </w:r>
      <w:r w:rsidR="005118D4" w:rsidRPr="00926920">
        <w:rPr>
          <w:rFonts w:ascii="Arial" w:eastAsia="Times New Roman" w:hAnsi="Arial" w:cs="Arial"/>
          <w:bCs/>
          <w:kern w:val="28"/>
          <w:lang w:eastAsia="pl-PL"/>
        </w:rPr>
        <w:t>końca</w:t>
      </w:r>
      <w:r w:rsidR="00F3062B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3D3FE2" w:rsidRPr="00926920">
        <w:rPr>
          <w:rFonts w:ascii="Arial" w:eastAsia="Times New Roman" w:hAnsi="Arial" w:cs="Arial"/>
          <w:bCs/>
          <w:kern w:val="28"/>
          <w:lang w:eastAsia="pl-PL"/>
        </w:rPr>
        <w:t>lutego</w:t>
      </w:r>
      <w:r w:rsidR="00F3062B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roku następującego po Roku Budżetowym, Zarządca przedstawia Ministrowi, łącznie z raportem rocznym, wniosek o zgodę na wypłacenie </w:t>
      </w:r>
      <w:r w:rsidR="00794A43" w:rsidRPr="00926920">
        <w:rPr>
          <w:rFonts w:ascii="Arial" w:eastAsia="Times New Roman" w:hAnsi="Arial" w:cs="Arial"/>
          <w:bCs/>
          <w:kern w:val="28"/>
          <w:lang w:eastAsia="pl-PL"/>
        </w:rPr>
        <w:t>premii za </w:t>
      </w:r>
      <w:r w:rsidR="0096300C" w:rsidRPr="00926920">
        <w:rPr>
          <w:rFonts w:ascii="Arial" w:eastAsia="Times New Roman" w:hAnsi="Arial" w:cs="Arial"/>
          <w:bCs/>
          <w:kern w:val="28"/>
          <w:lang w:eastAsia="pl-PL"/>
        </w:rPr>
        <w:t>efektywność</w:t>
      </w:r>
      <w:r w:rsidR="00794A43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załączając do niego </w:t>
      </w:r>
      <w:r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Kartę Oceny </w:t>
      </w:r>
      <w:r w:rsidR="00647603" w:rsidRPr="00926920">
        <w:rPr>
          <w:rFonts w:ascii="Arial" w:eastAsia="Times New Roman" w:hAnsi="Arial" w:cs="Arial"/>
          <w:bCs/>
          <w:i/>
          <w:kern w:val="28"/>
          <w:lang w:eastAsia="pl-PL"/>
        </w:rPr>
        <w:t>działalności Zarządcy</w:t>
      </w:r>
      <w:r w:rsidR="00794A43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z wyliczonymi wielkościami wskaźników i</w:t>
      </w:r>
      <w:r w:rsidR="00647603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wynikami ocen wykonania pojedynczych </w:t>
      </w:r>
      <w:r w:rsidR="00391ADD">
        <w:rPr>
          <w:rFonts w:ascii="Arial" w:eastAsia="Times New Roman" w:hAnsi="Arial" w:cs="Arial"/>
          <w:bCs/>
          <w:kern w:val="28"/>
          <w:lang w:eastAsia="pl-PL"/>
        </w:rPr>
        <w:t>z</w:t>
      </w:r>
      <w:r w:rsidR="00391ADD" w:rsidRPr="00926920">
        <w:rPr>
          <w:rFonts w:ascii="Arial" w:eastAsia="Times New Roman" w:hAnsi="Arial" w:cs="Arial"/>
          <w:bCs/>
          <w:kern w:val="28"/>
          <w:lang w:eastAsia="pl-PL"/>
        </w:rPr>
        <w:t xml:space="preserve">adań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objętych </w:t>
      </w:r>
      <w:r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Kartą Oceny </w:t>
      </w:r>
      <w:r w:rsidR="00647603" w:rsidRPr="00926920">
        <w:rPr>
          <w:rFonts w:ascii="Arial" w:eastAsia="Times New Roman" w:hAnsi="Arial" w:cs="Arial"/>
          <w:bCs/>
          <w:i/>
          <w:kern w:val="28"/>
          <w:lang w:eastAsia="pl-PL"/>
        </w:rPr>
        <w:t>działalności Zarządcy</w:t>
      </w:r>
      <w:r w:rsidR="00EE7616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za dany Rok Budżetowy.</w:t>
      </w:r>
    </w:p>
    <w:p w14:paraId="01E61683" w14:textId="77777777" w:rsidR="00045D9B" w:rsidRPr="00926920" w:rsidRDefault="00045D9B" w:rsidP="006E409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Ocena wykonania </w:t>
      </w:r>
      <w:r w:rsidR="00391ADD">
        <w:rPr>
          <w:rFonts w:ascii="Arial" w:eastAsia="Times New Roman" w:hAnsi="Arial" w:cs="Arial"/>
          <w:bCs/>
          <w:kern w:val="28"/>
          <w:lang w:eastAsia="pl-PL"/>
        </w:rPr>
        <w:t>z</w:t>
      </w:r>
      <w:r w:rsidR="00391ADD" w:rsidRPr="00926920">
        <w:rPr>
          <w:rFonts w:ascii="Arial" w:eastAsia="Times New Roman" w:hAnsi="Arial" w:cs="Arial"/>
          <w:bCs/>
          <w:kern w:val="28"/>
          <w:lang w:eastAsia="pl-PL"/>
        </w:rPr>
        <w:t xml:space="preserve">adań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dokonywana jest przez Ministra w sposób przedstawiony poniżej:</w:t>
      </w:r>
    </w:p>
    <w:p w14:paraId="72FA638C" w14:textId="77777777" w:rsidR="00045D9B" w:rsidRPr="00926920" w:rsidRDefault="00045D9B" w:rsidP="00F74FDC">
      <w:pPr>
        <w:numPr>
          <w:ilvl w:val="0"/>
          <w:numId w:val="33"/>
        </w:numPr>
        <w:rPr>
          <w:rFonts w:ascii="Arial" w:hAnsi="Arial" w:cs="Arial"/>
        </w:rPr>
      </w:pPr>
      <w:r w:rsidRPr="00926920">
        <w:rPr>
          <w:rFonts w:ascii="Arial" w:hAnsi="Arial" w:cs="Arial"/>
        </w:rPr>
        <w:t xml:space="preserve">dla każdego z </w:t>
      </w:r>
      <w:r w:rsidR="00391ADD">
        <w:rPr>
          <w:rFonts w:ascii="Arial" w:hAnsi="Arial" w:cs="Arial"/>
        </w:rPr>
        <w:t>z</w:t>
      </w:r>
      <w:r w:rsidR="00391ADD" w:rsidRPr="00926920">
        <w:rPr>
          <w:rFonts w:ascii="Arial" w:hAnsi="Arial" w:cs="Arial"/>
        </w:rPr>
        <w:t xml:space="preserve">adań </w:t>
      </w:r>
      <w:r w:rsidRPr="00926920">
        <w:rPr>
          <w:rFonts w:ascii="Arial" w:hAnsi="Arial" w:cs="Arial"/>
        </w:rPr>
        <w:t xml:space="preserve">ujętych w </w:t>
      </w:r>
      <w:r w:rsidRPr="00926920">
        <w:rPr>
          <w:rFonts w:ascii="Arial" w:hAnsi="Arial" w:cs="Arial"/>
          <w:i/>
        </w:rPr>
        <w:t>Karcie Oceny</w:t>
      </w:r>
      <w:r w:rsidR="00647603" w:rsidRPr="00926920">
        <w:rPr>
          <w:rFonts w:ascii="Arial" w:hAnsi="Arial" w:cs="Arial"/>
          <w:i/>
        </w:rPr>
        <w:t xml:space="preserve"> działalności Zarządcy</w:t>
      </w:r>
      <w:r w:rsidRPr="00926920">
        <w:rPr>
          <w:rFonts w:ascii="Arial" w:hAnsi="Arial" w:cs="Arial"/>
        </w:rPr>
        <w:t xml:space="preserve">, Minister określa wartość wykonania </w:t>
      </w:r>
      <w:r w:rsidR="00391ADD">
        <w:rPr>
          <w:rFonts w:ascii="Arial" w:hAnsi="Arial" w:cs="Arial"/>
        </w:rPr>
        <w:t>z</w:t>
      </w:r>
      <w:r w:rsidR="00391ADD" w:rsidRPr="00926920">
        <w:rPr>
          <w:rFonts w:ascii="Arial" w:hAnsi="Arial" w:cs="Arial"/>
        </w:rPr>
        <w:t>adania</w:t>
      </w:r>
      <w:r w:rsidRPr="00926920">
        <w:rPr>
          <w:rFonts w:ascii="Arial" w:hAnsi="Arial" w:cs="Arial"/>
        </w:rPr>
        <w:t>, stosując przy tym następujące zasady:</w:t>
      </w:r>
    </w:p>
    <w:p w14:paraId="0AC9E867" w14:textId="77777777" w:rsidR="00045D9B" w:rsidRPr="00926920" w:rsidRDefault="00045D9B" w:rsidP="00F74FDC">
      <w:pPr>
        <w:pStyle w:val="Akapitzlist"/>
        <w:numPr>
          <w:ilvl w:val="0"/>
          <w:numId w:val="40"/>
        </w:numPr>
        <w:ind w:left="2410" w:hanging="425"/>
        <w:contextualSpacing w:val="0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lastRenderedPageBreak/>
        <w:t xml:space="preserve">jeżeli </w:t>
      </w:r>
      <w:r w:rsidR="00391ADD">
        <w:rPr>
          <w:rFonts w:ascii="Arial" w:eastAsia="Times New Roman" w:hAnsi="Arial" w:cs="Arial"/>
          <w:kern w:val="28"/>
          <w:lang w:eastAsia="pl-PL"/>
        </w:rPr>
        <w:t>z</w:t>
      </w:r>
      <w:r w:rsidR="00391ADD" w:rsidRPr="00926920">
        <w:rPr>
          <w:rFonts w:ascii="Arial" w:eastAsia="Times New Roman" w:hAnsi="Arial" w:cs="Arial"/>
          <w:kern w:val="28"/>
          <w:lang w:eastAsia="pl-PL"/>
        </w:rPr>
        <w:t xml:space="preserve">adanie </w:t>
      </w:r>
      <w:r w:rsidRPr="00926920">
        <w:rPr>
          <w:rFonts w:ascii="Arial" w:eastAsia="Times New Roman" w:hAnsi="Arial" w:cs="Arial"/>
          <w:kern w:val="28"/>
          <w:lang w:eastAsia="pl-PL"/>
        </w:rPr>
        <w:t>zostało wykonane, czyli gdy przypisany mu wskaźnik</w:t>
      </w:r>
      <w:r w:rsidR="00993208" w:rsidRPr="00926920">
        <w:rPr>
          <w:rFonts w:ascii="Arial" w:eastAsia="Times New Roman" w:hAnsi="Arial" w:cs="Arial"/>
          <w:kern w:val="28"/>
          <w:lang w:eastAsia="pl-PL"/>
        </w:rPr>
        <w:t xml:space="preserve"> wykonania za dany rok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 jest równy </w:t>
      </w:r>
      <w:r w:rsidR="00F9042E" w:rsidRPr="00926920">
        <w:rPr>
          <w:rFonts w:ascii="Arial" w:eastAsia="Times New Roman" w:hAnsi="Arial" w:cs="Arial"/>
          <w:kern w:val="28"/>
          <w:lang w:eastAsia="pl-PL"/>
        </w:rPr>
        <w:t xml:space="preserve">lub lepszy </w:t>
      </w:r>
      <w:r w:rsidR="009A7CE0" w:rsidRPr="00926920">
        <w:rPr>
          <w:rFonts w:ascii="Arial" w:eastAsia="Times New Roman" w:hAnsi="Arial" w:cs="Arial"/>
          <w:kern w:val="28"/>
          <w:lang w:eastAsia="pl-PL"/>
        </w:rPr>
        <w:t xml:space="preserve">od </w:t>
      </w:r>
      <w:r w:rsidRPr="00926920">
        <w:rPr>
          <w:rFonts w:ascii="Arial" w:eastAsia="Times New Roman" w:hAnsi="Arial" w:cs="Arial"/>
          <w:kern w:val="28"/>
          <w:lang w:eastAsia="pl-PL"/>
        </w:rPr>
        <w:t>określone</w:t>
      </w:r>
      <w:r w:rsidR="009A7CE0" w:rsidRPr="00926920">
        <w:rPr>
          <w:rFonts w:ascii="Arial" w:eastAsia="Times New Roman" w:hAnsi="Arial" w:cs="Arial"/>
          <w:kern w:val="28"/>
          <w:lang w:eastAsia="pl-PL"/>
        </w:rPr>
        <w:t>go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 dla</w:t>
      </w:r>
      <w:r w:rsidR="00647603" w:rsidRPr="00926920">
        <w:rPr>
          <w:rFonts w:ascii="Arial" w:eastAsia="Times New Roman" w:hAnsi="Arial" w:cs="Arial"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kern w:val="28"/>
          <w:lang w:eastAsia="pl-PL"/>
        </w:rPr>
        <w:t>danego roku w</w:t>
      </w:r>
      <w:r w:rsidR="00DB0803" w:rsidRPr="00926920">
        <w:rPr>
          <w:rFonts w:ascii="Arial" w:eastAsia="Times New Roman" w:hAnsi="Arial" w:cs="Arial"/>
          <w:kern w:val="28"/>
          <w:lang w:eastAsia="pl-PL"/>
        </w:rPr>
        <w:t> </w:t>
      </w:r>
      <w:r w:rsidR="009F2278" w:rsidRPr="00926920">
        <w:rPr>
          <w:rFonts w:ascii="Arial" w:eastAsia="Times New Roman" w:hAnsi="Arial" w:cs="Arial"/>
          <w:i/>
          <w:kern w:val="28"/>
          <w:lang w:eastAsia="pl-PL"/>
        </w:rPr>
        <w:t>Karcie Oceny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="00192D71" w:rsidRPr="00926920">
        <w:rPr>
          <w:rFonts w:ascii="Arial" w:eastAsia="Times New Roman" w:hAnsi="Arial" w:cs="Arial"/>
          <w:i/>
          <w:kern w:val="28"/>
          <w:lang w:eastAsia="pl-PL"/>
        </w:rPr>
        <w:t>działalności Zarządcy</w:t>
      </w:r>
      <w:r w:rsidR="00192D71" w:rsidRPr="00926920">
        <w:rPr>
          <w:rFonts w:ascii="Arial" w:eastAsia="Times New Roman" w:hAnsi="Arial" w:cs="Arial"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kern w:val="28"/>
          <w:lang w:eastAsia="pl-PL"/>
        </w:rPr>
        <w:t>– wartość ta określana jest na 1</w:t>
      </w:r>
      <w:r w:rsidR="00647603" w:rsidRPr="00926920">
        <w:rPr>
          <w:rFonts w:ascii="Arial" w:eastAsia="Times New Roman" w:hAnsi="Arial" w:cs="Arial"/>
          <w:kern w:val="28"/>
          <w:lang w:eastAsia="pl-PL"/>
        </w:rPr>
        <w:t>,0</w:t>
      </w:r>
      <w:r w:rsidRPr="00926920">
        <w:rPr>
          <w:rFonts w:ascii="Arial" w:eastAsia="Times New Roman" w:hAnsi="Arial" w:cs="Arial"/>
          <w:kern w:val="28"/>
          <w:lang w:eastAsia="pl-PL"/>
        </w:rPr>
        <w:t>,</w:t>
      </w:r>
    </w:p>
    <w:p w14:paraId="7EE5693E" w14:textId="77777777" w:rsidR="00045D9B" w:rsidRPr="00926920" w:rsidRDefault="00045D9B" w:rsidP="00F74FDC">
      <w:pPr>
        <w:pStyle w:val="Akapitzlist"/>
        <w:numPr>
          <w:ilvl w:val="0"/>
          <w:numId w:val="40"/>
        </w:numPr>
        <w:ind w:left="2410" w:hanging="425"/>
        <w:contextualSpacing w:val="0"/>
        <w:rPr>
          <w:rFonts w:ascii="Arial" w:eastAsia="Times New Roman" w:hAnsi="Arial" w:cs="Arial"/>
          <w:kern w:val="28"/>
          <w:lang w:eastAsia="pl-PL"/>
        </w:rPr>
      </w:pPr>
      <w:r w:rsidRPr="00926920">
        <w:rPr>
          <w:rFonts w:ascii="Arial" w:eastAsia="Times New Roman" w:hAnsi="Arial" w:cs="Arial"/>
          <w:kern w:val="28"/>
          <w:lang w:eastAsia="pl-PL"/>
        </w:rPr>
        <w:t xml:space="preserve">jeżeli </w:t>
      </w:r>
      <w:r w:rsidR="00993208" w:rsidRPr="00926920">
        <w:rPr>
          <w:rFonts w:ascii="Arial" w:eastAsia="Times New Roman" w:hAnsi="Arial" w:cs="Arial"/>
          <w:kern w:val="28"/>
          <w:lang w:eastAsia="pl-PL"/>
        </w:rPr>
        <w:t xml:space="preserve">dla </w:t>
      </w:r>
      <w:r w:rsidR="00976C75">
        <w:rPr>
          <w:rFonts w:ascii="Arial" w:eastAsia="Times New Roman" w:hAnsi="Arial" w:cs="Arial"/>
          <w:kern w:val="28"/>
          <w:lang w:eastAsia="pl-PL"/>
        </w:rPr>
        <w:t>z</w:t>
      </w:r>
      <w:r w:rsidR="00976C75" w:rsidRPr="00926920">
        <w:rPr>
          <w:rFonts w:ascii="Arial" w:eastAsia="Times New Roman" w:hAnsi="Arial" w:cs="Arial"/>
          <w:kern w:val="28"/>
          <w:lang w:eastAsia="pl-PL"/>
        </w:rPr>
        <w:t xml:space="preserve">adania 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wskaźnik </w:t>
      </w:r>
      <w:r w:rsidR="00993208" w:rsidRPr="00926920">
        <w:rPr>
          <w:rFonts w:ascii="Arial" w:eastAsia="Times New Roman" w:hAnsi="Arial" w:cs="Arial"/>
          <w:kern w:val="28"/>
          <w:lang w:eastAsia="pl-PL"/>
        </w:rPr>
        <w:t xml:space="preserve">wykonania za dany rok </w:t>
      </w:r>
      <w:r w:rsidRPr="00926920">
        <w:rPr>
          <w:rFonts w:ascii="Arial" w:eastAsia="Times New Roman" w:hAnsi="Arial" w:cs="Arial"/>
          <w:kern w:val="28"/>
          <w:lang w:eastAsia="pl-PL"/>
        </w:rPr>
        <w:t>jest gorszy od</w:t>
      </w:r>
      <w:r w:rsidR="005508EC" w:rsidRPr="00926920">
        <w:rPr>
          <w:rFonts w:ascii="Arial" w:eastAsia="Times New Roman" w:hAnsi="Arial" w:cs="Arial"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kern w:val="28"/>
          <w:lang w:eastAsia="pl-PL"/>
        </w:rPr>
        <w:t xml:space="preserve">wartości określonej dla danego roku jako wartość planowana, </w:t>
      </w:r>
      <w:r w:rsidR="00976C75">
        <w:rPr>
          <w:rFonts w:ascii="Arial" w:eastAsia="Times New Roman" w:hAnsi="Arial" w:cs="Arial"/>
          <w:kern w:val="28"/>
          <w:lang w:eastAsia="pl-PL"/>
        </w:rPr>
        <w:t>z</w:t>
      </w:r>
      <w:r w:rsidR="00976C75" w:rsidRPr="00926920">
        <w:rPr>
          <w:rFonts w:ascii="Arial" w:eastAsia="Times New Roman" w:hAnsi="Arial" w:cs="Arial"/>
          <w:kern w:val="28"/>
          <w:lang w:eastAsia="pl-PL"/>
        </w:rPr>
        <w:t xml:space="preserve">adanie </w:t>
      </w:r>
      <w:r w:rsidRPr="00926920">
        <w:rPr>
          <w:rFonts w:ascii="Arial" w:eastAsia="Times New Roman" w:hAnsi="Arial" w:cs="Arial"/>
          <w:kern w:val="28"/>
          <w:lang w:eastAsia="pl-PL"/>
        </w:rPr>
        <w:t>jest oceniane jako niezrealizowane i</w:t>
      </w:r>
      <w:r w:rsidR="006354E7" w:rsidRPr="00926920">
        <w:rPr>
          <w:rFonts w:ascii="Arial" w:eastAsia="Times New Roman" w:hAnsi="Arial" w:cs="Arial"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kern w:val="28"/>
          <w:lang w:eastAsia="pl-PL"/>
        </w:rPr>
        <w:t>wartość oceny jego wykonania wynosi 0;</w:t>
      </w:r>
    </w:p>
    <w:p w14:paraId="420367B5" w14:textId="77777777" w:rsidR="00045D9B" w:rsidRPr="00926920" w:rsidRDefault="00045D9B" w:rsidP="00F74FDC">
      <w:pPr>
        <w:numPr>
          <w:ilvl w:val="0"/>
          <w:numId w:val="33"/>
        </w:numPr>
        <w:rPr>
          <w:rFonts w:ascii="Arial" w:hAnsi="Arial" w:cs="Arial"/>
        </w:rPr>
      </w:pPr>
      <w:r w:rsidRPr="00926920">
        <w:rPr>
          <w:rFonts w:ascii="Arial" w:hAnsi="Arial" w:cs="Arial"/>
        </w:rPr>
        <w:t xml:space="preserve">każde z </w:t>
      </w:r>
      <w:r w:rsidR="00976C75">
        <w:rPr>
          <w:rFonts w:ascii="Arial" w:hAnsi="Arial" w:cs="Arial"/>
        </w:rPr>
        <w:t>z</w:t>
      </w:r>
      <w:r w:rsidR="00976C75" w:rsidRPr="00926920">
        <w:rPr>
          <w:rFonts w:ascii="Arial" w:hAnsi="Arial" w:cs="Arial"/>
        </w:rPr>
        <w:t xml:space="preserve">adań </w:t>
      </w:r>
      <w:r w:rsidRPr="00926920">
        <w:rPr>
          <w:rFonts w:ascii="Arial" w:hAnsi="Arial" w:cs="Arial"/>
        </w:rPr>
        <w:t xml:space="preserve">ujętych w </w:t>
      </w:r>
      <w:r w:rsidRPr="00926920">
        <w:rPr>
          <w:rFonts w:ascii="Arial" w:hAnsi="Arial" w:cs="Arial"/>
          <w:i/>
        </w:rPr>
        <w:t>Karcie Oceny</w:t>
      </w:r>
      <w:r w:rsidR="00647603" w:rsidRPr="00926920">
        <w:rPr>
          <w:rFonts w:ascii="Arial" w:hAnsi="Arial" w:cs="Arial"/>
          <w:i/>
        </w:rPr>
        <w:t xml:space="preserve"> działalności Zarządcy</w:t>
      </w:r>
      <w:r w:rsidRPr="00926920">
        <w:rPr>
          <w:rFonts w:ascii="Arial" w:hAnsi="Arial" w:cs="Arial"/>
        </w:rPr>
        <w:t xml:space="preserve">, jest oceniane przez Ministra oddzielnie. Ocena </w:t>
      </w:r>
      <w:r w:rsidR="00976C75">
        <w:rPr>
          <w:rFonts w:ascii="Arial" w:hAnsi="Arial" w:cs="Arial"/>
        </w:rPr>
        <w:t>z</w:t>
      </w:r>
      <w:r w:rsidR="00976C75" w:rsidRPr="00926920">
        <w:rPr>
          <w:rFonts w:ascii="Arial" w:hAnsi="Arial" w:cs="Arial"/>
        </w:rPr>
        <w:t xml:space="preserve">adania </w:t>
      </w:r>
      <w:r w:rsidRPr="00926920">
        <w:rPr>
          <w:rFonts w:ascii="Arial" w:hAnsi="Arial" w:cs="Arial"/>
        </w:rPr>
        <w:t xml:space="preserve">jest iloczynem wartości wykonania </w:t>
      </w:r>
      <w:r w:rsidR="00976C75">
        <w:rPr>
          <w:rFonts w:ascii="Arial" w:hAnsi="Arial" w:cs="Arial"/>
        </w:rPr>
        <w:t>z</w:t>
      </w:r>
      <w:r w:rsidR="00976C75" w:rsidRPr="00926920">
        <w:rPr>
          <w:rFonts w:ascii="Arial" w:hAnsi="Arial" w:cs="Arial"/>
        </w:rPr>
        <w:t>adania</w:t>
      </w:r>
      <w:r w:rsidRPr="00926920">
        <w:rPr>
          <w:rFonts w:ascii="Arial" w:hAnsi="Arial" w:cs="Arial"/>
        </w:rPr>
        <w:t xml:space="preserve">, określonej </w:t>
      </w:r>
      <w:r w:rsidR="003652F7" w:rsidRPr="00926920">
        <w:rPr>
          <w:rFonts w:ascii="Arial" w:hAnsi="Arial" w:cs="Arial"/>
        </w:rPr>
        <w:t>w</w:t>
      </w:r>
      <w:r w:rsidR="0024408B" w:rsidRPr="00926920">
        <w:rPr>
          <w:rFonts w:ascii="Arial" w:hAnsi="Arial" w:cs="Arial"/>
        </w:rPr>
        <w:t>edłu</w:t>
      </w:r>
      <w:r w:rsidR="003652F7" w:rsidRPr="00926920">
        <w:rPr>
          <w:rFonts w:ascii="Arial" w:hAnsi="Arial" w:cs="Arial"/>
        </w:rPr>
        <w:t>g</w:t>
      </w:r>
      <w:r w:rsidR="00EE7616" w:rsidRPr="00926920">
        <w:rPr>
          <w:rFonts w:ascii="Arial" w:hAnsi="Arial" w:cs="Arial"/>
        </w:rPr>
        <w:t xml:space="preserve"> </w:t>
      </w:r>
      <w:r w:rsidR="00CC4E99" w:rsidRPr="00926920">
        <w:rPr>
          <w:rFonts w:ascii="Arial" w:hAnsi="Arial" w:cs="Arial"/>
        </w:rPr>
        <w:t>punktu</w:t>
      </w:r>
      <w:r w:rsidR="00F3062B" w:rsidRPr="00926920">
        <w:rPr>
          <w:rFonts w:ascii="Arial" w:hAnsi="Arial" w:cs="Arial"/>
        </w:rPr>
        <w:t xml:space="preserve"> </w:t>
      </w:r>
      <w:r w:rsidR="002F07F3" w:rsidRPr="00926920">
        <w:rPr>
          <w:rFonts w:ascii="Arial" w:hAnsi="Arial" w:cs="Arial"/>
        </w:rPr>
        <w:t>9.1.</w:t>
      </w:r>
      <w:r w:rsidR="009B687D" w:rsidRPr="00926920">
        <w:rPr>
          <w:rFonts w:ascii="Arial" w:hAnsi="Arial" w:cs="Arial"/>
        </w:rPr>
        <w:t>1</w:t>
      </w:r>
      <w:r w:rsidR="009B687D">
        <w:rPr>
          <w:rFonts w:ascii="Arial" w:hAnsi="Arial" w:cs="Arial"/>
        </w:rPr>
        <w:t>2</w:t>
      </w:r>
      <w:r w:rsidR="002F07F3" w:rsidRPr="00926920">
        <w:rPr>
          <w:rFonts w:ascii="Arial" w:hAnsi="Arial" w:cs="Arial"/>
        </w:rPr>
        <w:t xml:space="preserve">. </w:t>
      </w:r>
      <w:r w:rsidR="002A712F" w:rsidRPr="00926920">
        <w:rPr>
          <w:rFonts w:ascii="Arial" w:hAnsi="Arial" w:cs="Arial"/>
        </w:rPr>
        <w:t xml:space="preserve">lit. </w:t>
      </w:r>
      <w:r w:rsidR="00CA6931" w:rsidRPr="00926920">
        <w:rPr>
          <w:rFonts w:ascii="Arial" w:hAnsi="Arial" w:cs="Arial"/>
        </w:rPr>
        <w:t>a</w:t>
      </w:r>
      <w:r w:rsidRPr="00926920">
        <w:rPr>
          <w:rFonts w:ascii="Arial" w:hAnsi="Arial" w:cs="Arial"/>
        </w:rPr>
        <w:t xml:space="preserve"> i</w:t>
      </w:r>
      <w:r w:rsidR="004B0D2F">
        <w:rPr>
          <w:rFonts w:ascii="Arial" w:hAnsi="Arial" w:cs="Arial"/>
        </w:rPr>
        <w:t> </w:t>
      </w:r>
      <w:r w:rsidRPr="00926920">
        <w:rPr>
          <w:rFonts w:ascii="Arial" w:hAnsi="Arial" w:cs="Arial"/>
        </w:rPr>
        <w:t>określone</w:t>
      </w:r>
      <w:r w:rsidR="005A02A7" w:rsidRPr="00926920">
        <w:rPr>
          <w:rFonts w:ascii="Arial" w:hAnsi="Arial" w:cs="Arial"/>
        </w:rPr>
        <w:t>j</w:t>
      </w:r>
      <w:r w:rsidRPr="00926920">
        <w:rPr>
          <w:rFonts w:ascii="Arial" w:hAnsi="Arial" w:cs="Arial"/>
        </w:rPr>
        <w:t xml:space="preserve"> </w:t>
      </w:r>
      <w:r w:rsidRPr="00926920">
        <w:rPr>
          <w:rFonts w:ascii="Arial" w:hAnsi="Arial" w:cs="Arial"/>
          <w:i/>
        </w:rPr>
        <w:t xml:space="preserve">Kartą Oceny </w:t>
      </w:r>
      <w:r w:rsidR="00647603" w:rsidRPr="00926920">
        <w:rPr>
          <w:rFonts w:ascii="Arial" w:hAnsi="Arial" w:cs="Arial"/>
          <w:i/>
        </w:rPr>
        <w:t>działalności Zarządcy</w:t>
      </w:r>
      <w:r w:rsidR="00647603" w:rsidRPr="00926920">
        <w:rPr>
          <w:rFonts w:ascii="Arial" w:hAnsi="Arial" w:cs="Arial"/>
        </w:rPr>
        <w:t xml:space="preserve">, </w:t>
      </w:r>
      <w:r w:rsidRPr="00926920">
        <w:rPr>
          <w:rFonts w:ascii="Arial" w:hAnsi="Arial" w:cs="Arial"/>
        </w:rPr>
        <w:t xml:space="preserve">wartości wskaźnika oceny znaczenia </w:t>
      </w:r>
      <w:r w:rsidR="00976C75">
        <w:rPr>
          <w:rFonts w:ascii="Arial" w:hAnsi="Arial" w:cs="Arial"/>
        </w:rPr>
        <w:t>z</w:t>
      </w:r>
      <w:r w:rsidR="00976C75" w:rsidRPr="00926920">
        <w:rPr>
          <w:rFonts w:ascii="Arial" w:hAnsi="Arial" w:cs="Arial"/>
        </w:rPr>
        <w:t xml:space="preserve">adania </w:t>
      </w:r>
      <w:r w:rsidR="00CA6931" w:rsidRPr="00926920">
        <w:rPr>
          <w:rFonts w:ascii="Arial" w:hAnsi="Arial" w:cs="Arial"/>
        </w:rPr>
        <w:t>wg p</w:t>
      </w:r>
      <w:r w:rsidR="00C5015A" w:rsidRPr="00926920">
        <w:rPr>
          <w:rFonts w:ascii="Arial" w:hAnsi="Arial" w:cs="Arial"/>
        </w:rPr>
        <w:t>kt</w:t>
      </w:r>
      <w:r w:rsidR="00CA6931" w:rsidRPr="00926920">
        <w:rPr>
          <w:rFonts w:ascii="Arial" w:hAnsi="Arial" w:cs="Arial"/>
        </w:rPr>
        <w:t xml:space="preserve"> 9.1.</w:t>
      </w:r>
      <w:r w:rsidR="009B687D" w:rsidRPr="00926920">
        <w:rPr>
          <w:rFonts w:ascii="Arial" w:hAnsi="Arial" w:cs="Arial"/>
        </w:rPr>
        <w:t>1</w:t>
      </w:r>
      <w:r w:rsidR="009B687D">
        <w:rPr>
          <w:rFonts w:ascii="Arial" w:hAnsi="Arial" w:cs="Arial"/>
        </w:rPr>
        <w:t>0</w:t>
      </w:r>
      <w:r w:rsidR="00CA6931" w:rsidRPr="00926920">
        <w:rPr>
          <w:rFonts w:ascii="Arial" w:hAnsi="Arial" w:cs="Arial"/>
        </w:rPr>
        <w:t>. lit. b</w:t>
      </w:r>
      <w:r w:rsidRPr="00926920">
        <w:rPr>
          <w:rFonts w:ascii="Arial" w:hAnsi="Arial" w:cs="Arial"/>
        </w:rPr>
        <w:t>;</w:t>
      </w:r>
    </w:p>
    <w:p w14:paraId="17AE7215" w14:textId="77777777" w:rsidR="00045D9B" w:rsidRPr="00926920" w:rsidRDefault="00045D9B" w:rsidP="00F74FDC">
      <w:pPr>
        <w:numPr>
          <w:ilvl w:val="0"/>
          <w:numId w:val="33"/>
        </w:numPr>
        <w:rPr>
          <w:rFonts w:ascii="Arial" w:hAnsi="Arial" w:cs="Arial"/>
        </w:rPr>
      </w:pPr>
      <w:r w:rsidRPr="00926920">
        <w:rPr>
          <w:rFonts w:ascii="Arial" w:hAnsi="Arial" w:cs="Arial"/>
        </w:rPr>
        <w:t xml:space="preserve">po dokonaniu oceny wszystkich </w:t>
      </w:r>
      <w:r w:rsidR="00976C75">
        <w:rPr>
          <w:rFonts w:ascii="Arial" w:hAnsi="Arial" w:cs="Arial"/>
        </w:rPr>
        <w:t>z</w:t>
      </w:r>
      <w:r w:rsidR="00976C75" w:rsidRPr="00926920">
        <w:rPr>
          <w:rFonts w:ascii="Arial" w:hAnsi="Arial" w:cs="Arial"/>
        </w:rPr>
        <w:t xml:space="preserve">adań </w:t>
      </w:r>
      <w:r w:rsidRPr="00926920">
        <w:rPr>
          <w:rFonts w:ascii="Arial" w:hAnsi="Arial" w:cs="Arial"/>
        </w:rPr>
        <w:t>ujętych w</w:t>
      </w:r>
      <w:r w:rsidR="00F3062B" w:rsidRPr="00926920">
        <w:rPr>
          <w:rFonts w:ascii="Arial" w:hAnsi="Arial" w:cs="Arial"/>
        </w:rPr>
        <w:t xml:space="preserve"> </w:t>
      </w:r>
      <w:r w:rsidR="00647603" w:rsidRPr="00926920">
        <w:rPr>
          <w:rFonts w:ascii="Arial" w:hAnsi="Arial" w:cs="Arial"/>
          <w:i/>
        </w:rPr>
        <w:t>K</w:t>
      </w:r>
      <w:r w:rsidRPr="00926920">
        <w:rPr>
          <w:rFonts w:ascii="Arial" w:hAnsi="Arial" w:cs="Arial"/>
          <w:i/>
        </w:rPr>
        <w:t>arcie Oceny</w:t>
      </w:r>
      <w:r w:rsidR="00647603" w:rsidRPr="00926920">
        <w:rPr>
          <w:rFonts w:ascii="Arial" w:hAnsi="Arial" w:cs="Arial"/>
          <w:i/>
        </w:rPr>
        <w:t xml:space="preserve"> działalności Zarządcy</w:t>
      </w:r>
      <w:r w:rsidRPr="00926920">
        <w:rPr>
          <w:rFonts w:ascii="Arial" w:hAnsi="Arial" w:cs="Arial"/>
        </w:rPr>
        <w:t xml:space="preserve">, Minister ustala łączną ocenę wykonania </w:t>
      </w:r>
      <w:r w:rsidR="00976C75">
        <w:rPr>
          <w:rFonts w:ascii="Arial" w:hAnsi="Arial" w:cs="Arial"/>
        </w:rPr>
        <w:t>z</w:t>
      </w:r>
      <w:r w:rsidR="00976C75" w:rsidRPr="00926920">
        <w:rPr>
          <w:rFonts w:ascii="Arial" w:hAnsi="Arial" w:cs="Arial"/>
        </w:rPr>
        <w:t>adań</w:t>
      </w:r>
      <w:r w:rsidRPr="00926920">
        <w:rPr>
          <w:rFonts w:ascii="Arial" w:hAnsi="Arial" w:cs="Arial"/>
        </w:rPr>
        <w:t>. Ustalenie tej</w:t>
      </w:r>
      <w:r w:rsidR="00A27095" w:rsidRPr="00926920">
        <w:rPr>
          <w:rFonts w:ascii="Arial" w:hAnsi="Arial" w:cs="Arial"/>
        </w:rPr>
        <w:t xml:space="preserve"> </w:t>
      </w:r>
      <w:r w:rsidRPr="00926920">
        <w:rPr>
          <w:rFonts w:ascii="Arial" w:hAnsi="Arial" w:cs="Arial"/>
        </w:rPr>
        <w:t xml:space="preserve">oceny następuje poprzez zsumowanie wszystkich ocen wykonania pojedynczych </w:t>
      </w:r>
      <w:r w:rsidR="00976C75">
        <w:rPr>
          <w:rFonts w:ascii="Arial" w:hAnsi="Arial" w:cs="Arial"/>
        </w:rPr>
        <w:t>z</w:t>
      </w:r>
      <w:r w:rsidR="00976C75" w:rsidRPr="00926920">
        <w:rPr>
          <w:rFonts w:ascii="Arial" w:hAnsi="Arial" w:cs="Arial"/>
        </w:rPr>
        <w:t>adań</w:t>
      </w:r>
      <w:r w:rsidRPr="00926920">
        <w:rPr>
          <w:rFonts w:ascii="Arial" w:hAnsi="Arial" w:cs="Arial"/>
        </w:rPr>
        <w:t>;</w:t>
      </w:r>
    </w:p>
    <w:p w14:paraId="1A5B559D" w14:textId="77777777" w:rsidR="00045D9B" w:rsidRPr="00926920" w:rsidRDefault="00045D9B" w:rsidP="006E409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Do końca </w:t>
      </w:r>
      <w:r w:rsidR="00816B3B" w:rsidRPr="00926920">
        <w:rPr>
          <w:rFonts w:ascii="Arial" w:eastAsia="Times New Roman" w:hAnsi="Arial" w:cs="Arial"/>
          <w:bCs/>
          <w:kern w:val="28"/>
          <w:lang w:eastAsia="pl-PL"/>
        </w:rPr>
        <w:t>kwietnia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roku następującego po Roku Budżetowym, Minister przekazuje Zarządcy </w:t>
      </w:r>
      <w:r w:rsidR="007169FF">
        <w:rPr>
          <w:rFonts w:ascii="Arial" w:eastAsia="Times New Roman" w:hAnsi="Arial" w:cs="Arial"/>
          <w:bCs/>
          <w:kern w:val="28"/>
          <w:lang w:eastAsia="pl-PL"/>
        </w:rPr>
        <w:t>p</w:t>
      </w:r>
      <w:r w:rsidR="007169FF" w:rsidRPr="00926920">
        <w:rPr>
          <w:rFonts w:ascii="Arial" w:eastAsia="Times New Roman" w:hAnsi="Arial" w:cs="Arial"/>
          <w:bCs/>
          <w:kern w:val="28"/>
          <w:lang w:eastAsia="pl-PL"/>
        </w:rPr>
        <w:t xml:space="preserve">owiadomienie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o podjętych decyzjach w sprawie wniosku o zgodę na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1B3420" w:rsidRPr="00926920">
        <w:rPr>
          <w:rFonts w:ascii="Arial" w:eastAsia="Times New Roman" w:hAnsi="Arial" w:cs="Arial"/>
          <w:bCs/>
          <w:kern w:val="28"/>
          <w:lang w:eastAsia="pl-PL"/>
        </w:rPr>
        <w:t>finansowanie wypłaty</w:t>
      </w:r>
      <w:r w:rsidR="00F3062B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154CFF" w:rsidRPr="00926920">
        <w:rPr>
          <w:rFonts w:ascii="Arial" w:eastAsia="Times New Roman" w:hAnsi="Arial" w:cs="Arial"/>
          <w:bCs/>
          <w:kern w:val="28"/>
          <w:lang w:eastAsia="pl-PL"/>
        </w:rPr>
        <w:t xml:space="preserve">premii </w:t>
      </w:r>
      <w:r w:rsidR="008444B4" w:rsidRPr="00926920">
        <w:rPr>
          <w:rFonts w:ascii="Arial" w:eastAsia="Times New Roman" w:hAnsi="Arial" w:cs="Arial"/>
          <w:bCs/>
          <w:kern w:val="28"/>
          <w:lang w:eastAsia="pl-PL"/>
        </w:rPr>
        <w:t xml:space="preserve">za </w:t>
      </w:r>
      <w:r w:rsidR="002C0A79" w:rsidRPr="00926920">
        <w:rPr>
          <w:rFonts w:ascii="Arial" w:eastAsia="Times New Roman" w:hAnsi="Arial" w:cs="Arial"/>
          <w:bCs/>
          <w:kern w:val="28"/>
          <w:lang w:eastAsia="pl-PL"/>
        </w:rPr>
        <w:t>efektywność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3CF0348A" w14:textId="77777777" w:rsidR="001B3420" w:rsidRPr="009B51A8" w:rsidRDefault="001B3420" w:rsidP="001B3420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B51A8">
        <w:rPr>
          <w:rFonts w:ascii="Arial" w:eastAsia="Times New Roman" w:hAnsi="Arial" w:cs="Arial"/>
          <w:bCs/>
          <w:kern w:val="28"/>
          <w:lang w:eastAsia="pl-PL"/>
        </w:rPr>
        <w:t xml:space="preserve">Zarządca corocznie dostosuje treść Celów </w:t>
      </w:r>
      <w:r w:rsidR="000E6907" w:rsidRPr="009B51A8">
        <w:rPr>
          <w:rFonts w:ascii="Arial" w:eastAsia="Times New Roman" w:hAnsi="Arial" w:cs="Arial"/>
          <w:bCs/>
          <w:kern w:val="28"/>
          <w:lang w:eastAsia="pl-PL"/>
        </w:rPr>
        <w:t>DSDiK</w:t>
      </w:r>
      <w:r w:rsidRPr="009B51A8">
        <w:rPr>
          <w:rFonts w:ascii="Arial" w:eastAsia="Times New Roman" w:hAnsi="Arial" w:cs="Arial"/>
          <w:bCs/>
          <w:kern w:val="28"/>
          <w:lang w:eastAsia="pl-PL"/>
        </w:rPr>
        <w:t xml:space="preserve"> do</w:t>
      </w:r>
      <w:r w:rsidR="00F3062B" w:rsidRPr="009B51A8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B51A8">
        <w:rPr>
          <w:rFonts w:ascii="Arial" w:eastAsia="Times New Roman" w:hAnsi="Arial" w:cs="Arial"/>
          <w:bCs/>
          <w:kern w:val="28"/>
          <w:lang w:eastAsia="pl-PL"/>
        </w:rPr>
        <w:t xml:space="preserve">uzgodnionej treści </w:t>
      </w:r>
      <w:r w:rsidR="00586D27" w:rsidRPr="009B51A8">
        <w:rPr>
          <w:rFonts w:ascii="Arial" w:eastAsia="Times New Roman" w:hAnsi="Arial" w:cs="Arial"/>
          <w:bCs/>
          <w:kern w:val="28"/>
          <w:u w:val="single"/>
          <w:lang w:eastAsia="pl-PL"/>
        </w:rPr>
        <w:t>z</w:t>
      </w:r>
      <w:r w:rsidRPr="009B51A8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ałącznika nr </w:t>
      </w:r>
      <w:r w:rsidR="007169FF" w:rsidRPr="009B51A8">
        <w:rPr>
          <w:rFonts w:ascii="Arial" w:eastAsia="Times New Roman" w:hAnsi="Arial" w:cs="Arial"/>
          <w:bCs/>
          <w:kern w:val="28"/>
          <w:u w:val="single"/>
          <w:lang w:eastAsia="pl-PL"/>
        </w:rPr>
        <w:t>1</w:t>
      </w:r>
      <w:r w:rsidR="00581875" w:rsidRPr="009B51A8">
        <w:rPr>
          <w:rFonts w:ascii="Arial" w:eastAsia="Times New Roman" w:hAnsi="Arial" w:cs="Arial"/>
          <w:bCs/>
          <w:kern w:val="28"/>
          <w:u w:val="single"/>
          <w:lang w:eastAsia="pl-PL"/>
        </w:rPr>
        <w:t>4</w:t>
      </w:r>
      <w:r w:rsidR="007169FF" w:rsidRPr="009B51A8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154CFF" w:rsidRPr="009B51A8">
        <w:rPr>
          <w:rFonts w:ascii="Arial" w:eastAsia="Times New Roman" w:hAnsi="Arial" w:cs="Arial"/>
          <w:bCs/>
          <w:kern w:val="28"/>
          <w:lang w:eastAsia="pl-PL"/>
        </w:rPr>
        <w:t xml:space="preserve">do Umowy </w:t>
      </w:r>
      <w:r w:rsidRPr="009B51A8">
        <w:rPr>
          <w:rFonts w:ascii="Arial" w:eastAsia="Times New Roman" w:hAnsi="Arial" w:cs="Arial"/>
          <w:bCs/>
          <w:kern w:val="28"/>
          <w:lang w:eastAsia="pl-PL"/>
        </w:rPr>
        <w:t>w celu zapewni</w:t>
      </w:r>
      <w:r w:rsidR="005A02A7" w:rsidRPr="009B51A8">
        <w:rPr>
          <w:rFonts w:ascii="Arial" w:eastAsia="Times New Roman" w:hAnsi="Arial" w:cs="Arial"/>
          <w:bCs/>
          <w:kern w:val="28"/>
          <w:lang w:eastAsia="pl-PL"/>
        </w:rPr>
        <w:t>enia spójności celów Zarządcy z </w:t>
      </w:r>
      <w:r w:rsidRPr="009B51A8">
        <w:rPr>
          <w:rFonts w:ascii="Arial" w:eastAsia="Times New Roman" w:hAnsi="Arial" w:cs="Arial"/>
          <w:bCs/>
          <w:kern w:val="28"/>
          <w:lang w:eastAsia="pl-PL"/>
        </w:rPr>
        <w:t xml:space="preserve">celami osób objętych systemem </w:t>
      </w:r>
      <w:r w:rsidR="002C0A79" w:rsidRPr="009B51A8">
        <w:rPr>
          <w:rFonts w:ascii="Arial" w:eastAsia="Times New Roman" w:hAnsi="Arial" w:cs="Arial"/>
          <w:bCs/>
          <w:kern w:val="28"/>
          <w:lang w:eastAsia="pl-PL"/>
        </w:rPr>
        <w:t>premii za efektywność</w:t>
      </w:r>
      <w:r w:rsidRPr="009B51A8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661C5711" w14:textId="77777777" w:rsidR="004726B9" w:rsidRPr="00926920" w:rsidRDefault="004726B9" w:rsidP="006E4093">
      <w:pPr>
        <w:numPr>
          <w:ilvl w:val="1"/>
          <w:numId w:val="7"/>
        </w:numPr>
        <w:ind w:left="567" w:hanging="567"/>
        <w:rPr>
          <w:rFonts w:ascii="Arial" w:eastAsia="Times New Roman" w:hAnsi="Arial" w:cs="Arial"/>
          <w:b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/>
          <w:bCs/>
          <w:kern w:val="28"/>
          <w:lang w:eastAsia="pl-PL"/>
        </w:rPr>
        <w:t xml:space="preserve">KARY </w:t>
      </w:r>
    </w:p>
    <w:p w14:paraId="68450535" w14:textId="77777777" w:rsidR="00F00A92" w:rsidRPr="00926920" w:rsidRDefault="00F00A92" w:rsidP="006E409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Minister </w:t>
      </w:r>
      <w:r w:rsidR="00AA2DEA" w:rsidRPr="00926920">
        <w:rPr>
          <w:rFonts w:ascii="Arial" w:eastAsia="Times New Roman" w:hAnsi="Arial" w:cs="Arial"/>
          <w:bCs/>
          <w:kern w:val="28"/>
          <w:lang w:eastAsia="pl-PL"/>
        </w:rPr>
        <w:t>nakłada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kar</w:t>
      </w:r>
      <w:r w:rsidR="002B65B8" w:rsidRPr="00926920">
        <w:rPr>
          <w:rFonts w:ascii="Arial" w:eastAsia="Times New Roman" w:hAnsi="Arial" w:cs="Arial"/>
          <w:bCs/>
          <w:kern w:val="28"/>
          <w:lang w:eastAsia="pl-PL"/>
        </w:rPr>
        <w:t>ę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na Zarządcę:</w:t>
      </w:r>
    </w:p>
    <w:p w14:paraId="3AE5C0E2" w14:textId="77777777" w:rsidR="00F00A92" w:rsidRPr="00926920" w:rsidRDefault="00B335E7" w:rsidP="00F74FDC">
      <w:pPr>
        <w:numPr>
          <w:ilvl w:val="0"/>
          <w:numId w:val="26"/>
        </w:numPr>
        <w:suppressAutoHyphens/>
        <w:ind w:left="1843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</w:rPr>
        <w:t>z</w:t>
      </w:r>
      <w:r w:rsidR="00F00A92" w:rsidRPr="00926920">
        <w:rPr>
          <w:rFonts w:ascii="Arial" w:hAnsi="Arial" w:cs="Arial"/>
        </w:rPr>
        <w:t>a nieterminowe przekazanie Ministrowi dokumentów wymaganych Umową, w tym za</w:t>
      </w:r>
      <w:r w:rsidR="00F3062B" w:rsidRPr="00926920">
        <w:rPr>
          <w:rFonts w:ascii="Arial" w:hAnsi="Arial" w:cs="Arial"/>
        </w:rPr>
        <w:t xml:space="preserve"> </w:t>
      </w:r>
      <w:r w:rsidR="00F00A92" w:rsidRPr="00926920">
        <w:rPr>
          <w:rFonts w:ascii="Arial" w:hAnsi="Arial" w:cs="Arial"/>
        </w:rPr>
        <w:t xml:space="preserve">nieterminowe </w:t>
      </w:r>
      <w:r w:rsidR="00F00A92" w:rsidRPr="00926920">
        <w:rPr>
          <w:rFonts w:ascii="Arial" w:hAnsi="Arial" w:cs="Arial"/>
          <w:lang w:eastAsia="pl-PL"/>
        </w:rPr>
        <w:t>przedstawianie na pisemne wystąpienie Ministra, w terminie i formie przez niego określonej, informacji i wyjaśnień</w:t>
      </w:r>
      <w:r w:rsidR="008312D5" w:rsidRPr="00926920">
        <w:rPr>
          <w:rFonts w:ascii="Arial" w:hAnsi="Arial" w:cs="Arial"/>
          <w:lang w:eastAsia="pl-PL"/>
        </w:rPr>
        <w:t xml:space="preserve"> lub dokumentów,</w:t>
      </w:r>
      <w:r w:rsidR="00F00A92" w:rsidRPr="00926920">
        <w:rPr>
          <w:rFonts w:ascii="Arial" w:hAnsi="Arial" w:cs="Arial"/>
          <w:lang w:eastAsia="pl-PL"/>
        </w:rPr>
        <w:t xml:space="preserve"> związanych z realizacją Umowy</w:t>
      </w:r>
      <w:r w:rsidR="00F00A92" w:rsidRPr="00926920">
        <w:rPr>
          <w:rFonts w:ascii="Arial" w:hAnsi="Arial" w:cs="Arial"/>
        </w:rPr>
        <w:t xml:space="preserve"> – </w:t>
      </w:r>
      <w:r w:rsidR="004B37A9" w:rsidRPr="00926920">
        <w:rPr>
          <w:rFonts w:ascii="Arial" w:hAnsi="Arial" w:cs="Arial"/>
        </w:rPr>
        <w:t xml:space="preserve">w wysokości </w:t>
      </w:r>
      <w:r w:rsidR="00F00A92" w:rsidRPr="00926920">
        <w:rPr>
          <w:rFonts w:ascii="Arial" w:hAnsi="Arial" w:cs="Arial"/>
        </w:rPr>
        <w:t>0,</w:t>
      </w:r>
      <w:r w:rsidR="009250F0" w:rsidRPr="00926920">
        <w:rPr>
          <w:rFonts w:ascii="Arial" w:hAnsi="Arial" w:cs="Arial"/>
        </w:rPr>
        <w:t>01</w:t>
      </w:r>
      <w:r w:rsidR="00F00A92" w:rsidRPr="00926920">
        <w:rPr>
          <w:rFonts w:ascii="Arial" w:hAnsi="Arial" w:cs="Arial"/>
        </w:rPr>
        <w:t xml:space="preserve">% </w:t>
      </w:r>
      <w:r w:rsidR="004B37A9" w:rsidRPr="00926920">
        <w:rPr>
          <w:rFonts w:ascii="Arial" w:hAnsi="Arial" w:cs="Arial"/>
        </w:rPr>
        <w:t xml:space="preserve">rocznego </w:t>
      </w:r>
      <w:r w:rsidR="00F00A92" w:rsidRPr="00926920">
        <w:rPr>
          <w:rFonts w:ascii="Arial" w:hAnsi="Arial" w:cs="Arial"/>
        </w:rPr>
        <w:t>limitu kar umownych</w:t>
      </w:r>
      <w:r w:rsidR="004B37A9" w:rsidRPr="00926920">
        <w:rPr>
          <w:rFonts w:ascii="Arial" w:hAnsi="Arial" w:cs="Arial"/>
        </w:rPr>
        <w:t>, o którym mowa w p</w:t>
      </w:r>
      <w:r w:rsidR="00C5015A" w:rsidRPr="00926920">
        <w:rPr>
          <w:rFonts w:ascii="Arial" w:hAnsi="Arial" w:cs="Arial"/>
        </w:rPr>
        <w:t>kt</w:t>
      </w:r>
      <w:r w:rsidR="004B37A9" w:rsidRPr="00926920">
        <w:rPr>
          <w:rFonts w:ascii="Arial" w:hAnsi="Arial" w:cs="Arial"/>
        </w:rPr>
        <w:t xml:space="preserve"> 9.2.4.,</w:t>
      </w:r>
      <w:r w:rsidR="00F00A92" w:rsidRPr="00926920">
        <w:rPr>
          <w:rFonts w:ascii="Arial" w:hAnsi="Arial" w:cs="Arial"/>
        </w:rPr>
        <w:t xml:space="preserve"> za każdy dzień </w:t>
      </w:r>
      <w:r w:rsidR="00B3545D" w:rsidRPr="00926920">
        <w:rPr>
          <w:rFonts w:ascii="Arial" w:hAnsi="Arial" w:cs="Arial"/>
        </w:rPr>
        <w:t xml:space="preserve">roboczy </w:t>
      </w:r>
      <w:r w:rsidR="00F00A92" w:rsidRPr="00926920">
        <w:rPr>
          <w:rFonts w:ascii="Arial" w:hAnsi="Arial" w:cs="Arial"/>
        </w:rPr>
        <w:t xml:space="preserve">opóźnienia, z </w:t>
      </w:r>
      <w:r w:rsidR="00F00A92" w:rsidRPr="00926920">
        <w:rPr>
          <w:rFonts w:ascii="Arial" w:hAnsi="Arial" w:cs="Arial"/>
          <w:lang w:eastAsia="pl-PL"/>
        </w:rPr>
        <w:t>zastrzeżeniem lit. b;</w:t>
      </w:r>
    </w:p>
    <w:p w14:paraId="1B2576E5" w14:textId="77777777" w:rsidR="00F00A92" w:rsidRPr="00926920" w:rsidRDefault="00F00A92" w:rsidP="00F74FDC">
      <w:pPr>
        <w:numPr>
          <w:ilvl w:val="0"/>
          <w:numId w:val="26"/>
        </w:numPr>
        <w:suppressAutoHyphens/>
        <w:ind w:left="1843" w:hanging="425"/>
        <w:rPr>
          <w:rFonts w:ascii="Arial" w:hAnsi="Arial" w:cs="Arial"/>
        </w:rPr>
      </w:pPr>
      <w:r w:rsidRPr="00926920">
        <w:rPr>
          <w:rFonts w:ascii="Arial" w:hAnsi="Arial" w:cs="Arial"/>
        </w:rPr>
        <w:t xml:space="preserve">za nieterminowe przekazanie Ministrowi raportu </w:t>
      </w:r>
      <w:r w:rsidR="00A81BA8">
        <w:rPr>
          <w:rFonts w:ascii="Arial" w:hAnsi="Arial" w:cs="Arial"/>
        </w:rPr>
        <w:t>kwartal</w:t>
      </w:r>
      <w:r w:rsidR="00A81BA8" w:rsidRPr="00926920">
        <w:rPr>
          <w:rFonts w:ascii="Arial" w:hAnsi="Arial" w:cs="Arial"/>
        </w:rPr>
        <w:t xml:space="preserve">nego </w:t>
      </w:r>
      <w:r w:rsidRPr="00926920">
        <w:rPr>
          <w:rFonts w:ascii="Arial" w:hAnsi="Arial" w:cs="Arial"/>
        </w:rPr>
        <w:t>w terminie określonym w</w:t>
      </w:r>
      <w:r w:rsidR="00EE7616" w:rsidRPr="00926920">
        <w:rPr>
          <w:rFonts w:ascii="Arial" w:hAnsi="Arial" w:cs="Arial"/>
        </w:rPr>
        <w:t xml:space="preserve"> </w:t>
      </w:r>
      <w:r w:rsidR="005E0441" w:rsidRPr="00926920">
        <w:rPr>
          <w:rFonts w:ascii="Arial" w:hAnsi="Arial" w:cs="Arial"/>
        </w:rPr>
        <w:t>p</w:t>
      </w:r>
      <w:r w:rsidR="00C5015A" w:rsidRPr="00926920">
        <w:rPr>
          <w:rFonts w:ascii="Arial" w:hAnsi="Arial" w:cs="Arial"/>
        </w:rPr>
        <w:t>kt</w:t>
      </w:r>
      <w:r w:rsidRPr="00926920">
        <w:rPr>
          <w:rFonts w:ascii="Arial" w:hAnsi="Arial" w:cs="Arial"/>
        </w:rPr>
        <w:t xml:space="preserve"> 8.2.1. Umowy, raportu rocznego w terminie określonym </w:t>
      </w:r>
      <w:r w:rsidR="005118D4" w:rsidRPr="00926920">
        <w:rPr>
          <w:rFonts w:ascii="Arial" w:hAnsi="Arial" w:cs="Arial"/>
        </w:rPr>
        <w:t xml:space="preserve">w </w:t>
      </w:r>
      <w:r w:rsidR="005E0441" w:rsidRPr="00926920">
        <w:rPr>
          <w:rFonts w:ascii="Arial" w:hAnsi="Arial" w:cs="Arial"/>
        </w:rPr>
        <w:t>p</w:t>
      </w:r>
      <w:r w:rsidR="00C5015A" w:rsidRPr="00926920">
        <w:rPr>
          <w:rFonts w:ascii="Arial" w:hAnsi="Arial" w:cs="Arial"/>
        </w:rPr>
        <w:t>kt</w:t>
      </w:r>
      <w:r w:rsidR="00A27095" w:rsidRPr="00926920">
        <w:rPr>
          <w:rFonts w:ascii="Arial" w:hAnsi="Arial" w:cs="Arial"/>
        </w:rPr>
        <w:t xml:space="preserve"> </w:t>
      </w:r>
      <w:r w:rsidRPr="00926920">
        <w:rPr>
          <w:rFonts w:ascii="Arial" w:hAnsi="Arial" w:cs="Arial"/>
        </w:rPr>
        <w:t>8.2.</w:t>
      </w:r>
      <w:r w:rsidR="003B13FA">
        <w:rPr>
          <w:rFonts w:ascii="Arial" w:hAnsi="Arial" w:cs="Arial"/>
        </w:rPr>
        <w:t>4</w:t>
      </w:r>
      <w:r w:rsidRPr="00926920">
        <w:rPr>
          <w:rFonts w:ascii="Arial" w:hAnsi="Arial" w:cs="Arial"/>
        </w:rPr>
        <w:t>. Umowy lub</w:t>
      </w:r>
      <w:r w:rsidR="00EE7616" w:rsidRPr="00926920">
        <w:rPr>
          <w:rFonts w:ascii="Arial" w:hAnsi="Arial" w:cs="Arial"/>
        </w:rPr>
        <w:t xml:space="preserve"> </w:t>
      </w:r>
      <w:r w:rsidRPr="00926920">
        <w:rPr>
          <w:rFonts w:ascii="Arial" w:hAnsi="Arial" w:cs="Arial"/>
        </w:rPr>
        <w:t>za</w:t>
      </w:r>
      <w:r w:rsidR="00EE7616" w:rsidRPr="00926920">
        <w:rPr>
          <w:rFonts w:ascii="Arial" w:hAnsi="Arial" w:cs="Arial"/>
        </w:rPr>
        <w:t xml:space="preserve"> </w:t>
      </w:r>
      <w:r w:rsidRPr="00926920">
        <w:rPr>
          <w:rFonts w:ascii="Arial" w:hAnsi="Arial" w:cs="Arial"/>
        </w:rPr>
        <w:t>niedotrzymanie terminu, o</w:t>
      </w:r>
      <w:r w:rsidR="006354E7" w:rsidRPr="00926920">
        <w:rPr>
          <w:rFonts w:ascii="Arial" w:hAnsi="Arial" w:cs="Arial"/>
        </w:rPr>
        <w:t> </w:t>
      </w:r>
      <w:r w:rsidRPr="00926920">
        <w:rPr>
          <w:rFonts w:ascii="Arial" w:hAnsi="Arial" w:cs="Arial"/>
        </w:rPr>
        <w:t xml:space="preserve">którym mowa w </w:t>
      </w:r>
      <w:r w:rsidR="005E0441" w:rsidRPr="00926920">
        <w:rPr>
          <w:rFonts w:ascii="Arial" w:hAnsi="Arial" w:cs="Arial"/>
        </w:rPr>
        <w:t>p</w:t>
      </w:r>
      <w:r w:rsidR="00C5015A" w:rsidRPr="00926920">
        <w:rPr>
          <w:rFonts w:ascii="Arial" w:hAnsi="Arial" w:cs="Arial"/>
        </w:rPr>
        <w:t>kt</w:t>
      </w:r>
      <w:r w:rsidRPr="00926920">
        <w:rPr>
          <w:rFonts w:ascii="Arial" w:hAnsi="Arial" w:cs="Arial"/>
        </w:rPr>
        <w:t xml:space="preserve"> 8.3.3</w:t>
      </w:r>
      <w:r w:rsidR="00EA0213" w:rsidRPr="00926920">
        <w:rPr>
          <w:rFonts w:ascii="Arial" w:hAnsi="Arial" w:cs="Arial"/>
        </w:rPr>
        <w:t>.</w:t>
      </w:r>
      <w:r w:rsidRPr="00926920">
        <w:rPr>
          <w:rFonts w:ascii="Arial" w:hAnsi="Arial" w:cs="Arial"/>
        </w:rPr>
        <w:t xml:space="preserve"> Umowy – </w:t>
      </w:r>
      <w:r w:rsidR="004B37A9" w:rsidRPr="00926920">
        <w:rPr>
          <w:rFonts w:ascii="Arial" w:hAnsi="Arial" w:cs="Arial"/>
        </w:rPr>
        <w:t xml:space="preserve">w wysokości </w:t>
      </w:r>
      <w:r w:rsidRPr="00926920">
        <w:rPr>
          <w:rFonts w:ascii="Arial" w:hAnsi="Arial" w:cs="Arial"/>
        </w:rPr>
        <w:t xml:space="preserve">0,1% </w:t>
      </w:r>
      <w:r w:rsidR="004B37A9" w:rsidRPr="00926920">
        <w:rPr>
          <w:rFonts w:ascii="Arial" w:hAnsi="Arial" w:cs="Arial"/>
        </w:rPr>
        <w:t xml:space="preserve">rocznego </w:t>
      </w:r>
      <w:r w:rsidRPr="00926920">
        <w:rPr>
          <w:rFonts w:ascii="Arial" w:hAnsi="Arial" w:cs="Arial"/>
        </w:rPr>
        <w:t>limitu kar umownych</w:t>
      </w:r>
      <w:r w:rsidR="005A02A7" w:rsidRPr="00926920">
        <w:rPr>
          <w:rFonts w:ascii="Arial" w:hAnsi="Arial" w:cs="Arial"/>
        </w:rPr>
        <w:t>, o </w:t>
      </w:r>
      <w:r w:rsidR="00540613" w:rsidRPr="00926920">
        <w:rPr>
          <w:rFonts w:ascii="Arial" w:hAnsi="Arial" w:cs="Arial"/>
        </w:rPr>
        <w:t>którym mowa w p</w:t>
      </w:r>
      <w:r w:rsidR="00C5015A" w:rsidRPr="00926920">
        <w:rPr>
          <w:rFonts w:ascii="Arial" w:hAnsi="Arial" w:cs="Arial"/>
        </w:rPr>
        <w:t>kt</w:t>
      </w:r>
      <w:r w:rsidR="00540613" w:rsidRPr="00926920">
        <w:rPr>
          <w:rFonts w:ascii="Arial" w:hAnsi="Arial" w:cs="Arial"/>
        </w:rPr>
        <w:t xml:space="preserve"> 9.2.4.,</w:t>
      </w:r>
      <w:r w:rsidR="00540613" w:rsidRPr="00926920" w:rsidDel="00E17BAA">
        <w:rPr>
          <w:rFonts w:ascii="Arial" w:hAnsi="Arial" w:cs="Arial"/>
        </w:rPr>
        <w:t xml:space="preserve"> </w:t>
      </w:r>
      <w:r w:rsidRPr="00926920">
        <w:rPr>
          <w:rFonts w:ascii="Arial" w:hAnsi="Arial" w:cs="Arial"/>
        </w:rPr>
        <w:t>za</w:t>
      </w:r>
      <w:r w:rsidR="006354E7" w:rsidRPr="00926920">
        <w:rPr>
          <w:rFonts w:ascii="Arial" w:hAnsi="Arial" w:cs="Arial"/>
        </w:rPr>
        <w:t> </w:t>
      </w:r>
      <w:r w:rsidRPr="00926920">
        <w:rPr>
          <w:rFonts w:ascii="Arial" w:hAnsi="Arial" w:cs="Arial"/>
        </w:rPr>
        <w:t>każdy dzień</w:t>
      </w:r>
      <w:r w:rsidR="00B3545D" w:rsidRPr="00926920">
        <w:rPr>
          <w:rFonts w:ascii="Arial" w:hAnsi="Arial" w:cs="Arial"/>
        </w:rPr>
        <w:t xml:space="preserve"> roboczy</w:t>
      </w:r>
      <w:r w:rsidRPr="00926920">
        <w:rPr>
          <w:rFonts w:ascii="Arial" w:hAnsi="Arial" w:cs="Arial"/>
        </w:rPr>
        <w:t xml:space="preserve"> opóźnienia;</w:t>
      </w:r>
    </w:p>
    <w:p w14:paraId="074EEC09" w14:textId="77777777" w:rsidR="006C6387" w:rsidRPr="00926920" w:rsidRDefault="00F00A92" w:rsidP="00F74FDC">
      <w:pPr>
        <w:numPr>
          <w:ilvl w:val="0"/>
          <w:numId w:val="26"/>
        </w:numPr>
        <w:suppressAutoHyphens/>
        <w:ind w:left="1843" w:hanging="425"/>
        <w:rPr>
          <w:rFonts w:ascii="Arial" w:hAnsi="Arial" w:cs="Arial"/>
        </w:rPr>
      </w:pPr>
      <w:r w:rsidRPr="00926920">
        <w:rPr>
          <w:rFonts w:ascii="Arial" w:hAnsi="Arial" w:cs="Arial"/>
        </w:rPr>
        <w:t xml:space="preserve">za nieusunięcie </w:t>
      </w:r>
      <w:r w:rsidR="005118D4" w:rsidRPr="00926920">
        <w:rPr>
          <w:rFonts w:ascii="Arial" w:hAnsi="Arial" w:cs="Arial"/>
        </w:rPr>
        <w:t xml:space="preserve">w terminie określonym w </w:t>
      </w:r>
      <w:r w:rsidR="005E0441" w:rsidRPr="00926920">
        <w:rPr>
          <w:rFonts w:ascii="Arial" w:hAnsi="Arial" w:cs="Arial"/>
        </w:rPr>
        <w:t>p</w:t>
      </w:r>
      <w:r w:rsidR="00C5015A" w:rsidRPr="00926920">
        <w:rPr>
          <w:rFonts w:ascii="Arial" w:hAnsi="Arial" w:cs="Arial"/>
        </w:rPr>
        <w:t>kt</w:t>
      </w:r>
      <w:r w:rsidR="005118D4" w:rsidRPr="00926920">
        <w:rPr>
          <w:rFonts w:ascii="Arial" w:hAnsi="Arial" w:cs="Arial"/>
        </w:rPr>
        <w:t xml:space="preserve"> 10.9. </w:t>
      </w:r>
      <w:r w:rsidRPr="00926920">
        <w:rPr>
          <w:rFonts w:ascii="Arial" w:hAnsi="Arial" w:cs="Arial"/>
        </w:rPr>
        <w:t xml:space="preserve">nieprawidłowości stwierdzonych w </w:t>
      </w:r>
      <w:r w:rsidR="005118D4" w:rsidRPr="00926920">
        <w:rPr>
          <w:rFonts w:ascii="Arial" w:hAnsi="Arial" w:cs="Arial"/>
        </w:rPr>
        <w:t>trakcie kontroli realizacji</w:t>
      </w:r>
      <w:r w:rsidR="00CA4DB4" w:rsidRPr="00926920">
        <w:rPr>
          <w:rFonts w:ascii="Arial" w:hAnsi="Arial" w:cs="Arial"/>
        </w:rPr>
        <w:t xml:space="preserve"> Umowy </w:t>
      </w:r>
      <w:r w:rsidRPr="00926920">
        <w:rPr>
          <w:rFonts w:ascii="Arial" w:hAnsi="Arial" w:cs="Arial"/>
        </w:rPr>
        <w:t>–</w:t>
      </w:r>
      <w:r w:rsidR="00540613" w:rsidRPr="00926920">
        <w:rPr>
          <w:rFonts w:ascii="Arial" w:hAnsi="Arial" w:cs="Arial"/>
        </w:rPr>
        <w:t xml:space="preserve"> w wysokości</w:t>
      </w:r>
      <w:r w:rsidRPr="00926920">
        <w:rPr>
          <w:rFonts w:ascii="Arial" w:hAnsi="Arial" w:cs="Arial"/>
        </w:rPr>
        <w:t xml:space="preserve"> 0,1% </w:t>
      </w:r>
      <w:r w:rsidR="00540613" w:rsidRPr="00926920">
        <w:rPr>
          <w:rFonts w:ascii="Arial" w:hAnsi="Arial" w:cs="Arial"/>
        </w:rPr>
        <w:t xml:space="preserve">rocznego </w:t>
      </w:r>
      <w:r w:rsidRPr="00926920">
        <w:rPr>
          <w:rFonts w:ascii="Arial" w:hAnsi="Arial" w:cs="Arial"/>
        </w:rPr>
        <w:t>limitu kar umownych</w:t>
      </w:r>
      <w:r w:rsidR="00540613" w:rsidRPr="00926920">
        <w:rPr>
          <w:rFonts w:ascii="Arial" w:hAnsi="Arial" w:cs="Arial"/>
        </w:rPr>
        <w:t>, o którym mowa w p</w:t>
      </w:r>
      <w:r w:rsidR="000B76CA" w:rsidRPr="00926920">
        <w:rPr>
          <w:rFonts w:ascii="Arial" w:hAnsi="Arial" w:cs="Arial"/>
        </w:rPr>
        <w:t>kt</w:t>
      </w:r>
      <w:r w:rsidR="00540613" w:rsidRPr="00926920">
        <w:rPr>
          <w:rFonts w:ascii="Arial" w:hAnsi="Arial" w:cs="Arial"/>
        </w:rPr>
        <w:t xml:space="preserve"> 9.2.4.,</w:t>
      </w:r>
      <w:r w:rsidRPr="00926920">
        <w:rPr>
          <w:rFonts w:ascii="Arial" w:hAnsi="Arial" w:cs="Arial"/>
        </w:rPr>
        <w:t xml:space="preserve"> za każdy dzień</w:t>
      </w:r>
      <w:r w:rsidR="00B3545D" w:rsidRPr="00926920">
        <w:rPr>
          <w:rFonts w:ascii="Arial" w:hAnsi="Arial" w:cs="Arial"/>
        </w:rPr>
        <w:t xml:space="preserve"> roboczy</w:t>
      </w:r>
      <w:r w:rsidRPr="00926920">
        <w:rPr>
          <w:rFonts w:ascii="Arial" w:hAnsi="Arial" w:cs="Arial"/>
        </w:rPr>
        <w:t xml:space="preserve"> opóźnienia</w:t>
      </w:r>
      <w:r w:rsidR="00500398" w:rsidRPr="00926920">
        <w:rPr>
          <w:rFonts w:ascii="Arial" w:hAnsi="Arial" w:cs="Arial"/>
        </w:rPr>
        <w:t>;</w:t>
      </w:r>
    </w:p>
    <w:p w14:paraId="79C1DBA0" w14:textId="77777777" w:rsidR="00C237D8" w:rsidRPr="00926920" w:rsidRDefault="00500398" w:rsidP="00F74FDC">
      <w:pPr>
        <w:numPr>
          <w:ilvl w:val="0"/>
          <w:numId w:val="26"/>
        </w:numPr>
        <w:suppressAutoHyphens/>
        <w:ind w:left="1843" w:hanging="425"/>
        <w:rPr>
          <w:rFonts w:ascii="Arial" w:hAnsi="Arial" w:cs="Arial"/>
        </w:rPr>
      </w:pPr>
      <w:r w:rsidRPr="00926920">
        <w:rPr>
          <w:rFonts w:ascii="Arial" w:hAnsi="Arial" w:cs="Arial"/>
        </w:rPr>
        <w:t xml:space="preserve">za niedotrzymanie parametrów </w:t>
      </w:r>
      <w:r w:rsidR="00877FD0">
        <w:rPr>
          <w:rFonts w:ascii="Arial" w:hAnsi="Arial" w:cs="Arial"/>
        </w:rPr>
        <w:t xml:space="preserve">utrzymania </w:t>
      </w:r>
      <w:r w:rsidR="00D2124F">
        <w:rPr>
          <w:rFonts w:ascii="Arial" w:hAnsi="Arial" w:cs="Arial"/>
        </w:rPr>
        <w:t xml:space="preserve">linii </w:t>
      </w:r>
      <w:r w:rsidR="00877FD0">
        <w:rPr>
          <w:rFonts w:ascii="Arial" w:hAnsi="Arial" w:cs="Arial"/>
        </w:rPr>
        <w:t xml:space="preserve">kolejowej określonej </w:t>
      </w:r>
      <w:r w:rsidR="004828AD">
        <w:rPr>
          <w:rFonts w:ascii="Arial" w:hAnsi="Arial" w:cs="Arial"/>
        </w:rPr>
        <w:t>w </w:t>
      </w:r>
      <w:r w:rsidR="00D2124F" w:rsidRPr="00A82A38">
        <w:rPr>
          <w:rFonts w:ascii="Arial" w:hAnsi="Arial" w:cs="Arial"/>
          <w:u w:val="single"/>
        </w:rPr>
        <w:t xml:space="preserve">załączniku nr </w:t>
      </w:r>
      <w:r w:rsidR="00015DBF">
        <w:rPr>
          <w:rFonts w:ascii="Arial" w:hAnsi="Arial" w:cs="Arial"/>
          <w:u w:val="single"/>
        </w:rPr>
        <w:t>2</w:t>
      </w:r>
      <w:r w:rsidR="00DA5C39">
        <w:rPr>
          <w:rFonts w:ascii="Arial" w:hAnsi="Arial" w:cs="Arial"/>
        </w:rPr>
        <w:t xml:space="preserve"> </w:t>
      </w:r>
      <w:r w:rsidR="00D2124F">
        <w:rPr>
          <w:rFonts w:ascii="Arial" w:hAnsi="Arial" w:cs="Arial"/>
        </w:rPr>
        <w:t>do Umowy</w:t>
      </w:r>
      <w:r w:rsidR="00D2124F" w:rsidRPr="00926920">
        <w:rPr>
          <w:rFonts w:ascii="Arial" w:hAnsi="Arial" w:cs="Arial"/>
        </w:rPr>
        <w:t xml:space="preserve"> </w:t>
      </w:r>
      <w:r w:rsidR="00550C02" w:rsidRPr="00926920">
        <w:rPr>
          <w:rFonts w:ascii="Arial" w:hAnsi="Arial" w:cs="Arial"/>
        </w:rPr>
        <w:t>przez co najmniej</w:t>
      </w:r>
      <w:r w:rsidR="00C237D8" w:rsidRPr="00926920">
        <w:rPr>
          <w:rFonts w:ascii="Arial" w:hAnsi="Arial" w:cs="Arial"/>
        </w:rPr>
        <w:t>:</w:t>
      </w:r>
    </w:p>
    <w:p w14:paraId="1D137879" w14:textId="77777777" w:rsidR="00D40B2E" w:rsidRPr="00926920" w:rsidRDefault="00580E46" w:rsidP="00C237D8">
      <w:pPr>
        <w:numPr>
          <w:ilvl w:val="0"/>
          <w:numId w:val="59"/>
        </w:numPr>
        <w:suppressAutoHyphens/>
        <w:ind w:left="1843" w:firstLine="0"/>
        <w:rPr>
          <w:rFonts w:ascii="Arial" w:hAnsi="Arial" w:cs="Arial"/>
        </w:rPr>
      </w:pPr>
      <w:r w:rsidRPr="00926920">
        <w:rPr>
          <w:rFonts w:ascii="Arial" w:hAnsi="Arial" w:cs="Arial"/>
        </w:rPr>
        <w:t>6</w:t>
      </w:r>
      <w:r w:rsidR="00550C02" w:rsidRPr="00926920">
        <w:rPr>
          <w:rFonts w:ascii="Arial" w:hAnsi="Arial" w:cs="Arial"/>
        </w:rPr>
        <w:t>0 dni w roku</w:t>
      </w:r>
      <w:r w:rsidR="002D6F06" w:rsidRPr="00926920">
        <w:rPr>
          <w:rFonts w:ascii="Arial" w:hAnsi="Arial" w:cs="Arial"/>
        </w:rPr>
        <w:t xml:space="preserve"> </w:t>
      </w:r>
      <w:r w:rsidR="00D40B2E" w:rsidRPr="00926920">
        <w:rPr>
          <w:rFonts w:ascii="Arial" w:hAnsi="Arial" w:cs="Arial"/>
        </w:rPr>
        <w:t>2019,</w:t>
      </w:r>
    </w:p>
    <w:p w14:paraId="0F016A70" w14:textId="77777777" w:rsidR="00D40B2E" w:rsidRPr="00926920" w:rsidRDefault="00D40B2E" w:rsidP="00C237D8">
      <w:pPr>
        <w:numPr>
          <w:ilvl w:val="0"/>
          <w:numId w:val="59"/>
        </w:numPr>
        <w:suppressAutoHyphens/>
        <w:ind w:left="1843" w:firstLine="0"/>
        <w:rPr>
          <w:rFonts w:ascii="Arial" w:hAnsi="Arial" w:cs="Arial"/>
        </w:rPr>
      </w:pPr>
      <w:r w:rsidRPr="00926920">
        <w:rPr>
          <w:rFonts w:ascii="Arial" w:hAnsi="Arial" w:cs="Arial"/>
        </w:rPr>
        <w:t>45 dni w roku 2020,</w:t>
      </w:r>
    </w:p>
    <w:p w14:paraId="445D122B" w14:textId="77777777" w:rsidR="003304B8" w:rsidRPr="00926920" w:rsidRDefault="00D40B2E" w:rsidP="00C237D8">
      <w:pPr>
        <w:numPr>
          <w:ilvl w:val="0"/>
          <w:numId w:val="59"/>
        </w:numPr>
        <w:suppressAutoHyphens/>
        <w:ind w:left="1843" w:firstLine="0"/>
        <w:rPr>
          <w:rFonts w:ascii="Arial" w:hAnsi="Arial" w:cs="Arial"/>
        </w:rPr>
      </w:pPr>
      <w:r w:rsidRPr="00926920">
        <w:rPr>
          <w:rFonts w:ascii="Arial" w:hAnsi="Arial" w:cs="Arial"/>
        </w:rPr>
        <w:t xml:space="preserve">30 dni w roku </w:t>
      </w:r>
      <w:r w:rsidR="003304B8" w:rsidRPr="00926920">
        <w:rPr>
          <w:rFonts w:ascii="Arial" w:hAnsi="Arial" w:cs="Arial"/>
        </w:rPr>
        <w:t>począwszy od roku 2021,</w:t>
      </w:r>
    </w:p>
    <w:p w14:paraId="418EE066" w14:textId="77777777" w:rsidR="00500398" w:rsidRPr="00926920" w:rsidRDefault="00697B0F" w:rsidP="003304B8">
      <w:pPr>
        <w:suppressAutoHyphens/>
        <w:ind w:left="1843"/>
        <w:rPr>
          <w:rFonts w:ascii="Arial" w:hAnsi="Arial" w:cs="Arial"/>
        </w:rPr>
      </w:pPr>
      <w:r w:rsidRPr="00926920">
        <w:rPr>
          <w:rFonts w:ascii="Arial" w:hAnsi="Arial" w:cs="Arial"/>
        </w:rPr>
        <w:t xml:space="preserve">w wysokości </w:t>
      </w:r>
      <w:r w:rsidR="006A6FD1" w:rsidRPr="00926920">
        <w:rPr>
          <w:rFonts w:ascii="Arial" w:hAnsi="Arial" w:cs="Arial"/>
        </w:rPr>
        <w:t>0,</w:t>
      </w:r>
      <w:r w:rsidR="002D6F06" w:rsidRPr="00926920">
        <w:rPr>
          <w:rFonts w:ascii="Arial" w:hAnsi="Arial" w:cs="Arial"/>
        </w:rPr>
        <w:t xml:space="preserve">1% </w:t>
      </w:r>
      <w:r w:rsidRPr="00926920">
        <w:rPr>
          <w:rFonts w:ascii="Arial" w:hAnsi="Arial" w:cs="Arial"/>
        </w:rPr>
        <w:t xml:space="preserve">rocznego </w:t>
      </w:r>
      <w:r w:rsidR="002D6F06" w:rsidRPr="00926920">
        <w:rPr>
          <w:rFonts w:ascii="Arial" w:hAnsi="Arial" w:cs="Arial"/>
        </w:rPr>
        <w:t>limitu kar umownych</w:t>
      </w:r>
      <w:r w:rsidRPr="00926920">
        <w:rPr>
          <w:rFonts w:ascii="Arial" w:hAnsi="Arial" w:cs="Arial"/>
        </w:rPr>
        <w:t>, o którym mowa w p</w:t>
      </w:r>
      <w:r w:rsidR="000B76CA" w:rsidRPr="00926920">
        <w:rPr>
          <w:rFonts w:ascii="Arial" w:hAnsi="Arial" w:cs="Arial"/>
        </w:rPr>
        <w:t>kt</w:t>
      </w:r>
      <w:r w:rsidRPr="00926920">
        <w:rPr>
          <w:rFonts w:ascii="Arial" w:hAnsi="Arial" w:cs="Arial"/>
        </w:rPr>
        <w:t xml:space="preserve"> 9.2.4.,</w:t>
      </w:r>
      <w:r w:rsidR="002D6F06" w:rsidRPr="00926920">
        <w:rPr>
          <w:rFonts w:ascii="Arial" w:hAnsi="Arial" w:cs="Arial"/>
        </w:rPr>
        <w:t xml:space="preserve"> za </w:t>
      </w:r>
      <w:r w:rsidR="00322246" w:rsidRPr="00926920">
        <w:rPr>
          <w:rFonts w:ascii="Arial" w:hAnsi="Arial" w:cs="Arial"/>
        </w:rPr>
        <w:t>każd</w:t>
      </w:r>
      <w:r w:rsidR="00322246">
        <w:rPr>
          <w:rFonts w:ascii="Arial" w:hAnsi="Arial" w:cs="Arial"/>
        </w:rPr>
        <w:t>y</w:t>
      </w:r>
      <w:r w:rsidR="00322246" w:rsidRPr="00926920">
        <w:rPr>
          <w:rFonts w:ascii="Arial" w:hAnsi="Arial" w:cs="Arial"/>
        </w:rPr>
        <w:t xml:space="preserve"> </w:t>
      </w:r>
      <w:r w:rsidR="00322246">
        <w:rPr>
          <w:rFonts w:ascii="Arial" w:hAnsi="Arial" w:cs="Arial"/>
        </w:rPr>
        <w:t>1</w:t>
      </w:r>
      <w:r w:rsidR="00322246" w:rsidRPr="00926920">
        <w:rPr>
          <w:rFonts w:ascii="Arial" w:hAnsi="Arial" w:cs="Arial"/>
        </w:rPr>
        <w:t xml:space="preserve"> </w:t>
      </w:r>
      <w:r w:rsidR="002D6F06" w:rsidRPr="00926920">
        <w:rPr>
          <w:rFonts w:ascii="Arial" w:hAnsi="Arial" w:cs="Arial"/>
        </w:rPr>
        <w:t xml:space="preserve">km </w:t>
      </w:r>
      <w:r w:rsidR="00550C02" w:rsidRPr="00926920">
        <w:rPr>
          <w:rFonts w:ascii="Arial" w:hAnsi="Arial" w:cs="Arial"/>
        </w:rPr>
        <w:t>torów o </w:t>
      </w:r>
      <w:r w:rsidR="000F06B2" w:rsidRPr="00926920">
        <w:rPr>
          <w:rFonts w:ascii="Arial" w:hAnsi="Arial" w:cs="Arial"/>
        </w:rPr>
        <w:t>parametrac</w:t>
      </w:r>
      <w:r w:rsidR="005A02A7" w:rsidRPr="00926920">
        <w:rPr>
          <w:rFonts w:ascii="Arial" w:hAnsi="Arial" w:cs="Arial"/>
        </w:rPr>
        <w:t>h niższych aniżeli wynikające z </w:t>
      </w:r>
      <w:r w:rsidR="007C7C3C" w:rsidRPr="00A82A38">
        <w:rPr>
          <w:rFonts w:ascii="Arial" w:hAnsi="Arial" w:cs="Arial"/>
          <w:u w:val="single"/>
        </w:rPr>
        <w:t>załącznika nr 2</w:t>
      </w:r>
      <w:r w:rsidR="007C7C3C" w:rsidRPr="007C7C3C">
        <w:rPr>
          <w:rFonts w:ascii="Arial" w:hAnsi="Arial" w:cs="Arial"/>
        </w:rPr>
        <w:t xml:space="preserve"> do Umowy</w:t>
      </w:r>
      <w:r w:rsidR="00DA6A25" w:rsidRPr="00926920">
        <w:rPr>
          <w:rFonts w:ascii="Arial" w:hAnsi="Arial" w:cs="Arial"/>
        </w:rPr>
        <w:t xml:space="preserve"> – </w:t>
      </w:r>
      <w:r w:rsidR="00061DF7" w:rsidRPr="00926920">
        <w:rPr>
          <w:rFonts w:ascii="Arial" w:eastAsia="Times New Roman" w:hAnsi="Arial" w:cs="Arial"/>
          <w:kern w:val="28"/>
          <w:lang w:eastAsia="pl-PL"/>
        </w:rPr>
        <w:t>z przyczyn leżących po stronie</w:t>
      </w:r>
      <w:r w:rsidR="00061DF7" w:rsidRPr="00926920">
        <w:rPr>
          <w:rFonts w:ascii="Arial" w:hAnsi="Arial" w:cs="Arial"/>
        </w:rPr>
        <w:t xml:space="preserve"> </w:t>
      </w:r>
      <w:r w:rsidR="00DA6A25" w:rsidRPr="00926920">
        <w:rPr>
          <w:rFonts w:ascii="Arial" w:hAnsi="Arial" w:cs="Arial"/>
        </w:rPr>
        <w:t>Zarządcy</w:t>
      </w:r>
      <w:r w:rsidR="000F06B2" w:rsidRPr="00926920">
        <w:rPr>
          <w:rFonts w:ascii="Arial" w:hAnsi="Arial" w:cs="Arial"/>
        </w:rPr>
        <w:t>;</w:t>
      </w:r>
    </w:p>
    <w:p w14:paraId="21438EA9" w14:textId="77777777" w:rsidR="00A54A4F" w:rsidRPr="00926920" w:rsidRDefault="006A6FD1" w:rsidP="00F74FDC">
      <w:pPr>
        <w:numPr>
          <w:ilvl w:val="0"/>
          <w:numId w:val="26"/>
        </w:numPr>
        <w:suppressAutoHyphens/>
        <w:ind w:left="1843" w:hanging="425"/>
        <w:rPr>
          <w:rFonts w:ascii="Arial" w:hAnsi="Arial" w:cs="Arial"/>
        </w:rPr>
      </w:pPr>
      <w:r w:rsidRPr="00926920">
        <w:rPr>
          <w:rFonts w:ascii="Arial" w:hAnsi="Arial" w:cs="Arial"/>
        </w:rPr>
        <w:lastRenderedPageBreak/>
        <w:t xml:space="preserve">za niedotrzymanie parametrów </w:t>
      </w:r>
      <w:r w:rsidR="00EC5E35" w:rsidRPr="00EC5E35">
        <w:rPr>
          <w:rFonts w:ascii="Arial" w:hAnsi="Arial" w:cs="Arial"/>
        </w:rPr>
        <w:t>utrzyman</w:t>
      </w:r>
      <w:r w:rsidR="004828AD">
        <w:rPr>
          <w:rFonts w:ascii="Arial" w:hAnsi="Arial" w:cs="Arial"/>
        </w:rPr>
        <w:t>ia linii kolejowej określonej w </w:t>
      </w:r>
      <w:r w:rsidR="00EC5E35" w:rsidRPr="00A82A38">
        <w:rPr>
          <w:rFonts w:ascii="Arial" w:hAnsi="Arial" w:cs="Arial"/>
          <w:u w:val="single"/>
        </w:rPr>
        <w:t xml:space="preserve">załączniku nr </w:t>
      </w:r>
      <w:r w:rsidR="0032534A">
        <w:rPr>
          <w:rFonts w:ascii="Arial" w:hAnsi="Arial" w:cs="Arial"/>
          <w:u w:val="single"/>
        </w:rPr>
        <w:t>2</w:t>
      </w:r>
      <w:r w:rsidR="00DA5C39" w:rsidRPr="00EC5E35">
        <w:rPr>
          <w:rFonts w:ascii="Arial" w:hAnsi="Arial" w:cs="Arial"/>
        </w:rPr>
        <w:t xml:space="preserve"> </w:t>
      </w:r>
      <w:r w:rsidR="00EC5E35" w:rsidRPr="00EC5E35">
        <w:rPr>
          <w:rFonts w:ascii="Arial" w:hAnsi="Arial" w:cs="Arial"/>
        </w:rPr>
        <w:t>do Umowy</w:t>
      </w:r>
      <w:r w:rsidR="001747BC" w:rsidRPr="001747BC">
        <w:rPr>
          <w:rFonts w:ascii="Arial" w:hAnsi="Arial" w:cs="Arial"/>
        </w:rPr>
        <w:t xml:space="preserve"> </w:t>
      </w:r>
      <w:r w:rsidRPr="00926920">
        <w:rPr>
          <w:rFonts w:ascii="Arial" w:hAnsi="Arial" w:cs="Arial"/>
        </w:rPr>
        <w:t>przez co najmniej</w:t>
      </w:r>
      <w:r w:rsidR="00A54A4F" w:rsidRPr="00926920">
        <w:rPr>
          <w:rFonts w:ascii="Arial" w:hAnsi="Arial" w:cs="Arial"/>
        </w:rPr>
        <w:t>:</w:t>
      </w:r>
    </w:p>
    <w:p w14:paraId="37C4A88F" w14:textId="77777777" w:rsidR="00606D68" w:rsidRPr="00926920" w:rsidRDefault="00606D68" w:rsidP="00A54A4F">
      <w:pPr>
        <w:numPr>
          <w:ilvl w:val="0"/>
          <w:numId w:val="59"/>
        </w:numPr>
        <w:suppressAutoHyphens/>
        <w:ind w:left="1843" w:firstLine="0"/>
        <w:rPr>
          <w:rFonts w:ascii="Arial" w:hAnsi="Arial" w:cs="Arial"/>
        </w:rPr>
      </w:pPr>
      <w:r w:rsidRPr="00926920">
        <w:rPr>
          <w:rFonts w:ascii="Arial" w:hAnsi="Arial" w:cs="Arial"/>
        </w:rPr>
        <w:t>75 dni w roku 2020,</w:t>
      </w:r>
    </w:p>
    <w:p w14:paraId="0E835483" w14:textId="77777777" w:rsidR="00606D68" w:rsidRPr="00926920" w:rsidRDefault="00606D68" w:rsidP="00A54A4F">
      <w:pPr>
        <w:numPr>
          <w:ilvl w:val="0"/>
          <w:numId w:val="59"/>
        </w:numPr>
        <w:suppressAutoHyphens/>
        <w:ind w:left="1843" w:firstLine="0"/>
        <w:rPr>
          <w:rFonts w:ascii="Arial" w:hAnsi="Arial" w:cs="Arial"/>
        </w:rPr>
      </w:pPr>
      <w:r w:rsidRPr="00926920">
        <w:rPr>
          <w:rFonts w:ascii="Arial" w:hAnsi="Arial" w:cs="Arial"/>
        </w:rPr>
        <w:t>60 dni w roku począwszy od roku 2021,</w:t>
      </w:r>
    </w:p>
    <w:p w14:paraId="5F4DE1E8" w14:textId="77777777" w:rsidR="006A6FD1" w:rsidRPr="00926920" w:rsidRDefault="006A6FD1" w:rsidP="00606D68">
      <w:pPr>
        <w:suppressAutoHyphens/>
        <w:ind w:left="1843"/>
        <w:rPr>
          <w:rFonts w:ascii="Arial" w:hAnsi="Arial" w:cs="Arial"/>
        </w:rPr>
      </w:pPr>
      <w:r w:rsidRPr="00926920">
        <w:rPr>
          <w:rFonts w:ascii="Arial" w:hAnsi="Arial" w:cs="Arial"/>
        </w:rPr>
        <w:t xml:space="preserve">w wysokości </w:t>
      </w:r>
      <w:r w:rsidR="00DA6A25" w:rsidRPr="00926920">
        <w:rPr>
          <w:rFonts w:ascii="Arial" w:hAnsi="Arial" w:cs="Arial"/>
        </w:rPr>
        <w:t>0,1</w:t>
      </w:r>
      <w:r w:rsidRPr="00926920">
        <w:rPr>
          <w:rFonts w:ascii="Arial" w:hAnsi="Arial" w:cs="Arial"/>
        </w:rPr>
        <w:t>% rocznego limitu kar umownych, o którym mowa w p</w:t>
      </w:r>
      <w:r w:rsidR="000B76CA" w:rsidRPr="00926920">
        <w:rPr>
          <w:rFonts w:ascii="Arial" w:hAnsi="Arial" w:cs="Arial"/>
        </w:rPr>
        <w:t>kt</w:t>
      </w:r>
      <w:r w:rsidRPr="00926920">
        <w:rPr>
          <w:rFonts w:ascii="Arial" w:hAnsi="Arial" w:cs="Arial"/>
        </w:rPr>
        <w:t xml:space="preserve"> 9.2.4., za </w:t>
      </w:r>
      <w:r w:rsidR="00EC5E35" w:rsidRPr="00926920">
        <w:rPr>
          <w:rFonts w:ascii="Arial" w:hAnsi="Arial" w:cs="Arial"/>
        </w:rPr>
        <w:t>każd</w:t>
      </w:r>
      <w:r w:rsidR="00EC5E35">
        <w:rPr>
          <w:rFonts w:ascii="Arial" w:hAnsi="Arial" w:cs="Arial"/>
        </w:rPr>
        <w:t>y</w:t>
      </w:r>
      <w:r w:rsidR="00EC5E35" w:rsidRPr="00926920">
        <w:rPr>
          <w:rFonts w:ascii="Arial" w:hAnsi="Arial" w:cs="Arial"/>
        </w:rPr>
        <w:t xml:space="preserve"> </w:t>
      </w:r>
      <w:r w:rsidRPr="00926920">
        <w:rPr>
          <w:rFonts w:ascii="Arial" w:hAnsi="Arial" w:cs="Arial"/>
        </w:rPr>
        <w:t>1 km torów o parametrach niższych aniżeli wynikaj</w:t>
      </w:r>
      <w:r w:rsidR="005A02A7" w:rsidRPr="00926920">
        <w:rPr>
          <w:rFonts w:ascii="Arial" w:hAnsi="Arial" w:cs="Arial"/>
        </w:rPr>
        <w:t xml:space="preserve">ące </w:t>
      </w:r>
      <w:r w:rsidR="005E320C" w:rsidRPr="005E320C">
        <w:rPr>
          <w:rFonts w:ascii="Arial" w:hAnsi="Arial" w:cs="Arial"/>
        </w:rPr>
        <w:t>z </w:t>
      </w:r>
      <w:r w:rsidR="005E320C" w:rsidRPr="0032534A">
        <w:rPr>
          <w:rFonts w:ascii="Arial" w:hAnsi="Arial" w:cs="Arial"/>
          <w:u w:val="single"/>
        </w:rPr>
        <w:t>załącznika nr 2</w:t>
      </w:r>
      <w:r w:rsidR="005E320C" w:rsidRPr="005E320C">
        <w:rPr>
          <w:rFonts w:ascii="Arial" w:hAnsi="Arial" w:cs="Arial"/>
        </w:rPr>
        <w:t xml:space="preserve"> do Umowy</w:t>
      </w:r>
      <w:r w:rsidR="00DA6A25" w:rsidRPr="00926920">
        <w:rPr>
          <w:rFonts w:ascii="Arial" w:hAnsi="Arial" w:cs="Arial"/>
        </w:rPr>
        <w:t xml:space="preserve"> – w wyniku zdarzeń niezależnych od Zarządcy</w:t>
      </w:r>
      <w:r w:rsidR="00B22AB5" w:rsidRPr="00926920">
        <w:rPr>
          <w:rFonts w:ascii="Arial" w:hAnsi="Arial" w:cs="Arial"/>
        </w:rPr>
        <w:t xml:space="preserve"> </w:t>
      </w:r>
      <w:r w:rsidR="00217FE6" w:rsidRPr="00926920">
        <w:rPr>
          <w:rFonts w:ascii="Arial" w:hAnsi="Arial" w:cs="Arial"/>
        </w:rPr>
        <w:t>innych, niż powstałe w wyniku działania siły wyższej</w:t>
      </w:r>
      <w:r w:rsidRPr="00926920">
        <w:rPr>
          <w:rFonts w:ascii="Arial" w:hAnsi="Arial" w:cs="Arial"/>
        </w:rPr>
        <w:t>;</w:t>
      </w:r>
    </w:p>
    <w:p w14:paraId="49E06396" w14:textId="77777777" w:rsidR="00BE4E1D" w:rsidRPr="00926920" w:rsidRDefault="001A6047" w:rsidP="00F74FDC">
      <w:pPr>
        <w:numPr>
          <w:ilvl w:val="0"/>
          <w:numId w:val="26"/>
        </w:numPr>
        <w:suppressAutoHyphens/>
        <w:ind w:left="1843" w:hanging="425"/>
        <w:rPr>
          <w:rFonts w:ascii="Arial" w:hAnsi="Arial" w:cs="Arial"/>
        </w:rPr>
      </w:pPr>
      <w:r w:rsidRPr="00926920">
        <w:rPr>
          <w:rFonts w:ascii="Arial" w:hAnsi="Arial" w:cs="Arial"/>
        </w:rPr>
        <w:t>za niewykonanie zakładanego poziomu wskaźnik</w:t>
      </w:r>
      <w:r w:rsidR="00CA2DBA" w:rsidRPr="00926920">
        <w:rPr>
          <w:rFonts w:ascii="Arial" w:hAnsi="Arial" w:cs="Arial"/>
        </w:rPr>
        <w:t>ów</w:t>
      </w:r>
      <w:r w:rsidRPr="00926920">
        <w:rPr>
          <w:rFonts w:ascii="Arial" w:hAnsi="Arial" w:cs="Arial"/>
        </w:rPr>
        <w:t xml:space="preserve"> monitorowania Umowy</w:t>
      </w:r>
      <w:r w:rsidR="00BB01C6" w:rsidRPr="00926920">
        <w:rPr>
          <w:rFonts w:ascii="Arial" w:hAnsi="Arial" w:cs="Arial"/>
        </w:rPr>
        <w:t xml:space="preserve">, z zastrzeżeniem postanowień </w:t>
      </w:r>
      <w:r w:rsidR="00ED60CC" w:rsidRPr="00A82A38">
        <w:rPr>
          <w:rFonts w:ascii="Arial" w:hAnsi="Arial" w:cs="Arial"/>
          <w:u w:val="single"/>
        </w:rPr>
        <w:t xml:space="preserve">załącznika nr </w:t>
      </w:r>
      <w:r w:rsidR="00874F10">
        <w:rPr>
          <w:rFonts w:ascii="Arial" w:hAnsi="Arial" w:cs="Arial"/>
          <w:u w:val="single"/>
        </w:rPr>
        <w:t>3</w:t>
      </w:r>
      <w:r w:rsidR="00DA5C39" w:rsidRPr="00926920">
        <w:rPr>
          <w:rFonts w:ascii="Arial" w:hAnsi="Arial" w:cs="Arial"/>
        </w:rPr>
        <w:t xml:space="preserve"> </w:t>
      </w:r>
      <w:r w:rsidR="00ED60CC" w:rsidRPr="00926920">
        <w:rPr>
          <w:rFonts w:ascii="Arial" w:hAnsi="Arial" w:cs="Arial"/>
        </w:rPr>
        <w:t>do Umowy</w:t>
      </w:r>
      <w:r w:rsidR="004B0D2F">
        <w:rPr>
          <w:rFonts w:ascii="Arial" w:hAnsi="Arial" w:cs="Arial"/>
        </w:rPr>
        <w:t>, w </w:t>
      </w:r>
      <w:r w:rsidR="00CA2DBA" w:rsidRPr="00926920">
        <w:rPr>
          <w:rFonts w:ascii="Arial" w:hAnsi="Arial" w:cs="Arial"/>
        </w:rPr>
        <w:t>danym roku jej obowiązywania</w:t>
      </w:r>
      <w:r w:rsidR="00BE4E1D" w:rsidRPr="00926920">
        <w:rPr>
          <w:rFonts w:ascii="Arial" w:hAnsi="Arial" w:cs="Arial"/>
        </w:rPr>
        <w:t>:</w:t>
      </w:r>
    </w:p>
    <w:p w14:paraId="40595752" w14:textId="77777777" w:rsidR="00534535" w:rsidRPr="00926920" w:rsidRDefault="009B51A8" w:rsidP="00BE4E1D">
      <w:pPr>
        <w:suppressAutoHyphens/>
        <w:ind w:left="1843"/>
        <w:rPr>
          <w:rFonts w:ascii="Arial" w:hAnsi="Arial" w:cs="Arial"/>
        </w:rPr>
      </w:pPr>
      <w:r w:rsidRPr="009B51A8">
        <w:rPr>
          <w:rFonts w:ascii="Arial" w:hAnsi="Arial" w:cs="Arial"/>
        </w:rPr>
        <w:t xml:space="preserve">– w wysokości 1% rocznego limitu kar umownych, o którym mowa w pkt 9.2.4., za każdy ze wskaźników ujętych w Programie, przy negatywnym odchyleniu od zakładanego poziomu realizacji wskaźnika przy rozliczeniu za rok 2019, </w:t>
      </w:r>
    </w:p>
    <w:p w14:paraId="3E77B8DC" w14:textId="77777777" w:rsidR="00B3089C" w:rsidRPr="00926920" w:rsidRDefault="00B3089C" w:rsidP="00BE4E1D">
      <w:pPr>
        <w:suppressAutoHyphens/>
        <w:ind w:left="1843"/>
        <w:rPr>
          <w:rFonts w:ascii="Arial" w:hAnsi="Arial" w:cs="Arial"/>
        </w:rPr>
      </w:pPr>
      <w:r w:rsidRPr="00926920">
        <w:rPr>
          <w:rFonts w:ascii="Arial" w:hAnsi="Arial" w:cs="Arial"/>
        </w:rPr>
        <w:t xml:space="preserve">– w wysokości 1% rocznego limitu kar umownych, o którym mowa w pkt 9.2.4., za każdy ze wskaźników, przy negatywnym odchyleniu od zakładanego poziomu realizacji wskaźnika </w:t>
      </w:r>
      <w:r w:rsidR="001F5BA2" w:rsidRPr="00926920">
        <w:rPr>
          <w:rFonts w:ascii="Arial" w:hAnsi="Arial" w:cs="Arial"/>
        </w:rPr>
        <w:t xml:space="preserve">o wartości równej </w:t>
      </w:r>
      <w:r w:rsidR="007D33FF" w:rsidRPr="00926920">
        <w:rPr>
          <w:rFonts w:ascii="Arial" w:hAnsi="Arial" w:cs="Arial"/>
        </w:rPr>
        <w:t>lub niższej</w:t>
      </w:r>
      <w:r w:rsidRPr="00926920">
        <w:rPr>
          <w:rFonts w:ascii="Arial" w:hAnsi="Arial" w:cs="Arial"/>
        </w:rPr>
        <w:t xml:space="preserve"> </w:t>
      </w:r>
      <w:r w:rsidR="00534535" w:rsidRPr="00926920">
        <w:rPr>
          <w:rFonts w:ascii="Arial" w:hAnsi="Arial" w:cs="Arial"/>
        </w:rPr>
        <w:t xml:space="preserve">niż </w:t>
      </w:r>
      <w:r w:rsidRPr="00926920">
        <w:rPr>
          <w:rFonts w:ascii="Arial" w:hAnsi="Arial" w:cs="Arial"/>
        </w:rPr>
        <w:t>5% przy rozliczeniu za lata 2020–2023,</w:t>
      </w:r>
    </w:p>
    <w:p w14:paraId="11FBA21F" w14:textId="77777777" w:rsidR="00B43619" w:rsidRPr="00926920" w:rsidRDefault="00B43619" w:rsidP="00BE4E1D">
      <w:pPr>
        <w:suppressAutoHyphens/>
        <w:ind w:left="1843"/>
        <w:rPr>
          <w:rFonts w:ascii="Arial" w:hAnsi="Arial" w:cs="Arial"/>
        </w:rPr>
      </w:pPr>
      <w:r w:rsidRPr="00926920">
        <w:rPr>
          <w:rFonts w:ascii="Arial" w:hAnsi="Arial" w:cs="Arial"/>
        </w:rPr>
        <w:t xml:space="preserve">– </w:t>
      </w:r>
      <w:r w:rsidR="00495DA6" w:rsidRPr="00926920">
        <w:rPr>
          <w:rFonts w:ascii="Arial" w:hAnsi="Arial" w:cs="Arial"/>
        </w:rPr>
        <w:t xml:space="preserve">w wysokości </w:t>
      </w:r>
      <w:r w:rsidR="006A6FD1" w:rsidRPr="00926920">
        <w:rPr>
          <w:rFonts w:ascii="Arial" w:hAnsi="Arial" w:cs="Arial"/>
        </w:rPr>
        <w:t>2</w:t>
      </w:r>
      <w:r w:rsidRPr="00926920">
        <w:rPr>
          <w:rFonts w:ascii="Arial" w:hAnsi="Arial" w:cs="Arial"/>
        </w:rPr>
        <w:t xml:space="preserve">% </w:t>
      </w:r>
      <w:r w:rsidR="00495DA6" w:rsidRPr="00926920">
        <w:rPr>
          <w:rFonts w:ascii="Arial" w:hAnsi="Arial" w:cs="Arial"/>
        </w:rPr>
        <w:t xml:space="preserve">rocznego limitu </w:t>
      </w:r>
      <w:r w:rsidRPr="00926920">
        <w:rPr>
          <w:rFonts w:ascii="Arial" w:hAnsi="Arial" w:cs="Arial"/>
        </w:rPr>
        <w:t>kar umownych</w:t>
      </w:r>
      <w:r w:rsidR="00495DA6" w:rsidRPr="00926920">
        <w:rPr>
          <w:rFonts w:ascii="Arial" w:hAnsi="Arial" w:cs="Arial"/>
        </w:rPr>
        <w:t>, o którym mowa w p</w:t>
      </w:r>
      <w:r w:rsidR="000B76CA" w:rsidRPr="00926920">
        <w:rPr>
          <w:rFonts w:ascii="Arial" w:hAnsi="Arial" w:cs="Arial"/>
        </w:rPr>
        <w:t>kt</w:t>
      </w:r>
      <w:r w:rsidR="00495DA6" w:rsidRPr="00926920">
        <w:rPr>
          <w:rFonts w:ascii="Arial" w:hAnsi="Arial" w:cs="Arial"/>
        </w:rPr>
        <w:t xml:space="preserve"> 9.2.4.,</w:t>
      </w:r>
      <w:r w:rsidRPr="00926920">
        <w:rPr>
          <w:rFonts w:ascii="Arial" w:hAnsi="Arial" w:cs="Arial"/>
        </w:rPr>
        <w:t xml:space="preserve"> za każdy ze wskaźników, przy negatywnym odchyleniu od zakładanego poziomu realizacji </w:t>
      </w:r>
      <w:r w:rsidR="00C53A34" w:rsidRPr="00926920">
        <w:rPr>
          <w:rFonts w:ascii="Arial" w:hAnsi="Arial" w:cs="Arial"/>
        </w:rPr>
        <w:t>wskaźnika powyżej</w:t>
      </w:r>
      <w:r w:rsidRPr="00926920">
        <w:rPr>
          <w:rFonts w:ascii="Arial" w:hAnsi="Arial" w:cs="Arial"/>
        </w:rPr>
        <w:t xml:space="preserve"> 5%</w:t>
      </w:r>
      <w:r w:rsidR="000F5495" w:rsidRPr="00926920">
        <w:rPr>
          <w:rFonts w:ascii="Arial" w:hAnsi="Arial" w:cs="Arial"/>
        </w:rPr>
        <w:t xml:space="preserve"> przy rozliczeniu za lata 2020–2023</w:t>
      </w:r>
      <w:r w:rsidR="00C53A34" w:rsidRPr="00926920">
        <w:rPr>
          <w:rFonts w:ascii="Arial" w:hAnsi="Arial" w:cs="Arial"/>
        </w:rPr>
        <w:t>.</w:t>
      </w:r>
    </w:p>
    <w:p w14:paraId="7D873CB3" w14:textId="77777777" w:rsidR="00B85336" w:rsidRPr="00926920" w:rsidRDefault="000C0D9D" w:rsidP="00164BA5">
      <w:pPr>
        <w:numPr>
          <w:ilvl w:val="2"/>
          <w:numId w:val="7"/>
        </w:numPr>
        <w:suppressAutoHyphens/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322246">
        <w:rPr>
          <w:rFonts w:ascii="Arial" w:eastAsia="Times New Roman" w:hAnsi="Arial" w:cs="Arial"/>
          <w:bCs/>
          <w:kern w:val="28"/>
          <w:lang w:eastAsia="pl-PL"/>
        </w:rPr>
        <w:t>Łączna w</w:t>
      </w:r>
      <w:r w:rsidR="00F00A92" w:rsidRPr="00322246">
        <w:rPr>
          <w:rFonts w:ascii="Arial" w:eastAsia="Times New Roman" w:hAnsi="Arial" w:cs="Arial"/>
          <w:bCs/>
          <w:kern w:val="28"/>
          <w:lang w:eastAsia="pl-PL"/>
        </w:rPr>
        <w:t xml:space="preserve">ysokość kar </w:t>
      </w:r>
      <w:r w:rsidR="00376D43" w:rsidRPr="00322246">
        <w:rPr>
          <w:rFonts w:ascii="Arial" w:eastAsia="Times New Roman" w:hAnsi="Arial" w:cs="Arial"/>
          <w:bCs/>
          <w:kern w:val="28"/>
          <w:lang w:eastAsia="pl-PL"/>
        </w:rPr>
        <w:t xml:space="preserve">na dany rok </w:t>
      </w:r>
      <w:r w:rsidR="00F00A92" w:rsidRPr="00322246">
        <w:rPr>
          <w:rFonts w:ascii="Arial" w:eastAsia="Times New Roman" w:hAnsi="Arial" w:cs="Arial"/>
          <w:bCs/>
          <w:kern w:val="28"/>
          <w:lang w:eastAsia="pl-PL"/>
        </w:rPr>
        <w:t>zostaje zmniejszona</w:t>
      </w:r>
      <w:r w:rsidR="00EE7616" w:rsidRPr="00322246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F00A92" w:rsidRPr="00322246">
        <w:rPr>
          <w:rFonts w:ascii="Arial" w:eastAsia="Times New Roman" w:hAnsi="Arial" w:cs="Arial"/>
          <w:bCs/>
          <w:kern w:val="28"/>
          <w:lang w:eastAsia="pl-PL"/>
        </w:rPr>
        <w:t>o tyle procent, o</w:t>
      </w:r>
      <w:r w:rsidR="006354E7" w:rsidRPr="00322246">
        <w:rPr>
          <w:rFonts w:ascii="Arial" w:eastAsia="Times New Roman" w:hAnsi="Arial" w:cs="Arial"/>
          <w:bCs/>
          <w:kern w:val="28"/>
          <w:lang w:eastAsia="pl-PL"/>
        </w:rPr>
        <w:t> </w:t>
      </w:r>
      <w:r w:rsidR="00F00A92" w:rsidRPr="00322246">
        <w:rPr>
          <w:rFonts w:ascii="Arial" w:eastAsia="Times New Roman" w:hAnsi="Arial" w:cs="Arial"/>
          <w:bCs/>
          <w:kern w:val="28"/>
          <w:lang w:eastAsia="pl-PL"/>
        </w:rPr>
        <w:t>ile</w:t>
      </w:r>
      <w:r w:rsidR="006354E7" w:rsidRPr="00322246">
        <w:rPr>
          <w:rFonts w:ascii="Arial" w:eastAsia="Times New Roman" w:hAnsi="Arial" w:cs="Arial"/>
          <w:bCs/>
          <w:kern w:val="28"/>
          <w:lang w:eastAsia="pl-PL"/>
        </w:rPr>
        <w:t> </w:t>
      </w:r>
      <w:r w:rsidR="00F00A92" w:rsidRPr="00322246">
        <w:rPr>
          <w:rFonts w:ascii="Arial" w:eastAsia="Times New Roman" w:hAnsi="Arial" w:cs="Arial"/>
          <w:bCs/>
          <w:kern w:val="28"/>
          <w:lang w:eastAsia="pl-PL"/>
        </w:rPr>
        <w:t>procent</w:t>
      </w:r>
      <w:r w:rsidR="001E0DF0" w:rsidRPr="00322246">
        <w:rPr>
          <w:rFonts w:ascii="Arial" w:eastAsia="Times New Roman" w:hAnsi="Arial" w:cs="Arial"/>
          <w:bCs/>
          <w:kern w:val="28"/>
          <w:lang w:eastAsia="pl-PL"/>
        </w:rPr>
        <w:t>:</w:t>
      </w:r>
    </w:p>
    <w:p w14:paraId="48309D22" w14:textId="77777777" w:rsidR="001E0DF0" w:rsidRPr="00322246" w:rsidRDefault="00F00A92" w:rsidP="00CE466C">
      <w:pPr>
        <w:numPr>
          <w:ilvl w:val="0"/>
          <w:numId w:val="63"/>
        </w:numPr>
        <w:suppressAutoHyphens/>
        <w:ind w:left="1843"/>
        <w:rPr>
          <w:rFonts w:ascii="Arial" w:hAnsi="Arial" w:cs="Arial"/>
        </w:rPr>
      </w:pPr>
      <w:r w:rsidRPr="00322246">
        <w:rPr>
          <w:rFonts w:ascii="Arial" w:hAnsi="Arial" w:cs="Arial"/>
        </w:rPr>
        <w:t xml:space="preserve">w danym Roku Budżetowym wzrośnie prędkość </w:t>
      </w:r>
      <w:r w:rsidR="000C0D9D" w:rsidRPr="00322246">
        <w:rPr>
          <w:rFonts w:ascii="Arial" w:hAnsi="Arial" w:cs="Arial"/>
        </w:rPr>
        <w:t xml:space="preserve">handlowa </w:t>
      </w:r>
      <w:r w:rsidR="00B670CC" w:rsidRPr="00322246">
        <w:rPr>
          <w:rFonts w:ascii="Arial" w:hAnsi="Arial" w:cs="Arial"/>
        </w:rPr>
        <w:t>kursowania pociągów</w:t>
      </w:r>
      <w:r w:rsidRPr="00322246">
        <w:rPr>
          <w:rFonts w:ascii="Arial" w:hAnsi="Arial" w:cs="Arial"/>
        </w:rPr>
        <w:t xml:space="preserve"> na</w:t>
      </w:r>
      <w:r w:rsidR="006354E7" w:rsidRPr="00322246">
        <w:rPr>
          <w:rFonts w:ascii="Arial" w:hAnsi="Arial" w:cs="Arial"/>
        </w:rPr>
        <w:t> </w:t>
      </w:r>
      <w:r w:rsidRPr="00322246">
        <w:rPr>
          <w:rFonts w:ascii="Arial" w:hAnsi="Arial" w:cs="Arial"/>
        </w:rPr>
        <w:t>zarządzanej sieci w stosunku do roku poprzedniego</w:t>
      </w:r>
      <w:r w:rsidR="00F3062B" w:rsidRPr="00322246">
        <w:rPr>
          <w:rFonts w:ascii="Arial" w:hAnsi="Arial" w:cs="Arial"/>
        </w:rPr>
        <w:t xml:space="preserve">, </w:t>
      </w:r>
      <w:r w:rsidR="006C2F4F" w:rsidRPr="00322246">
        <w:rPr>
          <w:rFonts w:ascii="Arial" w:hAnsi="Arial" w:cs="Arial"/>
        </w:rPr>
        <w:t>pod warunkiem wzrostu pracy eksploatacyjnej i przewozowej w tran</w:t>
      </w:r>
      <w:r w:rsidR="0025509C" w:rsidRPr="00322246">
        <w:rPr>
          <w:rFonts w:ascii="Arial" w:hAnsi="Arial" w:cs="Arial"/>
        </w:rPr>
        <w:t>sporcie pasażerskim i towarowym</w:t>
      </w:r>
      <w:r w:rsidR="001E0DF0" w:rsidRPr="00322246">
        <w:rPr>
          <w:rFonts w:ascii="Arial" w:hAnsi="Arial" w:cs="Arial"/>
        </w:rPr>
        <w:t>,</w:t>
      </w:r>
    </w:p>
    <w:p w14:paraId="0C08EFCE" w14:textId="77777777" w:rsidR="00586D27" w:rsidRPr="00926920" w:rsidRDefault="001E0DF0" w:rsidP="00CE466C">
      <w:pPr>
        <w:numPr>
          <w:ilvl w:val="0"/>
          <w:numId w:val="63"/>
        </w:numPr>
        <w:suppressAutoHyphens/>
        <w:ind w:left="1843" w:hanging="425"/>
        <w:rPr>
          <w:rFonts w:ascii="Arial" w:hAnsi="Arial" w:cs="Arial"/>
        </w:rPr>
      </w:pPr>
      <w:r w:rsidRPr="00164BA5">
        <w:rPr>
          <w:rFonts w:ascii="Arial" w:hAnsi="Arial" w:cs="Arial"/>
        </w:rPr>
        <w:t xml:space="preserve">mniej Minister przekazał środków w danym roku w stosunku do kwot </w:t>
      </w:r>
      <w:r w:rsidRPr="00926920">
        <w:rPr>
          <w:rFonts w:ascii="Arial" w:hAnsi="Arial" w:cs="Arial"/>
        </w:rPr>
        <w:t>wynikających z Umowy</w:t>
      </w:r>
      <w:r w:rsidR="00DA6903" w:rsidRPr="00926920">
        <w:rPr>
          <w:rFonts w:ascii="Arial" w:hAnsi="Arial" w:cs="Arial"/>
        </w:rPr>
        <w:t>.</w:t>
      </w:r>
    </w:p>
    <w:p w14:paraId="4DE46C21" w14:textId="77777777" w:rsidR="00F00A92" w:rsidRPr="00164BA5" w:rsidRDefault="00F00A92" w:rsidP="003B34FF">
      <w:pPr>
        <w:numPr>
          <w:ilvl w:val="2"/>
          <w:numId w:val="7"/>
        </w:numPr>
        <w:suppressAutoHyphens/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164BA5">
        <w:rPr>
          <w:rFonts w:ascii="Arial" w:eastAsia="Times New Roman" w:hAnsi="Arial" w:cs="Arial"/>
          <w:bCs/>
          <w:kern w:val="28"/>
          <w:lang w:eastAsia="pl-PL"/>
        </w:rPr>
        <w:t xml:space="preserve">Minister nalicza Zarządcy kary po dokonaniu oceny przedłożonego przez Zarządcę raportu rocznego, o którym mowa w </w:t>
      </w:r>
      <w:r w:rsidR="005E0441" w:rsidRPr="00164BA5">
        <w:rPr>
          <w:rFonts w:ascii="Arial" w:eastAsia="Times New Roman" w:hAnsi="Arial" w:cs="Arial"/>
          <w:bCs/>
          <w:kern w:val="28"/>
          <w:lang w:eastAsia="pl-PL"/>
        </w:rPr>
        <w:t>punkcie</w:t>
      </w:r>
      <w:r w:rsidRPr="00164BA5">
        <w:rPr>
          <w:rFonts w:ascii="Arial" w:eastAsia="Times New Roman" w:hAnsi="Arial" w:cs="Arial"/>
          <w:bCs/>
          <w:kern w:val="28"/>
          <w:lang w:eastAsia="pl-PL"/>
        </w:rPr>
        <w:t xml:space="preserve"> 8.2.</w:t>
      </w:r>
      <w:r w:rsidR="00247660">
        <w:rPr>
          <w:rFonts w:ascii="Arial" w:eastAsia="Times New Roman" w:hAnsi="Arial" w:cs="Arial"/>
          <w:bCs/>
          <w:kern w:val="28"/>
          <w:lang w:eastAsia="pl-PL"/>
        </w:rPr>
        <w:t>4</w:t>
      </w:r>
      <w:r w:rsidRPr="00164BA5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4F1513F7" w14:textId="77777777" w:rsidR="00B816B5" w:rsidRDefault="00B816B5" w:rsidP="006E4093">
      <w:pPr>
        <w:numPr>
          <w:ilvl w:val="2"/>
          <w:numId w:val="7"/>
        </w:numPr>
        <w:ind w:left="1418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Ustala się maksymalny roczny limit kar w wysokości </w:t>
      </w:r>
      <w:r w:rsidR="009A729F">
        <w:rPr>
          <w:rFonts w:ascii="Arial" w:eastAsia="Times New Roman" w:hAnsi="Arial" w:cs="Arial"/>
          <w:bCs/>
          <w:kern w:val="28"/>
          <w:lang w:eastAsia="pl-PL"/>
        </w:rPr>
        <w:t>12</w:t>
      </w:r>
      <w:r w:rsidR="002D4020">
        <w:rPr>
          <w:rFonts w:ascii="Arial" w:eastAsia="Times New Roman" w:hAnsi="Arial" w:cs="Arial"/>
          <w:bCs/>
          <w:kern w:val="28"/>
          <w:lang w:eastAsia="pl-PL"/>
        </w:rPr>
        <w:t xml:space="preserve"> 000</w:t>
      </w:r>
      <w:r w:rsidR="002D4020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CA4DB4" w:rsidRPr="00926920">
        <w:rPr>
          <w:rFonts w:ascii="Arial" w:eastAsia="Times New Roman" w:hAnsi="Arial" w:cs="Arial"/>
          <w:bCs/>
          <w:kern w:val="28"/>
          <w:lang w:eastAsia="pl-PL"/>
        </w:rPr>
        <w:t>zł</w:t>
      </w:r>
      <w:r w:rsidR="00D77BA5" w:rsidRPr="00926920">
        <w:rPr>
          <w:rFonts w:ascii="Arial" w:eastAsia="Times New Roman" w:hAnsi="Arial" w:cs="Arial"/>
          <w:bCs/>
          <w:kern w:val="28"/>
          <w:lang w:eastAsia="pl-PL"/>
        </w:rPr>
        <w:t xml:space="preserve"> (słownie: </w:t>
      </w:r>
      <w:r w:rsidR="009A729F">
        <w:rPr>
          <w:rFonts w:ascii="Arial" w:eastAsia="Times New Roman" w:hAnsi="Arial" w:cs="Arial"/>
          <w:bCs/>
          <w:kern w:val="28"/>
          <w:lang w:eastAsia="pl-PL"/>
        </w:rPr>
        <w:t>dwanaście</w:t>
      </w:r>
      <w:r w:rsidR="002D4020">
        <w:rPr>
          <w:rFonts w:ascii="Arial" w:eastAsia="Times New Roman" w:hAnsi="Arial" w:cs="Arial"/>
          <w:bCs/>
          <w:kern w:val="28"/>
          <w:lang w:eastAsia="pl-PL"/>
        </w:rPr>
        <w:t xml:space="preserve"> tysięcy </w:t>
      </w:r>
      <w:r w:rsidR="00D77BA5" w:rsidRPr="00926920">
        <w:rPr>
          <w:rFonts w:ascii="Arial" w:eastAsia="Times New Roman" w:hAnsi="Arial" w:cs="Arial"/>
          <w:bCs/>
          <w:kern w:val="28"/>
          <w:lang w:eastAsia="pl-PL"/>
        </w:rPr>
        <w:t>złotych)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76ABCCBC" w14:textId="1CBECA6B" w:rsidR="000529CE" w:rsidRPr="00341B4D" w:rsidRDefault="0093324C" w:rsidP="00F83A11">
      <w:pPr>
        <w:pStyle w:val="Akapitzlist"/>
        <w:numPr>
          <w:ilvl w:val="2"/>
          <w:numId w:val="7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341B4D">
        <w:rPr>
          <w:rFonts w:ascii="Arial" w:eastAsia="Times New Roman" w:hAnsi="Arial" w:cs="Arial"/>
          <w:bCs/>
          <w:kern w:val="28"/>
          <w:lang w:eastAsia="pl-PL"/>
        </w:rPr>
        <w:t>Zarządca</w:t>
      </w:r>
      <w:r w:rsidR="000529CE" w:rsidRPr="00341B4D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341B4D">
        <w:rPr>
          <w:rFonts w:ascii="Arial" w:eastAsia="Times New Roman" w:hAnsi="Arial" w:cs="Arial"/>
          <w:bCs/>
          <w:kern w:val="28"/>
          <w:lang w:eastAsia="pl-PL"/>
        </w:rPr>
        <w:t xml:space="preserve">w terminie 14 dni od dnia podpisania niniejszej umowy, złoży oświadczenia w formie aktu notarialnego, na podstawie przepisu art. 777 § 1 pkt 5 ustawy z dnia 17 listopada 1964 r. Kodeks postępowania cywilnego </w:t>
      </w:r>
      <w:r w:rsidR="00D93856" w:rsidRPr="00341B4D">
        <w:rPr>
          <w:rFonts w:ascii="Arial" w:eastAsia="Times New Roman" w:hAnsi="Arial" w:cs="Arial"/>
          <w:bCs/>
          <w:kern w:val="28"/>
          <w:lang w:eastAsia="pl-PL"/>
        </w:rPr>
        <w:br/>
      </w:r>
      <w:r w:rsidRPr="00341B4D">
        <w:rPr>
          <w:rFonts w:ascii="Arial" w:eastAsia="Times New Roman" w:hAnsi="Arial" w:cs="Arial"/>
          <w:bCs/>
          <w:kern w:val="28"/>
          <w:lang w:eastAsia="pl-PL"/>
        </w:rPr>
        <w:t>(Dz.U. z 2018 r. poz. 1360, z późn. zm.) o dobrowolnym poddaniu się egzekucji do kwoty 60.000 zł, w przypadku wystąpieni</w:t>
      </w:r>
      <w:r w:rsidR="00341B4D">
        <w:rPr>
          <w:rFonts w:ascii="Arial" w:eastAsia="Times New Roman" w:hAnsi="Arial" w:cs="Arial"/>
          <w:bCs/>
          <w:kern w:val="28"/>
          <w:lang w:eastAsia="pl-PL"/>
        </w:rPr>
        <w:t>a</w:t>
      </w:r>
      <w:r w:rsidRPr="00341B4D">
        <w:rPr>
          <w:rFonts w:ascii="Arial" w:eastAsia="Times New Roman" w:hAnsi="Arial" w:cs="Arial"/>
          <w:bCs/>
          <w:kern w:val="28"/>
          <w:lang w:eastAsia="pl-PL"/>
        </w:rPr>
        <w:t xml:space="preserve"> okoliczności</w:t>
      </w:r>
      <w:r w:rsidR="00263288" w:rsidRPr="00341B4D">
        <w:rPr>
          <w:rFonts w:ascii="Arial" w:eastAsia="Times New Roman" w:hAnsi="Arial" w:cs="Arial"/>
          <w:bCs/>
          <w:kern w:val="28"/>
          <w:lang w:eastAsia="pl-PL"/>
        </w:rPr>
        <w:t>,</w:t>
      </w:r>
      <w:r w:rsidRPr="00341B4D">
        <w:rPr>
          <w:rFonts w:ascii="Arial" w:eastAsia="Times New Roman" w:hAnsi="Arial" w:cs="Arial"/>
          <w:bCs/>
          <w:kern w:val="28"/>
          <w:lang w:eastAsia="pl-PL"/>
        </w:rPr>
        <w:t xml:space="preserve"> skutkujących naliczeniem kary umownej na podstawie pkt 9.2.1</w:t>
      </w:r>
      <w:r w:rsidR="00F83A11" w:rsidRPr="00341B4D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341B4D">
        <w:rPr>
          <w:rFonts w:ascii="Arial" w:eastAsia="Times New Roman" w:hAnsi="Arial" w:cs="Arial"/>
          <w:bCs/>
          <w:kern w:val="28"/>
          <w:lang w:eastAsia="pl-PL"/>
        </w:rPr>
        <w:t xml:space="preserve">i nie uiszczeniem przez </w:t>
      </w:r>
      <w:r w:rsidR="00F83A11" w:rsidRPr="00341B4D">
        <w:rPr>
          <w:rFonts w:ascii="Arial" w:eastAsia="Times New Roman" w:hAnsi="Arial" w:cs="Arial"/>
          <w:bCs/>
          <w:kern w:val="28"/>
          <w:lang w:eastAsia="pl-PL"/>
        </w:rPr>
        <w:t>Zarządcę należnej</w:t>
      </w:r>
      <w:r w:rsidRPr="00341B4D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127672" w:rsidRPr="00341B4D">
        <w:rPr>
          <w:rFonts w:ascii="Arial" w:eastAsia="Times New Roman" w:hAnsi="Arial" w:cs="Arial"/>
          <w:bCs/>
          <w:kern w:val="28"/>
          <w:lang w:eastAsia="pl-PL"/>
        </w:rPr>
        <w:t xml:space="preserve">z tego tytułu </w:t>
      </w:r>
      <w:r w:rsidRPr="00341B4D">
        <w:rPr>
          <w:rFonts w:ascii="Arial" w:eastAsia="Times New Roman" w:hAnsi="Arial" w:cs="Arial"/>
          <w:bCs/>
          <w:kern w:val="28"/>
          <w:lang w:eastAsia="pl-PL"/>
        </w:rPr>
        <w:t>kwot</w:t>
      </w:r>
      <w:r w:rsidR="00F83A11" w:rsidRPr="00341B4D">
        <w:rPr>
          <w:rFonts w:ascii="Arial" w:eastAsia="Times New Roman" w:hAnsi="Arial" w:cs="Arial"/>
          <w:bCs/>
          <w:kern w:val="28"/>
          <w:lang w:eastAsia="pl-PL"/>
        </w:rPr>
        <w:t>y</w:t>
      </w:r>
      <w:r w:rsidRPr="00341B4D">
        <w:rPr>
          <w:rFonts w:ascii="Arial" w:eastAsia="Times New Roman" w:hAnsi="Arial" w:cs="Arial"/>
          <w:bCs/>
          <w:kern w:val="28"/>
          <w:lang w:eastAsia="pl-PL"/>
        </w:rPr>
        <w:t xml:space="preserve"> w</w:t>
      </w:r>
      <w:r w:rsidR="00F83A11" w:rsidRPr="00341B4D">
        <w:rPr>
          <w:rFonts w:ascii="Arial" w:eastAsia="Times New Roman" w:hAnsi="Arial" w:cs="Arial"/>
          <w:bCs/>
          <w:kern w:val="28"/>
          <w:lang w:eastAsia="pl-PL"/>
        </w:rPr>
        <w:t xml:space="preserve"> terminie wyznaczonym przez Ministra</w:t>
      </w:r>
      <w:r w:rsidR="00AC327E" w:rsidRPr="00341B4D">
        <w:rPr>
          <w:rFonts w:ascii="Arial" w:eastAsia="Times New Roman" w:hAnsi="Arial" w:cs="Arial"/>
          <w:bCs/>
          <w:kern w:val="28"/>
          <w:lang w:eastAsia="pl-PL"/>
        </w:rPr>
        <w:t>, nie krótszym niż 7 dni</w:t>
      </w:r>
      <w:r w:rsidR="00F83A11" w:rsidRPr="00341B4D">
        <w:rPr>
          <w:rFonts w:ascii="Arial" w:eastAsia="Times New Roman" w:hAnsi="Arial" w:cs="Arial"/>
          <w:bCs/>
          <w:kern w:val="28"/>
          <w:lang w:eastAsia="pl-PL"/>
        </w:rPr>
        <w:t>. Minister</w:t>
      </w:r>
      <w:r w:rsidRPr="00341B4D">
        <w:rPr>
          <w:rFonts w:ascii="Arial" w:eastAsia="Times New Roman" w:hAnsi="Arial" w:cs="Arial"/>
          <w:bCs/>
          <w:kern w:val="28"/>
          <w:lang w:eastAsia="pl-PL"/>
        </w:rPr>
        <w:t xml:space="preserve"> może wystąpić z wnioskiem o nadanie ww. aktowi notarialnemu klauzuli wykon</w:t>
      </w:r>
      <w:r w:rsidR="00F83A11" w:rsidRPr="00341B4D">
        <w:rPr>
          <w:rFonts w:ascii="Arial" w:eastAsia="Times New Roman" w:hAnsi="Arial" w:cs="Arial"/>
          <w:bCs/>
          <w:kern w:val="28"/>
          <w:lang w:eastAsia="pl-PL"/>
        </w:rPr>
        <w:t>alności w terminie do dnia</w:t>
      </w:r>
      <w:r w:rsidR="00CF49EC" w:rsidRPr="00341B4D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DE0705" w:rsidRPr="00341B4D">
        <w:rPr>
          <w:rFonts w:ascii="Arial" w:eastAsia="Times New Roman" w:hAnsi="Arial" w:cs="Arial"/>
          <w:bCs/>
          <w:kern w:val="28"/>
          <w:lang w:eastAsia="pl-PL"/>
        </w:rPr>
        <w:t>31 grudnia 2024</w:t>
      </w:r>
      <w:r w:rsidR="00F83A11" w:rsidRPr="00341B4D">
        <w:rPr>
          <w:rFonts w:ascii="Arial" w:eastAsia="Times New Roman" w:hAnsi="Arial" w:cs="Arial"/>
          <w:bCs/>
          <w:kern w:val="28"/>
          <w:lang w:eastAsia="pl-PL"/>
        </w:rPr>
        <w:t xml:space="preserve"> r.</w:t>
      </w:r>
      <w:r w:rsidR="00127672" w:rsidRPr="00341B4D">
        <w:rPr>
          <w:rFonts w:ascii="Arial" w:eastAsia="Times New Roman" w:hAnsi="Arial" w:cs="Arial"/>
          <w:bCs/>
          <w:kern w:val="28"/>
          <w:lang w:eastAsia="pl-PL"/>
        </w:rPr>
        <w:t xml:space="preserve">, do kwoty </w:t>
      </w:r>
      <w:r w:rsidR="00F90405" w:rsidRPr="00341B4D">
        <w:rPr>
          <w:rFonts w:ascii="Arial" w:eastAsia="Times New Roman" w:hAnsi="Arial" w:cs="Arial"/>
          <w:bCs/>
          <w:kern w:val="28"/>
          <w:lang w:eastAsia="pl-PL"/>
        </w:rPr>
        <w:t xml:space="preserve">maksymalnie </w:t>
      </w:r>
      <w:r w:rsidR="00127672" w:rsidRPr="00341B4D">
        <w:rPr>
          <w:rFonts w:ascii="Arial" w:eastAsia="Times New Roman" w:hAnsi="Arial" w:cs="Arial"/>
          <w:bCs/>
          <w:kern w:val="28"/>
          <w:lang w:eastAsia="pl-PL"/>
        </w:rPr>
        <w:t>12.000 zł rocznie</w:t>
      </w:r>
      <w:r w:rsidR="00566AF0" w:rsidRPr="00341B4D">
        <w:rPr>
          <w:rFonts w:ascii="Arial" w:eastAsia="Times New Roman" w:hAnsi="Arial" w:cs="Arial"/>
          <w:bCs/>
          <w:kern w:val="28"/>
          <w:lang w:eastAsia="pl-PL"/>
        </w:rPr>
        <w:t xml:space="preserve"> w związku z postanowieniem pkt 9.2.4</w:t>
      </w:r>
      <w:r w:rsidR="00127672" w:rsidRPr="00341B4D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37DA389D" w14:textId="77777777" w:rsidR="00B816B5" w:rsidRPr="00926920" w:rsidRDefault="00B816B5" w:rsidP="006E4093">
      <w:pPr>
        <w:pStyle w:val="Nagwek1"/>
        <w:numPr>
          <w:ilvl w:val="0"/>
          <w:numId w:val="7"/>
        </w:numPr>
        <w:spacing w:before="360" w:after="360"/>
        <w:ind w:left="709" w:hanging="709"/>
        <w:jc w:val="center"/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</w:pPr>
      <w:r w:rsidRPr="00926920"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  <w:lastRenderedPageBreak/>
        <w:t>KONTROLA REALIZACJI UMOWY</w:t>
      </w:r>
    </w:p>
    <w:p w14:paraId="49BAC3AA" w14:textId="77777777" w:rsidR="00603D3E" w:rsidRPr="00926920" w:rsidRDefault="00603D3E" w:rsidP="006E4093">
      <w:pPr>
        <w:numPr>
          <w:ilvl w:val="1"/>
          <w:numId w:val="7"/>
        </w:numPr>
        <w:ind w:left="709" w:hanging="709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Minister</w:t>
      </w:r>
      <w:r w:rsidR="00D13BA6" w:rsidRPr="00926920">
        <w:rPr>
          <w:rFonts w:ascii="Arial" w:eastAsia="Times New Roman" w:hAnsi="Arial" w:cs="Arial"/>
          <w:bCs/>
          <w:kern w:val="28"/>
          <w:lang w:eastAsia="pl-PL"/>
        </w:rPr>
        <w:t>, DBI lub DTK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może zobowiązać Zarządcę do p</w:t>
      </w:r>
      <w:r w:rsidR="00C53A34" w:rsidRPr="00926920">
        <w:rPr>
          <w:rFonts w:ascii="Arial" w:eastAsia="Times New Roman" w:hAnsi="Arial" w:cs="Arial"/>
          <w:bCs/>
          <w:kern w:val="28"/>
          <w:lang w:eastAsia="pl-PL"/>
        </w:rPr>
        <w:t>rzedstawienia w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wyznaczonym terminie określonych informacji, danych liczbowych i dokumentów związanych z</w:t>
      </w:r>
      <w:r w:rsidR="00113389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wykonywaniem Umowy (również w wersji elektronicznej).</w:t>
      </w:r>
    </w:p>
    <w:p w14:paraId="1CF1286D" w14:textId="77777777" w:rsidR="006C7335" w:rsidRPr="00926920" w:rsidRDefault="00B33F43" w:rsidP="006E4093">
      <w:pPr>
        <w:numPr>
          <w:ilvl w:val="1"/>
          <w:numId w:val="7"/>
        </w:numPr>
        <w:ind w:left="709" w:hanging="709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Minister</w:t>
      </w:r>
      <w:r w:rsidR="00D13BA6" w:rsidRPr="00926920">
        <w:rPr>
          <w:rFonts w:ascii="Arial" w:eastAsia="Times New Roman" w:hAnsi="Arial" w:cs="Arial"/>
          <w:bCs/>
          <w:kern w:val="28"/>
          <w:lang w:eastAsia="pl-PL"/>
        </w:rPr>
        <w:t>, DBI lub DTK</w:t>
      </w:r>
      <w:r w:rsidR="00327C2E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0160FE" w:rsidRPr="00926920">
        <w:rPr>
          <w:rFonts w:ascii="Arial" w:eastAsia="Times New Roman" w:hAnsi="Arial" w:cs="Arial"/>
          <w:bCs/>
          <w:kern w:val="28"/>
          <w:lang w:eastAsia="pl-PL"/>
        </w:rPr>
        <w:t>uprawnieni są</w:t>
      </w:r>
      <w:r w:rsidR="00B816B5" w:rsidRPr="00926920">
        <w:rPr>
          <w:rFonts w:ascii="Arial" w:eastAsia="Times New Roman" w:hAnsi="Arial" w:cs="Arial"/>
          <w:bCs/>
          <w:kern w:val="28"/>
          <w:lang w:eastAsia="pl-PL"/>
        </w:rPr>
        <w:t xml:space="preserve"> do k</w:t>
      </w:r>
      <w:r w:rsidR="00C53A34" w:rsidRPr="00926920">
        <w:rPr>
          <w:rFonts w:ascii="Arial" w:eastAsia="Times New Roman" w:hAnsi="Arial" w:cs="Arial"/>
          <w:bCs/>
          <w:kern w:val="28"/>
          <w:lang w:eastAsia="pl-PL"/>
        </w:rPr>
        <w:t>ontroli dokumentów związanych z </w:t>
      </w:r>
      <w:r w:rsidR="00B816B5" w:rsidRPr="00926920">
        <w:rPr>
          <w:rFonts w:ascii="Arial" w:eastAsia="Times New Roman" w:hAnsi="Arial" w:cs="Arial"/>
          <w:bCs/>
          <w:kern w:val="28"/>
          <w:lang w:eastAsia="pl-PL"/>
        </w:rPr>
        <w:t>realizacją Umowy, w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B816B5" w:rsidRPr="00926920">
        <w:rPr>
          <w:rFonts w:ascii="Arial" w:eastAsia="Times New Roman" w:hAnsi="Arial" w:cs="Arial"/>
          <w:bCs/>
          <w:kern w:val="28"/>
          <w:lang w:eastAsia="pl-PL"/>
        </w:rPr>
        <w:t>szczególności w zakresie weryfikacji i identyfikacji Kosztów Kwalifikowanych</w:t>
      </w:r>
      <w:r w:rsidR="002A5B5B" w:rsidRPr="00926920">
        <w:rPr>
          <w:rFonts w:ascii="Arial" w:eastAsia="Times New Roman" w:hAnsi="Arial" w:cs="Arial"/>
          <w:bCs/>
          <w:kern w:val="28"/>
          <w:lang w:eastAsia="pl-PL"/>
        </w:rPr>
        <w:t>, sprawdzenia czy Zarządca wykorzystał zgodnie z przeznaczeniem</w:t>
      </w:r>
      <w:r w:rsidR="004F4B44" w:rsidRPr="00926920">
        <w:rPr>
          <w:rFonts w:ascii="Arial" w:eastAsia="Times New Roman" w:hAnsi="Arial" w:cs="Arial"/>
          <w:bCs/>
          <w:kern w:val="28"/>
          <w:lang w:eastAsia="pl-PL"/>
        </w:rPr>
        <w:t xml:space="preserve"> środki przekazane przez Ministra</w:t>
      </w:r>
      <w:r w:rsidR="00327C2E" w:rsidRPr="00926920">
        <w:rPr>
          <w:rFonts w:ascii="Arial" w:eastAsia="Times New Roman" w:hAnsi="Arial" w:cs="Arial"/>
          <w:bCs/>
          <w:kern w:val="28"/>
          <w:lang w:eastAsia="pl-PL"/>
        </w:rPr>
        <w:t>, jak również kontroli realizacji zadań objętych Umową w miejscu ich realizacji</w:t>
      </w:r>
      <w:r w:rsidR="002A5B5B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  <w:r w:rsidR="00096F8E" w:rsidRPr="00926920">
        <w:rPr>
          <w:rFonts w:ascii="Arial" w:eastAsia="Times New Roman" w:hAnsi="Arial" w:cs="Arial"/>
          <w:bCs/>
          <w:kern w:val="28"/>
          <w:lang w:eastAsia="pl-PL"/>
        </w:rPr>
        <w:t xml:space="preserve"> Kontrola może zostać przeprowadzona w każdym czasie.</w:t>
      </w:r>
    </w:p>
    <w:p w14:paraId="6AA8A501" w14:textId="77777777" w:rsidR="006C7335" w:rsidRPr="00926920" w:rsidRDefault="00BA621D" w:rsidP="006E4093">
      <w:pPr>
        <w:numPr>
          <w:ilvl w:val="1"/>
          <w:numId w:val="7"/>
        </w:numPr>
        <w:ind w:left="709" w:hanging="709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Postępowanie kontrolne w imieniu </w:t>
      </w:r>
      <w:r w:rsidR="00B33F43" w:rsidRPr="00926920">
        <w:rPr>
          <w:rFonts w:ascii="Arial" w:eastAsia="Times New Roman" w:hAnsi="Arial" w:cs="Arial"/>
          <w:bCs/>
          <w:kern w:val="28"/>
          <w:lang w:eastAsia="pl-PL"/>
        </w:rPr>
        <w:t xml:space="preserve">Ministra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prowadzą</w:t>
      </w:r>
      <w:r w:rsidR="004C7E40" w:rsidRPr="00926920">
        <w:rPr>
          <w:rFonts w:ascii="Arial" w:eastAsia="Times New Roman" w:hAnsi="Arial" w:cs="Arial"/>
          <w:bCs/>
          <w:kern w:val="28"/>
          <w:lang w:eastAsia="pl-PL"/>
        </w:rPr>
        <w:t>,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na podstawie pisemnego upoważni</w:t>
      </w:r>
      <w:r w:rsidR="00D77BA5" w:rsidRPr="00926920">
        <w:rPr>
          <w:rFonts w:ascii="Arial" w:eastAsia="Times New Roman" w:hAnsi="Arial" w:cs="Arial"/>
          <w:bCs/>
          <w:kern w:val="28"/>
          <w:lang w:eastAsia="pl-PL"/>
        </w:rPr>
        <w:t>e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nia</w:t>
      </w:r>
      <w:r w:rsidR="004C7E40" w:rsidRPr="00926920">
        <w:rPr>
          <w:rFonts w:ascii="Arial" w:eastAsia="Times New Roman" w:hAnsi="Arial" w:cs="Arial"/>
          <w:bCs/>
          <w:kern w:val="28"/>
          <w:lang w:eastAsia="pl-PL"/>
        </w:rPr>
        <w:t>,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przedstawiciele komórek organizacyjnych Ministerstwa.</w:t>
      </w:r>
    </w:p>
    <w:p w14:paraId="62CEF52C" w14:textId="77777777" w:rsidR="006C7335" w:rsidRPr="00926920" w:rsidRDefault="00BA621D" w:rsidP="006E4093">
      <w:pPr>
        <w:numPr>
          <w:ilvl w:val="1"/>
          <w:numId w:val="7"/>
        </w:numPr>
        <w:ind w:left="709" w:hanging="709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Osoby upoważnione przez Ministra do dokon</w:t>
      </w:r>
      <w:r w:rsidR="003E52DD" w:rsidRPr="00926920">
        <w:rPr>
          <w:rFonts w:ascii="Arial" w:eastAsia="Times New Roman" w:hAnsi="Arial" w:cs="Arial"/>
          <w:bCs/>
          <w:kern w:val="28"/>
          <w:lang w:eastAsia="pl-PL"/>
        </w:rPr>
        <w:t>ywania kontroli uprawnione są w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szczególności do:</w:t>
      </w:r>
    </w:p>
    <w:p w14:paraId="38A082B5" w14:textId="77777777" w:rsidR="00BA621D" w:rsidRPr="00926920" w:rsidRDefault="00BA621D" w:rsidP="00F74FDC">
      <w:pPr>
        <w:numPr>
          <w:ilvl w:val="0"/>
          <w:numId w:val="41"/>
        </w:numPr>
        <w:suppressAutoHyphens/>
        <w:ind w:left="1134" w:hanging="425"/>
        <w:rPr>
          <w:rFonts w:ascii="Arial" w:hAnsi="Arial" w:cs="Arial"/>
        </w:rPr>
      </w:pPr>
      <w:r w:rsidRPr="00926920">
        <w:rPr>
          <w:rFonts w:ascii="Arial" w:hAnsi="Arial" w:cs="Arial"/>
        </w:rPr>
        <w:t>wstępu na teren Zarządcy</w:t>
      </w:r>
      <w:r w:rsidR="00327C2E" w:rsidRPr="00926920">
        <w:rPr>
          <w:rFonts w:ascii="Arial" w:hAnsi="Arial" w:cs="Arial"/>
        </w:rPr>
        <w:t>, w tym teren nieruchomości, budowli, budynków lub innych miejsc gdzie są wykonywane zadania objęte Umową</w:t>
      </w:r>
      <w:r w:rsidR="005E0441" w:rsidRPr="00926920">
        <w:rPr>
          <w:rFonts w:ascii="Arial" w:hAnsi="Arial" w:cs="Arial"/>
        </w:rPr>
        <w:t>;</w:t>
      </w:r>
    </w:p>
    <w:p w14:paraId="00C33EE9" w14:textId="77777777" w:rsidR="00941C94" w:rsidRPr="00926920" w:rsidRDefault="00BA621D" w:rsidP="00F74FDC">
      <w:pPr>
        <w:numPr>
          <w:ilvl w:val="0"/>
          <w:numId w:val="41"/>
        </w:numPr>
        <w:suppressAutoHyphens/>
        <w:ind w:left="1134" w:hanging="425"/>
        <w:rPr>
          <w:rFonts w:ascii="Arial" w:hAnsi="Arial" w:cs="Arial"/>
        </w:rPr>
      </w:pPr>
      <w:r w:rsidRPr="00926920">
        <w:rPr>
          <w:rFonts w:ascii="Arial" w:hAnsi="Arial" w:cs="Arial"/>
        </w:rPr>
        <w:t xml:space="preserve">żądania od upoważnionej przez Zarządcę osoby, pisemnych lub ustnych wyjaśnień, </w:t>
      </w:r>
      <w:r w:rsidR="004F7952" w:rsidRPr="00926920">
        <w:rPr>
          <w:rFonts w:ascii="Arial" w:hAnsi="Arial" w:cs="Arial"/>
        </w:rPr>
        <w:t xml:space="preserve">przedstawienia </w:t>
      </w:r>
      <w:r w:rsidRPr="00926920">
        <w:rPr>
          <w:rFonts w:ascii="Arial" w:hAnsi="Arial" w:cs="Arial"/>
        </w:rPr>
        <w:t>dokumentów, nośników informacji oraz</w:t>
      </w:r>
      <w:r w:rsidR="00900027" w:rsidRPr="00926920">
        <w:rPr>
          <w:rFonts w:ascii="Arial" w:hAnsi="Arial" w:cs="Arial"/>
        </w:rPr>
        <w:t> </w:t>
      </w:r>
      <w:r w:rsidRPr="00926920">
        <w:rPr>
          <w:rFonts w:ascii="Arial" w:hAnsi="Arial" w:cs="Arial"/>
        </w:rPr>
        <w:t xml:space="preserve">udostępnienia </w:t>
      </w:r>
      <w:r w:rsidR="004F7952" w:rsidRPr="00926920">
        <w:rPr>
          <w:rFonts w:ascii="Arial" w:hAnsi="Arial" w:cs="Arial"/>
        </w:rPr>
        <w:t xml:space="preserve">innych </w:t>
      </w:r>
      <w:r w:rsidRPr="00926920">
        <w:rPr>
          <w:rFonts w:ascii="Arial" w:hAnsi="Arial" w:cs="Arial"/>
        </w:rPr>
        <w:t>danych</w:t>
      </w:r>
      <w:r w:rsidR="00F3062B" w:rsidRPr="00926920">
        <w:rPr>
          <w:rFonts w:ascii="Arial" w:hAnsi="Arial" w:cs="Arial"/>
        </w:rPr>
        <w:t xml:space="preserve"> i systemów informatycznych</w:t>
      </w:r>
      <w:r w:rsidR="004F7952" w:rsidRPr="00926920">
        <w:rPr>
          <w:rFonts w:ascii="Arial" w:hAnsi="Arial" w:cs="Arial"/>
        </w:rPr>
        <w:t>, będących w dyspozycji Zarządcy,</w:t>
      </w:r>
      <w:r w:rsidR="00EE7616" w:rsidRPr="00926920">
        <w:rPr>
          <w:rFonts w:ascii="Arial" w:hAnsi="Arial" w:cs="Arial"/>
        </w:rPr>
        <w:t xml:space="preserve"> </w:t>
      </w:r>
      <w:r w:rsidRPr="00926920">
        <w:rPr>
          <w:rFonts w:ascii="Arial" w:hAnsi="Arial" w:cs="Arial"/>
        </w:rPr>
        <w:t>mających</w:t>
      </w:r>
      <w:r w:rsidR="002A5B5B" w:rsidRPr="00926920">
        <w:rPr>
          <w:rFonts w:ascii="Arial" w:hAnsi="Arial" w:cs="Arial"/>
        </w:rPr>
        <w:t xml:space="preserve"> związek z</w:t>
      </w:r>
      <w:r w:rsidR="006E3020" w:rsidRPr="00926920">
        <w:rPr>
          <w:rFonts w:ascii="Arial" w:hAnsi="Arial" w:cs="Arial"/>
        </w:rPr>
        <w:t> </w:t>
      </w:r>
      <w:r w:rsidR="002A5B5B" w:rsidRPr="00926920">
        <w:rPr>
          <w:rFonts w:ascii="Arial" w:hAnsi="Arial" w:cs="Arial"/>
        </w:rPr>
        <w:t>przedmiotem kontroli</w:t>
      </w:r>
      <w:r w:rsidR="005E0441" w:rsidRPr="00926920">
        <w:rPr>
          <w:rFonts w:ascii="Arial" w:hAnsi="Arial" w:cs="Arial"/>
        </w:rPr>
        <w:t>;</w:t>
      </w:r>
    </w:p>
    <w:p w14:paraId="5D512C5C" w14:textId="77777777" w:rsidR="00941C94" w:rsidRPr="00926920" w:rsidRDefault="00941C94" w:rsidP="00F74FDC">
      <w:pPr>
        <w:numPr>
          <w:ilvl w:val="0"/>
          <w:numId w:val="41"/>
        </w:numPr>
        <w:suppressAutoHyphens/>
        <w:ind w:left="1134" w:hanging="425"/>
        <w:rPr>
          <w:rFonts w:ascii="Arial" w:hAnsi="Arial" w:cs="Arial"/>
        </w:rPr>
      </w:pPr>
      <w:r w:rsidRPr="00926920">
        <w:rPr>
          <w:rFonts w:ascii="Arial" w:hAnsi="Arial" w:cs="Arial"/>
        </w:rPr>
        <w:t>sprawdzenia czy środki przekazane przez Ministra Zarządca wykorzystał zgodnie z przeznaczeniem na wykonanie zadań objętych niniejszą Umową.</w:t>
      </w:r>
      <w:r w:rsidR="00F3062B" w:rsidRPr="00926920">
        <w:rPr>
          <w:rFonts w:ascii="Arial" w:hAnsi="Arial" w:cs="Arial"/>
        </w:rPr>
        <w:t xml:space="preserve"> </w:t>
      </w:r>
    </w:p>
    <w:p w14:paraId="0E1FBCB6" w14:textId="77777777" w:rsidR="006C7335" w:rsidRPr="00926920" w:rsidRDefault="00BA621D" w:rsidP="006E3020">
      <w:pPr>
        <w:numPr>
          <w:ilvl w:val="1"/>
          <w:numId w:val="7"/>
        </w:numPr>
        <w:ind w:left="709" w:hanging="709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Czynności kontrolnych na terenie Zarządcy dokonuje się w obecności osoby wyznaczonej przez Zarządcę.</w:t>
      </w:r>
      <w:r w:rsidR="00F3062B" w:rsidRPr="00926920">
        <w:rPr>
          <w:rFonts w:ascii="Arial" w:eastAsia="Times New Roman" w:hAnsi="Arial" w:cs="Arial"/>
          <w:bCs/>
          <w:kern w:val="28"/>
          <w:lang w:eastAsia="pl-PL"/>
        </w:rPr>
        <w:t xml:space="preserve"> Zarządca jest zobowiązany do wyznaczenia osoby do jego reprezentowania przy czynnościach kon</w:t>
      </w:r>
      <w:r w:rsidR="001455DD" w:rsidRPr="00926920">
        <w:rPr>
          <w:rFonts w:ascii="Arial" w:eastAsia="Times New Roman" w:hAnsi="Arial" w:cs="Arial"/>
          <w:bCs/>
          <w:kern w:val="28"/>
          <w:lang w:eastAsia="pl-PL"/>
        </w:rPr>
        <w:t>trolnych w ciągu 24 godzin, a w </w:t>
      </w:r>
      <w:r w:rsidR="00F3062B" w:rsidRPr="00926920">
        <w:rPr>
          <w:rFonts w:ascii="Arial" w:eastAsia="Times New Roman" w:hAnsi="Arial" w:cs="Arial"/>
          <w:bCs/>
          <w:kern w:val="28"/>
          <w:lang w:eastAsia="pl-PL"/>
        </w:rPr>
        <w:t>sytuacjach nagłych, w ciągu 2 godzin</w:t>
      </w:r>
      <w:r w:rsidR="00096F8E" w:rsidRPr="00926920">
        <w:rPr>
          <w:rFonts w:ascii="Arial" w:eastAsia="Times New Roman" w:hAnsi="Arial" w:cs="Arial"/>
          <w:bCs/>
          <w:kern w:val="28"/>
          <w:lang w:eastAsia="pl-PL"/>
        </w:rPr>
        <w:t xml:space="preserve"> od poinformowania Zarządcy o planowanej kontroli</w:t>
      </w:r>
      <w:r w:rsidR="00F3062B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729757A6" w14:textId="77777777" w:rsidR="006C7335" w:rsidRPr="00926920" w:rsidRDefault="00F34D46" w:rsidP="006E3020">
      <w:pPr>
        <w:numPr>
          <w:ilvl w:val="1"/>
          <w:numId w:val="7"/>
        </w:numPr>
        <w:ind w:left="709" w:hanging="709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Z </w:t>
      </w:r>
      <w:r w:rsidR="00B33F43" w:rsidRPr="00926920">
        <w:rPr>
          <w:rFonts w:ascii="Arial" w:eastAsia="Times New Roman" w:hAnsi="Arial" w:cs="Arial"/>
          <w:bCs/>
          <w:kern w:val="28"/>
          <w:lang w:eastAsia="pl-PL"/>
        </w:rPr>
        <w:t>postępowania kontrolnego sporządza się protokół pokontrolny, w którym dokumentuje się nieprawidłowości stwierdzone podczas postępowania kontrolnego.</w:t>
      </w:r>
    </w:p>
    <w:p w14:paraId="330A6AB9" w14:textId="77777777" w:rsidR="006C7335" w:rsidRPr="00926920" w:rsidRDefault="00B33F43" w:rsidP="006E3020">
      <w:pPr>
        <w:numPr>
          <w:ilvl w:val="1"/>
          <w:numId w:val="7"/>
        </w:numPr>
        <w:ind w:left="709" w:hanging="709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Prowadzący postępowanie kontrolne w imieniu Ministra</w:t>
      </w:r>
      <w:r w:rsidR="00BA621D" w:rsidRPr="00926920">
        <w:rPr>
          <w:rFonts w:ascii="Arial" w:eastAsia="Times New Roman" w:hAnsi="Arial" w:cs="Arial"/>
          <w:bCs/>
          <w:kern w:val="28"/>
          <w:lang w:eastAsia="pl-PL"/>
        </w:rPr>
        <w:t xml:space="preserve"> przekazuje Zarządcy kopię protokołu pokontrolnego niezwłocznie po jego sporządzeniu.</w:t>
      </w:r>
    </w:p>
    <w:p w14:paraId="31AD18F2" w14:textId="77777777" w:rsidR="006C7335" w:rsidRPr="00926920" w:rsidRDefault="00BA621D" w:rsidP="006E3020">
      <w:pPr>
        <w:numPr>
          <w:ilvl w:val="1"/>
          <w:numId w:val="7"/>
        </w:numPr>
        <w:ind w:left="709" w:hanging="709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Zarządca w terminie 14 dni od daty otrzymania kopii protokołu pokontrolnego zajmuje stanowisko, wyjaśniając przyczyny nieprawidłowości lub wnosząc zastrzeżenia do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protokołu pokontrolnego.</w:t>
      </w:r>
    </w:p>
    <w:p w14:paraId="58A2B84E" w14:textId="77777777" w:rsidR="006C7335" w:rsidRPr="00926920" w:rsidRDefault="00B33F43" w:rsidP="006E3020">
      <w:pPr>
        <w:numPr>
          <w:ilvl w:val="1"/>
          <w:numId w:val="7"/>
        </w:numPr>
        <w:ind w:left="709" w:hanging="709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Minister </w:t>
      </w:r>
      <w:r w:rsidR="00BA621D" w:rsidRPr="00926920">
        <w:rPr>
          <w:rFonts w:ascii="Arial" w:eastAsia="Times New Roman" w:hAnsi="Arial" w:cs="Arial"/>
          <w:bCs/>
          <w:kern w:val="28"/>
          <w:lang w:eastAsia="pl-PL"/>
        </w:rPr>
        <w:t>rozpatruje wyjaśnienia lub zastrzeż</w:t>
      </w:r>
      <w:r w:rsidR="003E52DD" w:rsidRPr="00926920">
        <w:rPr>
          <w:rFonts w:ascii="Arial" w:eastAsia="Times New Roman" w:hAnsi="Arial" w:cs="Arial"/>
          <w:bCs/>
          <w:kern w:val="28"/>
          <w:lang w:eastAsia="pl-PL"/>
        </w:rPr>
        <w:t>enia wniesione przez Zarządcę i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BA621D" w:rsidRPr="00926920">
        <w:rPr>
          <w:rFonts w:ascii="Arial" w:eastAsia="Times New Roman" w:hAnsi="Arial" w:cs="Arial"/>
          <w:bCs/>
          <w:kern w:val="28"/>
          <w:lang w:eastAsia="pl-PL"/>
        </w:rPr>
        <w:t xml:space="preserve"> pisemnie informuje go o tym, czy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przyjmuje </w:t>
      </w:r>
      <w:r w:rsidR="005D7FE5" w:rsidRPr="00926920">
        <w:rPr>
          <w:rFonts w:ascii="Arial" w:eastAsia="Times New Roman" w:hAnsi="Arial" w:cs="Arial"/>
          <w:bCs/>
          <w:kern w:val="28"/>
          <w:lang w:eastAsia="pl-PL"/>
        </w:rPr>
        <w:t xml:space="preserve">wyjaśnienie i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zastrzeżenia </w:t>
      </w:r>
      <w:r w:rsidR="005D7FE5" w:rsidRPr="00926920">
        <w:rPr>
          <w:rFonts w:ascii="Arial" w:eastAsia="Times New Roman" w:hAnsi="Arial" w:cs="Arial"/>
          <w:bCs/>
          <w:kern w:val="28"/>
          <w:lang w:eastAsia="pl-PL"/>
        </w:rPr>
        <w:t xml:space="preserve">wniesione przez Zarządcę, czy też ich nie uznaje. Dla stwierdzonych nieprawidłowości </w:t>
      </w:r>
      <w:r w:rsidR="00E818A6" w:rsidRPr="00926920">
        <w:rPr>
          <w:rFonts w:ascii="Arial" w:eastAsia="Times New Roman" w:hAnsi="Arial" w:cs="Arial"/>
          <w:bCs/>
          <w:kern w:val="28"/>
          <w:lang w:eastAsia="pl-PL"/>
        </w:rPr>
        <w:t xml:space="preserve">Minister </w:t>
      </w:r>
      <w:r w:rsidR="005D7FE5" w:rsidRPr="00926920">
        <w:rPr>
          <w:rFonts w:ascii="Arial" w:eastAsia="Times New Roman" w:hAnsi="Arial" w:cs="Arial"/>
          <w:bCs/>
          <w:kern w:val="28"/>
          <w:lang w:eastAsia="pl-PL"/>
        </w:rPr>
        <w:t xml:space="preserve">wyznacza Zarządcy termin </w:t>
      </w:r>
      <w:r w:rsidR="00E818A6" w:rsidRPr="00926920">
        <w:rPr>
          <w:rFonts w:ascii="Arial" w:eastAsia="Times New Roman" w:hAnsi="Arial" w:cs="Arial"/>
          <w:bCs/>
          <w:kern w:val="28"/>
          <w:lang w:eastAsia="pl-PL"/>
        </w:rPr>
        <w:t xml:space="preserve">na </w:t>
      </w:r>
      <w:r w:rsidR="005D7FE5" w:rsidRPr="00926920">
        <w:rPr>
          <w:rFonts w:ascii="Arial" w:eastAsia="Times New Roman" w:hAnsi="Arial" w:cs="Arial"/>
          <w:bCs/>
          <w:kern w:val="28"/>
          <w:lang w:eastAsia="pl-PL"/>
        </w:rPr>
        <w:t>ich usunięci</w:t>
      </w:r>
      <w:r w:rsidR="00E818A6" w:rsidRPr="00926920">
        <w:rPr>
          <w:rFonts w:ascii="Arial" w:eastAsia="Times New Roman" w:hAnsi="Arial" w:cs="Arial"/>
          <w:bCs/>
          <w:kern w:val="28"/>
          <w:lang w:eastAsia="pl-PL"/>
        </w:rPr>
        <w:t>e</w:t>
      </w:r>
      <w:r w:rsidR="005D7FE5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7585719B" w14:textId="77777777" w:rsidR="0095453A" w:rsidRPr="00926920" w:rsidRDefault="00E15287" w:rsidP="006E3020">
      <w:pPr>
        <w:numPr>
          <w:ilvl w:val="1"/>
          <w:numId w:val="7"/>
        </w:numPr>
        <w:ind w:left="709" w:hanging="709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Jeżeli </w:t>
      </w:r>
      <w:r w:rsidR="0095453A" w:rsidRPr="00926920">
        <w:rPr>
          <w:rFonts w:ascii="Arial" w:eastAsia="Times New Roman" w:hAnsi="Arial" w:cs="Arial"/>
          <w:bCs/>
          <w:kern w:val="28"/>
          <w:lang w:eastAsia="pl-PL"/>
        </w:rPr>
        <w:t>Zarządca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nie usunie nieprawidłowości, o których mowa w </w:t>
      </w:r>
      <w:r w:rsidR="005E0441" w:rsidRPr="00926920">
        <w:rPr>
          <w:rFonts w:ascii="Arial" w:eastAsia="Times New Roman" w:hAnsi="Arial" w:cs="Arial"/>
          <w:bCs/>
          <w:kern w:val="28"/>
          <w:lang w:eastAsia="pl-PL"/>
        </w:rPr>
        <w:t>p</w:t>
      </w:r>
      <w:r w:rsidR="000B76CA" w:rsidRPr="00926920">
        <w:rPr>
          <w:rFonts w:ascii="Arial" w:eastAsia="Times New Roman" w:hAnsi="Arial" w:cs="Arial"/>
          <w:bCs/>
          <w:kern w:val="28"/>
          <w:lang w:eastAsia="pl-PL"/>
        </w:rPr>
        <w:t>kt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10.</w:t>
      </w:r>
      <w:r w:rsidR="002F03FC" w:rsidRPr="00926920">
        <w:rPr>
          <w:rFonts w:ascii="Arial" w:eastAsia="Times New Roman" w:hAnsi="Arial" w:cs="Arial"/>
          <w:bCs/>
          <w:kern w:val="28"/>
          <w:lang w:eastAsia="pl-PL"/>
        </w:rPr>
        <w:t>9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. w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wyznaczonym przez Ministra terminie, podlega karze na zasadach określonych</w:t>
      </w:r>
      <w:r w:rsidR="009F2278" w:rsidRPr="00926920">
        <w:rPr>
          <w:rFonts w:ascii="Arial" w:eastAsia="Times New Roman" w:hAnsi="Arial" w:cs="Arial"/>
          <w:bCs/>
          <w:kern w:val="28"/>
          <w:lang w:eastAsia="pl-PL"/>
        </w:rPr>
        <w:t xml:space="preserve"> w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9F2278" w:rsidRPr="00926920">
        <w:rPr>
          <w:rFonts w:ascii="Arial" w:eastAsia="Times New Roman" w:hAnsi="Arial" w:cs="Arial"/>
          <w:bCs/>
          <w:kern w:val="28"/>
          <w:lang w:eastAsia="pl-PL"/>
        </w:rPr>
        <w:t>Umowie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1B644F62" w14:textId="77777777" w:rsidR="00327C2E" w:rsidRPr="00926920" w:rsidRDefault="00BA621D" w:rsidP="00665C9B">
      <w:pPr>
        <w:numPr>
          <w:ilvl w:val="1"/>
          <w:numId w:val="7"/>
        </w:numPr>
        <w:ind w:left="709" w:hanging="709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Jeżeli na podstawie </w:t>
      </w:r>
      <w:r w:rsidR="00665C9B" w:rsidRPr="00926920">
        <w:rPr>
          <w:rFonts w:ascii="Arial" w:eastAsia="Times New Roman" w:hAnsi="Arial" w:cs="Arial"/>
          <w:bCs/>
          <w:kern w:val="28"/>
          <w:lang w:eastAsia="pl-PL"/>
        </w:rPr>
        <w:t xml:space="preserve">sprawozdań lub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czynności kontrolnych </w:t>
      </w:r>
      <w:r w:rsidR="003E52DD" w:rsidRPr="00926920">
        <w:rPr>
          <w:rFonts w:ascii="Arial" w:eastAsia="Times New Roman" w:hAnsi="Arial" w:cs="Arial"/>
          <w:bCs/>
          <w:kern w:val="28"/>
          <w:lang w:eastAsia="pl-PL"/>
        </w:rPr>
        <w:t xml:space="preserve">przeprowadzanych przez </w:t>
      </w:r>
      <w:r w:rsidR="005D7FE5" w:rsidRPr="00926920">
        <w:rPr>
          <w:rFonts w:ascii="Arial" w:eastAsia="Times New Roman" w:hAnsi="Arial" w:cs="Arial"/>
          <w:bCs/>
          <w:kern w:val="28"/>
          <w:lang w:eastAsia="pl-PL"/>
        </w:rPr>
        <w:t xml:space="preserve">osoby upoważnione przez Ministra </w:t>
      </w:r>
      <w:r w:rsidR="003E52DD" w:rsidRPr="00926920">
        <w:rPr>
          <w:rFonts w:ascii="Arial" w:eastAsia="Times New Roman" w:hAnsi="Arial" w:cs="Arial"/>
          <w:bCs/>
          <w:kern w:val="28"/>
          <w:lang w:eastAsia="pl-PL"/>
        </w:rPr>
        <w:t>lub inne uprawnione organy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zostanie stwierdzone, że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Zarządca wykorzystał środki </w:t>
      </w:r>
      <w:r w:rsidR="00EE3476" w:rsidRPr="00926920">
        <w:rPr>
          <w:rFonts w:ascii="Arial" w:eastAsia="Times New Roman" w:hAnsi="Arial" w:cs="Arial"/>
          <w:bCs/>
          <w:kern w:val="28"/>
          <w:lang w:eastAsia="pl-PL"/>
        </w:rPr>
        <w:t>z Dotacji</w:t>
      </w:r>
      <w:r w:rsidR="006406DA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niezgodnie z przeznaczeniem, pobrał je nienależnie lub w nadmiernej wysokości, zastosowanie mają odpowiednie przepisy</w:t>
      </w:r>
      <w:r w:rsidR="00327C2E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E9434C" w:rsidRPr="00926920">
        <w:rPr>
          <w:rFonts w:ascii="Arial" w:eastAsia="Times New Roman" w:hAnsi="Arial" w:cs="Arial"/>
          <w:bCs/>
          <w:kern w:val="28"/>
          <w:lang w:eastAsia="pl-PL"/>
        </w:rPr>
        <w:t>Ustaw</w:t>
      </w:r>
      <w:r w:rsidR="003E52DD" w:rsidRPr="00926920">
        <w:rPr>
          <w:rFonts w:ascii="Arial" w:eastAsia="Times New Roman" w:hAnsi="Arial" w:cs="Arial"/>
          <w:bCs/>
          <w:kern w:val="28"/>
          <w:lang w:eastAsia="pl-PL"/>
        </w:rPr>
        <w:t>y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o finansach publicznych.</w:t>
      </w:r>
      <w:r w:rsidR="00327C2E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</w:p>
    <w:p w14:paraId="724610AE" w14:textId="77777777" w:rsidR="00327C2E" w:rsidRPr="00926920" w:rsidRDefault="009A4938" w:rsidP="003022BA">
      <w:pPr>
        <w:numPr>
          <w:ilvl w:val="1"/>
          <w:numId w:val="7"/>
        </w:numPr>
        <w:ind w:left="709" w:hanging="709"/>
        <w:rPr>
          <w:rFonts w:ascii="Arial" w:hAnsi="Arial" w:cs="Arial"/>
        </w:rPr>
      </w:pPr>
      <w:r w:rsidRPr="00926920">
        <w:rPr>
          <w:rFonts w:ascii="Arial" w:hAnsi="Arial" w:cs="Arial"/>
        </w:rPr>
        <w:t>W przypadku</w:t>
      </w:r>
      <w:r w:rsidR="001455DD" w:rsidRPr="00926920">
        <w:rPr>
          <w:rFonts w:ascii="Arial" w:hAnsi="Arial" w:cs="Arial"/>
        </w:rPr>
        <w:t>, o którym mowa w p</w:t>
      </w:r>
      <w:r w:rsidR="000B76CA" w:rsidRPr="00926920">
        <w:rPr>
          <w:rFonts w:ascii="Arial" w:hAnsi="Arial" w:cs="Arial"/>
        </w:rPr>
        <w:t>kt</w:t>
      </w:r>
      <w:r w:rsidR="001455DD" w:rsidRPr="00926920">
        <w:rPr>
          <w:rFonts w:ascii="Arial" w:hAnsi="Arial" w:cs="Arial"/>
        </w:rPr>
        <w:t xml:space="preserve"> 10.11.</w:t>
      </w:r>
      <w:r w:rsidRPr="00926920">
        <w:rPr>
          <w:rFonts w:ascii="Arial" w:hAnsi="Arial" w:cs="Arial"/>
        </w:rPr>
        <w:t>, Zarządca dokonuje zwrotu odpowiedniej części lub całości otrzymanych środków na finansowanie zadań, na pisemne wezwanie Ministra lub uprawnionego organu kontrolnego, w terminie wskazanym w tym wezwaniu.</w:t>
      </w:r>
    </w:p>
    <w:p w14:paraId="04FAD841" w14:textId="77777777" w:rsidR="00BA621D" w:rsidRPr="00926920" w:rsidRDefault="00BA621D" w:rsidP="006E3020">
      <w:pPr>
        <w:pStyle w:val="Nagwek1"/>
        <w:numPr>
          <w:ilvl w:val="0"/>
          <w:numId w:val="7"/>
        </w:numPr>
        <w:spacing w:before="360" w:after="360"/>
        <w:ind w:left="709" w:hanging="709"/>
        <w:jc w:val="center"/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</w:pPr>
      <w:r w:rsidRPr="00926920">
        <w:rPr>
          <w:rFonts w:ascii="Arial Black" w:eastAsia="Times New Roman" w:hAnsi="Arial Black" w:cs="Arial"/>
          <w:b/>
          <w:color w:val="auto"/>
          <w:sz w:val="22"/>
          <w:szCs w:val="22"/>
          <w:lang w:eastAsia="pl-PL"/>
        </w:rPr>
        <w:lastRenderedPageBreak/>
        <w:t>POSTANOWIENIA KOŃCOWE</w:t>
      </w:r>
    </w:p>
    <w:p w14:paraId="2646DE9A" w14:textId="77777777" w:rsidR="00365D14" w:rsidRPr="00926920" w:rsidRDefault="00CA0B9B" w:rsidP="006E3020">
      <w:pPr>
        <w:numPr>
          <w:ilvl w:val="1"/>
          <w:numId w:val="7"/>
        </w:numPr>
        <w:ind w:left="709" w:hanging="709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WEJŚCIE W ŻYCIE </w:t>
      </w:r>
      <w:r w:rsidR="00365D14" w:rsidRPr="00926920">
        <w:rPr>
          <w:rFonts w:ascii="Arial" w:eastAsia="Times New Roman" w:hAnsi="Arial" w:cs="Arial"/>
          <w:bCs/>
          <w:kern w:val="28"/>
          <w:lang w:eastAsia="pl-PL"/>
        </w:rPr>
        <w:t>UMOWY</w:t>
      </w:r>
    </w:p>
    <w:p w14:paraId="07D67B23" w14:textId="77777777" w:rsidR="00365D14" w:rsidRPr="00926920" w:rsidRDefault="00CA0B9B" w:rsidP="00FC3079">
      <w:pPr>
        <w:numPr>
          <w:ilvl w:val="2"/>
          <w:numId w:val="7"/>
        </w:numPr>
        <w:ind w:hanging="646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Umowa wchodzi w życie w dniu jej podpisania</w:t>
      </w:r>
      <w:r w:rsidR="00A06969" w:rsidRPr="00926920">
        <w:rPr>
          <w:rFonts w:ascii="Arial" w:eastAsia="Times New Roman" w:hAnsi="Arial" w:cs="Arial"/>
          <w:bCs/>
          <w:kern w:val="28"/>
          <w:lang w:eastAsia="pl-PL"/>
        </w:rPr>
        <w:t>,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z</w:t>
      </w:r>
      <w:r w:rsidR="00A06969" w:rsidRPr="00926920">
        <w:rPr>
          <w:rFonts w:ascii="Arial" w:eastAsia="Times New Roman" w:hAnsi="Arial" w:cs="Arial"/>
          <w:bCs/>
          <w:kern w:val="28"/>
          <w:lang w:eastAsia="pl-PL"/>
        </w:rPr>
        <w:t xml:space="preserve"> zastrzeżeniem postanowień pkt 5 Umowy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4A3EA23D" w14:textId="77777777" w:rsidR="00BA621D" w:rsidRPr="00926920" w:rsidRDefault="00DC3BA5" w:rsidP="006E3020">
      <w:pPr>
        <w:numPr>
          <w:ilvl w:val="1"/>
          <w:numId w:val="7"/>
        </w:numPr>
        <w:ind w:left="709" w:hanging="709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WYPOWIEDZENIE I </w:t>
      </w:r>
      <w:r w:rsidR="00D70B6D" w:rsidRPr="00926920">
        <w:rPr>
          <w:rFonts w:ascii="Arial" w:eastAsia="Times New Roman" w:hAnsi="Arial" w:cs="Arial"/>
          <w:bCs/>
          <w:kern w:val="28"/>
          <w:lang w:eastAsia="pl-PL"/>
        </w:rPr>
        <w:t>ROZWIĄZANIE UMOWY</w:t>
      </w:r>
    </w:p>
    <w:p w14:paraId="5FE2E4A9" w14:textId="77777777" w:rsidR="00BA621D" w:rsidRPr="00926920" w:rsidRDefault="00DC3BA5" w:rsidP="006E3020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Minister może wypowiedzieć </w:t>
      </w:r>
      <w:r w:rsidR="00A06969" w:rsidRPr="00926920">
        <w:rPr>
          <w:rFonts w:ascii="Arial" w:eastAsia="Times New Roman" w:hAnsi="Arial" w:cs="Arial"/>
          <w:bCs/>
          <w:kern w:val="28"/>
          <w:lang w:eastAsia="pl-PL"/>
        </w:rPr>
        <w:t>U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mowę ze skutkiem natychmiastowym</w:t>
      </w:r>
      <w:r w:rsidR="005A02A7" w:rsidRPr="00926920">
        <w:rPr>
          <w:rFonts w:ascii="Arial" w:eastAsia="Times New Roman" w:hAnsi="Arial" w:cs="Arial"/>
          <w:bCs/>
          <w:kern w:val="28"/>
          <w:lang w:eastAsia="pl-PL"/>
        </w:rPr>
        <w:t xml:space="preserve"> w </w:t>
      </w:r>
      <w:r w:rsidR="001C7CF4" w:rsidRPr="00926920">
        <w:rPr>
          <w:rFonts w:ascii="Arial" w:eastAsia="Times New Roman" w:hAnsi="Arial" w:cs="Arial"/>
          <w:bCs/>
          <w:kern w:val="28"/>
          <w:lang w:eastAsia="pl-PL"/>
        </w:rPr>
        <w:t>przypadku</w:t>
      </w:r>
      <w:r w:rsidR="00877F32" w:rsidRPr="00926920">
        <w:rPr>
          <w:rFonts w:ascii="Arial" w:eastAsia="Times New Roman" w:hAnsi="Arial" w:cs="Arial"/>
          <w:bCs/>
          <w:kern w:val="28"/>
          <w:lang w:eastAsia="pl-PL"/>
        </w:rPr>
        <w:t>:</w:t>
      </w:r>
    </w:p>
    <w:p w14:paraId="1E6B13D1" w14:textId="77777777" w:rsidR="00877F32" w:rsidRPr="00926920" w:rsidRDefault="00877F32" w:rsidP="00F74FDC">
      <w:pPr>
        <w:numPr>
          <w:ilvl w:val="0"/>
          <w:numId w:val="31"/>
        </w:numPr>
        <w:ind w:left="1984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utraty przez Zarządcę autoryzacji bezpieczeństwa;</w:t>
      </w:r>
    </w:p>
    <w:p w14:paraId="0CE40C66" w14:textId="77777777" w:rsidR="00877F32" w:rsidRPr="00926920" w:rsidRDefault="00D27AB3" w:rsidP="00F74FDC">
      <w:pPr>
        <w:numPr>
          <w:ilvl w:val="0"/>
          <w:numId w:val="31"/>
        </w:numPr>
        <w:ind w:left="1984" w:hanging="425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nieopublikowania</w:t>
      </w:r>
      <w:r w:rsidR="00E5271D" w:rsidRPr="00926920">
        <w:rPr>
          <w:rFonts w:ascii="Arial" w:hAnsi="Arial" w:cs="Arial"/>
          <w:lang w:eastAsia="pl-PL"/>
        </w:rPr>
        <w:t xml:space="preserve"> </w:t>
      </w:r>
      <w:r w:rsidR="00D833E9" w:rsidRPr="00926920">
        <w:rPr>
          <w:rFonts w:ascii="Arial" w:hAnsi="Arial" w:cs="Arial"/>
          <w:lang w:eastAsia="pl-PL"/>
        </w:rPr>
        <w:t>Umowy na stronie internetowej Zarządcy</w:t>
      </w:r>
      <w:r w:rsidR="00FC3079" w:rsidRPr="00926920">
        <w:rPr>
          <w:rFonts w:ascii="Arial" w:hAnsi="Arial" w:cs="Arial"/>
          <w:lang w:eastAsia="pl-PL"/>
        </w:rPr>
        <w:t>, z </w:t>
      </w:r>
      <w:r w:rsidRPr="00926920">
        <w:rPr>
          <w:rFonts w:ascii="Arial" w:hAnsi="Arial" w:cs="Arial"/>
          <w:lang w:eastAsia="pl-PL"/>
        </w:rPr>
        <w:t xml:space="preserve">wyłączeniem postanowień stanowiących tajemnicę przedsiębiorstwa, </w:t>
      </w:r>
      <w:r w:rsidR="00444D59" w:rsidRPr="00926920">
        <w:rPr>
          <w:rFonts w:ascii="Arial" w:hAnsi="Arial" w:cs="Arial"/>
          <w:lang w:eastAsia="pl-PL"/>
        </w:rPr>
        <w:t>w terminie</w:t>
      </w:r>
      <w:r w:rsidRPr="00926920">
        <w:rPr>
          <w:rFonts w:ascii="Arial" w:hAnsi="Arial" w:cs="Arial"/>
          <w:lang w:eastAsia="pl-PL"/>
        </w:rPr>
        <w:t xml:space="preserve"> miesiąca od dnia jej zawarcia</w:t>
      </w:r>
      <w:r w:rsidR="00B51673" w:rsidRPr="00926920">
        <w:rPr>
          <w:rFonts w:ascii="Arial" w:hAnsi="Arial" w:cs="Arial"/>
          <w:lang w:eastAsia="pl-PL"/>
        </w:rPr>
        <w:t>.</w:t>
      </w:r>
    </w:p>
    <w:p w14:paraId="23BC65DF" w14:textId="77777777" w:rsidR="008269B2" w:rsidRPr="00926920" w:rsidRDefault="008269B2" w:rsidP="008269B2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Minister może wypowiedzieć umowę </w:t>
      </w:r>
      <w:r w:rsidRPr="002C5688">
        <w:rPr>
          <w:rFonts w:ascii="Arial" w:eastAsia="Times New Roman" w:hAnsi="Arial" w:cs="Arial"/>
          <w:bCs/>
          <w:kern w:val="28"/>
          <w:lang w:eastAsia="pl-PL"/>
        </w:rPr>
        <w:t>ze skutkiem natychmiastowym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także </w:t>
      </w:r>
      <w:r w:rsidR="005A02A7" w:rsidRPr="00926920">
        <w:rPr>
          <w:rFonts w:ascii="Arial" w:eastAsia="Times New Roman" w:hAnsi="Arial" w:cs="Arial"/>
          <w:bCs/>
          <w:kern w:val="28"/>
          <w:lang w:eastAsia="pl-PL"/>
        </w:rPr>
        <w:t>w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przypadku braku realizacji is</w:t>
      </w:r>
      <w:r w:rsidR="005A02A7" w:rsidRPr="00926920">
        <w:rPr>
          <w:rFonts w:ascii="Arial" w:eastAsia="Times New Roman" w:hAnsi="Arial" w:cs="Arial"/>
          <w:bCs/>
          <w:kern w:val="28"/>
          <w:lang w:eastAsia="pl-PL"/>
        </w:rPr>
        <w:t>totnych postanowień umownych, w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szczególności, gdy:</w:t>
      </w:r>
    </w:p>
    <w:p w14:paraId="0D9CD410" w14:textId="77777777" w:rsidR="008269B2" w:rsidRPr="00926920" w:rsidRDefault="008269B2" w:rsidP="00F74FDC">
      <w:pPr>
        <w:pStyle w:val="Akapitzlist"/>
        <w:numPr>
          <w:ilvl w:val="0"/>
          <w:numId w:val="43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długość udostępnianej sieci spadnie poniżej </w:t>
      </w:r>
      <w:r w:rsidR="00EF0596">
        <w:rPr>
          <w:rFonts w:ascii="Arial" w:eastAsia="Times New Roman" w:hAnsi="Arial" w:cs="Arial"/>
          <w:bCs/>
          <w:kern w:val="28"/>
          <w:lang w:eastAsia="pl-PL"/>
        </w:rPr>
        <w:t xml:space="preserve"> 13</w:t>
      </w:r>
      <w:r w:rsidR="00164BA5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km linii</w:t>
      </w:r>
      <w:r w:rsidR="00B51673" w:rsidRPr="00926920">
        <w:rPr>
          <w:rFonts w:ascii="Arial" w:eastAsia="Times New Roman" w:hAnsi="Arial" w:cs="Arial"/>
          <w:bCs/>
          <w:kern w:val="28"/>
          <w:lang w:eastAsia="pl-PL"/>
        </w:rPr>
        <w:t>;</w:t>
      </w:r>
    </w:p>
    <w:p w14:paraId="54801831" w14:textId="77777777" w:rsidR="008269B2" w:rsidRPr="00926920" w:rsidRDefault="008269B2" w:rsidP="00F74FDC">
      <w:pPr>
        <w:pStyle w:val="Akapitzlist"/>
        <w:numPr>
          <w:ilvl w:val="0"/>
          <w:numId w:val="43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średnia prędkość handlowa pociągów spadnie poniżej </w:t>
      </w:r>
      <w:r w:rsidR="00164BA5">
        <w:rPr>
          <w:rFonts w:ascii="Arial" w:eastAsia="Times New Roman" w:hAnsi="Arial" w:cs="Arial"/>
          <w:bCs/>
          <w:kern w:val="28"/>
          <w:lang w:eastAsia="pl-PL"/>
        </w:rPr>
        <w:t>25</w:t>
      </w:r>
      <w:r w:rsidR="00164BA5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km/h;</w:t>
      </w:r>
    </w:p>
    <w:p w14:paraId="512CFA59" w14:textId="77777777" w:rsidR="008269B2" w:rsidRPr="00926920" w:rsidRDefault="008269B2" w:rsidP="00F74FDC">
      <w:pPr>
        <w:pStyle w:val="Akapitzlist"/>
        <w:numPr>
          <w:ilvl w:val="0"/>
          <w:numId w:val="43"/>
        </w:numPr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roczna praca eksploatacyjna spadnie poniżej </w:t>
      </w:r>
      <w:r w:rsidR="00EF0596">
        <w:rPr>
          <w:rFonts w:ascii="Arial" w:eastAsia="Times New Roman" w:hAnsi="Arial" w:cs="Arial"/>
          <w:bCs/>
          <w:kern w:val="28"/>
          <w:lang w:eastAsia="pl-PL"/>
        </w:rPr>
        <w:t xml:space="preserve">50 tys.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pockm.</w:t>
      </w:r>
    </w:p>
    <w:p w14:paraId="458D0D69" w14:textId="77777777" w:rsidR="00D93C4D" w:rsidRPr="00926920" w:rsidRDefault="008269B2" w:rsidP="006E3020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Umowa może ulec rozwiązaniu na skutek zgodnego oświadczenia stron złożonego na piśmie. </w:t>
      </w:r>
      <w:r w:rsidR="002B488C" w:rsidRPr="00926920">
        <w:rPr>
          <w:rFonts w:ascii="Arial" w:eastAsia="Times New Roman" w:hAnsi="Arial" w:cs="Arial"/>
          <w:bCs/>
          <w:kern w:val="28"/>
          <w:lang w:eastAsia="pl-PL"/>
        </w:rPr>
        <w:t xml:space="preserve">W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tym </w:t>
      </w:r>
      <w:r w:rsidR="00B52FFE" w:rsidRPr="00926920">
        <w:rPr>
          <w:rFonts w:ascii="Arial" w:eastAsia="Times New Roman" w:hAnsi="Arial" w:cs="Arial"/>
          <w:bCs/>
          <w:kern w:val="28"/>
          <w:lang w:eastAsia="pl-PL"/>
        </w:rPr>
        <w:t>przypadku</w:t>
      </w:r>
      <w:r w:rsidR="004C5B3F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2B488C" w:rsidRPr="00926920">
        <w:rPr>
          <w:rFonts w:ascii="Arial" w:eastAsia="Times New Roman" w:hAnsi="Arial" w:cs="Arial"/>
          <w:bCs/>
          <w:kern w:val="28"/>
          <w:lang w:eastAsia="pl-PL"/>
        </w:rPr>
        <w:t xml:space="preserve">Strony podejmują działania w celu ustalenia nowych zasad </w:t>
      </w:r>
      <w:r w:rsidR="00A141E8">
        <w:rPr>
          <w:rFonts w:ascii="Arial" w:eastAsia="Times New Roman" w:hAnsi="Arial" w:cs="Arial"/>
          <w:bCs/>
          <w:kern w:val="28"/>
          <w:lang w:eastAsia="pl-PL"/>
        </w:rPr>
        <w:t>dof</w:t>
      </w:r>
      <w:r w:rsidR="002B488C" w:rsidRPr="00926920">
        <w:rPr>
          <w:rFonts w:ascii="Arial" w:eastAsia="Times New Roman" w:hAnsi="Arial" w:cs="Arial"/>
          <w:bCs/>
          <w:kern w:val="28"/>
          <w:lang w:eastAsia="pl-PL"/>
        </w:rPr>
        <w:t>ina</w:t>
      </w:r>
      <w:r w:rsidR="006840E3" w:rsidRPr="00926920">
        <w:rPr>
          <w:rFonts w:ascii="Arial" w:eastAsia="Times New Roman" w:hAnsi="Arial" w:cs="Arial"/>
          <w:bCs/>
          <w:kern w:val="28"/>
          <w:lang w:eastAsia="pl-PL"/>
        </w:rPr>
        <w:t>n</w:t>
      </w:r>
      <w:r w:rsidR="002B488C" w:rsidRPr="00926920">
        <w:rPr>
          <w:rFonts w:ascii="Arial" w:eastAsia="Times New Roman" w:hAnsi="Arial" w:cs="Arial"/>
          <w:bCs/>
          <w:kern w:val="28"/>
          <w:lang w:eastAsia="pl-PL"/>
        </w:rPr>
        <w:t xml:space="preserve">sowania </w:t>
      </w:r>
      <w:r w:rsidR="00B52FFE" w:rsidRPr="00926920">
        <w:rPr>
          <w:rFonts w:ascii="Arial" w:eastAsia="Times New Roman" w:hAnsi="Arial" w:cs="Arial"/>
          <w:bCs/>
          <w:kern w:val="28"/>
          <w:lang w:eastAsia="pl-PL"/>
        </w:rPr>
        <w:t>Zarządcy</w:t>
      </w:r>
      <w:r w:rsidR="002B488C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4F485042" w14:textId="77777777" w:rsidR="00BA621D" w:rsidRPr="00926920" w:rsidRDefault="00BA621D" w:rsidP="006E3020">
      <w:pPr>
        <w:numPr>
          <w:ilvl w:val="1"/>
          <w:numId w:val="7"/>
        </w:numPr>
        <w:ind w:left="709" w:hanging="709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ZMIANY UMOWY</w:t>
      </w:r>
    </w:p>
    <w:p w14:paraId="243BC906" w14:textId="77777777" w:rsidR="00BA621D" w:rsidRPr="00926920" w:rsidRDefault="00476D18" w:rsidP="006E3020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Wszelkie zmiany i uzupełnienia Umowy wymagają formy pisemnej pod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rygorem nieważności.</w:t>
      </w:r>
    </w:p>
    <w:p w14:paraId="249BA4E0" w14:textId="77777777" w:rsidR="00BA621D" w:rsidRPr="00926920" w:rsidRDefault="00476D18" w:rsidP="006E3020">
      <w:pPr>
        <w:numPr>
          <w:ilvl w:val="1"/>
          <w:numId w:val="7"/>
        </w:numPr>
        <w:ind w:left="709" w:hanging="709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INNE POSTANOWIENIA</w:t>
      </w:r>
    </w:p>
    <w:p w14:paraId="0210F9F9" w14:textId="77777777" w:rsidR="00476D18" w:rsidRPr="00926920" w:rsidRDefault="00476D18" w:rsidP="006E3020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W przypadku </w:t>
      </w:r>
      <w:r w:rsidR="00AE6EEB" w:rsidRPr="00926920">
        <w:rPr>
          <w:rFonts w:ascii="Arial" w:eastAsia="Times New Roman" w:hAnsi="Arial" w:cs="Arial"/>
          <w:bCs/>
          <w:kern w:val="28"/>
          <w:lang w:eastAsia="pl-PL"/>
        </w:rPr>
        <w:t>organizacyjn</w:t>
      </w:r>
      <w:r w:rsidR="009C28A5" w:rsidRPr="00926920">
        <w:rPr>
          <w:rFonts w:ascii="Arial" w:eastAsia="Times New Roman" w:hAnsi="Arial" w:cs="Arial"/>
          <w:bCs/>
          <w:kern w:val="28"/>
          <w:lang w:eastAsia="pl-PL"/>
        </w:rPr>
        <w:t>o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-prawnego przekształcenia którejkolwiek ze Stron, wynikającego z obowiązujących przepis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ów prawa, zobowiązania i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uprawnienia wynikające z niniejszej Umowy przejmują ich następcy prawni.</w:t>
      </w:r>
    </w:p>
    <w:p w14:paraId="60527BB4" w14:textId="77777777" w:rsidR="003D570C" w:rsidRPr="00926920" w:rsidRDefault="003D570C" w:rsidP="006E3020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Strony zobowiązują się do renegocjowania Umowy, a w efekcie wprowadzenia zmian do </w:t>
      </w:r>
      <w:r w:rsidR="00BA1BDC" w:rsidRPr="00926920">
        <w:rPr>
          <w:rFonts w:ascii="Arial" w:eastAsia="Times New Roman" w:hAnsi="Arial" w:cs="Arial"/>
          <w:bCs/>
          <w:kern w:val="28"/>
          <w:lang w:eastAsia="pl-PL"/>
        </w:rPr>
        <w:t>niej</w:t>
      </w:r>
      <w:r w:rsidR="00035BB7" w:rsidRPr="00926920">
        <w:rPr>
          <w:rFonts w:ascii="Arial" w:eastAsia="Times New Roman" w:hAnsi="Arial" w:cs="Arial"/>
          <w:bCs/>
          <w:kern w:val="28"/>
          <w:lang w:eastAsia="pl-PL"/>
        </w:rPr>
        <w:t xml:space="preserve">, w szczególności w zakresie </w:t>
      </w:r>
      <w:r w:rsidR="00CD1DA6" w:rsidRPr="00926920">
        <w:rPr>
          <w:rFonts w:ascii="Arial" w:eastAsia="Times New Roman" w:hAnsi="Arial" w:cs="Arial"/>
          <w:bCs/>
          <w:kern w:val="28"/>
          <w:lang w:eastAsia="pl-PL"/>
        </w:rPr>
        <w:t>wartości wskaźników</w:t>
      </w:r>
      <w:r w:rsidR="00035BB7" w:rsidRPr="00926920">
        <w:rPr>
          <w:rFonts w:ascii="Arial" w:eastAsia="Times New Roman" w:hAnsi="Arial" w:cs="Arial"/>
          <w:bCs/>
          <w:kern w:val="28"/>
          <w:lang w:eastAsia="pl-PL"/>
        </w:rPr>
        <w:t xml:space="preserve"> określonych w</w:t>
      </w:r>
      <w:r w:rsidR="00D954A4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9F2278" w:rsidRPr="00926920">
        <w:rPr>
          <w:rFonts w:ascii="Arial" w:eastAsia="Times New Roman" w:hAnsi="Arial" w:cs="Arial"/>
          <w:bCs/>
          <w:i/>
          <w:kern w:val="28"/>
          <w:lang w:eastAsia="pl-PL"/>
        </w:rPr>
        <w:t>Karcie Oceny</w:t>
      </w:r>
      <w:r w:rsidR="00DF0C1D" w:rsidRPr="00926920">
        <w:rPr>
          <w:rFonts w:ascii="Arial" w:eastAsia="Times New Roman" w:hAnsi="Arial" w:cs="Arial"/>
          <w:bCs/>
          <w:i/>
          <w:kern w:val="28"/>
          <w:lang w:eastAsia="pl-PL"/>
        </w:rPr>
        <w:t xml:space="preserve"> działalności Zarządcy</w:t>
      </w:r>
      <w:r w:rsidR="007C00A7" w:rsidRPr="00926920">
        <w:rPr>
          <w:rFonts w:ascii="Arial" w:eastAsia="Times New Roman" w:hAnsi="Arial" w:cs="Arial"/>
          <w:bCs/>
          <w:kern w:val="28"/>
          <w:lang w:eastAsia="pl-PL"/>
        </w:rPr>
        <w:t>,</w:t>
      </w:r>
      <w:r w:rsidR="002B488C" w:rsidRPr="00926920">
        <w:rPr>
          <w:rFonts w:ascii="Arial" w:eastAsia="Times New Roman" w:hAnsi="Arial" w:cs="Arial"/>
          <w:bCs/>
          <w:kern w:val="28"/>
          <w:lang w:eastAsia="pl-PL"/>
        </w:rPr>
        <w:t xml:space="preserve"> kiedy </w:t>
      </w:r>
      <w:r w:rsidR="005343D7">
        <w:rPr>
          <w:rFonts w:ascii="Arial" w:eastAsia="Times New Roman" w:hAnsi="Arial" w:cs="Arial"/>
          <w:bCs/>
          <w:kern w:val="28"/>
          <w:lang w:eastAsia="pl-PL"/>
        </w:rPr>
        <w:t>dofinansowanie</w:t>
      </w:r>
      <w:r w:rsidR="005343D7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2B488C" w:rsidRPr="00926920">
        <w:rPr>
          <w:rFonts w:ascii="Arial" w:eastAsia="Times New Roman" w:hAnsi="Arial" w:cs="Arial"/>
          <w:bCs/>
          <w:kern w:val="28"/>
          <w:lang w:eastAsia="pl-PL"/>
        </w:rPr>
        <w:t>wskazane w U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mowie nie będzie mogło być </w:t>
      </w:r>
      <w:r w:rsidR="004C5B3F" w:rsidRPr="00926920">
        <w:rPr>
          <w:rFonts w:ascii="Arial" w:eastAsia="Times New Roman" w:hAnsi="Arial" w:cs="Arial"/>
          <w:bCs/>
          <w:kern w:val="28"/>
          <w:lang w:eastAsia="pl-PL"/>
        </w:rPr>
        <w:t xml:space="preserve">przekazane Zarządcy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w pełnej wysokości.</w:t>
      </w:r>
      <w:r w:rsidR="00591F59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</w:p>
    <w:p w14:paraId="576095B6" w14:textId="77777777" w:rsidR="00441697" w:rsidRPr="00926920" w:rsidRDefault="00441697" w:rsidP="006E3020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Jeżeli Zarządca przez dwa Lata Budżetowe z rzędu nie osiąga wartości wskaźników określonych na te lata w Kartach Oceny działalności Zarządcy, Minister wzywa Zarządcę do przygotowania planu naprawczego mającego na celu poprawę jakości zarządzania wraz z harmonogramem realizacji. Zarządca przygotowuje plan naprawczy w ciągu trzech miesięcy, licząc od dnia otrzymania wezwania od Ministra. Plan naprawczy wymaga pisemnej akceptacji Ministra, po uzyskaniu której Zarządca podejmuje działania wdrożeniowe zgodnie z określonym w nim harmonogramem.</w:t>
      </w:r>
    </w:p>
    <w:p w14:paraId="2F5C587C" w14:textId="77777777" w:rsidR="00476D18" w:rsidRPr="00926920" w:rsidRDefault="00476D18" w:rsidP="006E3020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Strony ponoszą odpowiedzialność za działania </w:t>
      </w:r>
      <w:r w:rsidR="005620E8" w:rsidRPr="00926920">
        <w:rPr>
          <w:rFonts w:ascii="Arial" w:eastAsia="Times New Roman" w:hAnsi="Arial" w:cs="Arial"/>
          <w:bCs/>
          <w:kern w:val="28"/>
          <w:lang w:eastAsia="pl-PL"/>
        </w:rPr>
        <w:t xml:space="preserve">i zaniechania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własnych pracowników i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reprezentantów.</w:t>
      </w:r>
    </w:p>
    <w:p w14:paraId="04BB6012" w14:textId="77777777" w:rsidR="00476D18" w:rsidRPr="00926920" w:rsidRDefault="00476D18" w:rsidP="006E3020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W zakresie obowiązków dotyczących dysponowania środkami publicznymi w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sprawach nieuregulowanych Umową zastosowanie mają przepisy </w:t>
      </w:r>
      <w:r w:rsidR="006E05DD" w:rsidRPr="00926920">
        <w:rPr>
          <w:rFonts w:ascii="Arial" w:eastAsia="Times New Roman" w:hAnsi="Arial" w:cs="Arial"/>
          <w:bCs/>
          <w:kern w:val="28"/>
          <w:lang w:eastAsia="pl-PL"/>
        </w:rPr>
        <w:t xml:space="preserve">Ustawy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o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finansach publicznych.</w:t>
      </w:r>
    </w:p>
    <w:p w14:paraId="23614FE8" w14:textId="77777777" w:rsidR="00476D18" w:rsidRPr="00926920" w:rsidRDefault="00D70B6D" w:rsidP="00DF0C1D">
      <w:pPr>
        <w:numPr>
          <w:ilvl w:val="1"/>
          <w:numId w:val="7"/>
        </w:numPr>
        <w:ind w:left="709" w:hanging="709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ROZ</w:t>
      </w:r>
      <w:r w:rsidR="00D47D03" w:rsidRPr="00926920">
        <w:rPr>
          <w:rFonts w:ascii="Arial" w:eastAsia="Times New Roman" w:hAnsi="Arial" w:cs="Arial"/>
          <w:bCs/>
          <w:kern w:val="28"/>
          <w:lang w:eastAsia="pl-PL"/>
        </w:rPr>
        <w:t>S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TRZYGANIE SPORÓW</w:t>
      </w:r>
      <w:r w:rsidR="007664EF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</w:p>
    <w:p w14:paraId="6743480D" w14:textId="77777777" w:rsidR="00476D18" w:rsidRPr="00926920" w:rsidRDefault="00476D18" w:rsidP="00DF0C1D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Wszelkie spory </w:t>
      </w:r>
      <w:r w:rsidR="0004101F" w:rsidRPr="00926920">
        <w:rPr>
          <w:rFonts w:ascii="Arial" w:eastAsia="Times New Roman" w:hAnsi="Arial" w:cs="Arial"/>
          <w:bCs/>
          <w:kern w:val="28"/>
          <w:lang w:eastAsia="pl-PL"/>
        </w:rPr>
        <w:t>związane z interpretacją lub realizacją Umowy Strony będą starały się rozwiązać polubownie</w:t>
      </w:r>
      <w:r w:rsidR="00C557C7" w:rsidRPr="00926920">
        <w:rPr>
          <w:rFonts w:ascii="Arial" w:eastAsia="Times New Roman" w:hAnsi="Arial" w:cs="Arial"/>
          <w:bCs/>
          <w:kern w:val="28"/>
          <w:lang w:eastAsia="pl-PL"/>
        </w:rPr>
        <w:t>.</w:t>
      </w:r>
      <w:r w:rsidR="0004101F" w:rsidRPr="00926920">
        <w:rPr>
          <w:rFonts w:ascii="Arial" w:eastAsia="Times New Roman" w:hAnsi="Arial" w:cs="Arial"/>
          <w:bCs/>
          <w:kern w:val="28"/>
          <w:lang w:eastAsia="pl-PL"/>
        </w:rPr>
        <w:t xml:space="preserve"> W przypadku braku porozumienia Stron, </w:t>
      </w:r>
      <w:r w:rsidR="0004101F" w:rsidRPr="00926920">
        <w:rPr>
          <w:rFonts w:ascii="Arial" w:eastAsia="Times New Roman" w:hAnsi="Arial" w:cs="Arial"/>
          <w:bCs/>
          <w:kern w:val="28"/>
          <w:lang w:eastAsia="pl-PL"/>
        </w:rPr>
        <w:lastRenderedPageBreak/>
        <w:t>spór będzie podlegał rozstrzygnięciu przez sąd powszechny właściwy dla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="0004101F" w:rsidRPr="00926920">
        <w:rPr>
          <w:rFonts w:ascii="Arial" w:eastAsia="Times New Roman" w:hAnsi="Arial" w:cs="Arial"/>
          <w:bCs/>
          <w:kern w:val="28"/>
          <w:lang w:eastAsia="pl-PL"/>
        </w:rPr>
        <w:t>siedziby Ministra.</w:t>
      </w:r>
    </w:p>
    <w:p w14:paraId="1B301396" w14:textId="77777777" w:rsidR="00793230" w:rsidRPr="00926920" w:rsidRDefault="00793230" w:rsidP="00DF0C1D">
      <w:pPr>
        <w:numPr>
          <w:ilvl w:val="1"/>
          <w:numId w:val="7"/>
        </w:numPr>
        <w:ind w:left="709" w:hanging="709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POWIADOMIENIA</w:t>
      </w:r>
    </w:p>
    <w:p w14:paraId="1E6C1472" w14:textId="77777777" w:rsidR="00476D18" w:rsidRPr="00926920" w:rsidRDefault="00476D18" w:rsidP="00DF0C1D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Powiadomienia sporządzane są na piśmie i dostarczane drugiej Stronie w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formie listu </w:t>
      </w:r>
      <w:r w:rsidR="00ED08D7" w:rsidRPr="00926920">
        <w:rPr>
          <w:rFonts w:ascii="Arial" w:eastAsia="Times New Roman" w:hAnsi="Arial" w:cs="Arial"/>
          <w:bCs/>
          <w:kern w:val="28"/>
          <w:lang w:eastAsia="pl-PL"/>
        </w:rPr>
        <w:t xml:space="preserve">poleconego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lub za pośrednictwem kuriera pod następujące adresy:</w:t>
      </w:r>
    </w:p>
    <w:p w14:paraId="335920AC" w14:textId="77777777" w:rsidR="00476D18" w:rsidRPr="00926920" w:rsidRDefault="00A54B67" w:rsidP="000C108B">
      <w:pPr>
        <w:ind w:left="1559"/>
        <w:rPr>
          <w:rFonts w:ascii="Arial" w:hAnsi="Arial" w:cs="Arial"/>
          <w:u w:val="single"/>
          <w:lang w:eastAsia="pl-PL"/>
        </w:rPr>
      </w:pPr>
      <w:r w:rsidRPr="00926920">
        <w:rPr>
          <w:rFonts w:ascii="Arial" w:hAnsi="Arial" w:cs="Arial"/>
          <w:u w:val="single"/>
          <w:lang w:eastAsia="pl-PL"/>
        </w:rPr>
        <w:t>Do Ministra:</w:t>
      </w:r>
    </w:p>
    <w:p w14:paraId="7D47365B" w14:textId="77777777" w:rsidR="00476D18" w:rsidRPr="00926920" w:rsidRDefault="00476D18" w:rsidP="000C108B">
      <w:pPr>
        <w:spacing w:before="60"/>
        <w:ind w:left="1559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>Ministerstwo Infrastruktury</w:t>
      </w:r>
    </w:p>
    <w:p w14:paraId="2FFD3307" w14:textId="7C392E00" w:rsidR="00476D18" w:rsidRPr="00926920" w:rsidRDefault="002135DE" w:rsidP="000C108B">
      <w:pPr>
        <w:spacing w:before="60"/>
        <w:ind w:left="155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S</w:t>
      </w:r>
      <w:r w:rsidR="00476D18" w:rsidRPr="00926920">
        <w:rPr>
          <w:rFonts w:ascii="Arial" w:hAnsi="Arial" w:cs="Arial"/>
          <w:lang w:eastAsia="pl-PL"/>
        </w:rPr>
        <w:t>ekretarz Stanu właściwy ds. kolejnictwa</w:t>
      </w:r>
    </w:p>
    <w:p w14:paraId="1F9B51A9" w14:textId="77777777" w:rsidR="00476D18" w:rsidRPr="00926920" w:rsidRDefault="00476D18" w:rsidP="000C108B">
      <w:pPr>
        <w:spacing w:before="60"/>
        <w:ind w:left="1559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ul. </w:t>
      </w:r>
      <w:r w:rsidR="00841B34" w:rsidRPr="00926920">
        <w:rPr>
          <w:rFonts w:ascii="Arial" w:hAnsi="Arial" w:cs="Arial"/>
          <w:lang w:eastAsia="pl-PL"/>
        </w:rPr>
        <w:t xml:space="preserve">T. </w:t>
      </w:r>
      <w:r w:rsidRPr="00926920">
        <w:rPr>
          <w:rFonts w:ascii="Arial" w:hAnsi="Arial" w:cs="Arial"/>
          <w:lang w:eastAsia="pl-PL"/>
        </w:rPr>
        <w:t>Chałubińskiego 4/6</w:t>
      </w:r>
      <w:r w:rsidR="00EB0F2F" w:rsidRPr="00926920">
        <w:rPr>
          <w:rFonts w:ascii="Arial" w:hAnsi="Arial" w:cs="Arial"/>
          <w:lang w:eastAsia="pl-PL"/>
        </w:rPr>
        <w:t>,</w:t>
      </w:r>
      <w:r w:rsidRPr="00926920">
        <w:rPr>
          <w:rFonts w:ascii="Arial" w:hAnsi="Arial" w:cs="Arial"/>
          <w:lang w:eastAsia="pl-PL"/>
        </w:rPr>
        <w:t xml:space="preserve"> 00</w:t>
      </w:r>
      <w:r w:rsidR="009C28A5" w:rsidRPr="00926920">
        <w:rPr>
          <w:rFonts w:ascii="Arial" w:hAnsi="Arial" w:cs="Arial"/>
          <w:lang w:eastAsia="pl-PL"/>
        </w:rPr>
        <w:t>-</w:t>
      </w:r>
      <w:r w:rsidRPr="00926920">
        <w:rPr>
          <w:rFonts w:ascii="Arial" w:hAnsi="Arial" w:cs="Arial"/>
          <w:lang w:eastAsia="pl-PL"/>
        </w:rPr>
        <w:t>928 Warszawa</w:t>
      </w:r>
    </w:p>
    <w:p w14:paraId="24988A20" w14:textId="77777777" w:rsidR="00476D18" w:rsidRPr="00926920" w:rsidRDefault="00A54B67" w:rsidP="000C108B">
      <w:pPr>
        <w:ind w:left="1559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u w:val="single"/>
          <w:lang w:eastAsia="pl-PL"/>
        </w:rPr>
        <w:t>Do Zarządcy:</w:t>
      </w:r>
    </w:p>
    <w:p w14:paraId="0AF7BD47" w14:textId="77777777" w:rsidR="00476D18" w:rsidRDefault="007805C3" w:rsidP="000C108B">
      <w:pPr>
        <w:spacing w:before="60"/>
        <w:ind w:left="155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Dyrektor Dolnośląskiej Służby Dróg i Kolei we Wrocławiu</w:t>
      </w:r>
    </w:p>
    <w:p w14:paraId="5D25037D" w14:textId="77777777" w:rsidR="00164BA5" w:rsidRPr="00926920" w:rsidRDefault="00164BA5" w:rsidP="000C108B">
      <w:pPr>
        <w:spacing w:before="60"/>
        <w:ind w:left="1559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ul. </w:t>
      </w:r>
      <w:r w:rsidR="007805C3">
        <w:rPr>
          <w:rFonts w:ascii="Arial" w:hAnsi="Arial" w:cs="Arial"/>
          <w:lang w:eastAsia="pl-PL"/>
        </w:rPr>
        <w:t>Krakowska 28, 50-425 Wrocław</w:t>
      </w:r>
    </w:p>
    <w:p w14:paraId="7003C32D" w14:textId="77777777" w:rsidR="0004101F" w:rsidRPr="00926920" w:rsidRDefault="00476D18" w:rsidP="00DF0C1D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Kopie Powiadomień</w:t>
      </w:r>
      <w:r w:rsidR="00D954A4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przesyłane będą pocztą elektroniczną w</w:t>
      </w:r>
      <w:r w:rsidR="006354E7" w:rsidRPr="00926920">
        <w:rPr>
          <w:rFonts w:ascii="Arial" w:eastAsia="Times New Roman" w:hAnsi="Arial" w:cs="Arial"/>
          <w:bCs/>
          <w:kern w:val="28"/>
          <w:lang w:eastAsia="pl-PL"/>
        </w:rPr>
        <w:t> 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formie skanu dokumentu</w:t>
      </w:r>
      <w:r w:rsidR="00D954A4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D70B6D" w:rsidRPr="00926920">
        <w:rPr>
          <w:rFonts w:ascii="Arial" w:eastAsia="Times New Roman" w:hAnsi="Arial" w:cs="Arial"/>
          <w:bCs/>
          <w:kern w:val="28"/>
          <w:lang w:eastAsia="pl-PL"/>
        </w:rPr>
        <w:t xml:space="preserve">na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adresy</w:t>
      </w:r>
      <w:r w:rsidR="00D70B6D" w:rsidRPr="00926920">
        <w:rPr>
          <w:rFonts w:ascii="Arial" w:eastAsia="Times New Roman" w:hAnsi="Arial" w:cs="Arial"/>
          <w:bCs/>
          <w:kern w:val="28"/>
          <w:lang w:eastAsia="pl-PL"/>
        </w:rPr>
        <w:t xml:space="preserve"> poczty elektronicznej</w:t>
      </w:r>
      <w:r w:rsidR="0004101F" w:rsidRPr="00926920">
        <w:rPr>
          <w:rFonts w:ascii="Arial" w:eastAsia="Times New Roman" w:hAnsi="Arial" w:cs="Arial"/>
          <w:bCs/>
          <w:kern w:val="28"/>
          <w:lang w:eastAsia="pl-PL"/>
        </w:rPr>
        <w:t xml:space="preserve"> określone w korespondencji pomiędzy Ministrem i Zarządcą.</w:t>
      </w:r>
    </w:p>
    <w:p w14:paraId="5B637D59" w14:textId="77777777" w:rsidR="008C7113" w:rsidRPr="00926920" w:rsidRDefault="0036687F" w:rsidP="00DF0C1D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Oryginał</w:t>
      </w:r>
      <w:r w:rsidR="006E49C8" w:rsidRPr="00926920">
        <w:rPr>
          <w:rFonts w:ascii="Arial" w:eastAsia="Times New Roman" w:hAnsi="Arial" w:cs="Arial"/>
          <w:bCs/>
          <w:kern w:val="28"/>
          <w:lang w:eastAsia="pl-PL"/>
        </w:rPr>
        <w:t>y</w:t>
      </w:r>
      <w:r w:rsidR="00D954A4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6E49C8" w:rsidRPr="00926920">
        <w:rPr>
          <w:rFonts w:ascii="Arial" w:eastAsia="Times New Roman" w:hAnsi="Arial" w:cs="Arial"/>
          <w:bCs/>
          <w:kern w:val="28"/>
          <w:lang w:eastAsia="pl-PL"/>
        </w:rPr>
        <w:t xml:space="preserve">Powiadomień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należy wysyłać nie później niż w następnym dniu roboczym po dniu, w którym wysłano kopię.</w:t>
      </w:r>
    </w:p>
    <w:p w14:paraId="12CC9DAB" w14:textId="77777777" w:rsidR="0036687F" w:rsidRPr="00926920" w:rsidRDefault="0036687F" w:rsidP="00DF0C1D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Datą doręczenia danego pisma Stronie będzie dzień</w:t>
      </w:r>
      <w:r w:rsidR="00C96213" w:rsidRPr="00926920">
        <w:rPr>
          <w:rFonts w:ascii="Arial" w:eastAsia="Times New Roman" w:hAnsi="Arial" w:cs="Arial"/>
          <w:bCs/>
          <w:kern w:val="28"/>
          <w:lang w:eastAsia="pl-PL"/>
        </w:rPr>
        <w:t>, w którym Strona miała możliwość zapoznania się z jego treścią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4EC976E5" w14:textId="77777777" w:rsidR="00693900" w:rsidRPr="00926920" w:rsidRDefault="0036687F" w:rsidP="000C1341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>W przypadku zmiany danych kontaktowych</w:t>
      </w:r>
      <w:r w:rsidR="00595D84" w:rsidRPr="00926920">
        <w:rPr>
          <w:rFonts w:ascii="Arial" w:eastAsia="Times New Roman" w:hAnsi="Arial" w:cs="Arial"/>
          <w:bCs/>
          <w:kern w:val="28"/>
          <w:lang w:eastAsia="pl-PL"/>
        </w:rPr>
        <w:t>,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Strona </w:t>
      </w:r>
      <w:r w:rsidR="00595D84" w:rsidRPr="00926920">
        <w:rPr>
          <w:rFonts w:ascii="Arial" w:eastAsia="Times New Roman" w:hAnsi="Arial" w:cs="Arial"/>
          <w:bCs/>
          <w:kern w:val="28"/>
          <w:lang w:eastAsia="pl-PL"/>
        </w:rPr>
        <w:t xml:space="preserve">niezwłocznie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powiadomi </w:t>
      </w:r>
      <w:r w:rsidR="005E2719" w:rsidRPr="00926920">
        <w:rPr>
          <w:rFonts w:ascii="Arial" w:eastAsia="Times New Roman" w:hAnsi="Arial" w:cs="Arial"/>
          <w:bCs/>
          <w:kern w:val="28"/>
          <w:lang w:eastAsia="pl-PL"/>
        </w:rPr>
        <w:t xml:space="preserve">o tym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drugą Stronę.</w:t>
      </w:r>
    </w:p>
    <w:p w14:paraId="21E31DDD" w14:textId="77777777" w:rsidR="000F4FC1" w:rsidRPr="00926920" w:rsidRDefault="000F4FC1" w:rsidP="00DF0C1D">
      <w:pPr>
        <w:numPr>
          <w:ilvl w:val="1"/>
          <w:numId w:val="7"/>
        </w:numPr>
        <w:ind w:left="709" w:hanging="709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ZAŁĄCZNIKI DO UMOWY </w:t>
      </w:r>
    </w:p>
    <w:p w14:paraId="20FD65A1" w14:textId="77777777" w:rsidR="00793230" w:rsidRPr="00926920" w:rsidRDefault="000F4FC1" w:rsidP="000C108B">
      <w:pPr>
        <w:ind w:left="709"/>
        <w:rPr>
          <w:rFonts w:ascii="Arial" w:hAnsi="Arial" w:cs="Arial"/>
          <w:lang w:eastAsia="pl-PL"/>
        </w:rPr>
      </w:pPr>
      <w:r w:rsidRPr="00926920">
        <w:rPr>
          <w:rFonts w:ascii="Arial" w:hAnsi="Arial" w:cs="Arial"/>
          <w:lang w:eastAsia="pl-PL"/>
        </w:rPr>
        <w:t xml:space="preserve">Załączniki do Umowy </w:t>
      </w:r>
      <w:r w:rsidR="008A7F78" w:rsidRPr="00926920">
        <w:rPr>
          <w:rFonts w:ascii="Arial" w:hAnsi="Arial" w:cs="Arial"/>
          <w:lang w:eastAsia="pl-PL"/>
        </w:rPr>
        <w:t>stanowią jej integralną część</w:t>
      </w:r>
      <w:r w:rsidR="006406DA" w:rsidRPr="00926920">
        <w:rPr>
          <w:rFonts w:ascii="Arial" w:hAnsi="Arial" w:cs="Arial"/>
          <w:lang w:eastAsia="pl-PL"/>
        </w:rPr>
        <w:t xml:space="preserve"> i obejmują:</w:t>
      </w:r>
    </w:p>
    <w:p w14:paraId="343089C3" w14:textId="5574A57B" w:rsidR="00BD30DA" w:rsidRPr="00926920" w:rsidRDefault="00BD30DA" w:rsidP="00DF0C1D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u w:val="single"/>
          <w:lang w:eastAsia="pl-PL"/>
        </w:rPr>
        <w:t>Załącznik nr 1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– </w:t>
      </w:r>
      <w:bookmarkStart w:id="25" w:name="_DV_M375"/>
      <w:bookmarkEnd w:id="25"/>
      <w:r w:rsidRPr="00926920">
        <w:rPr>
          <w:rFonts w:ascii="Arial" w:eastAsia="Times New Roman" w:hAnsi="Arial" w:cs="Arial"/>
          <w:bCs/>
          <w:kern w:val="28"/>
          <w:lang w:eastAsia="pl-PL"/>
        </w:rPr>
        <w:t>Pełnomocnictwo dla</w:t>
      </w:r>
      <w:r w:rsidR="00A62A5E">
        <w:rPr>
          <w:rFonts w:ascii="Arial" w:eastAsia="Times New Roman" w:hAnsi="Arial" w:cs="Arial"/>
          <w:bCs/>
          <w:kern w:val="28"/>
          <w:lang w:eastAsia="pl-PL"/>
        </w:rPr>
        <w:t xml:space="preserve"> S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ekretarza Stanu w Ministerstwie Infrastruktury do zawarcia Umowy</w:t>
      </w:r>
      <w:r w:rsidR="00A82A38">
        <w:rPr>
          <w:rFonts w:ascii="Arial" w:eastAsia="Times New Roman" w:hAnsi="Arial" w:cs="Arial"/>
          <w:bCs/>
          <w:kern w:val="28"/>
          <w:lang w:eastAsia="pl-PL"/>
        </w:rPr>
        <w:t>,</w:t>
      </w:r>
    </w:p>
    <w:p w14:paraId="4521C120" w14:textId="77777777" w:rsidR="00BD30DA" w:rsidRPr="00926920" w:rsidRDefault="00DE68C1" w:rsidP="00DF0C1D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DE68C1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Załącznik nr </w:t>
      </w:r>
      <w:r w:rsidR="00874F10">
        <w:rPr>
          <w:rFonts w:ascii="Arial" w:eastAsia="Times New Roman" w:hAnsi="Arial" w:cs="Arial"/>
          <w:bCs/>
          <w:kern w:val="28"/>
          <w:u w:val="single"/>
          <w:lang w:eastAsia="pl-PL"/>
        </w:rPr>
        <w:t>2</w:t>
      </w:r>
      <w:r w:rsidRPr="00DE68C1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>
        <w:rPr>
          <w:rFonts w:ascii="Arial" w:eastAsia="Times New Roman" w:hAnsi="Arial" w:cs="Arial"/>
          <w:bCs/>
          <w:kern w:val="28"/>
          <w:lang w:eastAsia="pl-PL"/>
        </w:rPr>
        <w:t xml:space="preserve">– </w:t>
      </w:r>
      <w:r w:rsidR="009E77DC">
        <w:rPr>
          <w:rFonts w:ascii="Arial" w:eastAsia="Times New Roman" w:hAnsi="Arial" w:cs="Arial"/>
          <w:bCs/>
          <w:kern w:val="28"/>
          <w:lang w:eastAsia="pl-PL"/>
        </w:rPr>
        <w:t>Charakterystyka</w:t>
      </w:r>
      <w:r w:rsidR="00823B1C">
        <w:rPr>
          <w:rFonts w:ascii="Arial" w:eastAsia="Times New Roman" w:hAnsi="Arial" w:cs="Arial"/>
          <w:bCs/>
          <w:kern w:val="28"/>
          <w:lang w:eastAsia="pl-PL"/>
        </w:rPr>
        <w:t xml:space="preserve"> infrastruktury kolejowej zarządzanej przez </w:t>
      </w:r>
      <w:r w:rsidR="009719FB">
        <w:rPr>
          <w:rFonts w:ascii="Arial" w:eastAsia="Times New Roman" w:hAnsi="Arial" w:cs="Arial"/>
          <w:bCs/>
          <w:kern w:val="28"/>
          <w:lang w:eastAsia="pl-PL"/>
        </w:rPr>
        <w:t>DSDiK</w:t>
      </w:r>
      <w:r w:rsidR="00A82A38">
        <w:rPr>
          <w:rFonts w:ascii="Arial" w:eastAsia="Times New Roman" w:hAnsi="Arial" w:cs="Arial"/>
          <w:bCs/>
          <w:kern w:val="28"/>
          <w:lang w:eastAsia="pl-PL"/>
        </w:rPr>
        <w:t>,</w:t>
      </w:r>
    </w:p>
    <w:p w14:paraId="3AFAC6CF" w14:textId="77777777" w:rsidR="00EF2781" w:rsidRPr="00EF2781" w:rsidRDefault="00EF2781" w:rsidP="00DF0C1D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EF2781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Załącznik nr </w:t>
      </w:r>
      <w:r w:rsidR="00874F10">
        <w:rPr>
          <w:rFonts w:ascii="Arial" w:eastAsia="Times New Roman" w:hAnsi="Arial" w:cs="Arial"/>
          <w:bCs/>
          <w:kern w:val="28"/>
          <w:u w:val="single"/>
          <w:lang w:eastAsia="pl-PL"/>
        </w:rPr>
        <w:t>3</w:t>
      </w:r>
      <w:r w:rsidRPr="00EF2781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 </w:t>
      </w:r>
      <w:r w:rsidRPr="00EF2781">
        <w:rPr>
          <w:rFonts w:ascii="Arial" w:eastAsia="Times New Roman" w:hAnsi="Arial" w:cs="Arial"/>
          <w:bCs/>
          <w:kern w:val="28"/>
          <w:lang w:eastAsia="pl-PL"/>
        </w:rPr>
        <w:t>–</w:t>
      </w:r>
      <w:r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Wskaźniki monitorowania Umowy oraz oceny poziomu zarządzania</w:t>
      </w:r>
      <w:r w:rsidR="00A82A38">
        <w:rPr>
          <w:rFonts w:ascii="Arial" w:eastAsia="Times New Roman" w:hAnsi="Arial" w:cs="Arial"/>
          <w:bCs/>
          <w:kern w:val="28"/>
          <w:lang w:eastAsia="pl-PL"/>
        </w:rPr>
        <w:t>,</w:t>
      </w:r>
    </w:p>
    <w:p w14:paraId="41A9D967" w14:textId="77777777" w:rsidR="001A52F2" w:rsidRDefault="001A52F2" w:rsidP="00DF0C1D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1A52F2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Załącznik nr </w:t>
      </w:r>
      <w:r w:rsidR="00CF20CB">
        <w:rPr>
          <w:rFonts w:ascii="Arial" w:eastAsia="Times New Roman" w:hAnsi="Arial" w:cs="Arial"/>
          <w:bCs/>
          <w:kern w:val="28"/>
          <w:u w:val="single"/>
          <w:lang w:eastAsia="pl-PL"/>
        </w:rPr>
        <w:t>4</w:t>
      </w:r>
      <w:r w:rsidRPr="001A52F2">
        <w:rPr>
          <w:rFonts w:ascii="Arial" w:eastAsia="Times New Roman" w:hAnsi="Arial" w:cs="Arial"/>
          <w:bCs/>
          <w:kern w:val="28"/>
          <w:lang w:eastAsia="pl-PL"/>
        </w:rPr>
        <w:t xml:space="preserve"> –</w:t>
      </w:r>
      <w:r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1A52F2">
        <w:rPr>
          <w:rFonts w:ascii="Arial" w:eastAsia="Times New Roman" w:hAnsi="Arial" w:cs="Arial"/>
          <w:bCs/>
          <w:kern w:val="28"/>
          <w:lang w:eastAsia="pl-PL"/>
        </w:rPr>
        <w:t xml:space="preserve">Plan </w:t>
      </w:r>
      <w:r w:rsidR="006C5CC4">
        <w:rPr>
          <w:rFonts w:ascii="Arial" w:eastAsia="Times New Roman" w:hAnsi="Arial" w:cs="Arial"/>
          <w:bCs/>
          <w:kern w:val="28"/>
          <w:lang w:eastAsia="pl-PL"/>
        </w:rPr>
        <w:t>Dof</w:t>
      </w:r>
      <w:r w:rsidRPr="001A52F2">
        <w:rPr>
          <w:rFonts w:ascii="Arial" w:eastAsia="Times New Roman" w:hAnsi="Arial" w:cs="Arial"/>
          <w:bCs/>
          <w:kern w:val="28"/>
          <w:lang w:eastAsia="pl-PL"/>
        </w:rPr>
        <w:t>inansowania Zarządcy</w:t>
      </w:r>
      <w:r w:rsidR="00A82A38">
        <w:rPr>
          <w:rFonts w:ascii="Arial" w:eastAsia="Times New Roman" w:hAnsi="Arial" w:cs="Arial"/>
          <w:bCs/>
          <w:kern w:val="28"/>
          <w:lang w:eastAsia="pl-PL"/>
        </w:rPr>
        <w:t>,</w:t>
      </w:r>
    </w:p>
    <w:p w14:paraId="2C0614F8" w14:textId="77777777" w:rsidR="00BA5270" w:rsidRDefault="00BA5270" w:rsidP="00DF0C1D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BA5270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Załącznik nr </w:t>
      </w:r>
      <w:r w:rsidR="00CF20CB">
        <w:rPr>
          <w:rFonts w:ascii="Arial" w:eastAsia="Times New Roman" w:hAnsi="Arial" w:cs="Arial"/>
          <w:bCs/>
          <w:kern w:val="28"/>
          <w:u w:val="single"/>
          <w:lang w:eastAsia="pl-PL"/>
        </w:rPr>
        <w:t>5</w:t>
      </w:r>
      <w:r w:rsidRPr="00BA5270">
        <w:rPr>
          <w:rFonts w:ascii="Arial" w:eastAsia="Times New Roman" w:hAnsi="Arial" w:cs="Arial"/>
          <w:bCs/>
          <w:kern w:val="28"/>
          <w:lang w:eastAsia="pl-PL"/>
        </w:rPr>
        <w:t xml:space="preserve"> –</w:t>
      </w:r>
      <w:r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Plan Kosztów Zarządcy</w:t>
      </w:r>
      <w:r w:rsidR="00A82A38">
        <w:rPr>
          <w:rFonts w:ascii="Arial" w:eastAsia="Times New Roman" w:hAnsi="Arial" w:cs="Arial"/>
          <w:bCs/>
          <w:kern w:val="28"/>
          <w:lang w:eastAsia="pl-PL"/>
        </w:rPr>
        <w:t>,</w:t>
      </w:r>
    </w:p>
    <w:p w14:paraId="005F2BB0" w14:textId="77777777" w:rsidR="00FD089F" w:rsidRDefault="00FD089F" w:rsidP="00DF0C1D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Załącznik nr </w:t>
      </w:r>
      <w:r w:rsidR="007F1D70">
        <w:rPr>
          <w:rFonts w:ascii="Arial" w:eastAsia="Times New Roman" w:hAnsi="Arial" w:cs="Arial"/>
          <w:bCs/>
          <w:kern w:val="28"/>
          <w:u w:val="single"/>
          <w:lang w:eastAsia="pl-PL"/>
        </w:rPr>
        <w:t>6</w:t>
      </w:r>
      <w:r w:rsidR="00BA5270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– </w:t>
      </w:r>
      <w:r>
        <w:rPr>
          <w:rFonts w:ascii="Arial" w:eastAsia="Times New Roman" w:hAnsi="Arial" w:cs="Arial"/>
          <w:bCs/>
          <w:kern w:val="28"/>
          <w:lang w:eastAsia="pl-PL"/>
        </w:rPr>
        <w:t>M</w:t>
      </w:r>
      <w:r w:rsidRPr="00B64B35">
        <w:rPr>
          <w:rFonts w:ascii="Arial" w:eastAsia="Times New Roman" w:hAnsi="Arial" w:cs="Arial"/>
          <w:bCs/>
          <w:kern w:val="28"/>
          <w:lang w:eastAsia="pl-PL"/>
        </w:rPr>
        <w:t>etoda alokacji kosztów do poszczególnych rodzajów usług oferowanych aplikantom w zakresie minimalnego dostępu do infrastruktury kolejowej</w:t>
      </w:r>
      <w:r w:rsidR="00A82A38">
        <w:rPr>
          <w:rFonts w:ascii="Arial" w:eastAsia="Times New Roman" w:hAnsi="Arial" w:cs="Arial"/>
          <w:bCs/>
          <w:kern w:val="28"/>
          <w:lang w:eastAsia="pl-PL"/>
        </w:rPr>
        <w:t>,</w:t>
      </w:r>
    </w:p>
    <w:p w14:paraId="5E1BBE40" w14:textId="77777777" w:rsidR="00FD089F" w:rsidRPr="001A52F2" w:rsidRDefault="00FD089F" w:rsidP="00DF0C1D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AC294D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Załącznik nr </w:t>
      </w:r>
      <w:r w:rsidR="00D26154">
        <w:rPr>
          <w:rFonts w:ascii="Arial" w:eastAsia="Times New Roman" w:hAnsi="Arial" w:cs="Arial"/>
          <w:bCs/>
          <w:kern w:val="28"/>
          <w:u w:val="single"/>
          <w:lang w:eastAsia="pl-PL"/>
        </w:rPr>
        <w:t>7</w:t>
      </w:r>
      <w:r w:rsidR="00BA5270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 </w:t>
      </w:r>
      <w:r w:rsidRPr="00AC294D">
        <w:rPr>
          <w:rFonts w:ascii="Arial" w:eastAsia="Times New Roman" w:hAnsi="Arial" w:cs="Arial"/>
          <w:bCs/>
          <w:kern w:val="28"/>
          <w:lang w:eastAsia="pl-PL"/>
        </w:rPr>
        <w:t>–</w:t>
      </w:r>
      <w:r>
        <w:rPr>
          <w:rFonts w:ascii="Arial" w:eastAsia="Times New Roman" w:hAnsi="Arial" w:cs="Arial"/>
          <w:bCs/>
          <w:kern w:val="28"/>
          <w:lang w:eastAsia="pl-PL"/>
        </w:rPr>
        <w:t xml:space="preserve"> M</w:t>
      </w:r>
      <w:r w:rsidRPr="00610E86">
        <w:rPr>
          <w:rFonts w:ascii="Arial" w:eastAsia="Times New Roman" w:hAnsi="Arial" w:cs="Arial"/>
          <w:bCs/>
          <w:kern w:val="28"/>
          <w:lang w:eastAsia="pl-PL"/>
        </w:rPr>
        <w:t>etoda alokacji kosztów do poszczególnych rodzajów usług oferowanych aplikantom w zakresie ob</w:t>
      </w:r>
      <w:r>
        <w:rPr>
          <w:rFonts w:ascii="Arial" w:eastAsia="Times New Roman" w:hAnsi="Arial" w:cs="Arial"/>
          <w:bCs/>
          <w:kern w:val="28"/>
          <w:lang w:eastAsia="pl-PL"/>
        </w:rPr>
        <w:t>iektów infrastruktury usługowej</w:t>
      </w:r>
      <w:r w:rsidR="00A82A38">
        <w:rPr>
          <w:rFonts w:ascii="Arial" w:eastAsia="Times New Roman" w:hAnsi="Arial" w:cs="Arial"/>
          <w:bCs/>
          <w:kern w:val="28"/>
          <w:lang w:eastAsia="pl-PL"/>
        </w:rPr>
        <w:t>,</w:t>
      </w:r>
    </w:p>
    <w:p w14:paraId="695E89BF" w14:textId="77777777" w:rsidR="00E81AAA" w:rsidRDefault="00BD30DA" w:rsidP="00DF0C1D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Załącznik nr </w:t>
      </w:r>
      <w:r w:rsidR="00D26154">
        <w:rPr>
          <w:rFonts w:ascii="Arial" w:eastAsia="Times New Roman" w:hAnsi="Arial" w:cs="Arial"/>
          <w:bCs/>
          <w:kern w:val="28"/>
          <w:u w:val="single"/>
          <w:lang w:eastAsia="pl-PL"/>
        </w:rPr>
        <w:t>8</w:t>
      </w:r>
      <w:r w:rsidR="00E81AAA" w:rsidRPr="00926920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– </w:t>
      </w:r>
      <w:r w:rsidR="00E81AAA" w:rsidRPr="00E81AAA">
        <w:rPr>
          <w:rFonts w:ascii="Arial" w:eastAsia="Times New Roman" w:hAnsi="Arial" w:cs="Arial"/>
          <w:bCs/>
          <w:kern w:val="28"/>
          <w:lang w:eastAsia="pl-PL"/>
        </w:rPr>
        <w:t>Plan Wpłat Transz Dotacji na rachunek Zarządcy – wzór</w:t>
      </w:r>
      <w:r w:rsidR="00A82A38">
        <w:rPr>
          <w:rFonts w:ascii="Arial" w:eastAsia="Times New Roman" w:hAnsi="Arial" w:cs="Arial"/>
          <w:bCs/>
          <w:kern w:val="28"/>
          <w:lang w:eastAsia="pl-PL"/>
        </w:rPr>
        <w:t>,</w:t>
      </w:r>
    </w:p>
    <w:p w14:paraId="6AD74D36" w14:textId="77777777" w:rsidR="00105228" w:rsidRDefault="00105228" w:rsidP="00DF0C1D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105228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Załącznik nr </w:t>
      </w:r>
      <w:r w:rsidR="00C87700">
        <w:rPr>
          <w:rFonts w:ascii="Arial" w:eastAsia="Times New Roman" w:hAnsi="Arial" w:cs="Arial"/>
          <w:bCs/>
          <w:kern w:val="28"/>
          <w:u w:val="single"/>
          <w:lang w:eastAsia="pl-PL"/>
        </w:rPr>
        <w:t>9</w:t>
      </w:r>
      <w:r w:rsidRPr="00105228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 </w:t>
      </w:r>
      <w:r w:rsidRPr="00105228">
        <w:rPr>
          <w:rFonts w:ascii="Arial" w:eastAsia="Times New Roman" w:hAnsi="Arial" w:cs="Arial"/>
          <w:bCs/>
          <w:kern w:val="28"/>
          <w:lang w:eastAsia="pl-PL"/>
        </w:rPr>
        <w:t>–</w:t>
      </w:r>
      <w:r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="00692FBD" w:rsidRPr="00926920">
        <w:rPr>
          <w:rFonts w:ascii="Arial" w:eastAsia="Times New Roman" w:hAnsi="Arial" w:cs="Arial"/>
          <w:bCs/>
          <w:kern w:val="28"/>
          <w:lang w:eastAsia="pl-PL"/>
        </w:rPr>
        <w:t>Wniosek z zapotrzebowaniem na środki pochodzące z Dotacji – wzór</w:t>
      </w:r>
      <w:r w:rsidR="00A82A38">
        <w:rPr>
          <w:rFonts w:ascii="Arial" w:eastAsia="Times New Roman" w:hAnsi="Arial" w:cs="Arial"/>
          <w:bCs/>
          <w:kern w:val="28"/>
          <w:lang w:eastAsia="pl-PL"/>
        </w:rPr>
        <w:t>,</w:t>
      </w:r>
    </w:p>
    <w:p w14:paraId="60B9EEE0" w14:textId="77777777" w:rsidR="00BD30DA" w:rsidRPr="00926920" w:rsidRDefault="0033513F" w:rsidP="00DF0C1D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bCs/>
          <w:kern w:val="28"/>
          <w:u w:val="single"/>
          <w:lang w:eastAsia="pl-PL"/>
        </w:rPr>
        <w:t>1</w:t>
      </w:r>
      <w:r w:rsidR="00974BBC">
        <w:rPr>
          <w:rFonts w:ascii="Arial" w:eastAsia="Times New Roman" w:hAnsi="Arial" w:cs="Arial"/>
          <w:bCs/>
          <w:kern w:val="28"/>
          <w:u w:val="single"/>
          <w:lang w:eastAsia="pl-PL"/>
        </w:rPr>
        <w:t>0</w:t>
      </w:r>
      <w:r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– Informacja o saldzie środków Dotacji oraz o wysokości nagromadzonych odsetek na rachunku bankowym Zarządcy</w:t>
      </w:r>
      <w:r w:rsidR="00FF270D">
        <w:rPr>
          <w:rFonts w:ascii="Arial" w:eastAsia="Times New Roman" w:hAnsi="Arial" w:cs="Arial"/>
          <w:bCs/>
          <w:kern w:val="28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>– wzór</w:t>
      </w:r>
      <w:r w:rsidR="00A82A38">
        <w:rPr>
          <w:rFonts w:ascii="Arial" w:eastAsia="Times New Roman" w:hAnsi="Arial" w:cs="Arial"/>
          <w:bCs/>
          <w:kern w:val="28"/>
          <w:lang w:eastAsia="pl-PL"/>
        </w:rPr>
        <w:t>,</w:t>
      </w:r>
    </w:p>
    <w:p w14:paraId="580DF4B2" w14:textId="77777777" w:rsidR="00BD30DA" w:rsidRPr="00926920" w:rsidRDefault="00BD30DA" w:rsidP="00DF0C1D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Załącznik nr </w:t>
      </w:r>
      <w:r w:rsidR="00FF270D">
        <w:rPr>
          <w:rFonts w:ascii="Arial" w:eastAsia="Times New Roman" w:hAnsi="Arial" w:cs="Arial"/>
          <w:bCs/>
          <w:kern w:val="28"/>
          <w:u w:val="single"/>
          <w:lang w:eastAsia="pl-PL"/>
        </w:rPr>
        <w:t>1</w:t>
      </w:r>
      <w:r w:rsidR="0041120A">
        <w:rPr>
          <w:rFonts w:ascii="Arial" w:eastAsia="Times New Roman" w:hAnsi="Arial" w:cs="Arial"/>
          <w:bCs/>
          <w:kern w:val="28"/>
          <w:u w:val="single"/>
          <w:lang w:eastAsia="pl-PL"/>
        </w:rPr>
        <w:t>1</w:t>
      </w:r>
      <w:r w:rsidR="00FF270D" w:rsidRPr="00926920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 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– </w:t>
      </w:r>
      <w:r w:rsidR="00FF270D">
        <w:rPr>
          <w:rFonts w:ascii="Arial" w:eastAsia="Times New Roman" w:hAnsi="Arial" w:cs="Arial"/>
          <w:bCs/>
          <w:kern w:val="28"/>
          <w:lang w:eastAsia="pl-PL"/>
        </w:rPr>
        <w:t>Kwartalne</w:t>
      </w:r>
      <w:r w:rsidR="00FF270D" w:rsidRPr="00926920">
        <w:rPr>
          <w:rFonts w:ascii="Arial" w:eastAsia="Times New Roman" w:hAnsi="Arial" w:cs="Arial"/>
          <w:bCs/>
          <w:kern w:val="28"/>
          <w:lang w:eastAsia="pl-PL"/>
        </w:rPr>
        <w:t xml:space="preserve"> Rozliczenie Dotacji – wzór</w:t>
      </w:r>
      <w:r w:rsidR="00A82A38">
        <w:rPr>
          <w:rFonts w:ascii="Arial" w:eastAsia="Times New Roman" w:hAnsi="Arial" w:cs="Arial"/>
          <w:bCs/>
          <w:kern w:val="28"/>
          <w:lang w:eastAsia="pl-PL"/>
        </w:rPr>
        <w:t>,</w:t>
      </w:r>
    </w:p>
    <w:p w14:paraId="2A712B07" w14:textId="77777777" w:rsidR="008A64C2" w:rsidRDefault="008A64C2" w:rsidP="00DF0C1D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8A64C2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bCs/>
          <w:kern w:val="28"/>
          <w:u w:val="single"/>
          <w:lang w:eastAsia="pl-PL"/>
        </w:rPr>
        <w:t>1</w:t>
      </w:r>
      <w:r w:rsidR="0041120A">
        <w:rPr>
          <w:rFonts w:ascii="Arial" w:eastAsia="Times New Roman" w:hAnsi="Arial" w:cs="Arial"/>
          <w:bCs/>
          <w:kern w:val="28"/>
          <w:u w:val="single"/>
          <w:lang w:eastAsia="pl-PL"/>
        </w:rPr>
        <w:t>2</w:t>
      </w:r>
      <w:r w:rsidRPr="008A64C2">
        <w:rPr>
          <w:rFonts w:ascii="Arial" w:eastAsia="Times New Roman" w:hAnsi="Arial" w:cs="Arial"/>
          <w:bCs/>
          <w:kern w:val="28"/>
          <w:u w:val="single"/>
          <w:lang w:eastAsia="pl-PL"/>
        </w:rPr>
        <w:t xml:space="preserve"> </w:t>
      </w:r>
      <w:r w:rsidRPr="008A64C2">
        <w:rPr>
          <w:rFonts w:ascii="Arial" w:eastAsia="Times New Roman" w:hAnsi="Arial" w:cs="Arial"/>
          <w:bCs/>
          <w:kern w:val="28"/>
          <w:lang w:eastAsia="pl-PL"/>
        </w:rPr>
        <w:t xml:space="preserve">– Roczne Rozliczenie Dotacji </w:t>
      </w:r>
      <w:r w:rsidR="0069120A">
        <w:rPr>
          <w:rFonts w:ascii="Arial" w:eastAsia="Times New Roman" w:hAnsi="Arial" w:cs="Arial"/>
          <w:bCs/>
          <w:kern w:val="28"/>
          <w:lang w:eastAsia="pl-PL"/>
        </w:rPr>
        <w:t>–</w:t>
      </w:r>
      <w:r w:rsidRPr="008A64C2">
        <w:rPr>
          <w:rFonts w:ascii="Arial" w:eastAsia="Times New Roman" w:hAnsi="Arial" w:cs="Arial"/>
          <w:bCs/>
          <w:kern w:val="28"/>
          <w:lang w:eastAsia="pl-PL"/>
        </w:rPr>
        <w:t xml:space="preserve"> wzór</w:t>
      </w:r>
      <w:r w:rsidR="00A82A38">
        <w:rPr>
          <w:rFonts w:ascii="Arial" w:eastAsia="Times New Roman" w:hAnsi="Arial" w:cs="Arial"/>
          <w:bCs/>
          <w:kern w:val="28"/>
          <w:lang w:eastAsia="pl-PL"/>
        </w:rPr>
        <w:t>,</w:t>
      </w:r>
    </w:p>
    <w:p w14:paraId="528C87A1" w14:textId="77777777" w:rsidR="0069120A" w:rsidRDefault="0069120A" w:rsidP="00DF0C1D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u w:val="single"/>
          <w:lang w:eastAsia="pl-PL"/>
        </w:rPr>
        <w:lastRenderedPageBreak/>
        <w:t>Załącznik nr 1</w:t>
      </w:r>
      <w:r w:rsidR="00846DC9">
        <w:rPr>
          <w:rFonts w:ascii="Arial" w:eastAsia="Times New Roman" w:hAnsi="Arial" w:cs="Arial"/>
          <w:bCs/>
          <w:kern w:val="28"/>
          <w:u w:val="single"/>
          <w:lang w:eastAsia="pl-PL"/>
        </w:rPr>
        <w:t>3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– Raport </w:t>
      </w:r>
      <w:r>
        <w:rPr>
          <w:rFonts w:ascii="Arial" w:eastAsia="Times New Roman" w:hAnsi="Arial" w:cs="Arial"/>
          <w:bCs/>
          <w:kern w:val="28"/>
          <w:lang w:eastAsia="pl-PL"/>
        </w:rPr>
        <w:t>kwartalny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o przebiegu Zarządzania oraz o zakłóceniach tego procesu – wzór</w:t>
      </w:r>
      <w:r w:rsidR="00A82A38">
        <w:rPr>
          <w:rFonts w:ascii="Arial" w:eastAsia="Times New Roman" w:hAnsi="Arial" w:cs="Arial"/>
          <w:bCs/>
          <w:kern w:val="28"/>
          <w:lang w:eastAsia="pl-PL"/>
        </w:rPr>
        <w:t>,</w:t>
      </w:r>
    </w:p>
    <w:p w14:paraId="743C0E64" w14:textId="77777777" w:rsidR="000F4C15" w:rsidRDefault="00DB57E7" w:rsidP="00CC3FC2">
      <w:pPr>
        <w:numPr>
          <w:ilvl w:val="2"/>
          <w:numId w:val="7"/>
        </w:numPr>
        <w:ind w:left="1560" w:hanging="851"/>
        <w:rPr>
          <w:rFonts w:ascii="Arial" w:eastAsia="Times New Roman" w:hAnsi="Arial" w:cs="Arial"/>
          <w:bCs/>
          <w:kern w:val="28"/>
          <w:lang w:eastAsia="pl-PL"/>
        </w:rPr>
      </w:pPr>
      <w:r w:rsidRPr="00926920">
        <w:rPr>
          <w:rFonts w:ascii="Arial" w:eastAsia="Times New Roman" w:hAnsi="Arial" w:cs="Arial"/>
          <w:bCs/>
          <w:kern w:val="28"/>
          <w:u w:val="single"/>
          <w:lang w:eastAsia="pl-PL"/>
        </w:rPr>
        <w:t>Załącznik nr 1</w:t>
      </w:r>
      <w:r w:rsidR="00581875">
        <w:rPr>
          <w:rFonts w:ascii="Arial" w:eastAsia="Times New Roman" w:hAnsi="Arial" w:cs="Arial"/>
          <w:bCs/>
          <w:kern w:val="28"/>
          <w:u w:val="single"/>
          <w:lang w:eastAsia="pl-PL"/>
        </w:rPr>
        <w:t>4</w:t>
      </w:r>
      <w:r w:rsidRPr="00926920">
        <w:rPr>
          <w:rFonts w:ascii="Arial" w:eastAsia="Times New Roman" w:hAnsi="Arial" w:cs="Arial"/>
          <w:bCs/>
          <w:kern w:val="28"/>
          <w:lang w:eastAsia="pl-PL"/>
        </w:rPr>
        <w:t xml:space="preserve"> – Karta Oceny działalności Zarządcy, obowiązująca dla wyliczania wysokości Premii za efektywność</w:t>
      </w:r>
      <w:r w:rsidR="00A82A38">
        <w:rPr>
          <w:rFonts w:ascii="Arial" w:eastAsia="Times New Roman" w:hAnsi="Arial" w:cs="Arial"/>
          <w:bCs/>
          <w:kern w:val="28"/>
          <w:lang w:eastAsia="pl-PL"/>
        </w:rPr>
        <w:t>.</w:t>
      </w:r>
    </w:p>
    <w:p w14:paraId="3F01098A" w14:textId="77777777" w:rsidR="00DD33C6" w:rsidRDefault="00DD33C6" w:rsidP="00DD33C6">
      <w:pPr>
        <w:ind w:left="1560"/>
        <w:rPr>
          <w:rFonts w:ascii="Arial" w:eastAsia="Times New Roman" w:hAnsi="Arial" w:cs="Arial"/>
          <w:bCs/>
          <w:kern w:val="28"/>
          <w:u w:val="single"/>
          <w:lang w:eastAsia="pl-PL"/>
        </w:rPr>
      </w:pPr>
    </w:p>
    <w:p w14:paraId="25D7CCAD" w14:textId="77777777" w:rsidR="00DD33C6" w:rsidRDefault="00DD33C6" w:rsidP="00DD33C6">
      <w:pPr>
        <w:ind w:left="1560"/>
        <w:rPr>
          <w:rFonts w:ascii="Arial" w:eastAsia="Times New Roman" w:hAnsi="Arial" w:cs="Arial"/>
          <w:bCs/>
          <w:kern w:val="28"/>
          <w:u w:val="single"/>
          <w:lang w:eastAsia="pl-PL"/>
        </w:rPr>
      </w:pPr>
    </w:p>
    <w:p w14:paraId="62D3BEA5" w14:textId="77777777" w:rsidR="00DD33C6" w:rsidRDefault="00DD33C6" w:rsidP="00DD33C6">
      <w:pPr>
        <w:ind w:left="1560"/>
        <w:rPr>
          <w:rFonts w:ascii="Arial" w:eastAsia="Times New Roman" w:hAnsi="Arial" w:cs="Arial"/>
          <w:bCs/>
          <w:kern w:val="28"/>
          <w:u w:val="single"/>
          <w:lang w:eastAsia="pl-PL"/>
        </w:rPr>
      </w:pPr>
    </w:p>
    <w:p w14:paraId="7045A9D0" w14:textId="77777777" w:rsidR="00DD33C6" w:rsidRDefault="00DD33C6" w:rsidP="00DD33C6">
      <w:pPr>
        <w:ind w:left="1560"/>
        <w:rPr>
          <w:rFonts w:ascii="Arial" w:eastAsia="Times New Roman" w:hAnsi="Arial" w:cs="Arial"/>
          <w:bCs/>
          <w:kern w:val="28"/>
          <w:u w:val="single"/>
          <w:lang w:eastAsia="pl-PL"/>
        </w:rPr>
      </w:pPr>
    </w:p>
    <w:p w14:paraId="3B9083A7" w14:textId="77777777" w:rsidR="00DD33C6" w:rsidRDefault="00DD33C6" w:rsidP="00DD33C6">
      <w:pPr>
        <w:ind w:left="1560"/>
        <w:rPr>
          <w:rFonts w:ascii="Arial" w:eastAsia="Times New Roman" w:hAnsi="Arial" w:cs="Arial"/>
          <w:bCs/>
          <w:kern w:val="28"/>
          <w:u w:val="single"/>
          <w:lang w:eastAsia="pl-PL"/>
        </w:rPr>
      </w:pPr>
    </w:p>
    <w:p w14:paraId="32177782" w14:textId="77777777" w:rsidR="00AE116B" w:rsidRPr="00EC2C5B" w:rsidRDefault="00AE116B" w:rsidP="00AE116B">
      <w:pPr>
        <w:rPr>
          <w:rFonts w:ascii="Arial" w:eastAsia="Times New Roman" w:hAnsi="Arial" w:cs="Arial"/>
          <w:bCs/>
          <w:kern w:val="28"/>
          <w:lang w:eastAsia="pl-PL"/>
        </w:rPr>
      </w:pPr>
      <w:r w:rsidRPr="00EC2C5B">
        <w:rPr>
          <w:rFonts w:ascii="Arial" w:eastAsia="Times New Roman" w:hAnsi="Arial" w:cs="Arial"/>
          <w:bCs/>
          <w:kern w:val="28"/>
          <w:lang w:eastAsia="pl-PL"/>
        </w:rPr>
        <w:t>………………………………</w:t>
      </w:r>
      <w:r w:rsidRPr="00EC2C5B">
        <w:rPr>
          <w:rFonts w:ascii="Arial" w:eastAsia="Times New Roman" w:hAnsi="Arial" w:cs="Arial"/>
          <w:bCs/>
          <w:kern w:val="28"/>
          <w:lang w:eastAsia="pl-PL"/>
        </w:rPr>
        <w:tab/>
      </w:r>
      <w:r w:rsidRPr="00EC2C5B">
        <w:rPr>
          <w:rFonts w:ascii="Arial" w:eastAsia="Times New Roman" w:hAnsi="Arial" w:cs="Arial"/>
          <w:bCs/>
          <w:kern w:val="28"/>
          <w:lang w:eastAsia="pl-PL"/>
        </w:rPr>
        <w:tab/>
      </w:r>
      <w:r w:rsidRPr="00EC2C5B">
        <w:rPr>
          <w:rFonts w:ascii="Arial" w:eastAsia="Times New Roman" w:hAnsi="Arial" w:cs="Arial"/>
          <w:bCs/>
          <w:kern w:val="28"/>
          <w:lang w:eastAsia="pl-PL"/>
        </w:rPr>
        <w:tab/>
      </w:r>
      <w:r w:rsidRPr="00EC2C5B">
        <w:rPr>
          <w:rFonts w:ascii="Arial" w:eastAsia="Times New Roman" w:hAnsi="Arial" w:cs="Arial"/>
          <w:bCs/>
          <w:kern w:val="28"/>
          <w:lang w:eastAsia="pl-PL"/>
        </w:rPr>
        <w:tab/>
      </w:r>
      <w:r w:rsidRPr="00EC2C5B">
        <w:rPr>
          <w:rFonts w:ascii="Arial" w:eastAsia="Times New Roman" w:hAnsi="Arial" w:cs="Arial"/>
          <w:bCs/>
          <w:kern w:val="28"/>
          <w:lang w:eastAsia="pl-PL"/>
        </w:rPr>
        <w:tab/>
      </w:r>
      <w:r w:rsidRPr="00EC2C5B">
        <w:rPr>
          <w:rFonts w:ascii="Arial" w:eastAsia="Times New Roman" w:hAnsi="Arial" w:cs="Arial"/>
          <w:bCs/>
          <w:kern w:val="28"/>
          <w:lang w:eastAsia="pl-PL"/>
        </w:rPr>
        <w:tab/>
      </w:r>
      <w:r w:rsidRPr="00EC2C5B">
        <w:rPr>
          <w:rFonts w:ascii="Arial" w:eastAsia="Times New Roman" w:hAnsi="Arial" w:cs="Arial"/>
          <w:bCs/>
          <w:kern w:val="28"/>
          <w:lang w:eastAsia="pl-PL"/>
        </w:rPr>
        <w:tab/>
        <w:t xml:space="preserve">   ………………………………</w:t>
      </w:r>
    </w:p>
    <w:p w14:paraId="495087E6" w14:textId="77777777" w:rsidR="00DD33C6" w:rsidRPr="00EC2C5B" w:rsidRDefault="00AE116B" w:rsidP="00AE116B">
      <w:pPr>
        <w:rPr>
          <w:rFonts w:ascii="Arial" w:eastAsia="Times New Roman" w:hAnsi="Arial" w:cs="Arial"/>
          <w:bCs/>
          <w:kern w:val="28"/>
          <w:lang w:eastAsia="pl-PL"/>
        </w:rPr>
      </w:pPr>
      <w:r w:rsidRPr="00EC2C5B">
        <w:rPr>
          <w:rFonts w:ascii="Arial" w:eastAsia="Times New Roman" w:hAnsi="Arial" w:cs="Arial"/>
          <w:bCs/>
          <w:kern w:val="28"/>
          <w:lang w:eastAsia="pl-PL"/>
        </w:rPr>
        <w:t>Zarządca</w:t>
      </w:r>
      <w:r w:rsidRPr="00EC2C5B">
        <w:rPr>
          <w:rFonts w:ascii="Arial" w:eastAsia="Times New Roman" w:hAnsi="Arial" w:cs="Arial"/>
          <w:bCs/>
          <w:kern w:val="28"/>
          <w:lang w:eastAsia="pl-PL"/>
        </w:rPr>
        <w:tab/>
      </w:r>
      <w:r w:rsidRPr="00EC2C5B">
        <w:rPr>
          <w:rFonts w:ascii="Arial" w:eastAsia="Times New Roman" w:hAnsi="Arial" w:cs="Arial"/>
          <w:bCs/>
          <w:kern w:val="28"/>
          <w:lang w:eastAsia="pl-PL"/>
        </w:rPr>
        <w:tab/>
      </w:r>
      <w:r w:rsidRPr="00EC2C5B">
        <w:rPr>
          <w:rFonts w:ascii="Arial" w:eastAsia="Times New Roman" w:hAnsi="Arial" w:cs="Arial"/>
          <w:bCs/>
          <w:kern w:val="28"/>
          <w:lang w:eastAsia="pl-PL"/>
        </w:rPr>
        <w:tab/>
      </w:r>
      <w:r w:rsidRPr="00EC2C5B">
        <w:rPr>
          <w:rFonts w:ascii="Arial" w:eastAsia="Times New Roman" w:hAnsi="Arial" w:cs="Arial"/>
          <w:bCs/>
          <w:kern w:val="28"/>
          <w:lang w:eastAsia="pl-PL"/>
        </w:rPr>
        <w:tab/>
      </w:r>
      <w:r w:rsidRPr="00EC2C5B">
        <w:rPr>
          <w:rFonts w:ascii="Arial" w:eastAsia="Times New Roman" w:hAnsi="Arial" w:cs="Arial"/>
          <w:bCs/>
          <w:kern w:val="28"/>
          <w:lang w:eastAsia="pl-PL"/>
        </w:rPr>
        <w:tab/>
      </w:r>
      <w:r w:rsidRPr="00EC2C5B">
        <w:rPr>
          <w:rFonts w:ascii="Arial" w:eastAsia="Times New Roman" w:hAnsi="Arial" w:cs="Arial"/>
          <w:bCs/>
          <w:kern w:val="28"/>
          <w:lang w:eastAsia="pl-PL"/>
        </w:rPr>
        <w:tab/>
      </w:r>
      <w:r w:rsidRPr="00EC2C5B">
        <w:rPr>
          <w:rFonts w:ascii="Arial" w:eastAsia="Times New Roman" w:hAnsi="Arial" w:cs="Arial"/>
          <w:bCs/>
          <w:kern w:val="28"/>
          <w:lang w:eastAsia="pl-PL"/>
        </w:rPr>
        <w:tab/>
      </w:r>
      <w:r w:rsidRPr="00EC2C5B">
        <w:rPr>
          <w:rFonts w:ascii="Arial" w:eastAsia="Times New Roman" w:hAnsi="Arial" w:cs="Arial"/>
          <w:bCs/>
          <w:kern w:val="28"/>
          <w:lang w:eastAsia="pl-PL"/>
        </w:rPr>
        <w:tab/>
      </w:r>
      <w:r w:rsidRPr="00EC2C5B">
        <w:rPr>
          <w:rFonts w:ascii="Arial" w:eastAsia="Times New Roman" w:hAnsi="Arial" w:cs="Arial"/>
          <w:bCs/>
          <w:kern w:val="28"/>
          <w:lang w:eastAsia="pl-PL"/>
        </w:rPr>
        <w:tab/>
      </w:r>
      <w:r w:rsidRPr="00EC2C5B">
        <w:rPr>
          <w:rFonts w:ascii="Arial" w:eastAsia="Times New Roman" w:hAnsi="Arial" w:cs="Arial"/>
          <w:bCs/>
          <w:kern w:val="28"/>
          <w:lang w:eastAsia="pl-PL"/>
        </w:rPr>
        <w:tab/>
      </w:r>
      <w:r w:rsidRPr="00EC2C5B">
        <w:rPr>
          <w:rFonts w:ascii="Arial" w:eastAsia="Times New Roman" w:hAnsi="Arial" w:cs="Arial"/>
          <w:bCs/>
          <w:kern w:val="28"/>
          <w:lang w:eastAsia="pl-PL"/>
        </w:rPr>
        <w:tab/>
      </w:r>
      <w:r w:rsidRPr="00EC2C5B">
        <w:rPr>
          <w:rFonts w:ascii="Arial" w:eastAsia="Times New Roman" w:hAnsi="Arial" w:cs="Arial"/>
          <w:bCs/>
          <w:kern w:val="28"/>
          <w:lang w:eastAsia="pl-PL"/>
        </w:rPr>
        <w:tab/>
      </w:r>
      <w:r w:rsidRPr="00EC2C5B">
        <w:rPr>
          <w:rFonts w:ascii="Arial" w:eastAsia="Times New Roman" w:hAnsi="Arial" w:cs="Arial"/>
          <w:bCs/>
          <w:kern w:val="28"/>
          <w:lang w:eastAsia="pl-PL"/>
        </w:rPr>
        <w:tab/>
        <w:t xml:space="preserve">     Minister</w:t>
      </w:r>
    </w:p>
    <w:sectPr w:rsidR="00DD33C6" w:rsidRPr="00EC2C5B" w:rsidSect="003C70CD">
      <w:headerReference w:type="even" r:id="rId13"/>
      <w:footerReference w:type="default" r:id="rId14"/>
      <w:type w:val="continuous"/>
      <w:pgSz w:w="11909" w:h="16834"/>
      <w:pgMar w:top="1134" w:right="1418" w:bottom="1134" w:left="1418" w:header="709" w:footer="709" w:gutter="0"/>
      <w:cols w:space="708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9ADFB7" w16cid:durableId="20AB68B4"/>
  <w16cid:commentId w16cid:paraId="6B4376D6" w16cid:durableId="20AB6CB6"/>
  <w16cid:commentId w16cid:paraId="033CF54B" w16cid:durableId="20AB689D"/>
  <w16cid:commentId w16cid:paraId="3E31B4CB" w16cid:durableId="20AB689E"/>
  <w16cid:commentId w16cid:paraId="05F5B10A" w16cid:durableId="20AB689F"/>
  <w16cid:commentId w16cid:paraId="3D957000" w16cid:durableId="20AB68A0"/>
  <w16cid:commentId w16cid:paraId="1FC55BFF" w16cid:durableId="20AB68DB"/>
  <w16cid:commentId w16cid:paraId="0BFDEE0C" w16cid:durableId="20AB68A1"/>
  <w16cid:commentId w16cid:paraId="0992193D" w16cid:durableId="20AB68A2"/>
  <w16cid:commentId w16cid:paraId="0F9A0C35" w16cid:durableId="20AB68A3"/>
  <w16cid:commentId w16cid:paraId="438B03EE" w16cid:durableId="20AB68A4"/>
  <w16cid:commentId w16cid:paraId="2B0E7998" w16cid:durableId="20AC6AE7"/>
  <w16cid:commentId w16cid:paraId="529B0903" w16cid:durableId="20AB68A5"/>
  <w16cid:commentId w16cid:paraId="7E73EFC3" w16cid:durableId="20AB691E"/>
  <w16cid:commentId w16cid:paraId="2E1BFC78" w16cid:durableId="20AB69B0"/>
  <w16cid:commentId w16cid:paraId="409444C9" w16cid:durableId="20AB6A0E"/>
  <w16cid:commentId w16cid:paraId="5D2759A5" w16cid:durableId="20AB6C8B"/>
  <w16cid:commentId w16cid:paraId="331BC2DB" w16cid:durableId="20AB68A6"/>
  <w16cid:commentId w16cid:paraId="72DD5FDF" w16cid:durableId="20AB68A7"/>
  <w16cid:commentId w16cid:paraId="7A831146" w16cid:durableId="20AB68A8"/>
  <w16cid:commentId w16cid:paraId="113AA158" w16cid:durableId="20AB68A9"/>
  <w16cid:commentId w16cid:paraId="114C6AA3" w16cid:durableId="20AB68AA"/>
  <w16cid:commentId w16cid:paraId="62713660" w16cid:durableId="20AB68AB"/>
  <w16cid:commentId w16cid:paraId="20946C23" w16cid:durableId="20AB68AC"/>
  <w16cid:commentId w16cid:paraId="63799AB9" w16cid:durableId="20AB68AD"/>
  <w16cid:commentId w16cid:paraId="646A49F0" w16cid:durableId="20AB68AE"/>
  <w16cid:commentId w16cid:paraId="5A314897" w16cid:durableId="20AB6B02"/>
  <w16cid:commentId w16cid:paraId="20035CEE" w16cid:durableId="20AC6AF8"/>
  <w16cid:commentId w16cid:paraId="624FDEBE" w16cid:durableId="20AB68AF"/>
  <w16cid:commentId w16cid:paraId="4E3943D3" w16cid:durableId="20AB68B0"/>
  <w16cid:commentId w16cid:paraId="340E6EA1" w16cid:durableId="20AB6BBB"/>
  <w16cid:commentId w16cid:paraId="0580FB45" w16cid:durableId="20AC6AFC"/>
  <w16cid:commentId w16cid:paraId="064B8037" w16cid:durableId="20AC6F3B"/>
  <w16cid:commentId w16cid:paraId="050C94C0" w16cid:durableId="20AB68B1"/>
  <w16cid:commentId w16cid:paraId="18747C02" w16cid:durableId="20AB68B2"/>
  <w16cid:commentId w16cid:paraId="59628A9C" w16cid:durableId="20AB68B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28E4A" w14:textId="77777777" w:rsidR="00830D3A" w:rsidRDefault="00830D3A">
      <w:pPr>
        <w:spacing w:before="0"/>
      </w:pPr>
      <w:r>
        <w:separator/>
      </w:r>
    </w:p>
  </w:endnote>
  <w:endnote w:type="continuationSeparator" w:id="0">
    <w:p w14:paraId="4294FDCB" w14:textId="77777777" w:rsidR="00830D3A" w:rsidRDefault="00830D3A">
      <w:pPr>
        <w:spacing w:before="0"/>
      </w:pPr>
      <w:r>
        <w:continuationSeparator/>
      </w:r>
    </w:p>
  </w:endnote>
  <w:endnote w:type="continuationNotice" w:id="1">
    <w:p w14:paraId="6F447D81" w14:textId="77777777" w:rsidR="00830D3A" w:rsidRDefault="00830D3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18"/>
        <w:szCs w:val="18"/>
      </w:rPr>
      <w:id w:val="1191728493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4841CF50" w14:textId="77777777" w:rsidR="00C40516" w:rsidRPr="00BE46D3" w:rsidRDefault="00C40516" w:rsidP="00B4769F">
        <w:pPr>
          <w:pStyle w:val="Stopka"/>
          <w:jc w:val="right"/>
        </w:pPr>
        <w:r w:rsidRPr="00BE46D3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BE46D3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BE46D3">
          <w:rPr>
            <w:rFonts w:ascii="Arial" w:hAnsi="Arial" w:cs="Arial"/>
            <w:sz w:val="18"/>
            <w:szCs w:val="18"/>
          </w:rPr>
          <w:instrText>PAGE    \* MERGEFORMAT</w:instrText>
        </w:r>
        <w:r w:rsidRPr="00BE46D3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1441FA" w:rsidRPr="001441FA">
          <w:rPr>
            <w:rFonts w:ascii="Arial" w:eastAsiaTheme="majorEastAsia" w:hAnsi="Arial" w:cs="Arial"/>
            <w:noProof/>
            <w:sz w:val="18"/>
            <w:szCs w:val="18"/>
          </w:rPr>
          <w:t>3</w:t>
        </w:r>
        <w:r w:rsidRPr="00BE46D3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C76CC" w14:textId="77777777" w:rsidR="00830D3A" w:rsidRDefault="00830D3A">
      <w:pPr>
        <w:spacing w:before="0"/>
      </w:pPr>
      <w:r>
        <w:separator/>
      </w:r>
    </w:p>
  </w:footnote>
  <w:footnote w:type="continuationSeparator" w:id="0">
    <w:p w14:paraId="153866B7" w14:textId="77777777" w:rsidR="00830D3A" w:rsidRDefault="00830D3A">
      <w:pPr>
        <w:spacing w:before="0"/>
      </w:pPr>
      <w:r>
        <w:continuationSeparator/>
      </w:r>
    </w:p>
  </w:footnote>
  <w:footnote w:type="continuationNotice" w:id="1">
    <w:p w14:paraId="56000A23" w14:textId="77777777" w:rsidR="00830D3A" w:rsidRDefault="00830D3A">
      <w:pPr>
        <w:spacing w:befor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06673" w14:textId="77777777" w:rsidR="00C40516" w:rsidRPr="000D5334" w:rsidRDefault="00C40516" w:rsidP="006D0779">
    <w:pPr>
      <w:pStyle w:val="Nagwek"/>
      <w:rPr>
        <w:i/>
        <w:color w:val="FF000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A43AC3A" wp14:editId="2133065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88455" cy="1433195"/>
              <wp:effectExtent l="0" t="0" r="0" b="0"/>
              <wp:wrapNone/>
              <wp:docPr id="2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88455" cy="14331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AE487" w14:textId="77777777" w:rsidR="00C40516" w:rsidRDefault="00C40516" w:rsidP="00F91C91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"/>
                              <w:szCs w:val="2"/>
                            </w:rPr>
                            <w:t>WERSJA ROBOCZA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3AC3A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6" type="#_x0000_t202" style="position:absolute;left:0;text-align:left;margin-left:0;margin-top:0;width:526.65pt;height:112.8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5D3AE487" w14:textId="77777777" w:rsidR="00C40516" w:rsidRDefault="00C40516" w:rsidP="00F91C91">
                    <w:pPr>
                      <w:pStyle w:val="Normalny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F0000"/>
                        <w:sz w:val="2"/>
                        <w:szCs w:val="2"/>
                      </w:rPr>
                      <w:t>WERSJA ROBOCZA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D85EB5A" wp14:editId="55A2AFB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88455" cy="1433195"/>
              <wp:effectExtent l="0" t="0" r="0" b="0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88455" cy="14331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85F76" w14:textId="77777777" w:rsidR="00C40516" w:rsidRDefault="00C40516" w:rsidP="00F91C91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"/>
                              <w:szCs w:val="2"/>
                            </w:rPr>
                            <w:t>WERSJA ROBOCZA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85EB5A" id="_x0000_s1027" type="#_x0000_t202" style="position:absolute;left:0;text-align:left;margin-left:0;margin-top:0;width:526.65pt;height:112.8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14:paraId="2AD85F76" w14:textId="77777777" w:rsidR="00C40516" w:rsidRDefault="00C40516" w:rsidP="00F91C91">
                    <w:pPr>
                      <w:pStyle w:val="Normalny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F0000"/>
                        <w:sz w:val="2"/>
                        <w:szCs w:val="2"/>
                      </w:rPr>
                      <w:t>WERSJA ROBOCZA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D5334">
      <w:rPr>
        <w:i/>
        <w:color w:val="FF0000"/>
      </w:rPr>
      <w:t>Materiał ma charakter modelowy. Zapisów niniejszego dokumentu nie można odczytywać jako ostatecznego stanowiska w przedmiotowym zakresie po stronie Ministra właściwego ds. transportu iZarządu PKP PLK S.A.</w:t>
    </w:r>
  </w:p>
  <w:p w14:paraId="6E26F6CF" w14:textId="77777777" w:rsidR="00C40516" w:rsidRDefault="00C405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0F4A"/>
    <w:multiLevelType w:val="hybridMultilevel"/>
    <w:tmpl w:val="74B60468"/>
    <w:lvl w:ilvl="0" w:tplc="5008CA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384D"/>
    <w:multiLevelType w:val="hybridMultilevel"/>
    <w:tmpl w:val="3588EF72"/>
    <w:lvl w:ilvl="0" w:tplc="70F62C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D5A41"/>
    <w:multiLevelType w:val="hybridMultilevel"/>
    <w:tmpl w:val="5ADE5A26"/>
    <w:lvl w:ilvl="0" w:tplc="5E58D1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D20EA"/>
    <w:multiLevelType w:val="hybridMultilevel"/>
    <w:tmpl w:val="B8C2A416"/>
    <w:lvl w:ilvl="0" w:tplc="00423F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AB27C94" w:tentative="1">
      <w:start w:val="1"/>
      <w:numFmt w:val="lowerLetter"/>
      <w:lvlText w:val="%2."/>
      <w:lvlJc w:val="left"/>
      <w:pPr>
        <w:ind w:left="2160" w:hanging="360"/>
      </w:pPr>
    </w:lvl>
    <w:lvl w:ilvl="2" w:tplc="CDFAADD8" w:tentative="1">
      <w:start w:val="1"/>
      <w:numFmt w:val="lowerRoman"/>
      <w:lvlText w:val="%3."/>
      <w:lvlJc w:val="right"/>
      <w:pPr>
        <w:ind w:left="2880" w:hanging="180"/>
      </w:pPr>
    </w:lvl>
    <w:lvl w:ilvl="3" w:tplc="B7A4B44C" w:tentative="1">
      <w:start w:val="1"/>
      <w:numFmt w:val="decimal"/>
      <w:lvlText w:val="%4."/>
      <w:lvlJc w:val="left"/>
      <w:pPr>
        <w:ind w:left="3600" w:hanging="360"/>
      </w:pPr>
    </w:lvl>
    <w:lvl w:ilvl="4" w:tplc="6C34866A" w:tentative="1">
      <w:start w:val="1"/>
      <w:numFmt w:val="lowerLetter"/>
      <w:lvlText w:val="%5."/>
      <w:lvlJc w:val="left"/>
      <w:pPr>
        <w:ind w:left="4320" w:hanging="360"/>
      </w:pPr>
    </w:lvl>
    <w:lvl w:ilvl="5" w:tplc="3690BA24" w:tentative="1">
      <w:start w:val="1"/>
      <w:numFmt w:val="lowerRoman"/>
      <w:lvlText w:val="%6."/>
      <w:lvlJc w:val="right"/>
      <w:pPr>
        <w:ind w:left="5040" w:hanging="180"/>
      </w:pPr>
    </w:lvl>
    <w:lvl w:ilvl="6" w:tplc="8DF22042" w:tentative="1">
      <w:start w:val="1"/>
      <w:numFmt w:val="decimal"/>
      <w:lvlText w:val="%7."/>
      <w:lvlJc w:val="left"/>
      <w:pPr>
        <w:ind w:left="5760" w:hanging="360"/>
      </w:pPr>
    </w:lvl>
    <w:lvl w:ilvl="7" w:tplc="F1E0ABF0" w:tentative="1">
      <w:start w:val="1"/>
      <w:numFmt w:val="lowerLetter"/>
      <w:lvlText w:val="%8."/>
      <w:lvlJc w:val="left"/>
      <w:pPr>
        <w:ind w:left="6480" w:hanging="360"/>
      </w:pPr>
    </w:lvl>
    <w:lvl w:ilvl="8" w:tplc="9FA88D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3B1764"/>
    <w:multiLevelType w:val="hybridMultilevel"/>
    <w:tmpl w:val="07303C7C"/>
    <w:lvl w:ilvl="0" w:tplc="471C8EEA">
      <w:start w:val="1"/>
      <w:numFmt w:val="decimal"/>
      <w:lvlText w:val="%1."/>
      <w:lvlJc w:val="left"/>
      <w:pPr>
        <w:ind w:left="-13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90" w:hanging="360"/>
      </w:pPr>
    </w:lvl>
    <w:lvl w:ilvl="2" w:tplc="0415001B" w:tentative="1">
      <w:start w:val="1"/>
      <w:numFmt w:val="lowerRoman"/>
      <w:lvlText w:val="%3."/>
      <w:lvlJc w:val="right"/>
      <w:pPr>
        <w:ind w:left="1310" w:hanging="180"/>
      </w:pPr>
    </w:lvl>
    <w:lvl w:ilvl="3" w:tplc="0415000F" w:tentative="1">
      <w:start w:val="1"/>
      <w:numFmt w:val="decimal"/>
      <w:lvlText w:val="%4."/>
      <w:lvlJc w:val="left"/>
      <w:pPr>
        <w:ind w:left="2030" w:hanging="360"/>
      </w:pPr>
    </w:lvl>
    <w:lvl w:ilvl="4" w:tplc="04150019" w:tentative="1">
      <w:start w:val="1"/>
      <w:numFmt w:val="lowerLetter"/>
      <w:lvlText w:val="%5."/>
      <w:lvlJc w:val="left"/>
      <w:pPr>
        <w:ind w:left="2750" w:hanging="360"/>
      </w:pPr>
    </w:lvl>
    <w:lvl w:ilvl="5" w:tplc="0415001B" w:tentative="1">
      <w:start w:val="1"/>
      <w:numFmt w:val="lowerRoman"/>
      <w:lvlText w:val="%6."/>
      <w:lvlJc w:val="right"/>
      <w:pPr>
        <w:ind w:left="3470" w:hanging="180"/>
      </w:pPr>
    </w:lvl>
    <w:lvl w:ilvl="6" w:tplc="0415000F" w:tentative="1">
      <w:start w:val="1"/>
      <w:numFmt w:val="decimal"/>
      <w:lvlText w:val="%7."/>
      <w:lvlJc w:val="left"/>
      <w:pPr>
        <w:ind w:left="4190" w:hanging="360"/>
      </w:pPr>
    </w:lvl>
    <w:lvl w:ilvl="7" w:tplc="04150019" w:tentative="1">
      <w:start w:val="1"/>
      <w:numFmt w:val="lowerLetter"/>
      <w:lvlText w:val="%8."/>
      <w:lvlJc w:val="left"/>
      <w:pPr>
        <w:ind w:left="4910" w:hanging="360"/>
      </w:pPr>
    </w:lvl>
    <w:lvl w:ilvl="8" w:tplc="0415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5" w15:restartNumberingAfterBreak="0">
    <w:nsid w:val="04B0133B"/>
    <w:multiLevelType w:val="hybridMultilevel"/>
    <w:tmpl w:val="DCB24C8C"/>
    <w:lvl w:ilvl="0" w:tplc="A8401CB0">
      <w:start w:val="1"/>
      <w:numFmt w:val="lowerRoman"/>
      <w:lvlText w:val="%1/"/>
      <w:lvlJc w:val="righ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E6220"/>
    <w:multiLevelType w:val="hybridMultilevel"/>
    <w:tmpl w:val="AF7E0508"/>
    <w:lvl w:ilvl="0" w:tplc="6EE4B9E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70FB3"/>
    <w:multiLevelType w:val="hybridMultilevel"/>
    <w:tmpl w:val="DE8C32C2"/>
    <w:lvl w:ilvl="0" w:tplc="CD8ADD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626A8"/>
    <w:multiLevelType w:val="multilevel"/>
    <w:tmpl w:val="72D4A8E6"/>
    <w:styleLink w:val="Styl4"/>
    <w:lvl w:ilvl="0">
      <w:start w:val="1"/>
      <w:numFmt w:val="decimal"/>
      <w:lvlText w:val="%1."/>
      <w:lvlJc w:val="left"/>
      <w:pPr>
        <w:widowControl w:val="0"/>
        <w:tabs>
          <w:tab w:val="num" w:pos="567"/>
        </w:tabs>
        <w:autoSpaceDE w:val="0"/>
        <w:autoSpaceDN w:val="0"/>
        <w:adjustRightInd w:val="0"/>
        <w:ind w:left="567" w:hanging="567"/>
      </w:pPr>
      <w:rPr>
        <w:rFonts w:ascii="Arial" w:hAnsi="Arial" w:cs="Arial"/>
        <w:b/>
        <w:bCs/>
        <w:caps/>
        <w:kern w:val="28"/>
        <w:sz w:val="22"/>
        <w:szCs w:val="22"/>
      </w:rPr>
    </w:lvl>
    <w:lvl w:ilvl="1">
      <w:start w:val="1"/>
      <w:numFmt w:val="decimal"/>
      <w:lvlText w:val="%1.%2"/>
      <w:lvlJc w:val="left"/>
      <w:pPr>
        <w:widowControl w:val="0"/>
        <w:tabs>
          <w:tab w:val="num" w:pos="567"/>
        </w:tabs>
        <w:autoSpaceDE w:val="0"/>
        <w:autoSpaceDN w:val="0"/>
        <w:adjustRightInd w:val="0"/>
        <w:ind w:left="567" w:hanging="567"/>
      </w:pPr>
      <w:rPr>
        <w:rFonts w:ascii="Calibri" w:hAnsi="Calibri" w:cs="Arial"/>
        <w:b w:val="0"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widowControl w:val="0"/>
        <w:tabs>
          <w:tab w:val="num" w:pos="851"/>
        </w:tabs>
        <w:autoSpaceDE w:val="0"/>
        <w:autoSpaceDN w:val="0"/>
        <w:adjustRightInd w:val="0"/>
        <w:ind w:left="851" w:hanging="851"/>
      </w:pPr>
      <w:rPr>
        <w:rFonts w:ascii="Arial" w:hAnsi="Arial" w:cs="Arial"/>
        <w:b/>
        <w:strike w:val="0"/>
        <w:sz w:val="22"/>
        <w:szCs w:val="22"/>
      </w:rPr>
    </w:lvl>
    <w:lvl w:ilvl="3">
      <w:start w:val="1"/>
      <w:numFmt w:val="decimal"/>
      <w:lvlText w:val="%1.%2.%3.%4"/>
      <w:lvlJc w:val="left"/>
      <w:pPr>
        <w:widowControl w:val="0"/>
        <w:tabs>
          <w:tab w:val="num" w:pos="1418"/>
        </w:tabs>
        <w:autoSpaceDE w:val="0"/>
        <w:autoSpaceDN w:val="0"/>
        <w:adjustRightInd w:val="0"/>
        <w:ind w:left="1418" w:hanging="851"/>
      </w:pPr>
      <w:rPr>
        <w:rFonts w:ascii="Arial" w:hAnsi="Arial" w:cs="Arial"/>
        <w:sz w:val="22"/>
        <w:szCs w:val="22"/>
      </w:rPr>
    </w:lvl>
    <w:lvl w:ilvl="4">
      <w:start w:val="1"/>
      <w:numFmt w:val="lowerLetter"/>
      <w:lvlText w:val="(%5)"/>
      <w:lvlJc w:val="left"/>
      <w:pPr>
        <w:widowControl w:val="0"/>
        <w:tabs>
          <w:tab w:val="num" w:pos="2268"/>
        </w:tabs>
        <w:autoSpaceDE w:val="0"/>
        <w:autoSpaceDN w:val="0"/>
        <w:adjustRightInd w:val="0"/>
        <w:ind w:left="2268" w:hanging="850"/>
      </w:pPr>
      <w:rPr>
        <w:rFonts w:ascii="Arial" w:hAnsi="Arial" w:cs="Arial"/>
        <w:sz w:val="22"/>
        <w:szCs w:val="22"/>
      </w:rPr>
    </w:lvl>
    <w:lvl w:ilvl="5">
      <w:start w:val="1"/>
      <w:numFmt w:val="lowerRoman"/>
      <w:lvlText w:val="(%6)"/>
      <w:lvlJc w:val="left"/>
      <w:pPr>
        <w:widowControl w:val="0"/>
        <w:tabs>
          <w:tab w:val="num" w:pos="2835"/>
        </w:tabs>
        <w:autoSpaceDE w:val="0"/>
        <w:autoSpaceDN w:val="0"/>
        <w:adjustRightInd w:val="0"/>
        <w:ind w:left="2835" w:hanging="567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1.%2.%3.%4.%5.%6.%7"/>
      <w:lvlJc w:val="left"/>
      <w:pPr>
        <w:widowControl w:val="0"/>
        <w:tabs>
          <w:tab w:val="num" w:pos="1863"/>
        </w:tabs>
        <w:autoSpaceDE w:val="0"/>
        <w:autoSpaceDN w:val="0"/>
        <w:adjustRightInd w:val="0"/>
        <w:ind w:left="1863" w:hanging="1296"/>
      </w:pPr>
      <w:rPr>
        <w:rFonts w:ascii="Arial" w:hAnsi="Arial" w:cs="Arial"/>
        <w:b/>
        <w:bCs/>
        <w:vanish/>
        <w:color w:val="FF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widowControl w:val="0"/>
        <w:tabs>
          <w:tab w:val="num" w:pos="2007"/>
        </w:tabs>
        <w:autoSpaceDE w:val="0"/>
        <w:autoSpaceDN w:val="0"/>
        <w:adjustRightInd w:val="0"/>
        <w:ind w:left="2007" w:hanging="1440"/>
      </w:pPr>
      <w:rPr>
        <w:rFonts w:ascii="Arial" w:hAnsi="Arial" w:cs="Arial"/>
        <w:b/>
        <w:bCs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widowControl w:val="0"/>
        <w:tabs>
          <w:tab w:val="num" w:pos="2151"/>
        </w:tabs>
        <w:autoSpaceDE w:val="0"/>
        <w:autoSpaceDN w:val="0"/>
        <w:adjustRightInd w:val="0"/>
        <w:ind w:left="2151" w:hanging="1584"/>
      </w:pPr>
      <w:rPr>
        <w:rFonts w:ascii="Arial" w:hAnsi="Arial" w:cs="Arial"/>
        <w:b/>
        <w:bCs/>
        <w:sz w:val="22"/>
        <w:szCs w:val="22"/>
      </w:rPr>
    </w:lvl>
  </w:abstractNum>
  <w:abstractNum w:abstractNumId="9" w15:restartNumberingAfterBreak="0">
    <w:nsid w:val="0D8E2616"/>
    <w:multiLevelType w:val="hybridMultilevel"/>
    <w:tmpl w:val="881E7ECA"/>
    <w:lvl w:ilvl="0" w:tplc="47F267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82D1C"/>
    <w:multiLevelType w:val="multilevel"/>
    <w:tmpl w:val="91ECB4A2"/>
    <w:lvl w:ilvl="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2EB074C"/>
    <w:multiLevelType w:val="hybridMultilevel"/>
    <w:tmpl w:val="DD5A5B14"/>
    <w:lvl w:ilvl="0" w:tplc="4508992C">
      <w:start w:val="1"/>
      <w:numFmt w:val="lowerLetter"/>
      <w:lvlText w:val="z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13834029"/>
    <w:multiLevelType w:val="hybridMultilevel"/>
    <w:tmpl w:val="6DD87C04"/>
    <w:lvl w:ilvl="0" w:tplc="FB1E75C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4967D87"/>
    <w:multiLevelType w:val="hybridMultilevel"/>
    <w:tmpl w:val="14B2556C"/>
    <w:lvl w:ilvl="0" w:tplc="2292B2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603292"/>
    <w:multiLevelType w:val="hybridMultilevel"/>
    <w:tmpl w:val="A2147AC4"/>
    <w:lvl w:ilvl="0" w:tplc="04150017">
      <w:start w:val="1"/>
      <w:numFmt w:val="lowerLetter"/>
      <w:lvlText w:val="%1)"/>
      <w:lvlJc w:val="left"/>
      <w:pPr>
        <w:ind w:left="2088" w:hanging="360"/>
      </w:pPr>
    </w:lvl>
    <w:lvl w:ilvl="1" w:tplc="04150019" w:tentative="1">
      <w:start w:val="1"/>
      <w:numFmt w:val="lowerLetter"/>
      <w:lvlText w:val="%2."/>
      <w:lvlJc w:val="left"/>
      <w:pPr>
        <w:ind w:left="2808" w:hanging="360"/>
      </w:pPr>
    </w:lvl>
    <w:lvl w:ilvl="2" w:tplc="0415001B" w:tentative="1">
      <w:start w:val="1"/>
      <w:numFmt w:val="lowerRoman"/>
      <w:lvlText w:val="%3."/>
      <w:lvlJc w:val="right"/>
      <w:pPr>
        <w:ind w:left="3528" w:hanging="180"/>
      </w:pPr>
    </w:lvl>
    <w:lvl w:ilvl="3" w:tplc="0415000F" w:tentative="1">
      <w:start w:val="1"/>
      <w:numFmt w:val="decimal"/>
      <w:lvlText w:val="%4."/>
      <w:lvlJc w:val="left"/>
      <w:pPr>
        <w:ind w:left="4248" w:hanging="360"/>
      </w:pPr>
    </w:lvl>
    <w:lvl w:ilvl="4" w:tplc="04150019" w:tentative="1">
      <w:start w:val="1"/>
      <w:numFmt w:val="lowerLetter"/>
      <w:lvlText w:val="%5."/>
      <w:lvlJc w:val="left"/>
      <w:pPr>
        <w:ind w:left="4968" w:hanging="360"/>
      </w:pPr>
    </w:lvl>
    <w:lvl w:ilvl="5" w:tplc="0415001B" w:tentative="1">
      <w:start w:val="1"/>
      <w:numFmt w:val="lowerRoman"/>
      <w:lvlText w:val="%6."/>
      <w:lvlJc w:val="right"/>
      <w:pPr>
        <w:ind w:left="5688" w:hanging="180"/>
      </w:pPr>
    </w:lvl>
    <w:lvl w:ilvl="6" w:tplc="0415000F" w:tentative="1">
      <w:start w:val="1"/>
      <w:numFmt w:val="decimal"/>
      <w:lvlText w:val="%7."/>
      <w:lvlJc w:val="left"/>
      <w:pPr>
        <w:ind w:left="6408" w:hanging="360"/>
      </w:pPr>
    </w:lvl>
    <w:lvl w:ilvl="7" w:tplc="04150019" w:tentative="1">
      <w:start w:val="1"/>
      <w:numFmt w:val="lowerLetter"/>
      <w:lvlText w:val="%8."/>
      <w:lvlJc w:val="left"/>
      <w:pPr>
        <w:ind w:left="7128" w:hanging="360"/>
      </w:pPr>
    </w:lvl>
    <w:lvl w:ilvl="8" w:tplc="0415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5" w15:restartNumberingAfterBreak="0">
    <w:nsid w:val="160B4E99"/>
    <w:multiLevelType w:val="hybridMultilevel"/>
    <w:tmpl w:val="FFE0EB20"/>
    <w:lvl w:ilvl="0" w:tplc="FB1E75C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2A57A4"/>
    <w:multiLevelType w:val="hybridMultilevel"/>
    <w:tmpl w:val="3588EF72"/>
    <w:lvl w:ilvl="0" w:tplc="70F62C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2153F6"/>
    <w:multiLevelType w:val="hybridMultilevel"/>
    <w:tmpl w:val="BD38BD9E"/>
    <w:lvl w:ilvl="0" w:tplc="529C9F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436CDB"/>
    <w:multiLevelType w:val="hybridMultilevel"/>
    <w:tmpl w:val="B27E0B74"/>
    <w:lvl w:ilvl="0" w:tplc="0ED8FA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9745BD"/>
    <w:multiLevelType w:val="hybridMultilevel"/>
    <w:tmpl w:val="7396B26A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0" w15:restartNumberingAfterBreak="0">
    <w:nsid w:val="1C02348D"/>
    <w:multiLevelType w:val="hybridMultilevel"/>
    <w:tmpl w:val="977C0A5E"/>
    <w:lvl w:ilvl="0" w:tplc="13E6D25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1DE35538"/>
    <w:multiLevelType w:val="hybridMultilevel"/>
    <w:tmpl w:val="1AFA5BCE"/>
    <w:lvl w:ilvl="0" w:tplc="04150017">
      <w:start w:val="1"/>
      <w:numFmt w:val="lowerLetter"/>
      <w:lvlText w:val="%1)"/>
      <w:lvlJc w:val="left"/>
      <w:pPr>
        <w:ind w:left="20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22" w15:restartNumberingAfterBreak="0">
    <w:nsid w:val="1F3570F3"/>
    <w:multiLevelType w:val="multilevel"/>
    <w:tmpl w:val="2CF0415A"/>
    <w:styleLink w:val="Styl1"/>
    <w:lvl w:ilvl="0">
      <w:start w:val="1"/>
      <w:numFmt w:val="decimal"/>
      <w:lvlText w:val="%1."/>
      <w:lvlJc w:val="left"/>
      <w:pPr>
        <w:widowControl w:val="0"/>
        <w:tabs>
          <w:tab w:val="num" w:pos="567"/>
        </w:tabs>
        <w:autoSpaceDE w:val="0"/>
        <w:autoSpaceDN w:val="0"/>
        <w:adjustRightInd w:val="0"/>
        <w:ind w:left="567" w:hanging="567"/>
      </w:pPr>
      <w:rPr>
        <w:rFonts w:ascii="Calibri" w:hAnsi="Calibri" w:cs="Arial"/>
        <w:b/>
        <w:bCs/>
        <w:caps/>
        <w:kern w:val="28"/>
        <w:sz w:val="22"/>
        <w:szCs w:val="22"/>
      </w:rPr>
    </w:lvl>
    <w:lvl w:ilvl="1">
      <w:start w:val="1"/>
      <w:numFmt w:val="decimal"/>
      <w:lvlText w:val="%1.%2"/>
      <w:lvlJc w:val="left"/>
      <w:pPr>
        <w:widowControl w:val="0"/>
        <w:tabs>
          <w:tab w:val="num" w:pos="567"/>
        </w:tabs>
        <w:autoSpaceDE w:val="0"/>
        <w:autoSpaceDN w:val="0"/>
        <w:adjustRightInd w:val="0"/>
        <w:ind w:left="567" w:hanging="567"/>
      </w:pPr>
      <w:rPr>
        <w:rFonts w:ascii="Arial" w:hAnsi="Arial" w:cs="Arial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widowControl w:val="0"/>
        <w:tabs>
          <w:tab w:val="num" w:pos="1418"/>
        </w:tabs>
        <w:autoSpaceDE w:val="0"/>
        <w:autoSpaceDN w:val="0"/>
        <w:adjustRightInd w:val="0"/>
        <w:ind w:left="1418" w:hanging="851"/>
      </w:pPr>
      <w:rPr>
        <w:rFonts w:ascii="Arial" w:hAnsi="Arial" w:cs="Arial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widowControl w:val="0"/>
        <w:tabs>
          <w:tab w:val="num" w:pos="1418"/>
        </w:tabs>
        <w:autoSpaceDE w:val="0"/>
        <w:autoSpaceDN w:val="0"/>
        <w:adjustRightInd w:val="0"/>
        <w:ind w:left="1418" w:hanging="851"/>
      </w:pPr>
      <w:rPr>
        <w:rFonts w:ascii="Arial" w:hAnsi="Arial" w:cs="Arial"/>
        <w:sz w:val="22"/>
        <w:szCs w:val="22"/>
      </w:rPr>
    </w:lvl>
    <w:lvl w:ilvl="4">
      <w:start w:val="1"/>
      <w:numFmt w:val="lowerLetter"/>
      <w:lvlText w:val="(%5)"/>
      <w:lvlJc w:val="left"/>
      <w:pPr>
        <w:widowControl w:val="0"/>
        <w:tabs>
          <w:tab w:val="num" w:pos="2268"/>
        </w:tabs>
        <w:autoSpaceDE w:val="0"/>
        <w:autoSpaceDN w:val="0"/>
        <w:adjustRightInd w:val="0"/>
        <w:ind w:left="2268" w:hanging="850"/>
      </w:pPr>
      <w:rPr>
        <w:rFonts w:ascii="Arial" w:hAnsi="Arial" w:cs="Arial"/>
        <w:sz w:val="22"/>
        <w:szCs w:val="22"/>
      </w:rPr>
    </w:lvl>
    <w:lvl w:ilvl="5">
      <w:start w:val="1"/>
      <w:numFmt w:val="lowerRoman"/>
      <w:lvlText w:val="(%6)"/>
      <w:lvlJc w:val="left"/>
      <w:pPr>
        <w:widowControl w:val="0"/>
        <w:tabs>
          <w:tab w:val="num" w:pos="2835"/>
        </w:tabs>
        <w:autoSpaceDE w:val="0"/>
        <w:autoSpaceDN w:val="0"/>
        <w:adjustRightInd w:val="0"/>
        <w:ind w:left="2835" w:hanging="567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1.%2.%3.%4.%5.%6.%7"/>
      <w:lvlJc w:val="left"/>
      <w:pPr>
        <w:widowControl w:val="0"/>
        <w:tabs>
          <w:tab w:val="num" w:pos="1863"/>
        </w:tabs>
        <w:autoSpaceDE w:val="0"/>
        <w:autoSpaceDN w:val="0"/>
        <w:adjustRightInd w:val="0"/>
        <w:ind w:left="1863" w:hanging="1296"/>
      </w:pPr>
      <w:rPr>
        <w:rFonts w:ascii="Arial" w:hAnsi="Arial" w:cs="Arial"/>
        <w:b/>
        <w:bCs/>
        <w:vanish/>
        <w:color w:val="FF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widowControl w:val="0"/>
        <w:tabs>
          <w:tab w:val="num" w:pos="2007"/>
        </w:tabs>
        <w:autoSpaceDE w:val="0"/>
        <w:autoSpaceDN w:val="0"/>
        <w:adjustRightInd w:val="0"/>
        <w:ind w:left="2007" w:hanging="1440"/>
      </w:pPr>
      <w:rPr>
        <w:rFonts w:ascii="Arial" w:hAnsi="Arial" w:cs="Arial"/>
        <w:b/>
        <w:bCs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widowControl w:val="0"/>
        <w:tabs>
          <w:tab w:val="num" w:pos="2151"/>
        </w:tabs>
        <w:autoSpaceDE w:val="0"/>
        <w:autoSpaceDN w:val="0"/>
        <w:adjustRightInd w:val="0"/>
        <w:ind w:left="2151" w:hanging="1584"/>
      </w:pPr>
      <w:rPr>
        <w:rFonts w:ascii="Arial" w:hAnsi="Arial" w:cs="Arial"/>
        <w:b/>
        <w:bCs/>
        <w:sz w:val="22"/>
        <w:szCs w:val="22"/>
      </w:rPr>
    </w:lvl>
  </w:abstractNum>
  <w:abstractNum w:abstractNumId="23" w15:restartNumberingAfterBreak="0">
    <w:nsid w:val="20D65D27"/>
    <w:multiLevelType w:val="multilevel"/>
    <w:tmpl w:val="0415001F"/>
    <w:styleLink w:val="Styl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29157FE"/>
    <w:multiLevelType w:val="hybridMultilevel"/>
    <w:tmpl w:val="3588EF72"/>
    <w:lvl w:ilvl="0" w:tplc="70F62C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BC0CF9"/>
    <w:multiLevelType w:val="hybridMultilevel"/>
    <w:tmpl w:val="A4840EE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5503A85"/>
    <w:multiLevelType w:val="multilevel"/>
    <w:tmpl w:val="F820AEF8"/>
    <w:lvl w:ilvl="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87D7B09"/>
    <w:multiLevelType w:val="hybridMultilevel"/>
    <w:tmpl w:val="8FAE678E"/>
    <w:lvl w:ilvl="0" w:tplc="A6F4868E">
      <w:start w:val="1"/>
      <w:numFmt w:val="lowerLetter"/>
      <w:lvlText w:val="z%1)"/>
      <w:lvlJc w:val="left"/>
      <w:pPr>
        <w:ind w:left="928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902E24"/>
    <w:multiLevelType w:val="hybridMultilevel"/>
    <w:tmpl w:val="3588EF72"/>
    <w:lvl w:ilvl="0" w:tplc="70F62C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EA24C0"/>
    <w:multiLevelType w:val="hybridMultilevel"/>
    <w:tmpl w:val="383492BE"/>
    <w:lvl w:ilvl="0" w:tplc="11B012D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3A1E70"/>
    <w:multiLevelType w:val="hybridMultilevel"/>
    <w:tmpl w:val="563C983A"/>
    <w:lvl w:ilvl="0" w:tplc="C58E7A4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30FF72F9"/>
    <w:multiLevelType w:val="multilevel"/>
    <w:tmpl w:val="EE605F7A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3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5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9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1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74" w:hanging="180"/>
      </w:pPr>
      <w:rPr>
        <w:rFonts w:hint="default"/>
      </w:rPr>
    </w:lvl>
  </w:abstractNum>
  <w:abstractNum w:abstractNumId="32" w15:restartNumberingAfterBreak="0">
    <w:nsid w:val="325F17D6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31D1E86"/>
    <w:multiLevelType w:val="hybridMultilevel"/>
    <w:tmpl w:val="41ACF61E"/>
    <w:lvl w:ilvl="0" w:tplc="FB1E75C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5C098D"/>
    <w:multiLevelType w:val="hybridMultilevel"/>
    <w:tmpl w:val="F07A35C0"/>
    <w:lvl w:ilvl="0" w:tplc="74987B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C36323F"/>
    <w:multiLevelType w:val="hybridMultilevel"/>
    <w:tmpl w:val="E6D40AAC"/>
    <w:lvl w:ilvl="0" w:tplc="DDB28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6F2918"/>
    <w:multiLevelType w:val="hybridMultilevel"/>
    <w:tmpl w:val="6CD0BF68"/>
    <w:lvl w:ilvl="0" w:tplc="ED624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B1E75C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3F13ED"/>
    <w:multiLevelType w:val="multilevel"/>
    <w:tmpl w:val="041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439605DD"/>
    <w:multiLevelType w:val="hybridMultilevel"/>
    <w:tmpl w:val="44EED7B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449B33CC"/>
    <w:multiLevelType w:val="hybridMultilevel"/>
    <w:tmpl w:val="5AC23D5A"/>
    <w:lvl w:ilvl="0" w:tplc="6E6245FC">
      <w:start w:val="1"/>
      <w:numFmt w:val="lowerLetter"/>
      <w:lvlText w:val="%1)"/>
      <w:lvlJc w:val="left"/>
      <w:pPr>
        <w:ind w:left="144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BC09CA"/>
    <w:multiLevelType w:val="hybridMultilevel"/>
    <w:tmpl w:val="59C6789A"/>
    <w:lvl w:ilvl="0" w:tplc="7DF49452">
      <w:start w:val="1"/>
      <w:numFmt w:val="lowerRoman"/>
      <w:lvlText w:val="%1/"/>
      <w:lvlJc w:val="righ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212949"/>
    <w:multiLevelType w:val="hybridMultilevel"/>
    <w:tmpl w:val="3588EF72"/>
    <w:lvl w:ilvl="0" w:tplc="70F62C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693A09"/>
    <w:multiLevelType w:val="hybridMultilevel"/>
    <w:tmpl w:val="621AE0F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4A851655"/>
    <w:multiLevelType w:val="hybridMultilevel"/>
    <w:tmpl w:val="E6D40AAC"/>
    <w:lvl w:ilvl="0" w:tplc="DDB28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D6103D"/>
    <w:multiLevelType w:val="hybridMultilevel"/>
    <w:tmpl w:val="3588EF72"/>
    <w:lvl w:ilvl="0" w:tplc="70F62C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D70594"/>
    <w:multiLevelType w:val="hybridMultilevel"/>
    <w:tmpl w:val="7CBC9E2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5639191B"/>
    <w:multiLevelType w:val="hybridMultilevel"/>
    <w:tmpl w:val="A4840EEC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7" w15:restartNumberingAfterBreak="0">
    <w:nsid w:val="578149CD"/>
    <w:multiLevelType w:val="multilevel"/>
    <w:tmpl w:val="72D4A8E6"/>
    <w:lvl w:ilvl="0">
      <w:start w:val="1"/>
      <w:numFmt w:val="decimal"/>
      <w:lvlText w:val="%1."/>
      <w:lvlJc w:val="left"/>
      <w:pPr>
        <w:widowControl w:val="0"/>
        <w:tabs>
          <w:tab w:val="num" w:pos="567"/>
        </w:tabs>
        <w:autoSpaceDE w:val="0"/>
        <w:autoSpaceDN w:val="0"/>
        <w:adjustRightInd w:val="0"/>
        <w:ind w:left="567" w:hanging="567"/>
      </w:pPr>
      <w:rPr>
        <w:rFonts w:ascii="Arial" w:hAnsi="Arial" w:cs="Arial"/>
        <w:b/>
        <w:bCs/>
        <w:caps/>
        <w:kern w:val="28"/>
        <w:sz w:val="22"/>
        <w:szCs w:val="22"/>
      </w:rPr>
    </w:lvl>
    <w:lvl w:ilvl="1">
      <w:start w:val="1"/>
      <w:numFmt w:val="decimal"/>
      <w:lvlText w:val="%1.%2"/>
      <w:lvlJc w:val="left"/>
      <w:pPr>
        <w:widowControl w:val="0"/>
        <w:tabs>
          <w:tab w:val="num" w:pos="567"/>
        </w:tabs>
        <w:autoSpaceDE w:val="0"/>
        <w:autoSpaceDN w:val="0"/>
        <w:adjustRightInd w:val="0"/>
        <w:ind w:left="567" w:hanging="567"/>
      </w:pPr>
      <w:rPr>
        <w:rFonts w:ascii="Arial" w:hAnsi="Arial" w:cs="Arial"/>
        <w:b/>
        <w:bCs/>
        <w:color w:val="auto"/>
        <w:sz w:val="22"/>
        <w:szCs w:val="22"/>
      </w:rPr>
    </w:lvl>
    <w:lvl w:ilvl="2">
      <w:start w:val="1"/>
      <w:numFmt w:val="decimal"/>
      <w:pStyle w:val="DZPNaglowek1"/>
      <w:lvlText w:val="%1.%2.%3"/>
      <w:lvlJc w:val="left"/>
      <w:pPr>
        <w:widowControl w:val="0"/>
        <w:tabs>
          <w:tab w:val="num" w:pos="851"/>
        </w:tabs>
        <w:autoSpaceDE w:val="0"/>
        <w:autoSpaceDN w:val="0"/>
        <w:adjustRightInd w:val="0"/>
        <w:ind w:left="851" w:hanging="851"/>
      </w:pPr>
      <w:rPr>
        <w:rFonts w:ascii="Arial" w:hAnsi="Arial" w:cs="Arial"/>
        <w:b/>
        <w:strike w:val="0"/>
        <w:sz w:val="22"/>
        <w:szCs w:val="22"/>
      </w:rPr>
    </w:lvl>
    <w:lvl w:ilvl="3">
      <w:start w:val="1"/>
      <w:numFmt w:val="decimal"/>
      <w:lvlText w:val="%1.%2.%3.%4"/>
      <w:lvlJc w:val="left"/>
      <w:pPr>
        <w:widowControl w:val="0"/>
        <w:tabs>
          <w:tab w:val="num" w:pos="1418"/>
        </w:tabs>
        <w:autoSpaceDE w:val="0"/>
        <w:autoSpaceDN w:val="0"/>
        <w:adjustRightInd w:val="0"/>
        <w:ind w:left="1418" w:hanging="851"/>
      </w:pPr>
      <w:rPr>
        <w:rFonts w:ascii="Arial" w:hAnsi="Arial" w:cs="Arial"/>
        <w:sz w:val="22"/>
        <w:szCs w:val="22"/>
      </w:rPr>
    </w:lvl>
    <w:lvl w:ilvl="4">
      <w:start w:val="1"/>
      <w:numFmt w:val="lowerLetter"/>
      <w:lvlText w:val="(%5)"/>
      <w:lvlJc w:val="left"/>
      <w:pPr>
        <w:widowControl w:val="0"/>
        <w:tabs>
          <w:tab w:val="num" w:pos="2268"/>
        </w:tabs>
        <w:autoSpaceDE w:val="0"/>
        <w:autoSpaceDN w:val="0"/>
        <w:adjustRightInd w:val="0"/>
        <w:ind w:left="2268" w:hanging="850"/>
      </w:pPr>
      <w:rPr>
        <w:rFonts w:ascii="Arial" w:hAnsi="Arial" w:cs="Arial"/>
        <w:sz w:val="22"/>
        <w:szCs w:val="22"/>
      </w:rPr>
    </w:lvl>
    <w:lvl w:ilvl="5">
      <w:start w:val="1"/>
      <w:numFmt w:val="lowerRoman"/>
      <w:lvlText w:val="(%6)"/>
      <w:lvlJc w:val="left"/>
      <w:pPr>
        <w:widowControl w:val="0"/>
        <w:tabs>
          <w:tab w:val="num" w:pos="2835"/>
        </w:tabs>
        <w:autoSpaceDE w:val="0"/>
        <w:autoSpaceDN w:val="0"/>
        <w:adjustRightInd w:val="0"/>
        <w:ind w:left="2835" w:hanging="567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1.%2.%3.%4.%5.%6.%7"/>
      <w:lvlJc w:val="left"/>
      <w:pPr>
        <w:widowControl w:val="0"/>
        <w:tabs>
          <w:tab w:val="num" w:pos="1863"/>
        </w:tabs>
        <w:autoSpaceDE w:val="0"/>
        <w:autoSpaceDN w:val="0"/>
        <w:adjustRightInd w:val="0"/>
        <w:ind w:left="1863" w:hanging="1296"/>
      </w:pPr>
      <w:rPr>
        <w:rFonts w:ascii="Arial" w:hAnsi="Arial" w:cs="Arial"/>
        <w:b/>
        <w:bCs/>
        <w:vanish/>
        <w:color w:val="FF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widowControl w:val="0"/>
        <w:tabs>
          <w:tab w:val="num" w:pos="2007"/>
        </w:tabs>
        <w:autoSpaceDE w:val="0"/>
        <w:autoSpaceDN w:val="0"/>
        <w:adjustRightInd w:val="0"/>
        <w:ind w:left="2007" w:hanging="1440"/>
      </w:pPr>
      <w:rPr>
        <w:rFonts w:ascii="Arial" w:hAnsi="Arial" w:cs="Arial"/>
        <w:b/>
        <w:bCs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widowControl w:val="0"/>
        <w:tabs>
          <w:tab w:val="num" w:pos="2151"/>
        </w:tabs>
        <w:autoSpaceDE w:val="0"/>
        <w:autoSpaceDN w:val="0"/>
        <w:adjustRightInd w:val="0"/>
        <w:ind w:left="2151" w:hanging="1584"/>
      </w:pPr>
      <w:rPr>
        <w:rFonts w:ascii="Arial" w:hAnsi="Arial" w:cs="Arial"/>
        <w:b/>
        <w:bCs/>
        <w:sz w:val="22"/>
        <w:szCs w:val="22"/>
      </w:rPr>
    </w:lvl>
  </w:abstractNum>
  <w:abstractNum w:abstractNumId="48" w15:restartNumberingAfterBreak="0">
    <w:nsid w:val="5C94695B"/>
    <w:multiLevelType w:val="hybridMultilevel"/>
    <w:tmpl w:val="06D22140"/>
    <w:lvl w:ilvl="0" w:tplc="1390BD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9" w15:restartNumberingAfterBreak="0">
    <w:nsid w:val="5EC736D3"/>
    <w:multiLevelType w:val="hybridMultilevel"/>
    <w:tmpl w:val="91E45862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0" w15:restartNumberingAfterBreak="0">
    <w:nsid w:val="60AF556B"/>
    <w:multiLevelType w:val="hybridMultilevel"/>
    <w:tmpl w:val="43D014F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1" w15:restartNumberingAfterBreak="0">
    <w:nsid w:val="66964C6C"/>
    <w:multiLevelType w:val="multilevel"/>
    <w:tmpl w:val="17E4C5B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2" w15:restartNumberingAfterBreak="0">
    <w:nsid w:val="6B695D88"/>
    <w:multiLevelType w:val="hybridMultilevel"/>
    <w:tmpl w:val="03FA066E"/>
    <w:lvl w:ilvl="0" w:tplc="FB1E75C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 w15:restartNumberingAfterBreak="0">
    <w:nsid w:val="6CE26130"/>
    <w:multiLevelType w:val="hybridMultilevel"/>
    <w:tmpl w:val="3588EF72"/>
    <w:lvl w:ilvl="0" w:tplc="70F62C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EE3153"/>
    <w:multiLevelType w:val="hybridMultilevel"/>
    <w:tmpl w:val="522858E2"/>
    <w:lvl w:ilvl="0" w:tplc="ED624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1D0AFA"/>
    <w:multiLevelType w:val="hybridMultilevel"/>
    <w:tmpl w:val="47B0814E"/>
    <w:lvl w:ilvl="0" w:tplc="9646A0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75F759B0"/>
    <w:multiLevelType w:val="hybridMultilevel"/>
    <w:tmpl w:val="A4840EE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 w15:restartNumberingAfterBreak="0">
    <w:nsid w:val="76A30B33"/>
    <w:multiLevelType w:val="hybridMultilevel"/>
    <w:tmpl w:val="C6C026F6"/>
    <w:lvl w:ilvl="0" w:tplc="6958AC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9B0B2B"/>
    <w:multiLevelType w:val="hybridMultilevel"/>
    <w:tmpl w:val="522858E2"/>
    <w:lvl w:ilvl="0" w:tplc="ED624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C971EC"/>
    <w:multiLevelType w:val="hybridMultilevel"/>
    <w:tmpl w:val="A2147AC4"/>
    <w:lvl w:ilvl="0" w:tplc="04150017">
      <w:start w:val="1"/>
      <w:numFmt w:val="lowerLetter"/>
      <w:lvlText w:val="%1)"/>
      <w:lvlJc w:val="left"/>
      <w:pPr>
        <w:ind w:left="2088" w:hanging="360"/>
      </w:pPr>
    </w:lvl>
    <w:lvl w:ilvl="1" w:tplc="04150019" w:tentative="1">
      <w:start w:val="1"/>
      <w:numFmt w:val="lowerLetter"/>
      <w:lvlText w:val="%2."/>
      <w:lvlJc w:val="left"/>
      <w:pPr>
        <w:ind w:left="2808" w:hanging="360"/>
      </w:pPr>
    </w:lvl>
    <w:lvl w:ilvl="2" w:tplc="0415001B" w:tentative="1">
      <w:start w:val="1"/>
      <w:numFmt w:val="lowerRoman"/>
      <w:lvlText w:val="%3."/>
      <w:lvlJc w:val="right"/>
      <w:pPr>
        <w:ind w:left="3528" w:hanging="180"/>
      </w:pPr>
    </w:lvl>
    <w:lvl w:ilvl="3" w:tplc="0415000F" w:tentative="1">
      <w:start w:val="1"/>
      <w:numFmt w:val="decimal"/>
      <w:lvlText w:val="%4."/>
      <w:lvlJc w:val="left"/>
      <w:pPr>
        <w:ind w:left="4248" w:hanging="360"/>
      </w:pPr>
    </w:lvl>
    <w:lvl w:ilvl="4" w:tplc="04150019" w:tentative="1">
      <w:start w:val="1"/>
      <w:numFmt w:val="lowerLetter"/>
      <w:lvlText w:val="%5."/>
      <w:lvlJc w:val="left"/>
      <w:pPr>
        <w:ind w:left="4968" w:hanging="360"/>
      </w:pPr>
    </w:lvl>
    <w:lvl w:ilvl="5" w:tplc="0415001B" w:tentative="1">
      <w:start w:val="1"/>
      <w:numFmt w:val="lowerRoman"/>
      <w:lvlText w:val="%6."/>
      <w:lvlJc w:val="right"/>
      <w:pPr>
        <w:ind w:left="5688" w:hanging="180"/>
      </w:pPr>
    </w:lvl>
    <w:lvl w:ilvl="6" w:tplc="0415000F" w:tentative="1">
      <w:start w:val="1"/>
      <w:numFmt w:val="decimal"/>
      <w:lvlText w:val="%7."/>
      <w:lvlJc w:val="left"/>
      <w:pPr>
        <w:ind w:left="6408" w:hanging="360"/>
      </w:pPr>
    </w:lvl>
    <w:lvl w:ilvl="7" w:tplc="04150019" w:tentative="1">
      <w:start w:val="1"/>
      <w:numFmt w:val="lowerLetter"/>
      <w:lvlText w:val="%8."/>
      <w:lvlJc w:val="left"/>
      <w:pPr>
        <w:ind w:left="7128" w:hanging="360"/>
      </w:pPr>
    </w:lvl>
    <w:lvl w:ilvl="8" w:tplc="0415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60" w15:restartNumberingAfterBreak="0">
    <w:nsid w:val="7AA86463"/>
    <w:multiLevelType w:val="multilevel"/>
    <w:tmpl w:val="7AFCA6D2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1" w15:restartNumberingAfterBreak="0">
    <w:nsid w:val="7F356190"/>
    <w:multiLevelType w:val="hybridMultilevel"/>
    <w:tmpl w:val="6A30301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F953E7F"/>
    <w:multiLevelType w:val="hybridMultilevel"/>
    <w:tmpl w:val="7C5C3204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3" w15:restartNumberingAfterBreak="0">
    <w:nsid w:val="7FBE6727"/>
    <w:multiLevelType w:val="hybridMultilevel"/>
    <w:tmpl w:val="FE14083A"/>
    <w:lvl w:ilvl="0" w:tplc="23B07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22"/>
  </w:num>
  <w:num w:numId="3">
    <w:abstractNumId w:val="32"/>
  </w:num>
  <w:num w:numId="4">
    <w:abstractNumId w:val="37"/>
  </w:num>
  <w:num w:numId="5">
    <w:abstractNumId w:val="8"/>
  </w:num>
  <w:num w:numId="6">
    <w:abstractNumId w:val="23"/>
  </w:num>
  <w:num w:numId="7">
    <w:abstractNumId w:val="26"/>
  </w:num>
  <w:num w:numId="8">
    <w:abstractNumId w:val="29"/>
  </w:num>
  <w:num w:numId="9">
    <w:abstractNumId w:val="55"/>
  </w:num>
  <w:num w:numId="10">
    <w:abstractNumId w:val="61"/>
  </w:num>
  <w:num w:numId="11">
    <w:abstractNumId w:val="39"/>
  </w:num>
  <w:num w:numId="12">
    <w:abstractNumId w:val="34"/>
  </w:num>
  <w:num w:numId="13">
    <w:abstractNumId w:val="9"/>
  </w:num>
  <w:num w:numId="14">
    <w:abstractNumId w:val="60"/>
  </w:num>
  <w:num w:numId="15">
    <w:abstractNumId w:val="6"/>
  </w:num>
  <w:num w:numId="16">
    <w:abstractNumId w:val="13"/>
  </w:num>
  <w:num w:numId="17">
    <w:abstractNumId w:val="0"/>
  </w:num>
  <w:num w:numId="18">
    <w:abstractNumId w:val="58"/>
  </w:num>
  <w:num w:numId="19">
    <w:abstractNumId w:val="17"/>
  </w:num>
  <w:num w:numId="20">
    <w:abstractNumId w:val="43"/>
  </w:num>
  <w:num w:numId="21">
    <w:abstractNumId w:val="57"/>
  </w:num>
  <w:num w:numId="22">
    <w:abstractNumId w:val="2"/>
  </w:num>
  <w:num w:numId="23">
    <w:abstractNumId w:val="18"/>
  </w:num>
  <w:num w:numId="24">
    <w:abstractNumId w:val="14"/>
  </w:num>
  <w:num w:numId="25">
    <w:abstractNumId w:val="42"/>
  </w:num>
  <w:num w:numId="26">
    <w:abstractNumId w:val="25"/>
  </w:num>
  <w:num w:numId="27">
    <w:abstractNumId w:val="21"/>
  </w:num>
  <w:num w:numId="28">
    <w:abstractNumId w:val="45"/>
  </w:num>
  <w:num w:numId="29">
    <w:abstractNumId w:val="38"/>
  </w:num>
  <w:num w:numId="30">
    <w:abstractNumId w:val="20"/>
  </w:num>
  <w:num w:numId="31">
    <w:abstractNumId w:val="3"/>
  </w:num>
  <w:num w:numId="32">
    <w:abstractNumId w:val="31"/>
  </w:num>
  <w:num w:numId="33">
    <w:abstractNumId w:val="50"/>
  </w:num>
  <w:num w:numId="34">
    <w:abstractNumId w:val="4"/>
  </w:num>
  <w:num w:numId="35">
    <w:abstractNumId w:val="49"/>
  </w:num>
  <w:num w:numId="36">
    <w:abstractNumId w:val="44"/>
  </w:num>
  <w:num w:numId="37">
    <w:abstractNumId w:val="5"/>
  </w:num>
  <w:num w:numId="38">
    <w:abstractNumId w:val="48"/>
  </w:num>
  <w:num w:numId="39">
    <w:abstractNumId w:val="7"/>
  </w:num>
  <w:num w:numId="40">
    <w:abstractNumId w:val="40"/>
  </w:num>
  <w:num w:numId="41">
    <w:abstractNumId w:val="63"/>
  </w:num>
  <w:num w:numId="42">
    <w:abstractNumId w:val="62"/>
  </w:num>
  <w:num w:numId="43">
    <w:abstractNumId w:val="30"/>
  </w:num>
  <w:num w:numId="44">
    <w:abstractNumId w:val="19"/>
  </w:num>
  <w:num w:numId="45">
    <w:abstractNumId w:val="15"/>
  </w:num>
  <w:num w:numId="46">
    <w:abstractNumId w:val="33"/>
  </w:num>
  <w:num w:numId="47">
    <w:abstractNumId w:val="59"/>
  </w:num>
  <w:num w:numId="48">
    <w:abstractNumId w:val="36"/>
  </w:num>
  <w:num w:numId="49">
    <w:abstractNumId w:val="54"/>
  </w:num>
  <w:num w:numId="50">
    <w:abstractNumId w:val="35"/>
  </w:num>
  <w:num w:numId="51">
    <w:abstractNumId w:val="46"/>
  </w:num>
  <w:num w:numId="52">
    <w:abstractNumId w:val="11"/>
  </w:num>
  <w:num w:numId="53">
    <w:abstractNumId w:val="16"/>
  </w:num>
  <w:num w:numId="54">
    <w:abstractNumId w:val="41"/>
  </w:num>
  <w:num w:numId="55">
    <w:abstractNumId w:val="28"/>
  </w:num>
  <w:num w:numId="56">
    <w:abstractNumId w:val="53"/>
  </w:num>
  <w:num w:numId="57">
    <w:abstractNumId w:val="1"/>
  </w:num>
  <w:num w:numId="58">
    <w:abstractNumId w:val="27"/>
  </w:num>
  <w:num w:numId="59">
    <w:abstractNumId w:val="12"/>
  </w:num>
  <w:num w:numId="60">
    <w:abstractNumId w:val="52"/>
  </w:num>
  <w:num w:numId="61">
    <w:abstractNumId w:val="51"/>
  </w:num>
  <w:num w:numId="62">
    <w:abstractNumId w:val="10"/>
  </w:num>
  <w:num w:numId="63">
    <w:abstractNumId w:val="56"/>
  </w:num>
  <w:num w:numId="64">
    <w:abstractNumId w:val="2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TrackFormatting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B8"/>
    <w:rsid w:val="00000B35"/>
    <w:rsid w:val="00001201"/>
    <w:rsid w:val="00001515"/>
    <w:rsid w:val="000015DD"/>
    <w:rsid w:val="00002076"/>
    <w:rsid w:val="00002A29"/>
    <w:rsid w:val="00003E42"/>
    <w:rsid w:val="00004266"/>
    <w:rsid w:val="000048E3"/>
    <w:rsid w:val="00004ED0"/>
    <w:rsid w:val="00004FD9"/>
    <w:rsid w:val="000056F7"/>
    <w:rsid w:val="0000725E"/>
    <w:rsid w:val="00007D36"/>
    <w:rsid w:val="00007E1C"/>
    <w:rsid w:val="00010BE9"/>
    <w:rsid w:val="00010E66"/>
    <w:rsid w:val="000112A4"/>
    <w:rsid w:val="00011780"/>
    <w:rsid w:val="00011C90"/>
    <w:rsid w:val="00011D85"/>
    <w:rsid w:val="000125E9"/>
    <w:rsid w:val="00012930"/>
    <w:rsid w:val="00012D16"/>
    <w:rsid w:val="000130D2"/>
    <w:rsid w:val="00013704"/>
    <w:rsid w:val="00013C8E"/>
    <w:rsid w:val="00014B4B"/>
    <w:rsid w:val="00014F27"/>
    <w:rsid w:val="00015A67"/>
    <w:rsid w:val="00015DBF"/>
    <w:rsid w:val="00016066"/>
    <w:rsid w:val="0001606B"/>
    <w:rsid w:val="000160FE"/>
    <w:rsid w:val="0001616F"/>
    <w:rsid w:val="0001691F"/>
    <w:rsid w:val="00016923"/>
    <w:rsid w:val="00016DAD"/>
    <w:rsid w:val="000176AB"/>
    <w:rsid w:val="00017D15"/>
    <w:rsid w:val="0002077E"/>
    <w:rsid w:val="0002193D"/>
    <w:rsid w:val="0002271C"/>
    <w:rsid w:val="00022EFD"/>
    <w:rsid w:val="00023B2F"/>
    <w:rsid w:val="0002451B"/>
    <w:rsid w:val="00026762"/>
    <w:rsid w:val="000272F3"/>
    <w:rsid w:val="00027426"/>
    <w:rsid w:val="00030210"/>
    <w:rsid w:val="00030567"/>
    <w:rsid w:val="000312CE"/>
    <w:rsid w:val="00031634"/>
    <w:rsid w:val="00031BBC"/>
    <w:rsid w:val="00031DE5"/>
    <w:rsid w:val="00031EBD"/>
    <w:rsid w:val="0003211D"/>
    <w:rsid w:val="00032336"/>
    <w:rsid w:val="00032C29"/>
    <w:rsid w:val="00032DAE"/>
    <w:rsid w:val="000338D6"/>
    <w:rsid w:val="00033F64"/>
    <w:rsid w:val="0003418D"/>
    <w:rsid w:val="00035778"/>
    <w:rsid w:val="00035BB7"/>
    <w:rsid w:val="000361F8"/>
    <w:rsid w:val="0003646B"/>
    <w:rsid w:val="0003728C"/>
    <w:rsid w:val="00037DB1"/>
    <w:rsid w:val="0004101F"/>
    <w:rsid w:val="000417A4"/>
    <w:rsid w:val="0004233B"/>
    <w:rsid w:val="00042A90"/>
    <w:rsid w:val="00043055"/>
    <w:rsid w:val="00043200"/>
    <w:rsid w:val="000439AD"/>
    <w:rsid w:val="00043B0A"/>
    <w:rsid w:val="000450F5"/>
    <w:rsid w:val="00045D9B"/>
    <w:rsid w:val="00046229"/>
    <w:rsid w:val="0004622F"/>
    <w:rsid w:val="00046F3B"/>
    <w:rsid w:val="00047953"/>
    <w:rsid w:val="00047C5C"/>
    <w:rsid w:val="00047EA3"/>
    <w:rsid w:val="000506C8"/>
    <w:rsid w:val="0005155C"/>
    <w:rsid w:val="00052839"/>
    <w:rsid w:val="000529CE"/>
    <w:rsid w:val="000531E7"/>
    <w:rsid w:val="0005394C"/>
    <w:rsid w:val="0005397C"/>
    <w:rsid w:val="00055F29"/>
    <w:rsid w:val="000561B9"/>
    <w:rsid w:val="00056354"/>
    <w:rsid w:val="00056AA1"/>
    <w:rsid w:val="00056C2D"/>
    <w:rsid w:val="00056F24"/>
    <w:rsid w:val="00057935"/>
    <w:rsid w:val="000603EB"/>
    <w:rsid w:val="00061DF7"/>
    <w:rsid w:val="00063042"/>
    <w:rsid w:val="00063229"/>
    <w:rsid w:val="00063E70"/>
    <w:rsid w:val="0006400F"/>
    <w:rsid w:val="00065B71"/>
    <w:rsid w:val="00065FF6"/>
    <w:rsid w:val="000663C9"/>
    <w:rsid w:val="00066FEE"/>
    <w:rsid w:val="000671C3"/>
    <w:rsid w:val="000672EE"/>
    <w:rsid w:val="0007046E"/>
    <w:rsid w:val="00070539"/>
    <w:rsid w:val="00070ADC"/>
    <w:rsid w:val="000712AA"/>
    <w:rsid w:val="0007157D"/>
    <w:rsid w:val="00071BCF"/>
    <w:rsid w:val="000721C4"/>
    <w:rsid w:val="000724FD"/>
    <w:rsid w:val="000741EF"/>
    <w:rsid w:val="0007508C"/>
    <w:rsid w:val="00075C0D"/>
    <w:rsid w:val="00076D43"/>
    <w:rsid w:val="00077F66"/>
    <w:rsid w:val="000802F5"/>
    <w:rsid w:val="000803F2"/>
    <w:rsid w:val="00080747"/>
    <w:rsid w:val="00081639"/>
    <w:rsid w:val="00081F32"/>
    <w:rsid w:val="0008240A"/>
    <w:rsid w:val="0008274C"/>
    <w:rsid w:val="0008316D"/>
    <w:rsid w:val="0008324D"/>
    <w:rsid w:val="00083BE0"/>
    <w:rsid w:val="00083D56"/>
    <w:rsid w:val="000840C4"/>
    <w:rsid w:val="0008575C"/>
    <w:rsid w:val="00085BC6"/>
    <w:rsid w:val="00085E36"/>
    <w:rsid w:val="00085E3A"/>
    <w:rsid w:val="00086250"/>
    <w:rsid w:val="0008659D"/>
    <w:rsid w:val="00086769"/>
    <w:rsid w:val="00087311"/>
    <w:rsid w:val="00087435"/>
    <w:rsid w:val="00090446"/>
    <w:rsid w:val="00090C86"/>
    <w:rsid w:val="00090CDF"/>
    <w:rsid w:val="0009101B"/>
    <w:rsid w:val="0009106C"/>
    <w:rsid w:val="00091304"/>
    <w:rsid w:val="00091B7A"/>
    <w:rsid w:val="00091E4B"/>
    <w:rsid w:val="00093855"/>
    <w:rsid w:val="00093A48"/>
    <w:rsid w:val="000941EA"/>
    <w:rsid w:val="000942E3"/>
    <w:rsid w:val="000945A1"/>
    <w:rsid w:val="00095031"/>
    <w:rsid w:val="00095BC1"/>
    <w:rsid w:val="00096258"/>
    <w:rsid w:val="00096428"/>
    <w:rsid w:val="000964DD"/>
    <w:rsid w:val="00096C75"/>
    <w:rsid w:val="00096E21"/>
    <w:rsid w:val="00096F8E"/>
    <w:rsid w:val="000971C7"/>
    <w:rsid w:val="00097452"/>
    <w:rsid w:val="000974DF"/>
    <w:rsid w:val="00097902"/>
    <w:rsid w:val="000979C2"/>
    <w:rsid w:val="000A0640"/>
    <w:rsid w:val="000A0DCE"/>
    <w:rsid w:val="000A10C2"/>
    <w:rsid w:val="000A15CF"/>
    <w:rsid w:val="000A1A00"/>
    <w:rsid w:val="000A2E36"/>
    <w:rsid w:val="000A39ED"/>
    <w:rsid w:val="000A4B8E"/>
    <w:rsid w:val="000A4B94"/>
    <w:rsid w:val="000A5A21"/>
    <w:rsid w:val="000A5B8E"/>
    <w:rsid w:val="000A5FCB"/>
    <w:rsid w:val="000A6435"/>
    <w:rsid w:val="000A6AF3"/>
    <w:rsid w:val="000A6E52"/>
    <w:rsid w:val="000B009F"/>
    <w:rsid w:val="000B0C2F"/>
    <w:rsid w:val="000B181D"/>
    <w:rsid w:val="000B20A0"/>
    <w:rsid w:val="000B22D9"/>
    <w:rsid w:val="000B231D"/>
    <w:rsid w:val="000B4553"/>
    <w:rsid w:val="000B45D3"/>
    <w:rsid w:val="000B512E"/>
    <w:rsid w:val="000B5305"/>
    <w:rsid w:val="000B5EF6"/>
    <w:rsid w:val="000B65B4"/>
    <w:rsid w:val="000B6AC9"/>
    <w:rsid w:val="000B6EF0"/>
    <w:rsid w:val="000B702D"/>
    <w:rsid w:val="000B716A"/>
    <w:rsid w:val="000B7279"/>
    <w:rsid w:val="000B76CA"/>
    <w:rsid w:val="000C05A4"/>
    <w:rsid w:val="000C0D9D"/>
    <w:rsid w:val="000C0E28"/>
    <w:rsid w:val="000C108B"/>
    <w:rsid w:val="000C1341"/>
    <w:rsid w:val="000C140C"/>
    <w:rsid w:val="000C14A8"/>
    <w:rsid w:val="000C17A4"/>
    <w:rsid w:val="000C3100"/>
    <w:rsid w:val="000C3704"/>
    <w:rsid w:val="000C3ADA"/>
    <w:rsid w:val="000C603A"/>
    <w:rsid w:val="000C66DD"/>
    <w:rsid w:val="000C7809"/>
    <w:rsid w:val="000C79C7"/>
    <w:rsid w:val="000C7BDD"/>
    <w:rsid w:val="000C7E81"/>
    <w:rsid w:val="000D0FF4"/>
    <w:rsid w:val="000D1009"/>
    <w:rsid w:val="000D1574"/>
    <w:rsid w:val="000D1D20"/>
    <w:rsid w:val="000D2290"/>
    <w:rsid w:val="000D26F4"/>
    <w:rsid w:val="000D3395"/>
    <w:rsid w:val="000D3E44"/>
    <w:rsid w:val="000D404E"/>
    <w:rsid w:val="000D4071"/>
    <w:rsid w:val="000D489C"/>
    <w:rsid w:val="000D4C71"/>
    <w:rsid w:val="000D513F"/>
    <w:rsid w:val="000D5334"/>
    <w:rsid w:val="000D5768"/>
    <w:rsid w:val="000D5CBD"/>
    <w:rsid w:val="000D720C"/>
    <w:rsid w:val="000E01B3"/>
    <w:rsid w:val="000E0789"/>
    <w:rsid w:val="000E19AA"/>
    <w:rsid w:val="000E2FCD"/>
    <w:rsid w:val="000E4312"/>
    <w:rsid w:val="000E46DA"/>
    <w:rsid w:val="000E4A44"/>
    <w:rsid w:val="000E4FF7"/>
    <w:rsid w:val="000E52C7"/>
    <w:rsid w:val="000E5C43"/>
    <w:rsid w:val="000E6129"/>
    <w:rsid w:val="000E655B"/>
    <w:rsid w:val="000E6907"/>
    <w:rsid w:val="000E6F01"/>
    <w:rsid w:val="000E6F2C"/>
    <w:rsid w:val="000F06B2"/>
    <w:rsid w:val="000F086A"/>
    <w:rsid w:val="000F0899"/>
    <w:rsid w:val="000F0D74"/>
    <w:rsid w:val="000F14AF"/>
    <w:rsid w:val="000F1A43"/>
    <w:rsid w:val="000F1C19"/>
    <w:rsid w:val="000F2336"/>
    <w:rsid w:val="000F2854"/>
    <w:rsid w:val="000F37F5"/>
    <w:rsid w:val="000F4C15"/>
    <w:rsid w:val="000F4FC1"/>
    <w:rsid w:val="000F5282"/>
    <w:rsid w:val="000F5495"/>
    <w:rsid w:val="000F61E0"/>
    <w:rsid w:val="000F6D0F"/>
    <w:rsid w:val="000F6E15"/>
    <w:rsid w:val="000F74A7"/>
    <w:rsid w:val="000F77DC"/>
    <w:rsid w:val="000F78E2"/>
    <w:rsid w:val="000F7AE0"/>
    <w:rsid w:val="000F7E3D"/>
    <w:rsid w:val="00101EA5"/>
    <w:rsid w:val="001023CB"/>
    <w:rsid w:val="001023F3"/>
    <w:rsid w:val="001036E1"/>
    <w:rsid w:val="001036EE"/>
    <w:rsid w:val="00103E36"/>
    <w:rsid w:val="00103ECE"/>
    <w:rsid w:val="0010464B"/>
    <w:rsid w:val="001047BB"/>
    <w:rsid w:val="00104C46"/>
    <w:rsid w:val="00105228"/>
    <w:rsid w:val="00105A5F"/>
    <w:rsid w:val="0010607E"/>
    <w:rsid w:val="001074E0"/>
    <w:rsid w:val="0010768E"/>
    <w:rsid w:val="00107AE5"/>
    <w:rsid w:val="00110A13"/>
    <w:rsid w:val="0011156A"/>
    <w:rsid w:val="0011212E"/>
    <w:rsid w:val="0011255E"/>
    <w:rsid w:val="0011264E"/>
    <w:rsid w:val="00113389"/>
    <w:rsid w:val="00113D46"/>
    <w:rsid w:val="00113E1C"/>
    <w:rsid w:val="001142E9"/>
    <w:rsid w:val="00115DD8"/>
    <w:rsid w:val="00115EEA"/>
    <w:rsid w:val="00115FB2"/>
    <w:rsid w:val="0011654A"/>
    <w:rsid w:val="0011745E"/>
    <w:rsid w:val="001178FB"/>
    <w:rsid w:val="00117F04"/>
    <w:rsid w:val="00120018"/>
    <w:rsid w:val="00120114"/>
    <w:rsid w:val="00120D0C"/>
    <w:rsid w:val="0012174A"/>
    <w:rsid w:val="0012180D"/>
    <w:rsid w:val="0012231F"/>
    <w:rsid w:val="00122B2C"/>
    <w:rsid w:val="00123172"/>
    <w:rsid w:val="00123497"/>
    <w:rsid w:val="00123B84"/>
    <w:rsid w:val="001240B2"/>
    <w:rsid w:val="00124361"/>
    <w:rsid w:val="00124B81"/>
    <w:rsid w:val="00124F57"/>
    <w:rsid w:val="00125D97"/>
    <w:rsid w:val="00125FFE"/>
    <w:rsid w:val="00126017"/>
    <w:rsid w:val="00126064"/>
    <w:rsid w:val="00126B2C"/>
    <w:rsid w:val="00127427"/>
    <w:rsid w:val="00127672"/>
    <w:rsid w:val="001277EA"/>
    <w:rsid w:val="00127EB3"/>
    <w:rsid w:val="00130403"/>
    <w:rsid w:val="00130FE5"/>
    <w:rsid w:val="001310DA"/>
    <w:rsid w:val="001313A8"/>
    <w:rsid w:val="001324D2"/>
    <w:rsid w:val="00132F13"/>
    <w:rsid w:val="001332CA"/>
    <w:rsid w:val="00133756"/>
    <w:rsid w:val="00133DEE"/>
    <w:rsid w:val="00134203"/>
    <w:rsid w:val="00134216"/>
    <w:rsid w:val="001354E8"/>
    <w:rsid w:val="00135594"/>
    <w:rsid w:val="00135CBB"/>
    <w:rsid w:val="00135F9F"/>
    <w:rsid w:val="001367D0"/>
    <w:rsid w:val="00136FA9"/>
    <w:rsid w:val="00137780"/>
    <w:rsid w:val="0014073C"/>
    <w:rsid w:val="00141076"/>
    <w:rsid w:val="001412A1"/>
    <w:rsid w:val="001412F2"/>
    <w:rsid w:val="00141382"/>
    <w:rsid w:val="00141BA6"/>
    <w:rsid w:val="00142A07"/>
    <w:rsid w:val="00142A39"/>
    <w:rsid w:val="00143108"/>
    <w:rsid w:val="00143AE7"/>
    <w:rsid w:val="00143E82"/>
    <w:rsid w:val="00144044"/>
    <w:rsid w:val="001441FA"/>
    <w:rsid w:val="00144217"/>
    <w:rsid w:val="0014450C"/>
    <w:rsid w:val="0014542B"/>
    <w:rsid w:val="001455DD"/>
    <w:rsid w:val="00145CB6"/>
    <w:rsid w:val="0014632B"/>
    <w:rsid w:val="00146485"/>
    <w:rsid w:val="00146641"/>
    <w:rsid w:val="00146A2E"/>
    <w:rsid w:val="001478D3"/>
    <w:rsid w:val="0015022C"/>
    <w:rsid w:val="00150462"/>
    <w:rsid w:val="001507C4"/>
    <w:rsid w:val="001509B3"/>
    <w:rsid w:val="00150D57"/>
    <w:rsid w:val="00151B6C"/>
    <w:rsid w:val="00151C59"/>
    <w:rsid w:val="00152864"/>
    <w:rsid w:val="001529EC"/>
    <w:rsid w:val="00152B90"/>
    <w:rsid w:val="00152BF9"/>
    <w:rsid w:val="00152F71"/>
    <w:rsid w:val="001535ED"/>
    <w:rsid w:val="001536E8"/>
    <w:rsid w:val="00154014"/>
    <w:rsid w:val="00154BF0"/>
    <w:rsid w:val="00154CFF"/>
    <w:rsid w:val="00155B31"/>
    <w:rsid w:val="0015687C"/>
    <w:rsid w:val="00157073"/>
    <w:rsid w:val="0015756E"/>
    <w:rsid w:val="001577FE"/>
    <w:rsid w:val="00157C1C"/>
    <w:rsid w:val="00157C75"/>
    <w:rsid w:val="00157EAC"/>
    <w:rsid w:val="001600F5"/>
    <w:rsid w:val="0016038B"/>
    <w:rsid w:val="001606FD"/>
    <w:rsid w:val="001615D7"/>
    <w:rsid w:val="00161A91"/>
    <w:rsid w:val="00162300"/>
    <w:rsid w:val="001634C9"/>
    <w:rsid w:val="0016357E"/>
    <w:rsid w:val="001636B6"/>
    <w:rsid w:val="001646E1"/>
    <w:rsid w:val="00164B03"/>
    <w:rsid w:val="00164BA5"/>
    <w:rsid w:val="00164C16"/>
    <w:rsid w:val="001655E0"/>
    <w:rsid w:val="0016665C"/>
    <w:rsid w:val="00166B1E"/>
    <w:rsid w:val="00166C74"/>
    <w:rsid w:val="00166D15"/>
    <w:rsid w:val="00167515"/>
    <w:rsid w:val="001675E0"/>
    <w:rsid w:val="001713A2"/>
    <w:rsid w:val="00171B61"/>
    <w:rsid w:val="00171CF8"/>
    <w:rsid w:val="0017235D"/>
    <w:rsid w:val="00172BF5"/>
    <w:rsid w:val="00172D8C"/>
    <w:rsid w:val="00173172"/>
    <w:rsid w:val="0017347A"/>
    <w:rsid w:val="00174471"/>
    <w:rsid w:val="001747BC"/>
    <w:rsid w:val="001748C6"/>
    <w:rsid w:val="0017491E"/>
    <w:rsid w:val="00174A50"/>
    <w:rsid w:val="00174C08"/>
    <w:rsid w:val="00174E0B"/>
    <w:rsid w:val="00174FD2"/>
    <w:rsid w:val="001758DE"/>
    <w:rsid w:val="00176895"/>
    <w:rsid w:val="00177917"/>
    <w:rsid w:val="00180217"/>
    <w:rsid w:val="00180419"/>
    <w:rsid w:val="00180586"/>
    <w:rsid w:val="00180E8C"/>
    <w:rsid w:val="00181681"/>
    <w:rsid w:val="001817DE"/>
    <w:rsid w:val="00181DCD"/>
    <w:rsid w:val="00181E4E"/>
    <w:rsid w:val="0018209B"/>
    <w:rsid w:val="001822D2"/>
    <w:rsid w:val="00182826"/>
    <w:rsid w:val="001850A7"/>
    <w:rsid w:val="001857BE"/>
    <w:rsid w:val="00185936"/>
    <w:rsid w:val="001861F1"/>
    <w:rsid w:val="00186299"/>
    <w:rsid w:val="001867B9"/>
    <w:rsid w:val="00186B34"/>
    <w:rsid w:val="00186BC6"/>
    <w:rsid w:val="00186D1E"/>
    <w:rsid w:val="00187275"/>
    <w:rsid w:val="00187E76"/>
    <w:rsid w:val="00190732"/>
    <w:rsid w:val="00190AAD"/>
    <w:rsid w:val="00190D0F"/>
    <w:rsid w:val="00190F79"/>
    <w:rsid w:val="00191247"/>
    <w:rsid w:val="0019143F"/>
    <w:rsid w:val="001924E7"/>
    <w:rsid w:val="00192D71"/>
    <w:rsid w:val="00192F9B"/>
    <w:rsid w:val="00193B6E"/>
    <w:rsid w:val="00193EC2"/>
    <w:rsid w:val="00193F56"/>
    <w:rsid w:val="0019610C"/>
    <w:rsid w:val="00196BEB"/>
    <w:rsid w:val="001970B6"/>
    <w:rsid w:val="001970D2"/>
    <w:rsid w:val="0019747B"/>
    <w:rsid w:val="00197BC8"/>
    <w:rsid w:val="001A0CFE"/>
    <w:rsid w:val="001A15E3"/>
    <w:rsid w:val="001A1B7D"/>
    <w:rsid w:val="001A2440"/>
    <w:rsid w:val="001A2539"/>
    <w:rsid w:val="001A26E5"/>
    <w:rsid w:val="001A31C9"/>
    <w:rsid w:val="001A3ECA"/>
    <w:rsid w:val="001A4569"/>
    <w:rsid w:val="001A4EFD"/>
    <w:rsid w:val="001A5122"/>
    <w:rsid w:val="001A52F2"/>
    <w:rsid w:val="001A6047"/>
    <w:rsid w:val="001A67A5"/>
    <w:rsid w:val="001A6A9A"/>
    <w:rsid w:val="001A6E9B"/>
    <w:rsid w:val="001A7A44"/>
    <w:rsid w:val="001A7B5A"/>
    <w:rsid w:val="001A7DF9"/>
    <w:rsid w:val="001B0203"/>
    <w:rsid w:val="001B04F7"/>
    <w:rsid w:val="001B0A19"/>
    <w:rsid w:val="001B0A8E"/>
    <w:rsid w:val="001B0D1B"/>
    <w:rsid w:val="001B1490"/>
    <w:rsid w:val="001B19D5"/>
    <w:rsid w:val="001B1A65"/>
    <w:rsid w:val="001B1A9C"/>
    <w:rsid w:val="001B1F26"/>
    <w:rsid w:val="001B271B"/>
    <w:rsid w:val="001B2A01"/>
    <w:rsid w:val="001B3420"/>
    <w:rsid w:val="001B3C57"/>
    <w:rsid w:val="001B49C9"/>
    <w:rsid w:val="001B58A2"/>
    <w:rsid w:val="001B5965"/>
    <w:rsid w:val="001B63A0"/>
    <w:rsid w:val="001B6539"/>
    <w:rsid w:val="001B7908"/>
    <w:rsid w:val="001B7FB1"/>
    <w:rsid w:val="001C0001"/>
    <w:rsid w:val="001C0EA2"/>
    <w:rsid w:val="001C200C"/>
    <w:rsid w:val="001C30B4"/>
    <w:rsid w:val="001C3C97"/>
    <w:rsid w:val="001C3FFA"/>
    <w:rsid w:val="001C405F"/>
    <w:rsid w:val="001C5320"/>
    <w:rsid w:val="001C5C5F"/>
    <w:rsid w:val="001C5E01"/>
    <w:rsid w:val="001C69C8"/>
    <w:rsid w:val="001C6A81"/>
    <w:rsid w:val="001C6B2C"/>
    <w:rsid w:val="001C6FD9"/>
    <w:rsid w:val="001C7CF4"/>
    <w:rsid w:val="001D03D3"/>
    <w:rsid w:val="001D1284"/>
    <w:rsid w:val="001D19DC"/>
    <w:rsid w:val="001D1CC1"/>
    <w:rsid w:val="001D4730"/>
    <w:rsid w:val="001D5051"/>
    <w:rsid w:val="001D5858"/>
    <w:rsid w:val="001D6219"/>
    <w:rsid w:val="001D6260"/>
    <w:rsid w:val="001D7F53"/>
    <w:rsid w:val="001E0D40"/>
    <w:rsid w:val="001E0DF0"/>
    <w:rsid w:val="001E14EB"/>
    <w:rsid w:val="001E2D56"/>
    <w:rsid w:val="001E3296"/>
    <w:rsid w:val="001E3C5F"/>
    <w:rsid w:val="001E41E5"/>
    <w:rsid w:val="001E5487"/>
    <w:rsid w:val="001E62A3"/>
    <w:rsid w:val="001E6712"/>
    <w:rsid w:val="001E6CD2"/>
    <w:rsid w:val="001F0A7B"/>
    <w:rsid w:val="001F1F44"/>
    <w:rsid w:val="001F1F9A"/>
    <w:rsid w:val="001F250E"/>
    <w:rsid w:val="001F2704"/>
    <w:rsid w:val="001F27E5"/>
    <w:rsid w:val="001F2DF9"/>
    <w:rsid w:val="001F2EF7"/>
    <w:rsid w:val="001F3226"/>
    <w:rsid w:val="001F3263"/>
    <w:rsid w:val="001F3B50"/>
    <w:rsid w:val="001F3DF9"/>
    <w:rsid w:val="001F5BA2"/>
    <w:rsid w:val="001F616E"/>
    <w:rsid w:val="001F618A"/>
    <w:rsid w:val="001F61DC"/>
    <w:rsid w:val="001F66A4"/>
    <w:rsid w:val="001F6B7C"/>
    <w:rsid w:val="001F7FC9"/>
    <w:rsid w:val="00200110"/>
    <w:rsid w:val="0020136D"/>
    <w:rsid w:val="00202477"/>
    <w:rsid w:val="00202FDF"/>
    <w:rsid w:val="00203876"/>
    <w:rsid w:val="00203B93"/>
    <w:rsid w:val="00203CE6"/>
    <w:rsid w:val="00206378"/>
    <w:rsid w:val="002066EA"/>
    <w:rsid w:val="002075C6"/>
    <w:rsid w:val="002100D7"/>
    <w:rsid w:val="0021028B"/>
    <w:rsid w:val="002111F2"/>
    <w:rsid w:val="002115D9"/>
    <w:rsid w:val="00212347"/>
    <w:rsid w:val="002125EE"/>
    <w:rsid w:val="00212B74"/>
    <w:rsid w:val="002132A3"/>
    <w:rsid w:val="002135DE"/>
    <w:rsid w:val="00213D42"/>
    <w:rsid w:val="002143E0"/>
    <w:rsid w:val="002144F2"/>
    <w:rsid w:val="00214A4A"/>
    <w:rsid w:val="0021565F"/>
    <w:rsid w:val="00215A8C"/>
    <w:rsid w:val="00215DD3"/>
    <w:rsid w:val="00216306"/>
    <w:rsid w:val="0021645B"/>
    <w:rsid w:val="00216619"/>
    <w:rsid w:val="00216832"/>
    <w:rsid w:val="00216A10"/>
    <w:rsid w:val="00216AF8"/>
    <w:rsid w:val="00217094"/>
    <w:rsid w:val="0021724C"/>
    <w:rsid w:val="002173A8"/>
    <w:rsid w:val="00217899"/>
    <w:rsid w:val="00217CF6"/>
    <w:rsid w:val="00217FE6"/>
    <w:rsid w:val="00220D6E"/>
    <w:rsid w:val="002214A4"/>
    <w:rsid w:val="00221A7A"/>
    <w:rsid w:val="00222095"/>
    <w:rsid w:val="002223F4"/>
    <w:rsid w:val="00222B68"/>
    <w:rsid w:val="00222FC4"/>
    <w:rsid w:val="002230B0"/>
    <w:rsid w:val="00223A34"/>
    <w:rsid w:val="00224312"/>
    <w:rsid w:val="00224A2B"/>
    <w:rsid w:val="00224C13"/>
    <w:rsid w:val="00224ECE"/>
    <w:rsid w:val="0022510F"/>
    <w:rsid w:val="00225218"/>
    <w:rsid w:val="00226859"/>
    <w:rsid w:val="0022726F"/>
    <w:rsid w:val="00230550"/>
    <w:rsid w:val="00231F5A"/>
    <w:rsid w:val="002321E6"/>
    <w:rsid w:val="00233530"/>
    <w:rsid w:val="00233D91"/>
    <w:rsid w:val="002345AE"/>
    <w:rsid w:val="00234A93"/>
    <w:rsid w:val="00235102"/>
    <w:rsid w:val="00236839"/>
    <w:rsid w:val="00236BC3"/>
    <w:rsid w:val="002374AC"/>
    <w:rsid w:val="0023787E"/>
    <w:rsid w:val="00237964"/>
    <w:rsid w:val="00240231"/>
    <w:rsid w:val="00240C63"/>
    <w:rsid w:val="002410CA"/>
    <w:rsid w:val="002414C5"/>
    <w:rsid w:val="00242B72"/>
    <w:rsid w:val="00242E6B"/>
    <w:rsid w:val="00243078"/>
    <w:rsid w:val="00243384"/>
    <w:rsid w:val="00243839"/>
    <w:rsid w:val="00243EE1"/>
    <w:rsid w:val="0024408B"/>
    <w:rsid w:val="00244601"/>
    <w:rsid w:val="00244CC3"/>
    <w:rsid w:val="002458B2"/>
    <w:rsid w:val="00245DE6"/>
    <w:rsid w:val="00246A08"/>
    <w:rsid w:val="002470EC"/>
    <w:rsid w:val="0024762D"/>
    <w:rsid w:val="00247660"/>
    <w:rsid w:val="00247714"/>
    <w:rsid w:val="00250596"/>
    <w:rsid w:val="00250AE1"/>
    <w:rsid w:val="00250B81"/>
    <w:rsid w:val="002510F2"/>
    <w:rsid w:val="00251C67"/>
    <w:rsid w:val="00251E5D"/>
    <w:rsid w:val="00252466"/>
    <w:rsid w:val="002528E3"/>
    <w:rsid w:val="00253142"/>
    <w:rsid w:val="00253600"/>
    <w:rsid w:val="00254163"/>
    <w:rsid w:val="002548B9"/>
    <w:rsid w:val="00254C52"/>
    <w:rsid w:val="00254E6A"/>
    <w:rsid w:val="0025509C"/>
    <w:rsid w:val="002556B8"/>
    <w:rsid w:val="00256CD2"/>
    <w:rsid w:val="002609DA"/>
    <w:rsid w:val="00261196"/>
    <w:rsid w:val="002614FF"/>
    <w:rsid w:val="002620E3"/>
    <w:rsid w:val="002627EB"/>
    <w:rsid w:val="00263288"/>
    <w:rsid w:val="002634AB"/>
    <w:rsid w:val="00263CA8"/>
    <w:rsid w:val="002642A3"/>
    <w:rsid w:val="00264683"/>
    <w:rsid w:val="00264703"/>
    <w:rsid w:val="0026538C"/>
    <w:rsid w:val="00265767"/>
    <w:rsid w:val="00265825"/>
    <w:rsid w:val="00266220"/>
    <w:rsid w:val="0026695B"/>
    <w:rsid w:val="00266C3A"/>
    <w:rsid w:val="00267204"/>
    <w:rsid w:val="002672E7"/>
    <w:rsid w:val="0026791F"/>
    <w:rsid w:val="0026797F"/>
    <w:rsid w:val="00267B7E"/>
    <w:rsid w:val="00267C42"/>
    <w:rsid w:val="00271723"/>
    <w:rsid w:val="00272566"/>
    <w:rsid w:val="002726F9"/>
    <w:rsid w:val="00272B7A"/>
    <w:rsid w:val="00273425"/>
    <w:rsid w:val="002737C8"/>
    <w:rsid w:val="00273E91"/>
    <w:rsid w:val="002740AA"/>
    <w:rsid w:val="00274814"/>
    <w:rsid w:val="00274972"/>
    <w:rsid w:val="00274EEA"/>
    <w:rsid w:val="002750AB"/>
    <w:rsid w:val="00275176"/>
    <w:rsid w:val="00275EC8"/>
    <w:rsid w:val="00275FB1"/>
    <w:rsid w:val="0027623E"/>
    <w:rsid w:val="00276C7A"/>
    <w:rsid w:val="00276D5E"/>
    <w:rsid w:val="002771E1"/>
    <w:rsid w:val="002800E1"/>
    <w:rsid w:val="0028084F"/>
    <w:rsid w:val="00280F2C"/>
    <w:rsid w:val="002825EA"/>
    <w:rsid w:val="00282774"/>
    <w:rsid w:val="00282FE9"/>
    <w:rsid w:val="00283444"/>
    <w:rsid w:val="00283DF0"/>
    <w:rsid w:val="002843A7"/>
    <w:rsid w:val="00284757"/>
    <w:rsid w:val="0028480E"/>
    <w:rsid w:val="00285499"/>
    <w:rsid w:val="0028651B"/>
    <w:rsid w:val="00286982"/>
    <w:rsid w:val="00287FF6"/>
    <w:rsid w:val="002901CF"/>
    <w:rsid w:val="00290A2B"/>
    <w:rsid w:val="0029155A"/>
    <w:rsid w:val="00293E04"/>
    <w:rsid w:val="00293F5C"/>
    <w:rsid w:val="00293FF9"/>
    <w:rsid w:val="00294E32"/>
    <w:rsid w:val="00295BAB"/>
    <w:rsid w:val="00296FEB"/>
    <w:rsid w:val="0029799D"/>
    <w:rsid w:val="00297C2A"/>
    <w:rsid w:val="002A0482"/>
    <w:rsid w:val="002A06C3"/>
    <w:rsid w:val="002A0806"/>
    <w:rsid w:val="002A1489"/>
    <w:rsid w:val="002A1D09"/>
    <w:rsid w:val="002A2573"/>
    <w:rsid w:val="002A3202"/>
    <w:rsid w:val="002A32A9"/>
    <w:rsid w:val="002A440A"/>
    <w:rsid w:val="002A4B17"/>
    <w:rsid w:val="002A5A60"/>
    <w:rsid w:val="002A5B5B"/>
    <w:rsid w:val="002A5EE4"/>
    <w:rsid w:val="002A5FD7"/>
    <w:rsid w:val="002A623D"/>
    <w:rsid w:val="002A712F"/>
    <w:rsid w:val="002A7B03"/>
    <w:rsid w:val="002B066A"/>
    <w:rsid w:val="002B0786"/>
    <w:rsid w:val="002B0FAF"/>
    <w:rsid w:val="002B18B0"/>
    <w:rsid w:val="002B1BFD"/>
    <w:rsid w:val="002B2258"/>
    <w:rsid w:val="002B2648"/>
    <w:rsid w:val="002B26A0"/>
    <w:rsid w:val="002B333A"/>
    <w:rsid w:val="002B359A"/>
    <w:rsid w:val="002B3714"/>
    <w:rsid w:val="002B379C"/>
    <w:rsid w:val="002B4255"/>
    <w:rsid w:val="002B451C"/>
    <w:rsid w:val="002B46CA"/>
    <w:rsid w:val="002B488C"/>
    <w:rsid w:val="002B4B28"/>
    <w:rsid w:val="002B5C9C"/>
    <w:rsid w:val="002B5F0E"/>
    <w:rsid w:val="002B6227"/>
    <w:rsid w:val="002B65B8"/>
    <w:rsid w:val="002B68FD"/>
    <w:rsid w:val="002B69B3"/>
    <w:rsid w:val="002B7FB7"/>
    <w:rsid w:val="002C0457"/>
    <w:rsid w:val="002C05EB"/>
    <w:rsid w:val="002C0A79"/>
    <w:rsid w:val="002C0DD0"/>
    <w:rsid w:val="002C0EDB"/>
    <w:rsid w:val="002C1182"/>
    <w:rsid w:val="002C168E"/>
    <w:rsid w:val="002C2500"/>
    <w:rsid w:val="002C319D"/>
    <w:rsid w:val="002C4326"/>
    <w:rsid w:val="002C45F3"/>
    <w:rsid w:val="002C49D0"/>
    <w:rsid w:val="002C4A17"/>
    <w:rsid w:val="002C4DE7"/>
    <w:rsid w:val="002C5688"/>
    <w:rsid w:val="002C58F2"/>
    <w:rsid w:val="002C5D0A"/>
    <w:rsid w:val="002C6147"/>
    <w:rsid w:val="002C6332"/>
    <w:rsid w:val="002C690C"/>
    <w:rsid w:val="002C69B5"/>
    <w:rsid w:val="002C762D"/>
    <w:rsid w:val="002C7B32"/>
    <w:rsid w:val="002D14DE"/>
    <w:rsid w:val="002D1718"/>
    <w:rsid w:val="002D1B5A"/>
    <w:rsid w:val="002D1CD3"/>
    <w:rsid w:val="002D2065"/>
    <w:rsid w:val="002D2544"/>
    <w:rsid w:val="002D2735"/>
    <w:rsid w:val="002D32E6"/>
    <w:rsid w:val="002D3780"/>
    <w:rsid w:val="002D3C2C"/>
    <w:rsid w:val="002D3E44"/>
    <w:rsid w:val="002D4020"/>
    <w:rsid w:val="002D4234"/>
    <w:rsid w:val="002D5327"/>
    <w:rsid w:val="002D560A"/>
    <w:rsid w:val="002D5DB1"/>
    <w:rsid w:val="002D5FED"/>
    <w:rsid w:val="002D6334"/>
    <w:rsid w:val="002D6D04"/>
    <w:rsid w:val="002D6F06"/>
    <w:rsid w:val="002D72F0"/>
    <w:rsid w:val="002D7336"/>
    <w:rsid w:val="002D7468"/>
    <w:rsid w:val="002D7DC0"/>
    <w:rsid w:val="002E0111"/>
    <w:rsid w:val="002E022E"/>
    <w:rsid w:val="002E04A3"/>
    <w:rsid w:val="002E0895"/>
    <w:rsid w:val="002E0B10"/>
    <w:rsid w:val="002E0C47"/>
    <w:rsid w:val="002E0CD4"/>
    <w:rsid w:val="002E1809"/>
    <w:rsid w:val="002E22C7"/>
    <w:rsid w:val="002E2673"/>
    <w:rsid w:val="002E292F"/>
    <w:rsid w:val="002E2D42"/>
    <w:rsid w:val="002E358E"/>
    <w:rsid w:val="002E3E2A"/>
    <w:rsid w:val="002E3F38"/>
    <w:rsid w:val="002E463F"/>
    <w:rsid w:val="002E4CFD"/>
    <w:rsid w:val="002E5B11"/>
    <w:rsid w:val="002E5CA2"/>
    <w:rsid w:val="002E64C8"/>
    <w:rsid w:val="002E6F51"/>
    <w:rsid w:val="002E6F7A"/>
    <w:rsid w:val="002E6F7B"/>
    <w:rsid w:val="002E78C8"/>
    <w:rsid w:val="002E7D1F"/>
    <w:rsid w:val="002F0214"/>
    <w:rsid w:val="002F0299"/>
    <w:rsid w:val="002F03FC"/>
    <w:rsid w:val="002F045B"/>
    <w:rsid w:val="002F0483"/>
    <w:rsid w:val="002F07F3"/>
    <w:rsid w:val="002F0A39"/>
    <w:rsid w:val="002F108E"/>
    <w:rsid w:val="002F1BCE"/>
    <w:rsid w:val="002F1FBA"/>
    <w:rsid w:val="002F2167"/>
    <w:rsid w:val="002F2307"/>
    <w:rsid w:val="002F24AB"/>
    <w:rsid w:val="002F2950"/>
    <w:rsid w:val="002F2EEA"/>
    <w:rsid w:val="002F32FE"/>
    <w:rsid w:val="002F3A85"/>
    <w:rsid w:val="002F4259"/>
    <w:rsid w:val="002F467F"/>
    <w:rsid w:val="002F485A"/>
    <w:rsid w:val="002F5756"/>
    <w:rsid w:val="002F5930"/>
    <w:rsid w:val="002F5ACD"/>
    <w:rsid w:val="002F63FA"/>
    <w:rsid w:val="002F6F02"/>
    <w:rsid w:val="002F76E7"/>
    <w:rsid w:val="002F7E21"/>
    <w:rsid w:val="003001CF"/>
    <w:rsid w:val="003001D2"/>
    <w:rsid w:val="003003FE"/>
    <w:rsid w:val="003009D5"/>
    <w:rsid w:val="003010F3"/>
    <w:rsid w:val="00301607"/>
    <w:rsid w:val="00301C92"/>
    <w:rsid w:val="003022BA"/>
    <w:rsid w:val="00302A50"/>
    <w:rsid w:val="00303A87"/>
    <w:rsid w:val="00303DF4"/>
    <w:rsid w:val="00304B91"/>
    <w:rsid w:val="00305072"/>
    <w:rsid w:val="00305189"/>
    <w:rsid w:val="00305B7F"/>
    <w:rsid w:val="003076C3"/>
    <w:rsid w:val="00307CD2"/>
    <w:rsid w:val="00307DB3"/>
    <w:rsid w:val="003107BA"/>
    <w:rsid w:val="003107DB"/>
    <w:rsid w:val="00311232"/>
    <w:rsid w:val="00311CE6"/>
    <w:rsid w:val="00311FE0"/>
    <w:rsid w:val="00312CBB"/>
    <w:rsid w:val="00313246"/>
    <w:rsid w:val="0031349F"/>
    <w:rsid w:val="00313FC9"/>
    <w:rsid w:val="00314BED"/>
    <w:rsid w:val="003158B7"/>
    <w:rsid w:val="00316408"/>
    <w:rsid w:val="00316CB7"/>
    <w:rsid w:val="003172F0"/>
    <w:rsid w:val="00317D61"/>
    <w:rsid w:val="00321227"/>
    <w:rsid w:val="003215D6"/>
    <w:rsid w:val="0032175E"/>
    <w:rsid w:val="00321A28"/>
    <w:rsid w:val="00322246"/>
    <w:rsid w:val="0032476A"/>
    <w:rsid w:val="003248B0"/>
    <w:rsid w:val="0032492E"/>
    <w:rsid w:val="00324DF8"/>
    <w:rsid w:val="00324FA7"/>
    <w:rsid w:val="0032534A"/>
    <w:rsid w:val="00325467"/>
    <w:rsid w:val="00325529"/>
    <w:rsid w:val="0032577A"/>
    <w:rsid w:val="003257F6"/>
    <w:rsid w:val="00326015"/>
    <w:rsid w:val="00326893"/>
    <w:rsid w:val="00326F7A"/>
    <w:rsid w:val="00327C2E"/>
    <w:rsid w:val="00330050"/>
    <w:rsid w:val="003304B8"/>
    <w:rsid w:val="003308AE"/>
    <w:rsid w:val="00330C85"/>
    <w:rsid w:val="0033216A"/>
    <w:rsid w:val="00332292"/>
    <w:rsid w:val="0033371E"/>
    <w:rsid w:val="00333AFD"/>
    <w:rsid w:val="00333F43"/>
    <w:rsid w:val="00334462"/>
    <w:rsid w:val="003344F3"/>
    <w:rsid w:val="00335016"/>
    <w:rsid w:val="0033513F"/>
    <w:rsid w:val="00335368"/>
    <w:rsid w:val="00335C95"/>
    <w:rsid w:val="00335D45"/>
    <w:rsid w:val="00336E54"/>
    <w:rsid w:val="003403FF"/>
    <w:rsid w:val="0034066E"/>
    <w:rsid w:val="00340FA0"/>
    <w:rsid w:val="00341B4D"/>
    <w:rsid w:val="00341D75"/>
    <w:rsid w:val="00341EE1"/>
    <w:rsid w:val="0034247E"/>
    <w:rsid w:val="0034298B"/>
    <w:rsid w:val="0034427B"/>
    <w:rsid w:val="003446DE"/>
    <w:rsid w:val="00344767"/>
    <w:rsid w:val="00344D42"/>
    <w:rsid w:val="00344E6D"/>
    <w:rsid w:val="003456C8"/>
    <w:rsid w:val="00345712"/>
    <w:rsid w:val="00345D52"/>
    <w:rsid w:val="003462DE"/>
    <w:rsid w:val="003466A3"/>
    <w:rsid w:val="00346A3A"/>
    <w:rsid w:val="00347A3A"/>
    <w:rsid w:val="0035002F"/>
    <w:rsid w:val="00350660"/>
    <w:rsid w:val="003513C8"/>
    <w:rsid w:val="00352072"/>
    <w:rsid w:val="00352931"/>
    <w:rsid w:val="00352B08"/>
    <w:rsid w:val="00352DBB"/>
    <w:rsid w:val="00354694"/>
    <w:rsid w:val="00354AAB"/>
    <w:rsid w:val="00354C28"/>
    <w:rsid w:val="00355007"/>
    <w:rsid w:val="003550FF"/>
    <w:rsid w:val="003554F0"/>
    <w:rsid w:val="00356209"/>
    <w:rsid w:val="00356228"/>
    <w:rsid w:val="00356A65"/>
    <w:rsid w:val="00356BF8"/>
    <w:rsid w:val="00357263"/>
    <w:rsid w:val="00357C64"/>
    <w:rsid w:val="00360CBB"/>
    <w:rsid w:val="00361B33"/>
    <w:rsid w:val="00362382"/>
    <w:rsid w:val="003639B1"/>
    <w:rsid w:val="00363B70"/>
    <w:rsid w:val="00363FFD"/>
    <w:rsid w:val="0036470D"/>
    <w:rsid w:val="00364B46"/>
    <w:rsid w:val="003652F7"/>
    <w:rsid w:val="00365379"/>
    <w:rsid w:val="00365D14"/>
    <w:rsid w:val="00366623"/>
    <w:rsid w:val="0036687F"/>
    <w:rsid w:val="00366D00"/>
    <w:rsid w:val="00367478"/>
    <w:rsid w:val="0036785A"/>
    <w:rsid w:val="00367D2A"/>
    <w:rsid w:val="00370804"/>
    <w:rsid w:val="0037108A"/>
    <w:rsid w:val="0037175B"/>
    <w:rsid w:val="00371875"/>
    <w:rsid w:val="00371B67"/>
    <w:rsid w:val="00371C9A"/>
    <w:rsid w:val="003723B9"/>
    <w:rsid w:val="003725D9"/>
    <w:rsid w:val="003729FC"/>
    <w:rsid w:val="00372BAD"/>
    <w:rsid w:val="003732A0"/>
    <w:rsid w:val="00374D83"/>
    <w:rsid w:val="00375CFB"/>
    <w:rsid w:val="00376D43"/>
    <w:rsid w:val="003773CA"/>
    <w:rsid w:val="00377487"/>
    <w:rsid w:val="00380BEC"/>
    <w:rsid w:val="003812C3"/>
    <w:rsid w:val="0038136E"/>
    <w:rsid w:val="00381A71"/>
    <w:rsid w:val="003821F1"/>
    <w:rsid w:val="003823FF"/>
    <w:rsid w:val="00382645"/>
    <w:rsid w:val="00383F44"/>
    <w:rsid w:val="003846F7"/>
    <w:rsid w:val="00385059"/>
    <w:rsid w:val="0038578E"/>
    <w:rsid w:val="00386114"/>
    <w:rsid w:val="00391129"/>
    <w:rsid w:val="00391ADD"/>
    <w:rsid w:val="00391D0C"/>
    <w:rsid w:val="0039222D"/>
    <w:rsid w:val="00392D9F"/>
    <w:rsid w:val="003936F5"/>
    <w:rsid w:val="00393C69"/>
    <w:rsid w:val="00393D52"/>
    <w:rsid w:val="003941E2"/>
    <w:rsid w:val="00394C6D"/>
    <w:rsid w:val="00394F7F"/>
    <w:rsid w:val="00396206"/>
    <w:rsid w:val="00396303"/>
    <w:rsid w:val="00396F5E"/>
    <w:rsid w:val="00396FD5"/>
    <w:rsid w:val="00397083"/>
    <w:rsid w:val="00397342"/>
    <w:rsid w:val="003A066A"/>
    <w:rsid w:val="003A0670"/>
    <w:rsid w:val="003A115E"/>
    <w:rsid w:val="003A14FD"/>
    <w:rsid w:val="003A1737"/>
    <w:rsid w:val="003A2CC8"/>
    <w:rsid w:val="003A4EA5"/>
    <w:rsid w:val="003A522D"/>
    <w:rsid w:val="003A5CAE"/>
    <w:rsid w:val="003A5D5B"/>
    <w:rsid w:val="003A6356"/>
    <w:rsid w:val="003A6DED"/>
    <w:rsid w:val="003A7FE6"/>
    <w:rsid w:val="003B0640"/>
    <w:rsid w:val="003B091B"/>
    <w:rsid w:val="003B0E62"/>
    <w:rsid w:val="003B104A"/>
    <w:rsid w:val="003B13DC"/>
    <w:rsid w:val="003B13FA"/>
    <w:rsid w:val="003B1660"/>
    <w:rsid w:val="003B18F3"/>
    <w:rsid w:val="003B1A74"/>
    <w:rsid w:val="003B1B28"/>
    <w:rsid w:val="003B1FCA"/>
    <w:rsid w:val="003B2633"/>
    <w:rsid w:val="003B2BD6"/>
    <w:rsid w:val="003B2D69"/>
    <w:rsid w:val="003B2FC5"/>
    <w:rsid w:val="003B34FF"/>
    <w:rsid w:val="003B4155"/>
    <w:rsid w:val="003B4BE3"/>
    <w:rsid w:val="003B5A12"/>
    <w:rsid w:val="003B66EC"/>
    <w:rsid w:val="003B6AEF"/>
    <w:rsid w:val="003B7390"/>
    <w:rsid w:val="003C000F"/>
    <w:rsid w:val="003C0B94"/>
    <w:rsid w:val="003C16EC"/>
    <w:rsid w:val="003C1EDE"/>
    <w:rsid w:val="003C2232"/>
    <w:rsid w:val="003C38F1"/>
    <w:rsid w:val="003C3FB6"/>
    <w:rsid w:val="003C4C32"/>
    <w:rsid w:val="003C4F5E"/>
    <w:rsid w:val="003C52B3"/>
    <w:rsid w:val="003C6314"/>
    <w:rsid w:val="003C661D"/>
    <w:rsid w:val="003C681C"/>
    <w:rsid w:val="003C68B1"/>
    <w:rsid w:val="003C6D95"/>
    <w:rsid w:val="003C70CD"/>
    <w:rsid w:val="003D09A3"/>
    <w:rsid w:val="003D11E1"/>
    <w:rsid w:val="003D1424"/>
    <w:rsid w:val="003D3FE2"/>
    <w:rsid w:val="003D47B5"/>
    <w:rsid w:val="003D4B7C"/>
    <w:rsid w:val="003D4C4F"/>
    <w:rsid w:val="003D53F2"/>
    <w:rsid w:val="003D546F"/>
    <w:rsid w:val="003D5614"/>
    <w:rsid w:val="003D570C"/>
    <w:rsid w:val="003D6257"/>
    <w:rsid w:val="003D70E8"/>
    <w:rsid w:val="003E003B"/>
    <w:rsid w:val="003E047C"/>
    <w:rsid w:val="003E1670"/>
    <w:rsid w:val="003E1EB4"/>
    <w:rsid w:val="003E25EB"/>
    <w:rsid w:val="003E2658"/>
    <w:rsid w:val="003E28F6"/>
    <w:rsid w:val="003E3271"/>
    <w:rsid w:val="003E38C3"/>
    <w:rsid w:val="003E3A1A"/>
    <w:rsid w:val="003E3AE8"/>
    <w:rsid w:val="003E52DD"/>
    <w:rsid w:val="003E54E2"/>
    <w:rsid w:val="003E6B29"/>
    <w:rsid w:val="003E787C"/>
    <w:rsid w:val="003F0450"/>
    <w:rsid w:val="003F0599"/>
    <w:rsid w:val="003F1DD1"/>
    <w:rsid w:val="003F202A"/>
    <w:rsid w:val="003F26B3"/>
    <w:rsid w:val="003F27E2"/>
    <w:rsid w:val="003F2F64"/>
    <w:rsid w:val="003F382A"/>
    <w:rsid w:val="003F3D3A"/>
    <w:rsid w:val="003F42D1"/>
    <w:rsid w:val="003F4734"/>
    <w:rsid w:val="003F4A66"/>
    <w:rsid w:val="003F5261"/>
    <w:rsid w:val="003F52B8"/>
    <w:rsid w:val="003F5D01"/>
    <w:rsid w:val="003F76B4"/>
    <w:rsid w:val="004001D3"/>
    <w:rsid w:val="0040111C"/>
    <w:rsid w:val="00402087"/>
    <w:rsid w:val="00402566"/>
    <w:rsid w:val="00402987"/>
    <w:rsid w:val="00402AAE"/>
    <w:rsid w:val="004039D4"/>
    <w:rsid w:val="0040411C"/>
    <w:rsid w:val="0040427B"/>
    <w:rsid w:val="00404499"/>
    <w:rsid w:val="0040456A"/>
    <w:rsid w:val="004059FA"/>
    <w:rsid w:val="00405DFF"/>
    <w:rsid w:val="00406653"/>
    <w:rsid w:val="00407827"/>
    <w:rsid w:val="00407A0F"/>
    <w:rsid w:val="0041120A"/>
    <w:rsid w:val="00412E56"/>
    <w:rsid w:val="00412E75"/>
    <w:rsid w:val="004131F0"/>
    <w:rsid w:val="00413212"/>
    <w:rsid w:val="00413BA2"/>
    <w:rsid w:val="00413D83"/>
    <w:rsid w:val="00413DBC"/>
    <w:rsid w:val="0041466B"/>
    <w:rsid w:val="004151CC"/>
    <w:rsid w:val="004154AF"/>
    <w:rsid w:val="00415512"/>
    <w:rsid w:val="00416366"/>
    <w:rsid w:val="004172D4"/>
    <w:rsid w:val="00420529"/>
    <w:rsid w:val="0042068F"/>
    <w:rsid w:val="00420D27"/>
    <w:rsid w:val="00420DBD"/>
    <w:rsid w:val="00421047"/>
    <w:rsid w:val="00421298"/>
    <w:rsid w:val="00421BDB"/>
    <w:rsid w:val="004224C9"/>
    <w:rsid w:val="0042286B"/>
    <w:rsid w:val="0042294F"/>
    <w:rsid w:val="004235C1"/>
    <w:rsid w:val="00424906"/>
    <w:rsid w:val="0042499C"/>
    <w:rsid w:val="00424CE3"/>
    <w:rsid w:val="004271D5"/>
    <w:rsid w:val="00430002"/>
    <w:rsid w:val="0043065F"/>
    <w:rsid w:val="00430697"/>
    <w:rsid w:val="0043174E"/>
    <w:rsid w:val="00431E9A"/>
    <w:rsid w:val="004332DE"/>
    <w:rsid w:val="0043337B"/>
    <w:rsid w:val="004335F9"/>
    <w:rsid w:val="004337C8"/>
    <w:rsid w:val="00434E4D"/>
    <w:rsid w:val="004358D8"/>
    <w:rsid w:val="00435C51"/>
    <w:rsid w:val="004377F0"/>
    <w:rsid w:val="00437B69"/>
    <w:rsid w:val="004403E2"/>
    <w:rsid w:val="00441697"/>
    <w:rsid w:val="004422DB"/>
    <w:rsid w:val="00442BBB"/>
    <w:rsid w:val="00442C7A"/>
    <w:rsid w:val="004434B9"/>
    <w:rsid w:val="004443AF"/>
    <w:rsid w:val="004443DF"/>
    <w:rsid w:val="00444944"/>
    <w:rsid w:val="00444D59"/>
    <w:rsid w:val="00444FA5"/>
    <w:rsid w:val="0044597B"/>
    <w:rsid w:val="00445CD6"/>
    <w:rsid w:val="00446F5A"/>
    <w:rsid w:val="00447119"/>
    <w:rsid w:val="00451033"/>
    <w:rsid w:val="00451815"/>
    <w:rsid w:val="00451C06"/>
    <w:rsid w:val="004525E2"/>
    <w:rsid w:val="004534E6"/>
    <w:rsid w:val="00453AFA"/>
    <w:rsid w:val="00454DAB"/>
    <w:rsid w:val="00455751"/>
    <w:rsid w:val="00455BBD"/>
    <w:rsid w:val="0045647E"/>
    <w:rsid w:val="004566BD"/>
    <w:rsid w:val="0045790B"/>
    <w:rsid w:val="00457FF5"/>
    <w:rsid w:val="004605D5"/>
    <w:rsid w:val="0046155D"/>
    <w:rsid w:val="00461689"/>
    <w:rsid w:val="00462889"/>
    <w:rsid w:val="00462F50"/>
    <w:rsid w:val="004633DF"/>
    <w:rsid w:val="00463B60"/>
    <w:rsid w:val="00463DED"/>
    <w:rsid w:val="004644C2"/>
    <w:rsid w:val="00466881"/>
    <w:rsid w:val="0046749D"/>
    <w:rsid w:val="0046757C"/>
    <w:rsid w:val="00467786"/>
    <w:rsid w:val="00471056"/>
    <w:rsid w:val="0047121A"/>
    <w:rsid w:val="00471A4E"/>
    <w:rsid w:val="0047237E"/>
    <w:rsid w:val="004726B9"/>
    <w:rsid w:val="00472AB4"/>
    <w:rsid w:val="00472D95"/>
    <w:rsid w:val="00472FB3"/>
    <w:rsid w:val="00473338"/>
    <w:rsid w:val="00473525"/>
    <w:rsid w:val="0047352A"/>
    <w:rsid w:val="00473567"/>
    <w:rsid w:val="0047395D"/>
    <w:rsid w:val="0047422A"/>
    <w:rsid w:val="004753E7"/>
    <w:rsid w:val="004755E3"/>
    <w:rsid w:val="00475DEF"/>
    <w:rsid w:val="004761B1"/>
    <w:rsid w:val="00476976"/>
    <w:rsid w:val="00476D18"/>
    <w:rsid w:val="00477455"/>
    <w:rsid w:val="00477E60"/>
    <w:rsid w:val="00480817"/>
    <w:rsid w:val="00480FBF"/>
    <w:rsid w:val="00481074"/>
    <w:rsid w:val="0048109A"/>
    <w:rsid w:val="00481770"/>
    <w:rsid w:val="00481E7B"/>
    <w:rsid w:val="004822E1"/>
    <w:rsid w:val="004828AD"/>
    <w:rsid w:val="00482F91"/>
    <w:rsid w:val="00483A20"/>
    <w:rsid w:val="00483C40"/>
    <w:rsid w:val="00483D18"/>
    <w:rsid w:val="00483D35"/>
    <w:rsid w:val="00483E33"/>
    <w:rsid w:val="00483F13"/>
    <w:rsid w:val="00484084"/>
    <w:rsid w:val="004845E9"/>
    <w:rsid w:val="00484E1F"/>
    <w:rsid w:val="004855AD"/>
    <w:rsid w:val="004857CA"/>
    <w:rsid w:val="00485B28"/>
    <w:rsid w:val="00486447"/>
    <w:rsid w:val="00486807"/>
    <w:rsid w:val="004869CE"/>
    <w:rsid w:val="00487427"/>
    <w:rsid w:val="00487636"/>
    <w:rsid w:val="004877B1"/>
    <w:rsid w:val="004877F2"/>
    <w:rsid w:val="004879FA"/>
    <w:rsid w:val="00487B8E"/>
    <w:rsid w:val="004904C7"/>
    <w:rsid w:val="00490BCA"/>
    <w:rsid w:val="00490D14"/>
    <w:rsid w:val="004918F8"/>
    <w:rsid w:val="00492375"/>
    <w:rsid w:val="004924B2"/>
    <w:rsid w:val="00492D14"/>
    <w:rsid w:val="00492D71"/>
    <w:rsid w:val="00492F73"/>
    <w:rsid w:val="00493598"/>
    <w:rsid w:val="004938C3"/>
    <w:rsid w:val="00493F9A"/>
    <w:rsid w:val="00495C15"/>
    <w:rsid w:val="00495DA6"/>
    <w:rsid w:val="0049636F"/>
    <w:rsid w:val="004971E5"/>
    <w:rsid w:val="004972A5"/>
    <w:rsid w:val="00497EB2"/>
    <w:rsid w:val="004A019B"/>
    <w:rsid w:val="004A067A"/>
    <w:rsid w:val="004A0BDF"/>
    <w:rsid w:val="004A0C2F"/>
    <w:rsid w:val="004A1A31"/>
    <w:rsid w:val="004A1CC1"/>
    <w:rsid w:val="004A23DB"/>
    <w:rsid w:val="004A2437"/>
    <w:rsid w:val="004A2B71"/>
    <w:rsid w:val="004A34CE"/>
    <w:rsid w:val="004A3C5F"/>
    <w:rsid w:val="004A3EBA"/>
    <w:rsid w:val="004A4E59"/>
    <w:rsid w:val="004A5B7D"/>
    <w:rsid w:val="004A6C86"/>
    <w:rsid w:val="004A7693"/>
    <w:rsid w:val="004A78AD"/>
    <w:rsid w:val="004A7AA6"/>
    <w:rsid w:val="004B0642"/>
    <w:rsid w:val="004B0D2F"/>
    <w:rsid w:val="004B1205"/>
    <w:rsid w:val="004B145A"/>
    <w:rsid w:val="004B152A"/>
    <w:rsid w:val="004B1697"/>
    <w:rsid w:val="004B2496"/>
    <w:rsid w:val="004B310A"/>
    <w:rsid w:val="004B37A9"/>
    <w:rsid w:val="004B4276"/>
    <w:rsid w:val="004B4618"/>
    <w:rsid w:val="004B4FF1"/>
    <w:rsid w:val="004B5293"/>
    <w:rsid w:val="004B5E85"/>
    <w:rsid w:val="004B5FD1"/>
    <w:rsid w:val="004B65DB"/>
    <w:rsid w:val="004B688F"/>
    <w:rsid w:val="004B6F5F"/>
    <w:rsid w:val="004B74C6"/>
    <w:rsid w:val="004C087A"/>
    <w:rsid w:val="004C0C90"/>
    <w:rsid w:val="004C23E2"/>
    <w:rsid w:val="004C28BE"/>
    <w:rsid w:val="004C29B6"/>
    <w:rsid w:val="004C2A66"/>
    <w:rsid w:val="004C3204"/>
    <w:rsid w:val="004C3286"/>
    <w:rsid w:val="004C3FFF"/>
    <w:rsid w:val="004C4E12"/>
    <w:rsid w:val="004C5804"/>
    <w:rsid w:val="004C5B3F"/>
    <w:rsid w:val="004C5C42"/>
    <w:rsid w:val="004C7060"/>
    <w:rsid w:val="004C76D9"/>
    <w:rsid w:val="004C78BB"/>
    <w:rsid w:val="004C7B9E"/>
    <w:rsid w:val="004C7E40"/>
    <w:rsid w:val="004D03E1"/>
    <w:rsid w:val="004D04A5"/>
    <w:rsid w:val="004D0E0C"/>
    <w:rsid w:val="004D12D2"/>
    <w:rsid w:val="004D1F57"/>
    <w:rsid w:val="004D285A"/>
    <w:rsid w:val="004D2DAA"/>
    <w:rsid w:val="004D378B"/>
    <w:rsid w:val="004D4098"/>
    <w:rsid w:val="004D4475"/>
    <w:rsid w:val="004D4F53"/>
    <w:rsid w:val="004D6446"/>
    <w:rsid w:val="004D6559"/>
    <w:rsid w:val="004D6926"/>
    <w:rsid w:val="004D7AF8"/>
    <w:rsid w:val="004E0856"/>
    <w:rsid w:val="004E08AC"/>
    <w:rsid w:val="004E14D8"/>
    <w:rsid w:val="004E2210"/>
    <w:rsid w:val="004E232D"/>
    <w:rsid w:val="004E2B03"/>
    <w:rsid w:val="004E2B09"/>
    <w:rsid w:val="004E374D"/>
    <w:rsid w:val="004E37F5"/>
    <w:rsid w:val="004E38C0"/>
    <w:rsid w:val="004E3B02"/>
    <w:rsid w:val="004E3BF6"/>
    <w:rsid w:val="004E45B7"/>
    <w:rsid w:val="004E4B5E"/>
    <w:rsid w:val="004E4DF6"/>
    <w:rsid w:val="004E54DA"/>
    <w:rsid w:val="004E5593"/>
    <w:rsid w:val="004E644C"/>
    <w:rsid w:val="004E6DC2"/>
    <w:rsid w:val="004F0275"/>
    <w:rsid w:val="004F04D2"/>
    <w:rsid w:val="004F1205"/>
    <w:rsid w:val="004F128F"/>
    <w:rsid w:val="004F1B6F"/>
    <w:rsid w:val="004F2E70"/>
    <w:rsid w:val="004F41F1"/>
    <w:rsid w:val="004F44F6"/>
    <w:rsid w:val="004F4651"/>
    <w:rsid w:val="004F484D"/>
    <w:rsid w:val="004F4B44"/>
    <w:rsid w:val="004F5DBD"/>
    <w:rsid w:val="004F7113"/>
    <w:rsid w:val="004F7952"/>
    <w:rsid w:val="004F7BE5"/>
    <w:rsid w:val="00500398"/>
    <w:rsid w:val="0050067F"/>
    <w:rsid w:val="00500F7C"/>
    <w:rsid w:val="005010E2"/>
    <w:rsid w:val="00501230"/>
    <w:rsid w:val="005017B0"/>
    <w:rsid w:val="00501967"/>
    <w:rsid w:val="00501C1F"/>
    <w:rsid w:val="00501F59"/>
    <w:rsid w:val="00502C67"/>
    <w:rsid w:val="0050366F"/>
    <w:rsid w:val="00503B60"/>
    <w:rsid w:val="00503E9E"/>
    <w:rsid w:val="00504178"/>
    <w:rsid w:val="00504554"/>
    <w:rsid w:val="00504624"/>
    <w:rsid w:val="00504DB7"/>
    <w:rsid w:val="005053BB"/>
    <w:rsid w:val="00505D6C"/>
    <w:rsid w:val="0050645A"/>
    <w:rsid w:val="0050680A"/>
    <w:rsid w:val="00506C8F"/>
    <w:rsid w:val="00507981"/>
    <w:rsid w:val="005118D4"/>
    <w:rsid w:val="00512298"/>
    <w:rsid w:val="00513019"/>
    <w:rsid w:val="0051313F"/>
    <w:rsid w:val="00513CF3"/>
    <w:rsid w:val="00513F29"/>
    <w:rsid w:val="005142ED"/>
    <w:rsid w:val="005144FA"/>
    <w:rsid w:val="00516BDB"/>
    <w:rsid w:val="0051712A"/>
    <w:rsid w:val="005179A5"/>
    <w:rsid w:val="00517AAD"/>
    <w:rsid w:val="00520118"/>
    <w:rsid w:val="005209CD"/>
    <w:rsid w:val="00520E34"/>
    <w:rsid w:val="0052129F"/>
    <w:rsid w:val="005213E7"/>
    <w:rsid w:val="005215F1"/>
    <w:rsid w:val="00521646"/>
    <w:rsid w:val="00522213"/>
    <w:rsid w:val="00523DDD"/>
    <w:rsid w:val="00523E08"/>
    <w:rsid w:val="00524332"/>
    <w:rsid w:val="00524F14"/>
    <w:rsid w:val="00525393"/>
    <w:rsid w:val="00525772"/>
    <w:rsid w:val="005257CC"/>
    <w:rsid w:val="00525A7E"/>
    <w:rsid w:val="00526001"/>
    <w:rsid w:val="005261F7"/>
    <w:rsid w:val="005270C0"/>
    <w:rsid w:val="0053055C"/>
    <w:rsid w:val="00530F44"/>
    <w:rsid w:val="0053140A"/>
    <w:rsid w:val="0053158E"/>
    <w:rsid w:val="0053191E"/>
    <w:rsid w:val="005323C3"/>
    <w:rsid w:val="00532977"/>
    <w:rsid w:val="00533BC7"/>
    <w:rsid w:val="005343D7"/>
    <w:rsid w:val="00534535"/>
    <w:rsid w:val="0053478D"/>
    <w:rsid w:val="00537148"/>
    <w:rsid w:val="0053785E"/>
    <w:rsid w:val="0054037A"/>
    <w:rsid w:val="00540613"/>
    <w:rsid w:val="00540637"/>
    <w:rsid w:val="00540DAC"/>
    <w:rsid w:val="0054394F"/>
    <w:rsid w:val="00543D01"/>
    <w:rsid w:val="005440D5"/>
    <w:rsid w:val="00544698"/>
    <w:rsid w:val="005454DD"/>
    <w:rsid w:val="00545686"/>
    <w:rsid w:val="0054577D"/>
    <w:rsid w:val="0054590C"/>
    <w:rsid w:val="00547758"/>
    <w:rsid w:val="00547BEE"/>
    <w:rsid w:val="005508EC"/>
    <w:rsid w:val="00550B2E"/>
    <w:rsid w:val="00550C02"/>
    <w:rsid w:val="00551264"/>
    <w:rsid w:val="00552066"/>
    <w:rsid w:val="0055253D"/>
    <w:rsid w:val="005526F1"/>
    <w:rsid w:val="005527BD"/>
    <w:rsid w:val="00552F68"/>
    <w:rsid w:val="00553CD9"/>
    <w:rsid w:val="00554BF1"/>
    <w:rsid w:val="00554F87"/>
    <w:rsid w:val="005558A1"/>
    <w:rsid w:val="00555C67"/>
    <w:rsid w:val="005564CB"/>
    <w:rsid w:val="0055660C"/>
    <w:rsid w:val="00556755"/>
    <w:rsid w:val="005600C7"/>
    <w:rsid w:val="00560182"/>
    <w:rsid w:val="00560617"/>
    <w:rsid w:val="00560F50"/>
    <w:rsid w:val="00560F6B"/>
    <w:rsid w:val="0056194B"/>
    <w:rsid w:val="00561950"/>
    <w:rsid w:val="005619A5"/>
    <w:rsid w:val="00561E34"/>
    <w:rsid w:val="005620E8"/>
    <w:rsid w:val="00562D2C"/>
    <w:rsid w:val="005634E1"/>
    <w:rsid w:val="005640B1"/>
    <w:rsid w:val="00565189"/>
    <w:rsid w:val="00565B4A"/>
    <w:rsid w:val="005665C4"/>
    <w:rsid w:val="00566AF0"/>
    <w:rsid w:val="00566E69"/>
    <w:rsid w:val="00567839"/>
    <w:rsid w:val="005678BA"/>
    <w:rsid w:val="00567FA7"/>
    <w:rsid w:val="005701EA"/>
    <w:rsid w:val="00570CA6"/>
    <w:rsid w:val="00570F09"/>
    <w:rsid w:val="00570F42"/>
    <w:rsid w:val="005717FC"/>
    <w:rsid w:val="00571A42"/>
    <w:rsid w:val="00572654"/>
    <w:rsid w:val="005727A5"/>
    <w:rsid w:val="005731DD"/>
    <w:rsid w:val="0057365C"/>
    <w:rsid w:val="0057387B"/>
    <w:rsid w:val="00574084"/>
    <w:rsid w:val="0057421C"/>
    <w:rsid w:val="00574BD1"/>
    <w:rsid w:val="00575465"/>
    <w:rsid w:val="00575C50"/>
    <w:rsid w:val="00575E54"/>
    <w:rsid w:val="0057611C"/>
    <w:rsid w:val="0057658D"/>
    <w:rsid w:val="00576DE7"/>
    <w:rsid w:val="005774C7"/>
    <w:rsid w:val="00580A67"/>
    <w:rsid w:val="00580E22"/>
    <w:rsid w:val="00580E46"/>
    <w:rsid w:val="00581209"/>
    <w:rsid w:val="005815E4"/>
    <w:rsid w:val="00581875"/>
    <w:rsid w:val="00581BC0"/>
    <w:rsid w:val="005825F4"/>
    <w:rsid w:val="00583168"/>
    <w:rsid w:val="005831FF"/>
    <w:rsid w:val="005838E8"/>
    <w:rsid w:val="00583E7B"/>
    <w:rsid w:val="00584754"/>
    <w:rsid w:val="005851F2"/>
    <w:rsid w:val="005856BA"/>
    <w:rsid w:val="00585D36"/>
    <w:rsid w:val="00585FB0"/>
    <w:rsid w:val="00586D27"/>
    <w:rsid w:val="00586FA6"/>
    <w:rsid w:val="00587008"/>
    <w:rsid w:val="005875A3"/>
    <w:rsid w:val="0059165C"/>
    <w:rsid w:val="00591F59"/>
    <w:rsid w:val="005921EB"/>
    <w:rsid w:val="00592DC3"/>
    <w:rsid w:val="00592E46"/>
    <w:rsid w:val="00593196"/>
    <w:rsid w:val="00593DB7"/>
    <w:rsid w:val="0059501A"/>
    <w:rsid w:val="0059555F"/>
    <w:rsid w:val="00595586"/>
    <w:rsid w:val="00595C3E"/>
    <w:rsid w:val="00595D84"/>
    <w:rsid w:val="00595FB3"/>
    <w:rsid w:val="005961BF"/>
    <w:rsid w:val="0059662D"/>
    <w:rsid w:val="005A02A7"/>
    <w:rsid w:val="005A09E8"/>
    <w:rsid w:val="005A17E5"/>
    <w:rsid w:val="005A1F2C"/>
    <w:rsid w:val="005A37E1"/>
    <w:rsid w:val="005A447E"/>
    <w:rsid w:val="005A47BB"/>
    <w:rsid w:val="005A50B7"/>
    <w:rsid w:val="005A6952"/>
    <w:rsid w:val="005A738A"/>
    <w:rsid w:val="005B0332"/>
    <w:rsid w:val="005B0338"/>
    <w:rsid w:val="005B047E"/>
    <w:rsid w:val="005B08A5"/>
    <w:rsid w:val="005B1C52"/>
    <w:rsid w:val="005B2383"/>
    <w:rsid w:val="005B2407"/>
    <w:rsid w:val="005B2D1A"/>
    <w:rsid w:val="005B2F1D"/>
    <w:rsid w:val="005B397F"/>
    <w:rsid w:val="005B3F45"/>
    <w:rsid w:val="005B44B7"/>
    <w:rsid w:val="005B4823"/>
    <w:rsid w:val="005B4B95"/>
    <w:rsid w:val="005B4DBC"/>
    <w:rsid w:val="005B51C8"/>
    <w:rsid w:val="005B52D5"/>
    <w:rsid w:val="005B6560"/>
    <w:rsid w:val="005B6EFF"/>
    <w:rsid w:val="005C0198"/>
    <w:rsid w:val="005C0249"/>
    <w:rsid w:val="005C0318"/>
    <w:rsid w:val="005C0585"/>
    <w:rsid w:val="005C0C03"/>
    <w:rsid w:val="005C0E3E"/>
    <w:rsid w:val="005C1313"/>
    <w:rsid w:val="005C1678"/>
    <w:rsid w:val="005C22B9"/>
    <w:rsid w:val="005C3115"/>
    <w:rsid w:val="005C3FCB"/>
    <w:rsid w:val="005C5CC9"/>
    <w:rsid w:val="005C5DDE"/>
    <w:rsid w:val="005C6263"/>
    <w:rsid w:val="005C7896"/>
    <w:rsid w:val="005C7DAA"/>
    <w:rsid w:val="005C7F33"/>
    <w:rsid w:val="005D0083"/>
    <w:rsid w:val="005D02E8"/>
    <w:rsid w:val="005D0ADD"/>
    <w:rsid w:val="005D109F"/>
    <w:rsid w:val="005D142E"/>
    <w:rsid w:val="005D1636"/>
    <w:rsid w:val="005D1AB4"/>
    <w:rsid w:val="005D1EB1"/>
    <w:rsid w:val="005D2372"/>
    <w:rsid w:val="005D34D0"/>
    <w:rsid w:val="005D3592"/>
    <w:rsid w:val="005D3698"/>
    <w:rsid w:val="005D3A82"/>
    <w:rsid w:val="005D3C3A"/>
    <w:rsid w:val="005D3DC4"/>
    <w:rsid w:val="005D47D9"/>
    <w:rsid w:val="005D532F"/>
    <w:rsid w:val="005D5479"/>
    <w:rsid w:val="005D5905"/>
    <w:rsid w:val="005D5A0A"/>
    <w:rsid w:val="005D5E64"/>
    <w:rsid w:val="005D67C0"/>
    <w:rsid w:val="005D6A28"/>
    <w:rsid w:val="005D6AAF"/>
    <w:rsid w:val="005D7FE5"/>
    <w:rsid w:val="005E00B6"/>
    <w:rsid w:val="005E023B"/>
    <w:rsid w:val="005E0441"/>
    <w:rsid w:val="005E06B2"/>
    <w:rsid w:val="005E0727"/>
    <w:rsid w:val="005E1614"/>
    <w:rsid w:val="005E2110"/>
    <w:rsid w:val="005E2719"/>
    <w:rsid w:val="005E2E44"/>
    <w:rsid w:val="005E320C"/>
    <w:rsid w:val="005E3930"/>
    <w:rsid w:val="005E3968"/>
    <w:rsid w:val="005E3C23"/>
    <w:rsid w:val="005E46BC"/>
    <w:rsid w:val="005E481A"/>
    <w:rsid w:val="005E4943"/>
    <w:rsid w:val="005E598D"/>
    <w:rsid w:val="005E5C0B"/>
    <w:rsid w:val="005E6F5E"/>
    <w:rsid w:val="005E717B"/>
    <w:rsid w:val="005E733E"/>
    <w:rsid w:val="005E7366"/>
    <w:rsid w:val="005E779E"/>
    <w:rsid w:val="005F04D0"/>
    <w:rsid w:val="005F0698"/>
    <w:rsid w:val="005F168A"/>
    <w:rsid w:val="005F232F"/>
    <w:rsid w:val="005F3053"/>
    <w:rsid w:val="005F37AF"/>
    <w:rsid w:val="005F4F21"/>
    <w:rsid w:val="005F5EC2"/>
    <w:rsid w:val="005F6519"/>
    <w:rsid w:val="005F670D"/>
    <w:rsid w:val="005F6DF0"/>
    <w:rsid w:val="005F70DF"/>
    <w:rsid w:val="005F792A"/>
    <w:rsid w:val="005F7C57"/>
    <w:rsid w:val="005F7E0A"/>
    <w:rsid w:val="005F7E12"/>
    <w:rsid w:val="005F7E57"/>
    <w:rsid w:val="006003A9"/>
    <w:rsid w:val="006004F2"/>
    <w:rsid w:val="00600E19"/>
    <w:rsid w:val="00601344"/>
    <w:rsid w:val="00601B15"/>
    <w:rsid w:val="00602183"/>
    <w:rsid w:val="00602580"/>
    <w:rsid w:val="00602E55"/>
    <w:rsid w:val="0060350A"/>
    <w:rsid w:val="00603D3E"/>
    <w:rsid w:val="006043F6"/>
    <w:rsid w:val="00604E32"/>
    <w:rsid w:val="00605DB6"/>
    <w:rsid w:val="006069AA"/>
    <w:rsid w:val="00606D68"/>
    <w:rsid w:val="00607677"/>
    <w:rsid w:val="006077EC"/>
    <w:rsid w:val="00607897"/>
    <w:rsid w:val="00610E86"/>
    <w:rsid w:val="0061116F"/>
    <w:rsid w:val="00611205"/>
    <w:rsid w:val="00611CC0"/>
    <w:rsid w:val="00611E2E"/>
    <w:rsid w:val="00612817"/>
    <w:rsid w:val="00612FC4"/>
    <w:rsid w:val="00613D88"/>
    <w:rsid w:val="00614444"/>
    <w:rsid w:val="0061494B"/>
    <w:rsid w:val="00614BA3"/>
    <w:rsid w:val="00614D86"/>
    <w:rsid w:val="006151E2"/>
    <w:rsid w:val="0061586D"/>
    <w:rsid w:val="00615C32"/>
    <w:rsid w:val="006168BE"/>
    <w:rsid w:val="00616B46"/>
    <w:rsid w:val="00616C71"/>
    <w:rsid w:val="00617625"/>
    <w:rsid w:val="00617F35"/>
    <w:rsid w:val="0062187C"/>
    <w:rsid w:val="006218EB"/>
    <w:rsid w:val="00622232"/>
    <w:rsid w:val="00622705"/>
    <w:rsid w:val="00622767"/>
    <w:rsid w:val="0062282B"/>
    <w:rsid w:val="00622DDC"/>
    <w:rsid w:val="0062348E"/>
    <w:rsid w:val="00623588"/>
    <w:rsid w:val="00624D80"/>
    <w:rsid w:val="00625A89"/>
    <w:rsid w:val="00626F2B"/>
    <w:rsid w:val="00627156"/>
    <w:rsid w:val="006279EA"/>
    <w:rsid w:val="0063068A"/>
    <w:rsid w:val="00630B7D"/>
    <w:rsid w:val="00630CEA"/>
    <w:rsid w:val="0063155F"/>
    <w:rsid w:val="00631D6A"/>
    <w:rsid w:val="00631E43"/>
    <w:rsid w:val="00631E83"/>
    <w:rsid w:val="0063259E"/>
    <w:rsid w:val="0063273B"/>
    <w:rsid w:val="006327B8"/>
    <w:rsid w:val="00632A46"/>
    <w:rsid w:val="00633892"/>
    <w:rsid w:val="00633924"/>
    <w:rsid w:val="00633997"/>
    <w:rsid w:val="00633B6C"/>
    <w:rsid w:val="00634A4B"/>
    <w:rsid w:val="00634A55"/>
    <w:rsid w:val="00634D64"/>
    <w:rsid w:val="006354E7"/>
    <w:rsid w:val="006359EF"/>
    <w:rsid w:val="00635B95"/>
    <w:rsid w:val="00635BC3"/>
    <w:rsid w:val="006367F8"/>
    <w:rsid w:val="006377C6"/>
    <w:rsid w:val="00637C71"/>
    <w:rsid w:val="006406DA"/>
    <w:rsid w:val="00640FF5"/>
    <w:rsid w:val="00642862"/>
    <w:rsid w:val="00642A4C"/>
    <w:rsid w:val="00642CBA"/>
    <w:rsid w:val="006445D6"/>
    <w:rsid w:val="00644A53"/>
    <w:rsid w:val="00646206"/>
    <w:rsid w:val="0064684A"/>
    <w:rsid w:val="00646CC5"/>
    <w:rsid w:val="00647603"/>
    <w:rsid w:val="00647A3F"/>
    <w:rsid w:val="00647AD9"/>
    <w:rsid w:val="006505F3"/>
    <w:rsid w:val="00650D3A"/>
    <w:rsid w:val="00651038"/>
    <w:rsid w:val="00651CF5"/>
    <w:rsid w:val="00652A6A"/>
    <w:rsid w:val="00652E4F"/>
    <w:rsid w:val="00653CEA"/>
    <w:rsid w:val="00653D15"/>
    <w:rsid w:val="00654643"/>
    <w:rsid w:val="00654A53"/>
    <w:rsid w:val="00656A7A"/>
    <w:rsid w:val="00656BB7"/>
    <w:rsid w:val="006570E3"/>
    <w:rsid w:val="0065716D"/>
    <w:rsid w:val="00661883"/>
    <w:rsid w:val="00661B48"/>
    <w:rsid w:val="00661C4D"/>
    <w:rsid w:val="00662412"/>
    <w:rsid w:val="00663057"/>
    <w:rsid w:val="00663D31"/>
    <w:rsid w:val="0066482B"/>
    <w:rsid w:val="00664CA1"/>
    <w:rsid w:val="00664EE6"/>
    <w:rsid w:val="006652F7"/>
    <w:rsid w:val="00665659"/>
    <w:rsid w:val="00665690"/>
    <w:rsid w:val="00665753"/>
    <w:rsid w:val="006657D8"/>
    <w:rsid w:val="00665A61"/>
    <w:rsid w:val="00665C9B"/>
    <w:rsid w:val="0066602E"/>
    <w:rsid w:val="00666272"/>
    <w:rsid w:val="00667047"/>
    <w:rsid w:val="006671D4"/>
    <w:rsid w:val="00667460"/>
    <w:rsid w:val="00667C89"/>
    <w:rsid w:val="00670053"/>
    <w:rsid w:val="006706F8"/>
    <w:rsid w:val="00670E83"/>
    <w:rsid w:val="00672F80"/>
    <w:rsid w:val="006734AE"/>
    <w:rsid w:val="00673EF8"/>
    <w:rsid w:val="00674C82"/>
    <w:rsid w:val="006752C0"/>
    <w:rsid w:val="00675B69"/>
    <w:rsid w:val="00675B8C"/>
    <w:rsid w:val="0067695A"/>
    <w:rsid w:val="0067765A"/>
    <w:rsid w:val="00677F1B"/>
    <w:rsid w:val="00680840"/>
    <w:rsid w:val="006830C6"/>
    <w:rsid w:val="00683264"/>
    <w:rsid w:val="0068389F"/>
    <w:rsid w:val="006840E3"/>
    <w:rsid w:val="006842E0"/>
    <w:rsid w:val="00684676"/>
    <w:rsid w:val="00685875"/>
    <w:rsid w:val="00685942"/>
    <w:rsid w:val="00685F64"/>
    <w:rsid w:val="00686660"/>
    <w:rsid w:val="00686E6D"/>
    <w:rsid w:val="006875C8"/>
    <w:rsid w:val="00687766"/>
    <w:rsid w:val="00687B9D"/>
    <w:rsid w:val="00690773"/>
    <w:rsid w:val="0069120A"/>
    <w:rsid w:val="00692829"/>
    <w:rsid w:val="00692B2E"/>
    <w:rsid w:val="00692BC4"/>
    <w:rsid w:val="00692FBD"/>
    <w:rsid w:val="006936F3"/>
    <w:rsid w:val="00693900"/>
    <w:rsid w:val="00693987"/>
    <w:rsid w:val="0069425E"/>
    <w:rsid w:val="006942D4"/>
    <w:rsid w:val="006946EE"/>
    <w:rsid w:val="0069534E"/>
    <w:rsid w:val="00695DD6"/>
    <w:rsid w:val="006965DC"/>
    <w:rsid w:val="0069662F"/>
    <w:rsid w:val="006968E6"/>
    <w:rsid w:val="00697060"/>
    <w:rsid w:val="00697840"/>
    <w:rsid w:val="00697B0F"/>
    <w:rsid w:val="00697CB4"/>
    <w:rsid w:val="00697EBF"/>
    <w:rsid w:val="00697EE0"/>
    <w:rsid w:val="006A0397"/>
    <w:rsid w:val="006A0EB7"/>
    <w:rsid w:val="006A179B"/>
    <w:rsid w:val="006A2448"/>
    <w:rsid w:val="006A329D"/>
    <w:rsid w:val="006A3E27"/>
    <w:rsid w:val="006A3F7B"/>
    <w:rsid w:val="006A40DF"/>
    <w:rsid w:val="006A4108"/>
    <w:rsid w:val="006A56B2"/>
    <w:rsid w:val="006A5CBC"/>
    <w:rsid w:val="006A5D89"/>
    <w:rsid w:val="006A6808"/>
    <w:rsid w:val="006A6FD1"/>
    <w:rsid w:val="006B0639"/>
    <w:rsid w:val="006B0B24"/>
    <w:rsid w:val="006B1113"/>
    <w:rsid w:val="006B149F"/>
    <w:rsid w:val="006B1908"/>
    <w:rsid w:val="006B1A43"/>
    <w:rsid w:val="006B2D01"/>
    <w:rsid w:val="006B2D85"/>
    <w:rsid w:val="006B424A"/>
    <w:rsid w:val="006B4A7B"/>
    <w:rsid w:val="006B55D8"/>
    <w:rsid w:val="006B630F"/>
    <w:rsid w:val="006B7200"/>
    <w:rsid w:val="006B763C"/>
    <w:rsid w:val="006B7BC3"/>
    <w:rsid w:val="006C00C2"/>
    <w:rsid w:val="006C100C"/>
    <w:rsid w:val="006C1B1E"/>
    <w:rsid w:val="006C1F46"/>
    <w:rsid w:val="006C200E"/>
    <w:rsid w:val="006C2E7C"/>
    <w:rsid w:val="006C2F4F"/>
    <w:rsid w:val="006C3D2C"/>
    <w:rsid w:val="006C3E41"/>
    <w:rsid w:val="006C4265"/>
    <w:rsid w:val="006C509D"/>
    <w:rsid w:val="006C5B82"/>
    <w:rsid w:val="006C5CC4"/>
    <w:rsid w:val="006C6387"/>
    <w:rsid w:val="006C7335"/>
    <w:rsid w:val="006C7682"/>
    <w:rsid w:val="006C7C07"/>
    <w:rsid w:val="006D0779"/>
    <w:rsid w:val="006D0AE5"/>
    <w:rsid w:val="006D0D66"/>
    <w:rsid w:val="006D10E5"/>
    <w:rsid w:val="006D1163"/>
    <w:rsid w:val="006D1793"/>
    <w:rsid w:val="006D1C03"/>
    <w:rsid w:val="006D233B"/>
    <w:rsid w:val="006D2D06"/>
    <w:rsid w:val="006D374F"/>
    <w:rsid w:val="006D3D09"/>
    <w:rsid w:val="006D3E55"/>
    <w:rsid w:val="006D47EC"/>
    <w:rsid w:val="006D4A7F"/>
    <w:rsid w:val="006D52D9"/>
    <w:rsid w:val="006D5FFC"/>
    <w:rsid w:val="006D637E"/>
    <w:rsid w:val="006D651A"/>
    <w:rsid w:val="006D6D79"/>
    <w:rsid w:val="006D7377"/>
    <w:rsid w:val="006D7BF9"/>
    <w:rsid w:val="006D7C3B"/>
    <w:rsid w:val="006E05DD"/>
    <w:rsid w:val="006E0C66"/>
    <w:rsid w:val="006E14CF"/>
    <w:rsid w:val="006E1D93"/>
    <w:rsid w:val="006E2E1B"/>
    <w:rsid w:val="006E3020"/>
    <w:rsid w:val="006E36CF"/>
    <w:rsid w:val="006E3733"/>
    <w:rsid w:val="006E3B23"/>
    <w:rsid w:val="006E3BA6"/>
    <w:rsid w:val="006E4093"/>
    <w:rsid w:val="006E409A"/>
    <w:rsid w:val="006E49C8"/>
    <w:rsid w:val="006E4C00"/>
    <w:rsid w:val="006E55A5"/>
    <w:rsid w:val="006E61C3"/>
    <w:rsid w:val="006E6563"/>
    <w:rsid w:val="006E6FF8"/>
    <w:rsid w:val="006E77FB"/>
    <w:rsid w:val="006E79E5"/>
    <w:rsid w:val="006E7DBA"/>
    <w:rsid w:val="006F0867"/>
    <w:rsid w:val="006F08B6"/>
    <w:rsid w:val="006F0A69"/>
    <w:rsid w:val="006F10AC"/>
    <w:rsid w:val="006F1308"/>
    <w:rsid w:val="006F1769"/>
    <w:rsid w:val="006F1DC8"/>
    <w:rsid w:val="006F2D4B"/>
    <w:rsid w:val="006F3694"/>
    <w:rsid w:val="006F3C17"/>
    <w:rsid w:val="006F4936"/>
    <w:rsid w:val="006F4DC8"/>
    <w:rsid w:val="006F4FD8"/>
    <w:rsid w:val="006F529B"/>
    <w:rsid w:val="006F54FD"/>
    <w:rsid w:val="006F69E1"/>
    <w:rsid w:val="006F74C1"/>
    <w:rsid w:val="00700277"/>
    <w:rsid w:val="0070031E"/>
    <w:rsid w:val="00700407"/>
    <w:rsid w:val="007006B7"/>
    <w:rsid w:val="00700B70"/>
    <w:rsid w:val="007018DF"/>
    <w:rsid w:val="007019E7"/>
    <w:rsid w:val="00701AD8"/>
    <w:rsid w:val="00702BF1"/>
    <w:rsid w:val="00702C20"/>
    <w:rsid w:val="007031AC"/>
    <w:rsid w:val="00703888"/>
    <w:rsid w:val="00703CC3"/>
    <w:rsid w:val="007049C6"/>
    <w:rsid w:val="00704BE7"/>
    <w:rsid w:val="00704ECE"/>
    <w:rsid w:val="00705252"/>
    <w:rsid w:val="0070578E"/>
    <w:rsid w:val="00705AFD"/>
    <w:rsid w:val="00706E05"/>
    <w:rsid w:val="00707047"/>
    <w:rsid w:val="0070706E"/>
    <w:rsid w:val="007076D4"/>
    <w:rsid w:val="00710BB5"/>
    <w:rsid w:val="00710DF6"/>
    <w:rsid w:val="0071121E"/>
    <w:rsid w:val="00711444"/>
    <w:rsid w:val="00711809"/>
    <w:rsid w:val="00711DF2"/>
    <w:rsid w:val="00711E83"/>
    <w:rsid w:val="00712BAE"/>
    <w:rsid w:val="00712D07"/>
    <w:rsid w:val="007132FE"/>
    <w:rsid w:val="007140DA"/>
    <w:rsid w:val="00714908"/>
    <w:rsid w:val="00714B9C"/>
    <w:rsid w:val="00715361"/>
    <w:rsid w:val="00715CD2"/>
    <w:rsid w:val="00715D88"/>
    <w:rsid w:val="007160AE"/>
    <w:rsid w:val="007169BC"/>
    <w:rsid w:val="007169FF"/>
    <w:rsid w:val="00717360"/>
    <w:rsid w:val="0071755C"/>
    <w:rsid w:val="00717602"/>
    <w:rsid w:val="00717E91"/>
    <w:rsid w:val="00717F3C"/>
    <w:rsid w:val="00720381"/>
    <w:rsid w:val="007203BC"/>
    <w:rsid w:val="007213C4"/>
    <w:rsid w:val="007217D1"/>
    <w:rsid w:val="00721FFF"/>
    <w:rsid w:val="00722AF1"/>
    <w:rsid w:val="0072305F"/>
    <w:rsid w:val="00723745"/>
    <w:rsid w:val="007250BE"/>
    <w:rsid w:val="007254B4"/>
    <w:rsid w:val="00725935"/>
    <w:rsid w:val="007261EF"/>
    <w:rsid w:val="00726BCC"/>
    <w:rsid w:val="007277D6"/>
    <w:rsid w:val="00727CE9"/>
    <w:rsid w:val="00727FDF"/>
    <w:rsid w:val="007302BF"/>
    <w:rsid w:val="00730963"/>
    <w:rsid w:val="00731062"/>
    <w:rsid w:val="007316A6"/>
    <w:rsid w:val="00731865"/>
    <w:rsid w:val="00731B37"/>
    <w:rsid w:val="00732E8E"/>
    <w:rsid w:val="00733180"/>
    <w:rsid w:val="00733C61"/>
    <w:rsid w:val="007340A2"/>
    <w:rsid w:val="00734E82"/>
    <w:rsid w:val="0073509A"/>
    <w:rsid w:val="0073512B"/>
    <w:rsid w:val="007351AF"/>
    <w:rsid w:val="00735F57"/>
    <w:rsid w:val="00736919"/>
    <w:rsid w:val="00736AE5"/>
    <w:rsid w:val="00736B8E"/>
    <w:rsid w:val="00736FB3"/>
    <w:rsid w:val="007374EE"/>
    <w:rsid w:val="00737956"/>
    <w:rsid w:val="0074036D"/>
    <w:rsid w:val="007406C2"/>
    <w:rsid w:val="0074096A"/>
    <w:rsid w:val="00740EEC"/>
    <w:rsid w:val="0074199F"/>
    <w:rsid w:val="00741A2E"/>
    <w:rsid w:val="007431DC"/>
    <w:rsid w:val="007432A8"/>
    <w:rsid w:val="00743FCE"/>
    <w:rsid w:val="0074460E"/>
    <w:rsid w:val="007447F9"/>
    <w:rsid w:val="00744D8B"/>
    <w:rsid w:val="00744D95"/>
    <w:rsid w:val="007459D7"/>
    <w:rsid w:val="00745D04"/>
    <w:rsid w:val="00746531"/>
    <w:rsid w:val="007465DE"/>
    <w:rsid w:val="00746982"/>
    <w:rsid w:val="00747ABE"/>
    <w:rsid w:val="00747E3A"/>
    <w:rsid w:val="00751167"/>
    <w:rsid w:val="00751722"/>
    <w:rsid w:val="00752CF8"/>
    <w:rsid w:val="00753253"/>
    <w:rsid w:val="007534B4"/>
    <w:rsid w:val="007542CA"/>
    <w:rsid w:val="00754A13"/>
    <w:rsid w:val="00754FC1"/>
    <w:rsid w:val="0075562D"/>
    <w:rsid w:val="00755ABA"/>
    <w:rsid w:val="00756130"/>
    <w:rsid w:val="007571B6"/>
    <w:rsid w:val="00757B7D"/>
    <w:rsid w:val="0076009E"/>
    <w:rsid w:val="00760535"/>
    <w:rsid w:val="00760555"/>
    <w:rsid w:val="00760A0E"/>
    <w:rsid w:val="00760E8C"/>
    <w:rsid w:val="0076222F"/>
    <w:rsid w:val="00762276"/>
    <w:rsid w:val="00762975"/>
    <w:rsid w:val="00762DDC"/>
    <w:rsid w:val="0076316F"/>
    <w:rsid w:val="0076320D"/>
    <w:rsid w:val="00763976"/>
    <w:rsid w:val="0076509C"/>
    <w:rsid w:val="00765B87"/>
    <w:rsid w:val="007664EF"/>
    <w:rsid w:val="007667C2"/>
    <w:rsid w:val="00766D2B"/>
    <w:rsid w:val="00767108"/>
    <w:rsid w:val="0076759E"/>
    <w:rsid w:val="00767993"/>
    <w:rsid w:val="00767CE6"/>
    <w:rsid w:val="007704C5"/>
    <w:rsid w:val="00770B70"/>
    <w:rsid w:val="00771C73"/>
    <w:rsid w:val="00772050"/>
    <w:rsid w:val="007742D6"/>
    <w:rsid w:val="007748B4"/>
    <w:rsid w:val="00775A2D"/>
    <w:rsid w:val="0077645B"/>
    <w:rsid w:val="00776584"/>
    <w:rsid w:val="00776D96"/>
    <w:rsid w:val="007805C3"/>
    <w:rsid w:val="00781578"/>
    <w:rsid w:val="00781C22"/>
    <w:rsid w:val="00782A73"/>
    <w:rsid w:val="00782AB8"/>
    <w:rsid w:val="00782CAE"/>
    <w:rsid w:val="00782F91"/>
    <w:rsid w:val="00784784"/>
    <w:rsid w:val="00785A77"/>
    <w:rsid w:val="00785C38"/>
    <w:rsid w:val="00786D9C"/>
    <w:rsid w:val="00787250"/>
    <w:rsid w:val="007874AB"/>
    <w:rsid w:val="00787E76"/>
    <w:rsid w:val="00790146"/>
    <w:rsid w:val="0079074C"/>
    <w:rsid w:val="00790A5C"/>
    <w:rsid w:val="00790B63"/>
    <w:rsid w:val="00790EE5"/>
    <w:rsid w:val="007915A1"/>
    <w:rsid w:val="00791E23"/>
    <w:rsid w:val="00792130"/>
    <w:rsid w:val="00792617"/>
    <w:rsid w:val="007930BA"/>
    <w:rsid w:val="00793230"/>
    <w:rsid w:val="00793E0E"/>
    <w:rsid w:val="0079496E"/>
    <w:rsid w:val="00794A43"/>
    <w:rsid w:val="00795CBF"/>
    <w:rsid w:val="00795F16"/>
    <w:rsid w:val="00796126"/>
    <w:rsid w:val="00796E01"/>
    <w:rsid w:val="00796F2A"/>
    <w:rsid w:val="00796FA5"/>
    <w:rsid w:val="00797581"/>
    <w:rsid w:val="00797D22"/>
    <w:rsid w:val="007A01E5"/>
    <w:rsid w:val="007A0E0E"/>
    <w:rsid w:val="007A187F"/>
    <w:rsid w:val="007A2102"/>
    <w:rsid w:val="007A3968"/>
    <w:rsid w:val="007A3C29"/>
    <w:rsid w:val="007A44F1"/>
    <w:rsid w:val="007A4E64"/>
    <w:rsid w:val="007A5A29"/>
    <w:rsid w:val="007A65DC"/>
    <w:rsid w:val="007A69B4"/>
    <w:rsid w:val="007A6B92"/>
    <w:rsid w:val="007A7365"/>
    <w:rsid w:val="007B0928"/>
    <w:rsid w:val="007B105C"/>
    <w:rsid w:val="007B1BC4"/>
    <w:rsid w:val="007B3B85"/>
    <w:rsid w:val="007B4498"/>
    <w:rsid w:val="007B4F9E"/>
    <w:rsid w:val="007B5173"/>
    <w:rsid w:val="007B5753"/>
    <w:rsid w:val="007B59A2"/>
    <w:rsid w:val="007B5E12"/>
    <w:rsid w:val="007B6757"/>
    <w:rsid w:val="007B6E5C"/>
    <w:rsid w:val="007B7F7D"/>
    <w:rsid w:val="007C00A7"/>
    <w:rsid w:val="007C0A60"/>
    <w:rsid w:val="007C0B6D"/>
    <w:rsid w:val="007C169B"/>
    <w:rsid w:val="007C2031"/>
    <w:rsid w:val="007C273B"/>
    <w:rsid w:val="007C2768"/>
    <w:rsid w:val="007C2E09"/>
    <w:rsid w:val="007C2F6A"/>
    <w:rsid w:val="007C3787"/>
    <w:rsid w:val="007C3B65"/>
    <w:rsid w:val="007C40AC"/>
    <w:rsid w:val="007C4AFA"/>
    <w:rsid w:val="007C4C2E"/>
    <w:rsid w:val="007C586F"/>
    <w:rsid w:val="007C5A6E"/>
    <w:rsid w:val="007C5BD9"/>
    <w:rsid w:val="007C5CE7"/>
    <w:rsid w:val="007C6164"/>
    <w:rsid w:val="007C66F8"/>
    <w:rsid w:val="007C6B02"/>
    <w:rsid w:val="007C73DA"/>
    <w:rsid w:val="007C7410"/>
    <w:rsid w:val="007C7C3C"/>
    <w:rsid w:val="007D0808"/>
    <w:rsid w:val="007D15D6"/>
    <w:rsid w:val="007D2ADA"/>
    <w:rsid w:val="007D33FF"/>
    <w:rsid w:val="007D35EE"/>
    <w:rsid w:val="007D3603"/>
    <w:rsid w:val="007D3A0C"/>
    <w:rsid w:val="007D3CC7"/>
    <w:rsid w:val="007D3E19"/>
    <w:rsid w:val="007D3EE1"/>
    <w:rsid w:val="007D503F"/>
    <w:rsid w:val="007D620D"/>
    <w:rsid w:val="007D6B4B"/>
    <w:rsid w:val="007D7866"/>
    <w:rsid w:val="007E106F"/>
    <w:rsid w:val="007E14F7"/>
    <w:rsid w:val="007E18E9"/>
    <w:rsid w:val="007E1AE3"/>
    <w:rsid w:val="007E4058"/>
    <w:rsid w:val="007E51C6"/>
    <w:rsid w:val="007E554A"/>
    <w:rsid w:val="007E5648"/>
    <w:rsid w:val="007E5EEA"/>
    <w:rsid w:val="007E646F"/>
    <w:rsid w:val="007E6A55"/>
    <w:rsid w:val="007E73EE"/>
    <w:rsid w:val="007E740D"/>
    <w:rsid w:val="007E79D9"/>
    <w:rsid w:val="007E7E13"/>
    <w:rsid w:val="007F01E0"/>
    <w:rsid w:val="007F0695"/>
    <w:rsid w:val="007F0A09"/>
    <w:rsid w:val="007F0F8B"/>
    <w:rsid w:val="007F119C"/>
    <w:rsid w:val="007F1873"/>
    <w:rsid w:val="007F1D70"/>
    <w:rsid w:val="007F317D"/>
    <w:rsid w:val="007F3CFA"/>
    <w:rsid w:val="007F4D55"/>
    <w:rsid w:val="007F4E4B"/>
    <w:rsid w:val="007F5515"/>
    <w:rsid w:val="007F6AE4"/>
    <w:rsid w:val="007F765A"/>
    <w:rsid w:val="00800BDE"/>
    <w:rsid w:val="00801648"/>
    <w:rsid w:val="00801FD2"/>
    <w:rsid w:val="0080273A"/>
    <w:rsid w:val="00803FA9"/>
    <w:rsid w:val="00804AA7"/>
    <w:rsid w:val="008053AC"/>
    <w:rsid w:val="00805CAD"/>
    <w:rsid w:val="0080614C"/>
    <w:rsid w:val="00806657"/>
    <w:rsid w:val="00806BE2"/>
    <w:rsid w:val="00806EBE"/>
    <w:rsid w:val="00807D95"/>
    <w:rsid w:val="0081016B"/>
    <w:rsid w:val="008127EA"/>
    <w:rsid w:val="0081288C"/>
    <w:rsid w:val="00812AF5"/>
    <w:rsid w:val="00812ED6"/>
    <w:rsid w:val="00812F5F"/>
    <w:rsid w:val="008140FE"/>
    <w:rsid w:val="00814294"/>
    <w:rsid w:val="00814918"/>
    <w:rsid w:val="00814F5D"/>
    <w:rsid w:val="008152F2"/>
    <w:rsid w:val="00815F79"/>
    <w:rsid w:val="008165E8"/>
    <w:rsid w:val="0081687C"/>
    <w:rsid w:val="00816B3B"/>
    <w:rsid w:val="00817326"/>
    <w:rsid w:val="00817E7E"/>
    <w:rsid w:val="008200AD"/>
    <w:rsid w:val="008206CD"/>
    <w:rsid w:val="00821724"/>
    <w:rsid w:val="00821AD3"/>
    <w:rsid w:val="00822591"/>
    <w:rsid w:val="00822DFC"/>
    <w:rsid w:val="00823B1C"/>
    <w:rsid w:val="00824790"/>
    <w:rsid w:val="008248C2"/>
    <w:rsid w:val="00824EB8"/>
    <w:rsid w:val="008254A1"/>
    <w:rsid w:val="00825D72"/>
    <w:rsid w:val="0082615A"/>
    <w:rsid w:val="00826442"/>
    <w:rsid w:val="008269B2"/>
    <w:rsid w:val="00826DBF"/>
    <w:rsid w:val="00827534"/>
    <w:rsid w:val="00827957"/>
    <w:rsid w:val="008279C0"/>
    <w:rsid w:val="00830405"/>
    <w:rsid w:val="00830A7B"/>
    <w:rsid w:val="00830BB7"/>
    <w:rsid w:val="00830D3A"/>
    <w:rsid w:val="00830FCF"/>
    <w:rsid w:val="00830FF6"/>
    <w:rsid w:val="008312D5"/>
    <w:rsid w:val="00831E8B"/>
    <w:rsid w:val="0083223B"/>
    <w:rsid w:val="008323AD"/>
    <w:rsid w:val="008326D2"/>
    <w:rsid w:val="00832C58"/>
    <w:rsid w:val="008331CF"/>
    <w:rsid w:val="008333B1"/>
    <w:rsid w:val="008336A4"/>
    <w:rsid w:val="00833B4A"/>
    <w:rsid w:val="00833C04"/>
    <w:rsid w:val="0083463D"/>
    <w:rsid w:val="0083589E"/>
    <w:rsid w:val="00835CE2"/>
    <w:rsid w:val="008365AC"/>
    <w:rsid w:val="008367E3"/>
    <w:rsid w:val="00836D68"/>
    <w:rsid w:val="008378B6"/>
    <w:rsid w:val="00837D9B"/>
    <w:rsid w:val="00840391"/>
    <w:rsid w:val="00840C66"/>
    <w:rsid w:val="00840D92"/>
    <w:rsid w:val="008414C3"/>
    <w:rsid w:val="008416F6"/>
    <w:rsid w:val="00841B34"/>
    <w:rsid w:val="00842D82"/>
    <w:rsid w:val="00843196"/>
    <w:rsid w:val="00843B2E"/>
    <w:rsid w:val="00843B8D"/>
    <w:rsid w:val="008444B4"/>
    <w:rsid w:val="0084474A"/>
    <w:rsid w:val="00846DC9"/>
    <w:rsid w:val="00847E7B"/>
    <w:rsid w:val="0085086E"/>
    <w:rsid w:val="008516B0"/>
    <w:rsid w:val="0085209E"/>
    <w:rsid w:val="008521CE"/>
    <w:rsid w:val="00853A19"/>
    <w:rsid w:val="00854086"/>
    <w:rsid w:val="008540D3"/>
    <w:rsid w:val="008541FE"/>
    <w:rsid w:val="00855145"/>
    <w:rsid w:val="0085619D"/>
    <w:rsid w:val="00857A1B"/>
    <w:rsid w:val="00860433"/>
    <w:rsid w:val="00860FA5"/>
    <w:rsid w:val="00861352"/>
    <w:rsid w:val="00861594"/>
    <w:rsid w:val="00862471"/>
    <w:rsid w:val="00862E04"/>
    <w:rsid w:val="00862FAA"/>
    <w:rsid w:val="00863658"/>
    <w:rsid w:val="00864080"/>
    <w:rsid w:val="00864304"/>
    <w:rsid w:val="00864721"/>
    <w:rsid w:val="0086517A"/>
    <w:rsid w:val="00865700"/>
    <w:rsid w:val="00865D3A"/>
    <w:rsid w:val="00865D72"/>
    <w:rsid w:val="00866581"/>
    <w:rsid w:val="008678DA"/>
    <w:rsid w:val="0087086E"/>
    <w:rsid w:val="008709E9"/>
    <w:rsid w:val="00870FA6"/>
    <w:rsid w:val="008712F1"/>
    <w:rsid w:val="008717C1"/>
    <w:rsid w:val="00871AF9"/>
    <w:rsid w:val="00872B0A"/>
    <w:rsid w:val="00873061"/>
    <w:rsid w:val="008730B5"/>
    <w:rsid w:val="00873DD9"/>
    <w:rsid w:val="008744B7"/>
    <w:rsid w:val="0087463E"/>
    <w:rsid w:val="00874F10"/>
    <w:rsid w:val="0087556E"/>
    <w:rsid w:val="0087580E"/>
    <w:rsid w:val="00876193"/>
    <w:rsid w:val="0087649F"/>
    <w:rsid w:val="00876D1D"/>
    <w:rsid w:val="00877020"/>
    <w:rsid w:val="00877699"/>
    <w:rsid w:val="00877C78"/>
    <w:rsid w:val="00877F32"/>
    <w:rsid w:val="00877FD0"/>
    <w:rsid w:val="008800DA"/>
    <w:rsid w:val="008814C9"/>
    <w:rsid w:val="0088150E"/>
    <w:rsid w:val="0088151D"/>
    <w:rsid w:val="00881B64"/>
    <w:rsid w:val="00882AA9"/>
    <w:rsid w:val="00883364"/>
    <w:rsid w:val="00883B8D"/>
    <w:rsid w:val="00883CF0"/>
    <w:rsid w:val="0088497D"/>
    <w:rsid w:val="00884FC9"/>
    <w:rsid w:val="008852D5"/>
    <w:rsid w:val="008854E9"/>
    <w:rsid w:val="0088579C"/>
    <w:rsid w:val="008864FA"/>
    <w:rsid w:val="00886808"/>
    <w:rsid w:val="008869CA"/>
    <w:rsid w:val="008873B6"/>
    <w:rsid w:val="00887A54"/>
    <w:rsid w:val="008901BD"/>
    <w:rsid w:val="008910A9"/>
    <w:rsid w:val="0089132E"/>
    <w:rsid w:val="0089203A"/>
    <w:rsid w:val="00892CF4"/>
    <w:rsid w:val="008933D7"/>
    <w:rsid w:val="0089353C"/>
    <w:rsid w:val="00893969"/>
    <w:rsid w:val="00893E36"/>
    <w:rsid w:val="00894561"/>
    <w:rsid w:val="00894891"/>
    <w:rsid w:val="00894B98"/>
    <w:rsid w:val="008A112F"/>
    <w:rsid w:val="008A1A6B"/>
    <w:rsid w:val="008A1C88"/>
    <w:rsid w:val="008A4E0D"/>
    <w:rsid w:val="008A4EC4"/>
    <w:rsid w:val="008A4FD3"/>
    <w:rsid w:val="008A56CC"/>
    <w:rsid w:val="008A5D38"/>
    <w:rsid w:val="008A60D0"/>
    <w:rsid w:val="008A64C2"/>
    <w:rsid w:val="008A6950"/>
    <w:rsid w:val="008A78F3"/>
    <w:rsid w:val="008A7B97"/>
    <w:rsid w:val="008A7F78"/>
    <w:rsid w:val="008B02CE"/>
    <w:rsid w:val="008B1462"/>
    <w:rsid w:val="008B2604"/>
    <w:rsid w:val="008B27FD"/>
    <w:rsid w:val="008B4207"/>
    <w:rsid w:val="008B42B6"/>
    <w:rsid w:val="008B4793"/>
    <w:rsid w:val="008B485D"/>
    <w:rsid w:val="008B490A"/>
    <w:rsid w:val="008B5A82"/>
    <w:rsid w:val="008B7CCF"/>
    <w:rsid w:val="008C0555"/>
    <w:rsid w:val="008C10A8"/>
    <w:rsid w:val="008C175C"/>
    <w:rsid w:val="008C1B91"/>
    <w:rsid w:val="008C1C41"/>
    <w:rsid w:val="008C2963"/>
    <w:rsid w:val="008C2BAF"/>
    <w:rsid w:val="008C308D"/>
    <w:rsid w:val="008C3C04"/>
    <w:rsid w:val="008C5289"/>
    <w:rsid w:val="008C663B"/>
    <w:rsid w:val="008C7113"/>
    <w:rsid w:val="008C74C7"/>
    <w:rsid w:val="008C7AA2"/>
    <w:rsid w:val="008C7CC5"/>
    <w:rsid w:val="008D05F2"/>
    <w:rsid w:val="008D1B6B"/>
    <w:rsid w:val="008D1EEB"/>
    <w:rsid w:val="008D2428"/>
    <w:rsid w:val="008D2796"/>
    <w:rsid w:val="008D2A37"/>
    <w:rsid w:val="008D2DD5"/>
    <w:rsid w:val="008D36A8"/>
    <w:rsid w:val="008D38F9"/>
    <w:rsid w:val="008D4269"/>
    <w:rsid w:val="008D489F"/>
    <w:rsid w:val="008D4A37"/>
    <w:rsid w:val="008D4C64"/>
    <w:rsid w:val="008D4F7A"/>
    <w:rsid w:val="008D50E1"/>
    <w:rsid w:val="008D60FD"/>
    <w:rsid w:val="008D681A"/>
    <w:rsid w:val="008D69D3"/>
    <w:rsid w:val="008D6CD2"/>
    <w:rsid w:val="008D788D"/>
    <w:rsid w:val="008D7F29"/>
    <w:rsid w:val="008E0F21"/>
    <w:rsid w:val="008E207E"/>
    <w:rsid w:val="008E286F"/>
    <w:rsid w:val="008E4095"/>
    <w:rsid w:val="008E5161"/>
    <w:rsid w:val="008E52E2"/>
    <w:rsid w:val="008E60DD"/>
    <w:rsid w:val="008E6939"/>
    <w:rsid w:val="008E6FC5"/>
    <w:rsid w:val="008E7F19"/>
    <w:rsid w:val="008F0173"/>
    <w:rsid w:val="008F11A7"/>
    <w:rsid w:val="008F1822"/>
    <w:rsid w:val="008F1A56"/>
    <w:rsid w:val="008F1AC3"/>
    <w:rsid w:val="008F3941"/>
    <w:rsid w:val="008F3D14"/>
    <w:rsid w:val="008F3EDC"/>
    <w:rsid w:val="008F49B8"/>
    <w:rsid w:val="008F4D05"/>
    <w:rsid w:val="008F5165"/>
    <w:rsid w:val="008F5291"/>
    <w:rsid w:val="008F5943"/>
    <w:rsid w:val="008F5D36"/>
    <w:rsid w:val="008F64FB"/>
    <w:rsid w:val="008F66B3"/>
    <w:rsid w:val="008F6753"/>
    <w:rsid w:val="008F67C7"/>
    <w:rsid w:val="008F6804"/>
    <w:rsid w:val="008F6A81"/>
    <w:rsid w:val="008F6CC6"/>
    <w:rsid w:val="008F7202"/>
    <w:rsid w:val="008F7233"/>
    <w:rsid w:val="008F7BAF"/>
    <w:rsid w:val="008F7FC8"/>
    <w:rsid w:val="00900027"/>
    <w:rsid w:val="0090066E"/>
    <w:rsid w:val="00900B81"/>
    <w:rsid w:val="009012F4"/>
    <w:rsid w:val="0090164F"/>
    <w:rsid w:val="0090195A"/>
    <w:rsid w:val="009019FE"/>
    <w:rsid w:val="00902A0A"/>
    <w:rsid w:val="00903193"/>
    <w:rsid w:val="00903767"/>
    <w:rsid w:val="0090417E"/>
    <w:rsid w:val="00904268"/>
    <w:rsid w:val="00905756"/>
    <w:rsid w:val="00905A5B"/>
    <w:rsid w:val="0090695D"/>
    <w:rsid w:val="00906F7C"/>
    <w:rsid w:val="00907C4E"/>
    <w:rsid w:val="00907C86"/>
    <w:rsid w:val="00910B6E"/>
    <w:rsid w:val="009113B8"/>
    <w:rsid w:val="009114CD"/>
    <w:rsid w:val="00911679"/>
    <w:rsid w:val="00911A33"/>
    <w:rsid w:val="00912289"/>
    <w:rsid w:val="0091248C"/>
    <w:rsid w:val="0091280F"/>
    <w:rsid w:val="00913854"/>
    <w:rsid w:val="0091395E"/>
    <w:rsid w:val="00913D40"/>
    <w:rsid w:val="009143FD"/>
    <w:rsid w:val="00914498"/>
    <w:rsid w:val="00914E11"/>
    <w:rsid w:val="0091579E"/>
    <w:rsid w:val="009168E6"/>
    <w:rsid w:val="00916B46"/>
    <w:rsid w:val="00916C3D"/>
    <w:rsid w:val="00916C5B"/>
    <w:rsid w:val="009171FF"/>
    <w:rsid w:val="0091763C"/>
    <w:rsid w:val="00920276"/>
    <w:rsid w:val="009207F9"/>
    <w:rsid w:val="00920A2C"/>
    <w:rsid w:val="00920E1F"/>
    <w:rsid w:val="00921354"/>
    <w:rsid w:val="009216D6"/>
    <w:rsid w:val="00921BA9"/>
    <w:rsid w:val="00922083"/>
    <w:rsid w:val="00922A55"/>
    <w:rsid w:val="00922A5F"/>
    <w:rsid w:val="009230E4"/>
    <w:rsid w:val="00923227"/>
    <w:rsid w:val="0092364C"/>
    <w:rsid w:val="00923950"/>
    <w:rsid w:val="009242C8"/>
    <w:rsid w:val="009249F5"/>
    <w:rsid w:val="00924D59"/>
    <w:rsid w:val="00924E34"/>
    <w:rsid w:val="00924E60"/>
    <w:rsid w:val="00924F6C"/>
    <w:rsid w:val="009250F0"/>
    <w:rsid w:val="009259C7"/>
    <w:rsid w:val="009259EF"/>
    <w:rsid w:val="00925B25"/>
    <w:rsid w:val="00926416"/>
    <w:rsid w:val="009266AE"/>
    <w:rsid w:val="00926920"/>
    <w:rsid w:val="00926E4D"/>
    <w:rsid w:val="0093022C"/>
    <w:rsid w:val="009313D1"/>
    <w:rsid w:val="0093190B"/>
    <w:rsid w:val="009319D7"/>
    <w:rsid w:val="0093310C"/>
    <w:rsid w:val="00933157"/>
    <w:rsid w:val="0093324C"/>
    <w:rsid w:val="00934273"/>
    <w:rsid w:val="009342C2"/>
    <w:rsid w:val="00935231"/>
    <w:rsid w:val="009365AD"/>
    <w:rsid w:val="00936C06"/>
    <w:rsid w:val="00937CA2"/>
    <w:rsid w:val="009407D0"/>
    <w:rsid w:val="00941C94"/>
    <w:rsid w:val="009422FC"/>
    <w:rsid w:val="0094250C"/>
    <w:rsid w:val="00942BCB"/>
    <w:rsid w:val="00943567"/>
    <w:rsid w:val="0094465E"/>
    <w:rsid w:val="00944D94"/>
    <w:rsid w:val="00945303"/>
    <w:rsid w:val="00945BF1"/>
    <w:rsid w:val="00945DDD"/>
    <w:rsid w:val="0094719E"/>
    <w:rsid w:val="00947671"/>
    <w:rsid w:val="0094778F"/>
    <w:rsid w:val="009478F3"/>
    <w:rsid w:val="009506EC"/>
    <w:rsid w:val="00950963"/>
    <w:rsid w:val="00950F06"/>
    <w:rsid w:val="009511A6"/>
    <w:rsid w:val="00951CEB"/>
    <w:rsid w:val="00951EDA"/>
    <w:rsid w:val="00952689"/>
    <w:rsid w:val="00953BB0"/>
    <w:rsid w:val="00953E19"/>
    <w:rsid w:val="0095418C"/>
    <w:rsid w:val="0095453A"/>
    <w:rsid w:val="00955B8C"/>
    <w:rsid w:val="00955D56"/>
    <w:rsid w:val="009561C7"/>
    <w:rsid w:val="009562C2"/>
    <w:rsid w:val="009565DA"/>
    <w:rsid w:val="00956758"/>
    <w:rsid w:val="00956C3B"/>
    <w:rsid w:val="009577E4"/>
    <w:rsid w:val="009579B7"/>
    <w:rsid w:val="0096054D"/>
    <w:rsid w:val="009614A0"/>
    <w:rsid w:val="0096193A"/>
    <w:rsid w:val="00961C0E"/>
    <w:rsid w:val="0096300C"/>
    <w:rsid w:val="0096325C"/>
    <w:rsid w:val="00963656"/>
    <w:rsid w:val="0096510E"/>
    <w:rsid w:val="00965DFC"/>
    <w:rsid w:val="00966A38"/>
    <w:rsid w:val="00967383"/>
    <w:rsid w:val="00967BBD"/>
    <w:rsid w:val="00967E41"/>
    <w:rsid w:val="009706E2"/>
    <w:rsid w:val="0097101E"/>
    <w:rsid w:val="00971911"/>
    <w:rsid w:val="009719FB"/>
    <w:rsid w:val="00971AD8"/>
    <w:rsid w:val="00972322"/>
    <w:rsid w:val="009729FA"/>
    <w:rsid w:val="00973476"/>
    <w:rsid w:val="00974BBC"/>
    <w:rsid w:val="00975B0F"/>
    <w:rsid w:val="009760AF"/>
    <w:rsid w:val="00976C75"/>
    <w:rsid w:val="00977A05"/>
    <w:rsid w:val="00977BD7"/>
    <w:rsid w:val="00977E8B"/>
    <w:rsid w:val="00980E81"/>
    <w:rsid w:val="00981052"/>
    <w:rsid w:val="00982135"/>
    <w:rsid w:val="009822CD"/>
    <w:rsid w:val="009827EE"/>
    <w:rsid w:val="00983403"/>
    <w:rsid w:val="009834BD"/>
    <w:rsid w:val="009841C6"/>
    <w:rsid w:val="0098431E"/>
    <w:rsid w:val="00985011"/>
    <w:rsid w:val="00985A77"/>
    <w:rsid w:val="009863B1"/>
    <w:rsid w:val="00986A33"/>
    <w:rsid w:val="00986D8D"/>
    <w:rsid w:val="00987CE4"/>
    <w:rsid w:val="00990425"/>
    <w:rsid w:val="0099071D"/>
    <w:rsid w:val="009910A4"/>
    <w:rsid w:val="00991CA2"/>
    <w:rsid w:val="00991E71"/>
    <w:rsid w:val="009927C3"/>
    <w:rsid w:val="00993208"/>
    <w:rsid w:val="0099406B"/>
    <w:rsid w:val="0099658E"/>
    <w:rsid w:val="00996590"/>
    <w:rsid w:val="009969AD"/>
    <w:rsid w:val="00996E14"/>
    <w:rsid w:val="00997718"/>
    <w:rsid w:val="00997985"/>
    <w:rsid w:val="009A00EC"/>
    <w:rsid w:val="009A0D59"/>
    <w:rsid w:val="009A0D78"/>
    <w:rsid w:val="009A147C"/>
    <w:rsid w:val="009A1DC3"/>
    <w:rsid w:val="009A3702"/>
    <w:rsid w:val="009A3BF2"/>
    <w:rsid w:val="009A4453"/>
    <w:rsid w:val="009A4938"/>
    <w:rsid w:val="009A56DA"/>
    <w:rsid w:val="009A59FC"/>
    <w:rsid w:val="009A5A2F"/>
    <w:rsid w:val="009A729F"/>
    <w:rsid w:val="009A7385"/>
    <w:rsid w:val="009A7CE0"/>
    <w:rsid w:val="009B06BE"/>
    <w:rsid w:val="009B0CB8"/>
    <w:rsid w:val="009B10AC"/>
    <w:rsid w:val="009B1594"/>
    <w:rsid w:val="009B2267"/>
    <w:rsid w:val="009B2E5F"/>
    <w:rsid w:val="009B3872"/>
    <w:rsid w:val="009B389A"/>
    <w:rsid w:val="009B3F64"/>
    <w:rsid w:val="009B4222"/>
    <w:rsid w:val="009B451D"/>
    <w:rsid w:val="009B51A8"/>
    <w:rsid w:val="009B6783"/>
    <w:rsid w:val="009B687D"/>
    <w:rsid w:val="009B7BD9"/>
    <w:rsid w:val="009C07DE"/>
    <w:rsid w:val="009C0B45"/>
    <w:rsid w:val="009C28A5"/>
    <w:rsid w:val="009C312C"/>
    <w:rsid w:val="009C3418"/>
    <w:rsid w:val="009C351D"/>
    <w:rsid w:val="009C3F83"/>
    <w:rsid w:val="009C4444"/>
    <w:rsid w:val="009C4B08"/>
    <w:rsid w:val="009C4C76"/>
    <w:rsid w:val="009C549F"/>
    <w:rsid w:val="009C5A36"/>
    <w:rsid w:val="009C5A42"/>
    <w:rsid w:val="009C626D"/>
    <w:rsid w:val="009C6B3A"/>
    <w:rsid w:val="009C71B6"/>
    <w:rsid w:val="009C73B8"/>
    <w:rsid w:val="009C7530"/>
    <w:rsid w:val="009C7CDB"/>
    <w:rsid w:val="009D01C1"/>
    <w:rsid w:val="009D01DA"/>
    <w:rsid w:val="009D0848"/>
    <w:rsid w:val="009D1448"/>
    <w:rsid w:val="009D1FC6"/>
    <w:rsid w:val="009D234B"/>
    <w:rsid w:val="009D34ED"/>
    <w:rsid w:val="009D3D1A"/>
    <w:rsid w:val="009D4544"/>
    <w:rsid w:val="009D4B00"/>
    <w:rsid w:val="009D4C08"/>
    <w:rsid w:val="009D51D7"/>
    <w:rsid w:val="009D52BA"/>
    <w:rsid w:val="009D60F6"/>
    <w:rsid w:val="009D612A"/>
    <w:rsid w:val="009D6733"/>
    <w:rsid w:val="009D6AA4"/>
    <w:rsid w:val="009D6E2F"/>
    <w:rsid w:val="009D71B4"/>
    <w:rsid w:val="009E0074"/>
    <w:rsid w:val="009E085D"/>
    <w:rsid w:val="009E0BAE"/>
    <w:rsid w:val="009E1360"/>
    <w:rsid w:val="009E1B11"/>
    <w:rsid w:val="009E247E"/>
    <w:rsid w:val="009E2561"/>
    <w:rsid w:val="009E37D3"/>
    <w:rsid w:val="009E3ADF"/>
    <w:rsid w:val="009E3CD9"/>
    <w:rsid w:val="009E3D31"/>
    <w:rsid w:val="009E48B5"/>
    <w:rsid w:val="009E5186"/>
    <w:rsid w:val="009E582E"/>
    <w:rsid w:val="009E5E2F"/>
    <w:rsid w:val="009E6094"/>
    <w:rsid w:val="009E6415"/>
    <w:rsid w:val="009E65BF"/>
    <w:rsid w:val="009E67C5"/>
    <w:rsid w:val="009E6CCC"/>
    <w:rsid w:val="009E7509"/>
    <w:rsid w:val="009E7528"/>
    <w:rsid w:val="009E7683"/>
    <w:rsid w:val="009E77DC"/>
    <w:rsid w:val="009E7837"/>
    <w:rsid w:val="009E78CD"/>
    <w:rsid w:val="009F040C"/>
    <w:rsid w:val="009F1027"/>
    <w:rsid w:val="009F109C"/>
    <w:rsid w:val="009F1439"/>
    <w:rsid w:val="009F164B"/>
    <w:rsid w:val="009F1CCF"/>
    <w:rsid w:val="009F1DCB"/>
    <w:rsid w:val="009F2278"/>
    <w:rsid w:val="009F22B5"/>
    <w:rsid w:val="009F3CAC"/>
    <w:rsid w:val="009F43A8"/>
    <w:rsid w:val="009F45EA"/>
    <w:rsid w:val="009F47E3"/>
    <w:rsid w:val="009F60DD"/>
    <w:rsid w:val="009F6778"/>
    <w:rsid w:val="009F76DE"/>
    <w:rsid w:val="009F795C"/>
    <w:rsid w:val="009F7C77"/>
    <w:rsid w:val="009F7D72"/>
    <w:rsid w:val="009F7DB8"/>
    <w:rsid w:val="00A0010A"/>
    <w:rsid w:val="00A00337"/>
    <w:rsid w:val="00A00367"/>
    <w:rsid w:val="00A00A35"/>
    <w:rsid w:val="00A01B6F"/>
    <w:rsid w:val="00A01E9E"/>
    <w:rsid w:val="00A02DA1"/>
    <w:rsid w:val="00A02E54"/>
    <w:rsid w:val="00A030A1"/>
    <w:rsid w:val="00A03701"/>
    <w:rsid w:val="00A03EA0"/>
    <w:rsid w:val="00A03F01"/>
    <w:rsid w:val="00A05367"/>
    <w:rsid w:val="00A0555A"/>
    <w:rsid w:val="00A05B9B"/>
    <w:rsid w:val="00A05DF4"/>
    <w:rsid w:val="00A05E87"/>
    <w:rsid w:val="00A063E4"/>
    <w:rsid w:val="00A066A1"/>
    <w:rsid w:val="00A06762"/>
    <w:rsid w:val="00A067A8"/>
    <w:rsid w:val="00A06969"/>
    <w:rsid w:val="00A06C80"/>
    <w:rsid w:val="00A07221"/>
    <w:rsid w:val="00A0770D"/>
    <w:rsid w:val="00A07AED"/>
    <w:rsid w:val="00A10508"/>
    <w:rsid w:val="00A10FA4"/>
    <w:rsid w:val="00A1143B"/>
    <w:rsid w:val="00A114C9"/>
    <w:rsid w:val="00A1209C"/>
    <w:rsid w:val="00A12371"/>
    <w:rsid w:val="00A125EC"/>
    <w:rsid w:val="00A13099"/>
    <w:rsid w:val="00A141E8"/>
    <w:rsid w:val="00A1471F"/>
    <w:rsid w:val="00A15853"/>
    <w:rsid w:val="00A15DB1"/>
    <w:rsid w:val="00A163A9"/>
    <w:rsid w:val="00A166EC"/>
    <w:rsid w:val="00A169A4"/>
    <w:rsid w:val="00A16D10"/>
    <w:rsid w:val="00A17A5E"/>
    <w:rsid w:val="00A17D11"/>
    <w:rsid w:val="00A20358"/>
    <w:rsid w:val="00A203EE"/>
    <w:rsid w:val="00A20B57"/>
    <w:rsid w:val="00A212FC"/>
    <w:rsid w:val="00A213C2"/>
    <w:rsid w:val="00A22B13"/>
    <w:rsid w:val="00A22D36"/>
    <w:rsid w:val="00A22DCA"/>
    <w:rsid w:val="00A23BAF"/>
    <w:rsid w:val="00A24553"/>
    <w:rsid w:val="00A25518"/>
    <w:rsid w:val="00A2631A"/>
    <w:rsid w:val="00A26A95"/>
    <w:rsid w:val="00A26BBB"/>
    <w:rsid w:val="00A27095"/>
    <w:rsid w:val="00A27841"/>
    <w:rsid w:val="00A31F00"/>
    <w:rsid w:val="00A3202B"/>
    <w:rsid w:val="00A335CC"/>
    <w:rsid w:val="00A33B2F"/>
    <w:rsid w:val="00A33BE5"/>
    <w:rsid w:val="00A33F37"/>
    <w:rsid w:val="00A340D8"/>
    <w:rsid w:val="00A34503"/>
    <w:rsid w:val="00A34824"/>
    <w:rsid w:val="00A35DE5"/>
    <w:rsid w:val="00A35FD7"/>
    <w:rsid w:val="00A3669E"/>
    <w:rsid w:val="00A36802"/>
    <w:rsid w:val="00A37404"/>
    <w:rsid w:val="00A37BE7"/>
    <w:rsid w:val="00A40292"/>
    <w:rsid w:val="00A40D1B"/>
    <w:rsid w:val="00A40D88"/>
    <w:rsid w:val="00A40E8B"/>
    <w:rsid w:val="00A410D1"/>
    <w:rsid w:val="00A41329"/>
    <w:rsid w:val="00A41570"/>
    <w:rsid w:val="00A41A52"/>
    <w:rsid w:val="00A4290F"/>
    <w:rsid w:val="00A42BB5"/>
    <w:rsid w:val="00A42D4E"/>
    <w:rsid w:val="00A433EF"/>
    <w:rsid w:val="00A43A64"/>
    <w:rsid w:val="00A440D0"/>
    <w:rsid w:val="00A4427C"/>
    <w:rsid w:val="00A443C6"/>
    <w:rsid w:val="00A44B7A"/>
    <w:rsid w:val="00A45051"/>
    <w:rsid w:val="00A452B5"/>
    <w:rsid w:val="00A453E8"/>
    <w:rsid w:val="00A470BB"/>
    <w:rsid w:val="00A479FD"/>
    <w:rsid w:val="00A50549"/>
    <w:rsid w:val="00A505A2"/>
    <w:rsid w:val="00A50B51"/>
    <w:rsid w:val="00A50C0D"/>
    <w:rsid w:val="00A50DF6"/>
    <w:rsid w:val="00A50F52"/>
    <w:rsid w:val="00A51241"/>
    <w:rsid w:val="00A52398"/>
    <w:rsid w:val="00A52988"/>
    <w:rsid w:val="00A52D80"/>
    <w:rsid w:val="00A52DDF"/>
    <w:rsid w:val="00A5314B"/>
    <w:rsid w:val="00A53F41"/>
    <w:rsid w:val="00A5497D"/>
    <w:rsid w:val="00A54A4F"/>
    <w:rsid w:val="00A54A89"/>
    <w:rsid w:val="00A54AAC"/>
    <w:rsid w:val="00A54B67"/>
    <w:rsid w:val="00A551E5"/>
    <w:rsid w:val="00A556F8"/>
    <w:rsid w:val="00A55752"/>
    <w:rsid w:val="00A558E4"/>
    <w:rsid w:val="00A55BEE"/>
    <w:rsid w:val="00A56E8D"/>
    <w:rsid w:val="00A57894"/>
    <w:rsid w:val="00A57F62"/>
    <w:rsid w:val="00A60917"/>
    <w:rsid w:val="00A60B70"/>
    <w:rsid w:val="00A61518"/>
    <w:rsid w:val="00A616F8"/>
    <w:rsid w:val="00A62A5E"/>
    <w:rsid w:val="00A62AE9"/>
    <w:rsid w:val="00A62B26"/>
    <w:rsid w:val="00A62CBB"/>
    <w:rsid w:val="00A64616"/>
    <w:rsid w:val="00A64856"/>
    <w:rsid w:val="00A65053"/>
    <w:rsid w:val="00A65679"/>
    <w:rsid w:val="00A65EF6"/>
    <w:rsid w:val="00A66472"/>
    <w:rsid w:val="00A672A0"/>
    <w:rsid w:val="00A705A2"/>
    <w:rsid w:val="00A70B83"/>
    <w:rsid w:val="00A70D6C"/>
    <w:rsid w:val="00A711B5"/>
    <w:rsid w:val="00A71684"/>
    <w:rsid w:val="00A71D0E"/>
    <w:rsid w:val="00A72560"/>
    <w:rsid w:val="00A72FA6"/>
    <w:rsid w:val="00A72FB3"/>
    <w:rsid w:val="00A733C1"/>
    <w:rsid w:val="00A738A0"/>
    <w:rsid w:val="00A742D8"/>
    <w:rsid w:val="00A7474F"/>
    <w:rsid w:val="00A7478C"/>
    <w:rsid w:val="00A74F02"/>
    <w:rsid w:val="00A760C7"/>
    <w:rsid w:val="00A76359"/>
    <w:rsid w:val="00A76B6B"/>
    <w:rsid w:val="00A76BBC"/>
    <w:rsid w:val="00A76D05"/>
    <w:rsid w:val="00A776FC"/>
    <w:rsid w:val="00A80F44"/>
    <w:rsid w:val="00A810B7"/>
    <w:rsid w:val="00A81189"/>
    <w:rsid w:val="00A81BA8"/>
    <w:rsid w:val="00A82A38"/>
    <w:rsid w:val="00A83CC7"/>
    <w:rsid w:val="00A84420"/>
    <w:rsid w:val="00A84FBC"/>
    <w:rsid w:val="00A85A33"/>
    <w:rsid w:val="00A863D3"/>
    <w:rsid w:val="00A86FC4"/>
    <w:rsid w:val="00A87F69"/>
    <w:rsid w:val="00A9054B"/>
    <w:rsid w:val="00A912BC"/>
    <w:rsid w:val="00A919A1"/>
    <w:rsid w:val="00A92107"/>
    <w:rsid w:val="00A92150"/>
    <w:rsid w:val="00A92214"/>
    <w:rsid w:val="00A93110"/>
    <w:rsid w:val="00A93A92"/>
    <w:rsid w:val="00A93C58"/>
    <w:rsid w:val="00A93CC3"/>
    <w:rsid w:val="00A94258"/>
    <w:rsid w:val="00A9493A"/>
    <w:rsid w:val="00A94B7A"/>
    <w:rsid w:val="00A962C7"/>
    <w:rsid w:val="00A96C77"/>
    <w:rsid w:val="00A973AB"/>
    <w:rsid w:val="00A97612"/>
    <w:rsid w:val="00A97F21"/>
    <w:rsid w:val="00AA0187"/>
    <w:rsid w:val="00AA0AD3"/>
    <w:rsid w:val="00AA108A"/>
    <w:rsid w:val="00AA16E7"/>
    <w:rsid w:val="00AA21DD"/>
    <w:rsid w:val="00AA2DEA"/>
    <w:rsid w:val="00AA460E"/>
    <w:rsid w:val="00AA4D10"/>
    <w:rsid w:val="00AA4EC9"/>
    <w:rsid w:val="00AA5ADB"/>
    <w:rsid w:val="00AA5F4D"/>
    <w:rsid w:val="00AA684E"/>
    <w:rsid w:val="00AA7123"/>
    <w:rsid w:val="00AA76B4"/>
    <w:rsid w:val="00AA782E"/>
    <w:rsid w:val="00AA7D2B"/>
    <w:rsid w:val="00AA7E06"/>
    <w:rsid w:val="00AB016B"/>
    <w:rsid w:val="00AB019D"/>
    <w:rsid w:val="00AB045F"/>
    <w:rsid w:val="00AB0B4D"/>
    <w:rsid w:val="00AB0DB1"/>
    <w:rsid w:val="00AB12B8"/>
    <w:rsid w:val="00AB1540"/>
    <w:rsid w:val="00AB15D9"/>
    <w:rsid w:val="00AB18B7"/>
    <w:rsid w:val="00AB1A25"/>
    <w:rsid w:val="00AB1F84"/>
    <w:rsid w:val="00AB20AF"/>
    <w:rsid w:val="00AB37C6"/>
    <w:rsid w:val="00AB4A9D"/>
    <w:rsid w:val="00AB5291"/>
    <w:rsid w:val="00AB55B7"/>
    <w:rsid w:val="00AB5606"/>
    <w:rsid w:val="00AB565F"/>
    <w:rsid w:val="00AB56A6"/>
    <w:rsid w:val="00AB597D"/>
    <w:rsid w:val="00AB6A1C"/>
    <w:rsid w:val="00AB7476"/>
    <w:rsid w:val="00AB7855"/>
    <w:rsid w:val="00AB7BF9"/>
    <w:rsid w:val="00AB7CF0"/>
    <w:rsid w:val="00AC0443"/>
    <w:rsid w:val="00AC08B2"/>
    <w:rsid w:val="00AC0F0A"/>
    <w:rsid w:val="00AC1540"/>
    <w:rsid w:val="00AC1766"/>
    <w:rsid w:val="00AC17BE"/>
    <w:rsid w:val="00AC17FB"/>
    <w:rsid w:val="00AC1A31"/>
    <w:rsid w:val="00AC1B41"/>
    <w:rsid w:val="00AC2316"/>
    <w:rsid w:val="00AC294D"/>
    <w:rsid w:val="00AC2FF3"/>
    <w:rsid w:val="00AC327E"/>
    <w:rsid w:val="00AC3E5F"/>
    <w:rsid w:val="00AC4E60"/>
    <w:rsid w:val="00AC4F1E"/>
    <w:rsid w:val="00AC51ED"/>
    <w:rsid w:val="00AC5407"/>
    <w:rsid w:val="00AC5BED"/>
    <w:rsid w:val="00AC67D4"/>
    <w:rsid w:val="00AC6C78"/>
    <w:rsid w:val="00AC7D88"/>
    <w:rsid w:val="00AD0740"/>
    <w:rsid w:val="00AD0CC7"/>
    <w:rsid w:val="00AD0D66"/>
    <w:rsid w:val="00AD153A"/>
    <w:rsid w:val="00AD2755"/>
    <w:rsid w:val="00AD3808"/>
    <w:rsid w:val="00AD4493"/>
    <w:rsid w:val="00AD48A9"/>
    <w:rsid w:val="00AD48F0"/>
    <w:rsid w:val="00AD4AC4"/>
    <w:rsid w:val="00AD5915"/>
    <w:rsid w:val="00AD5BBC"/>
    <w:rsid w:val="00AD5F4F"/>
    <w:rsid w:val="00AD60C2"/>
    <w:rsid w:val="00AD637C"/>
    <w:rsid w:val="00AD66AE"/>
    <w:rsid w:val="00AD66EF"/>
    <w:rsid w:val="00AD67CE"/>
    <w:rsid w:val="00AD7835"/>
    <w:rsid w:val="00AD790C"/>
    <w:rsid w:val="00AD7A09"/>
    <w:rsid w:val="00AE00B2"/>
    <w:rsid w:val="00AE116B"/>
    <w:rsid w:val="00AE1797"/>
    <w:rsid w:val="00AE26AA"/>
    <w:rsid w:val="00AE2751"/>
    <w:rsid w:val="00AE28A1"/>
    <w:rsid w:val="00AE2B45"/>
    <w:rsid w:val="00AE2E97"/>
    <w:rsid w:val="00AE3390"/>
    <w:rsid w:val="00AE4023"/>
    <w:rsid w:val="00AE513A"/>
    <w:rsid w:val="00AE5860"/>
    <w:rsid w:val="00AE5AC3"/>
    <w:rsid w:val="00AE6BA9"/>
    <w:rsid w:val="00AE6EEB"/>
    <w:rsid w:val="00AE7378"/>
    <w:rsid w:val="00AE7470"/>
    <w:rsid w:val="00AE79E2"/>
    <w:rsid w:val="00AE7EEA"/>
    <w:rsid w:val="00AF00C8"/>
    <w:rsid w:val="00AF038A"/>
    <w:rsid w:val="00AF03AA"/>
    <w:rsid w:val="00AF0962"/>
    <w:rsid w:val="00AF1DDE"/>
    <w:rsid w:val="00AF2629"/>
    <w:rsid w:val="00AF42AB"/>
    <w:rsid w:val="00AF4F6C"/>
    <w:rsid w:val="00AF5747"/>
    <w:rsid w:val="00AF6500"/>
    <w:rsid w:val="00AF66F7"/>
    <w:rsid w:val="00AF6984"/>
    <w:rsid w:val="00AF7684"/>
    <w:rsid w:val="00AF7A40"/>
    <w:rsid w:val="00AF7E50"/>
    <w:rsid w:val="00B00258"/>
    <w:rsid w:val="00B00560"/>
    <w:rsid w:val="00B00722"/>
    <w:rsid w:val="00B00CCF"/>
    <w:rsid w:val="00B0216C"/>
    <w:rsid w:val="00B021DD"/>
    <w:rsid w:val="00B02A88"/>
    <w:rsid w:val="00B02D90"/>
    <w:rsid w:val="00B03850"/>
    <w:rsid w:val="00B03A8B"/>
    <w:rsid w:val="00B03B94"/>
    <w:rsid w:val="00B03E82"/>
    <w:rsid w:val="00B04739"/>
    <w:rsid w:val="00B04910"/>
    <w:rsid w:val="00B0527F"/>
    <w:rsid w:val="00B0580E"/>
    <w:rsid w:val="00B05908"/>
    <w:rsid w:val="00B060CF"/>
    <w:rsid w:val="00B0718E"/>
    <w:rsid w:val="00B072C4"/>
    <w:rsid w:val="00B07756"/>
    <w:rsid w:val="00B07B62"/>
    <w:rsid w:val="00B102D8"/>
    <w:rsid w:val="00B11400"/>
    <w:rsid w:val="00B11912"/>
    <w:rsid w:val="00B13B7A"/>
    <w:rsid w:val="00B14020"/>
    <w:rsid w:val="00B15192"/>
    <w:rsid w:val="00B152EA"/>
    <w:rsid w:val="00B16818"/>
    <w:rsid w:val="00B16F46"/>
    <w:rsid w:val="00B17726"/>
    <w:rsid w:val="00B20359"/>
    <w:rsid w:val="00B208F8"/>
    <w:rsid w:val="00B211B3"/>
    <w:rsid w:val="00B213A7"/>
    <w:rsid w:val="00B21AC0"/>
    <w:rsid w:val="00B229AF"/>
    <w:rsid w:val="00B22A68"/>
    <w:rsid w:val="00B22AB5"/>
    <w:rsid w:val="00B248D1"/>
    <w:rsid w:val="00B24BC6"/>
    <w:rsid w:val="00B24FE5"/>
    <w:rsid w:val="00B256E3"/>
    <w:rsid w:val="00B256F5"/>
    <w:rsid w:val="00B25BDC"/>
    <w:rsid w:val="00B26A20"/>
    <w:rsid w:val="00B270D9"/>
    <w:rsid w:val="00B278C4"/>
    <w:rsid w:val="00B3023B"/>
    <w:rsid w:val="00B30699"/>
    <w:rsid w:val="00B3089C"/>
    <w:rsid w:val="00B30A66"/>
    <w:rsid w:val="00B31C1B"/>
    <w:rsid w:val="00B330AF"/>
    <w:rsid w:val="00B330C9"/>
    <w:rsid w:val="00B335E7"/>
    <w:rsid w:val="00B33629"/>
    <w:rsid w:val="00B33D29"/>
    <w:rsid w:val="00B33F43"/>
    <w:rsid w:val="00B34B23"/>
    <w:rsid w:val="00B34DBC"/>
    <w:rsid w:val="00B34F7F"/>
    <w:rsid w:val="00B3545D"/>
    <w:rsid w:val="00B355C5"/>
    <w:rsid w:val="00B3627D"/>
    <w:rsid w:val="00B362BC"/>
    <w:rsid w:val="00B36477"/>
    <w:rsid w:val="00B36483"/>
    <w:rsid w:val="00B4013F"/>
    <w:rsid w:val="00B40239"/>
    <w:rsid w:val="00B415FC"/>
    <w:rsid w:val="00B41993"/>
    <w:rsid w:val="00B41CBF"/>
    <w:rsid w:val="00B421A6"/>
    <w:rsid w:val="00B42522"/>
    <w:rsid w:val="00B42689"/>
    <w:rsid w:val="00B43619"/>
    <w:rsid w:val="00B44486"/>
    <w:rsid w:val="00B44C1F"/>
    <w:rsid w:val="00B44F0C"/>
    <w:rsid w:val="00B45664"/>
    <w:rsid w:val="00B46068"/>
    <w:rsid w:val="00B4636D"/>
    <w:rsid w:val="00B47260"/>
    <w:rsid w:val="00B4769F"/>
    <w:rsid w:val="00B47746"/>
    <w:rsid w:val="00B50AB7"/>
    <w:rsid w:val="00B50D00"/>
    <w:rsid w:val="00B51673"/>
    <w:rsid w:val="00B5199F"/>
    <w:rsid w:val="00B51BC7"/>
    <w:rsid w:val="00B52469"/>
    <w:rsid w:val="00B52FFE"/>
    <w:rsid w:val="00B53192"/>
    <w:rsid w:val="00B53BBE"/>
    <w:rsid w:val="00B5458B"/>
    <w:rsid w:val="00B5469D"/>
    <w:rsid w:val="00B54F4E"/>
    <w:rsid w:val="00B55B00"/>
    <w:rsid w:val="00B60517"/>
    <w:rsid w:val="00B62390"/>
    <w:rsid w:val="00B626E9"/>
    <w:rsid w:val="00B62CC9"/>
    <w:rsid w:val="00B62F78"/>
    <w:rsid w:val="00B63963"/>
    <w:rsid w:val="00B64B35"/>
    <w:rsid w:val="00B65A80"/>
    <w:rsid w:val="00B65C96"/>
    <w:rsid w:val="00B6632A"/>
    <w:rsid w:val="00B66CFE"/>
    <w:rsid w:val="00B670CC"/>
    <w:rsid w:val="00B6778C"/>
    <w:rsid w:val="00B6792A"/>
    <w:rsid w:val="00B70BE5"/>
    <w:rsid w:val="00B70CE5"/>
    <w:rsid w:val="00B70E41"/>
    <w:rsid w:val="00B717CB"/>
    <w:rsid w:val="00B7199E"/>
    <w:rsid w:val="00B7230E"/>
    <w:rsid w:val="00B726FF"/>
    <w:rsid w:val="00B72900"/>
    <w:rsid w:val="00B73207"/>
    <w:rsid w:val="00B7353F"/>
    <w:rsid w:val="00B73888"/>
    <w:rsid w:val="00B73AB8"/>
    <w:rsid w:val="00B74594"/>
    <w:rsid w:val="00B75712"/>
    <w:rsid w:val="00B7599B"/>
    <w:rsid w:val="00B762A3"/>
    <w:rsid w:val="00B76E0C"/>
    <w:rsid w:val="00B7749E"/>
    <w:rsid w:val="00B77842"/>
    <w:rsid w:val="00B77F0D"/>
    <w:rsid w:val="00B8079D"/>
    <w:rsid w:val="00B80EAF"/>
    <w:rsid w:val="00B81453"/>
    <w:rsid w:val="00B816B5"/>
    <w:rsid w:val="00B82696"/>
    <w:rsid w:val="00B82F2C"/>
    <w:rsid w:val="00B83EBA"/>
    <w:rsid w:val="00B8411A"/>
    <w:rsid w:val="00B842AA"/>
    <w:rsid w:val="00B845E5"/>
    <w:rsid w:val="00B84EF9"/>
    <w:rsid w:val="00B85336"/>
    <w:rsid w:val="00B86280"/>
    <w:rsid w:val="00B865A5"/>
    <w:rsid w:val="00B87DE3"/>
    <w:rsid w:val="00B90BB0"/>
    <w:rsid w:val="00B92893"/>
    <w:rsid w:val="00B928F0"/>
    <w:rsid w:val="00B93082"/>
    <w:rsid w:val="00B931EC"/>
    <w:rsid w:val="00B9337A"/>
    <w:rsid w:val="00B93B67"/>
    <w:rsid w:val="00B9467E"/>
    <w:rsid w:val="00B94B14"/>
    <w:rsid w:val="00B94E63"/>
    <w:rsid w:val="00B957B4"/>
    <w:rsid w:val="00B9629C"/>
    <w:rsid w:val="00B964EF"/>
    <w:rsid w:val="00B96777"/>
    <w:rsid w:val="00B96C9D"/>
    <w:rsid w:val="00B96E53"/>
    <w:rsid w:val="00B96F43"/>
    <w:rsid w:val="00B9752B"/>
    <w:rsid w:val="00BA00DE"/>
    <w:rsid w:val="00BA1443"/>
    <w:rsid w:val="00BA17F4"/>
    <w:rsid w:val="00BA1BDC"/>
    <w:rsid w:val="00BA2B68"/>
    <w:rsid w:val="00BA3DFE"/>
    <w:rsid w:val="00BA5270"/>
    <w:rsid w:val="00BA621D"/>
    <w:rsid w:val="00BA69FA"/>
    <w:rsid w:val="00BA6F5A"/>
    <w:rsid w:val="00BA71DE"/>
    <w:rsid w:val="00BA7D02"/>
    <w:rsid w:val="00BA7ED8"/>
    <w:rsid w:val="00BB01C6"/>
    <w:rsid w:val="00BB060B"/>
    <w:rsid w:val="00BB0620"/>
    <w:rsid w:val="00BB0F0F"/>
    <w:rsid w:val="00BB1564"/>
    <w:rsid w:val="00BB1DE2"/>
    <w:rsid w:val="00BB274A"/>
    <w:rsid w:val="00BB3088"/>
    <w:rsid w:val="00BB355F"/>
    <w:rsid w:val="00BB454E"/>
    <w:rsid w:val="00BB4A50"/>
    <w:rsid w:val="00BB4D0C"/>
    <w:rsid w:val="00BB5028"/>
    <w:rsid w:val="00BB58E3"/>
    <w:rsid w:val="00BB60C4"/>
    <w:rsid w:val="00BB68CA"/>
    <w:rsid w:val="00BC03A6"/>
    <w:rsid w:val="00BC145C"/>
    <w:rsid w:val="00BC1697"/>
    <w:rsid w:val="00BC1A0A"/>
    <w:rsid w:val="00BC1AF8"/>
    <w:rsid w:val="00BC2242"/>
    <w:rsid w:val="00BC3F8F"/>
    <w:rsid w:val="00BC56DC"/>
    <w:rsid w:val="00BC5C9C"/>
    <w:rsid w:val="00BC63FD"/>
    <w:rsid w:val="00BC69BB"/>
    <w:rsid w:val="00BC75BF"/>
    <w:rsid w:val="00BD0AC5"/>
    <w:rsid w:val="00BD1181"/>
    <w:rsid w:val="00BD189B"/>
    <w:rsid w:val="00BD1965"/>
    <w:rsid w:val="00BD1BCD"/>
    <w:rsid w:val="00BD27C9"/>
    <w:rsid w:val="00BD30DA"/>
    <w:rsid w:val="00BD33A6"/>
    <w:rsid w:val="00BD3CF3"/>
    <w:rsid w:val="00BD407B"/>
    <w:rsid w:val="00BD5EA5"/>
    <w:rsid w:val="00BD5F50"/>
    <w:rsid w:val="00BD7E23"/>
    <w:rsid w:val="00BD7E46"/>
    <w:rsid w:val="00BE0598"/>
    <w:rsid w:val="00BE06E0"/>
    <w:rsid w:val="00BE0EED"/>
    <w:rsid w:val="00BE11D4"/>
    <w:rsid w:val="00BE13F8"/>
    <w:rsid w:val="00BE1427"/>
    <w:rsid w:val="00BE16DE"/>
    <w:rsid w:val="00BE2777"/>
    <w:rsid w:val="00BE2EDF"/>
    <w:rsid w:val="00BE3408"/>
    <w:rsid w:val="00BE374E"/>
    <w:rsid w:val="00BE46D3"/>
    <w:rsid w:val="00BE4E1D"/>
    <w:rsid w:val="00BE6205"/>
    <w:rsid w:val="00BE6586"/>
    <w:rsid w:val="00BE66A8"/>
    <w:rsid w:val="00BE672F"/>
    <w:rsid w:val="00BE765C"/>
    <w:rsid w:val="00BE795F"/>
    <w:rsid w:val="00BF032C"/>
    <w:rsid w:val="00BF0457"/>
    <w:rsid w:val="00BF0533"/>
    <w:rsid w:val="00BF1565"/>
    <w:rsid w:val="00BF1D79"/>
    <w:rsid w:val="00BF1DDB"/>
    <w:rsid w:val="00BF1EB5"/>
    <w:rsid w:val="00BF26A6"/>
    <w:rsid w:val="00BF2A04"/>
    <w:rsid w:val="00BF2A3B"/>
    <w:rsid w:val="00BF2BAF"/>
    <w:rsid w:val="00BF3250"/>
    <w:rsid w:val="00BF3A1F"/>
    <w:rsid w:val="00BF3A73"/>
    <w:rsid w:val="00BF3B91"/>
    <w:rsid w:val="00BF447F"/>
    <w:rsid w:val="00BF4E4B"/>
    <w:rsid w:val="00BF591C"/>
    <w:rsid w:val="00BF7112"/>
    <w:rsid w:val="00BF7D1F"/>
    <w:rsid w:val="00C00252"/>
    <w:rsid w:val="00C01208"/>
    <w:rsid w:val="00C0225E"/>
    <w:rsid w:val="00C02876"/>
    <w:rsid w:val="00C02C1E"/>
    <w:rsid w:val="00C02C8E"/>
    <w:rsid w:val="00C03071"/>
    <w:rsid w:val="00C042F9"/>
    <w:rsid w:val="00C04CBB"/>
    <w:rsid w:val="00C064A3"/>
    <w:rsid w:val="00C06B60"/>
    <w:rsid w:val="00C06FEF"/>
    <w:rsid w:val="00C07123"/>
    <w:rsid w:val="00C07D30"/>
    <w:rsid w:val="00C1180B"/>
    <w:rsid w:val="00C11D38"/>
    <w:rsid w:val="00C124EF"/>
    <w:rsid w:val="00C137AF"/>
    <w:rsid w:val="00C13E0A"/>
    <w:rsid w:val="00C153F4"/>
    <w:rsid w:val="00C15AB0"/>
    <w:rsid w:val="00C15F5A"/>
    <w:rsid w:val="00C161C4"/>
    <w:rsid w:val="00C17602"/>
    <w:rsid w:val="00C20A84"/>
    <w:rsid w:val="00C213BF"/>
    <w:rsid w:val="00C217B2"/>
    <w:rsid w:val="00C21E3E"/>
    <w:rsid w:val="00C22096"/>
    <w:rsid w:val="00C22E2F"/>
    <w:rsid w:val="00C23359"/>
    <w:rsid w:val="00C237D8"/>
    <w:rsid w:val="00C255C3"/>
    <w:rsid w:val="00C2629E"/>
    <w:rsid w:val="00C26941"/>
    <w:rsid w:val="00C30BD3"/>
    <w:rsid w:val="00C310AD"/>
    <w:rsid w:val="00C31FAE"/>
    <w:rsid w:val="00C32A86"/>
    <w:rsid w:val="00C33E21"/>
    <w:rsid w:val="00C34167"/>
    <w:rsid w:val="00C34413"/>
    <w:rsid w:val="00C34EEE"/>
    <w:rsid w:val="00C35AAD"/>
    <w:rsid w:val="00C368B4"/>
    <w:rsid w:val="00C372D3"/>
    <w:rsid w:val="00C37708"/>
    <w:rsid w:val="00C37863"/>
    <w:rsid w:val="00C40516"/>
    <w:rsid w:val="00C40AC5"/>
    <w:rsid w:val="00C41AC9"/>
    <w:rsid w:val="00C42188"/>
    <w:rsid w:val="00C4254D"/>
    <w:rsid w:val="00C42E81"/>
    <w:rsid w:val="00C433B9"/>
    <w:rsid w:val="00C43D6A"/>
    <w:rsid w:val="00C4448E"/>
    <w:rsid w:val="00C44753"/>
    <w:rsid w:val="00C44937"/>
    <w:rsid w:val="00C44DCA"/>
    <w:rsid w:val="00C4501A"/>
    <w:rsid w:val="00C4506A"/>
    <w:rsid w:val="00C45272"/>
    <w:rsid w:val="00C4663D"/>
    <w:rsid w:val="00C500BB"/>
    <w:rsid w:val="00C5015A"/>
    <w:rsid w:val="00C50417"/>
    <w:rsid w:val="00C50A53"/>
    <w:rsid w:val="00C50BEA"/>
    <w:rsid w:val="00C50D80"/>
    <w:rsid w:val="00C51720"/>
    <w:rsid w:val="00C51ED2"/>
    <w:rsid w:val="00C51FF4"/>
    <w:rsid w:val="00C528DE"/>
    <w:rsid w:val="00C536BC"/>
    <w:rsid w:val="00C53A34"/>
    <w:rsid w:val="00C53A7A"/>
    <w:rsid w:val="00C54177"/>
    <w:rsid w:val="00C54894"/>
    <w:rsid w:val="00C54EA3"/>
    <w:rsid w:val="00C54EA9"/>
    <w:rsid w:val="00C557C7"/>
    <w:rsid w:val="00C55D21"/>
    <w:rsid w:val="00C55DF7"/>
    <w:rsid w:val="00C55FE1"/>
    <w:rsid w:val="00C57B2A"/>
    <w:rsid w:val="00C6043A"/>
    <w:rsid w:val="00C60821"/>
    <w:rsid w:val="00C608D4"/>
    <w:rsid w:val="00C609E9"/>
    <w:rsid w:val="00C60C7C"/>
    <w:rsid w:val="00C619FF"/>
    <w:rsid w:val="00C63036"/>
    <w:rsid w:val="00C63E2C"/>
    <w:rsid w:val="00C6458D"/>
    <w:rsid w:val="00C64AEB"/>
    <w:rsid w:val="00C64E43"/>
    <w:rsid w:val="00C6520D"/>
    <w:rsid w:val="00C65510"/>
    <w:rsid w:val="00C65879"/>
    <w:rsid w:val="00C6599A"/>
    <w:rsid w:val="00C66866"/>
    <w:rsid w:val="00C66C42"/>
    <w:rsid w:val="00C70653"/>
    <w:rsid w:val="00C71052"/>
    <w:rsid w:val="00C72887"/>
    <w:rsid w:val="00C72E93"/>
    <w:rsid w:val="00C7515C"/>
    <w:rsid w:val="00C768AB"/>
    <w:rsid w:val="00C76BC4"/>
    <w:rsid w:val="00C76DE0"/>
    <w:rsid w:val="00C76E62"/>
    <w:rsid w:val="00C77DD5"/>
    <w:rsid w:val="00C80477"/>
    <w:rsid w:val="00C80709"/>
    <w:rsid w:val="00C80CC4"/>
    <w:rsid w:val="00C80E0C"/>
    <w:rsid w:val="00C8145E"/>
    <w:rsid w:val="00C81AF8"/>
    <w:rsid w:val="00C81AFE"/>
    <w:rsid w:val="00C81D82"/>
    <w:rsid w:val="00C8276D"/>
    <w:rsid w:val="00C82CF2"/>
    <w:rsid w:val="00C83169"/>
    <w:rsid w:val="00C836D3"/>
    <w:rsid w:val="00C83E86"/>
    <w:rsid w:val="00C83FE5"/>
    <w:rsid w:val="00C84277"/>
    <w:rsid w:val="00C8575A"/>
    <w:rsid w:val="00C86049"/>
    <w:rsid w:val="00C8607A"/>
    <w:rsid w:val="00C8676E"/>
    <w:rsid w:val="00C86C5E"/>
    <w:rsid w:val="00C87700"/>
    <w:rsid w:val="00C877CE"/>
    <w:rsid w:val="00C87AA4"/>
    <w:rsid w:val="00C90551"/>
    <w:rsid w:val="00C90B5A"/>
    <w:rsid w:val="00C923E0"/>
    <w:rsid w:val="00C94BB5"/>
    <w:rsid w:val="00C94E00"/>
    <w:rsid w:val="00C96213"/>
    <w:rsid w:val="00C965EE"/>
    <w:rsid w:val="00C9665A"/>
    <w:rsid w:val="00C9675B"/>
    <w:rsid w:val="00C97759"/>
    <w:rsid w:val="00C9781F"/>
    <w:rsid w:val="00CA039D"/>
    <w:rsid w:val="00CA053E"/>
    <w:rsid w:val="00CA0B9B"/>
    <w:rsid w:val="00CA0EE3"/>
    <w:rsid w:val="00CA1E77"/>
    <w:rsid w:val="00CA262B"/>
    <w:rsid w:val="00CA2D42"/>
    <w:rsid w:val="00CA2DBA"/>
    <w:rsid w:val="00CA35F4"/>
    <w:rsid w:val="00CA36EE"/>
    <w:rsid w:val="00CA3FD7"/>
    <w:rsid w:val="00CA4607"/>
    <w:rsid w:val="00CA4DB4"/>
    <w:rsid w:val="00CA5094"/>
    <w:rsid w:val="00CA559C"/>
    <w:rsid w:val="00CA59C8"/>
    <w:rsid w:val="00CA6931"/>
    <w:rsid w:val="00CA76F2"/>
    <w:rsid w:val="00CA79BC"/>
    <w:rsid w:val="00CB079D"/>
    <w:rsid w:val="00CB16A7"/>
    <w:rsid w:val="00CB1ADF"/>
    <w:rsid w:val="00CB1D0A"/>
    <w:rsid w:val="00CB1F92"/>
    <w:rsid w:val="00CB20B5"/>
    <w:rsid w:val="00CB20F8"/>
    <w:rsid w:val="00CB23B2"/>
    <w:rsid w:val="00CB30C1"/>
    <w:rsid w:val="00CB3259"/>
    <w:rsid w:val="00CB331C"/>
    <w:rsid w:val="00CB3AF1"/>
    <w:rsid w:val="00CB3D1A"/>
    <w:rsid w:val="00CB4107"/>
    <w:rsid w:val="00CB494C"/>
    <w:rsid w:val="00CB5BA8"/>
    <w:rsid w:val="00CB6322"/>
    <w:rsid w:val="00CB707D"/>
    <w:rsid w:val="00CB78C3"/>
    <w:rsid w:val="00CC0515"/>
    <w:rsid w:val="00CC1081"/>
    <w:rsid w:val="00CC138D"/>
    <w:rsid w:val="00CC19CD"/>
    <w:rsid w:val="00CC1C20"/>
    <w:rsid w:val="00CC1DDE"/>
    <w:rsid w:val="00CC2E4C"/>
    <w:rsid w:val="00CC349A"/>
    <w:rsid w:val="00CC367F"/>
    <w:rsid w:val="00CC3B10"/>
    <w:rsid w:val="00CC3FC2"/>
    <w:rsid w:val="00CC455A"/>
    <w:rsid w:val="00CC4E99"/>
    <w:rsid w:val="00CC553E"/>
    <w:rsid w:val="00CC5CAA"/>
    <w:rsid w:val="00CC627D"/>
    <w:rsid w:val="00CC653A"/>
    <w:rsid w:val="00CC6A67"/>
    <w:rsid w:val="00CC6FAE"/>
    <w:rsid w:val="00CC701B"/>
    <w:rsid w:val="00CC754C"/>
    <w:rsid w:val="00CD038A"/>
    <w:rsid w:val="00CD10E8"/>
    <w:rsid w:val="00CD1DA6"/>
    <w:rsid w:val="00CD2111"/>
    <w:rsid w:val="00CD2FB6"/>
    <w:rsid w:val="00CD35C2"/>
    <w:rsid w:val="00CD3611"/>
    <w:rsid w:val="00CD448E"/>
    <w:rsid w:val="00CD48F8"/>
    <w:rsid w:val="00CD53CB"/>
    <w:rsid w:val="00CD5D81"/>
    <w:rsid w:val="00CD5D8D"/>
    <w:rsid w:val="00CD6036"/>
    <w:rsid w:val="00CD6E3E"/>
    <w:rsid w:val="00CD7641"/>
    <w:rsid w:val="00CE00F4"/>
    <w:rsid w:val="00CE0372"/>
    <w:rsid w:val="00CE0D78"/>
    <w:rsid w:val="00CE0D8A"/>
    <w:rsid w:val="00CE1570"/>
    <w:rsid w:val="00CE1B67"/>
    <w:rsid w:val="00CE257D"/>
    <w:rsid w:val="00CE2BB4"/>
    <w:rsid w:val="00CE2E79"/>
    <w:rsid w:val="00CE315C"/>
    <w:rsid w:val="00CE3399"/>
    <w:rsid w:val="00CE466C"/>
    <w:rsid w:val="00CE4837"/>
    <w:rsid w:val="00CE4E7A"/>
    <w:rsid w:val="00CE5DD8"/>
    <w:rsid w:val="00CE5E54"/>
    <w:rsid w:val="00CE65F1"/>
    <w:rsid w:val="00CE67C3"/>
    <w:rsid w:val="00CE6962"/>
    <w:rsid w:val="00CE6C1D"/>
    <w:rsid w:val="00CE6CC6"/>
    <w:rsid w:val="00CE7101"/>
    <w:rsid w:val="00CE74DA"/>
    <w:rsid w:val="00CE798F"/>
    <w:rsid w:val="00CE7D42"/>
    <w:rsid w:val="00CE7F16"/>
    <w:rsid w:val="00CF030C"/>
    <w:rsid w:val="00CF0742"/>
    <w:rsid w:val="00CF0D3C"/>
    <w:rsid w:val="00CF0DAA"/>
    <w:rsid w:val="00CF1444"/>
    <w:rsid w:val="00CF1B7B"/>
    <w:rsid w:val="00CF2008"/>
    <w:rsid w:val="00CF20CB"/>
    <w:rsid w:val="00CF2FEB"/>
    <w:rsid w:val="00CF3036"/>
    <w:rsid w:val="00CF3075"/>
    <w:rsid w:val="00CF41DA"/>
    <w:rsid w:val="00CF4321"/>
    <w:rsid w:val="00CF49EC"/>
    <w:rsid w:val="00CF5633"/>
    <w:rsid w:val="00CF5B28"/>
    <w:rsid w:val="00CF650E"/>
    <w:rsid w:val="00CF6CD6"/>
    <w:rsid w:val="00CF6F36"/>
    <w:rsid w:val="00CF70F5"/>
    <w:rsid w:val="00CF7323"/>
    <w:rsid w:val="00CF77AF"/>
    <w:rsid w:val="00CF7952"/>
    <w:rsid w:val="00CF7D56"/>
    <w:rsid w:val="00D00179"/>
    <w:rsid w:val="00D00811"/>
    <w:rsid w:val="00D01BD1"/>
    <w:rsid w:val="00D02007"/>
    <w:rsid w:val="00D0234D"/>
    <w:rsid w:val="00D02EB9"/>
    <w:rsid w:val="00D036A6"/>
    <w:rsid w:val="00D03B57"/>
    <w:rsid w:val="00D03CDE"/>
    <w:rsid w:val="00D042E6"/>
    <w:rsid w:val="00D0576C"/>
    <w:rsid w:val="00D05BF1"/>
    <w:rsid w:val="00D060E0"/>
    <w:rsid w:val="00D06177"/>
    <w:rsid w:val="00D06519"/>
    <w:rsid w:val="00D0659F"/>
    <w:rsid w:val="00D069DB"/>
    <w:rsid w:val="00D073BB"/>
    <w:rsid w:val="00D1000A"/>
    <w:rsid w:val="00D1056E"/>
    <w:rsid w:val="00D10704"/>
    <w:rsid w:val="00D1119A"/>
    <w:rsid w:val="00D11702"/>
    <w:rsid w:val="00D1250A"/>
    <w:rsid w:val="00D12652"/>
    <w:rsid w:val="00D1298A"/>
    <w:rsid w:val="00D12E07"/>
    <w:rsid w:val="00D13409"/>
    <w:rsid w:val="00D13BA6"/>
    <w:rsid w:val="00D13BE0"/>
    <w:rsid w:val="00D13CCE"/>
    <w:rsid w:val="00D13FEF"/>
    <w:rsid w:val="00D14236"/>
    <w:rsid w:val="00D155A6"/>
    <w:rsid w:val="00D15922"/>
    <w:rsid w:val="00D15E46"/>
    <w:rsid w:val="00D16320"/>
    <w:rsid w:val="00D163D3"/>
    <w:rsid w:val="00D17264"/>
    <w:rsid w:val="00D17937"/>
    <w:rsid w:val="00D20089"/>
    <w:rsid w:val="00D20B5F"/>
    <w:rsid w:val="00D210A1"/>
    <w:rsid w:val="00D2124F"/>
    <w:rsid w:val="00D21BA9"/>
    <w:rsid w:val="00D22C44"/>
    <w:rsid w:val="00D22CEF"/>
    <w:rsid w:val="00D231A4"/>
    <w:rsid w:val="00D23597"/>
    <w:rsid w:val="00D244A8"/>
    <w:rsid w:val="00D24A34"/>
    <w:rsid w:val="00D26154"/>
    <w:rsid w:val="00D261A1"/>
    <w:rsid w:val="00D2747C"/>
    <w:rsid w:val="00D27640"/>
    <w:rsid w:val="00D27AB3"/>
    <w:rsid w:val="00D27EAC"/>
    <w:rsid w:val="00D301D2"/>
    <w:rsid w:val="00D30497"/>
    <w:rsid w:val="00D30AA9"/>
    <w:rsid w:val="00D30F78"/>
    <w:rsid w:val="00D3110E"/>
    <w:rsid w:val="00D3210C"/>
    <w:rsid w:val="00D322CE"/>
    <w:rsid w:val="00D3287B"/>
    <w:rsid w:val="00D33DC6"/>
    <w:rsid w:val="00D3459E"/>
    <w:rsid w:val="00D3476A"/>
    <w:rsid w:val="00D3539F"/>
    <w:rsid w:val="00D35471"/>
    <w:rsid w:val="00D35A95"/>
    <w:rsid w:val="00D35B88"/>
    <w:rsid w:val="00D35E1B"/>
    <w:rsid w:val="00D36E63"/>
    <w:rsid w:val="00D36F71"/>
    <w:rsid w:val="00D3727B"/>
    <w:rsid w:val="00D37CE0"/>
    <w:rsid w:val="00D37E5C"/>
    <w:rsid w:val="00D37FAB"/>
    <w:rsid w:val="00D402A6"/>
    <w:rsid w:val="00D406DB"/>
    <w:rsid w:val="00D40B2E"/>
    <w:rsid w:val="00D411DB"/>
    <w:rsid w:val="00D41AA7"/>
    <w:rsid w:val="00D4288A"/>
    <w:rsid w:val="00D42B09"/>
    <w:rsid w:val="00D43836"/>
    <w:rsid w:val="00D4389A"/>
    <w:rsid w:val="00D44105"/>
    <w:rsid w:val="00D44516"/>
    <w:rsid w:val="00D45895"/>
    <w:rsid w:val="00D46502"/>
    <w:rsid w:val="00D46668"/>
    <w:rsid w:val="00D46FA0"/>
    <w:rsid w:val="00D4745B"/>
    <w:rsid w:val="00D47D03"/>
    <w:rsid w:val="00D47D29"/>
    <w:rsid w:val="00D511F0"/>
    <w:rsid w:val="00D5198B"/>
    <w:rsid w:val="00D51C7A"/>
    <w:rsid w:val="00D51E23"/>
    <w:rsid w:val="00D52CF8"/>
    <w:rsid w:val="00D52EC4"/>
    <w:rsid w:val="00D52F85"/>
    <w:rsid w:val="00D532B0"/>
    <w:rsid w:val="00D54548"/>
    <w:rsid w:val="00D54592"/>
    <w:rsid w:val="00D553E3"/>
    <w:rsid w:val="00D55441"/>
    <w:rsid w:val="00D55A7C"/>
    <w:rsid w:val="00D55E0F"/>
    <w:rsid w:val="00D561D3"/>
    <w:rsid w:val="00D56D3F"/>
    <w:rsid w:val="00D5700A"/>
    <w:rsid w:val="00D5750E"/>
    <w:rsid w:val="00D575C8"/>
    <w:rsid w:val="00D57C9B"/>
    <w:rsid w:val="00D57CE2"/>
    <w:rsid w:val="00D611F5"/>
    <w:rsid w:val="00D624E3"/>
    <w:rsid w:val="00D6259B"/>
    <w:rsid w:val="00D62BA3"/>
    <w:rsid w:val="00D63E9A"/>
    <w:rsid w:val="00D64A3C"/>
    <w:rsid w:val="00D64C23"/>
    <w:rsid w:val="00D6570F"/>
    <w:rsid w:val="00D67FD8"/>
    <w:rsid w:val="00D70119"/>
    <w:rsid w:val="00D70B6D"/>
    <w:rsid w:val="00D70EBA"/>
    <w:rsid w:val="00D70F30"/>
    <w:rsid w:val="00D714FF"/>
    <w:rsid w:val="00D71A7F"/>
    <w:rsid w:val="00D71E73"/>
    <w:rsid w:val="00D72616"/>
    <w:rsid w:val="00D72998"/>
    <w:rsid w:val="00D73278"/>
    <w:rsid w:val="00D74471"/>
    <w:rsid w:val="00D74765"/>
    <w:rsid w:val="00D75110"/>
    <w:rsid w:val="00D75A1E"/>
    <w:rsid w:val="00D75A52"/>
    <w:rsid w:val="00D770A8"/>
    <w:rsid w:val="00D77155"/>
    <w:rsid w:val="00D77BA5"/>
    <w:rsid w:val="00D77FA5"/>
    <w:rsid w:val="00D80C9E"/>
    <w:rsid w:val="00D80DA6"/>
    <w:rsid w:val="00D816BF"/>
    <w:rsid w:val="00D82A0D"/>
    <w:rsid w:val="00D82DCB"/>
    <w:rsid w:val="00D83198"/>
    <w:rsid w:val="00D833E9"/>
    <w:rsid w:val="00D83553"/>
    <w:rsid w:val="00D8377D"/>
    <w:rsid w:val="00D83DA1"/>
    <w:rsid w:val="00D840A0"/>
    <w:rsid w:val="00D849D9"/>
    <w:rsid w:val="00D84FCB"/>
    <w:rsid w:val="00D861F6"/>
    <w:rsid w:val="00D8625B"/>
    <w:rsid w:val="00D87603"/>
    <w:rsid w:val="00D87686"/>
    <w:rsid w:val="00D87715"/>
    <w:rsid w:val="00D87736"/>
    <w:rsid w:val="00D87B8F"/>
    <w:rsid w:val="00D87E3D"/>
    <w:rsid w:val="00D904C0"/>
    <w:rsid w:val="00D90871"/>
    <w:rsid w:val="00D9105E"/>
    <w:rsid w:val="00D91221"/>
    <w:rsid w:val="00D919E9"/>
    <w:rsid w:val="00D92032"/>
    <w:rsid w:val="00D92AB9"/>
    <w:rsid w:val="00D93115"/>
    <w:rsid w:val="00D935CF"/>
    <w:rsid w:val="00D93628"/>
    <w:rsid w:val="00D93856"/>
    <w:rsid w:val="00D93C4D"/>
    <w:rsid w:val="00D93CB5"/>
    <w:rsid w:val="00D94AE0"/>
    <w:rsid w:val="00D9524E"/>
    <w:rsid w:val="00D954A4"/>
    <w:rsid w:val="00D9576E"/>
    <w:rsid w:val="00D96761"/>
    <w:rsid w:val="00D96B0C"/>
    <w:rsid w:val="00D97693"/>
    <w:rsid w:val="00D97D1E"/>
    <w:rsid w:val="00DA089C"/>
    <w:rsid w:val="00DA0B6D"/>
    <w:rsid w:val="00DA1834"/>
    <w:rsid w:val="00DA1FA9"/>
    <w:rsid w:val="00DA2E2E"/>
    <w:rsid w:val="00DA3A3A"/>
    <w:rsid w:val="00DA4AD6"/>
    <w:rsid w:val="00DA4F0F"/>
    <w:rsid w:val="00DA566C"/>
    <w:rsid w:val="00DA5AE1"/>
    <w:rsid w:val="00DA5C39"/>
    <w:rsid w:val="00DA617E"/>
    <w:rsid w:val="00DA63ED"/>
    <w:rsid w:val="00DA6903"/>
    <w:rsid w:val="00DA6A25"/>
    <w:rsid w:val="00DA6CA7"/>
    <w:rsid w:val="00DA6FF8"/>
    <w:rsid w:val="00DA7288"/>
    <w:rsid w:val="00DA7CF0"/>
    <w:rsid w:val="00DB0803"/>
    <w:rsid w:val="00DB0A89"/>
    <w:rsid w:val="00DB117B"/>
    <w:rsid w:val="00DB160A"/>
    <w:rsid w:val="00DB2D82"/>
    <w:rsid w:val="00DB36EC"/>
    <w:rsid w:val="00DB390B"/>
    <w:rsid w:val="00DB53A0"/>
    <w:rsid w:val="00DB57E7"/>
    <w:rsid w:val="00DB5DA0"/>
    <w:rsid w:val="00DB5F51"/>
    <w:rsid w:val="00DB6212"/>
    <w:rsid w:val="00DB63E1"/>
    <w:rsid w:val="00DB6CF4"/>
    <w:rsid w:val="00DB75A3"/>
    <w:rsid w:val="00DC07DF"/>
    <w:rsid w:val="00DC0BB5"/>
    <w:rsid w:val="00DC0D9C"/>
    <w:rsid w:val="00DC1513"/>
    <w:rsid w:val="00DC1F2B"/>
    <w:rsid w:val="00DC27CA"/>
    <w:rsid w:val="00DC2F2A"/>
    <w:rsid w:val="00DC3020"/>
    <w:rsid w:val="00DC33A4"/>
    <w:rsid w:val="00DC3BA5"/>
    <w:rsid w:val="00DC4239"/>
    <w:rsid w:val="00DC66DC"/>
    <w:rsid w:val="00DC6E4E"/>
    <w:rsid w:val="00DC7109"/>
    <w:rsid w:val="00DC7165"/>
    <w:rsid w:val="00DC7603"/>
    <w:rsid w:val="00DC76A6"/>
    <w:rsid w:val="00DC7875"/>
    <w:rsid w:val="00DC7BB8"/>
    <w:rsid w:val="00DC7FCB"/>
    <w:rsid w:val="00DD01E2"/>
    <w:rsid w:val="00DD041F"/>
    <w:rsid w:val="00DD10FD"/>
    <w:rsid w:val="00DD12BB"/>
    <w:rsid w:val="00DD1E13"/>
    <w:rsid w:val="00DD1F91"/>
    <w:rsid w:val="00DD230F"/>
    <w:rsid w:val="00DD29F9"/>
    <w:rsid w:val="00DD2F02"/>
    <w:rsid w:val="00DD33C6"/>
    <w:rsid w:val="00DD3663"/>
    <w:rsid w:val="00DD3ACC"/>
    <w:rsid w:val="00DD48B1"/>
    <w:rsid w:val="00DD4F16"/>
    <w:rsid w:val="00DD55F9"/>
    <w:rsid w:val="00DD67F9"/>
    <w:rsid w:val="00DD6A08"/>
    <w:rsid w:val="00DD6FF3"/>
    <w:rsid w:val="00DD70D5"/>
    <w:rsid w:val="00DD7AA2"/>
    <w:rsid w:val="00DD7BF2"/>
    <w:rsid w:val="00DE0560"/>
    <w:rsid w:val="00DE0705"/>
    <w:rsid w:val="00DE0A57"/>
    <w:rsid w:val="00DE12FB"/>
    <w:rsid w:val="00DE1D52"/>
    <w:rsid w:val="00DE1F74"/>
    <w:rsid w:val="00DE2238"/>
    <w:rsid w:val="00DE2AB4"/>
    <w:rsid w:val="00DE2D82"/>
    <w:rsid w:val="00DE3198"/>
    <w:rsid w:val="00DE31DB"/>
    <w:rsid w:val="00DE3A13"/>
    <w:rsid w:val="00DE3B19"/>
    <w:rsid w:val="00DE422E"/>
    <w:rsid w:val="00DE4A7D"/>
    <w:rsid w:val="00DE580D"/>
    <w:rsid w:val="00DE596A"/>
    <w:rsid w:val="00DE6500"/>
    <w:rsid w:val="00DE67F6"/>
    <w:rsid w:val="00DE683C"/>
    <w:rsid w:val="00DE68C1"/>
    <w:rsid w:val="00DE6D11"/>
    <w:rsid w:val="00DE6E4B"/>
    <w:rsid w:val="00DE6EF7"/>
    <w:rsid w:val="00DE7CD9"/>
    <w:rsid w:val="00DE7DB4"/>
    <w:rsid w:val="00DF0125"/>
    <w:rsid w:val="00DF0736"/>
    <w:rsid w:val="00DF0C1D"/>
    <w:rsid w:val="00DF1933"/>
    <w:rsid w:val="00DF1FA4"/>
    <w:rsid w:val="00DF28DF"/>
    <w:rsid w:val="00DF2ED2"/>
    <w:rsid w:val="00DF32B9"/>
    <w:rsid w:val="00DF34BE"/>
    <w:rsid w:val="00DF392B"/>
    <w:rsid w:val="00DF4209"/>
    <w:rsid w:val="00DF4413"/>
    <w:rsid w:val="00DF4567"/>
    <w:rsid w:val="00DF5B02"/>
    <w:rsid w:val="00DF65F1"/>
    <w:rsid w:val="00DF69E1"/>
    <w:rsid w:val="00DF7081"/>
    <w:rsid w:val="00DF78B6"/>
    <w:rsid w:val="00E01BB6"/>
    <w:rsid w:val="00E021A9"/>
    <w:rsid w:val="00E05334"/>
    <w:rsid w:val="00E05FA7"/>
    <w:rsid w:val="00E061CC"/>
    <w:rsid w:val="00E062F7"/>
    <w:rsid w:val="00E06B8A"/>
    <w:rsid w:val="00E06CC8"/>
    <w:rsid w:val="00E073E3"/>
    <w:rsid w:val="00E075EB"/>
    <w:rsid w:val="00E07FAF"/>
    <w:rsid w:val="00E1021A"/>
    <w:rsid w:val="00E11515"/>
    <w:rsid w:val="00E11813"/>
    <w:rsid w:val="00E13512"/>
    <w:rsid w:val="00E13C3B"/>
    <w:rsid w:val="00E14C14"/>
    <w:rsid w:val="00E14D87"/>
    <w:rsid w:val="00E14DD8"/>
    <w:rsid w:val="00E14E01"/>
    <w:rsid w:val="00E15287"/>
    <w:rsid w:val="00E156C3"/>
    <w:rsid w:val="00E157F6"/>
    <w:rsid w:val="00E15E74"/>
    <w:rsid w:val="00E15E88"/>
    <w:rsid w:val="00E15EB0"/>
    <w:rsid w:val="00E15F5F"/>
    <w:rsid w:val="00E1657C"/>
    <w:rsid w:val="00E166BD"/>
    <w:rsid w:val="00E175BB"/>
    <w:rsid w:val="00E178FB"/>
    <w:rsid w:val="00E20384"/>
    <w:rsid w:val="00E2137D"/>
    <w:rsid w:val="00E2183E"/>
    <w:rsid w:val="00E227E5"/>
    <w:rsid w:val="00E2475E"/>
    <w:rsid w:val="00E24A5A"/>
    <w:rsid w:val="00E24DC5"/>
    <w:rsid w:val="00E24E33"/>
    <w:rsid w:val="00E24E7C"/>
    <w:rsid w:val="00E24EE9"/>
    <w:rsid w:val="00E25271"/>
    <w:rsid w:val="00E261B3"/>
    <w:rsid w:val="00E2635D"/>
    <w:rsid w:val="00E2652B"/>
    <w:rsid w:val="00E268FF"/>
    <w:rsid w:val="00E26927"/>
    <w:rsid w:val="00E30352"/>
    <w:rsid w:val="00E30689"/>
    <w:rsid w:val="00E31A49"/>
    <w:rsid w:val="00E31C34"/>
    <w:rsid w:val="00E31E04"/>
    <w:rsid w:val="00E3265B"/>
    <w:rsid w:val="00E32FC5"/>
    <w:rsid w:val="00E333DD"/>
    <w:rsid w:val="00E336A4"/>
    <w:rsid w:val="00E337E4"/>
    <w:rsid w:val="00E338C3"/>
    <w:rsid w:val="00E33DD4"/>
    <w:rsid w:val="00E34B80"/>
    <w:rsid w:val="00E34E9B"/>
    <w:rsid w:val="00E34FE0"/>
    <w:rsid w:val="00E353C6"/>
    <w:rsid w:val="00E3585A"/>
    <w:rsid w:val="00E360EF"/>
    <w:rsid w:val="00E36688"/>
    <w:rsid w:val="00E367A0"/>
    <w:rsid w:val="00E367A7"/>
    <w:rsid w:val="00E3717C"/>
    <w:rsid w:val="00E37D2B"/>
    <w:rsid w:val="00E4151C"/>
    <w:rsid w:val="00E4306F"/>
    <w:rsid w:val="00E43F28"/>
    <w:rsid w:val="00E45335"/>
    <w:rsid w:val="00E456D1"/>
    <w:rsid w:val="00E45AE2"/>
    <w:rsid w:val="00E45BD6"/>
    <w:rsid w:val="00E460D8"/>
    <w:rsid w:val="00E462C5"/>
    <w:rsid w:val="00E46A30"/>
    <w:rsid w:val="00E46B2F"/>
    <w:rsid w:val="00E474AA"/>
    <w:rsid w:val="00E474B5"/>
    <w:rsid w:val="00E4753A"/>
    <w:rsid w:val="00E47953"/>
    <w:rsid w:val="00E47C66"/>
    <w:rsid w:val="00E47F49"/>
    <w:rsid w:val="00E50B61"/>
    <w:rsid w:val="00E51789"/>
    <w:rsid w:val="00E5211D"/>
    <w:rsid w:val="00E524B2"/>
    <w:rsid w:val="00E5271D"/>
    <w:rsid w:val="00E529E5"/>
    <w:rsid w:val="00E52D42"/>
    <w:rsid w:val="00E52E91"/>
    <w:rsid w:val="00E53727"/>
    <w:rsid w:val="00E55003"/>
    <w:rsid w:val="00E5515A"/>
    <w:rsid w:val="00E551ED"/>
    <w:rsid w:val="00E559DA"/>
    <w:rsid w:val="00E55EF2"/>
    <w:rsid w:val="00E56D9A"/>
    <w:rsid w:val="00E62343"/>
    <w:rsid w:val="00E62382"/>
    <w:rsid w:val="00E624D3"/>
    <w:rsid w:val="00E62B06"/>
    <w:rsid w:val="00E62F19"/>
    <w:rsid w:val="00E65220"/>
    <w:rsid w:val="00E6530D"/>
    <w:rsid w:val="00E65BA2"/>
    <w:rsid w:val="00E67E93"/>
    <w:rsid w:val="00E70B72"/>
    <w:rsid w:val="00E71A45"/>
    <w:rsid w:val="00E71B29"/>
    <w:rsid w:val="00E7242B"/>
    <w:rsid w:val="00E726CD"/>
    <w:rsid w:val="00E7369E"/>
    <w:rsid w:val="00E736D2"/>
    <w:rsid w:val="00E737A7"/>
    <w:rsid w:val="00E74930"/>
    <w:rsid w:val="00E74C49"/>
    <w:rsid w:val="00E75210"/>
    <w:rsid w:val="00E75716"/>
    <w:rsid w:val="00E75B92"/>
    <w:rsid w:val="00E76FB6"/>
    <w:rsid w:val="00E7709C"/>
    <w:rsid w:val="00E773B9"/>
    <w:rsid w:val="00E77989"/>
    <w:rsid w:val="00E80AD0"/>
    <w:rsid w:val="00E818A6"/>
    <w:rsid w:val="00E81AAA"/>
    <w:rsid w:val="00E81BA2"/>
    <w:rsid w:val="00E82C2B"/>
    <w:rsid w:val="00E83149"/>
    <w:rsid w:val="00E83FF2"/>
    <w:rsid w:val="00E841A1"/>
    <w:rsid w:val="00E853B8"/>
    <w:rsid w:val="00E85776"/>
    <w:rsid w:val="00E85CE9"/>
    <w:rsid w:val="00E86C28"/>
    <w:rsid w:val="00E87A9D"/>
    <w:rsid w:val="00E90A6B"/>
    <w:rsid w:val="00E91D37"/>
    <w:rsid w:val="00E92A2E"/>
    <w:rsid w:val="00E92C5C"/>
    <w:rsid w:val="00E92DEC"/>
    <w:rsid w:val="00E9304E"/>
    <w:rsid w:val="00E93CDD"/>
    <w:rsid w:val="00E9434C"/>
    <w:rsid w:val="00E94CF3"/>
    <w:rsid w:val="00E95306"/>
    <w:rsid w:val="00E95885"/>
    <w:rsid w:val="00E967E5"/>
    <w:rsid w:val="00E9684C"/>
    <w:rsid w:val="00EA0213"/>
    <w:rsid w:val="00EA03AF"/>
    <w:rsid w:val="00EA0435"/>
    <w:rsid w:val="00EA2367"/>
    <w:rsid w:val="00EA2632"/>
    <w:rsid w:val="00EA2960"/>
    <w:rsid w:val="00EA2C43"/>
    <w:rsid w:val="00EA2DE0"/>
    <w:rsid w:val="00EA3CBC"/>
    <w:rsid w:val="00EA4889"/>
    <w:rsid w:val="00EA4F82"/>
    <w:rsid w:val="00EA52C3"/>
    <w:rsid w:val="00EA5B99"/>
    <w:rsid w:val="00EA6B0C"/>
    <w:rsid w:val="00EB01AC"/>
    <w:rsid w:val="00EB054D"/>
    <w:rsid w:val="00EB0991"/>
    <w:rsid w:val="00EB0A6F"/>
    <w:rsid w:val="00EB0F2F"/>
    <w:rsid w:val="00EB2D96"/>
    <w:rsid w:val="00EB3DC0"/>
    <w:rsid w:val="00EB5D62"/>
    <w:rsid w:val="00EB5DBA"/>
    <w:rsid w:val="00EB5F10"/>
    <w:rsid w:val="00EB795F"/>
    <w:rsid w:val="00EB79D4"/>
    <w:rsid w:val="00EB7C8C"/>
    <w:rsid w:val="00EC0069"/>
    <w:rsid w:val="00EC0DA6"/>
    <w:rsid w:val="00EC2374"/>
    <w:rsid w:val="00EC2C5B"/>
    <w:rsid w:val="00EC3016"/>
    <w:rsid w:val="00EC3155"/>
    <w:rsid w:val="00EC34D5"/>
    <w:rsid w:val="00EC3D81"/>
    <w:rsid w:val="00EC3E5A"/>
    <w:rsid w:val="00EC4AB7"/>
    <w:rsid w:val="00EC4C4B"/>
    <w:rsid w:val="00EC512F"/>
    <w:rsid w:val="00EC591A"/>
    <w:rsid w:val="00EC5E35"/>
    <w:rsid w:val="00EC6E30"/>
    <w:rsid w:val="00EC7CE1"/>
    <w:rsid w:val="00ED0226"/>
    <w:rsid w:val="00ED08D7"/>
    <w:rsid w:val="00ED093D"/>
    <w:rsid w:val="00ED1985"/>
    <w:rsid w:val="00ED2C5D"/>
    <w:rsid w:val="00ED3290"/>
    <w:rsid w:val="00ED359E"/>
    <w:rsid w:val="00ED3FD0"/>
    <w:rsid w:val="00ED4125"/>
    <w:rsid w:val="00ED51C4"/>
    <w:rsid w:val="00ED60CC"/>
    <w:rsid w:val="00ED6215"/>
    <w:rsid w:val="00ED6450"/>
    <w:rsid w:val="00ED6C09"/>
    <w:rsid w:val="00ED6C44"/>
    <w:rsid w:val="00ED79C6"/>
    <w:rsid w:val="00EE138F"/>
    <w:rsid w:val="00EE1422"/>
    <w:rsid w:val="00EE15A0"/>
    <w:rsid w:val="00EE15C4"/>
    <w:rsid w:val="00EE1A45"/>
    <w:rsid w:val="00EE1C51"/>
    <w:rsid w:val="00EE24D4"/>
    <w:rsid w:val="00EE3476"/>
    <w:rsid w:val="00EE3CBA"/>
    <w:rsid w:val="00EE408B"/>
    <w:rsid w:val="00EE4919"/>
    <w:rsid w:val="00EE53BB"/>
    <w:rsid w:val="00EE6FFE"/>
    <w:rsid w:val="00EE75D9"/>
    <w:rsid w:val="00EE7616"/>
    <w:rsid w:val="00EE7707"/>
    <w:rsid w:val="00EF0058"/>
    <w:rsid w:val="00EF04C8"/>
    <w:rsid w:val="00EF0596"/>
    <w:rsid w:val="00EF07A4"/>
    <w:rsid w:val="00EF0835"/>
    <w:rsid w:val="00EF0893"/>
    <w:rsid w:val="00EF1073"/>
    <w:rsid w:val="00EF149B"/>
    <w:rsid w:val="00EF19AE"/>
    <w:rsid w:val="00EF1BE7"/>
    <w:rsid w:val="00EF2781"/>
    <w:rsid w:val="00EF3934"/>
    <w:rsid w:val="00EF4837"/>
    <w:rsid w:val="00EF4A3D"/>
    <w:rsid w:val="00EF4AF8"/>
    <w:rsid w:val="00EF4B9E"/>
    <w:rsid w:val="00EF4F73"/>
    <w:rsid w:val="00EF58B6"/>
    <w:rsid w:val="00EF5DC1"/>
    <w:rsid w:val="00EF6925"/>
    <w:rsid w:val="00EF6BD5"/>
    <w:rsid w:val="00EF7B3B"/>
    <w:rsid w:val="00EF7F68"/>
    <w:rsid w:val="00F00375"/>
    <w:rsid w:val="00F00A92"/>
    <w:rsid w:val="00F00F38"/>
    <w:rsid w:val="00F02166"/>
    <w:rsid w:val="00F022B5"/>
    <w:rsid w:val="00F0230B"/>
    <w:rsid w:val="00F023FF"/>
    <w:rsid w:val="00F02D37"/>
    <w:rsid w:val="00F02E64"/>
    <w:rsid w:val="00F03059"/>
    <w:rsid w:val="00F03261"/>
    <w:rsid w:val="00F03855"/>
    <w:rsid w:val="00F03B2F"/>
    <w:rsid w:val="00F03BA7"/>
    <w:rsid w:val="00F03BAB"/>
    <w:rsid w:val="00F03BAD"/>
    <w:rsid w:val="00F051E5"/>
    <w:rsid w:val="00F058AE"/>
    <w:rsid w:val="00F06E7E"/>
    <w:rsid w:val="00F06F66"/>
    <w:rsid w:val="00F0796C"/>
    <w:rsid w:val="00F10808"/>
    <w:rsid w:val="00F10F33"/>
    <w:rsid w:val="00F11220"/>
    <w:rsid w:val="00F11DA5"/>
    <w:rsid w:val="00F12168"/>
    <w:rsid w:val="00F122EA"/>
    <w:rsid w:val="00F122FE"/>
    <w:rsid w:val="00F12307"/>
    <w:rsid w:val="00F13BCD"/>
    <w:rsid w:val="00F15925"/>
    <w:rsid w:val="00F15F52"/>
    <w:rsid w:val="00F16A64"/>
    <w:rsid w:val="00F20CF2"/>
    <w:rsid w:val="00F212C7"/>
    <w:rsid w:val="00F21FEA"/>
    <w:rsid w:val="00F227C0"/>
    <w:rsid w:val="00F22BCA"/>
    <w:rsid w:val="00F22BF7"/>
    <w:rsid w:val="00F2353A"/>
    <w:rsid w:val="00F236B0"/>
    <w:rsid w:val="00F23B8C"/>
    <w:rsid w:val="00F23F56"/>
    <w:rsid w:val="00F25BBE"/>
    <w:rsid w:val="00F26491"/>
    <w:rsid w:val="00F3044A"/>
    <w:rsid w:val="00F3062B"/>
    <w:rsid w:val="00F30B39"/>
    <w:rsid w:val="00F312A0"/>
    <w:rsid w:val="00F320D3"/>
    <w:rsid w:val="00F32AA9"/>
    <w:rsid w:val="00F3322F"/>
    <w:rsid w:val="00F337E1"/>
    <w:rsid w:val="00F34000"/>
    <w:rsid w:val="00F34D46"/>
    <w:rsid w:val="00F353C6"/>
    <w:rsid w:val="00F3622A"/>
    <w:rsid w:val="00F37577"/>
    <w:rsid w:val="00F37585"/>
    <w:rsid w:val="00F376D1"/>
    <w:rsid w:val="00F401EF"/>
    <w:rsid w:val="00F4042F"/>
    <w:rsid w:val="00F41314"/>
    <w:rsid w:val="00F413AD"/>
    <w:rsid w:val="00F41438"/>
    <w:rsid w:val="00F41B9E"/>
    <w:rsid w:val="00F41CBE"/>
    <w:rsid w:val="00F42CC0"/>
    <w:rsid w:val="00F42D8E"/>
    <w:rsid w:val="00F43647"/>
    <w:rsid w:val="00F43707"/>
    <w:rsid w:val="00F43B08"/>
    <w:rsid w:val="00F43F5B"/>
    <w:rsid w:val="00F44587"/>
    <w:rsid w:val="00F44921"/>
    <w:rsid w:val="00F453C7"/>
    <w:rsid w:val="00F45B37"/>
    <w:rsid w:val="00F46714"/>
    <w:rsid w:val="00F46C3C"/>
    <w:rsid w:val="00F46DF7"/>
    <w:rsid w:val="00F46EF5"/>
    <w:rsid w:val="00F471CE"/>
    <w:rsid w:val="00F47F10"/>
    <w:rsid w:val="00F47F4A"/>
    <w:rsid w:val="00F50216"/>
    <w:rsid w:val="00F50830"/>
    <w:rsid w:val="00F52A07"/>
    <w:rsid w:val="00F536E7"/>
    <w:rsid w:val="00F54014"/>
    <w:rsid w:val="00F54EB8"/>
    <w:rsid w:val="00F5509E"/>
    <w:rsid w:val="00F55428"/>
    <w:rsid w:val="00F5593F"/>
    <w:rsid w:val="00F562CF"/>
    <w:rsid w:val="00F577A7"/>
    <w:rsid w:val="00F57BCE"/>
    <w:rsid w:val="00F57C50"/>
    <w:rsid w:val="00F60316"/>
    <w:rsid w:val="00F60D6A"/>
    <w:rsid w:val="00F60F70"/>
    <w:rsid w:val="00F61072"/>
    <w:rsid w:val="00F61D0F"/>
    <w:rsid w:val="00F62889"/>
    <w:rsid w:val="00F62DCF"/>
    <w:rsid w:val="00F639E8"/>
    <w:rsid w:val="00F63D8C"/>
    <w:rsid w:val="00F63DB7"/>
    <w:rsid w:val="00F65921"/>
    <w:rsid w:val="00F65A8E"/>
    <w:rsid w:val="00F65D4D"/>
    <w:rsid w:val="00F66E98"/>
    <w:rsid w:val="00F66F79"/>
    <w:rsid w:val="00F700EE"/>
    <w:rsid w:val="00F71567"/>
    <w:rsid w:val="00F71C12"/>
    <w:rsid w:val="00F71E04"/>
    <w:rsid w:val="00F72037"/>
    <w:rsid w:val="00F727D3"/>
    <w:rsid w:val="00F727FF"/>
    <w:rsid w:val="00F72A19"/>
    <w:rsid w:val="00F72D48"/>
    <w:rsid w:val="00F7373E"/>
    <w:rsid w:val="00F73F26"/>
    <w:rsid w:val="00F74FDC"/>
    <w:rsid w:val="00F7536D"/>
    <w:rsid w:val="00F75E87"/>
    <w:rsid w:val="00F77455"/>
    <w:rsid w:val="00F80292"/>
    <w:rsid w:val="00F80AA4"/>
    <w:rsid w:val="00F810CC"/>
    <w:rsid w:val="00F81103"/>
    <w:rsid w:val="00F81CE2"/>
    <w:rsid w:val="00F81FCB"/>
    <w:rsid w:val="00F826EF"/>
    <w:rsid w:val="00F83A11"/>
    <w:rsid w:val="00F855CA"/>
    <w:rsid w:val="00F8572F"/>
    <w:rsid w:val="00F86562"/>
    <w:rsid w:val="00F86968"/>
    <w:rsid w:val="00F86FB2"/>
    <w:rsid w:val="00F87E1F"/>
    <w:rsid w:val="00F90405"/>
    <w:rsid w:val="00F9042E"/>
    <w:rsid w:val="00F9057C"/>
    <w:rsid w:val="00F90A10"/>
    <w:rsid w:val="00F90AE9"/>
    <w:rsid w:val="00F90C06"/>
    <w:rsid w:val="00F91C91"/>
    <w:rsid w:val="00F91F05"/>
    <w:rsid w:val="00F92936"/>
    <w:rsid w:val="00F94406"/>
    <w:rsid w:val="00F947D5"/>
    <w:rsid w:val="00F9502D"/>
    <w:rsid w:val="00F95D28"/>
    <w:rsid w:val="00F962FE"/>
    <w:rsid w:val="00F965EC"/>
    <w:rsid w:val="00F9673D"/>
    <w:rsid w:val="00F9692F"/>
    <w:rsid w:val="00F96BBB"/>
    <w:rsid w:val="00F97184"/>
    <w:rsid w:val="00F97B79"/>
    <w:rsid w:val="00F97DA0"/>
    <w:rsid w:val="00F97F18"/>
    <w:rsid w:val="00FA0C86"/>
    <w:rsid w:val="00FA11C5"/>
    <w:rsid w:val="00FA15EC"/>
    <w:rsid w:val="00FA163D"/>
    <w:rsid w:val="00FA1A8C"/>
    <w:rsid w:val="00FA290C"/>
    <w:rsid w:val="00FA2BF8"/>
    <w:rsid w:val="00FA2DA0"/>
    <w:rsid w:val="00FA2DCA"/>
    <w:rsid w:val="00FA31F1"/>
    <w:rsid w:val="00FA41CC"/>
    <w:rsid w:val="00FA4BB7"/>
    <w:rsid w:val="00FA5148"/>
    <w:rsid w:val="00FA5E1C"/>
    <w:rsid w:val="00FA6CC3"/>
    <w:rsid w:val="00FA7008"/>
    <w:rsid w:val="00FA75F8"/>
    <w:rsid w:val="00FA78C4"/>
    <w:rsid w:val="00FB0430"/>
    <w:rsid w:val="00FB10D6"/>
    <w:rsid w:val="00FB2E8D"/>
    <w:rsid w:val="00FB3431"/>
    <w:rsid w:val="00FB3649"/>
    <w:rsid w:val="00FB3E42"/>
    <w:rsid w:val="00FB4487"/>
    <w:rsid w:val="00FB44E3"/>
    <w:rsid w:val="00FB5018"/>
    <w:rsid w:val="00FB6C42"/>
    <w:rsid w:val="00FB73A5"/>
    <w:rsid w:val="00FB7674"/>
    <w:rsid w:val="00FB76D0"/>
    <w:rsid w:val="00FB7710"/>
    <w:rsid w:val="00FC07D7"/>
    <w:rsid w:val="00FC0858"/>
    <w:rsid w:val="00FC0ECE"/>
    <w:rsid w:val="00FC1197"/>
    <w:rsid w:val="00FC16B4"/>
    <w:rsid w:val="00FC1AD6"/>
    <w:rsid w:val="00FC2014"/>
    <w:rsid w:val="00FC25F7"/>
    <w:rsid w:val="00FC2A03"/>
    <w:rsid w:val="00FC2FD1"/>
    <w:rsid w:val="00FC3079"/>
    <w:rsid w:val="00FC39A5"/>
    <w:rsid w:val="00FC5349"/>
    <w:rsid w:val="00FC554B"/>
    <w:rsid w:val="00FC6827"/>
    <w:rsid w:val="00FC6973"/>
    <w:rsid w:val="00FC78EC"/>
    <w:rsid w:val="00FD089F"/>
    <w:rsid w:val="00FD0E2A"/>
    <w:rsid w:val="00FD0E4C"/>
    <w:rsid w:val="00FD1789"/>
    <w:rsid w:val="00FD29B5"/>
    <w:rsid w:val="00FD2D9D"/>
    <w:rsid w:val="00FD2DF8"/>
    <w:rsid w:val="00FD319E"/>
    <w:rsid w:val="00FD39FE"/>
    <w:rsid w:val="00FD4ECB"/>
    <w:rsid w:val="00FD5084"/>
    <w:rsid w:val="00FD6360"/>
    <w:rsid w:val="00FD674C"/>
    <w:rsid w:val="00FD68B9"/>
    <w:rsid w:val="00FD6C2B"/>
    <w:rsid w:val="00FE069D"/>
    <w:rsid w:val="00FE09B3"/>
    <w:rsid w:val="00FE0D6B"/>
    <w:rsid w:val="00FE1267"/>
    <w:rsid w:val="00FE1731"/>
    <w:rsid w:val="00FE22BD"/>
    <w:rsid w:val="00FE26BF"/>
    <w:rsid w:val="00FE3C5D"/>
    <w:rsid w:val="00FE4554"/>
    <w:rsid w:val="00FE4EBB"/>
    <w:rsid w:val="00FE5995"/>
    <w:rsid w:val="00FE5B36"/>
    <w:rsid w:val="00FE5DE1"/>
    <w:rsid w:val="00FE6D53"/>
    <w:rsid w:val="00FE7F1B"/>
    <w:rsid w:val="00FF00D1"/>
    <w:rsid w:val="00FF0286"/>
    <w:rsid w:val="00FF05DA"/>
    <w:rsid w:val="00FF0D99"/>
    <w:rsid w:val="00FF1D5A"/>
    <w:rsid w:val="00FF2117"/>
    <w:rsid w:val="00FF270D"/>
    <w:rsid w:val="00FF3210"/>
    <w:rsid w:val="00FF4497"/>
    <w:rsid w:val="00FF4B74"/>
    <w:rsid w:val="00FF4E29"/>
    <w:rsid w:val="00FF5180"/>
    <w:rsid w:val="00FF54A3"/>
    <w:rsid w:val="00FF5B66"/>
    <w:rsid w:val="00FF6309"/>
    <w:rsid w:val="00FF647F"/>
    <w:rsid w:val="00FF6A0A"/>
    <w:rsid w:val="00FF6E7A"/>
    <w:rsid w:val="00FF6E95"/>
    <w:rsid w:val="62F95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16D3F"/>
  <w15:docId w15:val="{CE55470B-928B-4A57-B18A-5C38DE5D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aj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F32"/>
  </w:style>
  <w:style w:type="paragraph" w:styleId="Nagwek1">
    <w:name w:val="heading 1"/>
    <w:basedOn w:val="Normalny"/>
    <w:next w:val="Normalny"/>
    <w:link w:val="Nagwek1Znak"/>
    <w:uiPriority w:val="9"/>
    <w:qFormat/>
    <w:rsid w:val="007C40AC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gwek20">
    <w:name w:val="heading 2"/>
    <w:basedOn w:val="Normalny"/>
    <w:next w:val="Normalny"/>
    <w:link w:val="Nagwek2Znak"/>
    <w:uiPriority w:val="9"/>
    <w:unhideWhenUsed/>
    <w:qFormat/>
    <w:rsid w:val="003F202A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7CD2"/>
    <w:pPr>
      <w:keepNext/>
      <w:keepLines/>
      <w:widowControl w:val="0"/>
      <w:suppressAutoHyphens/>
      <w:autoSpaceDN w:val="0"/>
      <w:spacing w:before="200"/>
      <w:ind w:left="1440"/>
      <w:jc w:val="left"/>
      <w:textAlignment w:val="baseline"/>
      <w:outlineLvl w:val="2"/>
    </w:pPr>
    <w:rPr>
      <w:rFonts w:ascii="Cambria" w:eastAsia="Times New Roman" w:hAnsi="Cambria" w:cs="Mangal"/>
      <w:b/>
      <w:bCs/>
      <w:color w:val="4F81BD"/>
      <w:kern w:val="3"/>
      <w:sz w:val="24"/>
      <w:szCs w:val="21"/>
      <w:lang w:eastAsia="zh-CN" w:bidi="hi-I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7CD2"/>
    <w:pPr>
      <w:keepNext/>
      <w:keepLines/>
      <w:widowControl w:val="0"/>
      <w:suppressAutoHyphens/>
      <w:autoSpaceDN w:val="0"/>
      <w:spacing w:before="200"/>
      <w:ind w:left="2160"/>
      <w:jc w:val="left"/>
      <w:textAlignment w:val="baseline"/>
      <w:outlineLvl w:val="3"/>
    </w:pPr>
    <w:rPr>
      <w:rFonts w:ascii="Cambria" w:eastAsia="Times New Roman" w:hAnsi="Cambria" w:cs="Mangal"/>
      <w:b/>
      <w:bCs/>
      <w:i/>
      <w:iCs/>
      <w:color w:val="4F81BD"/>
      <w:kern w:val="3"/>
      <w:sz w:val="24"/>
      <w:szCs w:val="21"/>
      <w:lang w:eastAsia="zh-CN" w:bidi="hi-I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7CD2"/>
    <w:pPr>
      <w:keepNext/>
      <w:keepLines/>
      <w:widowControl w:val="0"/>
      <w:suppressAutoHyphens/>
      <w:autoSpaceDN w:val="0"/>
      <w:spacing w:before="200"/>
      <w:ind w:left="2880"/>
      <w:jc w:val="left"/>
      <w:textAlignment w:val="baseline"/>
      <w:outlineLvl w:val="4"/>
    </w:pPr>
    <w:rPr>
      <w:rFonts w:ascii="Cambria" w:eastAsia="Times New Roman" w:hAnsi="Cambria" w:cs="Mangal"/>
      <w:color w:val="243F60"/>
      <w:kern w:val="3"/>
      <w:sz w:val="24"/>
      <w:szCs w:val="21"/>
      <w:lang w:eastAsia="zh-CN" w:bidi="hi-I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7CD2"/>
    <w:pPr>
      <w:keepNext/>
      <w:keepLines/>
      <w:widowControl w:val="0"/>
      <w:suppressAutoHyphens/>
      <w:autoSpaceDN w:val="0"/>
      <w:spacing w:before="200"/>
      <w:ind w:left="3600"/>
      <w:jc w:val="left"/>
      <w:textAlignment w:val="baseline"/>
      <w:outlineLvl w:val="5"/>
    </w:pPr>
    <w:rPr>
      <w:rFonts w:ascii="Cambria" w:eastAsia="Times New Roman" w:hAnsi="Cambria" w:cs="Mangal"/>
      <w:i/>
      <w:iCs/>
      <w:color w:val="243F60"/>
      <w:kern w:val="3"/>
      <w:sz w:val="24"/>
      <w:szCs w:val="21"/>
      <w:lang w:eastAsia="zh-CN" w:bidi="hi-I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7CD2"/>
    <w:pPr>
      <w:keepNext/>
      <w:keepLines/>
      <w:widowControl w:val="0"/>
      <w:suppressAutoHyphens/>
      <w:autoSpaceDN w:val="0"/>
      <w:spacing w:before="200"/>
      <w:ind w:left="4320"/>
      <w:jc w:val="left"/>
      <w:textAlignment w:val="baseline"/>
      <w:outlineLvl w:val="6"/>
    </w:pPr>
    <w:rPr>
      <w:rFonts w:ascii="Cambria" w:eastAsia="Times New Roman" w:hAnsi="Cambria" w:cs="Mangal"/>
      <w:i/>
      <w:iCs/>
      <w:color w:val="404040"/>
      <w:kern w:val="3"/>
      <w:sz w:val="24"/>
      <w:szCs w:val="21"/>
      <w:lang w:eastAsia="zh-CN" w:bidi="hi-I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7CD2"/>
    <w:pPr>
      <w:keepNext/>
      <w:keepLines/>
      <w:widowControl w:val="0"/>
      <w:suppressAutoHyphens/>
      <w:autoSpaceDN w:val="0"/>
      <w:spacing w:before="200"/>
      <w:ind w:left="5040"/>
      <w:jc w:val="left"/>
      <w:textAlignment w:val="baseline"/>
      <w:outlineLvl w:val="7"/>
    </w:pPr>
    <w:rPr>
      <w:rFonts w:ascii="Cambria" w:eastAsia="Times New Roman" w:hAnsi="Cambria" w:cs="Mangal"/>
      <w:color w:val="404040"/>
      <w:kern w:val="3"/>
      <w:sz w:val="20"/>
      <w:szCs w:val="18"/>
      <w:lang w:eastAsia="zh-CN" w:bidi="hi-I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7CD2"/>
    <w:pPr>
      <w:keepNext/>
      <w:keepLines/>
      <w:widowControl w:val="0"/>
      <w:suppressAutoHyphens/>
      <w:autoSpaceDN w:val="0"/>
      <w:spacing w:before="200"/>
      <w:ind w:left="5760"/>
      <w:jc w:val="left"/>
      <w:textAlignment w:val="baseline"/>
      <w:outlineLvl w:val="8"/>
    </w:pPr>
    <w:rPr>
      <w:rFonts w:ascii="Cambria" w:eastAsia="Times New Roman" w:hAnsi="Cambria" w:cs="Mangal"/>
      <w:i/>
      <w:iCs/>
      <w:color w:val="404040"/>
      <w:kern w:val="3"/>
      <w:sz w:val="20"/>
      <w:szCs w:val="1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3F52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52B8"/>
    <w:rPr>
      <w:sz w:val="20"/>
      <w:szCs w:val="20"/>
    </w:rPr>
  </w:style>
  <w:style w:type="paragraph" w:customStyle="1" w:styleId="texte1">
    <w:name w:val="texte 1"/>
    <w:basedOn w:val="Normalny"/>
    <w:next w:val="Normalny"/>
    <w:uiPriority w:val="99"/>
    <w:rsid w:val="003F52B8"/>
    <w:pPr>
      <w:widowControl w:val="0"/>
      <w:autoSpaceDE w:val="0"/>
      <w:autoSpaceDN w:val="0"/>
      <w:adjustRightInd w:val="0"/>
      <w:spacing w:after="120"/>
      <w:ind w:left="425"/>
    </w:pPr>
    <w:rPr>
      <w:rFonts w:eastAsia="Times New Roman" w:cs="Arial"/>
      <w:bCs/>
      <w:kern w:val="28"/>
      <w:lang w:eastAsia="pl-PL"/>
    </w:rPr>
  </w:style>
  <w:style w:type="paragraph" w:customStyle="1" w:styleId="Stopka1">
    <w:name w:val="Stopka1"/>
    <w:basedOn w:val="Normalny"/>
    <w:uiPriority w:val="99"/>
    <w:rsid w:val="003F52B8"/>
    <w:pPr>
      <w:widowControl w:val="0"/>
      <w:tabs>
        <w:tab w:val="right" w:pos="8505"/>
      </w:tabs>
      <w:autoSpaceDE w:val="0"/>
      <w:autoSpaceDN w:val="0"/>
      <w:adjustRightInd w:val="0"/>
      <w:spacing w:after="120"/>
    </w:pPr>
    <w:rPr>
      <w:rFonts w:eastAsia="Times New Roman" w:cs="Arial"/>
      <w:bCs/>
      <w:kern w:val="28"/>
      <w:sz w:val="12"/>
      <w:szCs w:val="12"/>
      <w:lang w:eastAsia="pl-PL"/>
    </w:rPr>
  </w:style>
  <w:style w:type="paragraph" w:customStyle="1" w:styleId="DZPNaglowek1">
    <w:name w:val="DZPNaglowek 1"/>
    <w:basedOn w:val="Normalny"/>
    <w:next w:val="Normalny"/>
    <w:autoRedefine/>
    <w:uiPriority w:val="99"/>
    <w:rsid w:val="003F52B8"/>
    <w:pPr>
      <w:keepNext/>
      <w:keepLines/>
      <w:numPr>
        <w:ilvl w:val="2"/>
        <w:numId w:val="1"/>
      </w:numPr>
      <w:suppressAutoHyphens/>
      <w:spacing w:after="120" w:line="288" w:lineRule="auto"/>
      <w:outlineLvl w:val="0"/>
    </w:pPr>
    <w:rPr>
      <w:rFonts w:eastAsia="Times New Roman" w:cs="Arial"/>
      <w:kern w:val="28"/>
      <w:lang w:eastAsia="pl-PL"/>
    </w:rPr>
  </w:style>
  <w:style w:type="character" w:styleId="Odwoaniedokomentarza">
    <w:name w:val="annotation reference"/>
    <w:uiPriority w:val="99"/>
    <w:rsid w:val="003F52B8"/>
    <w:rPr>
      <w:sz w:val="16"/>
      <w:szCs w:val="16"/>
    </w:rPr>
  </w:style>
  <w:style w:type="character" w:styleId="Numerstrony">
    <w:name w:val="page number"/>
    <w:basedOn w:val="Domylnaczcionkaakapitu"/>
    <w:rsid w:val="003F52B8"/>
  </w:style>
  <w:style w:type="paragraph" w:styleId="Tekstdymka">
    <w:name w:val="Balloon Text"/>
    <w:basedOn w:val="Normalny"/>
    <w:link w:val="TekstdymkaZnak"/>
    <w:uiPriority w:val="99"/>
    <w:semiHidden/>
    <w:unhideWhenUsed/>
    <w:rsid w:val="003F52B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2B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B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B4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C40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0"/>
    <w:uiPriority w:val="9"/>
    <w:rsid w:val="003F20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CD6E3E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CD6E3E"/>
  </w:style>
  <w:style w:type="paragraph" w:styleId="Stopka">
    <w:name w:val="footer"/>
    <w:basedOn w:val="Normalny"/>
    <w:link w:val="StopkaZnak"/>
    <w:uiPriority w:val="99"/>
    <w:unhideWhenUsed/>
    <w:rsid w:val="00CD6E3E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CD6E3E"/>
  </w:style>
  <w:style w:type="numbering" w:customStyle="1" w:styleId="Styl1">
    <w:name w:val="Styl1"/>
    <w:uiPriority w:val="99"/>
    <w:rsid w:val="002143E0"/>
    <w:pPr>
      <w:numPr>
        <w:numId w:val="2"/>
      </w:numPr>
    </w:pPr>
  </w:style>
  <w:style w:type="numbering" w:customStyle="1" w:styleId="Styl2">
    <w:name w:val="Styl2"/>
    <w:uiPriority w:val="99"/>
    <w:rsid w:val="002143E0"/>
    <w:pPr>
      <w:numPr>
        <w:numId w:val="3"/>
      </w:numPr>
    </w:pPr>
  </w:style>
  <w:style w:type="numbering" w:customStyle="1" w:styleId="Styl3">
    <w:name w:val="Styl3"/>
    <w:uiPriority w:val="99"/>
    <w:rsid w:val="002143E0"/>
    <w:pPr>
      <w:numPr>
        <w:numId w:val="4"/>
      </w:numPr>
    </w:pPr>
  </w:style>
  <w:style w:type="numbering" w:customStyle="1" w:styleId="Styl4">
    <w:name w:val="Styl4"/>
    <w:uiPriority w:val="99"/>
    <w:rsid w:val="00C65510"/>
    <w:pPr>
      <w:numPr>
        <w:numId w:val="5"/>
      </w:numPr>
    </w:pPr>
  </w:style>
  <w:style w:type="numbering" w:customStyle="1" w:styleId="Styl5">
    <w:name w:val="Styl5"/>
    <w:uiPriority w:val="99"/>
    <w:rsid w:val="00C65510"/>
    <w:pPr>
      <w:numPr>
        <w:numId w:val="6"/>
      </w:numPr>
    </w:pPr>
  </w:style>
  <w:style w:type="character" w:styleId="Hipercze">
    <w:name w:val="Hyperlink"/>
    <w:basedOn w:val="Domylnaczcionkaakapitu"/>
    <w:uiPriority w:val="99"/>
    <w:unhideWhenUsed/>
    <w:rsid w:val="008248C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D3780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3780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Times 10 Point,Exposant 3 Point,Ref,de nota al pie,note TESI,SUPERS,EN Footnote text,EN Footnote Reference,Voetnootverwijzing,Footnote number,fr,o,FR"/>
    <w:basedOn w:val="Domylnaczcionkaakapitu"/>
    <w:uiPriority w:val="99"/>
    <w:unhideWhenUsed/>
    <w:rsid w:val="002D3780"/>
    <w:rPr>
      <w:vertAlign w:val="superscript"/>
    </w:rPr>
  </w:style>
  <w:style w:type="paragraph" w:styleId="Poprawka">
    <w:name w:val="Revision"/>
    <w:hidden/>
    <w:uiPriority w:val="99"/>
    <w:semiHidden/>
    <w:rsid w:val="00920E1F"/>
    <w:pPr>
      <w:spacing w:before="0"/>
      <w:jc w:val="left"/>
    </w:pPr>
  </w:style>
  <w:style w:type="paragraph" w:styleId="Akapitzlist">
    <w:name w:val="List Paragraph"/>
    <w:basedOn w:val="Normalny"/>
    <w:qFormat/>
    <w:rsid w:val="0016665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7CD2"/>
    <w:rPr>
      <w:rFonts w:ascii="Cambria" w:eastAsia="Times New Roman" w:hAnsi="Cambria" w:cs="Mangal"/>
      <w:b/>
      <w:bCs/>
      <w:color w:val="4F81BD"/>
      <w:kern w:val="3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7CD2"/>
    <w:rPr>
      <w:rFonts w:ascii="Cambria" w:eastAsia="Times New Roman" w:hAnsi="Cambria" w:cs="Mangal"/>
      <w:b/>
      <w:bCs/>
      <w:i/>
      <w:iCs/>
      <w:color w:val="4F81BD"/>
      <w:kern w:val="3"/>
      <w:sz w:val="24"/>
      <w:szCs w:val="21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7CD2"/>
    <w:rPr>
      <w:rFonts w:ascii="Cambria" w:eastAsia="Times New Roman" w:hAnsi="Cambria" w:cs="Mangal"/>
      <w:color w:val="243F60"/>
      <w:kern w:val="3"/>
      <w:sz w:val="24"/>
      <w:szCs w:val="21"/>
      <w:lang w:eastAsia="zh-CN" w:bidi="hi-I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7CD2"/>
    <w:rPr>
      <w:rFonts w:ascii="Cambria" w:eastAsia="Times New Roman" w:hAnsi="Cambria" w:cs="Mangal"/>
      <w:i/>
      <w:iCs/>
      <w:color w:val="243F60"/>
      <w:kern w:val="3"/>
      <w:sz w:val="24"/>
      <w:szCs w:val="21"/>
      <w:lang w:eastAsia="zh-CN" w:bidi="hi-I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7CD2"/>
    <w:rPr>
      <w:rFonts w:ascii="Cambria" w:eastAsia="Times New Roman" w:hAnsi="Cambria" w:cs="Mangal"/>
      <w:i/>
      <w:iCs/>
      <w:color w:val="404040"/>
      <w:kern w:val="3"/>
      <w:sz w:val="24"/>
      <w:szCs w:val="21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7CD2"/>
    <w:rPr>
      <w:rFonts w:ascii="Cambria" w:eastAsia="Times New Roman" w:hAnsi="Cambria" w:cs="Mangal"/>
      <w:color w:val="404040"/>
      <w:kern w:val="3"/>
      <w:sz w:val="20"/>
      <w:szCs w:val="18"/>
      <w:lang w:eastAsia="zh-CN" w:bidi="hi-IN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7CD2"/>
    <w:rPr>
      <w:rFonts w:ascii="Cambria" w:eastAsia="Times New Roman" w:hAnsi="Cambria" w:cs="Mangal"/>
      <w:i/>
      <w:iCs/>
      <w:color w:val="404040"/>
      <w:kern w:val="3"/>
      <w:sz w:val="20"/>
      <w:szCs w:val="18"/>
      <w:lang w:eastAsia="zh-CN" w:bidi="hi-IN"/>
    </w:rPr>
  </w:style>
  <w:style w:type="paragraph" w:customStyle="1" w:styleId="Standard">
    <w:name w:val="Standard"/>
    <w:rsid w:val="00307CD2"/>
    <w:pPr>
      <w:suppressAutoHyphens/>
      <w:autoSpaceDN w:val="0"/>
      <w:spacing w:before="0"/>
      <w:jc w:val="left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nagwek2">
    <w:name w:val="nagłówek2"/>
    <w:basedOn w:val="Normalny"/>
    <w:rsid w:val="00BD30DA"/>
    <w:pPr>
      <w:numPr>
        <w:numId w:val="14"/>
      </w:numPr>
    </w:pPr>
  </w:style>
  <w:style w:type="paragraph" w:customStyle="1" w:styleId="Artykul">
    <w:name w:val="Artykul"/>
    <w:basedOn w:val="Normalny"/>
    <w:rsid w:val="005558A1"/>
    <w:pPr>
      <w:spacing w:before="0"/>
      <w:ind w:left="360" w:hanging="360"/>
      <w:jc w:val="left"/>
    </w:pPr>
    <w:rPr>
      <w:rFonts w:ascii="Book Antiqua" w:eastAsia="Times New Roman" w:hAnsi="Book Antiqua" w:cs="Times New Roman"/>
      <w:szCs w:val="20"/>
    </w:rPr>
  </w:style>
  <w:style w:type="table" w:styleId="Tabela-Siatka">
    <w:name w:val="Table Grid"/>
    <w:basedOn w:val="Standardowy"/>
    <w:uiPriority w:val="59"/>
    <w:rsid w:val="005558A1"/>
    <w:pPr>
      <w:spacing w:before="0"/>
      <w:jc w:val="lef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F44921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3174E"/>
    <w:pPr>
      <w:spacing w:before="0" w:after="120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317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06E7E"/>
    <w:pPr>
      <w:spacing w:before="0" w:after="12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06E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C7D88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F91C9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xt1">
    <w:name w:val="text 1"/>
    <w:basedOn w:val="Normalny"/>
    <w:uiPriority w:val="99"/>
    <w:rsid w:val="00785A77"/>
    <w:pPr>
      <w:widowControl w:val="0"/>
      <w:autoSpaceDE w:val="0"/>
      <w:autoSpaceDN w:val="0"/>
      <w:adjustRightInd w:val="0"/>
      <w:spacing w:after="120" w:line="288" w:lineRule="auto"/>
      <w:ind w:left="567"/>
    </w:pPr>
    <w:rPr>
      <w:rFonts w:ascii="Arial" w:eastAsia="Times New Roman" w:hAnsi="Arial" w:cs="Arial"/>
      <w:lang w:eastAsia="pl-PL"/>
    </w:rPr>
  </w:style>
  <w:style w:type="character" w:styleId="Pogrubienie">
    <w:name w:val="Strong"/>
    <w:basedOn w:val="Domylnaczcionkaakapitu"/>
    <w:uiPriority w:val="22"/>
    <w:qFormat/>
    <w:rsid w:val="00512298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1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8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11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2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85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1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778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050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173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39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864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162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33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2808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2967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244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03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2016-10-12T00:00:00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90c09d-5b64-4959-95f9-23650bcbd207" xsi:nil="true"/>
    <_dlc_DocIdUrl xmlns="5790c09d-5b64-4959-95f9-23650bcbd207">
      <Url xsi:nil="true"/>
      <Description xsi:nil="true"/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737FAB4BEF1044A5F7B6A3CB916EAC" ma:contentTypeVersion="0" ma:contentTypeDescription="Utwórz nowy dokument." ma:contentTypeScope="" ma:versionID="8807d0b104f3522ec81ce20e2a1850dd">
  <xsd:schema xmlns:xsd="http://www.w3.org/2001/XMLSchema" xmlns:xs="http://www.w3.org/2001/XMLSchema" xmlns:p="http://schemas.microsoft.com/office/2006/metadata/properties" xmlns:ns2="5790c09d-5b64-4959-95f9-23650bcbd207" targetNamespace="http://schemas.microsoft.com/office/2006/metadata/properties" ma:root="true" ma:fieldsID="967d39d7167160a3f34c95adddba83fb" ns2:_="">
    <xsd:import namespace="5790c09d-5b64-4959-95f9-23650bcbd2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c09d-5b64-4959-95f9-23650bcbd2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02852A-045D-44BC-BC34-3E7CC82068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E10D200-916E-4145-A991-E5A541DDB33A}">
  <ds:schemaRefs>
    <ds:schemaRef ds:uri="http://schemas.microsoft.com/office/2006/metadata/properties"/>
    <ds:schemaRef ds:uri="http://schemas.microsoft.com/office/infopath/2007/PartnerControls"/>
    <ds:schemaRef ds:uri="5790c09d-5b64-4959-95f9-23650bcbd207"/>
  </ds:schemaRefs>
</ds:datastoreItem>
</file>

<file path=customXml/itemProps4.xml><?xml version="1.0" encoding="utf-8"?>
<ds:datastoreItem xmlns:ds="http://schemas.openxmlformats.org/officeDocument/2006/customXml" ds:itemID="{458CBC0B-C817-4DB1-A5D5-006BAE500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c09d-5b64-4959-95f9-23650bcbd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1DC0F8-C957-45B5-A288-A91FAD89F95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162AE3F-0725-4886-B297-69DD55B1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8641</Words>
  <Characters>51852</Characters>
  <Application>Microsoft Office Word</Application>
  <DocSecurity>0</DocSecurity>
  <Lines>432</Lines>
  <Paragraphs>120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PKP PLK S.A.</Company>
  <LinksUpToDate>false</LinksUpToDate>
  <CharactersWithSpaces>60373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Snochowska-Gonzalez Urszula</dc:creator>
  <cp:lastModifiedBy>Ołdakowski Robert</cp:lastModifiedBy>
  <cp:revision>4</cp:revision>
  <cp:lastPrinted>2019-06-27T06:55:00Z</cp:lastPrinted>
  <dcterms:created xsi:type="dcterms:W3CDTF">2019-08-19T11:17:00Z</dcterms:created>
  <dcterms:modified xsi:type="dcterms:W3CDTF">2019-10-24T14:00:00Z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0x0101007F737FAB4BEF1044A5F7B6A3CB916EAC</vt:lpwstr>
  </property>
  <property fmtid="{D5CDD505-2E9C-101B-9397-08002B2CF9AE}" pid="3" name="_dlc_DocIdItemGuid">
    <vt:lpwstr>86f9f3b1-faf6-4325-a538-06fbfd3dce01</vt:lpwstr>
  </property>
</Properties>
</file>