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27A4" w14:textId="77777777" w:rsidR="00651C56" w:rsidRDefault="00651C56" w:rsidP="00B9251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0117401" w14:textId="77777777" w:rsidR="00651C56" w:rsidRDefault="00651C56" w:rsidP="00651C5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92515">
        <w:rPr>
          <w:noProof/>
          <w:lang w:eastAsia="pl-PL"/>
        </w:rPr>
        <w:drawing>
          <wp:inline distT="0" distB="0" distL="0" distR="0" wp14:anchorId="0BB09AB1" wp14:editId="112B38D1">
            <wp:extent cx="552272" cy="594459"/>
            <wp:effectExtent l="0" t="0" r="635" b="0"/>
            <wp:docPr id="1919053587" name="Obraz 191905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C1165" w14:textId="77777777" w:rsidR="00651C56" w:rsidRDefault="00651C56" w:rsidP="00651C5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6544807" w14:textId="77777777" w:rsidR="00651C56" w:rsidRPr="00651C56" w:rsidRDefault="00651C56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1C56">
        <w:rPr>
          <w:rFonts w:asciiTheme="minorHAnsi" w:hAnsiTheme="minorHAnsi" w:cstheme="minorHAnsi"/>
          <w:sz w:val="24"/>
          <w:szCs w:val="24"/>
        </w:rPr>
        <w:t>GENERALNY DYREKTOR OCHRONY ŚRODOWISKA</w:t>
      </w:r>
    </w:p>
    <w:p w14:paraId="3A5C0398" w14:textId="77777777" w:rsidR="00651C56" w:rsidRPr="00651C56" w:rsidRDefault="00651C56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702A9E5" w14:textId="52416CA6" w:rsidR="009D432F" w:rsidRPr="00651C56" w:rsidRDefault="009D432F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1C56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="00BB1565">
        <w:rPr>
          <w:rFonts w:asciiTheme="minorHAnsi" w:hAnsiTheme="minorHAnsi" w:cstheme="minorHAnsi"/>
          <w:sz w:val="24"/>
          <w:szCs w:val="24"/>
        </w:rPr>
        <w:t>1</w:t>
      </w:r>
      <w:r w:rsidR="00BC57AC">
        <w:rPr>
          <w:rFonts w:asciiTheme="minorHAnsi" w:hAnsiTheme="minorHAnsi" w:cstheme="minorHAnsi"/>
          <w:sz w:val="24"/>
          <w:szCs w:val="24"/>
        </w:rPr>
        <w:t>5</w:t>
      </w:r>
      <w:r w:rsidR="00973CCA">
        <w:rPr>
          <w:rFonts w:asciiTheme="minorHAnsi" w:hAnsiTheme="minorHAnsi" w:cstheme="minorHAnsi"/>
          <w:sz w:val="24"/>
          <w:szCs w:val="24"/>
        </w:rPr>
        <w:t xml:space="preserve"> </w:t>
      </w:r>
      <w:r w:rsidR="00BB1565">
        <w:rPr>
          <w:rFonts w:asciiTheme="minorHAnsi" w:hAnsiTheme="minorHAnsi" w:cstheme="minorHAnsi"/>
          <w:sz w:val="24"/>
          <w:szCs w:val="24"/>
        </w:rPr>
        <w:t>października</w:t>
      </w:r>
      <w:r w:rsidR="008B3FB7">
        <w:rPr>
          <w:rFonts w:asciiTheme="minorHAnsi" w:hAnsiTheme="minorHAnsi" w:cstheme="minorHAnsi"/>
          <w:sz w:val="24"/>
          <w:szCs w:val="24"/>
        </w:rPr>
        <w:t xml:space="preserve"> </w:t>
      </w:r>
      <w:r w:rsidRPr="00651C56">
        <w:rPr>
          <w:rFonts w:asciiTheme="minorHAnsi" w:hAnsiTheme="minorHAnsi" w:cstheme="minorHAnsi"/>
          <w:sz w:val="24"/>
          <w:szCs w:val="24"/>
        </w:rPr>
        <w:t>202</w:t>
      </w:r>
      <w:bookmarkEnd w:id="0"/>
      <w:r w:rsidR="00055EBA">
        <w:rPr>
          <w:rFonts w:asciiTheme="minorHAnsi" w:hAnsiTheme="minorHAnsi" w:cstheme="minorHAnsi"/>
          <w:sz w:val="24"/>
          <w:szCs w:val="24"/>
        </w:rPr>
        <w:t>6</w:t>
      </w:r>
      <w:r w:rsidRPr="00651C56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6AABB0B8" w14:textId="77777777" w:rsidR="00BB1565" w:rsidRDefault="0060622F" w:rsidP="00BB1565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0622F">
        <w:rPr>
          <w:rFonts w:asciiTheme="minorHAnsi" w:hAnsiTheme="minorHAnsi" w:cstheme="minorHAnsi"/>
          <w:sz w:val="24"/>
          <w:szCs w:val="24"/>
        </w:rPr>
        <w:t>DOOŚ-WDŚI.420.23.2024.KK.</w:t>
      </w:r>
      <w:r w:rsidR="00BB1565">
        <w:rPr>
          <w:rFonts w:asciiTheme="minorHAnsi" w:hAnsiTheme="minorHAnsi" w:cstheme="minorHAnsi"/>
          <w:sz w:val="24"/>
          <w:szCs w:val="24"/>
        </w:rPr>
        <w:t>80</w:t>
      </w:r>
    </w:p>
    <w:p w14:paraId="5D6B28C0" w14:textId="552795D3" w:rsidR="00BB1565" w:rsidRPr="00BB1565" w:rsidRDefault="00BB1565" w:rsidP="00BB1565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BB1565">
        <w:rPr>
          <w:rFonts w:asciiTheme="minorHAnsi" w:hAnsiTheme="minorHAnsi" w:cstheme="minorHAnsi"/>
          <w:sz w:val="24"/>
          <w:szCs w:val="24"/>
        </w:rPr>
        <w:t>(stary znak sprawy: DOOŚ-WDŚZOO.420.7.2024.AKA)</w:t>
      </w:r>
    </w:p>
    <w:p w14:paraId="7D0EF663" w14:textId="77777777" w:rsidR="00A067FE" w:rsidRPr="00651C56" w:rsidRDefault="00A067FE" w:rsidP="00C1784A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420F3571" w14:textId="77777777" w:rsidR="009D432F" w:rsidRPr="00651C56" w:rsidRDefault="009D432F" w:rsidP="00C1784A">
      <w:pPr>
        <w:spacing w:after="120" w:line="312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ZAWIADOMIENIE</w:t>
      </w:r>
    </w:p>
    <w:p w14:paraId="05C213CD" w14:textId="77777777" w:rsidR="00BB1565" w:rsidRPr="00BB1565" w:rsidRDefault="00BB1565" w:rsidP="00BB1565">
      <w:pPr>
        <w:spacing w:after="120" w:line="312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BB15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General</w:t>
      </w:r>
      <w:bookmarkStart w:id="1" w:name="_Hlk130550430"/>
      <w:r w:rsidRPr="00BB15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ny Dyrektor Ochrony Środowiska zawiadamia strony postępowania o wydaniu postanowienia z 12 października 2026 r., znak: </w:t>
      </w:r>
      <w:r w:rsidRPr="00BB1565">
        <w:rPr>
          <w:rFonts w:asciiTheme="minorHAnsi" w:hAnsiTheme="minorHAnsi" w:cstheme="minorHAnsi"/>
          <w:sz w:val="24"/>
          <w:szCs w:val="24"/>
          <w:lang w:eastAsia="pl-PL"/>
        </w:rPr>
        <w:t>DOOŚ-WDŚI.420.23.2024.KK.79, stwierdzającego uchybienie terminu do wniesienia wniosku o ponowne rozpatrzenie kwestii rozstrzygniętej</w:t>
      </w:r>
      <w:r w:rsidRPr="00BB1565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BB1565">
        <w:rPr>
          <w:rFonts w:asciiTheme="minorHAnsi" w:hAnsiTheme="minorHAnsi" w:cstheme="minorHAnsi"/>
          <w:sz w:val="24"/>
          <w:szCs w:val="24"/>
          <w:lang w:eastAsia="pl-PL"/>
        </w:rPr>
        <w:t xml:space="preserve">postanowieniem </w:t>
      </w:r>
      <w:bookmarkEnd w:id="1"/>
      <w:r w:rsidRPr="00BB1565">
        <w:rPr>
          <w:rFonts w:asciiTheme="minorHAnsi" w:hAnsiTheme="minorHAnsi" w:cstheme="minorHAnsi"/>
          <w:sz w:val="24"/>
          <w:szCs w:val="24"/>
          <w:lang w:eastAsia="pl-PL"/>
        </w:rPr>
        <w:t>GDOŚ z 3 czerwca 2026 r., znak: DOOŚ-WDŚI.420.23.2024.AKA.56, prostującym oczywistą omyłkę zawartą w decyzji z 29 kwietnia 2026 r., znak: DOOŚ-WDŚI.420.23.2024.AKA.51, uchylającej decyzję Regionalnego Dyrektora Ochrony Środowiska w Gdańsku z 2 lutego 2024 r., znak: RDOŚ-Gd-WOO.420.52.2023.KB.35, o środowiskowych uwarunkowaniach dla przedsięwzięcia pn.: „Realizacja terminala FSRU z gazociągiem podmorskim w obrębie akwenu Portu w Gdańsku” w części i w tym zakresie orzekającej co do istoty sprawy, a w pozostałej części utrzymującej decyzję w mocy.</w:t>
      </w:r>
    </w:p>
    <w:p w14:paraId="017E5CFE" w14:textId="77777777" w:rsidR="00BB1565" w:rsidRPr="00BB1565" w:rsidRDefault="00BB1565" w:rsidP="00BB1565">
      <w:pPr>
        <w:spacing w:after="120" w:line="312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BB1565">
        <w:rPr>
          <w:rFonts w:asciiTheme="minorHAnsi" w:eastAsia="Times New Roman" w:hAnsiTheme="minorHAnsi" w:cstheme="minorHAnsi"/>
          <w:sz w:val="24"/>
          <w:szCs w:val="24"/>
          <w:lang w:eastAsia="pl-PL"/>
        </w:rPr>
        <w:t>Doręczenie postanowienia stronom postępowania uważa się za dokonane po upływie czternastu dni liczonych od następnego dnia po dniu, w którym upubliczniono zawiadomienie.</w:t>
      </w:r>
    </w:p>
    <w:p w14:paraId="67C2349E" w14:textId="77777777" w:rsidR="00BB1565" w:rsidRPr="00BB1565" w:rsidRDefault="00BB1565" w:rsidP="00BB1565">
      <w:pPr>
        <w:spacing w:after="0" w:line="312" w:lineRule="auto"/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</w:pPr>
      <w:r w:rsidRPr="00BB156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treścią postanowienia strony postępowania mogą zapoznać się w: Generalnej Dyrekcji Ochrony Środowiska oraz Regionalnej Dyrekcji Ochrony Środowiska w Gdańsku lub w sposób wskazany w art. 49b § 1 ustawy z dnia 14 czerwca 1960 r. – Kodeks postępowania administracyjnego (Dz. U. z 2025 r. poz. 1691), dalej </w:t>
      </w:r>
      <w:r w:rsidRPr="00BB1565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k.p.a.</w:t>
      </w:r>
    </w:p>
    <w:p w14:paraId="1C48DAED" w14:textId="77777777" w:rsidR="009D432F" w:rsidRPr="00651C56" w:rsidRDefault="009D432F" w:rsidP="00C1784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203891F" w14:textId="77777777" w:rsidR="009D432F" w:rsidRPr="00651C56" w:rsidRDefault="009D432F" w:rsidP="00C1784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Z upoważnienia</w:t>
      </w:r>
    </w:p>
    <w:p w14:paraId="4CB027A1" w14:textId="77777777" w:rsidR="008465FA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Generalnego Dyrektora Ochrony Środowiska</w:t>
      </w:r>
    </w:p>
    <w:p w14:paraId="1CED1C43" w14:textId="77777777" w:rsidR="008465FA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MARCIN KOŁODYŃSKI</w:t>
      </w:r>
    </w:p>
    <w:p w14:paraId="4F6208D6" w14:textId="77777777" w:rsidR="009D432F" w:rsidRPr="00651C56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Naczelnik Wydziału</w:t>
      </w:r>
    </w:p>
    <w:p w14:paraId="7EF9D30E" w14:textId="77777777" w:rsidR="009D432F" w:rsidRPr="00651C56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Departament Ocen Oddziaływania na Środowisko</w:t>
      </w:r>
    </w:p>
    <w:p w14:paraId="5122ADB5" w14:textId="77777777" w:rsidR="009D432F" w:rsidRDefault="009D432F" w:rsidP="00C1784A">
      <w:pPr>
        <w:spacing w:after="0" w:line="240" w:lineRule="auto"/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  <w:t>/podpis elektroniczny/</w:t>
      </w:r>
    </w:p>
    <w:p w14:paraId="4C0F01DF" w14:textId="77777777" w:rsidR="00973CCA" w:rsidRDefault="00973CCA" w:rsidP="00C1784A">
      <w:pPr>
        <w:spacing w:after="0" w:line="240" w:lineRule="auto"/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</w:pPr>
    </w:p>
    <w:p w14:paraId="0152C15B" w14:textId="21547F0A" w:rsidR="00973CCA" w:rsidRPr="00651C56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Up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ubliczniono w dniach: od </w:t>
      </w:r>
      <w:r w:rsidR="00BB1565">
        <w:rPr>
          <w:rFonts w:asciiTheme="minorHAnsi" w:eastAsia="Times New Roman" w:hAnsiTheme="minorHAnsi" w:cstheme="minorHAnsi"/>
          <w:sz w:val="24"/>
          <w:szCs w:val="24"/>
          <w:lang w:eastAsia="pl-PL"/>
        </w:rPr>
        <w:t>15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 w:rsidR="00BB1565">
        <w:rPr>
          <w:rFonts w:asciiTheme="minorHAnsi" w:eastAsia="Times New Roman" w:hAnsiTheme="minorHAnsi" w:cstheme="minorHAnsi"/>
          <w:sz w:val="24"/>
          <w:szCs w:val="24"/>
          <w:lang w:eastAsia="pl-PL"/>
        </w:rPr>
        <w:t>10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.2026 r. do </w:t>
      </w:r>
      <w:r w:rsidR="00BB1565">
        <w:rPr>
          <w:rFonts w:asciiTheme="minorHAnsi" w:eastAsia="Times New Roman" w:hAnsiTheme="minorHAnsi" w:cstheme="minorHAnsi"/>
          <w:sz w:val="24"/>
          <w:szCs w:val="24"/>
          <w:lang w:eastAsia="pl-PL"/>
        </w:rPr>
        <w:t>30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 w:rsidR="00BB1565">
        <w:rPr>
          <w:rFonts w:asciiTheme="minorHAnsi" w:eastAsia="Times New Roman" w:hAnsiTheme="minorHAnsi" w:cstheme="minorHAnsi"/>
          <w:sz w:val="24"/>
          <w:szCs w:val="24"/>
          <w:lang w:eastAsia="pl-PL"/>
        </w:rPr>
        <w:t>10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.2026 r.</w:t>
      </w:r>
    </w:p>
    <w:p w14:paraId="3A6EC8B4" w14:textId="76C7ADD6" w:rsidR="008465FA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Pieczęć urzędu i podpis:</w:t>
      </w:r>
    </w:p>
    <w:p w14:paraId="2526EA97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28189DBE" w14:textId="77777777" w:rsidR="00BB1565" w:rsidRPr="00BB1565" w:rsidRDefault="00BB1565" w:rsidP="00BB1565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BB1565">
        <w:rPr>
          <w:rFonts w:asciiTheme="minorHAnsi" w:hAnsiTheme="minorHAnsi" w:cstheme="minorHAnsi"/>
          <w:b/>
          <w:sz w:val="24"/>
          <w:szCs w:val="24"/>
        </w:rPr>
        <w:lastRenderedPageBreak/>
        <w:t>Art. 49 § 1 k.</w:t>
      </w:r>
      <w:r w:rsidRPr="00BB1565">
        <w:rPr>
          <w:rFonts w:asciiTheme="minorHAnsi" w:hAnsiTheme="minorHAnsi" w:cstheme="minorHAnsi"/>
          <w:b/>
          <w:iCs/>
          <w:sz w:val="24"/>
          <w:szCs w:val="24"/>
        </w:rPr>
        <w:t>p.a.:</w:t>
      </w:r>
      <w:r w:rsidRPr="00BB156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B1565">
        <w:rPr>
          <w:rFonts w:asciiTheme="minorHAnsi" w:hAnsiTheme="minorHAnsi" w:cstheme="minorHAnsi"/>
          <w:sz w:val="24"/>
          <w:szCs w:val="24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3684E60" w14:textId="77777777" w:rsidR="00BB1565" w:rsidRPr="00BB1565" w:rsidRDefault="00BB1565" w:rsidP="00BB1565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BB1565">
        <w:rPr>
          <w:rFonts w:asciiTheme="minorHAnsi" w:hAnsiTheme="minorHAnsi" w:cstheme="minorHAnsi"/>
          <w:b/>
          <w:sz w:val="24"/>
          <w:szCs w:val="24"/>
        </w:rPr>
        <w:t>Art. 49b § 1 k.</w:t>
      </w:r>
      <w:r w:rsidRPr="00BB1565">
        <w:rPr>
          <w:rFonts w:asciiTheme="minorHAnsi" w:hAnsiTheme="minorHAnsi" w:cstheme="minorHAnsi"/>
          <w:b/>
          <w:iCs/>
          <w:sz w:val="24"/>
          <w:szCs w:val="24"/>
        </w:rPr>
        <w:t>p.a.:</w:t>
      </w:r>
      <w:r w:rsidRPr="00BB156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565">
        <w:rPr>
          <w:rFonts w:asciiTheme="minorHAnsi" w:hAnsiTheme="minorHAnsi" w:cstheme="minorHAnsi"/>
          <w:sz w:val="24"/>
          <w:szCs w:val="24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6393963C" w14:textId="77777777" w:rsidR="00BB1565" w:rsidRPr="00BB1565" w:rsidRDefault="00BB1565" w:rsidP="00BB1565">
      <w:pPr>
        <w:pStyle w:val="Bezodstpw1"/>
        <w:spacing w:after="60"/>
        <w:rPr>
          <w:rFonts w:asciiTheme="minorHAnsi" w:hAnsiTheme="minorHAnsi" w:cstheme="minorHAnsi"/>
          <w:b/>
        </w:rPr>
      </w:pPr>
      <w:r w:rsidRPr="00BB1565">
        <w:rPr>
          <w:rFonts w:asciiTheme="minorHAnsi" w:hAnsiTheme="minorHAnsi" w:cstheme="minorHAnsi"/>
          <w:b/>
        </w:rPr>
        <w:t xml:space="preserve">Art. 74 ust. 3 pkt 1 ustawy z dnia 3 października 2008 r. o udostępnianiu informacji o środowisku i jego ochronie, udziale społeczeństwa w ochronie środowiska oraz o ocenach oddziaływania na środowisko (Dz. U. z 2018 r. poz. 2081), dalej </w:t>
      </w:r>
      <w:r w:rsidRPr="00BB1565">
        <w:rPr>
          <w:rFonts w:asciiTheme="minorHAnsi" w:hAnsiTheme="minorHAnsi" w:cstheme="minorHAnsi"/>
          <w:b/>
          <w:iCs/>
        </w:rPr>
        <w:t>u.o.o.ś.:</w:t>
      </w:r>
      <w:r w:rsidRPr="00BB1565">
        <w:rPr>
          <w:rFonts w:asciiTheme="minorHAnsi" w:hAnsiTheme="minorHAnsi" w:cstheme="minorHAnsi"/>
          <w:b/>
        </w:rPr>
        <w:t xml:space="preserve"> </w:t>
      </w:r>
      <w:r w:rsidRPr="00BB1565">
        <w:rPr>
          <w:rFonts w:asciiTheme="minorHAnsi" w:hAnsiTheme="minorHAnsi" w:cstheme="minorHAnsi"/>
        </w:rPr>
        <w:t>Jeżeli liczba stron postępowania o wydanie decyzji o środowiskowych uwarunkowaniach przekracza 20, stosuje się przepis art. 49 Kodeksu postępowania administracyjnego.</w:t>
      </w:r>
    </w:p>
    <w:p w14:paraId="2FF76213" w14:textId="77777777" w:rsidR="00BB1565" w:rsidRPr="00BB1565" w:rsidRDefault="00BB1565" w:rsidP="00BB1565">
      <w:pPr>
        <w:pStyle w:val="Bezodstpw1"/>
        <w:spacing w:after="60"/>
        <w:rPr>
          <w:rFonts w:asciiTheme="minorHAnsi" w:hAnsiTheme="minorHAnsi" w:cstheme="minorHAnsi"/>
        </w:rPr>
      </w:pPr>
      <w:r w:rsidRPr="00BB1565">
        <w:rPr>
          <w:rFonts w:asciiTheme="minorHAnsi" w:hAnsiTheme="minorHAnsi" w:cstheme="minorHAnsi"/>
          <w:b/>
        </w:rPr>
        <w:t xml:space="preserve">Art. 4 ust. 1 ustawy z dnia 19 lipca 2019 r. </w:t>
      </w:r>
      <w:r w:rsidRPr="00BB1565">
        <w:rPr>
          <w:rFonts w:asciiTheme="minorHAnsi" w:hAnsiTheme="minorHAnsi" w:cstheme="minorHAnsi"/>
          <w:b/>
          <w:iCs/>
        </w:rPr>
        <w:t>o zmianie ustawy o udostępnianiu informacji o środowisku i jego ochronie, udziale społeczeństwa w ochronie środowiska oraz o ocenach oddziaływania na środowisko oraz niektórych innych ustaw</w:t>
      </w:r>
      <w:r w:rsidRPr="00BB1565">
        <w:rPr>
          <w:rFonts w:asciiTheme="minorHAnsi" w:hAnsiTheme="minorHAnsi" w:cstheme="minorHAnsi"/>
          <w:b/>
        </w:rPr>
        <w:t xml:space="preserve"> (Dz. U. poz. 1712, ze zm.):</w:t>
      </w:r>
      <w:r w:rsidRPr="00BB1565">
        <w:rPr>
          <w:rFonts w:asciiTheme="minorHAnsi" w:hAnsiTheme="minorHAnsi" w:cstheme="minorHAnsi"/>
        </w:rPr>
        <w:t xml:space="preserve"> Do spraw wszczętych na podstawie ustaw zmienianych w art. 1 oraz w art. 3 i niezakończonych przed dniem wejścia w życie niniejszej ustawy stosuje się przepisy dotychczasowe.</w:t>
      </w:r>
    </w:p>
    <w:p w14:paraId="407A4A6B" w14:textId="77777777" w:rsidR="00BB1565" w:rsidRPr="00BB1565" w:rsidRDefault="00BB1565" w:rsidP="00BB1565">
      <w:pPr>
        <w:pStyle w:val="Bezodstpw1"/>
        <w:spacing w:after="60"/>
        <w:rPr>
          <w:rFonts w:asciiTheme="minorHAnsi" w:hAnsiTheme="minorHAnsi" w:cstheme="minorHAnsi"/>
          <w:b/>
          <w:bCs/>
        </w:rPr>
      </w:pPr>
      <w:r w:rsidRPr="00BB1565">
        <w:rPr>
          <w:rFonts w:asciiTheme="minorHAnsi" w:hAnsiTheme="minorHAnsi" w:cstheme="minorHAnsi"/>
          <w:b/>
          <w:bCs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poz. 1890): </w:t>
      </w:r>
      <w:r w:rsidRPr="00BB1565">
        <w:rPr>
          <w:rFonts w:asciiTheme="minorHAnsi" w:hAnsiTheme="minorHAnsi" w:cstheme="minorHAnsi"/>
        </w:rPr>
        <w:t>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2E85CAB5" w14:textId="77777777" w:rsidR="00BB1565" w:rsidRPr="00B92515" w:rsidRDefault="00BB1565" w:rsidP="00BB1565">
      <w:pPr>
        <w:spacing w:after="0" w:line="312" w:lineRule="auto"/>
        <w:jc w:val="both"/>
        <w:rPr>
          <w:rFonts w:ascii="Garamond" w:hAnsi="Garamond" w:cs="Arial"/>
          <w:sz w:val="24"/>
          <w:szCs w:val="24"/>
        </w:rPr>
      </w:pPr>
    </w:p>
    <w:p w14:paraId="7B14AFF0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7E0604B3" w14:textId="77777777" w:rsidR="009D432F" w:rsidRPr="000649FA" w:rsidRDefault="009D432F" w:rsidP="0060622F">
      <w:pPr>
        <w:spacing w:after="6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sectPr w:rsidR="009D432F" w:rsidRPr="000649FA" w:rsidSect="007D1C40">
      <w:headerReference w:type="default" r:id="rId9"/>
      <w:footerReference w:type="default" r:id="rId10"/>
      <w:pgSz w:w="11906" w:h="16838"/>
      <w:pgMar w:top="993" w:right="1417" w:bottom="1702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38551" w14:textId="77777777" w:rsidR="008657E8" w:rsidRDefault="008657E8">
      <w:pPr>
        <w:spacing w:after="0" w:line="240" w:lineRule="auto"/>
      </w:pPr>
      <w:r>
        <w:separator/>
      </w:r>
    </w:p>
  </w:endnote>
  <w:endnote w:type="continuationSeparator" w:id="0">
    <w:p w14:paraId="4521DF0B" w14:textId="77777777" w:rsidR="008657E8" w:rsidRDefault="0086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59E675E" w14:textId="77777777" w:rsidR="009D432F" w:rsidRPr="00492C8C" w:rsidRDefault="009D432F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492C8C">
          <w:rPr>
            <w:rFonts w:ascii="Times New Roman" w:hAnsi="Times New Roman"/>
            <w:sz w:val="20"/>
            <w:szCs w:val="20"/>
          </w:rPr>
          <w:fldChar w:fldCharType="begin"/>
        </w:r>
        <w:r w:rsidRPr="00492C8C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92C8C">
          <w:rPr>
            <w:rFonts w:ascii="Times New Roman" w:hAnsi="Times New Roman"/>
            <w:sz w:val="20"/>
            <w:szCs w:val="20"/>
          </w:rPr>
          <w:fldChar w:fldCharType="separate"/>
        </w:r>
        <w:r w:rsidR="008B2A76">
          <w:rPr>
            <w:rFonts w:ascii="Times New Roman" w:hAnsi="Times New Roman"/>
            <w:noProof/>
            <w:sz w:val="20"/>
            <w:szCs w:val="20"/>
          </w:rPr>
          <w:t>2</w:t>
        </w:r>
        <w:r w:rsidRPr="00492C8C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8F066AE" w14:textId="77777777" w:rsidR="009D432F" w:rsidRDefault="009D432F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1B52B" w14:textId="77777777" w:rsidR="008657E8" w:rsidRDefault="008657E8">
      <w:pPr>
        <w:spacing w:after="0" w:line="240" w:lineRule="auto"/>
      </w:pPr>
      <w:r>
        <w:separator/>
      </w:r>
    </w:p>
  </w:footnote>
  <w:footnote w:type="continuationSeparator" w:id="0">
    <w:p w14:paraId="578606E6" w14:textId="77777777" w:rsidR="008657E8" w:rsidRDefault="00865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14831" w14:textId="77777777" w:rsidR="009D432F" w:rsidRDefault="009D432F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90090"/>
    <w:multiLevelType w:val="hybridMultilevel"/>
    <w:tmpl w:val="0878280A"/>
    <w:lvl w:ilvl="0" w:tplc="B1020F6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9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1E"/>
    <w:rsid w:val="000002B3"/>
    <w:rsid w:val="00055EBA"/>
    <w:rsid w:val="000649FA"/>
    <w:rsid w:val="000F52B2"/>
    <w:rsid w:val="00287F9E"/>
    <w:rsid w:val="004331CD"/>
    <w:rsid w:val="00492C8C"/>
    <w:rsid w:val="00584526"/>
    <w:rsid w:val="0060622F"/>
    <w:rsid w:val="00651C56"/>
    <w:rsid w:val="00677AD1"/>
    <w:rsid w:val="006B23B3"/>
    <w:rsid w:val="00746822"/>
    <w:rsid w:val="007C5855"/>
    <w:rsid w:val="008227FC"/>
    <w:rsid w:val="008465FA"/>
    <w:rsid w:val="008657E8"/>
    <w:rsid w:val="008B2A76"/>
    <w:rsid w:val="008B3FB7"/>
    <w:rsid w:val="009608B5"/>
    <w:rsid w:val="00973CCA"/>
    <w:rsid w:val="009B31F3"/>
    <w:rsid w:val="009D432F"/>
    <w:rsid w:val="009E6B99"/>
    <w:rsid w:val="00A067FE"/>
    <w:rsid w:val="00AB701D"/>
    <w:rsid w:val="00B9611E"/>
    <w:rsid w:val="00BA18BF"/>
    <w:rsid w:val="00BB1565"/>
    <w:rsid w:val="00BC57AC"/>
    <w:rsid w:val="00BF11EC"/>
    <w:rsid w:val="00C1784A"/>
    <w:rsid w:val="00DE0E51"/>
    <w:rsid w:val="00F33F15"/>
    <w:rsid w:val="00FD324D"/>
    <w:rsid w:val="00FE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9FD0"/>
  <w15:docId w15:val="{25D9E479-BE85-4EBB-B135-B8A3990B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2C8C"/>
    <w:pPr>
      <w:ind w:left="720"/>
      <w:contextualSpacing/>
    </w:pPr>
  </w:style>
  <w:style w:type="paragraph" w:customStyle="1" w:styleId="Bezodstpw1">
    <w:name w:val="Bez odstępów1"/>
    <w:rsid w:val="00492C8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0FF39-1D4E-4764-80DE-793A48D4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108</TotalTime>
  <Pages>2</Pages>
  <Words>602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Katarzyna Kornaś</cp:lastModifiedBy>
  <cp:revision>26</cp:revision>
  <cp:lastPrinted>2010-12-24T09:23:00Z</cp:lastPrinted>
  <dcterms:created xsi:type="dcterms:W3CDTF">2022-11-06T06:10:00Z</dcterms:created>
  <dcterms:modified xsi:type="dcterms:W3CDTF">2026-10-15T13:21:00Z</dcterms:modified>
</cp:coreProperties>
</file>