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F56EE" w14:textId="2E228A0D" w:rsidR="00B53B38" w:rsidRDefault="003418D6">
      <w:pPr>
        <w:pStyle w:val="Nagwek10"/>
        <w:spacing w:line="276" w:lineRule="auto"/>
      </w:pPr>
      <w:r>
        <w:rPr>
          <w:color w:val="000000"/>
        </w:rPr>
        <w:t xml:space="preserve">Program rozwoju instytucji opieki nad dziećmi w wieku do </w:t>
      </w:r>
      <w:r w:rsidR="003524C6">
        <w:rPr>
          <w:color w:val="000000"/>
        </w:rPr>
        <w:t>lat 3 –Aktywny Maluch  2022-2029</w:t>
      </w:r>
      <w:r>
        <w:rPr>
          <w:color w:val="000000"/>
        </w:rPr>
        <w:t xml:space="preserve"> gminy / tworzenie miejsc opieki </w:t>
      </w:r>
      <w:r w:rsidR="00CC3F93">
        <w:rPr>
          <w:i/>
          <w:color w:val="000000"/>
        </w:rPr>
        <w:t>wzór umowy*</w:t>
      </w:r>
    </w:p>
    <w:p w14:paraId="7156DC4C" w14:textId="77777777" w:rsidR="00B53B38" w:rsidRDefault="00B53B38">
      <w:pPr>
        <w:pStyle w:val="Nagwek"/>
        <w:spacing w:line="276" w:lineRule="auto"/>
        <w:ind w:left="708"/>
        <w:rPr>
          <w:rFonts w:eastAsia="Calibri"/>
          <w:b/>
          <w:bCs/>
          <w:color w:val="000000"/>
        </w:rPr>
      </w:pPr>
    </w:p>
    <w:p w14:paraId="2C4E48EB" w14:textId="77777777" w:rsidR="00B53B38" w:rsidRDefault="00E076EC">
      <w:pPr>
        <w:pStyle w:val="Nagwek10"/>
        <w:spacing w:line="276" w:lineRule="auto"/>
      </w:pPr>
      <w:r>
        <w:rPr>
          <w:color w:val="000000"/>
        </w:rPr>
        <w:t>UMOWA NR …/KPO/G/2025</w:t>
      </w:r>
    </w:p>
    <w:p w14:paraId="52503C35" w14:textId="77777777" w:rsidR="00B53B38" w:rsidRDefault="003418D6">
      <w:pPr>
        <w:pStyle w:val="Textbody"/>
        <w:spacing w:line="276" w:lineRule="auto"/>
      </w:pPr>
      <w:r>
        <w:rPr>
          <w:color w:val="000000"/>
        </w:rPr>
        <w:tab/>
      </w:r>
      <w:r>
        <w:rPr>
          <w:color w:val="000000"/>
        </w:rPr>
        <w:tab/>
      </w:r>
      <w:r>
        <w:rPr>
          <w:color w:val="000000"/>
        </w:rPr>
        <w:tab/>
      </w:r>
      <w:r>
        <w:rPr>
          <w:color w:val="000000"/>
        </w:rPr>
        <w:tab/>
        <w:t xml:space="preserve">        </w:t>
      </w:r>
      <w:r>
        <w:rPr>
          <w:i/>
          <w:iCs/>
          <w:color w:val="000000"/>
        </w:rPr>
        <w:t>zwana dalej „umową”</w:t>
      </w:r>
    </w:p>
    <w:p w14:paraId="6B22991D" w14:textId="77777777" w:rsidR="00B53B38" w:rsidRDefault="00B53B38">
      <w:pPr>
        <w:pStyle w:val="Standard"/>
        <w:spacing w:line="276" w:lineRule="auto"/>
        <w:jc w:val="both"/>
        <w:rPr>
          <w:color w:val="000000"/>
        </w:rPr>
      </w:pPr>
    </w:p>
    <w:p w14:paraId="2958E1E7" w14:textId="77777777" w:rsidR="00B53B38" w:rsidRDefault="00B53B38">
      <w:pPr>
        <w:pStyle w:val="Standard"/>
        <w:spacing w:line="276" w:lineRule="auto"/>
        <w:jc w:val="both"/>
        <w:rPr>
          <w:color w:val="000000"/>
        </w:rPr>
      </w:pPr>
    </w:p>
    <w:p w14:paraId="51DF11D7" w14:textId="77777777" w:rsidR="00B53B38" w:rsidRDefault="003418D6">
      <w:pPr>
        <w:pStyle w:val="Standard"/>
        <w:spacing w:line="276" w:lineRule="auto"/>
        <w:jc w:val="both"/>
      </w:pPr>
      <w:r>
        <w:rPr>
          <w:color w:val="000000"/>
        </w:rPr>
        <w:t xml:space="preserve">zawarta w Łodzi w dniu </w:t>
      </w:r>
      <w:r>
        <w:rPr>
          <w:i/>
          <w:iCs/>
          <w:color w:val="000000"/>
        </w:rPr>
        <w:t>(zgodnie ze znacznikiem czasu)</w:t>
      </w:r>
      <w:r>
        <w:rPr>
          <w:color w:val="000000"/>
        </w:rPr>
        <w:t xml:space="preserve"> pomiędzy:</w:t>
      </w:r>
    </w:p>
    <w:p w14:paraId="75BC4469" w14:textId="77777777" w:rsidR="00B53B38" w:rsidRDefault="003418D6">
      <w:pPr>
        <w:pStyle w:val="Standard"/>
        <w:spacing w:line="276" w:lineRule="auto"/>
        <w:jc w:val="both"/>
      </w:pPr>
      <w:r>
        <w:rPr>
          <w:color w:val="000000"/>
        </w:rPr>
        <w:t>Skarbem Państwa - Wojewodą Łódzkim Dorotą Ryl – zwanym dalej „Wojewodą”</w:t>
      </w:r>
    </w:p>
    <w:p w14:paraId="52997225" w14:textId="77777777" w:rsidR="00B53B38" w:rsidRDefault="003418D6">
      <w:pPr>
        <w:pStyle w:val="Standard"/>
        <w:spacing w:line="276" w:lineRule="auto"/>
        <w:jc w:val="both"/>
      </w:pPr>
      <w:r>
        <w:rPr>
          <w:color w:val="000000"/>
        </w:rPr>
        <w:t>a </w:t>
      </w:r>
    </w:p>
    <w:p w14:paraId="63BCD4F9" w14:textId="77777777" w:rsidR="00B53B38" w:rsidRDefault="003418D6">
      <w:pPr>
        <w:pStyle w:val="Standard"/>
        <w:spacing w:line="276" w:lineRule="auto"/>
        <w:jc w:val="both"/>
      </w:pPr>
      <w:r>
        <w:rPr>
          <w:color w:val="000000"/>
        </w:rPr>
        <w:t>Gminą/Miastem ……………………………………………………………………...…..........</w:t>
      </w:r>
    </w:p>
    <w:p w14:paraId="5E4344FF" w14:textId="77777777" w:rsidR="00B53B38" w:rsidRDefault="003418D6">
      <w:pPr>
        <w:pStyle w:val="Standard"/>
        <w:spacing w:line="276" w:lineRule="auto"/>
        <w:jc w:val="both"/>
      </w:pPr>
      <w:r>
        <w:rPr>
          <w:color w:val="000000"/>
        </w:rPr>
        <w:t>w imieniu której/go działa</w:t>
      </w:r>
      <w:r>
        <w:t xml:space="preserve"> </w:t>
      </w:r>
      <w:r>
        <w:rPr>
          <w:i/>
          <w:color w:val="000000"/>
        </w:rPr>
        <w:t>Wójt Gminy/Burmistrz Miasta i Gminy/Burmistrz Miasta/Prezydent Miasta</w:t>
      </w:r>
      <w:r>
        <w:rPr>
          <w:color w:val="000000"/>
        </w:rPr>
        <w:t xml:space="preserve">  - …………………………………..</w:t>
      </w:r>
    </w:p>
    <w:p w14:paraId="55BAE418" w14:textId="77777777" w:rsidR="00B53B38" w:rsidRDefault="00B53B38">
      <w:pPr>
        <w:pStyle w:val="Standard"/>
        <w:spacing w:line="276" w:lineRule="auto"/>
        <w:rPr>
          <w:color w:val="000000"/>
        </w:rPr>
      </w:pPr>
    </w:p>
    <w:p w14:paraId="7DCD576A" w14:textId="77777777" w:rsidR="00B53B38" w:rsidRDefault="003418D6">
      <w:pPr>
        <w:pStyle w:val="Standard"/>
        <w:spacing w:line="276" w:lineRule="auto"/>
      </w:pPr>
      <w:r>
        <w:rPr>
          <w:color w:val="000000"/>
        </w:rPr>
        <w:t>z kontrasygnatą:</w:t>
      </w:r>
      <w:r>
        <w:rPr>
          <w:color w:val="000000"/>
        </w:rPr>
        <w:tab/>
      </w:r>
    </w:p>
    <w:p w14:paraId="499F7086" w14:textId="77777777" w:rsidR="00B53B38" w:rsidRDefault="003418D6">
      <w:pPr>
        <w:pStyle w:val="Standard"/>
        <w:spacing w:line="276" w:lineRule="auto"/>
      </w:pPr>
      <w:r>
        <w:rPr>
          <w:color w:val="000000"/>
        </w:rPr>
        <w:t>Skarbnika Gminy/Miasta i Gminy/Miasta lub osoby przez niego upoważnionej………………. …………………………………………………………………………………………………...</w:t>
      </w:r>
    </w:p>
    <w:p w14:paraId="04AC97A1" w14:textId="77777777" w:rsidR="00B53B38" w:rsidRDefault="00B53B38">
      <w:pPr>
        <w:pStyle w:val="Standard"/>
        <w:spacing w:line="276" w:lineRule="auto"/>
        <w:rPr>
          <w:color w:val="000000"/>
        </w:rPr>
      </w:pPr>
    </w:p>
    <w:p w14:paraId="6C41B1E2" w14:textId="77777777" w:rsidR="00B53B38" w:rsidRDefault="003418D6">
      <w:pPr>
        <w:pStyle w:val="Standard"/>
        <w:spacing w:line="276" w:lineRule="auto"/>
      </w:pPr>
      <w:r>
        <w:rPr>
          <w:color w:val="000000"/>
        </w:rPr>
        <w:t>zwaną/</w:t>
      </w:r>
      <w:proofErr w:type="spellStart"/>
      <w:r>
        <w:rPr>
          <w:color w:val="000000"/>
        </w:rPr>
        <w:t>ym</w:t>
      </w:r>
      <w:proofErr w:type="spellEnd"/>
      <w:r>
        <w:rPr>
          <w:color w:val="000000"/>
        </w:rPr>
        <w:t xml:space="preserve"> dalej ostatecznym odbiorcą wsparcia – w skrócie „OOW”, </w:t>
      </w:r>
    </w:p>
    <w:p w14:paraId="2F52265C" w14:textId="77777777" w:rsidR="00B53B38" w:rsidRDefault="003418D6">
      <w:pPr>
        <w:pStyle w:val="Standard"/>
        <w:spacing w:line="276" w:lineRule="auto"/>
      </w:pPr>
      <w:r>
        <w:rPr>
          <w:color w:val="000000"/>
        </w:rPr>
        <w:t>a łącznie zwanych „Stronami”.</w:t>
      </w:r>
    </w:p>
    <w:p w14:paraId="7D96699D" w14:textId="77777777" w:rsidR="00B53B38" w:rsidRDefault="00B53B38">
      <w:pPr>
        <w:pStyle w:val="Standard"/>
        <w:spacing w:line="276" w:lineRule="auto"/>
        <w:rPr>
          <w:color w:val="000000"/>
        </w:rPr>
      </w:pPr>
    </w:p>
    <w:p w14:paraId="0E5EB635" w14:textId="77777777" w:rsidR="00B53B38" w:rsidRDefault="00B53B38">
      <w:pPr>
        <w:pStyle w:val="Standard"/>
        <w:spacing w:line="276" w:lineRule="auto"/>
        <w:rPr>
          <w:color w:val="000000"/>
        </w:rPr>
      </w:pPr>
    </w:p>
    <w:p w14:paraId="6280C0A1" w14:textId="2898BAC5" w:rsidR="00B53B38" w:rsidRDefault="003418D6">
      <w:pPr>
        <w:spacing w:line="276" w:lineRule="auto"/>
        <w:jc w:val="both"/>
      </w:pPr>
      <w:r>
        <w:rPr>
          <w:rFonts w:ascii="Times New Roman" w:hAnsi="Times New Roman" w:cs="Times New Roman"/>
          <w:color w:val="000000"/>
        </w:rPr>
        <w:t>Na podstawie art. 62 ustawy z dnia 4 lutego 2011 r. o opiece nad dziećmi</w:t>
      </w:r>
      <w:r w:rsidR="00485E03">
        <w:rPr>
          <w:rFonts w:ascii="Times New Roman" w:hAnsi="Times New Roman" w:cs="Times New Roman"/>
          <w:color w:val="000000"/>
        </w:rPr>
        <w:t xml:space="preserve"> w wieku do lat 3 (Dz. </w:t>
      </w:r>
      <w:r w:rsidR="00E076EC">
        <w:rPr>
          <w:rFonts w:ascii="Times New Roman" w:hAnsi="Times New Roman" w:cs="Times New Roman"/>
          <w:color w:val="000000"/>
        </w:rPr>
        <w:t>U. z 2025 r. poz. 798</w:t>
      </w:r>
      <w:r>
        <w:rPr>
          <w:rFonts w:ascii="Times New Roman" w:hAnsi="Times New Roman" w:cs="Times New Roman"/>
          <w:color w:val="000000"/>
        </w:rPr>
        <w:t>), rozporządzenia Parlamentu Europejskiego i Rady (UE) 2021/241 z</w:t>
      </w:r>
      <w:r w:rsidR="007555DD">
        <w:rPr>
          <w:rFonts w:ascii="Times New Roman" w:hAnsi="Times New Roman" w:cs="Times New Roman"/>
          <w:color w:val="000000"/>
        </w:rPr>
        <w:t> </w:t>
      </w:r>
      <w:r>
        <w:rPr>
          <w:rFonts w:ascii="Times New Roman" w:hAnsi="Times New Roman" w:cs="Times New Roman"/>
          <w:color w:val="000000"/>
        </w:rPr>
        <w:t>dnia 12 lutego 2021 r. ustanawiającego Instrument na rzecz Odbudowy i Zwiększania Odporności (Dz. Urz. UE L 57 z 18.02.2021, str. 17, ze zm.) - Krajowego Planu Odbudowy i</w:t>
      </w:r>
      <w:r w:rsidR="007555DD">
        <w:rPr>
          <w:rFonts w:ascii="Times New Roman" w:hAnsi="Times New Roman" w:cs="Times New Roman"/>
          <w:color w:val="000000"/>
        </w:rPr>
        <w:t> </w:t>
      </w:r>
      <w:r>
        <w:rPr>
          <w:rFonts w:ascii="Times New Roman" w:hAnsi="Times New Roman" w:cs="Times New Roman"/>
          <w:color w:val="000000"/>
        </w:rPr>
        <w:t xml:space="preserve">Zwiększenia Odporności w ramach inwestycji A4.2.1. pn. </w:t>
      </w:r>
      <w:r>
        <w:rPr>
          <w:rFonts w:ascii="Times New Roman" w:hAnsi="Times New Roman" w:cs="Times New Roman"/>
          <w:iCs/>
          <w:color w:val="000000"/>
        </w:rPr>
        <w:t>Wsparcie programów dofinansowania miejsc opieki nad dziećmi 0-3 lat (żło</w:t>
      </w:r>
      <w:r w:rsidR="003524C6">
        <w:rPr>
          <w:rFonts w:ascii="Times New Roman" w:hAnsi="Times New Roman" w:cs="Times New Roman"/>
          <w:iCs/>
          <w:color w:val="000000"/>
        </w:rPr>
        <w:t xml:space="preserve">bki, kluby dziecięce) w ramach </w:t>
      </w:r>
      <w:r>
        <w:rPr>
          <w:rFonts w:ascii="Times New Roman" w:hAnsi="Times New Roman" w:cs="Times New Roman"/>
          <w:iCs/>
          <w:color w:val="000000"/>
        </w:rPr>
        <w:t xml:space="preserve">MALUCH + </w:t>
      </w:r>
      <w:r>
        <w:rPr>
          <w:rFonts w:ascii="Times New Roman" w:hAnsi="Times New Roman" w:cs="Times New Roman"/>
          <w:color w:val="000000"/>
        </w:rPr>
        <w:t xml:space="preserve">wskaźnik – (A61G) </w:t>
      </w:r>
      <w:r>
        <w:rPr>
          <w:rFonts w:ascii="Times New Roman" w:hAnsi="Times New Roman" w:cs="Times New Roman"/>
          <w:iCs/>
          <w:color w:val="000000"/>
        </w:rPr>
        <w:t>Tworzenie nowych miejsc w placówkach opiekuńczych (żłobki, kluby dziecięce) dla dzieci do 3 roku życia</w:t>
      </w:r>
      <w:r>
        <w:rPr>
          <w:rFonts w:ascii="Times New Roman" w:hAnsi="Times New Roman" w:cs="Times New Roman"/>
          <w:color w:val="000000"/>
        </w:rPr>
        <w:t xml:space="preserve">, zwanego dalej „KPO”, Europejskiego Funduszu Społecznego Plus w ramach priorytetu II pn. Opieka nad dziećmi i równowaga między życiem prywatnym i zawodowym w ramach programu Fundusze Europejskie dla Rozwoju Społecznego 2021-2027, zwanego dalej „FERS”, art. 14 </w:t>
      </w:r>
      <w:proofErr w:type="spellStart"/>
      <w:r>
        <w:rPr>
          <w:rFonts w:ascii="Times New Roman" w:hAnsi="Times New Roman" w:cs="Times New Roman"/>
          <w:color w:val="000000"/>
        </w:rPr>
        <w:t>lzh</w:t>
      </w:r>
      <w:proofErr w:type="spellEnd"/>
      <w:r>
        <w:rPr>
          <w:rFonts w:ascii="Times New Roman" w:hAnsi="Times New Roman" w:cs="Times New Roman"/>
          <w:color w:val="000000"/>
        </w:rPr>
        <w:t>, art. 14ll i art. 14ln ustawy z dnia 6 grudnia 2006 r. o zasadach prowa</w:t>
      </w:r>
      <w:r w:rsidR="00E076EC">
        <w:rPr>
          <w:rFonts w:ascii="Times New Roman" w:hAnsi="Times New Roman" w:cs="Times New Roman"/>
          <w:color w:val="000000"/>
        </w:rPr>
        <w:t xml:space="preserve">dzenia polityki rozwoju (Dz. </w:t>
      </w:r>
      <w:proofErr w:type="spellStart"/>
      <w:r w:rsidR="00E076EC">
        <w:rPr>
          <w:rFonts w:ascii="Times New Roman" w:hAnsi="Times New Roman" w:cs="Times New Roman"/>
          <w:color w:val="000000"/>
        </w:rPr>
        <w:t>U.z</w:t>
      </w:r>
      <w:proofErr w:type="spellEnd"/>
      <w:r w:rsidR="00E076EC">
        <w:rPr>
          <w:rFonts w:ascii="Times New Roman" w:hAnsi="Times New Roman" w:cs="Times New Roman"/>
          <w:color w:val="000000"/>
        </w:rPr>
        <w:t xml:space="preserve"> 2025 r. poz. 198</w:t>
      </w:r>
      <w:r>
        <w:rPr>
          <w:rFonts w:ascii="Times New Roman" w:hAnsi="Times New Roman" w:cs="Times New Roman"/>
          <w:color w:val="000000"/>
        </w:rPr>
        <w:t>, ze zm.), art. 150 i 193 ust. 1 ustawy z dnia 27 sierpnia 2009 r. o fina</w:t>
      </w:r>
      <w:r w:rsidR="00E076EC">
        <w:rPr>
          <w:rFonts w:ascii="Times New Roman" w:hAnsi="Times New Roman" w:cs="Times New Roman"/>
          <w:color w:val="000000"/>
        </w:rPr>
        <w:t>nsach publicznych (Dz. U. z</w:t>
      </w:r>
      <w:r w:rsidR="007555DD">
        <w:rPr>
          <w:rFonts w:ascii="Times New Roman" w:hAnsi="Times New Roman" w:cs="Times New Roman"/>
          <w:color w:val="000000"/>
        </w:rPr>
        <w:t> </w:t>
      </w:r>
      <w:r w:rsidR="00E076EC">
        <w:rPr>
          <w:rFonts w:ascii="Times New Roman" w:hAnsi="Times New Roman" w:cs="Times New Roman"/>
          <w:color w:val="000000"/>
        </w:rPr>
        <w:t xml:space="preserve">2024 r., poz. 1530 </w:t>
      </w:r>
      <w:r>
        <w:rPr>
          <w:rFonts w:ascii="Times New Roman" w:hAnsi="Times New Roman" w:cs="Times New Roman"/>
          <w:color w:val="000000"/>
        </w:rPr>
        <w:t xml:space="preserve">ze zm.), Programu rozwoju instytucji opieki nad dziećmi w wieku do lat 3 </w:t>
      </w:r>
      <w:r>
        <w:rPr>
          <w:rFonts w:ascii="Times New Roman" w:hAnsi="Times New Roman" w:cs="Times New Roman"/>
          <w:iCs/>
          <w:color w:val="000000"/>
        </w:rPr>
        <w:t>Aktywny Maluch</w:t>
      </w:r>
      <w:r>
        <w:rPr>
          <w:rFonts w:ascii="Times New Roman" w:hAnsi="Times New Roman" w:cs="Times New Roman"/>
          <w:color w:val="000000"/>
        </w:rPr>
        <w:t xml:space="preserve"> 2022-2029, zwanego dalej „Programem”, Strony umowy ustalają, co</w:t>
      </w:r>
      <w:r w:rsidR="007555DD">
        <w:rPr>
          <w:rFonts w:ascii="Times New Roman" w:hAnsi="Times New Roman" w:cs="Times New Roman"/>
          <w:color w:val="000000"/>
        </w:rPr>
        <w:t> </w:t>
      </w:r>
      <w:r>
        <w:rPr>
          <w:rFonts w:ascii="Times New Roman" w:hAnsi="Times New Roman" w:cs="Times New Roman"/>
          <w:color w:val="000000"/>
        </w:rPr>
        <w:t xml:space="preserve">następuje: </w:t>
      </w:r>
    </w:p>
    <w:p w14:paraId="006AD53B" w14:textId="77777777" w:rsidR="00B53B38" w:rsidRDefault="003418D6">
      <w:pPr>
        <w:spacing w:line="276" w:lineRule="auto"/>
        <w:rPr>
          <w:rFonts w:ascii="Times New Roman" w:eastAsia="Times New Roman" w:hAnsi="Times New Roman" w:cs="Times New Roman"/>
          <w:b/>
          <w:color w:val="000000"/>
          <w:lang w:bidi="ar-SA"/>
        </w:rPr>
      </w:pPr>
      <w:r>
        <w:br w:type="page"/>
      </w:r>
    </w:p>
    <w:p w14:paraId="1D82EBC3" w14:textId="77777777" w:rsidR="00B53B38" w:rsidRDefault="003418D6">
      <w:pPr>
        <w:pStyle w:val="Standard"/>
        <w:spacing w:line="276" w:lineRule="auto"/>
        <w:ind w:left="360" w:hanging="360"/>
        <w:jc w:val="center"/>
      </w:pPr>
      <w:r>
        <w:rPr>
          <w:b/>
          <w:color w:val="000000"/>
        </w:rPr>
        <w:lastRenderedPageBreak/>
        <w:t>§ 1</w:t>
      </w:r>
    </w:p>
    <w:p w14:paraId="429B5B94" w14:textId="77777777" w:rsidR="00B53B38" w:rsidRDefault="003418D6">
      <w:pPr>
        <w:pStyle w:val="Standard"/>
        <w:spacing w:after="240" w:line="276" w:lineRule="auto"/>
        <w:ind w:left="360" w:hanging="360"/>
        <w:jc w:val="center"/>
      </w:pPr>
      <w:r>
        <w:rPr>
          <w:b/>
          <w:color w:val="000000"/>
        </w:rPr>
        <w:t>Przedmiot umowy i wysokość dofinansowania</w:t>
      </w:r>
    </w:p>
    <w:p w14:paraId="5D150389" w14:textId="77777777" w:rsidR="00B53B38" w:rsidRDefault="003418D6">
      <w:pPr>
        <w:numPr>
          <w:ilvl w:val="0"/>
          <w:numId w:val="1"/>
        </w:numPr>
        <w:tabs>
          <w:tab w:val="left" w:pos="286"/>
        </w:tabs>
        <w:spacing w:line="276" w:lineRule="auto"/>
        <w:ind w:left="360"/>
        <w:jc w:val="both"/>
      </w:pPr>
      <w:r>
        <w:rPr>
          <w:rFonts w:ascii="Times New Roman" w:hAnsi="Times New Roman" w:cs="Times New Roman"/>
        </w:rPr>
        <w:t xml:space="preserve">Wojewoda na warunkach niniejszej umowy zobowiązuje się przekazać OOW środki finansowe z </w:t>
      </w:r>
      <w:r>
        <w:rPr>
          <w:rFonts w:ascii="Times New Roman" w:hAnsi="Times New Roman" w:cs="Times New Roman"/>
          <w:i/>
          <w:iCs/>
        </w:rPr>
        <w:t>KPO oraz środki na finansowanie podatku VAT, jako uzupełnienie do środków z KPO</w:t>
      </w:r>
      <w:r>
        <w:rPr>
          <w:rFonts w:ascii="Times New Roman" w:hAnsi="Times New Roman" w:cs="Times New Roman"/>
        </w:rPr>
        <w:t xml:space="preserve"> w łącznej kwocie ….. zł (słownie złotych: …………….), zwane dalej „środkami”, pod warunkiem uzyskania tych środków przez Wojewodę, które OOW zobowiązuje się przeznaczyć wyłącznie na realizację zadania pod nazwą:</w:t>
      </w:r>
    </w:p>
    <w:p w14:paraId="0A357AEF" w14:textId="77777777" w:rsidR="00B53B38" w:rsidRDefault="003418D6" w:rsidP="007555DD">
      <w:pPr>
        <w:spacing w:line="276" w:lineRule="auto"/>
        <w:ind w:left="426"/>
        <w:jc w:val="center"/>
      </w:pPr>
      <w:r>
        <w:rPr>
          <w:rFonts w:ascii="Times New Roman" w:hAnsi="Times New Roman" w:cs="Times New Roman"/>
          <w:bCs/>
        </w:rPr>
        <w:t>„</w:t>
      </w:r>
      <w:r>
        <w:rPr>
          <w:rFonts w:ascii="Times New Roman" w:hAnsi="Times New Roman" w:cs="Times New Roman"/>
        </w:rPr>
        <w:t xml:space="preserve">Utworzenie …. nowych miejsc opieki w ramach programu </w:t>
      </w:r>
      <w:r>
        <w:rPr>
          <w:rFonts w:ascii="Times New Roman" w:hAnsi="Times New Roman" w:cs="Times New Roman"/>
          <w:iCs/>
          <w:color w:val="000000"/>
        </w:rPr>
        <w:t>Aktywny Maluch</w:t>
      </w:r>
      <w:r>
        <w:rPr>
          <w:rFonts w:ascii="Times New Roman" w:hAnsi="Times New Roman" w:cs="Times New Roman"/>
        </w:rPr>
        <w:t xml:space="preserve"> 2022-2029 … w (</w:t>
      </w:r>
      <w:r>
        <w:rPr>
          <w:rFonts w:ascii="Times New Roman" w:hAnsi="Times New Roman" w:cs="Times New Roman"/>
          <w:i/>
        </w:rPr>
        <w:t>nazwa i adres tworzonej/powiększanej instytucji opieki</w:t>
      </w:r>
      <w:r>
        <w:rPr>
          <w:rFonts w:ascii="Times New Roman" w:hAnsi="Times New Roman" w:cs="Times New Roman"/>
        </w:rPr>
        <w:t>)”</w:t>
      </w:r>
    </w:p>
    <w:p w14:paraId="40B9E656" w14:textId="1DEE5B42" w:rsidR="00B53B38" w:rsidRDefault="003418D6">
      <w:pPr>
        <w:pStyle w:val="Standard"/>
        <w:tabs>
          <w:tab w:val="left" w:pos="286"/>
        </w:tabs>
        <w:spacing w:line="276" w:lineRule="auto"/>
        <w:ind w:left="360"/>
        <w:jc w:val="both"/>
      </w:pPr>
      <w:r>
        <w:t>zwanego dalej „zadaniem”, zgodnie z zakresem rzeczowym i finansowym określonym w</w:t>
      </w:r>
      <w:r w:rsidR="007555DD">
        <w:t> </w:t>
      </w:r>
      <w:r w:rsidR="00E45540">
        <w:t>opisie realizacji inwestycji</w:t>
      </w:r>
      <w:r>
        <w:t xml:space="preserve"> zawierają</w:t>
      </w:r>
      <w:r w:rsidR="00E45540">
        <w:t>cym harmonogram prac</w:t>
      </w:r>
      <w:bookmarkStart w:id="0" w:name="_GoBack"/>
      <w:bookmarkEnd w:id="0"/>
      <w:r>
        <w:t xml:space="preserve">, stanowiącym </w:t>
      </w:r>
      <w:r>
        <w:rPr>
          <w:u w:val="single"/>
        </w:rPr>
        <w:t>załącznik nr 1</w:t>
      </w:r>
      <w:r>
        <w:t xml:space="preserve"> i kalkulacji kosztów kwalifikowalnych realizacji zadania, stanowiącej </w:t>
      </w:r>
      <w:r>
        <w:rPr>
          <w:u w:val="single"/>
        </w:rPr>
        <w:t>załącznik nr 2</w:t>
      </w:r>
      <w:r>
        <w:t>.</w:t>
      </w:r>
    </w:p>
    <w:p w14:paraId="36C63DF8" w14:textId="77777777" w:rsidR="00B53B38" w:rsidRDefault="003418D6" w:rsidP="00FD4602">
      <w:pPr>
        <w:numPr>
          <w:ilvl w:val="0"/>
          <w:numId w:val="10"/>
        </w:numPr>
        <w:tabs>
          <w:tab w:val="left" w:pos="426"/>
        </w:tabs>
        <w:spacing w:line="276" w:lineRule="auto"/>
        <w:jc w:val="both"/>
      </w:pPr>
      <w:r>
        <w:rPr>
          <w:rFonts w:ascii="Times New Roman" w:hAnsi="Times New Roman" w:cs="Times New Roman"/>
        </w:rPr>
        <w:t>Środki, o których mowa w ust. 1, to środki:</w:t>
      </w:r>
    </w:p>
    <w:p w14:paraId="6E442CEE" w14:textId="471F05CD" w:rsidR="00B53B38" w:rsidRDefault="003418D6" w:rsidP="00592C93">
      <w:pPr>
        <w:pStyle w:val="Akapitzlist"/>
        <w:numPr>
          <w:ilvl w:val="0"/>
          <w:numId w:val="109"/>
        </w:numPr>
        <w:spacing w:line="276" w:lineRule="auto"/>
        <w:ind w:left="709"/>
        <w:jc w:val="both"/>
      </w:pPr>
      <w:r w:rsidRPr="007555DD">
        <w:rPr>
          <w:b/>
        </w:rPr>
        <w:t>KPO</w:t>
      </w:r>
      <w:r w:rsidRPr="007555DD">
        <w:t xml:space="preserve"> w kwocie  </w:t>
      </w:r>
      <w:r w:rsidRPr="007555DD">
        <w:rPr>
          <w:b/>
        </w:rPr>
        <w:t>…. zł</w:t>
      </w:r>
      <w:r w:rsidRPr="007555DD">
        <w:t xml:space="preserve"> (słownie złotych: ……..), z tego:</w:t>
      </w:r>
    </w:p>
    <w:p w14:paraId="487C9E7F" w14:textId="1FE1BC2B" w:rsidR="00B53B38" w:rsidRDefault="003418D6" w:rsidP="00592C93">
      <w:pPr>
        <w:pStyle w:val="Akapitzlist"/>
        <w:numPr>
          <w:ilvl w:val="0"/>
          <w:numId w:val="110"/>
        </w:numPr>
        <w:spacing w:line="276" w:lineRule="auto"/>
        <w:jc w:val="both"/>
      </w:pPr>
      <w:r w:rsidRPr="007555DD">
        <w:t>w 202… r. w kwocie …. zł (środki majątkowe w kwocie…zł, środki bieżące w</w:t>
      </w:r>
      <w:r w:rsidR="007555DD">
        <w:t> </w:t>
      </w:r>
      <w:r w:rsidRPr="007555DD">
        <w:t>kwocie…zł),</w:t>
      </w:r>
    </w:p>
    <w:p w14:paraId="6FD947AC" w14:textId="3C801E46" w:rsidR="00B53B38" w:rsidRDefault="003418D6" w:rsidP="00592C93">
      <w:pPr>
        <w:pStyle w:val="Akapitzlist"/>
        <w:numPr>
          <w:ilvl w:val="0"/>
          <w:numId w:val="110"/>
        </w:numPr>
        <w:spacing w:line="276" w:lineRule="auto"/>
        <w:jc w:val="both"/>
      </w:pPr>
      <w:r w:rsidRPr="007555DD">
        <w:t>w 202… r. w kwocie …. zł (środki majątkowe w kwocie…zł, środki bieżące w</w:t>
      </w:r>
      <w:r w:rsidR="007555DD">
        <w:t> </w:t>
      </w:r>
      <w:r w:rsidRPr="007555DD">
        <w:t>kwocie…zł);</w:t>
      </w:r>
    </w:p>
    <w:p w14:paraId="7D9F9402" w14:textId="6FA785AF" w:rsidR="00B53B38" w:rsidRDefault="003418D6" w:rsidP="00592C93">
      <w:pPr>
        <w:pStyle w:val="Akapitzlist"/>
        <w:numPr>
          <w:ilvl w:val="0"/>
          <w:numId w:val="109"/>
        </w:numPr>
        <w:spacing w:line="276" w:lineRule="auto"/>
        <w:ind w:left="709"/>
        <w:jc w:val="both"/>
      </w:pPr>
      <w:r w:rsidRPr="007555DD">
        <w:rPr>
          <w:b/>
        </w:rPr>
        <w:t>na finansowanie podatku VAT</w:t>
      </w:r>
      <w:r w:rsidRPr="007555DD">
        <w:t xml:space="preserve">, jako uzupełnienie do środków, o których mowa w pkt 1 w kwocie </w:t>
      </w:r>
      <w:r w:rsidRPr="007555DD">
        <w:rPr>
          <w:b/>
        </w:rPr>
        <w:t>…. zł</w:t>
      </w:r>
      <w:r w:rsidRPr="007555DD">
        <w:t xml:space="preserve"> (słownie złotych: ………….), z tego:</w:t>
      </w:r>
    </w:p>
    <w:p w14:paraId="6DFDFABF" w14:textId="5EE0B847" w:rsidR="00B53B38" w:rsidRDefault="003418D6" w:rsidP="00592C93">
      <w:pPr>
        <w:pStyle w:val="Akapitzlist"/>
        <w:numPr>
          <w:ilvl w:val="0"/>
          <w:numId w:val="110"/>
        </w:numPr>
        <w:spacing w:line="276" w:lineRule="auto"/>
        <w:jc w:val="both"/>
      </w:pPr>
      <w:r>
        <w:t>w 202… r. w kwocie …. zł (środki majątkowe w kwocie…zł, środki bieżące w</w:t>
      </w:r>
      <w:r w:rsidR="007555DD">
        <w:t> </w:t>
      </w:r>
      <w:r>
        <w:t>kwocie…zł),</w:t>
      </w:r>
    </w:p>
    <w:p w14:paraId="4389727D" w14:textId="1D83F987" w:rsidR="00B53B38" w:rsidRDefault="003418D6" w:rsidP="00592C93">
      <w:pPr>
        <w:pStyle w:val="Akapitzlist"/>
        <w:numPr>
          <w:ilvl w:val="0"/>
          <w:numId w:val="110"/>
        </w:numPr>
        <w:spacing w:line="276" w:lineRule="auto"/>
        <w:jc w:val="both"/>
      </w:pPr>
      <w:r>
        <w:t>w 202… r. w kwocie …. zł (środki majątkowe w kwocie…zł, środki bieżące w</w:t>
      </w:r>
      <w:r w:rsidR="007555DD">
        <w:t> </w:t>
      </w:r>
      <w:r>
        <w:t>kwocie…zł);</w:t>
      </w:r>
    </w:p>
    <w:p w14:paraId="0AF9FE0E" w14:textId="77777777" w:rsidR="00B53B38" w:rsidRDefault="003418D6">
      <w:pPr>
        <w:tabs>
          <w:tab w:val="left" w:pos="426"/>
        </w:tabs>
        <w:spacing w:line="276" w:lineRule="auto"/>
        <w:ind w:left="360"/>
        <w:jc w:val="both"/>
      </w:pPr>
      <w:r>
        <w:rPr>
          <w:rFonts w:ascii="Times New Roman" w:hAnsi="Times New Roman" w:cs="Times New Roman"/>
          <w:color w:val="000000"/>
        </w:rPr>
        <w:t>przy czym środki te przysługują pod warunkiem, że OOW nie ma prawnej możliwości odzyskania podatku VAT, co OOW potwierdził stosownym oświadczeniem we wniosku o dofinansowanie realizacji zadania.</w:t>
      </w:r>
    </w:p>
    <w:p w14:paraId="33940DFE" w14:textId="3BD33782" w:rsidR="00B53B38" w:rsidRDefault="003418D6" w:rsidP="003418D6">
      <w:pPr>
        <w:pStyle w:val="Akapitzlist"/>
        <w:numPr>
          <w:ilvl w:val="0"/>
          <w:numId w:val="17"/>
        </w:numPr>
        <w:spacing w:line="276" w:lineRule="auto"/>
        <w:contextualSpacing/>
        <w:jc w:val="both"/>
      </w:pPr>
      <w:r>
        <w:t>OOW nie jest zobowiązany do wniesienia środków własnych do realizacji zadania, na które przyznano dofinansowanie. Wysokość przyznanego dofinansowania może dotyczyć 100% kosztów realizacji zadania. W przypadku wzrostu kosztów zadania w trakcie jego realizacji OOW zapewni finansowanie wydatków przekraczających uzyskane dofinansowanie, a</w:t>
      </w:r>
      <w:r w:rsidR="007555DD">
        <w:t> </w:t>
      </w:r>
      <w:r>
        <w:t>niezbędnych do utworzenia miejsc opieki.</w:t>
      </w:r>
    </w:p>
    <w:p w14:paraId="51E997DF" w14:textId="308A9421" w:rsidR="00B53B38" w:rsidRDefault="003418D6" w:rsidP="003418D6">
      <w:pPr>
        <w:numPr>
          <w:ilvl w:val="0"/>
          <w:numId w:val="18"/>
        </w:numPr>
        <w:tabs>
          <w:tab w:val="left" w:pos="341"/>
        </w:tabs>
        <w:spacing w:line="276" w:lineRule="auto"/>
        <w:jc w:val="both"/>
      </w:pPr>
      <w:r>
        <w:rPr>
          <w:rFonts w:ascii="Times New Roman" w:hAnsi="Times New Roman" w:cs="Times New Roman"/>
        </w:rPr>
        <w:t>W przypadku zadeklarowania przez OOW wniesienia wkładu własnego, ujętego w</w:t>
      </w:r>
      <w:r w:rsidR="007555DD">
        <w:rPr>
          <w:rFonts w:ascii="Times New Roman" w:hAnsi="Times New Roman" w:cs="Times New Roman"/>
        </w:rPr>
        <w:t> </w:t>
      </w:r>
      <w:r>
        <w:rPr>
          <w:rFonts w:ascii="Times New Roman" w:hAnsi="Times New Roman" w:cs="Times New Roman"/>
        </w:rPr>
        <w:t>załącznikach nr 1 i 2, OOW zobowiązuje się zapewnić niezbędny wkład własny w formie środków finansowych na dofinansowanie wykonania zakresu rzeczowego zadania określonego w załącznikach nr 1 i nr 2 do umowy. W przypadku obniżenia kosztów realizacji zadania poniżej kwot określonych w ust. 2 pkt 1, 2, OOW zobowiązany jest do zwrotu różnicy pomiędzy nową wartością zadania a wartością określoną w ust. 2 pkt 1 i 2.</w:t>
      </w:r>
    </w:p>
    <w:p w14:paraId="0974349C" w14:textId="77777777" w:rsidR="00B53B38" w:rsidRDefault="003418D6" w:rsidP="003418D6">
      <w:pPr>
        <w:numPr>
          <w:ilvl w:val="0"/>
          <w:numId w:val="19"/>
        </w:numPr>
        <w:tabs>
          <w:tab w:val="left" w:pos="286"/>
        </w:tabs>
        <w:spacing w:line="276" w:lineRule="auto"/>
        <w:jc w:val="both"/>
      </w:pPr>
      <w:r>
        <w:rPr>
          <w:rFonts w:ascii="Times New Roman" w:hAnsi="Times New Roman" w:cs="Times New Roman"/>
        </w:rPr>
        <w:t>OOW oświadcza, że środki finansowe, o których mowa w ust. 4, na realizację zadania zostały zabezpieczone.</w:t>
      </w:r>
    </w:p>
    <w:p w14:paraId="4A12FC0B" w14:textId="6B9B57E9" w:rsidR="00B53B38" w:rsidRDefault="003418D6" w:rsidP="003418D6">
      <w:pPr>
        <w:pStyle w:val="Akapitzlist"/>
        <w:numPr>
          <w:ilvl w:val="0"/>
          <w:numId w:val="20"/>
        </w:numPr>
        <w:tabs>
          <w:tab w:val="left" w:pos="286"/>
        </w:tabs>
        <w:spacing w:line="276" w:lineRule="auto"/>
        <w:contextualSpacing/>
        <w:jc w:val="both"/>
      </w:pPr>
      <w:r>
        <w:lastRenderedPageBreak/>
        <w:t>Wkład własny OOW na realizację zadania wynosi ogółem …. zł (słownie złotych: …………………...) (</w:t>
      </w:r>
      <w:r>
        <w:rPr>
          <w:i/>
          <w:iCs/>
        </w:rPr>
        <w:t>z podziałem w razie potrzeby na środki majątkowe i</w:t>
      </w:r>
      <w:r w:rsidR="007555DD">
        <w:rPr>
          <w:i/>
          <w:iCs/>
        </w:rPr>
        <w:t> </w:t>
      </w:r>
      <w:r>
        <w:rPr>
          <w:i/>
          <w:iCs/>
        </w:rPr>
        <w:t>bieżące</w:t>
      </w:r>
      <w:r>
        <w:t>).W przypadku zmiany wysokości wkładu własnego OOW zobowiązany jest do złożenia zaktualizowanego załącznika nr 1 i załącznika nr 2 w celu zawarcia aneksu do umowy, pod rygorem odpowiedniego pomniejszenia kwot ujętych w ust. 2 pkt 1 i 2.</w:t>
      </w:r>
    </w:p>
    <w:p w14:paraId="555C14C0" w14:textId="77777777" w:rsidR="00B53B38" w:rsidRDefault="003418D6" w:rsidP="003418D6">
      <w:pPr>
        <w:pStyle w:val="Akapitzlist"/>
        <w:numPr>
          <w:ilvl w:val="0"/>
          <w:numId w:val="21"/>
        </w:numPr>
        <w:tabs>
          <w:tab w:val="left" w:pos="452"/>
        </w:tabs>
        <w:spacing w:line="276" w:lineRule="auto"/>
        <w:contextualSpacing/>
        <w:jc w:val="both"/>
      </w:pPr>
      <w:bookmarkStart w:id="1" w:name="_Hlk124249618"/>
      <w:bookmarkEnd w:id="1"/>
      <w:r>
        <w:t>Całkowity kwalifikowalny koszt realizacji zadania, zgodnie z kalkulacją kosztów kwalifikowalnych, wynosi … zł (słownie złotych: …). Zwiększenie całkowitych kosztów realizacji zadania nie stanowi podstawy do roszczenia o zwiększenie przyznanego dofinansowania.</w:t>
      </w:r>
    </w:p>
    <w:p w14:paraId="4894F306" w14:textId="77777777" w:rsidR="00B53B38" w:rsidRDefault="003418D6" w:rsidP="003418D6">
      <w:pPr>
        <w:pStyle w:val="Standard"/>
        <w:numPr>
          <w:ilvl w:val="0"/>
          <w:numId w:val="22"/>
        </w:numPr>
        <w:spacing w:line="276" w:lineRule="auto"/>
        <w:jc w:val="both"/>
      </w:pPr>
      <w:r>
        <w:rPr>
          <w:color w:val="000000"/>
        </w:rPr>
        <w:t xml:space="preserve">Zadanie polega na utworzeniu w </w:t>
      </w:r>
      <w:r>
        <w:rPr>
          <w:i/>
          <w:iCs/>
          <w:color w:val="000000"/>
        </w:rPr>
        <w:t>żłobku, klubie dziecięcym</w:t>
      </w:r>
      <w:r w:rsidR="002362FD">
        <w:rPr>
          <w:color w:val="000000"/>
        </w:rPr>
        <w:t>, zwanym dalej „instytucją</w:t>
      </w:r>
      <w:r>
        <w:rPr>
          <w:color w:val="000000"/>
        </w:rPr>
        <w:t xml:space="preserve"> opieki”, nowych miejsc opieki nad dziećmi w wieku do lat 3, zwanych dalej „miejscami opie</w:t>
      </w:r>
      <w:bookmarkStart w:id="2" w:name="_Hlk124411982"/>
      <w:bookmarkEnd w:id="2"/>
      <w:r>
        <w:rPr>
          <w:color w:val="000000"/>
        </w:rPr>
        <w:t>ki”, poprzez (</w:t>
      </w:r>
      <w:r>
        <w:rPr>
          <w:i/>
          <w:iCs/>
          <w:color w:val="000000"/>
        </w:rPr>
        <w:t>należy wskazać odpowiedni katalog</w:t>
      </w:r>
      <w:r w:rsidR="002362FD">
        <w:rPr>
          <w:i/>
          <w:iCs/>
          <w:color w:val="000000"/>
        </w:rPr>
        <w:t xml:space="preserve"> z pkt 4.1.1 Programu</w:t>
      </w:r>
      <w:r>
        <w:rPr>
          <w:i/>
          <w:iCs/>
          <w:color w:val="000000"/>
        </w:rPr>
        <w:t>)</w:t>
      </w:r>
      <w:r>
        <w:rPr>
          <w:color w:val="000000"/>
        </w:rPr>
        <w:t>:</w:t>
      </w:r>
    </w:p>
    <w:p w14:paraId="153C0EE4" w14:textId="7CB594BF" w:rsidR="00B53B38" w:rsidRDefault="002362FD" w:rsidP="00592C93">
      <w:pPr>
        <w:pStyle w:val="Tekstpodstawowywcity"/>
        <w:numPr>
          <w:ilvl w:val="1"/>
          <w:numId w:val="112"/>
        </w:numPr>
        <w:suppressAutoHyphens/>
        <w:spacing w:after="0" w:line="276" w:lineRule="auto"/>
        <w:ind w:left="993"/>
        <w:contextualSpacing/>
        <w:jc w:val="both"/>
      </w:pPr>
      <w:r>
        <w:rPr>
          <w:rFonts w:ascii="Times New Roman" w:hAnsi="Times New Roman"/>
          <w:szCs w:val="24"/>
        </w:rPr>
        <w:t>…………</w:t>
      </w:r>
      <w:r w:rsidR="003418D6">
        <w:rPr>
          <w:rFonts w:ascii="Times New Roman" w:hAnsi="Times New Roman"/>
          <w:szCs w:val="24"/>
        </w:rPr>
        <w:t>,</w:t>
      </w:r>
    </w:p>
    <w:p w14:paraId="3C13EEE9" w14:textId="2F51DBEB" w:rsidR="002362FD" w:rsidRDefault="002362FD" w:rsidP="00592C93">
      <w:pPr>
        <w:pStyle w:val="Tekstpodstawowywcity"/>
        <w:numPr>
          <w:ilvl w:val="1"/>
          <w:numId w:val="112"/>
        </w:numPr>
        <w:suppressAutoHyphens/>
        <w:spacing w:after="0" w:line="276" w:lineRule="auto"/>
        <w:ind w:left="993"/>
        <w:contextualSpacing/>
        <w:jc w:val="both"/>
        <w:rPr>
          <w:rFonts w:ascii="Times New Roman" w:hAnsi="Times New Roman"/>
          <w:szCs w:val="24"/>
        </w:rPr>
      </w:pPr>
      <w:bookmarkStart w:id="3" w:name="_Hlk124519772"/>
      <w:r>
        <w:rPr>
          <w:rFonts w:ascii="Times New Roman" w:hAnsi="Times New Roman"/>
          <w:szCs w:val="24"/>
        </w:rPr>
        <w:t>…………..</w:t>
      </w:r>
    </w:p>
    <w:p w14:paraId="63C12F51" w14:textId="77777777" w:rsidR="00B53B38" w:rsidRDefault="003418D6" w:rsidP="002362FD">
      <w:pPr>
        <w:pStyle w:val="Tekstpodstawowywcity"/>
        <w:numPr>
          <w:ilvl w:val="0"/>
          <w:numId w:val="22"/>
        </w:numPr>
        <w:suppressAutoHyphens/>
        <w:spacing w:after="0" w:line="276" w:lineRule="auto"/>
        <w:contextualSpacing/>
        <w:jc w:val="both"/>
      </w:pPr>
      <w:r>
        <w:rPr>
          <w:color w:val="000000"/>
        </w:rPr>
        <w:t>Szczegółowy opis zadania, w tym liczba miejsc opieki, które mają zostać utworzone zawarty jest w załączniku nr 1 - opis realizacji zadania oraz podział na środki, o których mowa w ust. 2 pkt 1 i 2 oraz kwota zadeklarowanego przez OOW wkładu własnego podlegającego rozliczeniu w ramach realizowanego zadania zawarte są w załączniku nr 2 - kalkulacji kosztów</w:t>
      </w:r>
      <w:bookmarkEnd w:id="3"/>
      <w:r>
        <w:rPr>
          <w:color w:val="000000"/>
        </w:rPr>
        <w:t xml:space="preserve"> kwalifikowalnych realizacji zadania.</w:t>
      </w:r>
    </w:p>
    <w:p w14:paraId="05412BFE" w14:textId="2C643483" w:rsidR="00B53B38" w:rsidRDefault="003418D6" w:rsidP="00592C93">
      <w:pPr>
        <w:pStyle w:val="Standard"/>
        <w:numPr>
          <w:ilvl w:val="0"/>
          <w:numId w:val="23"/>
        </w:numPr>
        <w:spacing w:line="276" w:lineRule="auto"/>
        <w:jc w:val="both"/>
      </w:pPr>
      <w:r>
        <w:rPr>
          <w:color w:val="000000"/>
        </w:rPr>
        <w:t>OOW</w:t>
      </w:r>
      <w:r>
        <w:rPr>
          <w:color w:val="000000"/>
          <w:lang w:eastAsia="en-US"/>
        </w:rPr>
        <w:t xml:space="preserve"> </w:t>
      </w:r>
      <w:r>
        <w:rPr>
          <w:color w:val="000000"/>
        </w:rPr>
        <w:t>potwierdza spełnienie kryteriów i zasad horyzontalnych, o których mowa w</w:t>
      </w:r>
      <w:r w:rsidR="007555DD">
        <w:rPr>
          <w:color w:val="000000"/>
        </w:rPr>
        <w:t> </w:t>
      </w:r>
      <w:r>
        <w:rPr>
          <w:color w:val="000000"/>
        </w:rPr>
        <w:t>Programie.</w:t>
      </w:r>
    </w:p>
    <w:p w14:paraId="30416287" w14:textId="77777777" w:rsidR="00B53B38" w:rsidRDefault="003418D6" w:rsidP="00592C93">
      <w:pPr>
        <w:pStyle w:val="Standard"/>
        <w:numPr>
          <w:ilvl w:val="0"/>
          <w:numId w:val="24"/>
        </w:numPr>
        <w:spacing w:line="276" w:lineRule="auto"/>
        <w:jc w:val="both"/>
      </w:pPr>
      <w:bookmarkStart w:id="4" w:name="_Hlk123670571"/>
      <w:bookmarkEnd w:id="4"/>
      <w:r>
        <w:rPr>
          <w:color w:val="000000"/>
        </w:rPr>
        <w:t xml:space="preserve">Celem realizacji dofinansowanego zadania będzie dokonanie wpisu nowych miejsc opieki do rejestru żłobków i klubów dziecięcych utworzonych zgodnie z ustawą o opiece nad dziećmi w wieku do lat 3 oraz zgodnie z Programem. Dokonanie wpisu należy rozumieć jako uzyskanie wpisu nowej instytucji opieki o określonej w umowie liczbie miejsc opieki </w:t>
      </w:r>
      <w:r w:rsidRPr="002362FD">
        <w:rPr>
          <w:i/>
          <w:color w:val="000000"/>
        </w:rPr>
        <w:t>albo dokonanie zmiany wpisu czyli zwiększenie liczby miejsc opieki w stosunku do liczby tych miejsc w danej instytucji wpisanych</w:t>
      </w:r>
      <w:r>
        <w:rPr>
          <w:color w:val="000000"/>
        </w:rPr>
        <w:t xml:space="preserve"> do rejestru żłobków i klubów dziecięcych w dniu rozpoczęcia tury naboru, w której wnioskodawca bierze udział. </w:t>
      </w:r>
      <w:r>
        <w:t>Dofinansowaniu nie podlegają miejsca opieki wpisane do rejestru żłobków i klubów dziecięcych przed dniem ogłoszenia wyników przez Ministra Rodziny, Pracy i Polityki Społecznej w turze naboru, w której gmina bierze udział</w:t>
      </w:r>
      <w:r>
        <w:rPr>
          <w:color w:val="000000"/>
        </w:rPr>
        <w:t>.</w:t>
      </w:r>
    </w:p>
    <w:p w14:paraId="576D91CF" w14:textId="77777777" w:rsidR="00B53B38" w:rsidRDefault="003418D6" w:rsidP="00592C93">
      <w:pPr>
        <w:numPr>
          <w:ilvl w:val="0"/>
          <w:numId w:val="25"/>
        </w:numPr>
        <w:tabs>
          <w:tab w:val="left" w:pos="395"/>
        </w:tabs>
        <w:spacing w:line="276" w:lineRule="auto"/>
        <w:jc w:val="both"/>
      </w:pPr>
      <w:r>
        <w:rPr>
          <w:rFonts w:ascii="Times New Roman" w:hAnsi="Times New Roman" w:cs="Times New Roman"/>
          <w:color w:val="000000"/>
        </w:rPr>
        <w:t xml:space="preserve">OOW oświadcza, że </w:t>
      </w:r>
      <w:r>
        <w:rPr>
          <w:rFonts w:ascii="Times New Roman" w:hAnsi="Times New Roman" w:cs="Times New Roman"/>
          <w:i/>
          <w:iCs/>
          <w:color w:val="000000"/>
        </w:rPr>
        <w:t>dokona/dokonał</w:t>
      </w:r>
      <w:r>
        <w:rPr>
          <w:rFonts w:ascii="Times New Roman" w:hAnsi="Times New Roman" w:cs="Times New Roman"/>
          <w:color w:val="000000"/>
        </w:rPr>
        <w:t xml:space="preserve"> wpisu .… nowo utworzonych miejsc opieki do rejestru żłobków i klubów dziecięcych, w instytucji opieki nad dziećmi wskazanej w ust. 1, w terminie </w:t>
      </w:r>
      <w:r>
        <w:rPr>
          <w:rFonts w:ascii="Times New Roman" w:hAnsi="Times New Roman" w:cs="Times New Roman"/>
          <w:b/>
          <w:color w:val="000000"/>
        </w:rPr>
        <w:t>do dnia ………..… r.</w:t>
      </w:r>
      <w:r>
        <w:rPr>
          <w:rFonts w:ascii="Times New Roman" w:hAnsi="Times New Roman" w:cs="Times New Roman"/>
          <w:color w:val="000000"/>
        </w:rPr>
        <w:t xml:space="preserve"> Za termin uruchomienia nowo utworzonych miejsc opieki uznaje się gotowość do przyjęcia dzieci.</w:t>
      </w:r>
    </w:p>
    <w:p w14:paraId="217F97F4" w14:textId="2BE16FDE" w:rsidR="00B53B38" w:rsidRPr="00070C0C" w:rsidRDefault="003418D6" w:rsidP="00592C93">
      <w:pPr>
        <w:pStyle w:val="Standard"/>
        <w:numPr>
          <w:ilvl w:val="0"/>
          <w:numId w:val="26"/>
        </w:numPr>
        <w:spacing w:line="276" w:lineRule="auto"/>
        <w:jc w:val="both"/>
        <w:rPr>
          <w:i/>
          <w:color w:val="FF0000"/>
        </w:rPr>
      </w:pPr>
      <w:bookmarkStart w:id="5" w:name="_Hlk1236705711"/>
      <w:bookmarkStart w:id="6" w:name="_Hlk124519822"/>
      <w:bookmarkEnd w:id="5"/>
      <w:r>
        <w:rPr>
          <w:color w:val="000000"/>
        </w:rPr>
        <w:t>OOW</w:t>
      </w:r>
      <w:r>
        <w:rPr>
          <w:color w:val="000000"/>
          <w:lang w:eastAsia="en-US"/>
        </w:rPr>
        <w:t xml:space="preserve"> </w:t>
      </w:r>
      <w:r>
        <w:rPr>
          <w:color w:val="000000"/>
        </w:rPr>
        <w:t>zobowiązuje się do obsadzenia miejsc opieki, o których mowa w ust. 12, w terminie 3 miesięcy od dokonania wpisu tych miejsc do rejestru żłobków i klubów dziecięcych lub wykazu dziennych opiekunów, a następnie do zapewnienia funkcjonowania tych miejsc opieki przez okres 36 miesięcy, przy czym z OOW</w:t>
      </w:r>
      <w:r>
        <w:rPr>
          <w:color w:val="000000"/>
          <w:lang w:eastAsia="en-US"/>
        </w:rPr>
        <w:t xml:space="preserve"> </w:t>
      </w:r>
      <w:r>
        <w:rPr>
          <w:color w:val="000000"/>
        </w:rPr>
        <w:t xml:space="preserve">zostanie zawarta dodatkowa umowa na dofinansowanie funkcjonowania nowych miejsc opieki przez okres 36 miesięcy na warunkach wynikających z Programu w terminie umożliwiającym płynne przekazywanie </w:t>
      </w:r>
      <w:r>
        <w:rPr>
          <w:color w:val="000000"/>
        </w:rPr>
        <w:lastRenderedPageBreak/>
        <w:t>środków na funkcjonowanie nowych miejsc opieki po ukończeniu zadania</w:t>
      </w:r>
      <w:bookmarkEnd w:id="6"/>
      <w:r w:rsidR="00070C0C">
        <w:rPr>
          <w:color w:val="000000"/>
        </w:rPr>
        <w:t xml:space="preserve">. </w:t>
      </w:r>
      <w:r w:rsidR="00070C0C" w:rsidRPr="00070C0C">
        <w:rPr>
          <w:i/>
          <w:color w:val="FF0000"/>
        </w:rPr>
        <w:t xml:space="preserve">Zapis dla gminy, która uzyska dofinansowanie do funkcjonowania. </w:t>
      </w:r>
    </w:p>
    <w:p w14:paraId="36F538BE" w14:textId="77777777" w:rsidR="00B53B38" w:rsidRDefault="003418D6" w:rsidP="00592C93">
      <w:pPr>
        <w:numPr>
          <w:ilvl w:val="0"/>
          <w:numId w:val="27"/>
        </w:numPr>
        <w:tabs>
          <w:tab w:val="left" w:pos="341"/>
        </w:tabs>
        <w:spacing w:line="276" w:lineRule="auto"/>
        <w:jc w:val="both"/>
      </w:pPr>
      <w:r>
        <w:rPr>
          <w:rFonts w:ascii="Times New Roman" w:hAnsi="Times New Roman" w:cs="Times New Roman"/>
          <w:color w:val="000000"/>
        </w:rPr>
        <w:t>Wysokość przyznanego dofinansowania z KPO nie może przekroczyć 57 528,00 zł netto na 1 nowo utworzone miejsce opieki w żłobku lub klubie dziecięcym.</w:t>
      </w:r>
    </w:p>
    <w:p w14:paraId="788EA756" w14:textId="77777777" w:rsidR="00B53B38" w:rsidRDefault="003418D6" w:rsidP="00592C93">
      <w:pPr>
        <w:pStyle w:val="Standard"/>
        <w:numPr>
          <w:ilvl w:val="0"/>
          <w:numId w:val="28"/>
        </w:numPr>
        <w:spacing w:line="276" w:lineRule="auto"/>
        <w:jc w:val="both"/>
      </w:pPr>
      <w:r>
        <w:rPr>
          <w:color w:val="000000"/>
        </w:rPr>
        <w:t>W odniesieniu do inwestycji budowlanych łączna kwota dofinansowania nie może być wyższa niż wartość kosztorysowa inwestycji określona przy rozpoczęciu jej realizacji.</w:t>
      </w:r>
    </w:p>
    <w:p w14:paraId="13B6980A" w14:textId="77777777" w:rsidR="00B53B38" w:rsidRDefault="003418D6" w:rsidP="00592C93">
      <w:pPr>
        <w:pStyle w:val="Akapitzlist"/>
        <w:numPr>
          <w:ilvl w:val="0"/>
          <w:numId w:val="29"/>
        </w:numPr>
        <w:spacing w:line="276" w:lineRule="auto"/>
        <w:jc w:val="both"/>
      </w:pPr>
      <w:r>
        <w:rPr>
          <w:color w:val="000000"/>
        </w:rPr>
        <w:t>W przypadku, gdy:</w:t>
      </w:r>
    </w:p>
    <w:p w14:paraId="5EF36C9B" w14:textId="77777777" w:rsidR="00B53B38" w:rsidRDefault="003418D6" w:rsidP="00592C93">
      <w:pPr>
        <w:pStyle w:val="Standard"/>
        <w:widowControl w:val="0"/>
        <w:numPr>
          <w:ilvl w:val="0"/>
          <w:numId w:val="30"/>
        </w:numPr>
        <w:spacing w:line="276" w:lineRule="auto"/>
        <w:ind w:left="709"/>
        <w:jc w:val="both"/>
      </w:pPr>
      <w:r>
        <w:rPr>
          <w:bCs/>
          <w:color w:val="000000"/>
        </w:rPr>
        <w:t>ze względu na nieterminową realizację kamienia milowego / wskaźnika (wartości pośrednich i docelowej) nie jest możliwe wykazanie kamienia milowego/wskaźnika (wartości pośrednich i docelowej) we wniosku o płatność do Komisji Europejskiej, do którego wskaźnik został przypisany,</w:t>
      </w:r>
    </w:p>
    <w:p w14:paraId="3B9A6042" w14:textId="77777777" w:rsidR="00B53B38" w:rsidRDefault="003418D6" w:rsidP="00592C93">
      <w:pPr>
        <w:pStyle w:val="Standard"/>
        <w:widowControl w:val="0"/>
        <w:numPr>
          <w:ilvl w:val="0"/>
          <w:numId w:val="31"/>
        </w:numPr>
        <w:spacing w:line="276" w:lineRule="auto"/>
        <w:ind w:left="709"/>
        <w:jc w:val="both"/>
      </w:pPr>
      <w:r>
        <w:rPr>
          <w:bCs/>
          <w:color w:val="000000"/>
        </w:rPr>
        <w:t>ocena kamienia milowego/wskaźnika (wartości pośrednich i docelowej) dokonana przez Komisję Europejską, na podstawie art. 24 ust. 3 rozporządzenia 2021/241, wskazuje, że kamień milowy/wskaźnik został osiągnięty w sposób niezadowalający</w:t>
      </w:r>
    </w:p>
    <w:p w14:paraId="2C6B97AC" w14:textId="0572620D" w:rsidR="00B53B38" w:rsidRDefault="003418D6">
      <w:pPr>
        <w:pStyle w:val="Standard"/>
        <w:spacing w:line="276" w:lineRule="auto"/>
        <w:ind w:left="709"/>
        <w:jc w:val="both"/>
      </w:pPr>
      <w:r>
        <w:rPr>
          <w:bCs/>
          <w:color w:val="000000"/>
        </w:rPr>
        <w:t xml:space="preserve">– </w:t>
      </w:r>
      <w:r>
        <w:rPr>
          <w:color w:val="000000"/>
        </w:rPr>
        <w:t>minister właściwy do spraw rozwoju regionalnego, odpowiedzialny za koordynację realizacji Krajowy Plan Odbudowy i Zwiększania Odporności, o której mowa w art. 14le ust. 2 ustawy</w:t>
      </w:r>
      <w:r>
        <w:rPr>
          <w:bCs/>
          <w:color w:val="000000"/>
        </w:rPr>
        <w:t xml:space="preserve"> </w:t>
      </w:r>
      <w:r>
        <w:rPr>
          <w:color w:val="000000"/>
        </w:rPr>
        <w:t xml:space="preserve">z dnia </w:t>
      </w:r>
      <w:r>
        <w:rPr>
          <w:bCs/>
          <w:color w:val="000000"/>
        </w:rPr>
        <w:t>6 grudnia 2006 r. o zasadach prowadzenia polityki rozwoju</w:t>
      </w:r>
      <w:r>
        <w:rPr>
          <w:rStyle w:val="Ppogrubienie"/>
          <w:b w:val="0"/>
          <w:color w:val="000000"/>
        </w:rPr>
        <w:t xml:space="preserve"> </w:t>
      </w:r>
      <w:r>
        <w:rPr>
          <w:bCs/>
          <w:color w:val="000000"/>
        </w:rPr>
        <w:t>może wstrzymać dofinansowanie pochodzące ze środków, o których mowa w</w:t>
      </w:r>
      <w:r w:rsidR="007555DD">
        <w:rPr>
          <w:bCs/>
          <w:color w:val="000000"/>
        </w:rPr>
        <w:t> </w:t>
      </w:r>
      <w:r>
        <w:rPr>
          <w:bCs/>
          <w:color w:val="000000"/>
        </w:rPr>
        <w:t>ust. 2 pkt 2 i 3, jeżeli zadania dotyczy przypadek opisany w pkt 1 lub 2 lub zadanie powiązane jest z reformą, której dotyczy przypadek opisany w pkt 1 lub 2. Wojewoda niezwłocznie poinformuje OOW o wstrzymaniu dofinansowania pochodzącego ze środków, o których mowa w ust. 2 pkt 1 i 2.</w:t>
      </w:r>
    </w:p>
    <w:p w14:paraId="55CCBA66" w14:textId="185A9C5F" w:rsidR="00070C0C" w:rsidRPr="007555DD" w:rsidRDefault="003418D6" w:rsidP="00592C93">
      <w:pPr>
        <w:pStyle w:val="Standard"/>
        <w:numPr>
          <w:ilvl w:val="0"/>
          <w:numId w:val="28"/>
        </w:numPr>
        <w:spacing w:line="276" w:lineRule="auto"/>
        <w:jc w:val="both"/>
        <w:rPr>
          <w:color w:val="000000"/>
        </w:rPr>
      </w:pPr>
      <w:r w:rsidRPr="007555DD">
        <w:rPr>
          <w:color w:val="000000"/>
        </w:rPr>
        <w:t xml:space="preserve">Lokal, w którym prowadzona będzie instytucja opieki oraz wyposażenie instytucji opieki nabyte z udziałem środków KPO w ramach Programu nie mogą być zbyte przez okres co najmniej 36 miesięcy zapewnienia funkcjonowania miejsc opieki liczonych od dnia „obsadzenia” miejsc opieki , tj. </w:t>
      </w:r>
      <w:r w:rsidR="00485E03" w:rsidRPr="007555DD">
        <w:rPr>
          <w:color w:val="000000"/>
        </w:rPr>
        <w:t>od dnia, o którym mowa w ust. 12</w:t>
      </w:r>
      <w:r w:rsidRPr="007555DD">
        <w:rPr>
          <w:color w:val="000000"/>
        </w:rPr>
        <w:t xml:space="preserve"> i powinno stanowić własność OOW.</w:t>
      </w:r>
      <w:r w:rsidR="00070C0C" w:rsidRPr="007555DD">
        <w:rPr>
          <w:color w:val="000000"/>
        </w:rPr>
        <w:t xml:space="preserve"> </w:t>
      </w:r>
      <w:r w:rsidR="00070C0C" w:rsidRPr="007555DD">
        <w:rPr>
          <w:i/>
          <w:iCs/>
          <w:color w:val="FF0000"/>
        </w:rPr>
        <w:t>Zapis dla gminy, która uzyska dofinansowanie do funkcjonowania.</w:t>
      </w:r>
    </w:p>
    <w:p w14:paraId="36A67734" w14:textId="77777777" w:rsidR="00B53B38" w:rsidRDefault="00B53B38">
      <w:pPr>
        <w:pStyle w:val="Standard"/>
        <w:spacing w:line="276" w:lineRule="auto"/>
        <w:jc w:val="both"/>
      </w:pPr>
    </w:p>
    <w:p w14:paraId="2B37D7F0" w14:textId="77777777" w:rsidR="00B53B38" w:rsidRDefault="003418D6">
      <w:pPr>
        <w:pStyle w:val="Standard"/>
        <w:spacing w:before="240" w:line="276" w:lineRule="auto"/>
        <w:jc w:val="center"/>
      </w:pPr>
      <w:r>
        <w:rPr>
          <w:b/>
          <w:color w:val="000000"/>
        </w:rPr>
        <w:t>§ 2</w:t>
      </w:r>
    </w:p>
    <w:p w14:paraId="1863E80F" w14:textId="77777777" w:rsidR="00B53B38" w:rsidRDefault="003418D6">
      <w:pPr>
        <w:pStyle w:val="Standard"/>
        <w:spacing w:after="240" w:line="276" w:lineRule="auto"/>
        <w:ind w:left="360" w:hanging="360"/>
        <w:jc w:val="center"/>
      </w:pPr>
      <w:r>
        <w:rPr>
          <w:b/>
          <w:color w:val="000000"/>
        </w:rPr>
        <w:t>Sposób rzeczowego i finansowego wykonania zadania</w:t>
      </w:r>
    </w:p>
    <w:p w14:paraId="4BCA4112" w14:textId="77777777" w:rsidR="00B53B38" w:rsidRDefault="003418D6">
      <w:pPr>
        <w:pStyle w:val="Standard"/>
        <w:numPr>
          <w:ilvl w:val="0"/>
          <w:numId w:val="15"/>
        </w:numPr>
        <w:tabs>
          <w:tab w:val="left" w:pos="852"/>
        </w:tabs>
        <w:spacing w:line="276" w:lineRule="auto"/>
        <w:ind w:left="426" w:hanging="426"/>
        <w:jc w:val="both"/>
      </w:pPr>
      <w:r>
        <w:rPr>
          <w:color w:val="000000"/>
        </w:rPr>
        <w:t xml:space="preserve">Okres realizacji zadania ze środków, o których mowa w </w:t>
      </w:r>
      <w:r>
        <w:rPr>
          <w:bCs/>
          <w:color w:val="000000"/>
        </w:rPr>
        <w:t>§ 1 ust. 2 pkt 1 i 2</w:t>
      </w:r>
      <w:r>
        <w:rPr>
          <w:color w:val="000000"/>
        </w:rPr>
        <w:t>, ustala się na:</w:t>
      </w:r>
    </w:p>
    <w:p w14:paraId="292F1D2B" w14:textId="77777777" w:rsidR="00B53B38" w:rsidRDefault="003418D6" w:rsidP="00592C93">
      <w:pPr>
        <w:pStyle w:val="Standard"/>
        <w:numPr>
          <w:ilvl w:val="1"/>
          <w:numId w:val="32"/>
        </w:numPr>
        <w:spacing w:line="276" w:lineRule="auto"/>
        <w:ind w:left="851" w:hanging="425"/>
        <w:jc w:val="both"/>
      </w:pPr>
      <w:r>
        <w:rPr>
          <w:color w:val="000000"/>
        </w:rPr>
        <w:t>rozpoczęcie realizacji zadania: /</w:t>
      </w:r>
      <w:proofErr w:type="spellStart"/>
      <w:r>
        <w:rPr>
          <w:color w:val="000000"/>
        </w:rPr>
        <w:t>dd.mm.rr</w:t>
      </w:r>
      <w:proofErr w:type="spellEnd"/>
      <w:r>
        <w:rPr>
          <w:color w:val="000000"/>
        </w:rPr>
        <w:t>/</w:t>
      </w:r>
    </w:p>
    <w:p w14:paraId="0F7EB4FE" w14:textId="77777777" w:rsidR="00B53B38" w:rsidRDefault="003418D6" w:rsidP="00592C93">
      <w:pPr>
        <w:pStyle w:val="Standard"/>
        <w:numPr>
          <w:ilvl w:val="1"/>
          <w:numId w:val="33"/>
        </w:numPr>
        <w:spacing w:line="276" w:lineRule="auto"/>
        <w:ind w:left="851" w:hanging="425"/>
        <w:jc w:val="both"/>
      </w:pPr>
      <w:r>
        <w:rPr>
          <w:color w:val="000000"/>
        </w:rPr>
        <w:t>zakończenie realizacji zadania: /</w:t>
      </w:r>
      <w:proofErr w:type="spellStart"/>
      <w:r>
        <w:rPr>
          <w:color w:val="000000"/>
        </w:rPr>
        <w:t>dd.mm.rr</w:t>
      </w:r>
      <w:proofErr w:type="spellEnd"/>
      <w:r>
        <w:rPr>
          <w:color w:val="000000"/>
        </w:rPr>
        <w:t>/</w:t>
      </w:r>
    </w:p>
    <w:p w14:paraId="0AF23ADC" w14:textId="1028350A" w:rsidR="00B53B38" w:rsidRDefault="003418D6">
      <w:pPr>
        <w:pStyle w:val="M2013e2-s3"/>
        <w:numPr>
          <w:ilvl w:val="0"/>
          <w:numId w:val="0"/>
        </w:numPr>
        <w:spacing w:before="0" w:after="0" w:line="276" w:lineRule="auto"/>
        <w:ind w:left="426"/>
      </w:pPr>
      <w:r>
        <w:rPr>
          <w:color w:val="000000"/>
        </w:rPr>
        <w:t xml:space="preserve">– przy czym dofinansowanie tworzenia miejsc opieki dotyczy zadań realizowanych maksymalnie przez 3 lata liczone od ostatniego dnia na złożenie oświadczenia o przyjęciu środków, o których mowa w </w:t>
      </w:r>
      <w:r>
        <w:rPr>
          <w:bCs/>
          <w:color w:val="000000"/>
        </w:rPr>
        <w:t>§ 1 ust. 2 pkt 1 i 2, tj. od dnia…………, nie dłużej jednak niż do dnia</w:t>
      </w:r>
      <w:r>
        <w:rPr>
          <w:color w:val="000000"/>
        </w:rPr>
        <w:t xml:space="preserve"> </w:t>
      </w:r>
      <w:r>
        <w:t>30 czerwca 2026 r.</w:t>
      </w:r>
    </w:p>
    <w:p w14:paraId="09C8C173" w14:textId="71876977" w:rsidR="00B53B38" w:rsidRDefault="003418D6" w:rsidP="00592C93">
      <w:pPr>
        <w:pStyle w:val="M2013e2-s3"/>
        <w:numPr>
          <w:ilvl w:val="0"/>
          <w:numId w:val="34"/>
        </w:numPr>
        <w:spacing w:before="0" w:after="0" w:line="276" w:lineRule="auto"/>
      </w:pPr>
      <w:r>
        <w:rPr>
          <w:color w:val="000000"/>
        </w:rPr>
        <w:t>Okres kwalifikowalności wydatków, zgodnie z zapisami pkt 5.3 Programu:</w:t>
      </w:r>
    </w:p>
    <w:p w14:paraId="75B1FCBD" w14:textId="77777777" w:rsidR="00B53B38" w:rsidRDefault="003418D6" w:rsidP="00592C93">
      <w:pPr>
        <w:pStyle w:val="Standard"/>
        <w:numPr>
          <w:ilvl w:val="1"/>
          <w:numId w:val="35"/>
        </w:numPr>
        <w:spacing w:line="276" w:lineRule="auto"/>
        <w:ind w:left="851" w:hanging="425"/>
        <w:jc w:val="both"/>
      </w:pPr>
      <w:r>
        <w:rPr>
          <w:color w:val="000000"/>
        </w:rPr>
        <w:t>rozpoczęcie realizacji zadania: /</w:t>
      </w:r>
      <w:proofErr w:type="spellStart"/>
      <w:r>
        <w:rPr>
          <w:color w:val="000000"/>
        </w:rPr>
        <w:t>dd.mm.rr</w:t>
      </w:r>
      <w:proofErr w:type="spellEnd"/>
      <w:r>
        <w:rPr>
          <w:color w:val="000000"/>
        </w:rPr>
        <w:t>/</w:t>
      </w:r>
    </w:p>
    <w:p w14:paraId="4839E60E" w14:textId="77777777" w:rsidR="00B53B38" w:rsidRDefault="003418D6" w:rsidP="00592C93">
      <w:pPr>
        <w:pStyle w:val="Standard"/>
        <w:numPr>
          <w:ilvl w:val="1"/>
          <w:numId w:val="36"/>
        </w:numPr>
        <w:spacing w:line="276" w:lineRule="auto"/>
        <w:ind w:left="851" w:hanging="425"/>
        <w:jc w:val="both"/>
      </w:pPr>
      <w:r>
        <w:rPr>
          <w:color w:val="000000"/>
        </w:rPr>
        <w:t>zakończenie realizacji zadania: /</w:t>
      </w:r>
      <w:proofErr w:type="spellStart"/>
      <w:r>
        <w:rPr>
          <w:color w:val="000000"/>
        </w:rPr>
        <w:t>dd.mm.rr</w:t>
      </w:r>
      <w:proofErr w:type="spellEnd"/>
      <w:r>
        <w:rPr>
          <w:color w:val="000000"/>
        </w:rPr>
        <w:t>/</w:t>
      </w:r>
    </w:p>
    <w:p w14:paraId="703B899D" w14:textId="77777777" w:rsidR="00B53B38" w:rsidRDefault="003418D6" w:rsidP="00592C93">
      <w:pPr>
        <w:pStyle w:val="Standard"/>
        <w:numPr>
          <w:ilvl w:val="0"/>
          <w:numId w:val="37"/>
        </w:numPr>
        <w:tabs>
          <w:tab w:val="left" w:pos="852"/>
        </w:tabs>
        <w:spacing w:line="276" w:lineRule="auto"/>
        <w:ind w:left="426" w:hanging="426"/>
        <w:jc w:val="both"/>
      </w:pPr>
      <w:r>
        <w:rPr>
          <w:color w:val="000000"/>
        </w:rPr>
        <w:lastRenderedPageBreak/>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OOW i za zgodą wojewody, może zostać zmieniony w drodze aneksu do umowy. </w:t>
      </w:r>
    </w:p>
    <w:p w14:paraId="371B46C5" w14:textId="7BBCA661" w:rsidR="00B53B38" w:rsidRDefault="003418D6" w:rsidP="00592C93">
      <w:pPr>
        <w:pStyle w:val="Standard"/>
        <w:numPr>
          <w:ilvl w:val="0"/>
          <w:numId w:val="38"/>
        </w:numPr>
        <w:tabs>
          <w:tab w:val="left" w:pos="852"/>
        </w:tabs>
        <w:spacing w:line="276" w:lineRule="auto"/>
        <w:ind w:left="426" w:hanging="426"/>
        <w:jc w:val="both"/>
      </w:pPr>
      <w:r>
        <w:rPr>
          <w:color w:val="000000"/>
        </w:rPr>
        <w:t>Zmiana terminu z ust. 3 może wpłynąć na termin wykorzystania środków, o których mowa w § 1 ust. 2, z zastrzeżeniem, że środki te nie mogą zostać wykorzystane po dniu 30</w:t>
      </w:r>
      <w:r w:rsidR="007555DD">
        <w:rPr>
          <w:color w:val="000000"/>
        </w:rPr>
        <w:t> </w:t>
      </w:r>
      <w:r>
        <w:rPr>
          <w:color w:val="000000"/>
        </w:rPr>
        <w:t>czerwca 2026 r.</w:t>
      </w:r>
    </w:p>
    <w:p w14:paraId="2C76BB6D" w14:textId="1F004325" w:rsidR="00B53B38" w:rsidRDefault="003418D6" w:rsidP="00592C93">
      <w:pPr>
        <w:pStyle w:val="Standard"/>
        <w:numPr>
          <w:ilvl w:val="0"/>
          <w:numId w:val="39"/>
        </w:numPr>
        <w:tabs>
          <w:tab w:val="left" w:pos="852"/>
        </w:tabs>
        <w:spacing w:line="276" w:lineRule="auto"/>
        <w:ind w:left="426" w:hanging="426"/>
        <w:jc w:val="both"/>
      </w:pPr>
      <w:r>
        <w:rPr>
          <w:color w:val="000000"/>
        </w:rPr>
        <w:t>OOW zobowiązuje się, że wszystkie wydatki w ramach realizacji zadania zostaną poniesione w okresie realizacji zadania określonym w ust. 1 oraz, że środki będą wykorzystane wyłącznie na realizację zadania określonego w umowie oraz zgodnie z</w:t>
      </w:r>
      <w:r w:rsidR="007555DD">
        <w:rPr>
          <w:color w:val="000000"/>
        </w:rPr>
        <w:t> </w:t>
      </w:r>
      <w:r>
        <w:rPr>
          <w:color w:val="000000"/>
        </w:rPr>
        <w:t>opisem realizacji zadania określonym w załączniku nr 1, kalkulacją kosztów określoną w</w:t>
      </w:r>
      <w:r w:rsidR="007555DD">
        <w:rPr>
          <w:color w:val="000000"/>
        </w:rPr>
        <w:t> </w:t>
      </w:r>
      <w:r>
        <w:rPr>
          <w:color w:val="000000"/>
        </w:rPr>
        <w:t>załączniku nr 2 i zgodnie z Programem. OOW</w:t>
      </w:r>
      <w:r>
        <w:rPr>
          <w:color w:val="000000"/>
          <w:lang w:eastAsia="en-US"/>
        </w:rPr>
        <w:t xml:space="preserve"> </w:t>
      </w:r>
      <w:r>
        <w:rPr>
          <w:color w:val="000000"/>
        </w:rPr>
        <w:t>jest zobowiązany do wykorzystania dofinansowania w terminie określonym w ust. 1, z zastrzeżeniem terminów w ust. 3 i 4</w:t>
      </w:r>
      <w:r>
        <w:t>.</w:t>
      </w:r>
    </w:p>
    <w:p w14:paraId="6200FF7D" w14:textId="77777777" w:rsidR="00B53B38" w:rsidRDefault="003418D6">
      <w:pPr>
        <w:pStyle w:val="Standard"/>
        <w:numPr>
          <w:ilvl w:val="0"/>
          <w:numId w:val="8"/>
        </w:numPr>
        <w:tabs>
          <w:tab w:val="left" w:pos="852"/>
        </w:tabs>
        <w:spacing w:line="276" w:lineRule="auto"/>
        <w:ind w:left="426" w:hanging="426"/>
        <w:jc w:val="both"/>
      </w:pPr>
      <w:r>
        <w:rPr>
          <w:color w:val="000000"/>
        </w:rPr>
        <w:t xml:space="preserve">Zakończenie zadania, o którym mowa w ust. 1 pkt 2, należy rozumieć jako dzień dokonania wpisu nowych miejsc opieki do rejestru żłobków i klubów dziecięcych, </w:t>
      </w:r>
      <w:r>
        <w:rPr>
          <w:i/>
          <w:iCs/>
          <w:color w:val="000000"/>
        </w:rPr>
        <w:t>bądź dzień dokonania zmiany tego wpisu przez zwiększenie liczby miejsc w instytucji opieki o …. nowych miejsc</w:t>
      </w:r>
      <w:bookmarkStart w:id="7" w:name="_Hlk124689354"/>
      <w:r>
        <w:rPr>
          <w:color w:val="000000"/>
        </w:rPr>
        <w:t>. Dokonując wpisu instytucji opieki do rejestru żłobków i klubów dziecięcych lub dokonując zmiany wpisu, należy wskazać źródło dofinansowania tworzenia miejsc opieki</w:t>
      </w:r>
      <w:bookmarkEnd w:id="7"/>
      <w:r>
        <w:rPr>
          <w:color w:val="000000"/>
        </w:rPr>
        <w:t xml:space="preserve">. </w:t>
      </w:r>
    </w:p>
    <w:p w14:paraId="5B5655C5" w14:textId="77777777" w:rsidR="00B53B38" w:rsidRDefault="003418D6">
      <w:pPr>
        <w:pStyle w:val="Standard"/>
        <w:numPr>
          <w:ilvl w:val="0"/>
          <w:numId w:val="8"/>
        </w:numPr>
        <w:tabs>
          <w:tab w:val="left" w:pos="852"/>
        </w:tabs>
        <w:spacing w:line="276" w:lineRule="auto"/>
        <w:ind w:left="426" w:hanging="426"/>
        <w:jc w:val="both"/>
      </w:pPr>
      <w:r>
        <w:rPr>
          <w:color w:val="000000"/>
        </w:rPr>
        <w:t>Wykorzystanie środków następuje przez zapłatę za zrealizowane zadanie, na które środki zostały udzielone.</w:t>
      </w:r>
    </w:p>
    <w:p w14:paraId="1A254DF8" w14:textId="77777777" w:rsidR="00B53B38" w:rsidRDefault="003418D6">
      <w:pPr>
        <w:pStyle w:val="Standard"/>
        <w:numPr>
          <w:ilvl w:val="0"/>
          <w:numId w:val="8"/>
        </w:numPr>
        <w:tabs>
          <w:tab w:val="left" w:pos="852"/>
        </w:tabs>
        <w:spacing w:line="276" w:lineRule="auto"/>
        <w:ind w:left="426" w:hanging="426"/>
        <w:jc w:val="both"/>
      </w:pPr>
      <w:r>
        <w:rPr>
          <w:color w:val="000000"/>
        </w:rPr>
        <w:t>OOW zobowiązuje się do należytego wykonania umowy, wykorzystania środków zgodnie z przeznaczeniem, celem na jaki je uzyskał i na warunkach określonych umową oraz Programem.</w:t>
      </w:r>
    </w:p>
    <w:p w14:paraId="242CF00C" w14:textId="77777777" w:rsidR="00B53B38" w:rsidRDefault="003418D6">
      <w:pPr>
        <w:numPr>
          <w:ilvl w:val="0"/>
          <w:numId w:val="8"/>
        </w:numPr>
        <w:tabs>
          <w:tab w:val="left" w:pos="450"/>
        </w:tabs>
        <w:spacing w:line="276" w:lineRule="auto"/>
        <w:ind w:left="449" w:hanging="449"/>
        <w:jc w:val="both"/>
      </w:pPr>
      <w:r>
        <w:rPr>
          <w:rFonts w:ascii="Times New Roman" w:hAnsi="Times New Roman" w:cs="Times New Roman"/>
          <w:color w:val="000000"/>
        </w:rPr>
        <w:t xml:space="preserve">OOW zobowiązuje się do realizacji zadania z należytą starannością, zasadami uczciwej konkurencji, zasadami uniwersalnego projektowania, w szczególności ponosząc wydatki celowo, rzetelnie, racjonalnie i oszczędnie, zgodnie z obowiązującymi przepisami prawa, </w:t>
      </w:r>
      <w:r>
        <w:rPr>
          <w:rFonts w:ascii="Times New Roman" w:hAnsi="Times New Roman" w:cs="Times New Roman"/>
          <w:color w:val="000000"/>
        </w:rPr>
        <w:tab/>
        <w:t xml:space="preserve">w sposób który zapewni prawidłową i terminową realizację zadania oraz osiągnięcie celów określonych w umowie oraz Programie, w tym w zakresie spełnienia horyzontalnych zasad i kryteriów KPO. OOW zobowiązuje się do wydatkowania środków z zachowaniem zasad równego traktowania, uczciwej </w:t>
      </w:r>
      <w:r>
        <w:rPr>
          <w:rFonts w:ascii="Times New Roman" w:hAnsi="Times New Roman" w:cs="Times New Roman"/>
          <w:color w:val="000000"/>
        </w:rPr>
        <w:tab/>
        <w:t xml:space="preserve">konkurencji i przejrzystości, zgodnie z </w:t>
      </w:r>
      <w:r>
        <w:rPr>
          <w:rFonts w:ascii="Times New Roman" w:hAnsi="Times New Roman" w:cs="Times New Roman"/>
          <w:color w:val="000000"/>
          <w:lang w:eastAsia="pl-PL"/>
        </w:rPr>
        <w:t xml:space="preserve">obowiązującymi w tym zakresie przepisami, w szczególności z przepisami w zakresie unikania konfliktów interesów rozumianego </w:t>
      </w:r>
      <w:r>
        <w:rPr>
          <w:rFonts w:ascii="Times New Roman" w:hAnsi="Times New Roman" w:cs="Times New Roman"/>
          <w:color w:val="000000"/>
          <w:lang w:eastAsia="pl-PL"/>
        </w:rPr>
        <w:tab/>
        <w:t>jako brak bezstronności i obiektywności w wykonaniu zadania, zapobiegania nadużyciom finansowym, korupcji i podwójnemu finansowaniu w ramach planu rozwojowego i innych programów unijnych, zgodnie z zasadą należytego zarządzania finansami.</w:t>
      </w:r>
    </w:p>
    <w:p w14:paraId="6B01C4BD" w14:textId="77777777" w:rsidR="00B53B38" w:rsidRDefault="003418D6">
      <w:pPr>
        <w:pStyle w:val="Standard"/>
        <w:numPr>
          <w:ilvl w:val="0"/>
          <w:numId w:val="8"/>
        </w:numPr>
        <w:spacing w:line="276" w:lineRule="auto"/>
        <w:ind w:left="426" w:hanging="426"/>
        <w:jc w:val="both"/>
      </w:pPr>
      <w:r>
        <w:rPr>
          <w:color w:val="000000"/>
        </w:rPr>
        <w:t>Środki, o których mowa w § 1 ust. 2, nie mogą zostać przekazane innym podmiotom niż wskazane w umowie.</w:t>
      </w:r>
    </w:p>
    <w:p w14:paraId="3DE57255" w14:textId="7CB18C86" w:rsidR="00B53B38" w:rsidRDefault="003418D6">
      <w:pPr>
        <w:pStyle w:val="Standard"/>
        <w:numPr>
          <w:ilvl w:val="0"/>
          <w:numId w:val="8"/>
        </w:numPr>
        <w:tabs>
          <w:tab w:val="left" w:pos="852"/>
        </w:tabs>
        <w:spacing w:line="276" w:lineRule="auto"/>
        <w:ind w:left="426" w:hanging="426"/>
        <w:jc w:val="both"/>
      </w:pPr>
      <w:r>
        <w:rPr>
          <w:color w:val="000000"/>
        </w:rPr>
        <w:t>OOW</w:t>
      </w:r>
      <w:r>
        <w:rPr>
          <w:color w:val="000000"/>
          <w:lang w:eastAsia="en-US"/>
        </w:rPr>
        <w:t xml:space="preserve"> </w:t>
      </w:r>
      <w:r>
        <w:rPr>
          <w:color w:val="000000"/>
        </w:rPr>
        <w:t>zobowiązuje się do informowania Wojewody w formie pisemnej o problemach z</w:t>
      </w:r>
      <w:r w:rsidR="007555DD">
        <w:rPr>
          <w:color w:val="000000"/>
        </w:rPr>
        <w:t> </w:t>
      </w:r>
      <w:r>
        <w:rPr>
          <w:color w:val="000000"/>
        </w:rPr>
        <w:t xml:space="preserve">realizacją zadania, w szczególności w zakresie terminowości realizacji zadania, </w:t>
      </w:r>
      <w:r>
        <w:rPr>
          <w:color w:val="000000"/>
        </w:rPr>
        <w:lastRenderedPageBreak/>
        <w:t>wykorzystania środków, jak również o zmianie wartości kosztorysowej zadania oraz innych okolicznościach mających wpływ na prawidłową realizację zadania, najpóźniej w</w:t>
      </w:r>
      <w:r w:rsidR="007555DD">
        <w:rPr>
          <w:color w:val="000000"/>
        </w:rPr>
        <w:t> </w:t>
      </w:r>
      <w:r>
        <w:rPr>
          <w:color w:val="000000"/>
        </w:rPr>
        <w:t>terminie 7 dni od dnia powzięcia informacji.</w:t>
      </w:r>
    </w:p>
    <w:p w14:paraId="26600178" w14:textId="77777777" w:rsidR="00B53B38" w:rsidRDefault="003418D6">
      <w:pPr>
        <w:pStyle w:val="Standard"/>
        <w:numPr>
          <w:ilvl w:val="0"/>
          <w:numId w:val="8"/>
        </w:numPr>
        <w:tabs>
          <w:tab w:val="left" w:pos="450"/>
        </w:tabs>
        <w:spacing w:line="276" w:lineRule="auto"/>
        <w:ind w:left="397" w:hanging="397"/>
        <w:jc w:val="both"/>
      </w:pPr>
      <w:r>
        <w:rPr>
          <w:color w:val="000000"/>
        </w:rPr>
        <w:t>Wojewoda monitoruje przebieg realizacji zadania i poddaje go ocenie w zakresie możliwości zakończenia zadania w terminie określonym w ust. 1. W przypadku negatywnej oceny części lub całości zadania Wojewoda może nie przekazać części lub całości środków, o których mowa w § 1 ust. 2.</w:t>
      </w:r>
    </w:p>
    <w:p w14:paraId="4C252339" w14:textId="77777777" w:rsidR="00B53B38" w:rsidRDefault="003418D6">
      <w:pPr>
        <w:pStyle w:val="Standard"/>
        <w:numPr>
          <w:ilvl w:val="0"/>
          <w:numId w:val="8"/>
        </w:numPr>
        <w:spacing w:line="276" w:lineRule="auto"/>
        <w:ind w:left="426" w:hanging="426"/>
        <w:jc w:val="both"/>
      </w:pPr>
      <w:r>
        <w:rPr>
          <w:color w:val="000000"/>
        </w:rPr>
        <w:t xml:space="preserve">W </w:t>
      </w:r>
      <w:r w:rsidR="00FD4602">
        <w:rPr>
          <w:color w:val="000000"/>
        </w:rPr>
        <w:t xml:space="preserve">trakcie realizacji zadań Programu (po podpisaniu umowy) </w:t>
      </w:r>
      <w:r>
        <w:rPr>
          <w:color w:val="000000"/>
        </w:rPr>
        <w:t>możliwa jest zmiana:</w:t>
      </w:r>
    </w:p>
    <w:p w14:paraId="47C51840" w14:textId="77777777" w:rsidR="00B53B38" w:rsidRDefault="00FD4602" w:rsidP="00592C93">
      <w:pPr>
        <w:pStyle w:val="Standard"/>
        <w:numPr>
          <w:ilvl w:val="0"/>
          <w:numId w:val="40"/>
        </w:numPr>
        <w:tabs>
          <w:tab w:val="left" w:pos="852"/>
        </w:tabs>
        <w:spacing w:line="276" w:lineRule="auto"/>
        <w:ind w:left="851"/>
        <w:jc w:val="both"/>
      </w:pPr>
      <w:r>
        <w:rPr>
          <w:color w:val="000000"/>
        </w:rPr>
        <w:t>nazwy własnej instytucji</w:t>
      </w:r>
      <w:r w:rsidR="00B3504D">
        <w:rPr>
          <w:color w:val="000000"/>
        </w:rPr>
        <w:t xml:space="preserve"> opieki</w:t>
      </w:r>
      <w:r w:rsidR="003418D6">
        <w:rPr>
          <w:color w:val="000000"/>
        </w:rPr>
        <w:t>;</w:t>
      </w:r>
    </w:p>
    <w:p w14:paraId="6F402138" w14:textId="5F9C0F8A" w:rsidR="00B3504D" w:rsidRDefault="00B3504D" w:rsidP="00592C93">
      <w:pPr>
        <w:pStyle w:val="Standard"/>
        <w:numPr>
          <w:ilvl w:val="0"/>
          <w:numId w:val="41"/>
        </w:numPr>
        <w:tabs>
          <w:tab w:val="left" w:pos="852"/>
        </w:tabs>
        <w:spacing w:line="276" w:lineRule="auto"/>
        <w:ind w:left="851"/>
        <w:jc w:val="both"/>
      </w:pPr>
      <w:r>
        <w:rPr>
          <w:color w:val="000000"/>
        </w:rPr>
        <w:t xml:space="preserve">w uzasadnionych przypadkach </w:t>
      </w:r>
      <w:r w:rsidR="00AE37EA">
        <w:rPr>
          <w:color w:val="000000"/>
        </w:rPr>
        <w:t>z</w:t>
      </w:r>
      <w:r>
        <w:rPr>
          <w:color w:val="000000"/>
        </w:rPr>
        <w:t xml:space="preserve">miana </w:t>
      </w:r>
      <w:r w:rsidR="003418D6">
        <w:rPr>
          <w:color w:val="000000"/>
        </w:rPr>
        <w:t>lokalizacji;</w:t>
      </w:r>
    </w:p>
    <w:p w14:paraId="0A47569C" w14:textId="77777777" w:rsidR="00B53B38" w:rsidRPr="00B3504D" w:rsidRDefault="00B3504D" w:rsidP="00592C93">
      <w:pPr>
        <w:pStyle w:val="Standard"/>
        <w:numPr>
          <w:ilvl w:val="0"/>
          <w:numId w:val="41"/>
        </w:numPr>
        <w:tabs>
          <w:tab w:val="left" w:pos="852"/>
        </w:tabs>
        <w:spacing w:line="276" w:lineRule="auto"/>
        <w:ind w:left="851"/>
        <w:jc w:val="both"/>
      </w:pPr>
      <w:r>
        <w:t>formy organizacyjnej instytucji opieki z wyłączeniem przekształcenia na dziennego opiekuna</w:t>
      </w:r>
      <w:r w:rsidR="003418D6" w:rsidRPr="00B3504D">
        <w:rPr>
          <w:color w:val="000000"/>
        </w:rPr>
        <w:t>,</w:t>
      </w:r>
    </w:p>
    <w:p w14:paraId="6DD25C7C" w14:textId="77777777" w:rsidR="00B53B38" w:rsidRDefault="003418D6">
      <w:pPr>
        <w:pStyle w:val="Standard"/>
        <w:numPr>
          <w:ilvl w:val="0"/>
          <w:numId w:val="8"/>
        </w:numPr>
        <w:spacing w:line="276" w:lineRule="auto"/>
        <w:jc w:val="both"/>
      </w:pPr>
      <w:r>
        <w:rPr>
          <w:color w:val="000000"/>
        </w:rPr>
        <w:t>Warunkiem dokonania zmian, o których mowa w ust. 13, jest zachowanie spójności i odrębności przekształcanej instytucji opieki w sposób umożliwiający kontrolę realizacji postanowień umowy, w tym określonego w Programie minimalnego okresu funkcjonowania miejsc opieki dofinansowanych z Programu (okresu trwałości), a także uzyskanie zgody Wojewody udzielającego dofinansowania i stosownych zmian w umowie uwzględniających przekształcenia. Zmiana nazw ulic i nazw geograficznych związanych z realizacją zadania, nie wymaga uzyskania zgody Wojewody, ale wymaga powiadomienia Wojewody o tych zmianach.</w:t>
      </w:r>
      <w:bookmarkStart w:id="8" w:name="_Hlk124689601"/>
      <w:bookmarkEnd w:id="8"/>
    </w:p>
    <w:p w14:paraId="3A32FBA1" w14:textId="77777777" w:rsidR="00B53B38" w:rsidRDefault="003418D6">
      <w:pPr>
        <w:pStyle w:val="Standard"/>
        <w:numPr>
          <w:ilvl w:val="0"/>
          <w:numId w:val="8"/>
        </w:numPr>
        <w:tabs>
          <w:tab w:val="left" w:pos="852"/>
        </w:tabs>
        <w:spacing w:line="276" w:lineRule="auto"/>
        <w:ind w:left="426" w:hanging="426"/>
        <w:jc w:val="both"/>
      </w:pPr>
      <w:r>
        <w:rPr>
          <w:color w:val="000000"/>
        </w:rPr>
        <w:t>Zmiana zakresu rzeczowego realizowanego zadania określonego w umowie, wymaga pisemnej zgody Wojewody, na uzasadniony wniosek OOW przekazany wraz z aktualizacją załączników nr 1 i 2.</w:t>
      </w:r>
    </w:p>
    <w:p w14:paraId="50EC2F9F" w14:textId="77777777" w:rsidR="00B53B38" w:rsidRDefault="003418D6">
      <w:pPr>
        <w:pStyle w:val="Standard"/>
        <w:numPr>
          <w:ilvl w:val="0"/>
          <w:numId w:val="8"/>
        </w:numPr>
        <w:tabs>
          <w:tab w:val="left" w:pos="852"/>
        </w:tabs>
        <w:spacing w:line="276" w:lineRule="auto"/>
        <w:ind w:left="426" w:hanging="426"/>
        <w:jc w:val="both"/>
      </w:pPr>
      <w:r>
        <w:rPr>
          <w:color w:val="000000"/>
        </w:rPr>
        <w:t>OOW ma obowiązek bieżącego informowania Wojewody o wszystkich zmianach mających wpływ na realizację umowy, jednak nie później niż w terminie 14 dni kalendarzowych od daty zaistnienia zmian, w szczególności o zmianie adresu siedziby, numerów telefonów osób upoważnionych do kontaktu oraz rachunku bankow</w:t>
      </w:r>
      <w:bookmarkStart w:id="9" w:name="_Hlk124421190"/>
      <w:bookmarkEnd w:id="9"/>
      <w:r>
        <w:rPr>
          <w:color w:val="000000"/>
        </w:rPr>
        <w:t>ego.</w:t>
      </w:r>
    </w:p>
    <w:p w14:paraId="0FEBC254" w14:textId="10A37574" w:rsidR="00B53B38" w:rsidRDefault="003418D6">
      <w:pPr>
        <w:numPr>
          <w:ilvl w:val="0"/>
          <w:numId w:val="8"/>
        </w:numPr>
        <w:tabs>
          <w:tab w:val="left" w:pos="450"/>
        </w:tabs>
        <w:spacing w:line="276" w:lineRule="auto"/>
        <w:ind w:left="449" w:hanging="449"/>
        <w:jc w:val="both"/>
      </w:pPr>
      <w:r>
        <w:rPr>
          <w:rFonts w:ascii="Times New Roman" w:hAnsi="Times New Roman" w:cs="Times New Roman"/>
          <w:color w:val="000000"/>
        </w:rPr>
        <w:t>Zmiany w kalkulacji kosztów kwalifikowalnych realizacji zadania polegające na wprowadzeniu nowej pozycji wydatków, czy też przesunięciu wydatków pomiędzy pozycjami w wydatkach majątkowych i bieżących, powodujące zmianę ich wartości, wymagają zawarcia aneksu do umowy. Zmiany powinny być zgłaszane Wojewodzie pisemnie, na bieżąco, w terminie umożliwiającym zawarcie aneksu do umowy, z</w:t>
      </w:r>
      <w:r w:rsidR="007555DD">
        <w:rPr>
          <w:rFonts w:ascii="Times New Roman" w:hAnsi="Times New Roman" w:cs="Times New Roman"/>
          <w:color w:val="000000"/>
        </w:rPr>
        <w:t> </w:t>
      </w:r>
      <w:r>
        <w:rPr>
          <w:rFonts w:ascii="Times New Roman" w:hAnsi="Times New Roman" w:cs="Times New Roman"/>
          <w:color w:val="000000"/>
        </w:rPr>
        <w:t>zastrzeżeniem, że ostatnie zgłoszenie zmian może nastąpić nie później niż do dnia 10</w:t>
      </w:r>
      <w:r w:rsidR="007555DD">
        <w:rPr>
          <w:rFonts w:ascii="Times New Roman" w:hAnsi="Times New Roman" w:cs="Times New Roman"/>
          <w:color w:val="000000"/>
        </w:rPr>
        <w:t> </w:t>
      </w:r>
      <w:r>
        <w:rPr>
          <w:rFonts w:ascii="Times New Roman" w:hAnsi="Times New Roman" w:cs="Times New Roman"/>
          <w:color w:val="000000"/>
        </w:rPr>
        <w:t>grudnia roku realizacji zadania, w przypadku realizacji zadania w okresie dłuższym niż 1 rok i nie później niż na 30 dni przed dniem zakończenia terminu realizacji zadania określonego w § 2 ust. 1 pkt 2.</w:t>
      </w:r>
    </w:p>
    <w:p w14:paraId="628AC2A4" w14:textId="78B0B17C" w:rsidR="00B53B38" w:rsidRDefault="003418D6">
      <w:pPr>
        <w:numPr>
          <w:ilvl w:val="0"/>
          <w:numId w:val="8"/>
        </w:numPr>
        <w:tabs>
          <w:tab w:val="left" w:pos="450"/>
        </w:tabs>
        <w:ind w:left="449" w:hanging="449"/>
        <w:jc w:val="both"/>
      </w:pPr>
      <w:r>
        <w:rPr>
          <w:rFonts w:ascii="Times New Roman" w:hAnsi="Times New Roman" w:cs="Times New Roman"/>
          <w:color w:val="000000"/>
        </w:rPr>
        <w:t>OOW ponosi wyłączną odpowiedzialność wobec osób trzecich za szkody powstałe w</w:t>
      </w:r>
      <w:r w:rsidR="007555DD">
        <w:rPr>
          <w:rFonts w:ascii="Times New Roman" w:hAnsi="Times New Roman" w:cs="Times New Roman"/>
          <w:color w:val="000000"/>
        </w:rPr>
        <w:t> </w:t>
      </w:r>
      <w:r>
        <w:rPr>
          <w:rFonts w:ascii="Times New Roman" w:hAnsi="Times New Roman" w:cs="Times New Roman"/>
          <w:color w:val="000000"/>
        </w:rPr>
        <w:t>związku z realizacją zadania.</w:t>
      </w:r>
    </w:p>
    <w:p w14:paraId="62DF2159" w14:textId="77777777" w:rsidR="00DC146D" w:rsidRDefault="00DC146D">
      <w:pPr>
        <w:pStyle w:val="Standard"/>
        <w:spacing w:before="240" w:line="276" w:lineRule="auto"/>
        <w:ind w:left="360" w:hanging="360"/>
        <w:jc w:val="center"/>
        <w:rPr>
          <w:b/>
          <w:color w:val="000000"/>
        </w:rPr>
      </w:pPr>
    </w:p>
    <w:p w14:paraId="0059FB47" w14:textId="4FB4B70C" w:rsidR="00B53B38" w:rsidRDefault="003418D6">
      <w:pPr>
        <w:pStyle w:val="Standard"/>
        <w:spacing w:before="240" w:line="276" w:lineRule="auto"/>
        <w:ind w:left="360" w:hanging="360"/>
        <w:jc w:val="center"/>
      </w:pPr>
      <w:r>
        <w:rPr>
          <w:b/>
          <w:color w:val="000000"/>
        </w:rPr>
        <w:t>§ 3</w:t>
      </w:r>
    </w:p>
    <w:p w14:paraId="17098346" w14:textId="77777777" w:rsidR="00B53B38" w:rsidRDefault="003418D6">
      <w:pPr>
        <w:pStyle w:val="Standard"/>
        <w:spacing w:after="240" w:line="276" w:lineRule="auto"/>
        <w:ind w:left="360" w:hanging="360"/>
        <w:jc w:val="center"/>
      </w:pPr>
      <w:r>
        <w:rPr>
          <w:b/>
          <w:color w:val="000000"/>
        </w:rPr>
        <w:lastRenderedPageBreak/>
        <w:t>Koszty kwalifikowalne</w:t>
      </w:r>
    </w:p>
    <w:p w14:paraId="62FDDBE9" w14:textId="68DC312B" w:rsidR="00B53B38" w:rsidRDefault="003418D6">
      <w:pPr>
        <w:pStyle w:val="Standard"/>
        <w:numPr>
          <w:ilvl w:val="2"/>
          <w:numId w:val="8"/>
        </w:numPr>
        <w:tabs>
          <w:tab w:val="left" w:pos="568"/>
        </w:tabs>
        <w:spacing w:line="276" w:lineRule="auto"/>
        <w:ind w:left="284" w:hanging="284"/>
        <w:jc w:val="both"/>
      </w:pPr>
      <w:r>
        <w:rPr>
          <w:color w:val="000000"/>
        </w:rPr>
        <w:t xml:space="preserve">Kosztami kwalifikowalnymi zadania finansowanego ze środków, o których mowa w </w:t>
      </w:r>
      <w:r>
        <w:rPr>
          <w:bCs/>
          <w:color w:val="000000"/>
        </w:rPr>
        <w:t>§</w:t>
      </w:r>
      <w:r w:rsidR="007555DD">
        <w:rPr>
          <w:bCs/>
          <w:color w:val="000000"/>
        </w:rPr>
        <w:t> </w:t>
      </w:r>
      <w:r>
        <w:rPr>
          <w:bCs/>
          <w:color w:val="000000"/>
        </w:rPr>
        <w:t>1</w:t>
      </w:r>
      <w:r>
        <w:rPr>
          <w:color w:val="000000"/>
        </w:rPr>
        <w:t xml:space="preserve"> ust. 2 pkt 1 i 2, są wydatki wskazane w pkt 4.1.1 Programu.</w:t>
      </w:r>
    </w:p>
    <w:p w14:paraId="3FEA6CCA" w14:textId="42AB5488" w:rsidR="00B53B38" w:rsidRDefault="003418D6">
      <w:pPr>
        <w:pStyle w:val="Standard"/>
        <w:numPr>
          <w:ilvl w:val="2"/>
          <w:numId w:val="8"/>
        </w:numPr>
        <w:tabs>
          <w:tab w:val="left" w:pos="568"/>
        </w:tabs>
        <w:spacing w:line="276" w:lineRule="auto"/>
        <w:ind w:left="284" w:hanging="284"/>
        <w:jc w:val="both"/>
      </w:pPr>
      <w:r>
        <w:rPr>
          <w:color w:val="000000"/>
        </w:rPr>
        <w:t xml:space="preserve">Do kosztów, o których mowa w ust. 1, zalicza się wydatki poniesione i zapłacone do dnia wpisu lub zmiany wpisu nowych miejsc opieki do rejestru żłobków i klubów dziecięcych oraz koszty, których data poniesienia do dnia wpisu do rejestru żłobków i klubów dziecięcych została udokumentowana dokumentem </w:t>
      </w:r>
      <w:r>
        <w:t>memoriałowym</w:t>
      </w:r>
      <w:r>
        <w:rPr>
          <w:color w:val="000000"/>
        </w:rPr>
        <w:t xml:space="preserve"> (np. fakturą), a których termin zapłaty nastąpił po dniu wpisu do rejestru lub wykazu lub po dniu zmiany wpisu w</w:t>
      </w:r>
      <w:r w:rsidR="007555DD">
        <w:rPr>
          <w:color w:val="000000"/>
        </w:rPr>
        <w:t> </w:t>
      </w:r>
      <w:r>
        <w:rPr>
          <w:color w:val="000000"/>
        </w:rPr>
        <w:t xml:space="preserve">rejestrze lub wykazie, ale nie później niż do dnia 30 czerwca 2026 r. </w:t>
      </w:r>
    </w:p>
    <w:p w14:paraId="1F5C6A0F" w14:textId="77777777" w:rsidR="00B53B38" w:rsidRDefault="003418D6">
      <w:pPr>
        <w:pStyle w:val="Standard"/>
        <w:numPr>
          <w:ilvl w:val="2"/>
          <w:numId w:val="8"/>
        </w:numPr>
        <w:tabs>
          <w:tab w:val="left" w:pos="568"/>
        </w:tabs>
        <w:spacing w:line="276" w:lineRule="auto"/>
        <w:ind w:left="284" w:hanging="284"/>
        <w:jc w:val="both"/>
      </w:pPr>
      <w:r>
        <w:rPr>
          <w:color w:val="000000"/>
        </w:rPr>
        <w:t>Za datę zapłaty przyjmuje się, w przypadku kosztów pieniężnych, w szczególności:</w:t>
      </w:r>
    </w:p>
    <w:p w14:paraId="375D91C6" w14:textId="77777777" w:rsidR="00B53B38" w:rsidRDefault="003418D6">
      <w:pPr>
        <w:pStyle w:val="Standard"/>
        <w:numPr>
          <w:ilvl w:val="2"/>
          <w:numId w:val="2"/>
        </w:numPr>
        <w:tabs>
          <w:tab w:val="left" w:pos="852"/>
        </w:tabs>
        <w:spacing w:line="276" w:lineRule="auto"/>
        <w:ind w:left="567"/>
        <w:jc w:val="both"/>
      </w:pPr>
      <w:r>
        <w:rPr>
          <w:color w:val="000000"/>
        </w:rPr>
        <w:t>zapłaconych przelewem lub obciążeniową kartą płatniczą – datę obciążenia rachunku bankowego OOW, tj. datę księgowania operacji,</w:t>
      </w:r>
    </w:p>
    <w:p w14:paraId="1BAE27FB" w14:textId="77777777" w:rsidR="00B53B38" w:rsidRDefault="003418D6">
      <w:pPr>
        <w:pStyle w:val="Standard"/>
        <w:numPr>
          <w:ilvl w:val="2"/>
          <w:numId w:val="2"/>
        </w:numPr>
        <w:tabs>
          <w:tab w:val="left" w:pos="852"/>
        </w:tabs>
        <w:spacing w:line="276" w:lineRule="auto"/>
        <w:ind w:left="567"/>
        <w:jc w:val="both"/>
      </w:pPr>
      <w:r>
        <w:rPr>
          <w:color w:val="000000"/>
        </w:rPr>
        <w:t>zapłaconych kartą kredytową lub podobnym instrumentem płatniczym o odroczonej płatności – datę transakcji skutkującej obciążeniem rachunku karty kredytowej lub podobnego instrumentu pod warunkiem dokonania spłaty tej należności na koniec okresu rozliczeniowego danego instrumentu płatniczego,</w:t>
      </w:r>
    </w:p>
    <w:p w14:paraId="034093DD" w14:textId="77777777" w:rsidR="00B53B38" w:rsidRDefault="003418D6">
      <w:pPr>
        <w:pStyle w:val="Standard"/>
        <w:numPr>
          <w:ilvl w:val="2"/>
          <w:numId w:val="2"/>
        </w:numPr>
        <w:tabs>
          <w:tab w:val="left" w:pos="852"/>
        </w:tabs>
        <w:spacing w:line="276" w:lineRule="auto"/>
        <w:ind w:left="567"/>
        <w:jc w:val="both"/>
      </w:pPr>
      <w:r>
        <w:rPr>
          <w:color w:val="000000"/>
        </w:rPr>
        <w:t>zapłaconych gotówką – datę faktycznego dokonania płatności, przy czym płatności gotówkowe przedsiębiorców nie mogą przekroczyć limitu określonego w art. 19 pkt 2 ustawy z dnia 6 marca 2018 r. – Prawo przedsiębiorców (Dz. U. z 2024 r. poz. 236</w:t>
      </w:r>
      <w:r w:rsidR="00B3504D">
        <w:rPr>
          <w:color w:val="000000"/>
        </w:rPr>
        <w:t xml:space="preserve"> ze zm.</w:t>
      </w:r>
      <w:r>
        <w:rPr>
          <w:color w:val="000000"/>
        </w:rPr>
        <w:t>).</w:t>
      </w:r>
    </w:p>
    <w:p w14:paraId="5F754A4B" w14:textId="77777777" w:rsidR="00B53B38" w:rsidRDefault="003418D6">
      <w:pPr>
        <w:pStyle w:val="Standard"/>
        <w:numPr>
          <w:ilvl w:val="2"/>
          <w:numId w:val="8"/>
        </w:numPr>
        <w:tabs>
          <w:tab w:val="left" w:pos="568"/>
        </w:tabs>
        <w:spacing w:line="276" w:lineRule="auto"/>
        <w:ind w:left="284" w:hanging="284"/>
        <w:jc w:val="both"/>
      </w:pPr>
      <w:r>
        <w:rPr>
          <w:color w:val="000000"/>
        </w:rPr>
        <w:t>Ewentualny wzrost wydatków poniesionych na zadanie nie ma wpływu na wysokość dofinansowania, o którym mowa w § 1.</w:t>
      </w:r>
    </w:p>
    <w:p w14:paraId="31B00441" w14:textId="77777777" w:rsidR="00B53B38" w:rsidRDefault="003418D6">
      <w:pPr>
        <w:pStyle w:val="Standard"/>
        <w:spacing w:before="240" w:line="276" w:lineRule="auto"/>
        <w:ind w:left="360" w:hanging="360"/>
        <w:jc w:val="center"/>
      </w:pPr>
      <w:r>
        <w:rPr>
          <w:b/>
          <w:color w:val="000000"/>
        </w:rPr>
        <w:t>§ 4</w:t>
      </w:r>
    </w:p>
    <w:p w14:paraId="489FF666" w14:textId="77777777" w:rsidR="00B53B38" w:rsidRDefault="003418D6">
      <w:pPr>
        <w:pStyle w:val="Standard"/>
        <w:spacing w:after="240" w:line="276" w:lineRule="auto"/>
        <w:ind w:left="360" w:hanging="360"/>
        <w:jc w:val="center"/>
      </w:pPr>
      <w:r>
        <w:rPr>
          <w:b/>
          <w:color w:val="000000"/>
        </w:rPr>
        <w:t>Dokumentacja finansowo-księgowa i ewidencja księgowa</w:t>
      </w:r>
    </w:p>
    <w:p w14:paraId="3BBC7727" w14:textId="77777777" w:rsidR="00B53B38" w:rsidRDefault="003418D6" w:rsidP="00592C93">
      <w:pPr>
        <w:pStyle w:val="Textbody"/>
        <w:numPr>
          <w:ilvl w:val="0"/>
          <w:numId w:val="42"/>
        </w:numPr>
        <w:tabs>
          <w:tab w:val="left" w:pos="426"/>
          <w:tab w:val="left" w:pos="568"/>
        </w:tabs>
        <w:spacing w:line="276" w:lineRule="auto"/>
        <w:ind w:left="284" w:hanging="284"/>
        <w:jc w:val="both"/>
      </w:pPr>
      <w:r>
        <w:rPr>
          <w:color w:val="000000"/>
          <w:szCs w:val="24"/>
        </w:rPr>
        <w:t xml:space="preserve">OOW zobowiązany jest, zgodnie z art. 152 </w:t>
      </w:r>
      <w:r w:rsidR="00B3504D">
        <w:rPr>
          <w:color w:val="000000"/>
          <w:szCs w:val="24"/>
        </w:rPr>
        <w:t>ustawy o finansach publicznych</w:t>
      </w:r>
      <w:r>
        <w:rPr>
          <w:color w:val="000000"/>
          <w:szCs w:val="24"/>
        </w:rPr>
        <w:t xml:space="preserve"> oraz z zasadami wynikającymi z ustawy z dnia 29 września 1994 r. o rachunkowości (Dz. U. z 2023 r. poz. 120, ze zm.) do prowadzenia wyodrębnionej ewidencji księgowej środków, o których mowa w § 1 ust. 1, w sposób przejrzysty, tak aby była możliwa identyfikacja poszczególnych operacji związanych z umową.</w:t>
      </w:r>
      <w:bookmarkStart w:id="10" w:name="_Hlk123670313"/>
      <w:bookmarkEnd w:id="10"/>
    </w:p>
    <w:p w14:paraId="4833F3AD" w14:textId="77777777" w:rsidR="00B53B38" w:rsidRDefault="003418D6" w:rsidP="00592C93">
      <w:pPr>
        <w:pStyle w:val="Textbody"/>
        <w:numPr>
          <w:ilvl w:val="0"/>
          <w:numId w:val="43"/>
        </w:numPr>
        <w:tabs>
          <w:tab w:val="left" w:pos="426"/>
          <w:tab w:val="left" w:pos="568"/>
        </w:tabs>
        <w:spacing w:line="276" w:lineRule="auto"/>
        <w:ind w:left="284" w:hanging="284"/>
        <w:jc w:val="both"/>
      </w:pPr>
      <w:r>
        <w:rPr>
          <w:color w:val="000000"/>
          <w:szCs w:val="24"/>
        </w:rPr>
        <w:t>OOW w ramach realizowanego zadania</w:t>
      </w:r>
      <w:r>
        <w:rPr>
          <w:b/>
          <w:color w:val="000000"/>
          <w:szCs w:val="24"/>
        </w:rPr>
        <w:t xml:space="preserve"> </w:t>
      </w:r>
      <w:r>
        <w:rPr>
          <w:color w:val="000000"/>
          <w:szCs w:val="24"/>
        </w:rPr>
        <w:t>jest zobowiązany do gromadzenia dowodów księgowych w celu udokumentowania każdego poniesionego wydatku.</w:t>
      </w:r>
    </w:p>
    <w:p w14:paraId="0C180BE4" w14:textId="77777777" w:rsidR="00B53B38" w:rsidRDefault="003418D6" w:rsidP="00592C93">
      <w:pPr>
        <w:pStyle w:val="Textbody"/>
        <w:numPr>
          <w:ilvl w:val="0"/>
          <w:numId w:val="44"/>
        </w:numPr>
        <w:tabs>
          <w:tab w:val="left" w:pos="426"/>
          <w:tab w:val="left" w:pos="568"/>
        </w:tabs>
        <w:spacing w:line="276" w:lineRule="auto"/>
        <w:ind w:left="284" w:hanging="284"/>
        <w:jc w:val="both"/>
      </w:pPr>
      <w:r>
        <w:rPr>
          <w:color w:val="000000"/>
          <w:szCs w:val="24"/>
        </w:rPr>
        <w:t>OOW zobowiązany jest do opisywania dowodów księgowych z uwzględnieniem odpowiednio art. 39 ustawy o finansach publicznych, tj. klasyfikacją budżetową oraz rozporządzenia Ministra Finansów z dnia 2 marca 2010 r. w sprawie szczegółowej klasyfikacji dochodów, wydatków, przychodów i rozchodów oraz środków pochodzących ze źródeł zagranicznych (</w:t>
      </w:r>
      <w:bookmarkStart w:id="11" w:name="_Hlk124698618"/>
      <w:r>
        <w:rPr>
          <w:color w:val="000000"/>
          <w:szCs w:val="24"/>
        </w:rPr>
        <w:t>Dz. U. z 2022 r. poz. 513, ze zm.</w:t>
      </w:r>
      <w:bookmarkEnd w:id="11"/>
      <w:r>
        <w:rPr>
          <w:color w:val="000000"/>
          <w:szCs w:val="24"/>
        </w:rPr>
        <w:t>).</w:t>
      </w:r>
      <w:bookmarkStart w:id="12" w:name="_Hlk532978138"/>
      <w:r>
        <w:rPr>
          <w:color w:val="000000"/>
          <w:szCs w:val="24"/>
        </w:rPr>
        <w:t xml:space="preserve"> Dowody księgowe mają wskazywać kto poniósł wydatek, w jakiej wysokości i na jaki cel. Do dowodów księgowych należy dodać opis wskazujący źródło dofinansowania.</w:t>
      </w:r>
    </w:p>
    <w:p w14:paraId="118CEDB7" w14:textId="77777777" w:rsidR="00B53B38" w:rsidRDefault="003418D6" w:rsidP="00592C93">
      <w:pPr>
        <w:pStyle w:val="Textbody"/>
        <w:numPr>
          <w:ilvl w:val="0"/>
          <w:numId w:val="45"/>
        </w:numPr>
        <w:tabs>
          <w:tab w:val="left" w:pos="426"/>
          <w:tab w:val="left" w:pos="568"/>
        </w:tabs>
        <w:spacing w:line="276" w:lineRule="auto"/>
        <w:ind w:left="284" w:hanging="284"/>
        <w:jc w:val="both"/>
      </w:pPr>
      <w:r>
        <w:rPr>
          <w:color w:val="000000"/>
          <w:szCs w:val="24"/>
        </w:rPr>
        <w:lastRenderedPageBreak/>
        <w:t xml:space="preserve">Środki, o których mowa w § 1 ust. 1, mogą zostać potraktowane jako wykorzystane niezgodnie z zapisami umowy w przypadku, gdy dokonanie zapłaty za zrealizowanie </w:t>
      </w:r>
      <w:bookmarkEnd w:id="12"/>
      <w:r>
        <w:rPr>
          <w:color w:val="000000"/>
          <w:szCs w:val="24"/>
        </w:rPr>
        <w:t>zadania, na które środki były udzielone, nie zostanie potwierdzone przez prawidłowo prowadzoną ewidencją księgową, spełniającą wymogi określone w ust. 1-3.</w:t>
      </w:r>
    </w:p>
    <w:p w14:paraId="66884EAF" w14:textId="77777777" w:rsidR="00B53B38" w:rsidRDefault="003418D6" w:rsidP="00592C93">
      <w:pPr>
        <w:pStyle w:val="Textbody"/>
        <w:numPr>
          <w:ilvl w:val="0"/>
          <w:numId w:val="46"/>
        </w:numPr>
        <w:tabs>
          <w:tab w:val="left" w:pos="426"/>
          <w:tab w:val="left" w:pos="568"/>
        </w:tabs>
        <w:spacing w:line="276" w:lineRule="auto"/>
        <w:ind w:left="284" w:hanging="284"/>
        <w:jc w:val="both"/>
      </w:pPr>
      <w:r>
        <w:rPr>
          <w:color w:val="000000"/>
          <w:szCs w:val="24"/>
        </w:rPr>
        <w:t xml:space="preserve">Dokumenty, o których mowa w ust. 2, w zakresie środków, o których mowa w </w:t>
      </w:r>
      <w:r>
        <w:rPr>
          <w:bCs/>
          <w:color w:val="000000"/>
          <w:szCs w:val="24"/>
        </w:rPr>
        <w:t xml:space="preserve">§ 1 </w:t>
      </w:r>
      <w:r>
        <w:rPr>
          <w:szCs w:val="24"/>
        </w:rPr>
        <w:t>ust. 2</w:t>
      </w:r>
      <w:r>
        <w:rPr>
          <w:bCs/>
          <w:color w:val="000000"/>
          <w:szCs w:val="24"/>
        </w:rPr>
        <w:t xml:space="preserve"> pkt 1 i 2</w:t>
      </w:r>
      <w:r>
        <w:rPr>
          <w:color w:val="000000"/>
          <w:szCs w:val="24"/>
        </w:rPr>
        <w:t xml:space="preserve"> są przedstawiane na wezwanie Wojewody w celu rozliczenia zadania.</w:t>
      </w:r>
    </w:p>
    <w:p w14:paraId="163F7B2D" w14:textId="77777777" w:rsidR="00B53B38" w:rsidRDefault="003418D6" w:rsidP="00592C93">
      <w:pPr>
        <w:pStyle w:val="Textbody"/>
        <w:numPr>
          <w:ilvl w:val="0"/>
          <w:numId w:val="47"/>
        </w:numPr>
        <w:tabs>
          <w:tab w:val="left" w:pos="426"/>
          <w:tab w:val="left" w:pos="568"/>
        </w:tabs>
        <w:spacing w:line="276" w:lineRule="auto"/>
        <w:ind w:left="284" w:hanging="284"/>
        <w:jc w:val="both"/>
      </w:pPr>
      <w:r>
        <w:rPr>
          <w:color w:val="000000"/>
          <w:szCs w:val="24"/>
        </w:rPr>
        <w:t>OOW zobowiązuje się do przechowywania dokumentacji związanej z realizacją zadania finansowanego ze środków, o których mowa w § 1 ust.2 1 i 2 – do dnia 31 grudnia 2031 r.</w:t>
      </w:r>
    </w:p>
    <w:p w14:paraId="1C651A88" w14:textId="77777777" w:rsidR="00B53B38" w:rsidRDefault="003418D6">
      <w:pPr>
        <w:pStyle w:val="Standard"/>
        <w:spacing w:before="240" w:line="276" w:lineRule="auto"/>
        <w:ind w:left="360" w:hanging="360"/>
        <w:jc w:val="center"/>
      </w:pPr>
      <w:r>
        <w:rPr>
          <w:b/>
          <w:color w:val="000000"/>
        </w:rPr>
        <w:t>§ 5</w:t>
      </w:r>
    </w:p>
    <w:p w14:paraId="6DB79B2F" w14:textId="77777777" w:rsidR="00B53B38" w:rsidRDefault="003418D6">
      <w:pPr>
        <w:pStyle w:val="Standard"/>
        <w:spacing w:after="240" w:line="276" w:lineRule="auto"/>
        <w:ind w:left="360" w:hanging="360"/>
        <w:jc w:val="center"/>
      </w:pPr>
      <w:r>
        <w:rPr>
          <w:b/>
          <w:color w:val="000000"/>
        </w:rPr>
        <w:t>Zgodność z prawem krajowym</w:t>
      </w:r>
    </w:p>
    <w:p w14:paraId="37C95ABA" w14:textId="77777777" w:rsidR="00B53B38" w:rsidRDefault="003418D6">
      <w:pPr>
        <w:pStyle w:val="Standard"/>
        <w:numPr>
          <w:ilvl w:val="1"/>
          <w:numId w:val="5"/>
        </w:numPr>
        <w:tabs>
          <w:tab w:val="left" w:pos="710"/>
        </w:tabs>
        <w:spacing w:line="276" w:lineRule="auto"/>
        <w:ind w:left="426" w:hanging="426"/>
        <w:jc w:val="both"/>
      </w:pPr>
      <w:r>
        <w:rPr>
          <w:color w:val="000000"/>
        </w:rPr>
        <w:t>OOW zapewnia przestrzeganie standardów dotyczących:</w:t>
      </w:r>
    </w:p>
    <w:p w14:paraId="42AA66C4" w14:textId="77777777" w:rsidR="00B53B38" w:rsidRDefault="003418D6" w:rsidP="00592C93">
      <w:pPr>
        <w:pStyle w:val="Standard"/>
        <w:numPr>
          <w:ilvl w:val="0"/>
          <w:numId w:val="48"/>
        </w:numPr>
        <w:tabs>
          <w:tab w:val="left" w:pos="852"/>
        </w:tabs>
        <w:spacing w:line="276" w:lineRule="auto"/>
        <w:jc w:val="both"/>
      </w:pPr>
      <w:r>
        <w:rPr>
          <w:color w:val="000000"/>
        </w:rPr>
        <w:t>wymagań lokalowych i sanitarnych dotyczących żłobków i klubów dziecięcych,</w:t>
      </w:r>
    </w:p>
    <w:p w14:paraId="1E3534D6" w14:textId="77777777" w:rsidR="00B53B38" w:rsidRDefault="003418D6" w:rsidP="00592C93">
      <w:pPr>
        <w:pStyle w:val="Standard"/>
        <w:numPr>
          <w:ilvl w:val="0"/>
          <w:numId w:val="49"/>
        </w:numPr>
        <w:tabs>
          <w:tab w:val="left" w:pos="852"/>
        </w:tabs>
        <w:spacing w:line="276" w:lineRule="auto"/>
        <w:jc w:val="both"/>
      </w:pPr>
      <w:r>
        <w:rPr>
          <w:color w:val="000000"/>
        </w:rPr>
        <w:t>opieki i edukacji, zgodnie z którymi będzie sprawowana opieka nad dziećmi w instytucjach opieki,</w:t>
      </w:r>
    </w:p>
    <w:p w14:paraId="7A38C217" w14:textId="77777777" w:rsidR="00B53B38" w:rsidRDefault="003418D6" w:rsidP="00592C93">
      <w:pPr>
        <w:pStyle w:val="Standard"/>
        <w:numPr>
          <w:ilvl w:val="0"/>
          <w:numId w:val="50"/>
        </w:numPr>
        <w:tabs>
          <w:tab w:val="left" w:pos="852"/>
        </w:tabs>
        <w:spacing w:line="276" w:lineRule="auto"/>
        <w:jc w:val="both"/>
      </w:pPr>
      <w:r>
        <w:rPr>
          <w:color w:val="000000"/>
        </w:rPr>
        <w:t>jakości wypełniania funkcji opiekuńczo-wychowawczych i edukacyjnych</w:t>
      </w:r>
    </w:p>
    <w:p w14:paraId="6E7AF014" w14:textId="77777777" w:rsidR="00B53B38" w:rsidRDefault="003418D6">
      <w:pPr>
        <w:pStyle w:val="Standard"/>
        <w:tabs>
          <w:tab w:val="left" w:pos="852"/>
        </w:tabs>
        <w:spacing w:line="276" w:lineRule="auto"/>
        <w:ind w:left="786"/>
        <w:jc w:val="both"/>
      </w:pPr>
      <w:r>
        <w:rPr>
          <w:color w:val="000000"/>
        </w:rPr>
        <w:t>– zgodnie z warunkami i standardami jakości zawartymi w ustawie o opiece nad dziećmi w wieku do lat 3 oraz w aktach wykonawczych do tej ustawy.</w:t>
      </w:r>
    </w:p>
    <w:p w14:paraId="7D5915B0" w14:textId="77777777" w:rsidR="00B53B38" w:rsidRDefault="003418D6">
      <w:pPr>
        <w:pStyle w:val="Standard"/>
        <w:numPr>
          <w:ilvl w:val="1"/>
          <w:numId w:val="5"/>
        </w:numPr>
        <w:tabs>
          <w:tab w:val="left" w:pos="568"/>
        </w:tabs>
        <w:spacing w:line="276" w:lineRule="auto"/>
        <w:ind w:left="284" w:hanging="284"/>
        <w:jc w:val="both"/>
      </w:pPr>
      <w:r>
        <w:rPr>
          <w:color w:val="000000"/>
        </w:rPr>
        <w:t>OOW zapewnia przestrzeganie przepisów ustawodawstwa krajowego mającego zastosowanie do prowadzenia działalności polegającej na sprawowaniu opieki nad dziećmi w instytucjach opieki oraz wywiązywanie się ze zobowiązań, o których mowa w art. 35 ust. 1 ustawy o opiece nad dziećmi w wieku do lat 3.</w:t>
      </w:r>
    </w:p>
    <w:p w14:paraId="5DA20CD4" w14:textId="77777777" w:rsidR="00B53B38" w:rsidRDefault="003418D6">
      <w:pPr>
        <w:pStyle w:val="Standard"/>
        <w:numPr>
          <w:ilvl w:val="1"/>
          <w:numId w:val="5"/>
        </w:numPr>
        <w:tabs>
          <w:tab w:val="left" w:pos="568"/>
        </w:tabs>
        <w:spacing w:line="276" w:lineRule="auto"/>
        <w:ind w:left="284" w:hanging="284"/>
        <w:jc w:val="both"/>
      </w:pPr>
      <w:r>
        <w:rPr>
          <w:color w:val="000000"/>
        </w:rPr>
        <w:t>OOW zapewnia - w zależności od katalogu prowadzonych działań - w instytucjach opieki, dostępność osobom ze szczególnymi potrzebami, przez stosowanie uniwersalnego projektowania lub racjonalnych usprawnień, zgodnie z przepisami ustawy z dnia 19 lipca 2019 r. o zapewnianiu dostępności osobom ze szczególnymi potrzebami (</w:t>
      </w:r>
      <w:r w:rsidR="00526300">
        <w:t xml:space="preserve">Dz. U. z 2024 r. poz. 1411 ze </w:t>
      </w:r>
      <w:proofErr w:type="spellStart"/>
      <w:r w:rsidR="00526300">
        <w:t>zm</w:t>
      </w:r>
      <w:proofErr w:type="spellEnd"/>
      <w:r>
        <w:rPr>
          <w:color w:val="000000"/>
        </w:rPr>
        <w:t>).</w:t>
      </w:r>
    </w:p>
    <w:p w14:paraId="2CD2FFA7" w14:textId="77777777" w:rsidR="00B53B38" w:rsidRDefault="003418D6">
      <w:pPr>
        <w:pStyle w:val="Standard"/>
        <w:numPr>
          <w:ilvl w:val="1"/>
          <w:numId w:val="5"/>
        </w:numPr>
        <w:tabs>
          <w:tab w:val="left" w:pos="568"/>
        </w:tabs>
        <w:spacing w:line="276" w:lineRule="auto"/>
        <w:ind w:left="284" w:hanging="284"/>
        <w:jc w:val="both"/>
      </w:pPr>
      <w:r>
        <w:rPr>
          <w:color w:val="000000"/>
        </w:rPr>
        <w:t>OOW zobowiązany jest do stosowania standardu architektonicznego stanowiącego część załącznika nr 2 do Wytycznych dotyczących realizacji zasad równościowych w ramach funduszy unijnych na lata 2021–2027 – w przypadku budowy lub adaptacji budynków lub pomieszczeń, w których świadczona będzie usługa.</w:t>
      </w:r>
    </w:p>
    <w:p w14:paraId="35A66CF4" w14:textId="77777777" w:rsidR="00B53B38" w:rsidRDefault="003418D6">
      <w:pPr>
        <w:pStyle w:val="Standard"/>
        <w:numPr>
          <w:ilvl w:val="1"/>
          <w:numId w:val="5"/>
        </w:numPr>
        <w:tabs>
          <w:tab w:val="left" w:pos="568"/>
        </w:tabs>
        <w:spacing w:line="276" w:lineRule="auto"/>
        <w:ind w:left="284" w:hanging="284"/>
        <w:jc w:val="both"/>
      </w:pPr>
      <w:r>
        <w:rPr>
          <w:color w:val="000000"/>
        </w:rPr>
        <w:t xml:space="preserve">OOW zapewnia, że zadanie jest realizowane zgodnie </w:t>
      </w:r>
      <w:r>
        <w:t>z ustawą</w:t>
      </w:r>
      <w:r>
        <w:rPr>
          <w:color w:val="000000"/>
        </w:rPr>
        <w:t xml:space="preserve"> z dnia 11 września 2019 r. Prawo zamówień publicznych (</w:t>
      </w:r>
      <w:r w:rsidR="00526300">
        <w:t>Dz. U. z 2024 r. poz. 1320</w:t>
      </w:r>
      <w:r>
        <w:t xml:space="preserve"> ze zm.</w:t>
      </w:r>
      <w:r>
        <w:rPr>
          <w:color w:val="000000"/>
        </w:rPr>
        <w:t>).</w:t>
      </w:r>
    </w:p>
    <w:p w14:paraId="4CAEAAD3" w14:textId="6C5B1907" w:rsidR="00B53B38" w:rsidRDefault="003418D6">
      <w:pPr>
        <w:numPr>
          <w:ilvl w:val="1"/>
          <w:numId w:val="5"/>
        </w:numPr>
        <w:tabs>
          <w:tab w:val="left" w:pos="284"/>
        </w:tabs>
        <w:spacing w:line="276" w:lineRule="auto"/>
        <w:ind w:left="360"/>
        <w:jc w:val="both"/>
      </w:pPr>
      <w:r>
        <w:rPr>
          <w:rFonts w:ascii="Times New Roman" w:hAnsi="Times New Roman" w:cs="Times New Roman"/>
          <w:color w:val="000000"/>
        </w:rPr>
        <w:t>Jeżeli OOW na podstawie ustawy, o której mowa w ust. 5, nie jest zobligowany do jej stosowania przy wyborze najkorzystniejszej oferty wykonawcy przedmiotu zamówienia w</w:t>
      </w:r>
      <w:r w:rsidR="007555DD">
        <w:rPr>
          <w:rFonts w:ascii="Times New Roman" w:hAnsi="Times New Roman" w:cs="Times New Roman"/>
          <w:color w:val="000000"/>
        </w:rPr>
        <w:t> </w:t>
      </w:r>
      <w:r>
        <w:rPr>
          <w:rFonts w:ascii="Times New Roman" w:hAnsi="Times New Roman" w:cs="Times New Roman"/>
          <w:color w:val="000000"/>
        </w:rPr>
        <w:t>ramach realizowanego zadania, zobowiązuje się udzielić zamówienia w sposób racjonalny, gospodarny i celowy, w oparciu o najbardziej efektywną ekonomicznie i</w:t>
      </w:r>
      <w:r w:rsidR="007555DD">
        <w:rPr>
          <w:rFonts w:ascii="Times New Roman" w:hAnsi="Times New Roman" w:cs="Times New Roman"/>
          <w:color w:val="000000"/>
        </w:rPr>
        <w:t> </w:t>
      </w:r>
      <w:r>
        <w:rPr>
          <w:rFonts w:ascii="Times New Roman" w:hAnsi="Times New Roman" w:cs="Times New Roman"/>
          <w:color w:val="000000"/>
        </w:rPr>
        <w:t>jakościowo ofertę, z zachowaniem przy jej wyborze zasad uczciwej konkurencji i równego traktowania wykonawców, przejrzystości, proporcjonalności oraz dołożyć wszelkich starań w celu uniknięcia konfliktu interesów rozumianego jako brak bezstronności i</w:t>
      </w:r>
      <w:r w:rsidR="007555DD">
        <w:rPr>
          <w:rFonts w:ascii="Times New Roman" w:hAnsi="Times New Roman" w:cs="Times New Roman"/>
          <w:color w:val="000000"/>
        </w:rPr>
        <w:t> </w:t>
      </w:r>
      <w:r>
        <w:rPr>
          <w:rFonts w:ascii="Times New Roman" w:hAnsi="Times New Roman" w:cs="Times New Roman"/>
          <w:color w:val="000000"/>
        </w:rPr>
        <w:t xml:space="preserve">obiektywności, a także zobowiązuje się trwale udokumentować sposób wyboru oferty, </w:t>
      </w:r>
      <w:r>
        <w:rPr>
          <w:rFonts w:ascii="Times New Roman" w:hAnsi="Times New Roman" w:cs="Times New Roman"/>
          <w:color w:val="000000"/>
        </w:rPr>
        <w:lastRenderedPageBreak/>
        <w:t>w</w:t>
      </w:r>
      <w:r w:rsidR="007555DD">
        <w:rPr>
          <w:rFonts w:ascii="Times New Roman" w:hAnsi="Times New Roman" w:cs="Times New Roman"/>
          <w:color w:val="000000"/>
        </w:rPr>
        <w:t> </w:t>
      </w:r>
      <w:r>
        <w:rPr>
          <w:rFonts w:ascii="Times New Roman" w:hAnsi="Times New Roman" w:cs="Times New Roman"/>
          <w:color w:val="000000"/>
        </w:rPr>
        <w:t>tym dokonanie analizy potrzeb i wymagań oraz rozeznania rynku.</w:t>
      </w:r>
    </w:p>
    <w:p w14:paraId="63DC46DA" w14:textId="77777777" w:rsidR="00B53B38" w:rsidRDefault="003418D6">
      <w:pPr>
        <w:pStyle w:val="Standard"/>
        <w:spacing w:before="240" w:line="276" w:lineRule="auto"/>
        <w:ind w:left="360" w:hanging="360"/>
        <w:jc w:val="center"/>
      </w:pPr>
      <w:r>
        <w:rPr>
          <w:b/>
          <w:color w:val="000000"/>
        </w:rPr>
        <w:t>§ 6</w:t>
      </w:r>
    </w:p>
    <w:p w14:paraId="1497101C" w14:textId="77777777" w:rsidR="00B53B38" w:rsidRDefault="003418D6">
      <w:pPr>
        <w:pStyle w:val="Standard"/>
        <w:spacing w:after="240" w:line="276" w:lineRule="auto"/>
        <w:ind w:left="360" w:hanging="360"/>
        <w:jc w:val="center"/>
      </w:pPr>
      <w:r>
        <w:rPr>
          <w:b/>
          <w:color w:val="000000"/>
        </w:rPr>
        <w:t>Warunki uruchomienia środków</w:t>
      </w:r>
    </w:p>
    <w:p w14:paraId="0251BFC4" w14:textId="77777777" w:rsidR="00B53B38" w:rsidRDefault="003418D6">
      <w:pPr>
        <w:pStyle w:val="Standard"/>
        <w:numPr>
          <w:ilvl w:val="0"/>
          <w:numId w:val="16"/>
        </w:numPr>
        <w:tabs>
          <w:tab w:val="left" w:pos="568"/>
        </w:tabs>
        <w:spacing w:line="276" w:lineRule="auto"/>
        <w:ind w:left="284" w:hanging="284"/>
        <w:jc w:val="both"/>
      </w:pPr>
      <w:r>
        <w:rPr>
          <w:color w:val="000000"/>
        </w:rPr>
        <w:t xml:space="preserve">Środki będą uruchamiane w formie zaliczki /refundacji na wniosek OOW według wzoru stanowiącego </w:t>
      </w:r>
      <w:r>
        <w:rPr>
          <w:b/>
          <w:color w:val="000000"/>
        </w:rPr>
        <w:t>załącznik nr 3</w:t>
      </w:r>
      <w:r>
        <w:rPr>
          <w:color w:val="000000"/>
        </w:rPr>
        <w:t xml:space="preserve"> do umowy.</w:t>
      </w:r>
    </w:p>
    <w:p w14:paraId="15368185" w14:textId="77777777" w:rsidR="00B53B38" w:rsidRDefault="003418D6">
      <w:pPr>
        <w:pStyle w:val="Standard"/>
        <w:numPr>
          <w:ilvl w:val="0"/>
          <w:numId w:val="16"/>
        </w:numPr>
        <w:tabs>
          <w:tab w:val="left" w:pos="568"/>
        </w:tabs>
        <w:spacing w:line="276" w:lineRule="auto"/>
        <w:ind w:left="284" w:hanging="284"/>
        <w:jc w:val="both"/>
      </w:pPr>
      <w:r>
        <w:rPr>
          <w:color w:val="000000"/>
        </w:rPr>
        <w:t xml:space="preserve">Do wniosku o refundację poniesionych wydatków kwalifikowalnych należy dołączyć potwierdzone za zgodność z oryginałem kopie dowodów księgowych potwierdzających poniesienie wydatków, w szczególności: </w:t>
      </w:r>
    </w:p>
    <w:p w14:paraId="67139173" w14:textId="77777777" w:rsidR="00B53B38" w:rsidRDefault="003418D6">
      <w:pPr>
        <w:pStyle w:val="Standard"/>
        <w:tabs>
          <w:tab w:val="left" w:pos="568"/>
        </w:tabs>
        <w:spacing w:line="276" w:lineRule="auto"/>
        <w:ind w:left="720"/>
        <w:jc w:val="both"/>
      </w:pPr>
      <w:r>
        <w:rPr>
          <w:color w:val="000000"/>
        </w:rPr>
        <w:t xml:space="preserve">a) </w:t>
      </w:r>
      <w:r>
        <w:t xml:space="preserve">faktury/rachunki, </w:t>
      </w:r>
    </w:p>
    <w:p w14:paraId="74BFDA37" w14:textId="77777777" w:rsidR="00B53B38" w:rsidRDefault="003418D6">
      <w:pPr>
        <w:pStyle w:val="Standard"/>
        <w:tabs>
          <w:tab w:val="left" w:pos="568"/>
        </w:tabs>
        <w:spacing w:line="276" w:lineRule="auto"/>
        <w:ind w:left="720"/>
        <w:jc w:val="both"/>
      </w:pPr>
      <w:r>
        <w:t xml:space="preserve">b) protokoły odbioru robót budowlanych, </w:t>
      </w:r>
    </w:p>
    <w:p w14:paraId="7F237054" w14:textId="77777777" w:rsidR="00B53B38" w:rsidRDefault="003418D6">
      <w:pPr>
        <w:pStyle w:val="Standard"/>
        <w:tabs>
          <w:tab w:val="left" w:pos="568"/>
        </w:tabs>
        <w:spacing w:line="276" w:lineRule="auto"/>
        <w:ind w:left="720"/>
        <w:jc w:val="both"/>
      </w:pPr>
      <w:r>
        <w:rPr>
          <w:color w:val="000000"/>
        </w:rPr>
        <w:t xml:space="preserve">c) polecenia przelewu, kserokopie wyciągów bankowych lub dokumentów kasowych potwierdzających zapłatę za fakturę/rachunek. </w:t>
      </w:r>
    </w:p>
    <w:p w14:paraId="0D994C91" w14:textId="77777777" w:rsidR="00B53B38" w:rsidRDefault="003418D6">
      <w:pPr>
        <w:pStyle w:val="Standard"/>
        <w:tabs>
          <w:tab w:val="left" w:pos="286"/>
        </w:tabs>
        <w:spacing w:line="276" w:lineRule="auto"/>
        <w:ind w:left="269"/>
        <w:jc w:val="both"/>
      </w:pPr>
      <w:r>
        <w:rPr>
          <w:color w:val="000000"/>
        </w:rPr>
        <w:t xml:space="preserve">W przypadku zaliczki, przy kolejnym wniosku należy dołączyć dokumenty księgowe potwierdzające rozliczenie poprzedniej zaliczki, tj. faktury/rachunki, polecenia przelewu, kserokopie wyciągów bankowych lub dokumentów kasowych potwierdzających zapłatę za fakturę/rachunek, protokoły odbioru robót budowlanych jeżeli były sporządzone. </w:t>
      </w:r>
    </w:p>
    <w:p w14:paraId="4D1B0881" w14:textId="003B6E53" w:rsidR="00B53B38" w:rsidRDefault="003418D6" w:rsidP="00592C93">
      <w:pPr>
        <w:numPr>
          <w:ilvl w:val="0"/>
          <w:numId w:val="51"/>
        </w:numPr>
        <w:tabs>
          <w:tab w:val="left" w:pos="284"/>
        </w:tabs>
        <w:spacing w:line="276" w:lineRule="auto"/>
        <w:ind w:left="269" w:hanging="269"/>
        <w:jc w:val="both"/>
      </w:pPr>
      <w:r>
        <w:rPr>
          <w:rFonts w:ascii="Times New Roman" w:hAnsi="Times New Roman" w:cs="Times New Roman"/>
          <w:color w:val="000000"/>
        </w:rPr>
        <w:t>OOW, w przypadku środków, o których mowa w § 1 ust. 2 pkt 1 i 2, zobowiązany j</w:t>
      </w:r>
      <w:r w:rsidR="00526300">
        <w:rPr>
          <w:rFonts w:ascii="Times New Roman" w:hAnsi="Times New Roman" w:cs="Times New Roman"/>
          <w:color w:val="000000"/>
        </w:rPr>
        <w:t>est w</w:t>
      </w:r>
      <w:r w:rsidR="007555DD">
        <w:rPr>
          <w:rFonts w:ascii="Times New Roman" w:hAnsi="Times New Roman" w:cs="Times New Roman"/>
          <w:color w:val="000000"/>
        </w:rPr>
        <w:t> </w:t>
      </w:r>
      <w:r w:rsidR="00526300">
        <w:rPr>
          <w:rFonts w:ascii="Times New Roman" w:hAnsi="Times New Roman" w:cs="Times New Roman"/>
          <w:color w:val="000000"/>
        </w:rPr>
        <w:t>terminie do 5 dnia pierwszego</w:t>
      </w:r>
      <w:r>
        <w:rPr>
          <w:rFonts w:ascii="Times New Roman" w:hAnsi="Times New Roman" w:cs="Times New Roman"/>
          <w:color w:val="000000"/>
        </w:rPr>
        <w:t xml:space="preserve"> miesiąca</w:t>
      </w:r>
      <w:r w:rsidR="00526300">
        <w:rPr>
          <w:rFonts w:ascii="Times New Roman" w:hAnsi="Times New Roman" w:cs="Times New Roman"/>
          <w:color w:val="000000"/>
        </w:rPr>
        <w:t xml:space="preserve"> danego kwartału</w:t>
      </w:r>
      <w:r>
        <w:rPr>
          <w:rFonts w:ascii="Times New Roman" w:hAnsi="Times New Roman" w:cs="Times New Roman"/>
          <w:color w:val="000000"/>
        </w:rPr>
        <w:t xml:space="preserve"> do przesłania prognozy wydatków obejmującej </w:t>
      </w:r>
      <w:r w:rsidR="00526300">
        <w:rPr>
          <w:rFonts w:ascii="Times New Roman" w:hAnsi="Times New Roman" w:cs="Times New Roman"/>
          <w:color w:val="000000"/>
        </w:rPr>
        <w:t xml:space="preserve">dany kwartał, </w:t>
      </w:r>
      <w:r>
        <w:rPr>
          <w:rFonts w:ascii="Times New Roman" w:hAnsi="Times New Roman" w:cs="Times New Roman"/>
          <w:color w:val="000000"/>
        </w:rPr>
        <w:t xml:space="preserve">zgodnie z </w:t>
      </w:r>
      <w:r>
        <w:rPr>
          <w:rFonts w:ascii="Times New Roman" w:hAnsi="Times New Roman" w:cs="Times New Roman"/>
          <w:b/>
          <w:color w:val="000000"/>
        </w:rPr>
        <w:t>załącznikiem nr 4</w:t>
      </w:r>
      <w:r>
        <w:rPr>
          <w:rFonts w:ascii="Times New Roman" w:hAnsi="Times New Roman" w:cs="Times New Roman"/>
          <w:color w:val="000000"/>
        </w:rPr>
        <w:t xml:space="preserve"> do umowy. Brak przekazania prognozy jest jednoznaczny z rezygnacją OOW z otrzymania płatności w okresie, którego prognoza dotyczy.</w:t>
      </w:r>
    </w:p>
    <w:p w14:paraId="21220EB0" w14:textId="77777777" w:rsidR="00B53B38" w:rsidRDefault="003418D6" w:rsidP="00592C93">
      <w:pPr>
        <w:pStyle w:val="Standard"/>
        <w:numPr>
          <w:ilvl w:val="0"/>
          <w:numId w:val="52"/>
        </w:numPr>
        <w:tabs>
          <w:tab w:val="left" w:pos="568"/>
        </w:tabs>
        <w:spacing w:line="276" w:lineRule="auto"/>
        <w:ind w:left="284" w:hanging="284"/>
        <w:jc w:val="both"/>
      </w:pPr>
      <w:r>
        <w:rPr>
          <w:color w:val="000000"/>
        </w:rPr>
        <w:t xml:space="preserve">Wypłata środków, o których mowa w § </w:t>
      </w:r>
      <w:r>
        <w:t>1 ust. 1</w:t>
      </w:r>
      <w:r>
        <w:rPr>
          <w:color w:val="000000"/>
        </w:rPr>
        <w:t>, nastąpi na podstawie harmonogramu zapotrzebowania na środki finansowe, zawartego w</w:t>
      </w:r>
      <w:r w:rsidR="00526300">
        <w:rPr>
          <w:color w:val="000000"/>
        </w:rPr>
        <w:t xml:space="preserve"> oświadczeniu o przyjęciu dotacji</w:t>
      </w:r>
      <w:r>
        <w:rPr>
          <w:color w:val="000000"/>
        </w:rPr>
        <w:t>, oraz złożonego przez OOW poprawnego wniosku o transzę według wzoru stanowiącego załącznik nr 3.</w:t>
      </w:r>
    </w:p>
    <w:p w14:paraId="329A36E7" w14:textId="77777777" w:rsidR="00B53B38" w:rsidRDefault="003418D6" w:rsidP="00592C93">
      <w:pPr>
        <w:numPr>
          <w:ilvl w:val="0"/>
          <w:numId w:val="53"/>
        </w:numPr>
        <w:tabs>
          <w:tab w:val="left" w:pos="568"/>
        </w:tabs>
        <w:spacing w:line="276" w:lineRule="auto"/>
        <w:ind w:left="284" w:hanging="284"/>
        <w:jc w:val="both"/>
      </w:pPr>
      <w:r>
        <w:rPr>
          <w:rFonts w:ascii="Times New Roman" w:hAnsi="Times New Roman" w:cs="Times New Roman"/>
          <w:color w:val="000000"/>
        </w:rPr>
        <w:t>Pierwszy wniosek o wypłatę środków OOW składa po</w:t>
      </w:r>
      <w:r w:rsidR="00526300">
        <w:rPr>
          <w:rFonts w:ascii="Times New Roman" w:hAnsi="Times New Roman" w:cs="Times New Roman"/>
          <w:color w:val="000000"/>
        </w:rPr>
        <w:t xml:space="preserve"> podpisaniu umowy</w:t>
      </w:r>
      <w:r>
        <w:rPr>
          <w:rFonts w:ascii="Times New Roman" w:hAnsi="Times New Roman" w:cs="Times New Roman"/>
          <w:color w:val="000000"/>
        </w:rPr>
        <w:t xml:space="preserve">. </w:t>
      </w:r>
    </w:p>
    <w:p w14:paraId="613901E6" w14:textId="4CD42421" w:rsidR="00B53B38" w:rsidRDefault="003418D6" w:rsidP="00592C93">
      <w:pPr>
        <w:pStyle w:val="Akapitzlist"/>
        <w:numPr>
          <w:ilvl w:val="0"/>
          <w:numId w:val="54"/>
        </w:numPr>
        <w:tabs>
          <w:tab w:val="left" w:pos="568"/>
        </w:tabs>
        <w:spacing w:line="276" w:lineRule="auto"/>
        <w:ind w:left="397" w:hanging="397"/>
        <w:jc w:val="both"/>
      </w:pPr>
      <w:r>
        <w:rPr>
          <w:color w:val="000000"/>
        </w:rPr>
        <w:t>Ostateczny termin złożenia wniosku, o którym mowa w ust. 1 upływa 21 dni kalendarzowych przed dniem zakończenia zadania określonym w § 2 ust. 1 pkt 2. W</w:t>
      </w:r>
      <w:r w:rsidR="007555DD">
        <w:rPr>
          <w:color w:val="000000"/>
        </w:rPr>
        <w:t> </w:t>
      </w:r>
      <w:r>
        <w:rPr>
          <w:color w:val="000000"/>
        </w:rPr>
        <w:t xml:space="preserve">przypadku realizacji zadania w okresie dłuższym niż 1 rok ostateczny termin złożenia </w:t>
      </w:r>
      <w:r w:rsidR="00526300">
        <w:rPr>
          <w:color w:val="000000"/>
        </w:rPr>
        <w:t>wniosku w dla pierwszego</w:t>
      </w:r>
      <w:r w:rsidR="00266393">
        <w:rPr>
          <w:color w:val="000000"/>
        </w:rPr>
        <w:t xml:space="preserve"> roku budżetowego upływa 5</w:t>
      </w:r>
      <w:r>
        <w:rPr>
          <w:color w:val="000000"/>
        </w:rPr>
        <w:t xml:space="preserve"> grudnia roku realizacji zadania.</w:t>
      </w:r>
    </w:p>
    <w:p w14:paraId="630AC76B" w14:textId="77777777" w:rsidR="00B53B38" w:rsidRDefault="003418D6" w:rsidP="00592C93">
      <w:pPr>
        <w:pStyle w:val="Akapitzlist"/>
        <w:numPr>
          <w:ilvl w:val="0"/>
          <w:numId w:val="55"/>
        </w:numPr>
        <w:spacing w:line="276" w:lineRule="auto"/>
        <w:ind w:left="340" w:hanging="340"/>
        <w:jc w:val="both"/>
      </w:pPr>
      <w:r>
        <w:t xml:space="preserve">Wniosek złożony po terminie wskazanym w ust. 6 może być pozostawiony bez rozpatrzenia, o czym OOW zostanie poinformowany w formie pisemnej. </w:t>
      </w:r>
    </w:p>
    <w:p w14:paraId="2F913F2B" w14:textId="645BCA7A" w:rsidR="00B53B38" w:rsidRDefault="003418D6" w:rsidP="00592C93">
      <w:pPr>
        <w:widowControl/>
        <w:numPr>
          <w:ilvl w:val="0"/>
          <w:numId w:val="56"/>
        </w:numPr>
        <w:spacing w:line="276" w:lineRule="auto"/>
        <w:ind w:left="340" w:hanging="340"/>
        <w:jc w:val="both"/>
      </w:pPr>
      <w:r>
        <w:rPr>
          <w:rFonts w:ascii="Times New Roman" w:hAnsi="Times New Roman" w:cs="Times New Roman"/>
        </w:rPr>
        <w:t xml:space="preserve">OOW </w:t>
      </w:r>
      <w:r w:rsidR="00266393">
        <w:rPr>
          <w:rFonts w:ascii="Times New Roman" w:hAnsi="Times New Roman" w:cs="Times New Roman"/>
        </w:rPr>
        <w:t>może zrezygnować</w:t>
      </w:r>
      <w:r>
        <w:rPr>
          <w:rFonts w:ascii="Times New Roman" w:hAnsi="Times New Roman" w:cs="Times New Roman"/>
        </w:rPr>
        <w:t xml:space="preserve"> z korzystania </w:t>
      </w:r>
      <w:r w:rsidR="00266393">
        <w:rPr>
          <w:rFonts w:ascii="Times New Roman" w:hAnsi="Times New Roman" w:cs="Times New Roman"/>
        </w:rPr>
        <w:t>z zasady określonej w pkt 8.1.12.5</w:t>
      </w:r>
      <w:r>
        <w:rPr>
          <w:rFonts w:ascii="Times New Roman" w:hAnsi="Times New Roman" w:cs="Times New Roman"/>
        </w:rPr>
        <w:t xml:space="preserve">. Programu, co potwierdzi w oświadczeniu o rezygnacji z kwartalnych płatności stanowiącym </w:t>
      </w:r>
      <w:r>
        <w:rPr>
          <w:rFonts w:ascii="Times New Roman" w:hAnsi="Times New Roman" w:cs="Times New Roman"/>
          <w:b/>
        </w:rPr>
        <w:t>załącznik nr 8</w:t>
      </w:r>
      <w:r>
        <w:rPr>
          <w:rFonts w:ascii="Times New Roman" w:hAnsi="Times New Roman" w:cs="Times New Roman"/>
        </w:rPr>
        <w:t xml:space="preserve"> do umowy i zobowiązuje się do złożenia wniosku o wypłatę środków, o którym mowa w ust. 1, zgodnie z harmonogramem rzeczowo-finansowym zadania określonym w opisie realizacji zadania oraz zgodnie z terminarzem płatności dla środków, o których mowa w §</w:t>
      </w:r>
      <w:r w:rsidR="007555DD">
        <w:rPr>
          <w:rFonts w:ascii="Times New Roman" w:hAnsi="Times New Roman" w:cs="Times New Roman"/>
        </w:rPr>
        <w:t> </w:t>
      </w:r>
      <w:r>
        <w:rPr>
          <w:rFonts w:ascii="Times New Roman" w:hAnsi="Times New Roman" w:cs="Times New Roman"/>
        </w:rPr>
        <w:t xml:space="preserve">1 ust. 2 dostępnym pod adresem: </w:t>
      </w:r>
      <w:hyperlink r:id="rId8">
        <w:r>
          <w:rPr>
            <w:rStyle w:val="Hipercze1"/>
            <w:rFonts w:ascii="Times New Roman" w:hAnsi="Times New Roman" w:cs="Times New Roman"/>
            <w:color w:val="000000"/>
          </w:rPr>
          <w:t>https://pfrsa.pl/kpo</w:t>
        </w:r>
      </w:hyperlink>
      <w:r>
        <w:rPr>
          <w:rFonts w:ascii="Times New Roman" w:hAnsi="Times New Roman" w:cs="Times New Roman"/>
        </w:rPr>
        <w:t xml:space="preserve"> umożliwiającym przekazanie środków w terminie wskazanym we wniosku.</w:t>
      </w:r>
    </w:p>
    <w:p w14:paraId="723132A7" w14:textId="77777777" w:rsidR="00B53B38" w:rsidRDefault="003418D6" w:rsidP="00592C93">
      <w:pPr>
        <w:pStyle w:val="Akapitzlist"/>
        <w:numPr>
          <w:ilvl w:val="0"/>
          <w:numId w:val="57"/>
        </w:numPr>
        <w:tabs>
          <w:tab w:val="left" w:pos="568"/>
        </w:tabs>
        <w:spacing w:line="276" w:lineRule="auto"/>
        <w:ind w:left="397" w:hanging="340"/>
        <w:jc w:val="both"/>
      </w:pPr>
      <w:r>
        <w:rPr>
          <w:color w:val="000000"/>
        </w:rPr>
        <w:lastRenderedPageBreak/>
        <w:t xml:space="preserve">OOW zobowiązuje się do ponoszenia wydatków związanych z przedmiotem umowy za pośrednictwem rachunku bankowego, o którym mowa w </w:t>
      </w:r>
      <w:r w:rsidRPr="00266393">
        <w:rPr>
          <w:color w:val="000000"/>
        </w:rPr>
        <w:t>§ 6 ust. 10</w:t>
      </w:r>
      <w:r>
        <w:rPr>
          <w:color w:val="000000"/>
        </w:rPr>
        <w:t>. Strony dopuszczają możliwość ponoszenia wydatków związanych z przedmiotem umowy z innego rachunku bankowego OOW wyłącznie do wydatków, które będą stanowiły refundację w związku z poniesionymi wydatkami.</w:t>
      </w:r>
    </w:p>
    <w:p w14:paraId="64712F4B" w14:textId="77777777" w:rsidR="00B53B38" w:rsidRDefault="003418D6" w:rsidP="00592C93">
      <w:pPr>
        <w:pStyle w:val="Standard"/>
        <w:numPr>
          <w:ilvl w:val="0"/>
          <w:numId w:val="58"/>
        </w:numPr>
        <w:tabs>
          <w:tab w:val="left" w:pos="426"/>
        </w:tabs>
        <w:spacing w:line="276" w:lineRule="auto"/>
        <w:ind w:left="426" w:hanging="426"/>
        <w:jc w:val="both"/>
      </w:pPr>
      <w:r>
        <w:rPr>
          <w:color w:val="000000"/>
        </w:rPr>
        <w:t>OOW zobowiązuje się do prowadzenia wyodrębnionego rachunku bankowego dla</w:t>
      </w:r>
      <w:r>
        <w:t xml:space="preserve"> </w:t>
      </w:r>
      <w:r>
        <w:rPr>
          <w:color w:val="000000"/>
        </w:rPr>
        <w:t>środków, o których mowa w § 1 ust. 2 pkt 1 i  2 o nr: ……………….……………</w:t>
      </w:r>
    </w:p>
    <w:p w14:paraId="65304F8C" w14:textId="3F53BFBD" w:rsidR="00B53B38" w:rsidRDefault="003418D6" w:rsidP="00592C93">
      <w:pPr>
        <w:pStyle w:val="Standard"/>
        <w:numPr>
          <w:ilvl w:val="0"/>
          <w:numId w:val="59"/>
        </w:numPr>
        <w:tabs>
          <w:tab w:val="clear" w:pos="0"/>
          <w:tab w:val="num" w:pos="426"/>
        </w:tabs>
        <w:spacing w:line="276" w:lineRule="auto"/>
        <w:ind w:left="426" w:hanging="426"/>
        <w:jc w:val="both"/>
      </w:pPr>
      <w:bookmarkStart w:id="13" w:name="_Hlk124691234"/>
      <w:r>
        <w:rPr>
          <w:color w:val="000000"/>
        </w:rPr>
        <w:t xml:space="preserve">Przekazywanie środków, o których mowa w § 1 </w:t>
      </w:r>
      <w:r>
        <w:t>ust. 1, OOW</w:t>
      </w:r>
      <w:r>
        <w:rPr>
          <w:color w:val="000000"/>
        </w:rPr>
        <w:t xml:space="preserve"> nastąpi niezwłocznie, pod warunkiem ich dostępności oraz po pozytywnej weryfikacji wniosku, o którym mowa</w:t>
      </w:r>
      <w:r w:rsidR="007555DD">
        <w:rPr>
          <w:color w:val="000000"/>
        </w:rPr>
        <w:t xml:space="preserve"> </w:t>
      </w:r>
      <w:r>
        <w:rPr>
          <w:color w:val="000000"/>
        </w:rPr>
        <w:t>w</w:t>
      </w:r>
      <w:r w:rsidR="007555DD">
        <w:rPr>
          <w:color w:val="000000"/>
        </w:rPr>
        <w:t> </w:t>
      </w:r>
      <w:r>
        <w:rPr>
          <w:color w:val="000000"/>
        </w:rPr>
        <w:t>ust. 1, z zastrzeżeniem ust. 2</w:t>
      </w:r>
      <w:bookmarkEnd w:id="13"/>
      <w:r>
        <w:rPr>
          <w:color w:val="000000"/>
        </w:rPr>
        <w:t xml:space="preserve"> -7.</w:t>
      </w:r>
    </w:p>
    <w:p w14:paraId="09689F01" w14:textId="77777777" w:rsidR="00B53B38" w:rsidRDefault="003418D6" w:rsidP="00592C93">
      <w:pPr>
        <w:pStyle w:val="Standard"/>
        <w:numPr>
          <w:ilvl w:val="0"/>
          <w:numId w:val="60"/>
        </w:numPr>
        <w:tabs>
          <w:tab w:val="clear" w:pos="0"/>
          <w:tab w:val="num" w:pos="426"/>
          <w:tab w:val="left" w:pos="567"/>
        </w:tabs>
        <w:spacing w:line="276" w:lineRule="auto"/>
        <w:ind w:left="426" w:hanging="426"/>
        <w:jc w:val="both"/>
      </w:pPr>
      <w:r>
        <w:rPr>
          <w:color w:val="000000"/>
        </w:rPr>
        <w:t xml:space="preserve">Środki, o których mowa w § 1 </w:t>
      </w:r>
      <w:r>
        <w:t xml:space="preserve">ust. 1, </w:t>
      </w:r>
      <w:r>
        <w:rPr>
          <w:color w:val="000000"/>
        </w:rPr>
        <w:t>na rachunek OOW do wysokości określonej</w:t>
      </w:r>
      <w:r>
        <w:t xml:space="preserve"> </w:t>
      </w:r>
      <w:r>
        <w:rPr>
          <w:color w:val="000000"/>
        </w:rPr>
        <w:t>w § 1 ust. 1, będą przekazywane przez</w:t>
      </w:r>
      <w:bookmarkStart w:id="14" w:name="_Hlk124691319"/>
      <w:bookmarkEnd w:id="14"/>
      <w:r>
        <w:rPr>
          <w:color w:val="000000"/>
        </w:rPr>
        <w:t xml:space="preserve"> Polski Fundusz Rozwoju S.A. </w:t>
      </w:r>
    </w:p>
    <w:p w14:paraId="0DA8A77B" w14:textId="2224C166" w:rsidR="00B53B38" w:rsidRDefault="003418D6" w:rsidP="00592C93">
      <w:pPr>
        <w:pStyle w:val="Standard"/>
        <w:numPr>
          <w:ilvl w:val="0"/>
          <w:numId w:val="61"/>
        </w:numPr>
        <w:tabs>
          <w:tab w:val="clear" w:pos="0"/>
          <w:tab w:val="left" w:pos="450"/>
          <w:tab w:val="num" w:pos="567"/>
        </w:tabs>
        <w:spacing w:line="276" w:lineRule="auto"/>
        <w:ind w:left="426" w:hanging="426"/>
        <w:jc w:val="both"/>
      </w:pPr>
      <w:r>
        <w:t>Wojewoda nie ponosi odpowiedzialności za szkodę wynikająca z opóźnienia lub niedokonania wypłaty środków, o których mowa w § 1 ust. 1 będącą rezultatem w</w:t>
      </w:r>
      <w:r w:rsidR="007555DD">
        <w:t> </w:t>
      </w:r>
      <w:r>
        <w:t>szczególności braku dostępności środków do wypłaty, niedotrzymania przez OOW okresu składania zleceń do Polskiego Funduszu Rozwoju S.A., prowadzenia działań wyjaśniających lub kontrolnych.</w:t>
      </w:r>
    </w:p>
    <w:p w14:paraId="1A2DE36A" w14:textId="77777777" w:rsidR="00B53B38" w:rsidRDefault="003418D6">
      <w:pPr>
        <w:pStyle w:val="Standard"/>
        <w:spacing w:before="240" w:line="276" w:lineRule="auto"/>
        <w:ind w:left="360" w:hanging="360"/>
        <w:jc w:val="center"/>
      </w:pPr>
      <w:r>
        <w:rPr>
          <w:b/>
          <w:color w:val="000000"/>
        </w:rPr>
        <w:t>§ 7</w:t>
      </w:r>
    </w:p>
    <w:p w14:paraId="6D7A2927" w14:textId="77777777" w:rsidR="00B53B38" w:rsidRDefault="003418D6">
      <w:pPr>
        <w:spacing w:line="276" w:lineRule="auto"/>
        <w:jc w:val="center"/>
      </w:pPr>
      <w:r>
        <w:rPr>
          <w:rFonts w:ascii="Times New Roman" w:hAnsi="Times New Roman" w:cs="Times New Roman"/>
          <w:b/>
        </w:rPr>
        <w:t>Monitoring</w:t>
      </w:r>
    </w:p>
    <w:p w14:paraId="0289C099" w14:textId="77777777" w:rsidR="00B53B38" w:rsidRDefault="00B53B38">
      <w:pPr>
        <w:spacing w:line="276" w:lineRule="auto"/>
        <w:jc w:val="center"/>
        <w:rPr>
          <w:rFonts w:ascii="Times New Roman" w:hAnsi="Times New Roman" w:cs="Times New Roman"/>
          <w:b/>
        </w:rPr>
      </w:pPr>
    </w:p>
    <w:p w14:paraId="79AE51C5" w14:textId="546EEFD8" w:rsidR="00B53B38" w:rsidRDefault="003418D6" w:rsidP="00592C93">
      <w:pPr>
        <w:pStyle w:val="Akapitzlist"/>
        <w:numPr>
          <w:ilvl w:val="0"/>
          <w:numId w:val="107"/>
        </w:numPr>
        <w:tabs>
          <w:tab w:val="left" w:pos="286"/>
        </w:tabs>
        <w:spacing w:line="276" w:lineRule="auto"/>
        <w:ind w:left="284" w:hanging="284"/>
        <w:jc w:val="both"/>
      </w:pPr>
      <w:r w:rsidRPr="00E50BAF">
        <w:t>OOW zobowiązuje się do poddania monitoringowi w zakresie realizacji zadania objętego umową przez cały okres jego realizacji i zobowiązuje się do przedłożenia na pisemne wezwanie Wojewody żądanych dokumentów, o których mowa w ust. 2 lub udzielenia informacji i wyjaśnień, składania oświadczeń i sprawozdań we wskazanym przez Wojewodę terminie oraz dokonywania czynności określonych dla OOW w systemie informatycznym Rejestr Żłobków w przedmiocie monitoringu.</w:t>
      </w:r>
    </w:p>
    <w:p w14:paraId="2F83E882" w14:textId="7D3EA8C0" w:rsidR="00B53B38" w:rsidRDefault="003418D6" w:rsidP="00592C93">
      <w:pPr>
        <w:pStyle w:val="Akapitzlist"/>
        <w:numPr>
          <w:ilvl w:val="0"/>
          <w:numId w:val="107"/>
        </w:numPr>
        <w:tabs>
          <w:tab w:val="left" w:pos="452"/>
        </w:tabs>
        <w:spacing w:line="276" w:lineRule="auto"/>
        <w:ind w:left="284" w:hanging="284"/>
        <w:jc w:val="both"/>
      </w:pPr>
      <w:r w:rsidRPr="00E50BAF">
        <w:t xml:space="preserve">Wojewoda w celu weryfikacji spełniania przez OOW warunków umowy dokonuje monitoringu i może żądać od OOW przekazania w szczególności: dowodów księgowych, protokołów odbioru robót budowlanych, dziennika budowy, umów zawartych przez OOW w związku przedmiotem umowy i innych dokumentów. </w:t>
      </w:r>
    </w:p>
    <w:p w14:paraId="727B8A08" w14:textId="10AC92CD" w:rsidR="00B53B38" w:rsidRDefault="003418D6">
      <w:pPr>
        <w:numPr>
          <w:ilvl w:val="0"/>
          <w:numId w:val="12"/>
        </w:numPr>
        <w:spacing w:line="276" w:lineRule="auto"/>
        <w:ind w:left="340" w:hanging="340"/>
        <w:jc w:val="both"/>
      </w:pPr>
      <w:r>
        <w:rPr>
          <w:rFonts w:ascii="Times New Roman" w:hAnsi="Times New Roman" w:cs="Times New Roman"/>
        </w:rPr>
        <w:t xml:space="preserve">Wojewoda dokonuje monitoringu w dniu zawarcia umowy </w:t>
      </w:r>
      <w:proofErr w:type="spellStart"/>
      <w:r>
        <w:rPr>
          <w:rFonts w:ascii="Times New Roman" w:hAnsi="Times New Roman" w:cs="Times New Roman"/>
        </w:rPr>
        <w:t>ws</w:t>
      </w:r>
      <w:proofErr w:type="spellEnd"/>
      <w:r>
        <w:rPr>
          <w:rFonts w:ascii="Times New Roman" w:hAnsi="Times New Roman" w:cs="Times New Roman"/>
        </w:rPr>
        <w:t>. przekazania dofinansowania oraz co pół roku od dnia zawarcia ww. umowy dostępności danych pochodzących z Rejestru Żłobków na stronie podmiotowej gminy, będącej OOW, prowadzącej rejestr żłobków i</w:t>
      </w:r>
      <w:r w:rsidR="007555DD">
        <w:rPr>
          <w:rFonts w:ascii="Times New Roman" w:hAnsi="Times New Roman" w:cs="Times New Roman"/>
        </w:rPr>
        <w:t> </w:t>
      </w:r>
      <w:r>
        <w:rPr>
          <w:rFonts w:ascii="Times New Roman" w:hAnsi="Times New Roman" w:cs="Times New Roman"/>
        </w:rPr>
        <w:t>klubów dziecięcych.</w:t>
      </w:r>
    </w:p>
    <w:p w14:paraId="086B47B3" w14:textId="6EF5F1FC" w:rsidR="00B53B38" w:rsidRDefault="003418D6" w:rsidP="00592C93">
      <w:pPr>
        <w:pStyle w:val="Akapitzlist"/>
        <w:numPr>
          <w:ilvl w:val="0"/>
          <w:numId w:val="108"/>
        </w:numPr>
        <w:tabs>
          <w:tab w:val="left" w:pos="232"/>
        </w:tabs>
        <w:spacing w:line="276" w:lineRule="auto"/>
        <w:ind w:left="284" w:hanging="284"/>
        <w:jc w:val="both"/>
      </w:pPr>
      <w:r w:rsidRPr="00E50BAF">
        <w:t>Wojewoda raz na kwartał monitoruje w szczególności: ciągłość i terminowość realizacji zadania, poprawność wydatkowania przekazanych środków, spełnianie obowiązków informacyjno-promocyjnych.</w:t>
      </w:r>
    </w:p>
    <w:p w14:paraId="16AA5BFF" w14:textId="56B91A0B" w:rsidR="00B53B38" w:rsidRDefault="003418D6" w:rsidP="00592C93">
      <w:pPr>
        <w:pStyle w:val="Akapitzlist"/>
        <w:numPr>
          <w:ilvl w:val="0"/>
          <w:numId w:val="108"/>
        </w:numPr>
        <w:tabs>
          <w:tab w:val="left" w:pos="286"/>
        </w:tabs>
        <w:spacing w:line="276" w:lineRule="auto"/>
        <w:ind w:left="284" w:hanging="284"/>
        <w:jc w:val="both"/>
      </w:pPr>
      <w:r w:rsidRPr="00E50BAF">
        <w:t>M</w:t>
      </w:r>
      <w:r w:rsidRPr="00E50BAF">
        <w:rPr>
          <w:color w:val="000000"/>
        </w:rPr>
        <w:t xml:space="preserve">onitorowanie ciągłości realizacji zadania i jego wykonania będzie realizowane poprzez analizę wniosków, o których mowa w § 6 ust. 1, analizę sprawozdań z realizacji Programu, </w:t>
      </w:r>
      <w:r w:rsidRPr="00E50BAF">
        <w:rPr>
          <w:color w:val="000000"/>
        </w:rPr>
        <w:lastRenderedPageBreak/>
        <w:t>o których mowa w § 9 ust. 2-4, weryfikację obowiązku wskazanego w § 12 ust. 8 oraz zatwierdzanie rozliczenia otrzymanego dofinansowania z Programu.</w:t>
      </w:r>
    </w:p>
    <w:p w14:paraId="2098016F" w14:textId="77777777" w:rsidR="00B53B38" w:rsidRDefault="003418D6">
      <w:pPr>
        <w:numPr>
          <w:ilvl w:val="0"/>
          <w:numId w:val="13"/>
        </w:numPr>
        <w:tabs>
          <w:tab w:val="clear" w:pos="720"/>
          <w:tab w:val="left" w:pos="286"/>
        </w:tabs>
        <w:spacing w:line="276" w:lineRule="auto"/>
        <w:ind w:left="340" w:hanging="340"/>
        <w:jc w:val="both"/>
      </w:pPr>
      <w:r>
        <w:rPr>
          <w:rFonts w:ascii="Times New Roman" w:hAnsi="Times New Roman" w:cs="Times New Roman"/>
          <w:color w:val="000000"/>
        </w:rPr>
        <w:t>W przypadku braku informacji od OOW o postępach w realizacji zadania, Wojewoda może przeprowadzić wizytę monitorującą</w:t>
      </w:r>
      <w:r w:rsidR="000A07B9">
        <w:rPr>
          <w:rFonts w:ascii="Times New Roman" w:hAnsi="Times New Roman" w:cs="Times New Roman"/>
          <w:color w:val="000000"/>
        </w:rPr>
        <w:t xml:space="preserve"> w miejscu realizacji zadania. </w:t>
      </w:r>
    </w:p>
    <w:p w14:paraId="027BB0DB" w14:textId="77777777" w:rsidR="00B53B38" w:rsidRDefault="003418D6">
      <w:pPr>
        <w:pStyle w:val="Standard"/>
        <w:spacing w:before="240" w:line="276" w:lineRule="auto"/>
        <w:ind w:left="360" w:hanging="360"/>
        <w:jc w:val="center"/>
      </w:pPr>
      <w:r>
        <w:rPr>
          <w:b/>
          <w:color w:val="000000"/>
        </w:rPr>
        <w:t>§ 8</w:t>
      </w:r>
    </w:p>
    <w:p w14:paraId="5E3C7781" w14:textId="77777777" w:rsidR="00B53B38" w:rsidRDefault="003418D6">
      <w:pPr>
        <w:pStyle w:val="Standard"/>
        <w:spacing w:after="240" w:line="276" w:lineRule="auto"/>
        <w:ind w:left="360" w:hanging="360"/>
        <w:jc w:val="center"/>
      </w:pPr>
      <w:r>
        <w:rPr>
          <w:b/>
          <w:color w:val="000000"/>
        </w:rPr>
        <w:t>Kontrola realizacji zadania</w:t>
      </w:r>
    </w:p>
    <w:p w14:paraId="50C187AD" w14:textId="77777777" w:rsidR="00B53B38" w:rsidRDefault="003418D6" w:rsidP="00592C93">
      <w:pPr>
        <w:numPr>
          <w:ilvl w:val="0"/>
          <w:numId w:val="62"/>
        </w:numPr>
        <w:spacing w:line="276" w:lineRule="auto"/>
        <w:ind w:left="284" w:hanging="284"/>
        <w:jc w:val="both"/>
      </w:pPr>
      <w:r>
        <w:rPr>
          <w:rFonts w:ascii="Times New Roman" w:eastAsia="Times New Roman" w:hAnsi="Times New Roman" w:cs="Times New Roman"/>
          <w:color w:val="000000"/>
          <w:lang w:eastAsia="en-US" w:bidi="ar-SA"/>
        </w:rPr>
        <w:t xml:space="preserve">OOW zobowiązuje się poddać kontroli dokonywanej przez uprawnione podmioty, w tym Instytucję Pośredniczącą określoną w Programie,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 OOW zobowiązuje się poddać kontroli dokonywanej przez </w:t>
      </w:r>
      <w:r>
        <w:rPr>
          <w:rFonts w:ascii="Times New Roman" w:hAnsi="Times New Roman" w:cs="Times New Roman"/>
          <w:color w:val="000000"/>
        </w:rPr>
        <w:t>uprawnione podmioty, w tym Instytucję Pośredniczącą określoną w Programie,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w:t>
      </w:r>
      <w:bookmarkStart w:id="15" w:name="_Hlk124423008"/>
    </w:p>
    <w:p w14:paraId="2B7ED356" w14:textId="579ACE89" w:rsidR="00B53B38" w:rsidRDefault="003418D6" w:rsidP="00592C93">
      <w:pPr>
        <w:pStyle w:val="Standard"/>
        <w:numPr>
          <w:ilvl w:val="0"/>
          <w:numId w:val="63"/>
        </w:numPr>
        <w:spacing w:line="276" w:lineRule="auto"/>
        <w:ind w:left="284" w:hanging="284"/>
        <w:jc w:val="both"/>
      </w:pPr>
      <w:r>
        <w:rPr>
          <w:color w:val="000000"/>
          <w:lang w:eastAsia="en-US"/>
        </w:rPr>
        <w:t>Kontrola może być przeprowadzona w toku realizacji zadania oraz po jego zakończeniu, w</w:t>
      </w:r>
      <w:r>
        <w:t> </w:t>
      </w:r>
      <w:r>
        <w:rPr>
          <w:color w:val="000000"/>
          <w:lang w:eastAsia="en-US"/>
        </w:rPr>
        <w:t>miejscu realizacji zadania (w siedzibie OOW oraz w instytucji opieki) lub, w oparciu o</w:t>
      </w:r>
      <w:r w:rsidR="007555DD">
        <w:rPr>
          <w:color w:val="000000"/>
          <w:lang w:eastAsia="en-US"/>
        </w:rPr>
        <w:t> </w:t>
      </w:r>
      <w:r>
        <w:rPr>
          <w:color w:val="000000"/>
          <w:lang w:eastAsia="en-US"/>
        </w:rPr>
        <w:t xml:space="preserve">dokumenty </w:t>
      </w:r>
      <w:r>
        <w:rPr>
          <w:color w:val="000000"/>
        </w:rPr>
        <w:t>i inne</w:t>
      </w:r>
      <w:r>
        <w:rPr>
          <w:color w:val="000000"/>
          <w:lang w:eastAsia="en-US"/>
        </w:rPr>
        <w:t xml:space="preserve"> nośniki informacji z realizacji zadania, w miejscu wskazanym przez podmiot dokonujący kontroli</w:t>
      </w:r>
      <w:bookmarkEnd w:id="15"/>
      <w:r>
        <w:rPr>
          <w:color w:val="000000"/>
          <w:lang w:eastAsia="en-US"/>
        </w:rPr>
        <w:t>.</w:t>
      </w:r>
    </w:p>
    <w:p w14:paraId="3B7E5BC4" w14:textId="77777777" w:rsidR="00B53B38" w:rsidRDefault="003418D6" w:rsidP="00592C93">
      <w:pPr>
        <w:pStyle w:val="Standard"/>
        <w:numPr>
          <w:ilvl w:val="0"/>
          <w:numId w:val="64"/>
        </w:numPr>
        <w:spacing w:line="276" w:lineRule="auto"/>
        <w:ind w:left="284" w:hanging="284"/>
        <w:jc w:val="both"/>
      </w:pPr>
      <w:r>
        <w:rPr>
          <w:color w:val="000000"/>
        </w:rPr>
        <w:t>OOW zapewnia uprawnionym podmiotom prawo wglądu we wszystkie dokumenty i inne</w:t>
      </w:r>
      <w:r>
        <w:rPr>
          <w:color w:val="000000"/>
          <w:lang w:eastAsia="en-US"/>
        </w:rPr>
        <w:t xml:space="preserve"> nośniki informacji, które mają lub mogą mieć znaczenie dla oceny prawidłowości wykonania zadania lub wykorzystania </w:t>
      </w:r>
      <w:r>
        <w:rPr>
          <w:color w:val="000000"/>
        </w:rPr>
        <w:t>środków, o których mowa w </w:t>
      </w:r>
      <w:r>
        <w:rPr>
          <w:bCs/>
          <w:color w:val="000000"/>
        </w:rPr>
        <w:t>§ 1</w:t>
      </w:r>
      <w:r>
        <w:rPr>
          <w:color w:val="000000"/>
        </w:rPr>
        <w:t xml:space="preserve"> ust. 1, </w:t>
      </w:r>
      <w:r>
        <w:rPr>
          <w:color w:val="000000"/>
          <w:lang w:eastAsia="en-US"/>
        </w:rPr>
        <w:t>oraz udzielać uprawnionym podmiotom ustnie lub pisemnie informacji dotyczących zadania.</w:t>
      </w:r>
    </w:p>
    <w:p w14:paraId="799339A7" w14:textId="77777777" w:rsidR="00B53B38" w:rsidRDefault="003418D6" w:rsidP="00592C93">
      <w:pPr>
        <w:pStyle w:val="Standard"/>
        <w:numPr>
          <w:ilvl w:val="0"/>
          <w:numId w:val="65"/>
        </w:numPr>
        <w:spacing w:line="276" w:lineRule="auto"/>
        <w:ind w:left="284" w:hanging="284"/>
        <w:jc w:val="both"/>
      </w:pPr>
      <w:r>
        <w:rPr>
          <w:color w:val="000000"/>
          <w:lang w:eastAsia="en-US"/>
        </w:rPr>
        <w:t xml:space="preserve">OOW jest zobowiązany do posiadania oraz okazywania podczas kontroli oryginałów dokumentów i innych nośników informacji potwierdzających prawidłowość realizacji zadania, na które zostały przyznane </w:t>
      </w:r>
      <w:r>
        <w:rPr>
          <w:color w:val="000000"/>
        </w:rPr>
        <w:t xml:space="preserve">środki, o których mowa w </w:t>
      </w:r>
      <w:r>
        <w:rPr>
          <w:bCs/>
          <w:color w:val="000000"/>
        </w:rPr>
        <w:t>§ 1</w:t>
      </w:r>
      <w:r>
        <w:rPr>
          <w:color w:val="000000"/>
        </w:rPr>
        <w:t xml:space="preserve"> ust. 1</w:t>
      </w:r>
      <w:r>
        <w:rPr>
          <w:color w:val="000000"/>
          <w:lang w:eastAsia="en-US"/>
        </w:rPr>
        <w:t>, w tym dokumentów świadczących o wykorzystaniu tych środków zgodnie z przeznaczeniem i celem, na który zostały przyznane oraz udzielić wyjaśnień i informacji w terminie określonym przez kontrolującego.</w:t>
      </w:r>
    </w:p>
    <w:p w14:paraId="2017B880" w14:textId="77777777" w:rsidR="00B53B38" w:rsidRDefault="003418D6" w:rsidP="00592C93">
      <w:pPr>
        <w:pStyle w:val="Standard"/>
        <w:numPr>
          <w:ilvl w:val="0"/>
          <w:numId w:val="66"/>
        </w:numPr>
        <w:spacing w:line="276" w:lineRule="auto"/>
        <w:ind w:left="284" w:hanging="284"/>
        <w:jc w:val="both"/>
      </w:pPr>
      <w:r>
        <w:rPr>
          <w:color w:val="000000"/>
          <w:lang w:eastAsia="en-US"/>
        </w:rPr>
        <w:t>Kontrola Wojewody będzie prowadzona na zasadach i w trybie określonym w ustawie z dnia 15 lipca 2011 r. o kontroli w administracji rządowej (Dz.U. z 2020 r. poz. 224</w:t>
      </w:r>
      <w:r w:rsidR="000A07B9">
        <w:rPr>
          <w:color w:val="000000"/>
          <w:lang w:eastAsia="en-US"/>
        </w:rPr>
        <w:t xml:space="preserve"> ze zm.</w:t>
      </w:r>
      <w:r>
        <w:rPr>
          <w:color w:val="000000"/>
          <w:lang w:eastAsia="en-US"/>
        </w:rPr>
        <w:t>).</w:t>
      </w:r>
    </w:p>
    <w:p w14:paraId="490DD1A7" w14:textId="77777777" w:rsidR="00B53B38" w:rsidRDefault="003418D6" w:rsidP="00592C93">
      <w:pPr>
        <w:numPr>
          <w:ilvl w:val="0"/>
          <w:numId w:val="67"/>
        </w:numPr>
        <w:tabs>
          <w:tab w:val="left" w:pos="452"/>
        </w:tabs>
        <w:spacing w:line="276" w:lineRule="auto"/>
        <w:ind w:left="360" w:hanging="360"/>
        <w:jc w:val="both"/>
      </w:pPr>
      <w:r>
        <w:rPr>
          <w:rFonts w:ascii="Times New Roman" w:hAnsi="Times New Roman" w:cs="Times New Roman"/>
          <w:color w:val="000000"/>
          <w:lang w:eastAsia="en-US"/>
        </w:rPr>
        <w:t>Zadanie dofinansowane ze środków, o których mowa w § 1 ust. 2 pkt 1 i 2 podlega także kontroli zgodnie z Wytycznymi w zakresie kontroli w ramach planu rozwojowego współfinansowanego ze środków Instrumentu na Rzecz Odbudowy i Zwiększenia Odporności, w tym z użyciem systemu informatycznego ARACHNE.</w:t>
      </w:r>
    </w:p>
    <w:p w14:paraId="3230D4A0" w14:textId="77777777" w:rsidR="00B53B38" w:rsidRDefault="003418D6" w:rsidP="00592C93">
      <w:pPr>
        <w:pStyle w:val="Standard"/>
        <w:numPr>
          <w:ilvl w:val="0"/>
          <w:numId w:val="68"/>
        </w:numPr>
        <w:spacing w:line="276" w:lineRule="auto"/>
        <w:ind w:left="284" w:hanging="284"/>
        <w:jc w:val="both"/>
      </w:pPr>
      <w:r>
        <w:rPr>
          <w:color w:val="000000"/>
        </w:rPr>
        <w:t>OOW zobowiązuje się niezwłocznie poinformować Wojewodę o każdej kontroli prowadzonej przez inne niż Wojewoda uprawnione podmioty.</w:t>
      </w:r>
    </w:p>
    <w:p w14:paraId="1659D99E" w14:textId="77777777" w:rsidR="00B53B38" w:rsidRDefault="003418D6" w:rsidP="00592C93">
      <w:pPr>
        <w:pStyle w:val="Standard"/>
        <w:numPr>
          <w:ilvl w:val="0"/>
          <w:numId w:val="69"/>
        </w:numPr>
        <w:spacing w:line="276" w:lineRule="auto"/>
        <w:ind w:left="284" w:hanging="284"/>
        <w:jc w:val="both"/>
      </w:pPr>
      <w:r>
        <w:rPr>
          <w:color w:val="000000"/>
        </w:rPr>
        <w:lastRenderedPageBreak/>
        <w:t>W uzasadnionych przypadkach w wyniku kontroli są wydawane zalecenia pokontrolne, a OOW jest zobowiązany do podjęcia w określonym w nich terminie działań naprawczych, wykonania zaleceń oraz powiadomienia o tym Wojewody.</w:t>
      </w:r>
    </w:p>
    <w:p w14:paraId="0FFE2D8F" w14:textId="77777777" w:rsidR="00B53B38" w:rsidRDefault="003418D6">
      <w:pPr>
        <w:pStyle w:val="Standard"/>
        <w:spacing w:before="240" w:line="276" w:lineRule="auto"/>
        <w:ind w:left="360" w:hanging="360"/>
        <w:jc w:val="center"/>
      </w:pPr>
      <w:r>
        <w:rPr>
          <w:b/>
          <w:color w:val="000000"/>
        </w:rPr>
        <w:t>§ 9</w:t>
      </w:r>
    </w:p>
    <w:p w14:paraId="25269267" w14:textId="77777777" w:rsidR="00B53B38" w:rsidRDefault="003418D6">
      <w:pPr>
        <w:pStyle w:val="Standard"/>
        <w:spacing w:after="240" w:line="276" w:lineRule="auto"/>
        <w:ind w:left="360" w:hanging="360"/>
        <w:jc w:val="center"/>
      </w:pPr>
      <w:r>
        <w:rPr>
          <w:b/>
          <w:color w:val="000000"/>
        </w:rPr>
        <w:t>Obowiązki rozliczeniowe OOW</w:t>
      </w:r>
    </w:p>
    <w:p w14:paraId="53CB4FE2" w14:textId="77777777" w:rsidR="00B53B38" w:rsidRDefault="003418D6">
      <w:pPr>
        <w:pStyle w:val="Standard"/>
        <w:numPr>
          <w:ilvl w:val="0"/>
          <w:numId w:val="6"/>
        </w:numPr>
        <w:tabs>
          <w:tab w:val="left" w:pos="343"/>
        </w:tabs>
        <w:spacing w:line="276" w:lineRule="auto"/>
        <w:ind w:left="360"/>
        <w:jc w:val="both"/>
      </w:pPr>
      <w:r>
        <w:rPr>
          <w:color w:val="000000"/>
          <w:lang w:eastAsia="en-US"/>
        </w:rPr>
        <w:t xml:space="preserve">Wojewoda na etapie rozliczenia środków, o których mowa w § 1 ust. 1, weryfikuje spełnienie warunków wynikających z niniejszej umowy, w szczególności warunku wskazanego w </w:t>
      </w:r>
      <w:r>
        <w:rPr>
          <w:bCs/>
          <w:color w:val="000000"/>
        </w:rPr>
        <w:t xml:space="preserve">§ 1 ust. 12, </w:t>
      </w:r>
      <w:r>
        <w:rPr>
          <w:color w:val="000000"/>
          <w:lang w:eastAsia="en-US"/>
        </w:rPr>
        <w:t>poprzez porównanie liczby miejsc opieki w dofinansowywanej instytucji opieki wykazanej w rejestrze żłobków i klubów dziecięcych w dniu ogłoszenia przez Ministra wyników dla danej tury naboru z liczbą miejsc na dzień zakończenia realizacji zadania.</w:t>
      </w:r>
    </w:p>
    <w:p w14:paraId="39C48278" w14:textId="77777777" w:rsidR="00B53B38" w:rsidRDefault="003418D6">
      <w:pPr>
        <w:pStyle w:val="Standard"/>
        <w:numPr>
          <w:ilvl w:val="0"/>
          <w:numId w:val="6"/>
        </w:numPr>
        <w:tabs>
          <w:tab w:val="left" w:pos="396"/>
        </w:tabs>
        <w:spacing w:line="276" w:lineRule="auto"/>
        <w:ind w:left="360"/>
        <w:jc w:val="both"/>
      </w:pPr>
      <w:r>
        <w:t xml:space="preserve">OOW </w:t>
      </w:r>
      <w:r>
        <w:rPr>
          <w:bCs/>
        </w:rPr>
        <w:t xml:space="preserve">zobowiązuje się do sporządzenia i przekazania Wojewodzie </w:t>
      </w:r>
      <w:r>
        <w:t>w formie elektronicznej za pośredni</w:t>
      </w:r>
      <w:r w:rsidR="000A07B9">
        <w:t xml:space="preserve">ctwem platformy </w:t>
      </w:r>
      <w:proofErr w:type="spellStart"/>
      <w:r w:rsidR="000A07B9">
        <w:t>ePUAP</w:t>
      </w:r>
      <w:proofErr w:type="spellEnd"/>
      <w:r w:rsidR="000A07B9">
        <w:t xml:space="preserve"> sprawozdania</w:t>
      </w:r>
      <w:r w:rsidR="000A07B9">
        <w:rPr>
          <w:bCs/>
        </w:rPr>
        <w:t xml:space="preserve"> częściowego za 2025</w:t>
      </w:r>
      <w:r>
        <w:rPr>
          <w:bCs/>
        </w:rPr>
        <w:t xml:space="preserve"> r.</w:t>
      </w:r>
      <w:r>
        <w:t xml:space="preserve"> z wykorzystania</w:t>
      </w:r>
      <w:r>
        <w:rPr>
          <w:bCs/>
        </w:rPr>
        <w:t xml:space="preserve"> </w:t>
      </w:r>
      <w:r>
        <w:t xml:space="preserve">środków oddzielnie dla wydatków majątkowych i wydatków bieżących z KPO i VAT, sporządzonych zgodnie z kalkulacją kosztów kwalifikowalnych realizacji zadania, stanowiącą załącznik nr 2 do umowy, według wzoru określonego w </w:t>
      </w:r>
      <w:r>
        <w:rPr>
          <w:b/>
        </w:rPr>
        <w:t>załączniku nr 5a</w:t>
      </w:r>
      <w:r>
        <w:t xml:space="preserve"> do umowy,</w:t>
      </w:r>
      <w:r>
        <w:rPr>
          <w:bCs/>
        </w:rPr>
        <w:t xml:space="preserve"> w t</w:t>
      </w:r>
      <w:r w:rsidR="000A07B9">
        <w:rPr>
          <w:bCs/>
        </w:rPr>
        <w:t>erminie do dnia 15 stycznia 2026</w:t>
      </w:r>
      <w:r>
        <w:rPr>
          <w:bCs/>
        </w:rPr>
        <w:t xml:space="preserve"> r.</w:t>
      </w:r>
    </w:p>
    <w:p w14:paraId="42CE089D" w14:textId="35260FB2" w:rsidR="00B53B38" w:rsidRDefault="003418D6">
      <w:pPr>
        <w:pStyle w:val="Standard"/>
        <w:numPr>
          <w:ilvl w:val="0"/>
          <w:numId w:val="6"/>
        </w:numPr>
        <w:tabs>
          <w:tab w:val="left" w:pos="396"/>
        </w:tabs>
        <w:spacing w:line="276" w:lineRule="auto"/>
        <w:ind w:left="360"/>
        <w:jc w:val="both"/>
      </w:pPr>
      <w:r>
        <w:rPr>
          <w:bCs/>
        </w:rPr>
        <w:t>OOW, po dokonaniu wpisu nowych miejsc do rejestru żłobków i klubów dziecięcych i</w:t>
      </w:r>
      <w:r w:rsidR="007555DD">
        <w:rPr>
          <w:bCs/>
        </w:rPr>
        <w:t> </w:t>
      </w:r>
      <w:r>
        <w:rPr>
          <w:bCs/>
        </w:rPr>
        <w:t xml:space="preserve">dokonaniu wszystkich płatności, zobowiązuje się do sporządzenia i przekazania Wojewodzie w terminie do 15 dni od dnia zakończenia realizacji zadania (tj. zrealizowania zakresu rzeczowego i dokonaniu wszystkich płatności), w formie elektronicznej za pośrednictwem platformy </w:t>
      </w:r>
      <w:proofErr w:type="spellStart"/>
      <w:r>
        <w:rPr>
          <w:bCs/>
        </w:rPr>
        <w:t>ePUAP</w:t>
      </w:r>
      <w:proofErr w:type="spellEnd"/>
      <w:r>
        <w:rPr>
          <w:bCs/>
        </w:rPr>
        <w:t xml:space="preserve"> sprawozdania końcowego z wykorzystania środków, sporządzonego zgodnie z kalkulacją kosztów kwalifikowalnych realizacji zadania, stanowiącą załącznik nr 2 do niniejszej umowy, według wzoru określonego w </w:t>
      </w:r>
      <w:r>
        <w:rPr>
          <w:b/>
          <w:bCs/>
        </w:rPr>
        <w:t>załączniku nr 5b</w:t>
      </w:r>
      <w:r>
        <w:rPr>
          <w:bCs/>
        </w:rPr>
        <w:t xml:space="preserve"> do umowy, oddzielnie dla wydatków majątkowych i wydatków bieżących z KPO i</w:t>
      </w:r>
      <w:r w:rsidR="007555DD">
        <w:rPr>
          <w:bCs/>
        </w:rPr>
        <w:t> </w:t>
      </w:r>
      <w:r>
        <w:rPr>
          <w:bCs/>
        </w:rPr>
        <w:t>VAT, wraz z wymaganymi załącznikami.</w:t>
      </w:r>
    </w:p>
    <w:p w14:paraId="752D52C3" w14:textId="37B493AC" w:rsidR="00B53B38" w:rsidRDefault="003418D6">
      <w:pPr>
        <w:pStyle w:val="Standard"/>
        <w:numPr>
          <w:ilvl w:val="0"/>
          <w:numId w:val="6"/>
        </w:numPr>
        <w:tabs>
          <w:tab w:val="left" w:pos="396"/>
        </w:tabs>
        <w:spacing w:line="276" w:lineRule="auto"/>
        <w:ind w:left="360"/>
        <w:jc w:val="both"/>
      </w:pPr>
      <w:r>
        <w:rPr>
          <w:bCs/>
        </w:rPr>
        <w:t xml:space="preserve">W </w:t>
      </w:r>
      <w:r>
        <w:rPr>
          <w:bCs/>
          <w:color w:val="000000"/>
        </w:rPr>
        <w:t>przypadku rozliczania zadania dofinansowanego ze środków, o których mowa w §</w:t>
      </w:r>
      <w:r w:rsidR="007555DD">
        <w:rPr>
          <w:bCs/>
          <w:color w:val="000000"/>
        </w:rPr>
        <w:t> </w:t>
      </w:r>
      <w:r>
        <w:rPr>
          <w:bCs/>
          <w:color w:val="000000"/>
        </w:rPr>
        <w:t>1 ust.</w:t>
      </w:r>
      <w:r w:rsidR="007555DD">
        <w:rPr>
          <w:bCs/>
          <w:color w:val="000000"/>
        </w:rPr>
        <w:t> </w:t>
      </w:r>
      <w:r>
        <w:rPr>
          <w:bCs/>
          <w:color w:val="000000"/>
        </w:rPr>
        <w:t>2 pkt 1 i 2 OOW jest zobowiązany do przekazania Wojewodzie:</w:t>
      </w:r>
    </w:p>
    <w:p w14:paraId="66CCF9F9" w14:textId="53301679" w:rsidR="00B53B38" w:rsidRDefault="003418D6" w:rsidP="00592C93">
      <w:pPr>
        <w:pStyle w:val="Textbody"/>
        <w:numPr>
          <w:ilvl w:val="1"/>
          <w:numId w:val="113"/>
        </w:numPr>
        <w:tabs>
          <w:tab w:val="left" w:pos="852"/>
        </w:tabs>
        <w:spacing w:line="276" w:lineRule="auto"/>
        <w:ind w:left="709"/>
        <w:jc w:val="both"/>
      </w:pPr>
      <w:r>
        <w:rPr>
          <w:color w:val="000000"/>
          <w:szCs w:val="24"/>
        </w:rPr>
        <w:t>potwierdzonej za zgodność z oryginałem kopii aktu notarialnego potwierdzającego nabycie nieruchomości – jeżeli w ramach realizacji zadania nabyto nieruchomość,</w:t>
      </w:r>
    </w:p>
    <w:p w14:paraId="609EBE77" w14:textId="76DB0A21" w:rsidR="00B53B38" w:rsidRDefault="003418D6" w:rsidP="00592C93">
      <w:pPr>
        <w:pStyle w:val="Textbody"/>
        <w:numPr>
          <w:ilvl w:val="1"/>
          <w:numId w:val="113"/>
        </w:numPr>
        <w:tabs>
          <w:tab w:val="left" w:pos="852"/>
        </w:tabs>
        <w:spacing w:line="276" w:lineRule="auto"/>
        <w:ind w:left="709"/>
        <w:jc w:val="both"/>
      </w:pPr>
      <w:r>
        <w:rPr>
          <w:color w:val="000000"/>
          <w:szCs w:val="24"/>
        </w:rPr>
        <w:t xml:space="preserve">wydanego zgodnie z ustawodawstwem krajowym przez właściwy organ dokumentu potwierdzającego zakończenie zadania polegającego na budowie – jeżeli w ramach realizacji zadania była realizowana budowa, </w:t>
      </w:r>
    </w:p>
    <w:p w14:paraId="44FDC27B" w14:textId="4C207C96" w:rsidR="00B53B38" w:rsidRDefault="003418D6" w:rsidP="00592C93">
      <w:pPr>
        <w:pStyle w:val="Textbody"/>
        <w:numPr>
          <w:ilvl w:val="1"/>
          <w:numId w:val="113"/>
        </w:numPr>
        <w:tabs>
          <w:tab w:val="left" w:pos="852"/>
        </w:tabs>
        <w:spacing w:line="276" w:lineRule="auto"/>
        <w:ind w:left="709"/>
        <w:jc w:val="both"/>
      </w:pPr>
      <w:r>
        <w:rPr>
          <w:bCs/>
          <w:color w:val="000000"/>
          <w:szCs w:val="24"/>
        </w:rPr>
        <w:t>podpisanego przez OOW i zleceniobiorcę wykonującego prace adaptacyjne dokumentu potwierdzającego zakończenie zadania polegającego na adaptacji – jeżeli w ramach realizacji zadania była realizowana adaptacja.</w:t>
      </w:r>
    </w:p>
    <w:p w14:paraId="561ACE10" w14:textId="77277028" w:rsidR="00B53B38" w:rsidRDefault="003418D6" w:rsidP="00592C93">
      <w:pPr>
        <w:pStyle w:val="Textbody"/>
        <w:numPr>
          <w:ilvl w:val="1"/>
          <w:numId w:val="113"/>
        </w:numPr>
        <w:tabs>
          <w:tab w:val="left" w:pos="852"/>
        </w:tabs>
        <w:spacing w:line="276" w:lineRule="auto"/>
        <w:ind w:left="709"/>
        <w:jc w:val="both"/>
      </w:pPr>
      <w:r>
        <w:rPr>
          <w:bCs/>
          <w:color w:val="000000"/>
          <w:szCs w:val="24"/>
        </w:rPr>
        <w:t>oświadczenia dotyczącego poniesienia wydatków na dostosowanie obiektu do potrzeb dzieci z niepełnosprawnościami lub wymagających szczególnej opieki z podaniem liczby miejsc dla takich dzieci - jeśli takie miejsca zostały utworzone.</w:t>
      </w:r>
    </w:p>
    <w:p w14:paraId="5D600C6F" w14:textId="7CC966DE" w:rsidR="00B53B38" w:rsidRDefault="000A07B9">
      <w:pPr>
        <w:pStyle w:val="Standard"/>
        <w:numPr>
          <w:ilvl w:val="0"/>
          <w:numId w:val="6"/>
        </w:numPr>
        <w:tabs>
          <w:tab w:val="left" w:pos="343"/>
        </w:tabs>
        <w:spacing w:line="276" w:lineRule="auto"/>
        <w:ind w:left="360"/>
        <w:jc w:val="both"/>
      </w:pPr>
      <w:r>
        <w:rPr>
          <w:bCs/>
          <w:color w:val="000000"/>
        </w:rPr>
        <w:lastRenderedPageBreak/>
        <w:t xml:space="preserve">Zatwierdzenie </w:t>
      </w:r>
      <w:r w:rsidR="003418D6">
        <w:rPr>
          <w:bCs/>
          <w:color w:val="000000"/>
          <w:lang w:eastAsia="en-US"/>
        </w:rPr>
        <w:t>przez</w:t>
      </w:r>
      <w:r>
        <w:rPr>
          <w:bCs/>
          <w:color w:val="000000"/>
          <w:lang w:eastAsia="en-US"/>
        </w:rPr>
        <w:t xml:space="preserve"> Wojewodę sprawozdań częściowego</w:t>
      </w:r>
      <w:r w:rsidR="003418D6">
        <w:rPr>
          <w:bCs/>
          <w:color w:val="000000"/>
          <w:lang w:eastAsia="en-US"/>
        </w:rPr>
        <w:t xml:space="preserve"> i końcowe</w:t>
      </w:r>
      <w:r>
        <w:rPr>
          <w:bCs/>
          <w:color w:val="000000"/>
          <w:lang w:eastAsia="en-US"/>
        </w:rPr>
        <w:t>go, o których mowa w</w:t>
      </w:r>
      <w:r w:rsidR="007555DD">
        <w:rPr>
          <w:bCs/>
          <w:color w:val="000000"/>
          <w:lang w:eastAsia="en-US"/>
        </w:rPr>
        <w:t> </w:t>
      </w:r>
      <w:r>
        <w:rPr>
          <w:bCs/>
          <w:color w:val="000000"/>
          <w:lang w:eastAsia="en-US"/>
        </w:rPr>
        <w:t>ust. 2 i 3</w:t>
      </w:r>
      <w:r w:rsidR="003418D6">
        <w:rPr>
          <w:bCs/>
          <w:color w:val="000000"/>
          <w:lang w:eastAsia="en-US"/>
        </w:rPr>
        <w:t>, będzie równoznaczne z rozliczeniem przyznanego dofinansowania, o którym mowa w § 1 ust. 1.</w:t>
      </w:r>
    </w:p>
    <w:p w14:paraId="48C9E93F" w14:textId="58786673" w:rsidR="00B53B38" w:rsidRPr="00EB28B1" w:rsidRDefault="003418D6">
      <w:pPr>
        <w:pStyle w:val="Standard"/>
        <w:numPr>
          <w:ilvl w:val="0"/>
          <w:numId w:val="6"/>
        </w:numPr>
        <w:spacing w:line="276" w:lineRule="auto"/>
        <w:ind w:left="283" w:hanging="283"/>
        <w:jc w:val="both"/>
      </w:pPr>
      <w:r>
        <w:rPr>
          <w:color w:val="000000"/>
          <w:lang w:eastAsia="en-US"/>
        </w:rPr>
        <w:t>Wojewoda ma prawo żądać, aby OOW, w wyznaczonym terminie, przedstawił dodatkowe informac</w:t>
      </w:r>
      <w:r w:rsidR="000A07B9">
        <w:rPr>
          <w:color w:val="000000"/>
          <w:lang w:eastAsia="en-US"/>
        </w:rPr>
        <w:t>je i wyjaśnienia do sprawozdań, o których</w:t>
      </w:r>
      <w:r>
        <w:rPr>
          <w:color w:val="000000"/>
          <w:lang w:eastAsia="en-US"/>
        </w:rPr>
        <w:t xml:space="preserve"> mowa w ust. 2</w:t>
      </w:r>
      <w:r w:rsidR="000A07B9">
        <w:rPr>
          <w:color w:val="000000"/>
          <w:lang w:eastAsia="en-US"/>
        </w:rPr>
        <w:t xml:space="preserve"> i 3</w:t>
      </w:r>
      <w:r>
        <w:rPr>
          <w:color w:val="000000"/>
          <w:lang w:eastAsia="en-US"/>
        </w:rPr>
        <w:t>.</w:t>
      </w:r>
    </w:p>
    <w:p w14:paraId="1DFF376F" w14:textId="34DDA39C" w:rsidR="00EB28B1" w:rsidRDefault="00EB28B1">
      <w:pPr>
        <w:pStyle w:val="Standard"/>
        <w:numPr>
          <w:ilvl w:val="0"/>
          <w:numId w:val="6"/>
        </w:numPr>
        <w:spacing w:line="276" w:lineRule="auto"/>
        <w:ind w:left="283" w:hanging="283"/>
        <w:jc w:val="both"/>
      </w:pPr>
      <w:r w:rsidRPr="00EB28B1">
        <w:rPr>
          <w:color w:val="000000"/>
          <w:lang w:eastAsia="en-US"/>
        </w:rPr>
        <w:t>Brak uwag do sprawozdań, o którym mowa w ust. 2-3, w terminie 30 dni od dnia przekazania do Łódzkiego Urzędu Wojewódzkiego w Łodzi, stanowi ich akceptację</w:t>
      </w:r>
      <w:r>
        <w:rPr>
          <w:color w:val="000000"/>
          <w:lang w:eastAsia="en-US"/>
        </w:rPr>
        <w:t>.</w:t>
      </w:r>
    </w:p>
    <w:p w14:paraId="0505F773" w14:textId="77777777" w:rsidR="00B53B38" w:rsidRDefault="003418D6">
      <w:pPr>
        <w:pStyle w:val="Standard"/>
        <w:numPr>
          <w:ilvl w:val="0"/>
          <w:numId w:val="6"/>
        </w:numPr>
        <w:spacing w:line="276" w:lineRule="auto"/>
        <w:ind w:left="283" w:hanging="283"/>
        <w:jc w:val="both"/>
      </w:pPr>
      <w:r>
        <w:rPr>
          <w:color w:val="000000"/>
          <w:lang w:eastAsia="en-US"/>
        </w:rPr>
        <w:t>W przypadku braku złożenia sprawo</w:t>
      </w:r>
      <w:r w:rsidR="000A07B9">
        <w:rPr>
          <w:color w:val="000000"/>
          <w:lang w:eastAsia="en-US"/>
        </w:rPr>
        <w:t>zdania, o którym mowa w ust. 2 i 3</w:t>
      </w:r>
      <w:r>
        <w:rPr>
          <w:color w:val="000000"/>
          <w:lang w:eastAsia="en-US"/>
        </w:rPr>
        <w:t>, oraz informacji i niezbędnych wyjaśnień, środki, o których mowa w § 1 ust. 1, podlegają zwrotowi w terminie i na zasadach określonych przez Wojewodę.</w:t>
      </w:r>
    </w:p>
    <w:p w14:paraId="50F296EC" w14:textId="06886624" w:rsidR="00B53B38" w:rsidRDefault="003418D6">
      <w:pPr>
        <w:pStyle w:val="Standard"/>
        <w:numPr>
          <w:ilvl w:val="0"/>
          <w:numId w:val="6"/>
        </w:numPr>
        <w:spacing w:line="276" w:lineRule="auto"/>
        <w:ind w:left="283" w:hanging="283"/>
        <w:jc w:val="both"/>
      </w:pPr>
      <w:r>
        <w:rPr>
          <w:color w:val="000000"/>
          <w:lang w:eastAsia="en-US"/>
        </w:rPr>
        <w:t>W przypadku stwierdzenia podczas monitoringu o którym mowa w § 7 ust. 1, kontroli o</w:t>
      </w:r>
      <w:r w:rsidR="007555DD">
        <w:rPr>
          <w:color w:val="000000"/>
          <w:lang w:eastAsia="en-US"/>
        </w:rPr>
        <w:t> </w:t>
      </w:r>
      <w:r>
        <w:rPr>
          <w:color w:val="000000"/>
          <w:lang w:eastAsia="en-US"/>
        </w:rPr>
        <w:t>której mowa w § 8 ust. 1 oraz na podstawie sprawozdania, że środki, o których mowa w</w:t>
      </w:r>
      <w:r w:rsidR="007555DD">
        <w:rPr>
          <w:color w:val="000000"/>
          <w:lang w:eastAsia="en-US"/>
        </w:rPr>
        <w:t> </w:t>
      </w:r>
      <w:r>
        <w:rPr>
          <w:color w:val="000000"/>
          <w:lang w:eastAsia="en-US"/>
        </w:rPr>
        <w:t>§ 1 ust. 1, wykorzystane zostały w części lub całości niezgodnie z przeznaczeniem, pobrane nienależnie lub w nadmiernej wysokości, Wojewoda wzywa pisemnie OOW</w:t>
      </w:r>
      <w:r>
        <w:rPr>
          <w:color w:val="000000"/>
        </w:rPr>
        <w:t xml:space="preserve"> d</w:t>
      </w:r>
      <w:r>
        <w:rPr>
          <w:color w:val="000000"/>
          <w:lang w:eastAsia="en-US"/>
        </w:rPr>
        <w:t>o zwrotu środków określając ich wysokość wraz z odsetkami, datę zwrotu środków oraz numer rachunku bankowego na jaki należy dokonać zwrotu tych środków. W przypadku braku zwrotu środków wraz z odsetkami we wskazanym terminie, Wojewoda określa, w drodze decyzji, wysokość kwoty podlegającej zwroto</w:t>
      </w:r>
      <w:bookmarkStart w:id="16" w:name="_Hlk124692093"/>
      <w:bookmarkEnd w:id="16"/>
      <w:r>
        <w:rPr>
          <w:color w:val="000000"/>
          <w:lang w:eastAsia="en-US"/>
        </w:rPr>
        <w:t>wi.</w:t>
      </w:r>
    </w:p>
    <w:p w14:paraId="0594B2A8" w14:textId="77777777" w:rsidR="00B53B38" w:rsidRDefault="003418D6">
      <w:pPr>
        <w:pStyle w:val="Standard"/>
        <w:spacing w:before="240" w:line="276" w:lineRule="auto"/>
        <w:ind w:left="360" w:hanging="360"/>
        <w:jc w:val="center"/>
      </w:pPr>
      <w:r>
        <w:rPr>
          <w:b/>
          <w:color w:val="000000"/>
        </w:rPr>
        <w:t>§ 10</w:t>
      </w:r>
    </w:p>
    <w:p w14:paraId="34967F1E" w14:textId="77777777" w:rsidR="00B53B38" w:rsidRDefault="003418D6">
      <w:pPr>
        <w:pStyle w:val="Standard"/>
        <w:spacing w:after="240" w:line="276" w:lineRule="auto"/>
        <w:ind w:left="360" w:hanging="360"/>
        <w:jc w:val="center"/>
      </w:pPr>
      <w:r>
        <w:rPr>
          <w:b/>
          <w:color w:val="000000"/>
        </w:rPr>
        <w:t>Zwrot środków finansowych</w:t>
      </w:r>
    </w:p>
    <w:p w14:paraId="0C97828F" w14:textId="2E99C172" w:rsidR="00B53B38" w:rsidRDefault="003418D6" w:rsidP="00592C93">
      <w:pPr>
        <w:pStyle w:val="Standard"/>
        <w:numPr>
          <w:ilvl w:val="0"/>
          <w:numId w:val="70"/>
        </w:numPr>
        <w:spacing w:line="276" w:lineRule="auto"/>
        <w:ind w:left="284" w:hanging="284"/>
        <w:jc w:val="both"/>
      </w:pPr>
      <w:r>
        <w:rPr>
          <w:color w:val="000000"/>
        </w:rPr>
        <w:t xml:space="preserve">OOW dokonuje zwrotu niewykorzystanych środków, o których mowa w </w:t>
      </w:r>
      <w:r>
        <w:rPr>
          <w:bCs/>
          <w:color w:val="000000"/>
        </w:rPr>
        <w:t>§ 1</w:t>
      </w:r>
      <w:r>
        <w:rPr>
          <w:color w:val="000000"/>
        </w:rPr>
        <w:t xml:space="preserve"> ust. 2 pkt 1 i 2 w terminie 14 dni kalendarzowych</w:t>
      </w:r>
      <w:r>
        <w:rPr>
          <w:color w:val="FF0000"/>
        </w:rPr>
        <w:t xml:space="preserve"> </w:t>
      </w:r>
      <w:r>
        <w:rPr>
          <w:color w:val="000000"/>
        </w:rPr>
        <w:t>od dnia zakończenia realizacji zadania, określonego w</w:t>
      </w:r>
      <w:r w:rsidR="007555DD">
        <w:rPr>
          <w:color w:val="000000"/>
        </w:rPr>
        <w:t> </w:t>
      </w:r>
      <w:r>
        <w:rPr>
          <w:color w:val="000000"/>
        </w:rPr>
        <w:t>§</w:t>
      </w:r>
      <w:r w:rsidR="007555DD">
        <w:rPr>
          <w:color w:val="000000"/>
        </w:rPr>
        <w:t> </w:t>
      </w:r>
      <w:r>
        <w:rPr>
          <w:color w:val="000000"/>
        </w:rPr>
        <w:t>2 ust. 1 pkt 2.</w:t>
      </w:r>
    </w:p>
    <w:p w14:paraId="2B786791" w14:textId="77777777" w:rsidR="00B53B38" w:rsidRDefault="003418D6" w:rsidP="00592C93">
      <w:pPr>
        <w:pStyle w:val="Standard"/>
        <w:numPr>
          <w:ilvl w:val="0"/>
          <w:numId w:val="71"/>
        </w:numPr>
        <w:spacing w:line="276" w:lineRule="auto"/>
        <w:ind w:left="284" w:hanging="284"/>
        <w:jc w:val="both"/>
      </w:pPr>
      <w:bookmarkStart w:id="17" w:name="_Hlk124692224"/>
      <w:r>
        <w:rPr>
          <w:color w:val="000000"/>
        </w:rPr>
        <w:t xml:space="preserve">Od niewykorzystanej kwoty środków, o których mowa w </w:t>
      </w:r>
      <w:r>
        <w:rPr>
          <w:bCs/>
          <w:color w:val="000000"/>
        </w:rPr>
        <w:t>§ 1</w:t>
      </w:r>
      <w:r>
        <w:rPr>
          <w:color w:val="000000"/>
        </w:rPr>
        <w:t xml:space="preserve"> ust. 2 pkt 1 i 2, zwróconej po terminie</w:t>
      </w:r>
      <w:bookmarkEnd w:id="17"/>
      <w:r>
        <w:rPr>
          <w:color w:val="000000"/>
        </w:rPr>
        <w:t>, o którym mowa w ust. 1, naliczane są odsetki w wysokości określonej jak dla zaległości podatkowych, począwszy od dnia następującego po dniu, w którym upłynął termin zwrotu środków.</w:t>
      </w:r>
    </w:p>
    <w:p w14:paraId="4529E152" w14:textId="29600C49" w:rsidR="00B53B38" w:rsidRDefault="003418D6" w:rsidP="00592C93">
      <w:pPr>
        <w:numPr>
          <w:ilvl w:val="0"/>
          <w:numId w:val="72"/>
        </w:numPr>
        <w:tabs>
          <w:tab w:val="left" w:pos="279"/>
        </w:tabs>
        <w:spacing w:line="276" w:lineRule="auto"/>
        <w:ind w:left="360"/>
        <w:jc w:val="both"/>
      </w:pPr>
      <w:r>
        <w:rPr>
          <w:rFonts w:ascii="Times New Roman" w:hAnsi="Times New Roman" w:cs="Times New Roman"/>
          <w:bCs/>
          <w:color w:val="000000"/>
        </w:rPr>
        <w:t>Kwotę niewykorzystanych środków z KPO (kapitał), o których mowa w § 1 ust. 2 pkt</w:t>
      </w:r>
      <w:r w:rsidR="007555DD">
        <w:rPr>
          <w:rFonts w:ascii="Times New Roman" w:hAnsi="Times New Roman" w:cs="Times New Roman"/>
          <w:bCs/>
          <w:color w:val="000000"/>
        </w:rPr>
        <w:t> </w:t>
      </w:r>
      <w:r>
        <w:rPr>
          <w:rFonts w:ascii="Times New Roman" w:hAnsi="Times New Roman" w:cs="Times New Roman"/>
          <w:bCs/>
          <w:color w:val="000000"/>
        </w:rPr>
        <w:t>1 OOW jest zobowiązany zwrócić na rachunek Polskiego Funduszu Rozwoju S.A. o</w:t>
      </w:r>
      <w:r w:rsidR="007555DD">
        <w:rPr>
          <w:rFonts w:ascii="Times New Roman" w:hAnsi="Times New Roman" w:cs="Times New Roman"/>
          <w:bCs/>
          <w:color w:val="000000"/>
        </w:rPr>
        <w:t> </w:t>
      </w:r>
      <w:r>
        <w:rPr>
          <w:rFonts w:ascii="Times New Roman" w:hAnsi="Times New Roman" w:cs="Times New Roman"/>
          <w:bCs/>
          <w:color w:val="000000"/>
        </w:rPr>
        <w:t>Nr 95 1240 6960 2199 0000 0000 0073.</w:t>
      </w:r>
    </w:p>
    <w:p w14:paraId="72B5D0BE" w14:textId="4EEA43AE" w:rsidR="00B53B38" w:rsidRDefault="003418D6" w:rsidP="00592C93">
      <w:pPr>
        <w:numPr>
          <w:ilvl w:val="0"/>
          <w:numId w:val="73"/>
        </w:numPr>
        <w:tabs>
          <w:tab w:val="left" w:pos="279"/>
        </w:tabs>
        <w:spacing w:line="276" w:lineRule="auto"/>
        <w:ind w:left="269" w:hanging="269"/>
        <w:jc w:val="both"/>
      </w:pPr>
      <w:r>
        <w:rPr>
          <w:rFonts w:ascii="Times New Roman" w:hAnsi="Times New Roman" w:cs="Times New Roman"/>
          <w:bCs/>
          <w:color w:val="000000"/>
        </w:rPr>
        <w:t>Kwotę niewykorzystanych środków VAT, o których mowa w § 1 ust. 2 pkt 2 OOW jest zobowiązany zwrócić na rachunek Polskiego Funduszu Rozwoju S.A. o</w:t>
      </w:r>
      <w:r w:rsidR="007555DD">
        <w:rPr>
          <w:rFonts w:ascii="Times New Roman" w:hAnsi="Times New Roman" w:cs="Times New Roman"/>
          <w:bCs/>
          <w:color w:val="000000"/>
        </w:rPr>
        <w:t> </w:t>
      </w:r>
      <w:r>
        <w:rPr>
          <w:rFonts w:ascii="Times New Roman" w:hAnsi="Times New Roman" w:cs="Times New Roman"/>
          <w:bCs/>
          <w:color w:val="000000"/>
        </w:rPr>
        <w:t>Nr 25 1240 6960 2199 0000 0000 0072.</w:t>
      </w:r>
    </w:p>
    <w:p w14:paraId="4415ED94" w14:textId="23C3EF8C" w:rsidR="00B53B38" w:rsidRDefault="000A07B9" w:rsidP="00592C93">
      <w:pPr>
        <w:numPr>
          <w:ilvl w:val="0"/>
          <w:numId w:val="74"/>
        </w:numPr>
        <w:tabs>
          <w:tab w:val="left" w:pos="279"/>
        </w:tabs>
        <w:spacing w:line="276" w:lineRule="auto"/>
        <w:ind w:left="269" w:hanging="269"/>
        <w:jc w:val="both"/>
      </w:pPr>
      <w:r>
        <w:rPr>
          <w:rFonts w:ascii="Times New Roman" w:hAnsi="Times New Roman" w:cs="Times New Roman"/>
          <w:bCs/>
          <w:color w:val="000000"/>
        </w:rPr>
        <w:t>K</w:t>
      </w:r>
      <w:r w:rsidR="003418D6">
        <w:rPr>
          <w:rFonts w:ascii="Times New Roman" w:hAnsi="Times New Roman" w:cs="Times New Roman"/>
          <w:bCs/>
          <w:color w:val="000000"/>
        </w:rPr>
        <w:t>woty kar umownych, naliczonych odsetek w wysokości określonej jak dla zaległości podatkowych i innych należności związanych z realizacją zadania, o którym mowa w §</w:t>
      </w:r>
      <w:r w:rsidR="007555DD">
        <w:rPr>
          <w:rFonts w:ascii="Times New Roman" w:hAnsi="Times New Roman" w:cs="Times New Roman"/>
          <w:bCs/>
          <w:color w:val="000000"/>
        </w:rPr>
        <w:t> </w:t>
      </w:r>
      <w:r w:rsidR="003418D6">
        <w:rPr>
          <w:rFonts w:ascii="Times New Roman" w:hAnsi="Times New Roman" w:cs="Times New Roman"/>
          <w:bCs/>
          <w:color w:val="000000"/>
        </w:rPr>
        <w:t>1 ust. 1 OOW jest zobowiązany zwrócić w terminie 7 dni od otrzymania ww. wpływów, na rachunek Polskiego Funduszu Rozwoju S.A. o Nr 68 1240 6960 2199 0000 0000 0074.</w:t>
      </w:r>
    </w:p>
    <w:p w14:paraId="1848179E" w14:textId="04B2A390" w:rsidR="00B53B38" w:rsidRDefault="003418D6" w:rsidP="00592C93">
      <w:pPr>
        <w:pStyle w:val="Standard"/>
        <w:numPr>
          <w:ilvl w:val="0"/>
          <w:numId w:val="75"/>
        </w:numPr>
        <w:tabs>
          <w:tab w:val="left" w:pos="231"/>
        </w:tabs>
        <w:spacing w:line="276" w:lineRule="auto"/>
        <w:ind w:left="360"/>
        <w:jc w:val="both"/>
      </w:pPr>
      <w:r>
        <w:rPr>
          <w:color w:val="000000"/>
        </w:rPr>
        <w:t xml:space="preserve">W przypadku gdy umowa lub przepisy przewidują zwrot przez OOW środków, o których mowa w § 1 ust. 1 w całości albo części albo zapłatę przez OOW określonej na rzecz Wojewody kwoty zwrotu, dochodzenie i egzekucja należności od OOW będzie następować </w:t>
      </w:r>
      <w:r>
        <w:rPr>
          <w:color w:val="000000"/>
        </w:rPr>
        <w:lastRenderedPageBreak/>
        <w:t>na zasadach określonych w obowiązujących przepisach, w szczególności art. 168, art. 169 i art. 207 ustawy o finansach publicznych oraz ustawy o zasadach prowadzenia polityki rozwoju. Zwrotowi podlega w szczególności dofinansowanie wykorzystane niezgodnie z</w:t>
      </w:r>
      <w:r w:rsidR="007555DD">
        <w:rPr>
          <w:color w:val="000000"/>
        </w:rPr>
        <w:t> </w:t>
      </w:r>
      <w:r>
        <w:rPr>
          <w:color w:val="000000"/>
        </w:rPr>
        <w:t xml:space="preserve">przeznaczeniem, pobrane nienależnie lub w nadmiernej wysokości. </w:t>
      </w:r>
    </w:p>
    <w:p w14:paraId="20BEBB80" w14:textId="3D20B8CA" w:rsidR="00B53B38" w:rsidRDefault="003418D6" w:rsidP="00592C93">
      <w:pPr>
        <w:pStyle w:val="Standard"/>
        <w:numPr>
          <w:ilvl w:val="0"/>
          <w:numId w:val="76"/>
        </w:numPr>
        <w:tabs>
          <w:tab w:val="left" w:pos="396"/>
        </w:tabs>
        <w:spacing w:line="276" w:lineRule="auto"/>
        <w:ind w:left="269" w:hanging="269"/>
        <w:jc w:val="both"/>
      </w:pPr>
      <w:r>
        <w:rPr>
          <w:color w:val="000000"/>
        </w:rPr>
        <w:t>OOW zobowiązany jest każdorazowo potwierdzić zwrot środków w zakresie środków, o</w:t>
      </w:r>
      <w:r w:rsidR="007555DD">
        <w:rPr>
          <w:color w:val="000000"/>
        </w:rPr>
        <w:t> </w:t>
      </w:r>
      <w:r>
        <w:rPr>
          <w:color w:val="000000"/>
        </w:rPr>
        <w:t xml:space="preserve">których mowa w § 1 ust. 2 pkt 1 i odsetek przesyłając do Wojewody stosowną korespondencję za pośrednictwem platformy </w:t>
      </w:r>
      <w:proofErr w:type="spellStart"/>
      <w:r>
        <w:rPr>
          <w:color w:val="000000"/>
        </w:rPr>
        <w:t>ePUAP</w:t>
      </w:r>
      <w:proofErr w:type="spellEnd"/>
      <w:r>
        <w:rPr>
          <w:color w:val="000000"/>
        </w:rPr>
        <w:t xml:space="preserve">. W piśmie należy wskazać: numer umowy, klasyfikację budżetową oraz szczegółowy opis tytułu zwrotu środków wraz ze wskazaniem należności głównej oraz odsetek. </w:t>
      </w:r>
    </w:p>
    <w:p w14:paraId="502BF2B1" w14:textId="77777777" w:rsidR="00B53B38" w:rsidRDefault="003418D6">
      <w:pPr>
        <w:pStyle w:val="Standard"/>
        <w:spacing w:before="240" w:line="276" w:lineRule="auto"/>
        <w:ind w:left="360" w:hanging="360"/>
        <w:jc w:val="center"/>
      </w:pPr>
      <w:r>
        <w:rPr>
          <w:b/>
          <w:color w:val="000000"/>
        </w:rPr>
        <w:t>§ 11</w:t>
      </w:r>
    </w:p>
    <w:p w14:paraId="410A5E4C" w14:textId="77777777" w:rsidR="00B53B38" w:rsidRDefault="003418D6">
      <w:pPr>
        <w:pStyle w:val="Standard"/>
        <w:spacing w:after="240" w:line="276" w:lineRule="auto"/>
        <w:ind w:left="360" w:hanging="360"/>
        <w:jc w:val="center"/>
      </w:pPr>
      <w:r>
        <w:rPr>
          <w:b/>
          <w:color w:val="000000"/>
        </w:rPr>
        <w:t>Ewaluacja</w:t>
      </w:r>
    </w:p>
    <w:p w14:paraId="45D055F6" w14:textId="77777777" w:rsidR="00B53B38" w:rsidRDefault="003418D6" w:rsidP="00592C93">
      <w:pPr>
        <w:pStyle w:val="Akapitzlist"/>
        <w:numPr>
          <w:ilvl w:val="0"/>
          <w:numId w:val="77"/>
        </w:numPr>
        <w:tabs>
          <w:tab w:val="left" w:pos="1004"/>
        </w:tabs>
        <w:spacing w:line="276" w:lineRule="auto"/>
        <w:ind w:left="284" w:hanging="284"/>
        <w:jc w:val="both"/>
      </w:pPr>
      <w:r>
        <w:rPr>
          <w:color w:val="000000"/>
        </w:rPr>
        <w:t>OOW jest zobowiązany do współpracy z podmiotami zewnętrznymi, realizującymi badanie ewaluacyjne na zlecenie uprawnionych podmiotów, które zawarły umowę lub porozumienie z tymi podmiotami na realizację ewaluacji.</w:t>
      </w:r>
    </w:p>
    <w:p w14:paraId="647E9BBA" w14:textId="77777777" w:rsidR="00B53B38" w:rsidRDefault="003418D6" w:rsidP="00592C93">
      <w:pPr>
        <w:pStyle w:val="Akapitzlist"/>
        <w:numPr>
          <w:ilvl w:val="0"/>
          <w:numId w:val="78"/>
        </w:numPr>
        <w:tabs>
          <w:tab w:val="left" w:pos="1004"/>
        </w:tabs>
        <w:spacing w:line="276" w:lineRule="auto"/>
        <w:ind w:left="284" w:hanging="284"/>
        <w:jc w:val="both"/>
      </w:pPr>
      <w:r>
        <w:rPr>
          <w:color w:val="000000"/>
        </w:rPr>
        <w:t>OOW jest zobowiązany do udzielania każdorazowo na wniosek tych podmiotów dokumentów i informacji na temat realizacji wsparcia, niezbędnych do przeprowadzenia badania ewaluacyjnego.</w:t>
      </w:r>
    </w:p>
    <w:p w14:paraId="682914D8" w14:textId="77777777" w:rsidR="00B53B38" w:rsidRDefault="003418D6">
      <w:pPr>
        <w:pStyle w:val="Standard"/>
        <w:spacing w:before="240" w:line="276" w:lineRule="auto"/>
        <w:ind w:left="360" w:hanging="360"/>
        <w:jc w:val="center"/>
      </w:pPr>
      <w:r>
        <w:rPr>
          <w:b/>
          <w:color w:val="000000"/>
        </w:rPr>
        <w:t>§ 12</w:t>
      </w:r>
    </w:p>
    <w:p w14:paraId="0B11A05A" w14:textId="77777777" w:rsidR="00B53B38" w:rsidRDefault="003418D6">
      <w:pPr>
        <w:pStyle w:val="Standard"/>
        <w:spacing w:after="240" w:line="276" w:lineRule="auto"/>
        <w:ind w:left="360" w:hanging="360"/>
        <w:jc w:val="center"/>
      </w:pPr>
      <w:r>
        <w:rPr>
          <w:b/>
          <w:color w:val="000000"/>
        </w:rPr>
        <w:t>Obowiązki informacyjne OOW</w:t>
      </w:r>
    </w:p>
    <w:p w14:paraId="3E41562A" w14:textId="4BAEDC3D" w:rsidR="00B53B38" w:rsidRDefault="003418D6" w:rsidP="00592C93">
      <w:pPr>
        <w:pStyle w:val="Standard"/>
        <w:numPr>
          <w:ilvl w:val="0"/>
          <w:numId w:val="79"/>
        </w:numPr>
        <w:tabs>
          <w:tab w:val="left" w:pos="852"/>
        </w:tabs>
        <w:spacing w:line="276" w:lineRule="auto"/>
        <w:ind w:left="284" w:hanging="284"/>
        <w:jc w:val="both"/>
      </w:pPr>
      <w:bookmarkStart w:id="18" w:name="_Hlk124692532"/>
      <w:r>
        <w:rPr>
          <w:color w:val="000000"/>
        </w:rPr>
        <w:t>OOW, niezwłocznie po dokonaniu wpisu nowych miejsc opieki do rejestru żłobków i</w:t>
      </w:r>
      <w:r w:rsidR="007555DD">
        <w:rPr>
          <w:color w:val="000000"/>
        </w:rPr>
        <w:t> </w:t>
      </w:r>
      <w:r>
        <w:rPr>
          <w:color w:val="000000"/>
        </w:rPr>
        <w:t>klubów dziecięcych, ma obowiązek poinformować rodziców o uczestnictwie w Programie, o źródle dofinansowania miejsc opieki, o miesięcznej kwocie przyznanego dofinansowania na 1 miejsce oraz o okresie dofinansowania, w tym poprzez zamieszczenie wyżej wskazanych informacji w ogólnie dostępnym miejscu w instytucji opieki, co Wojewoda weryfikuje w trakcie kontroli</w:t>
      </w:r>
      <w:bookmarkEnd w:id="18"/>
      <w:r>
        <w:rPr>
          <w:color w:val="000000"/>
        </w:rPr>
        <w:t>.</w:t>
      </w:r>
    </w:p>
    <w:p w14:paraId="6B936F4F" w14:textId="77777777" w:rsidR="00B53B38" w:rsidRDefault="003418D6" w:rsidP="00592C93">
      <w:pPr>
        <w:pStyle w:val="Standard"/>
        <w:numPr>
          <w:ilvl w:val="0"/>
          <w:numId w:val="80"/>
        </w:numPr>
        <w:tabs>
          <w:tab w:val="left" w:pos="852"/>
        </w:tabs>
        <w:spacing w:line="276" w:lineRule="auto"/>
        <w:ind w:left="284" w:hanging="284"/>
        <w:jc w:val="both"/>
      </w:pPr>
      <w:bookmarkStart w:id="19" w:name="_Hlk124692785"/>
      <w:bookmarkEnd w:id="19"/>
      <w:r>
        <w:rPr>
          <w:color w:val="000000"/>
        </w:rPr>
        <w:t>W zakresie zadania finansowanego ze środków, o których mowa w § 1 ust. 2 pkt 1 i 2,</w:t>
      </w:r>
      <w:r>
        <w:rPr>
          <w:color w:val="000000"/>
          <w:lang w:eastAsia="en-US"/>
        </w:rPr>
        <w:t xml:space="preserve"> OOW zobowiązany jest do:</w:t>
      </w:r>
    </w:p>
    <w:p w14:paraId="122212AD" w14:textId="5C2D4DEC" w:rsidR="00B53B38" w:rsidRDefault="003418D6" w:rsidP="00592C93">
      <w:pPr>
        <w:pStyle w:val="Standard"/>
        <w:numPr>
          <w:ilvl w:val="0"/>
          <w:numId w:val="81"/>
        </w:numPr>
        <w:tabs>
          <w:tab w:val="left" w:pos="709"/>
        </w:tabs>
        <w:spacing w:line="276" w:lineRule="auto"/>
        <w:ind w:left="720"/>
        <w:jc w:val="both"/>
      </w:pPr>
      <w:r>
        <w:rPr>
          <w:color w:val="000000"/>
        </w:rPr>
        <w:t>zamieszczenia na oficjalnej stronie internetowej OOW (jeśli taka strona istnieje) lub na prowadzonym profilu w mediach społecznościowych, krótkiego opisu zadania (stosownie do poziomu wsparcia), w tym jego celów i rezultatów, z podkreśleniem faktu otrzymania wsparcia finansowego z Unii Europejskiej, w okresie uczestniczenia w</w:t>
      </w:r>
      <w:r w:rsidR="007555DD">
        <w:rPr>
          <w:color w:val="000000"/>
        </w:rPr>
        <w:t> </w:t>
      </w:r>
      <w:r>
        <w:rPr>
          <w:color w:val="000000"/>
        </w:rPr>
        <w:t>projekcie;</w:t>
      </w:r>
    </w:p>
    <w:p w14:paraId="40333CC2" w14:textId="77777777" w:rsidR="00B53B38" w:rsidRDefault="003418D6" w:rsidP="00592C93">
      <w:pPr>
        <w:pStyle w:val="Standard"/>
        <w:numPr>
          <w:ilvl w:val="0"/>
          <w:numId w:val="82"/>
        </w:numPr>
        <w:tabs>
          <w:tab w:val="left" w:pos="709"/>
        </w:tabs>
        <w:spacing w:line="276" w:lineRule="auto"/>
        <w:ind w:left="720"/>
        <w:jc w:val="both"/>
      </w:pPr>
      <w:r>
        <w:rPr>
          <w:color w:val="000000"/>
        </w:rPr>
        <w:t xml:space="preserve">umieszczenia w miejscu realizacji zadania trwałej tablicy informacyjnej, w sposób wyraźnie widoczny dla społeczeństwa, zgodnie z zasadami wskazanymi na stronie: </w:t>
      </w:r>
      <w:hyperlink r:id="rId9">
        <w:r>
          <w:rPr>
            <w:rStyle w:val="Hipercze1"/>
          </w:rPr>
          <w:t>https://www.funduszeeuropejskie.gov.pl/strony/o-funduszach/fundusze-2021-2027/prawo-i-dokumenty/zasady-komunikacji-fe/</w:t>
        </w:r>
      </w:hyperlink>
      <w:r>
        <w:rPr>
          <w:color w:val="000000"/>
          <w:lang w:eastAsia="ar-SA"/>
        </w:rPr>
        <w:t xml:space="preserve">, niezwłocznie po rozpoczęciu fizycznej realizacji zadania lub po podpisaniu umowy </w:t>
      </w:r>
      <w:r>
        <w:rPr>
          <w:color w:val="000000"/>
        </w:rPr>
        <w:t>(</w:t>
      </w:r>
      <w:r>
        <w:rPr>
          <w:color w:val="000000"/>
          <w:lang w:eastAsia="ar-SA"/>
        </w:rPr>
        <w:t xml:space="preserve">w sytuacji gdy rozpoczęcie fizycznej realizacji zadania obejmującego inwestycje rzeczowe lub zainstalowanie </w:t>
      </w:r>
      <w:r>
        <w:rPr>
          <w:color w:val="000000"/>
          <w:lang w:eastAsia="ar-SA"/>
        </w:rPr>
        <w:lastRenderedPageBreak/>
        <w:t>zakupionego sprzętu miało miejsce przez zawarciem umowy</w:t>
      </w:r>
      <w:r>
        <w:rPr>
          <w:color w:val="000000"/>
        </w:rPr>
        <w:t>)</w:t>
      </w:r>
      <w:r>
        <w:rPr>
          <w:color w:val="000000"/>
          <w:lang w:eastAsia="ar-SA"/>
        </w:rPr>
        <w:t xml:space="preserve">, </w:t>
      </w:r>
      <w:r>
        <w:rPr>
          <w:color w:val="000000"/>
        </w:rPr>
        <w:t>w okresie wdrażania Programu;</w:t>
      </w:r>
    </w:p>
    <w:p w14:paraId="08AEA404" w14:textId="77777777" w:rsidR="00B53B38" w:rsidRDefault="003418D6" w:rsidP="00592C93">
      <w:pPr>
        <w:pStyle w:val="Textbody"/>
        <w:numPr>
          <w:ilvl w:val="0"/>
          <w:numId w:val="83"/>
        </w:numPr>
        <w:tabs>
          <w:tab w:val="left" w:pos="709"/>
        </w:tabs>
        <w:spacing w:line="276" w:lineRule="auto"/>
        <w:ind w:left="720"/>
        <w:jc w:val="both"/>
      </w:pPr>
      <w:r>
        <w:rPr>
          <w:color w:val="000000"/>
          <w:szCs w:val="24"/>
          <w:lang w:eastAsia="ar-SA"/>
        </w:rPr>
        <w:t>umieszczenia zgodnie z zasadami wskazanymi na stronie</w:t>
      </w:r>
      <w:r>
        <w:rPr>
          <w:color w:val="000000"/>
          <w:szCs w:val="24"/>
        </w:rPr>
        <w:t>:</w:t>
      </w:r>
      <w:r>
        <w:rPr>
          <w:rStyle w:val="Hipercze1"/>
          <w:color w:val="000000"/>
          <w:szCs w:val="24"/>
        </w:rPr>
        <w:t xml:space="preserve"> </w:t>
      </w:r>
      <w:hyperlink r:id="rId10">
        <w:r>
          <w:rPr>
            <w:rStyle w:val="Hipercze1"/>
            <w:szCs w:val="24"/>
          </w:rPr>
          <w:t>https://www.funduszeeuropejskie.gov.pl/strony/o-funduszach/fundusze-2021-2027/prawo-i-dokumenty/zasady-komunikacji-fe/</w:t>
        </w:r>
      </w:hyperlink>
      <w:r>
        <w:rPr>
          <w:rStyle w:val="Hipercze1"/>
          <w:color w:val="000000"/>
          <w:szCs w:val="24"/>
          <w:u w:val="none"/>
        </w:rPr>
        <w:t xml:space="preserve"> </w:t>
      </w:r>
      <w:r>
        <w:rPr>
          <w:color w:val="000000"/>
          <w:szCs w:val="24"/>
          <w:lang w:eastAsia="ar-SA"/>
        </w:rPr>
        <w:t xml:space="preserve">odpowiedniego ciągu logotypów i informacji o współfinansowaniu </w:t>
      </w:r>
      <w:r>
        <w:rPr>
          <w:color w:val="000000"/>
          <w:szCs w:val="24"/>
        </w:rPr>
        <w:t xml:space="preserve">zadania </w:t>
      </w:r>
      <w:r>
        <w:rPr>
          <w:color w:val="000000"/>
          <w:szCs w:val="24"/>
          <w:lang w:eastAsia="ar-SA"/>
        </w:rPr>
        <w:t>ze środków EFS+</w:t>
      </w:r>
      <w:r>
        <w:rPr>
          <w:color w:val="000000"/>
          <w:szCs w:val="24"/>
        </w:rPr>
        <w:t>,</w:t>
      </w:r>
      <w:r>
        <w:rPr>
          <w:color w:val="000000"/>
          <w:szCs w:val="24"/>
          <w:lang w:eastAsia="ar-SA"/>
        </w:rPr>
        <w:t xml:space="preserve"> w dokumentach informacyjnych oraz umowach zawieranych przez OOW na świadczenie usług opieki w zakresie dofinansowanych miejsc opieki ze środków FERS</w:t>
      </w:r>
      <w:r>
        <w:rPr>
          <w:color w:val="000000"/>
          <w:szCs w:val="24"/>
        </w:rPr>
        <w:t>,</w:t>
      </w:r>
      <w:r>
        <w:rPr>
          <w:color w:val="000000"/>
          <w:szCs w:val="24"/>
          <w:lang w:eastAsia="ar-SA"/>
        </w:rPr>
        <w:t xml:space="preserve"> w okresie uczestniczenia w projekcie.</w:t>
      </w:r>
    </w:p>
    <w:p w14:paraId="2ED6D025" w14:textId="77777777" w:rsidR="00B53B38" w:rsidRDefault="003418D6" w:rsidP="00592C93">
      <w:pPr>
        <w:pStyle w:val="Standard"/>
        <w:numPr>
          <w:ilvl w:val="0"/>
          <w:numId w:val="84"/>
        </w:numPr>
        <w:tabs>
          <w:tab w:val="left" w:pos="284"/>
        </w:tabs>
        <w:spacing w:line="276" w:lineRule="auto"/>
        <w:ind w:left="284" w:hanging="284"/>
        <w:jc w:val="both"/>
      </w:pPr>
      <w:r>
        <w:rPr>
          <w:color w:val="000000"/>
        </w:rPr>
        <w:t>W zakresie zadania finansowanego ze środków, o których mowa w § 1 ust. 2 pkt 1 i 2,</w:t>
      </w:r>
      <w:r>
        <w:rPr>
          <w:color w:val="000000"/>
          <w:lang w:eastAsia="en-US"/>
        </w:rPr>
        <w:t xml:space="preserve"> OOW zobowiązany jest do </w:t>
      </w:r>
      <w:r>
        <w:rPr>
          <w:color w:val="000000"/>
        </w:rPr>
        <w:t xml:space="preserve">realizacji obowiązków informacyjno-promocyjnych przewidzianych dla OOW w Strategii Promocji i Informacji Krajowego Planu Odbudowy i Zwiększenia Odporności, dostępnej na stronie: </w:t>
      </w:r>
      <w:hyperlink r:id="rId11">
        <w:r>
          <w:rPr>
            <w:rStyle w:val="Hipercze1"/>
          </w:rPr>
          <w:t>https://www.gov.pl/web/planodbudowy/strategia-promocji-i-informacji-kpo</w:t>
        </w:r>
      </w:hyperlink>
      <w:r>
        <w:rPr>
          <w:rStyle w:val="Hipercze1"/>
          <w:color w:val="000000"/>
          <w:u w:val="none"/>
        </w:rPr>
        <w:t>,</w:t>
      </w:r>
      <w:r>
        <w:rPr>
          <w:color w:val="000000"/>
        </w:rPr>
        <w:t xml:space="preserve"> </w:t>
      </w:r>
      <w:bookmarkStart w:id="20" w:name="_Hlk123298725"/>
      <w:r>
        <w:rPr>
          <w:color w:val="000000"/>
        </w:rPr>
        <w:t>w okresie wdrażania Krajowego Planu Odbudowy i Zwiększenia Odporności</w:t>
      </w:r>
      <w:bookmarkEnd w:id="20"/>
      <w:r>
        <w:rPr>
          <w:color w:val="000000"/>
        </w:rPr>
        <w:t>.</w:t>
      </w:r>
    </w:p>
    <w:p w14:paraId="01FBF91B" w14:textId="77777777" w:rsidR="00B53B38" w:rsidRDefault="003418D6" w:rsidP="00592C93">
      <w:pPr>
        <w:pStyle w:val="Standard"/>
        <w:numPr>
          <w:ilvl w:val="0"/>
          <w:numId w:val="85"/>
        </w:numPr>
        <w:tabs>
          <w:tab w:val="left" w:pos="284"/>
        </w:tabs>
        <w:spacing w:line="276" w:lineRule="auto"/>
        <w:ind w:left="284" w:hanging="284"/>
        <w:jc w:val="both"/>
      </w:pPr>
      <w:bookmarkStart w:id="21" w:name="_Hlk1246927851"/>
      <w:bookmarkStart w:id="22" w:name="_Hlk124692887"/>
      <w:bookmarkEnd w:id="21"/>
      <w:bookmarkEnd w:id="22"/>
      <w:r>
        <w:rPr>
          <w:color w:val="000000"/>
        </w:rPr>
        <w:t>OOW zobowiązany jest do zapewnienia dostępu do wsparcia bez jakiejkolwiek dyskryminacji ze względu na przesłanki określone w art.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ze zm.), czyli płeć, rasę, lub pochodzenie etniczne, religię lub światopogląd, niepełnosprawność, wiek lub orientację seksualną.</w:t>
      </w:r>
    </w:p>
    <w:p w14:paraId="3A90363C" w14:textId="77777777" w:rsidR="00B53B38" w:rsidRDefault="003418D6" w:rsidP="00592C93">
      <w:pPr>
        <w:pStyle w:val="Standard"/>
        <w:numPr>
          <w:ilvl w:val="0"/>
          <w:numId w:val="86"/>
        </w:numPr>
        <w:tabs>
          <w:tab w:val="left" w:pos="284"/>
        </w:tabs>
        <w:spacing w:line="276" w:lineRule="auto"/>
        <w:ind w:left="284" w:hanging="284"/>
        <w:jc w:val="both"/>
      </w:pPr>
      <w:r>
        <w:rPr>
          <w:color w:val="000000"/>
        </w:rPr>
        <w:t>OOW</w:t>
      </w:r>
      <w:r>
        <w:rPr>
          <w:color w:val="000000"/>
          <w:lang w:eastAsia="en-US"/>
        </w:rPr>
        <w:t xml:space="preserve"> </w:t>
      </w:r>
      <w:r>
        <w:rPr>
          <w:color w:val="000000"/>
        </w:rPr>
        <w:t>zobowiązany jest do stosowania niestereotypowego przekazu w materiałach informacyjnych, zgodnie ze standardem informacyjno-promocyjnym, stanowiącym część załącznika Nr 2 do Wytycznych dotyczących realizacji zasad równościowych w ramach funduszy unijnych na lata 2021– 2027 – w przypadku podejmowania takich działań.</w:t>
      </w:r>
    </w:p>
    <w:p w14:paraId="497D62D5" w14:textId="77777777" w:rsidR="00B53B38" w:rsidRDefault="003418D6" w:rsidP="00592C93">
      <w:pPr>
        <w:pStyle w:val="Standard"/>
        <w:numPr>
          <w:ilvl w:val="0"/>
          <w:numId w:val="87"/>
        </w:numPr>
        <w:tabs>
          <w:tab w:val="left" w:pos="284"/>
        </w:tabs>
        <w:spacing w:line="276" w:lineRule="auto"/>
        <w:ind w:left="284" w:hanging="284"/>
        <w:jc w:val="both"/>
      </w:pPr>
      <w:r>
        <w:rPr>
          <w:color w:val="000000"/>
        </w:rPr>
        <w:t>OOW</w:t>
      </w:r>
      <w:r>
        <w:rPr>
          <w:color w:val="000000"/>
          <w:lang w:eastAsia="en-US"/>
        </w:rPr>
        <w:t xml:space="preserve"> </w:t>
      </w:r>
      <w:r>
        <w:rPr>
          <w:color w:val="000000"/>
        </w:rPr>
        <w:t>zobowiązany jest do zapewnienia w procesie rekrutacji dzieci do instytucji opieki co najmniej 2 kanałów komunikacji – o ile w trakcie rekrutacji zostanie zgłoszona taka potrzeba.</w:t>
      </w:r>
    </w:p>
    <w:p w14:paraId="6A455759" w14:textId="77777777" w:rsidR="00B53B38" w:rsidRDefault="003418D6" w:rsidP="00592C93">
      <w:pPr>
        <w:pStyle w:val="Standard"/>
        <w:numPr>
          <w:ilvl w:val="0"/>
          <w:numId w:val="88"/>
        </w:numPr>
        <w:tabs>
          <w:tab w:val="left" w:pos="284"/>
        </w:tabs>
        <w:spacing w:line="276" w:lineRule="auto"/>
        <w:ind w:left="284" w:hanging="284"/>
        <w:jc w:val="both"/>
      </w:pPr>
      <w:r>
        <w:rPr>
          <w:color w:val="000000"/>
        </w:rPr>
        <w:t>OOW</w:t>
      </w:r>
      <w:r>
        <w:rPr>
          <w:color w:val="000000"/>
          <w:lang w:eastAsia="en-US"/>
        </w:rPr>
        <w:t xml:space="preserve"> </w:t>
      </w:r>
      <w:r w:rsidR="000A07B9">
        <w:rPr>
          <w:color w:val="000000"/>
        </w:rPr>
        <w:t xml:space="preserve">zobowiązany jest do </w:t>
      </w:r>
      <w:r>
        <w:rPr>
          <w:color w:val="000000"/>
        </w:rPr>
        <w:t>stosowania standardu architektonicznego stanowiącego część załącznika Nr 2 do Wytycznych dotyczących realizacji zasad równościowych w ramach funduszy unijnych na lata 2021–2027 (M. P. z 2023 r. poz. 30) – w przypadku budowy lub adaptacji budynków lub pomieszczeń, w których świadczona będzie usługa.</w:t>
      </w:r>
    </w:p>
    <w:p w14:paraId="0134E699" w14:textId="6CCD3470" w:rsidR="00B53B38" w:rsidRDefault="003418D6" w:rsidP="00592C93">
      <w:pPr>
        <w:pStyle w:val="Standard"/>
        <w:numPr>
          <w:ilvl w:val="0"/>
          <w:numId w:val="89"/>
        </w:numPr>
        <w:tabs>
          <w:tab w:val="left" w:pos="284"/>
        </w:tabs>
        <w:spacing w:line="276" w:lineRule="auto"/>
        <w:ind w:left="284" w:hanging="284"/>
        <w:jc w:val="both"/>
      </w:pPr>
      <w:bookmarkStart w:id="23" w:name="_Hlk1246928871"/>
      <w:bookmarkStart w:id="24" w:name="_Hlk124692913"/>
      <w:bookmarkEnd w:id="23"/>
      <w:r>
        <w:rPr>
          <w:color w:val="000000"/>
        </w:rPr>
        <w:t>OOW zobowiązany jest do przekazania Wojewodzie, w ciągu trzech dni roboczych od dnia uzyskania wpisu do rejestru żłobków i klubów dziecięcych bądź dokonania zmiany wpisu, drogą elektroniczną, co najmniej pięciu zdjęć lokalu, w którym będzie prowadzona instytucja opieki, w której miejsca opieki są dofinansowane ze środków, o których mowa w</w:t>
      </w:r>
      <w:r w:rsidR="007555DD">
        <w:rPr>
          <w:color w:val="000000"/>
        </w:rPr>
        <w:t> </w:t>
      </w:r>
      <w:r>
        <w:rPr>
          <w:color w:val="000000"/>
        </w:rPr>
        <w:t>§ 1 ust. 1,</w:t>
      </w:r>
      <w:r>
        <w:rPr>
          <w:color w:val="FF0000"/>
        </w:rPr>
        <w:t xml:space="preserve"> </w:t>
      </w:r>
      <w:r>
        <w:rPr>
          <w:color w:val="000000"/>
        </w:rPr>
        <w:t xml:space="preserve">a jeżeli dofinansowanie obejmowało roboty budowlane związane z budową </w:t>
      </w:r>
      <w:r>
        <w:rPr>
          <w:color w:val="000000"/>
        </w:rPr>
        <w:lastRenderedPageBreak/>
        <w:t xml:space="preserve">nowego budynku, odbudową, rozbudową, nadbudową lub przebudową lub zakup budynku albo jeśli dofinansowanie obejmowało prace na zewnątrz budynku (odświeżenie elewacji, montaż placu zabaw itp.) – także co najmniej pięciu zdjęć przedstawiających budynek oraz jego otoczenie (plac zabaw, ogród) oraz ewentualnie zdjęć wykonanych przed rozpoczęciem realizacji inwestycji lub w jej trakcie. OOW jest zobowiązany także do przekazania Wojewodzie informacji uzupełnionych w tabeli „Informacja OOW o miejscach utworzonych w ramach Programu </w:t>
      </w:r>
      <w:r>
        <w:rPr>
          <w:iCs/>
          <w:color w:val="000000"/>
        </w:rPr>
        <w:t>Aktywny Maluch</w:t>
      </w:r>
      <w:r>
        <w:rPr>
          <w:color w:val="000000"/>
        </w:rPr>
        <w:t xml:space="preserve"> 2022-2029; wzór tabeli zostanie udostępniony na stronie Ministerstwa Rodziny, Pracy i Polityki Społecznej w zakładce </w:t>
      </w:r>
      <w:r>
        <w:rPr>
          <w:iCs/>
          <w:color w:val="000000"/>
        </w:rPr>
        <w:t>Aktywny Maluch</w:t>
      </w:r>
      <w:r>
        <w:rPr>
          <w:color w:val="000000"/>
        </w:rPr>
        <w:t>.</w:t>
      </w:r>
      <w:bookmarkEnd w:id="24"/>
    </w:p>
    <w:p w14:paraId="657F3952" w14:textId="77777777" w:rsidR="00B53B38" w:rsidRDefault="003418D6" w:rsidP="00592C93">
      <w:pPr>
        <w:pStyle w:val="Standard"/>
        <w:numPr>
          <w:ilvl w:val="0"/>
          <w:numId w:val="90"/>
        </w:numPr>
        <w:tabs>
          <w:tab w:val="left" w:pos="284"/>
          <w:tab w:val="left" w:pos="335"/>
        </w:tabs>
        <w:spacing w:line="276" w:lineRule="auto"/>
        <w:ind w:left="284" w:hanging="284"/>
        <w:jc w:val="both"/>
      </w:pPr>
      <w:r>
        <w:rPr>
          <w:color w:val="000000"/>
        </w:rPr>
        <w:t xml:space="preserve">OOW, który otrzymał środki dofinansowania z KPO 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a w szczególności na: laptopach, drukarkach, specjalistycznym sprzęcie oraz narzędziach do rozpoznawania potrzeb rozwojowych i edukacyjnych oraz możliwości psychofizycznych dzieci, wspomagania rozwoju i prowadzenia terapii dzieci ze specjalnymi potrzebami, elementach placu zabaw. </w:t>
      </w:r>
    </w:p>
    <w:p w14:paraId="5CC6F267" w14:textId="77777777" w:rsidR="00B53B38" w:rsidRDefault="003418D6" w:rsidP="00592C93">
      <w:pPr>
        <w:pStyle w:val="Standard"/>
        <w:numPr>
          <w:ilvl w:val="0"/>
          <w:numId w:val="91"/>
        </w:numPr>
        <w:tabs>
          <w:tab w:val="left" w:pos="284"/>
          <w:tab w:val="left" w:pos="335"/>
        </w:tabs>
        <w:spacing w:line="276" w:lineRule="auto"/>
        <w:ind w:left="284" w:hanging="284"/>
        <w:jc w:val="both"/>
      </w:pPr>
      <w:r>
        <w:rPr>
          <w:color w:val="000000"/>
        </w:rPr>
        <w:t xml:space="preserve">Naklejek, o których mowa w ust. 9 nie umieszcza się na: przedmiotach codziennego użytku, których znaczenie ma charakter pomocniczy/dodatkowy w projekcie, np. meblach, akcesoriach biurowych, drobnych elementach wyposażenia pomieszczeń. </w:t>
      </w:r>
    </w:p>
    <w:p w14:paraId="574E4923" w14:textId="77777777" w:rsidR="00B53B38" w:rsidRDefault="003418D6" w:rsidP="00592C93">
      <w:pPr>
        <w:numPr>
          <w:ilvl w:val="0"/>
          <w:numId w:val="92"/>
        </w:numPr>
        <w:tabs>
          <w:tab w:val="left" w:pos="335"/>
        </w:tabs>
        <w:spacing w:line="276" w:lineRule="auto"/>
        <w:ind w:left="360"/>
        <w:jc w:val="both"/>
      </w:pPr>
      <w:r>
        <w:rPr>
          <w:rFonts w:ascii="Times New Roman" w:hAnsi="Times New Roman" w:cs="Times New Roman"/>
        </w:rPr>
        <w:t>W przypadku, gdy realizacja obowiązków informacyjno-promocyjnych będzie odbiegać od standardów określonych w wytycznych OOW może zostać wezwany do podjęcia stosownych działań naprawczych.</w:t>
      </w:r>
    </w:p>
    <w:p w14:paraId="715896E2" w14:textId="16EC722C" w:rsidR="00B53B38" w:rsidRDefault="003418D6" w:rsidP="00592C93">
      <w:pPr>
        <w:numPr>
          <w:ilvl w:val="0"/>
          <w:numId w:val="93"/>
        </w:numPr>
        <w:tabs>
          <w:tab w:val="left" w:pos="335"/>
        </w:tabs>
        <w:spacing w:line="276" w:lineRule="auto"/>
        <w:ind w:left="360"/>
        <w:jc w:val="both"/>
      </w:pPr>
      <w:r>
        <w:rPr>
          <w:rFonts w:ascii="Times New Roman" w:hAnsi="Times New Roman" w:cs="Times New Roman"/>
        </w:rPr>
        <w:t>W przypadku niewykonania przez OOW obowiązków informacyjnych Wojewoda może naliczyć karę umowną w wysokości 0,5% kwoty dofinansowania, o którym mowa w §</w:t>
      </w:r>
      <w:r w:rsidR="007555DD">
        <w:rPr>
          <w:rFonts w:ascii="Times New Roman" w:hAnsi="Times New Roman" w:cs="Times New Roman"/>
        </w:rPr>
        <w:t> </w:t>
      </w:r>
      <w:r>
        <w:rPr>
          <w:rFonts w:ascii="Times New Roman" w:hAnsi="Times New Roman" w:cs="Times New Roman"/>
        </w:rPr>
        <w:t>1 ust.</w:t>
      </w:r>
      <w:r w:rsidR="007555DD">
        <w:rPr>
          <w:rFonts w:ascii="Times New Roman" w:hAnsi="Times New Roman" w:cs="Times New Roman"/>
        </w:rPr>
        <w:t> </w:t>
      </w:r>
      <w:r>
        <w:rPr>
          <w:rFonts w:ascii="Times New Roman" w:hAnsi="Times New Roman" w:cs="Times New Roman"/>
        </w:rPr>
        <w:t>1.</w:t>
      </w:r>
    </w:p>
    <w:p w14:paraId="6EA14DC4" w14:textId="754A4003" w:rsidR="00B53B38" w:rsidRDefault="003418D6" w:rsidP="00592C93">
      <w:pPr>
        <w:numPr>
          <w:ilvl w:val="0"/>
          <w:numId w:val="94"/>
        </w:numPr>
        <w:tabs>
          <w:tab w:val="left" w:pos="392"/>
        </w:tabs>
        <w:spacing w:line="276" w:lineRule="auto"/>
        <w:ind w:left="360"/>
        <w:jc w:val="both"/>
      </w:pPr>
      <w:r>
        <w:rPr>
          <w:rFonts w:ascii="Times New Roman" w:hAnsi="Times New Roman" w:cs="Times New Roman"/>
          <w:color w:val="000000"/>
        </w:rPr>
        <w:t>OOW zobowiązany jest do realizacji obowiązków informacyjno-promocyjnych zgodnie z</w:t>
      </w:r>
      <w:r w:rsidR="007555DD">
        <w:rPr>
          <w:rFonts w:ascii="Times New Roman" w:hAnsi="Times New Roman" w:cs="Times New Roman"/>
          <w:color w:val="000000"/>
        </w:rPr>
        <w:t> </w:t>
      </w:r>
      <w:r>
        <w:rPr>
          <w:rFonts w:ascii="Times New Roman" w:hAnsi="Times New Roman" w:cs="Times New Roman"/>
          <w:color w:val="000000"/>
        </w:rPr>
        <w:t xml:space="preserve">niniejszym paragrafem oraz </w:t>
      </w:r>
      <w:r>
        <w:rPr>
          <w:rFonts w:ascii="Times New Roman" w:hAnsi="Times New Roman" w:cs="Times New Roman"/>
          <w:b/>
          <w:color w:val="000000"/>
        </w:rPr>
        <w:t>załącznikiem nr 6</w:t>
      </w:r>
      <w:r>
        <w:rPr>
          <w:rFonts w:ascii="Times New Roman" w:hAnsi="Times New Roman" w:cs="Times New Roman"/>
          <w:color w:val="000000"/>
        </w:rPr>
        <w:t xml:space="preserve"> do umowy. </w:t>
      </w:r>
    </w:p>
    <w:p w14:paraId="3D31472C" w14:textId="77777777" w:rsidR="00B53B38" w:rsidRDefault="003418D6">
      <w:pPr>
        <w:pStyle w:val="Standard"/>
        <w:spacing w:before="240" w:line="276" w:lineRule="auto"/>
        <w:ind w:left="360" w:hanging="360"/>
        <w:jc w:val="center"/>
      </w:pPr>
      <w:r>
        <w:rPr>
          <w:b/>
          <w:color w:val="000000"/>
        </w:rPr>
        <w:t>§ 13</w:t>
      </w:r>
    </w:p>
    <w:p w14:paraId="26843D46" w14:textId="77777777" w:rsidR="00B53B38" w:rsidRDefault="003418D6">
      <w:pPr>
        <w:pStyle w:val="Standard"/>
        <w:spacing w:after="240" w:line="276" w:lineRule="auto"/>
        <w:ind w:left="360" w:hanging="360"/>
        <w:jc w:val="center"/>
      </w:pPr>
      <w:r>
        <w:rPr>
          <w:b/>
          <w:color w:val="000000"/>
        </w:rPr>
        <w:t>Oświadczenia OOW</w:t>
      </w:r>
    </w:p>
    <w:p w14:paraId="3A2F7B8D" w14:textId="77777777" w:rsidR="00B53B38" w:rsidRDefault="003418D6">
      <w:pPr>
        <w:pStyle w:val="Standard"/>
        <w:spacing w:line="276" w:lineRule="auto"/>
        <w:jc w:val="both"/>
      </w:pPr>
      <w:r>
        <w:rPr>
          <w:color w:val="000000"/>
        </w:rPr>
        <w:t>OOW oświadcza, że:</w:t>
      </w:r>
    </w:p>
    <w:p w14:paraId="4AA390E3" w14:textId="77777777" w:rsidR="00B53B38" w:rsidRDefault="003418D6">
      <w:pPr>
        <w:pStyle w:val="Standard"/>
        <w:numPr>
          <w:ilvl w:val="0"/>
          <w:numId w:val="14"/>
        </w:numPr>
        <w:tabs>
          <w:tab w:val="clear" w:pos="720"/>
          <w:tab w:val="left" w:pos="709"/>
        </w:tabs>
        <w:spacing w:line="276" w:lineRule="auto"/>
        <w:jc w:val="both"/>
      </w:pPr>
      <w:r>
        <w:rPr>
          <w:color w:val="000000"/>
        </w:rPr>
        <w:t>wydatki przewidziane do poniesienia na utworzenie jednego miejsca opieki nie są i nie będą jednocześnie finansowane z różnych wspólnotowych programów, instrumentów finansowych i funduszy, w tym z innych niż Europejskiego Funduszu Społecznego Plus, funduszy strukturalnych Unii Europejskiej;</w:t>
      </w:r>
    </w:p>
    <w:p w14:paraId="7FFA24EF" w14:textId="77777777" w:rsidR="00B53B38" w:rsidRDefault="003418D6">
      <w:pPr>
        <w:pStyle w:val="Standard"/>
        <w:numPr>
          <w:ilvl w:val="0"/>
          <w:numId w:val="14"/>
        </w:numPr>
        <w:tabs>
          <w:tab w:val="clear" w:pos="720"/>
          <w:tab w:val="left" w:pos="709"/>
        </w:tabs>
        <w:spacing w:line="276" w:lineRule="auto"/>
        <w:jc w:val="both"/>
      </w:pPr>
      <w:r>
        <w:rPr>
          <w:color w:val="000000"/>
        </w:rPr>
        <w:t xml:space="preserve">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który stanowi </w:t>
      </w:r>
      <w:r>
        <w:rPr>
          <w:b/>
          <w:color w:val="000000"/>
        </w:rPr>
        <w:t>załącznik nr 7</w:t>
      </w:r>
      <w:r>
        <w:rPr>
          <w:color w:val="000000"/>
        </w:rPr>
        <w:t xml:space="preserve"> do umowy;</w:t>
      </w:r>
    </w:p>
    <w:p w14:paraId="3A67E82D" w14:textId="718957E3" w:rsidR="00B53B38" w:rsidRDefault="00BC0262">
      <w:pPr>
        <w:pStyle w:val="Standard"/>
        <w:numPr>
          <w:ilvl w:val="0"/>
          <w:numId w:val="14"/>
        </w:numPr>
        <w:tabs>
          <w:tab w:val="clear" w:pos="720"/>
          <w:tab w:val="left" w:pos="709"/>
        </w:tabs>
        <w:spacing w:line="276" w:lineRule="auto"/>
        <w:jc w:val="both"/>
      </w:pPr>
      <w:r w:rsidRPr="00BC0262">
        <w:rPr>
          <w:b/>
          <w:bCs/>
          <w:i/>
          <w:iCs/>
          <w:color w:val="000000"/>
        </w:rPr>
        <w:t xml:space="preserve">ma / </w:t>
      </w:r>
      <w:r w:rsidR="003418D6" w:rsidRPr="00BC0262">
        <w:rPr>
          <w:b/>
          <w:bCs/>
          <w:i/>
          <w:iCs/>
          <w:color w:val="000000"/>
        </w:rPr>
        <w:t>nie ma</w:t>
      </w:r>
      <w:r w:rsidR="003418D6">
        <w:rPr>
          <w:color w:val="000000"/>
        </w:rPr>
        <w:t xml:space="preserve"> prawnej możliwości odzyskania podatku VAT;</w:t>
      </w:r>
    </w:p>
    <w:p w14:paraId="3F42C9DC" w14:textId="77777777" w:rsidR="00B53B38" w:rsidRDefault="003418D6">
      <w:pPr>
        <w:pStyle w:val="Standard"/>
        <w:numPr>
          <w:ilvl w:val="0"/>
          <w:numId w:val="14"/>
        </w:numPr>
        <w:tabs>
          <w:tab w:val="clear" w:pos="720"/>
          <w:tab w:val="left" w:pos="709"/>
        </w:tabs>
        <w:spacing w:line="276" w:lineRule="auto"/>
        <w:jc w:val="both"/>
      </w:pPr>
      <w:r>
        <w:rPr>
          <w:color w:val="000000"/>
        </w:rPr>
        <w:lastRenderedPageBreak/>
        <w:t xml:space="preserve">zapoznał się z treścią Programu rozwoju instytucji opieki nad dziećmi w wieku do lat 3 </w:t>
      </w:r>
      <w:r>
        <w:rPr>
          <w:iCs/>
          <w:color w:val="000000"/>
        </w:rPr>
        <w:t>Aktywny Maluch</w:t>
      </w:r>
      <w:r>
        <w:rPr>
          <w:color w:val="000000"/>
        </w:rPr>
        <w:t xml:space="preserve"> 2022-2029 i jest świadom obowiązków wynikających z jego zapisów;</w:t>
      </w:r>
    </w:p>
    <w:p w14:paraId="0046C9A7" w14:textId="77777777" w:rsidR="00B53B38" w:rsidRDefault="003418D6">
      <w:pPr>
        <w:pStyle w:val="Standard"/>
        <w:numPr>
          <w:ilvl w:val="0"/>
          <w:numId w:val="14"/>
        </w:numPr>
        <w:tabs>
          <w:tab w:val="clear" w:pos="720"/>
          <w:tab w:val="left" w:pos="709"/>
        </w:tabs>
        <w:spacing w:line="276" w:lineRule="auto"/>
        <w:jc w:val="both"/>
      </w:pPr>
      <w:r>
        <w:rPr>
          <w:color w:val="000000"/>
        </w:rPr>
        <w:t xml:space="preserve">nie dokona zmian </w:t>
      </w:r>
      <w:r>
        <w:rPr>
          <w:rFonts w:eastAsia="Calibri"/>
          <w:color w:val="000000"/>
        </w:rPr>
        <w:t>w obszarze zakresu rzeczowego i wartości kosztorysowej zadania bez zgody Wojewody;</w:t>
      </w:r>
    </w:p>
    <w:p w14:paraId="36B2BF25" w14:textId="6D4A99B9" w:rsidR="00B53B38" w:rsidRDefault="003418D6">
      <w:pPr>
        <w:pStyle w:val="Standard"/>
        <w:numPr>
          <w:ilvl w:val="0"/>
          <w:numId w:val="14"/>
        </w:numPr>
        <w:tabs>
          <w:tab w:val="clear" w:pos="720"/>
          <w:tab w:val="left" w:pos="709"/>
        </w:tabs>
        <w:spacing w:line="276" w:lineRule="auto"/>
        <w:jc w:val="both"/>
      </w:pPr>
      <w:r>
        <w:rPr>
          <w:rFonts w:eastAsia="Calibri"/>
          <w:color w:val="000000"/>
        </w:rPr>
        <w:t>prowadzi wyodrębnioną ewidencję księgową środków otrzymanych z dofinansowania oraz wydatków z nich dokonanych zgodnie z zasadami wynikającymi z ustawy z dnia 29</w:t>
      </w:r>
      <w:r w:rsidR="007555DD">
        <w:rPr>
          <w:rFonts w:eastAsia="Calibri"/>
          <w:color w:val="000000"/>
        </w:rPr>
        <w:t> </w:t>
      </w:r>
      <w:r>
        <w:rPr>
          <w:rFonts w:eastAsia="Calibri"/>
          <w:color w:val="000000"/>
        </w:rPr>
        <w:t>września 1994</w:t>
      </w:r>
      <w:r w:rsidR="007555DD">
        <w:rPr>
          <w:rFonts w:eastAsia="Calibri"/>
          <w:color w:val="000000"/>
        </w:rPr>
        <w:t> </w:t>
      </w:r>
      <w:r>
        <w:rPr>
          <w:rFonts w:eastAsia="Calibri"/>
          <w:color w:val="000000"/>
        </w:rPr>
        <w:t>r. o rachunkowości, w sposób umożliwiający identyfikację poszczególnych operacji księgowych związanych z realizacją zadania;</w:t>
      </w:r>
    </w:p>
    <w:p w14:paraId="025BC01E" w14:textId="77777777" w:rsidR="00B53B38" w:rsidRDefault="003418D6">
      <w:pPr>
        <w:pStyle w:val="Standard"/>
        <w:numPr>
          <w:ilvl w:val="0"/>
          <w:numId w:val="14"/>
        </w:numPr>
        <w:tabs>
          <w:tab w:val="clear" w:pos="720"/>
          <w:tab w:val="left" w:pos="709"/>
        </w:tabs>
        <w:spacing w:line="276" w:lineRule="auto"/>
        <w:jc w:val="both"/>
      </w:pPr>
      <w:r>
        <w:rPr>
          <w:rFonts w:eastAsia="Calibri"/>
          <w:color w:val="000000"/>
        </w:rPr>
        <w:t xml:space="preserve">wskazany rachunek bankowy do obsługi środków z dofinansowania jest wyodrębnionym rachunkiem przeznaczonymi jedynie do obsługi środków pieniężnych dla zadania realizowanego w ramach Programu rozwoju instytucji opieki nad dziećmi w wieku do lat 3 </w:t>
      </w:r>
      <w:r>
        <w:rPr>
          <w:iCs/>
          <w:color w:val="000000"/>
        </w:rPr>
        <w:t>Aktywny Maluch</w:t>
      </w:r>
      <w:r>
        <w:rPr>
          <w:rFonts w:eastAsia="Calibri"/>
          <w:color w:val="000000"/>
        </w:rPr>
        <w:t xml:space="preserve"> 2022-2029;</w:t>
      </w:r>
    </w:p>
    <w:p w14:paraId="14E60050" w14:textId="77777777" w:rsidR="00B53B38" w:rsidRDefault="003418D6">
      <w:pPr>
        <w:pStyle w:val="Standard"/>
        <w:numPr>
          <w:ilvl w:val="0"/>
          <w:numId w:val="14"/>
        </w:numPr>
        <w:tabs>
          <w:tab w:val="clear" w:pos="720"/>
          <w:tab w:val="left" w:pos="709"/>
        </w:tabs>
        <w:spacing w:line="276" w:lineRule="auto"/>
        <w:jc w:val="both"/>
      </w:pPr>
      <w:r>
        <w:rPr>
          <w:rFonts w:eastAsia="Calibri"/>
          <w:color w:val="000000"/>
        </w:rPr>
        <w:t>zobowiązuje się do pokrycia ze środków własnych wszelkich wydatków niekwalifikowalnych w ramach zadania, a koniecznych do poniesienia w celu prawidłowej realizacji zadania, w szczególności wymienionych w pkt 5.3.6 Programu;</w:t>
      </w:r>
    </w:p>
    <w:p w14:paraId="56A6C67E" w14:textId="77777777" w:rsidR="00B53B38" w:rsidRDefault="003418D6">
      <w:pPr>
        <w:pStyle w:val="Standard"/>
        <w:numPr>
          <w:ilvl w:val="0"/>
          <w:numId w:val="14"/>
        </w:numPr>
        <w:tabs>
          <w:tab w:val="clear" w:pos="720"/>
          <w:tab w:val="left" w:pos="709"/>
        </w:tabs>
        <w:spacing w:line="276" w:lineRule="auto"/>
        <w:jc w:val="both"/>
      </w:pPr>
      <w:r>
        <w:rPr>
          <w:rFonts w:eastAsia="Calibri"/>
          <w:color w:val="000000"/>
        </w:rPr>
        <w:t>wszelkie informacje zawarte w załącznikach do umowy oraz załączonych przez OOW dokumentach odpowiadają stanowi faktycznemu na dzień podpisania umowy;</w:t>
      </w:r>
    </w:p>
    <w:p w14:paraId="5719C0EA" w14:textId="77777777" w:rsidR="00B53B38" w:rsidRDefault="003418D6" w:rsidP="003524C6">
      <w:pPr>
        <w:pStyle w:val="Standard"/>
        <w:numPr>
          <w:ilvl w:val="0"/>
          <w:numId w:val="14"/>
        </w:numPr>
        <w:tabs>
          <w:tab w:val="clear" w:pos="720"/>
          <w:tab w:val="left" w:pos="709"/>
        </w:tabs>
        <w:spacing w:line="276" w:lineRule="auto"/>
        <w:ind w:hanging="436"/>
        <w:jc w:val="both"/>
      </w:pPr>
      <w:r>
        <w:rPr>
          <w:rFonts w:eastAsia="Calibri"/>
          <w:color w:val="000000"/>
        </w:rPr>
        <w:t>do rozliczenia przyznanych środków złoży Woje</w:t>
      </w:r>
      <w:r w:rsidR="003524C6">
        <w:rPr>
          <w:rFonts w:eastAsia="Calibri"/>
          <w:color w:val="000000"/>
        </w:rPr>
        <w:t>wodzie informację/oświadczenie o </w:t>
      </w:r>
      <w:r>
        <w:rPr>
          <w:rFonts w:eastAsia="Calibri"/>
          <w:color w:val="000000"/>
        </w:rPr>
        <w:t>dostosowaniu obiektu do potrzeb dzieci z niepełnosprawnościami lub wymagających szczególnej opieki, w tym liczbę miejsc opieki dla tych dzieci, jeśli takie powstały;</w:t>
      </w:r>
    </w:p>
    <w:p w14:paraId="120AB57D" w14:textId="77777777" w:rsidR="00B53B38" w:rsidRDefault="003418D6" w:rsidP="003524C6">
      <w:pPr>
        <w:pStyle w:val="Standard"/>
        <w:numPr>
          <w:ilvl w:val="0"/>
          <w:numId w:val="14"/>
        </w:numPr>
        <w:tabs>
          <w:tab w:val="clear" w:pos="720"/>
          <w:tab w:val="left" w:pos="709"/>
        </w:tabs>
        <w:spacing w:line="276" w:lineRule="auto"/>
        <w:ind w:hanging="436"/>
        <w:jc w:val="both"/>
      </w:pPr>
      <w:r>
        <w:rPr>
          <w:rFonts w:eastAsia="Calibri"/>
          <w:color w:val="000000"/>
        </w:rPr>
        <w:t>zobowiązuje się do zapewnienia kompletności, poprawności i aktualności danych wskazanych w rejestrze żłobków i klubów dziecięcych oraz w wykazie dziennych opiekunów;</w:t>
      </w:r>
    </w:p>
    <w:p w14:paraId="3FE14624" w14:textId="4274778F" w:rsidR="00B53B38" w:rsidRDefault="003418D6" w:rsidP="003524C6">
      <w:pPr>
        <w:pStyle w:val="Standard"/>
        <w:numPr>
          <w:ilvl w:val="0"/>
          <w:numId w:val="14"/>
        </w:numPr>
        <w:tabs>
          <w:tab w:val="clear" w:pos="720"/>
          <w:tab w:val="left" w:pos="709"/>
        </w:tabs>
        <w:spacing w:line="276" w:lineRule="auto"/>
        <w:ind w:hanging="436"/>
        <w:jc w:val="both"/>
      </w:pPr>
      <w:r>
        <w:rPr>
          <w:rFonts w:eastAsia="Calibri"/>
          <w:color w:val="000000"/>
        </w:rPr>
        <w:t>jest świadomy, że tworząc nowe miejsca opieki zgodnie z umową ze środków Programu nie może zrezygnować ze środków na dofinansowanie funkcjonowania tych miejsc po ich utworzeniu i zobowiązuje się do zawarcia umowy, o której mowa w § 1 ust. 13</w:t>
      </w:r>
      <w:r w:rsidR="00E50BAF">
        <w:rPr>
          <w:rFonts w:eastAsia="Calibri"/>
          <w:color w:val="000000"/>
        </w:rPr>
        <w:t xml:space="preserve"> – </w:t>
      </w:r>
      <w:r w:rsidR="00E50BAF" w:rsidRPr="00E50BAF">
        <w:rPr>
          <w:rFonts w:eastAsia="Calibri"/>
          <w:i/>
          <w:color w:val="FF0000"/>
        </w:rPr>
        <w:t xml:space="preserve">zapis </w:t>
      </w:r>
      <w:r w:rsidR="00DC146D" w:rsidRPr="00E50BAF">
        <w:rPr>
          <w:rFonts w:eastAsia="Calibri"/>
          <w:i/>
          <w:color w:val="FF0000"/>
        </w:rPr>
        <w:t>dotyczą</w:t>
      </w:r>
      <w:r w:rsidR="00DC146D">
        <w:rPr>
          <w:rFonts w:eastAsia="Calibri"/>
          <w:i/>
          <w:color w:val="FF0000"/>
        </w:rPr>
        <w:t>c</w:t>
      </w:r>
      <w:r w:rsidR="00DC146D" w:rsidRPr="00E50BAF">
        <w:rPr>
          <w:rFonts w:eastAsia="Calibri"/>
          <w:i/>
          <w:color w:val="FF0000"/>
        </w:rPr>
        <w:t>y</w:t>
      </w:r>
      <w:r w:rsidR="00E50BAF" w:rsidRPr="00E50BAF">
        <w:rPr>
          <w:rFonts w:eastAsia="Calibri"/>
          <w:i/>
          <w:color w:val="FF0000"/>
        </w:rPr>
        <w:t xml:space="preserve"> gmin, które otrzymały dofinansowanie do funkcjonowania</w:t>
      </w:r>
      <w:r>
        <w:rPr>
          <w:rFonts w:eastAsia="Calibri"/>
          <w:color w:val="000000"/>
        </w:rPr>
        <w:t>;</w:t>
      </w:r>
    </w:p>
    <w:p w14:paraId="404CA2BA" w14:textId="5C692460" w:rsidR="00B53B38" w:rsidRDefault="003418D6" w:rsidP="003524C6">
      <w:pPr>
        <w:pStyle w:val="Standard"/>
        <w:numPr>
          <w:ilvl w:val="0"/>
          <w:numId w:val="14"/>
        </w:numPr>
        <w:tabs>
          <w:tab w:val="clear" w:pos="720"/>
          <w:tab w:val="left" w:pos="709"/>
        </w:tabs>
        <w:spacing w:line="276" w:lineRule="auto"/>
        <w:ind w:hanging="436"/>
        <w:jc w:val="both"/>
      </w:pPr>
      <w:r>
        <w:rPr>
          <w:rFonts w:eastAsia="Calibri"/>
          <w:color w:val="000000"/>
        </w:rPr>
        <w:t>jest świadomy, że brak obsadzenia utworzonych nowych miejsc opieki w terminach i na poziomie wynikającym z zapisów Programu skutkuje koniecznością zwrotu otrzymanego dofinansowania na tworzenie nowych miejsc opieki obliczonej zgodnie z Programem;</w:t>
      </w:r>
      <w:r w:rsidR="00DC146D" w:rsidRPr="00DC146D">
        <w:rPr>
          <w:rFonts w:eastAsia="Calibri"/>
          <w:i/>
          <w:color w:val="FF0000"/>
        </w:rPr>
        <w:t xml:space="preserve"> </w:t>
      </w:r>
      <w:r w:rsidR="00DC146D" w:rsidRPr="00E50BAF">
        <w:rPr>
          <w:rFonts w:eastAsia="Calibri"/>
          <w:i/>
          <w:color w:val="FF0000"/>
        </w:rPr>
        <w:t>zapis dotyczą</w:t>
      </w:r>
      <w:r w:rsidR="00DC146D">
        <w:rPr>
          <w:rFonts w:eastAsia="Calibri"/>
          <w:i/>
          <w:color w:val="FF0000"/>
        </w:rPr>
        <w:t>c</w:t>
      </w:r>
      <w:r w:rsidR="00DC146D" w:rsidRPr="00E50BAF">
        <w:rPr>
          <w:rFonts w:eastAsia="Calibri"/>
          <w:i/>
          <w:color w:val="FF0000"/>
        </w:rPr>
        <w:t>y gmin, które otrzymały dofinansowanie do funkcjonowania</w:t>
      </w:r>
      <w:r w:rsidR="00DC146D">
        <w:rPr>
          <w:rFonts w:eastAsia="Calibri"/>
          <w:i/>
          <w:color w:val="FF0000"/>
        </w:rPr>
        <w:t xml:space="preserve"> i nie są „białymi plamami”</w:t>
      </w:r>
    </w:p>
    <w:p w14:paraId="570B96A1" w14:textId="77777777" w:rsidR="00B53B38" w:rsidRDefault="003418D6" w:rsidP="003524C6">
      <w:pPr>
        <w:pStyle w:val="Standard"/>
        <w:numPr>
          <w:ilvl w:val="0"/>
          <w:numId w:val="14"/>
        </w:numPr>
        <w:tabs>
          <w:tab w:val="clear" w:pos="720"/>
          <w:tab w:val="left" w:pos="709"/>
        </w:tabs>
        <w:spacing w:line="276" w:lineRule="auto"/>
        <w:ind w:hanging="436"/>
        <w:jc w:val="both"/>
      </w:pPr>
      <w:r>
        <w:rPr>
          <w:rFonts w:eastAsia="Calibri"/>
          <w:color w:val="000000"/>
        </w:rPr>
        <w:t>nie jest wykluczony z dofinansowania na podstawie art. 207 ustawy o finansach publicznych i zobowiązuje się do niezwłocznego poinformowania Wojewody o zmianie stanu wynikającego ze zgłoszenia go do rejestru podmiotów wykluczonych, w związku z realizacją innych zadań ze środków europejskich;</w:t>
      </w:r>
    </w:p>
    <w:p w14:paraId="729E8F41" w14:textId="3687CB25" w:rsidR="00B53B38" w:rsidRDefault="003418D6" w:rsidP="003524C6">
      <w:pPr>
        <w:pStyle w:val="Standard"/>
        <w:numPr>
          <w:ilvl w:val="0"/>
          <w:numId w:val="14"/>
        </w:numPr>
        <w:tabs>
          <w:tab w:val="clear" w:pos="720"/>
          <w:tab w:val="left" w:pos="709"/>
        </w:tabs>
        <w:spacing w:line="276" w:lineRule="auto"/>
        <w:ind w:hanging="436"/>
        <w:jc w:val="both"/>
      </w:pPr>
      <w:r>
        <w:rPr>
          <w:rFonts w:eastAsia="Calibri"/>
          <w:color w:val="000000"/>
        </w:rPr>
        <w:t>w stosunku do OOW nie została wydana decyzja ostatec</w:t>
      </w:r>
      <w:r w:rsidR="00DC146D">
        <w:rPr>
          <w:rFonts w:eastAsia="Calibri"/>
          <w:color w:val="000000"/>
        </w:rPr>
        <w:t>zna, o której mowa w</w:t>
      </w:r>
      <w:r w:rsidR="007555DD">
        <w:rPr>
          <w:rFonts w:eastAsia="Calibri"/>
          <w:color w:val="000000"/>
        </w:rPr>
        <w:t> </w:t>
      </w:r>
      <w:r w:rsidR="00DC146D">
        <w:rPr>
          <w:rFonts w:eastAsia="Calibri"/>
          <w:color w:val="000000"/>
        </w:rPr>
        <w:t>pkt</w:t>
      </w:r>
      <w:r w:rsidR="007555DD">
        <w:rPr>
          <w:rFonts w:eastAsia="Calibri"/>
          <w:color w:val="000000"/>
        </w:rPr>
        <w:t> </w:t>
      </w:r>
      <w:r w:rsidR="00DC146D">
        <w:rPr>
          <w:rFonts w:eastAsia="Calibri"/>
          <w:color w:val="000000"/>
        </w:rPr>
        <w:t>8.1.</w:t>
      </w:r>
      <w:r w:rsidR="003524C6">
        <w:rPr>
          <w:rFonts w:eastAsia="Calibri"/>
          <w:color w:val="000000"/>
        </w:rPr>
        <w:t>15.2</w:t>
      </w:r>
      <w:r>
        <w:rPr>
          <w:rFonts w:eastAsia="Calibri"/>
          <w:color w:val="000000"/>
        </w:rPr>
        <w:t>. Programu, nie toczy się postępowanie administracy</w:t>
      </w:r>
      <w:r w:rsidR="00DC146D">
        <w:rPr>
          <w:rFonts w:eastAsia="Calibri"/>
          <w:color w:val="000000"/>
        </w:rPr>
        <w:t>jne, o którym mowa w</w:t>
      </w:r>
      <w:r w:rsidR="007555DD">
        <w:rPr>
          <w:rFonts w:eastAsia="Calibri"/>
          <w:color w:val="000000"/>
        </w:rPr>
        <w:t> </w:t>
      </w:r>
      <w:r w:rsidR="00DC146D">
        <w:rPr>
          <w:rFonts w:eastAsia="Calibri"/>
          <w:color w:val="000000"/>
        </w:rPr>
        <w:t>pkt</w:t>
      </w:r>
      <w:r w:rsidR="007555DD">
        <w:rPr>
          <w:rFonts w:eastAsia="Calibri"/>
          <w:color w:val="000000"/>
        </w:rPr>
        <w:t> </w:t>
      </w:r>
      <w:r w:rsidR="00DC146D">
        <w:rPr>
          <w:rFonts w:eastAsia="Calibri"/>
          <w:color w:val="000000"/>
        </w:rPr>
        <w:t>8.1.</w:t>
      </w:r>
      <w:r w:rsidR="003524C6">
        <w:rPr>
          <w:rFonts w:eastAsia="Calibri"/>
          <w:color w:val="000000"/>
        </w:rPr>
        <w:t>15.4</w:t>
      </w:r>
      <w:r>
        <w:rPr>
          <w:rFonts w:eastAsia="Calibri"/>
          <w:color w:val="000000"/>
        </w:rPr>
        <w:t>. Programu i nie zachodzi przesłanka, o której mowa w</w:t>
      </w:r>
      <w:r w:rsidR="007555DD">
        <w:rPr>
          <w:rFonts w:eastAsia="Calibri"/>
          <w:color w:val="000000"/>
        </w:rPr>
        <w:t> </w:t>
      </w:r>
      <w:r>
        <w:rPr>
          <w:rFonts w:eastAsia="Calibri"/>
          <w:color w:val="000000"/>
        </w:rPr>
        <w:t>p</w:t>
      </w:r>
      <w:r w:rsidR="003524C6">
        <w:rPr>
          <w:rFonts w:eastAsia="Calibri"/>
          <w:color w:val="000000"/>
        </w:rPr>
        <w:t>kt</w:t>
      </w:r>
      <w:r w:rsidR="007555DD">
        <w:rPr>
          <w:rFonts w:eastAsia="Calibri"/>
          <w:color w:val="000000"/>
        </w:rPr>
        <w:t> </w:t>
      </w:r>
      <w:r w:rsidR="003524C6">
        <w:rPr>
          <w:rFonts w:eastAsia="Calibri"/>
          <w:color w:val="000000"/>
        </w:rPr>
        <w:t>8.1.15.6</w:t>
      </w:r>
      <w:r>
        <w:rPr>
          <w:rFonts w:eastAsia="Calibri"/>
          <w:color w:val="000000"/>
        </w:rPr>
        <w:t>. Programu i zobowiązuje się do niezwłocznego poinformowania Wojewody o zmianie w tym przedmiocie.</w:t>
      </w:r>
    </w:p>
    <w:p w14:paraId="47EA989D" w14:textId="2E0AEA7B" w:rsidR="00B53B38" w:rsidRDefault="003418D6">
      <w:pPr>
        <w:spacing w:line="276" w:lineRule="auto"/>
        <w:jc w:val="center"/>
      </w:pPr>
      <w:r>
        <w:rPr>
          <w:rFonts w:ascii="Times New Roman" w:hAnsi="Times New Roman" w:cs="Times New Roman"/>
          <w:b/>
        </w:rPr>
        <w:lastRenderedPageBreak/>
        <w:t>§ 14</w:t>
      </w:r>
    </w:p>
    <w:p w14:paraId="0DED9D60" w14:textId="77777777" w:rsidR="00B53B38" w:rsidRDefault="003418D6">
      <w:pPr>
        <w:spacing w:line="276" w:lineRule="auto"/>
        <w:jc w:val="center"/>
      </w:pPr>
      <w:r>
        <w:rPr>
          <w:rFonts w:ascii="Times New Roman" w:hAnsi="Times New Roman" w:cs="Times New Roman"/>
          <w:b/>
        </w:rPr>
        <w:t>Rozwiązanie umowy na mocy porozumienia Stron</w:t>
      </w:r>
    </w:p>
    <w:p w14:paraId="76DFC630" w14:textId="355FA904" w:rsidR="00B53B38" w:rsidRPr="007555DD" w:rsidRDefault="003418D6" w:rsidP="00592C93">
      <w:pPr>
        <w:pStyle w:val="Standard"/>
        <w:numPr>
          <w:ilvl w:val="0"/>
          <w:numId w:val="95"/>
        </w:numPr>
        <w:tabs>
          <w:tab w:val="left" w:pos="284"/>
          <w:tab w:val="left" w:pos="568"/>
        </w:tabs>
        <w:spacing w:line="276" w:lineRule="auto"/>
        <w:ind w:left="284" w:hanging="284"/>
        <w:jc w:val="both"/>
        <w:rPr>
          <w:color w:val="000000"/>
        </w:rPr>
      </w:pPr>
      <w:r w:rsidRPr="007555DD">
        <w:rPr>
          <w:color w:val="000000"/>
        </w:rPr>
        <w:t>Umowa może być rozwiązana na mocy porozumienia Stron, w przypadku wystąpienia okoliczności, za które Strony nie ponoszą odpowiedzialności, to jest w przypadku siły wyższej w rozumieniu ustawy z dnia 23 kwietnia 1964 r. Kodeks cywilny (Dz. U. z </w:t>
      </w:r>
      <w:r w:rsidR="003524C6" w:rsidRPr="007555DD">
        <w:rPr>
          <w:color w:val="000000"/>
        </w:rPr>
        <w:t>2025 r. poz. 1071</w:t>
      </w:r>
      <w:r w:rsidRPr="007555DD">
        <w:rPr>
          <w:color w:val="000000"/>
        </w:rPr>
        <w:t>), które uniemożliwiają wykonanie umowy.</w:t>
      </w:r>
    </w:p>
    <w:p w14:paraId="01C30438" w14:textId="6A6105CC" w:rsidR="00B53B38" w:rsidRPr="007555DD" w:rsidRDefault="003418D6" w:rsidP="00592C93">
      <w:pPr>
        <w:pStyle w:val="Standard"/>
        <w:numPr>
          <w:ilvl w:val="0"/>
          <w:numId w:val="95"/>
        </w:numPr>
        <w:tabs>
          <w:tab w:val="left" w:pos="284"/>
          <w:tab w:val="left" w:pos="568"/>
        </w:tabs>
        <w:spacing w:line="276" w:lineRule="auto"/>
        <w:ind w:left="284" w:hanging="284"/>
        <w:jc w:val="both"/>
        <w:rPr>
          <w:color w:val="000000"/>
        </w:rPr>
      </w:pPr>
      <w:r>
        <w:rPr>
          <w:color w:val="000000"/>
        </w:rPr>
        <w:t>W przypadku rozwiązania umowy w trybie, o którym mowa w ust. 1 skutki finansowe i obowiązek zwrotu środków Strony określą w protokole.</w:t>
      </w:r>
    </w:p>
    <w:p w14:paraId="318597A9" w14:textId="77777777" w:rsidR="00B53B38" w:rsidRDefault="003418D6">
      <w:pPr>
        <w:pStyle w:val="Standard"/>
        <w:spacing w:before="240" w:line="276" w:lineRule="auto"/>
        <w:ind w:left="360" w:hanging="360"/>
        <w:jc w:val="center"/>
      </w:pPr>
      <w:r>
        <w:rPr>
          <w:b/>
          <w:color w:val="000000"/>
        </w:rPr>
        <w:t>§ 15</w:t>
      </w:r>
    </w:p>
    <w:p w14:paraId="6D17F487" w14:textId="77777777" w:rsidR="00B53B38" w:rsidRDefault="003418D6">
      <w:pPr>
        <w:pStyle w:val="Standard"/>
        <w:spacing w:after="240" w:line="276" w:lineRule="auto"/>
        <w:ind w:left="360" w:hanging="360"/>
        <w:jc w:val="center"/>
      </w:pPr>
      <w:r>
        <w:rPr>
          <w:b/>
          <w:color w:val="000000"/>
        </w:rPr>
        <w:t>Rozwiązanie umowy przez Wojewodę</w:t>
      </w:r>
    </w:p>
    <w:p w14:paraId="4B0CD07C" w14:textId="77777777" w:rsidR="00B53B38" w:rsidRDefault="003418D6" w:rsidP="00592C93">
      <w:pPr>
        <w:pStyle w:val="Standard"/>
        <w:numPr>
          <w:ilvl w:val="0"/>
          <w:numId w:val="111"/>
        </w:numPr>
        <w:tabs>
          <w:tab w:val="left" w:pos="284"/>
          <w:tab w:val="left" w:pos="568"/>
        </w:tabs>
        <w:spacing w:line="276" w:lineRule="auto"/>
        <w:jc w:val="both"/>
      </w:pPr>
      <w:r>
        <w:rPr>
          <w:color w:val="000000"/>
        </w:rPr>
        <w:t>Umowa może być rozwiązana przez Wojewodę ze skutkiem natychmiastowym, w przypadku stwierdzenia:</w:t>
      </w:r>
    </w:p>
    <w:p w14:paraId="45A6FF30" w14:textId="77777777" w:rsidR="00B53B38" w:rsidRDefault="003418D6">
      <w:pPr>
        <w:pStyle w:val="Standard"/>
        <w:numPr>
          <w:ilvl w:val="1"/>
          <w:numId w:val="7"/>
        </w:numPr>
        <w:tabs>
          <w:tab w:val="left" w:pos="709"/>
          <w:tab w:val="left" w:pos="1134"/>
        </w:tabs>
        <w:spacing w:line="276" w:lineRule="auto"/>
        <w:ind w:left="720"/>
        <w:jc w:val="both"/>
      </w:pPr>
      <w:r>
        <w:rPr>
          <w:color w:val="000000"/>
        </w:rPr>
        <w:t>wykorzystywania przyznanych środków niezgodnie z przeznaczeniem lub zapisami umowy, pobranych nienależnie lub w nadmiernej wysokości;</w:t>
      </w:r>
    </w:p>
    <w:p w14:paraId="32989B9F" w14:textId="77777777" w:rsidR="00B53B38" w:rsidRDefault="003418D6">
      <w:pPr>
        <w:pStyle w:val="Standard"/>
        <w:numPr>
          <w:ilvl w:val="1"/>
          <w:numId w:val="7"/>
        </w:numPr>
        <w:tabs>
          <w:tab w:val="left" w:pos="709"/>
          <w:tab w:val="left" w:pos="1134"/>
        </w:tabs>
        <w:spacing w:line="276" w:lineRule="auto"/>
        <w:ind w:left="720"/>
        <w:jc w:val="both"/>
      </w:pPr>
      <w:r>
        <w:rPr>
          <w:color w:val="000000"/>
        </w:rPr>
        <w:t>nieterminowego lub nienależytego wykonywania umowy, w szczególności zmniejszenia zakresu rzeczowego realizowanego zadania;</w:t>
      </w:r>
    </w:p>
    <w:p w14:paraId="2396EBAB" w14:textId="77777777" w:rsidR="00B53B38" w:rsidRDefault="003418D6">
      <w:pPr>
        <w:pStyle w:val="Standard"/>
        <w:numPr>
          <w:ilvl w:val="1"/>
          <w:numId w:val="7"/>
        </w:numPr>
        <w:tabs>
          <w:tab w:val="left" w:pos="709"/>
          <w:tab w:val="left" w:pos="1134"/>
        </w:tabs>
        <w:spacing w:line="276" w:lineRule="auto"/>
        <w:ind w:left="720"/>
        <w:jc w:val="both"/>
      </w:pPr>
      <w:r>
        <w:rPr>
          <w:color w:val="000000"/>
        </w:rPr>
        <w:t>odmowy poddania się kontroli lub stawianie istotnych przeszkód w jej przeprowadzeniu, bądź niedoprowadzenia do usunięcia stwierdzonych nieprawidłowości przez OOW w terminie określonym przez Wojewodę;</w:t>
      </w:r>
    </w:p>
    <w:p w14:paraId="6FDBCED8" w14:textId="77777777" w:rsidR="00B53B38" w:rsidRDefault="003418D6">
      <w:pPr>
        <w:pStyle w:val="Standard"/>
        <w:numPr>
          <w:ilvl w:val="1"/>
          <w:numId w:val="7"/>
        </w:numPr>
        <w:tabs>
          <w:tab w:val="left" w:pos="709"/>
          <w:tab w:val="left" w:pos="1134"/>
        </w:tabs>
        <w:spacing w:line="276" w:lineRule="auto"/>
        <w:ind w:left="720"/>
        <w:jc w:val="both"/>
      </w:pPr>
      <w:r>
        <w:rPr>
          <w:color w:val="000000"/>
        </w:rPr>
        <w:t>przekazania części lub całości środków osobie trzeciej, mimo że nie przewiduje tego umowa;</w:t>
      </w:r>
    </w:p>
    <w:p w14:paraId="5E9B187F" w14:textId="77777777" w:rsidR="00B53B38" w:rsidRDefault="003418D6">
      <w:pPr>
        <w:pStyle w:val="Standard"/>
        <w:numPr>
          <w:ilvl w:val="1"/>
          <w:numId w:val="7"/>
        </w:numPr>
        <w:tabs>
          <w:tab w:val="left" w:pos="709"/>
          <w:tab w:val="left" w:pos="1134"/>
        </w:tabs>
        <w:spacing w:line="276" w:lineRule="auto"/>
        <w:ind w:left="720"/>
        <w:jc w:val="both"/>
      </w:pPr>
      <w:r>
        <w:rPr>
          <w:color w:val="000000"/>
        </w:rPr>
        <w:t>zaprzestania realizacji zadania;</w:t>
      </w:r>
    </w:p>
    <w:p w14:paraId="7F07ACDB" w14:textId="77777777" w:rsidR="00B53B38" w:rsidRDefault="003418D6">
      <w:pPr>
        <w:pStyle w:val="Standard"/>
        <w:numPr>
          <w:ilvl w:val="1"/>
          <w:numId w:val="7"/>
        </w:numPr>
        <w:tabs>
          <w:tab w:val="left" w:pos="709"/>
          <w:tab w:val="left" w:pos="1134"/>
        </w:tabs>
        <w:spacing w:line="276" w:lineRule="auto"/>
        <w:ind w:left="720"/>
        <w:jc w:val="both"/>
      </w:pPr>
      <w:r>
        <w:rPr>
          <w:color w:val="000000"/>
        </w:rPr>
        <w:t>po przeprowadzonym monitoringu zadania polegającego na tworzeniu miejsc opieki, jeżeli nie ma postępu realizacji zadania.</w:t>
      </w:r>
    </w:p>
    <w:p w14:paraId="647F3CE6" w14:textId="77777777" w:rsidR="00B53B38" w:rsidRDefault="003418D6">
      <w:pPr>
        <w:pStyle w:val="Standard"/>
        <w:numPr>
          <w:ilvl w:val="0"/>
          <w:numId w:val="7"/>
        </w:numPr>
        <w:tabs>
          <w:tab w:val="left" w:pos="284"/>
          <w:tab w:val="left" w:pos="568"/>
        </w:tabs>
        <w:spacing w:line="276" w:lineRule="auto"/>
        <w:ind w:left="284" w:hanging="284"/>
        <w:jc w:val="both"/>
      </w:pPr>
      <w:r>
        <w:rPr>
          <w:color w:val="000000"/>
        </w:rPr>
        <w:t>Wojewoda, rozwiązując umowę, określi kwotę środków podlegającą zwrotowi, termin jej zwrotu oraz nazwę i numer rachunku bankowego na jaki należy dokonać zwrotu tych środków. Od zwracanej kwoty OOW</w:t>
      </w:r>
      <w:r>
        <w:rPr>
          <w:color w:val="000000"/>
          <w:lang w:eastAsia="en-US"/>
        </w:rPr>
        <w:t xml:space="preserve"> </w:t>
      </w:r>
      <w:r>
        <w:rPr>
          <w:color w:val="000000"/>
        </w:rPr>
        <w:t>zobowiązany jest naliczyć i przekazać na rachunek wskazany przez Wojewodę odsetki w wysokości określonej jak dla zaległości podatkowych.</w:t>
      </w:r>
    </w:p>
    <w:p w14:paraId="005040C4" w14:textId="77777777" w:rsidR="00B53B38" w:rsidRDefault="003418D6">
      <w:pPr>
        <w:pStyle w:val="Standard"/>
        <w:spacing w:before="240" w:line="276" w:lineRule="auto"/>
        <w:ind w:left="360" w:hanging="360"/>
        <w:jc w:val="center"/>
      </w:pPr>
      <w:r>
        <w:rPr>
          <w:b/>
          <w:color w:val="000000"/>
        </w:rPr>
        <w:t>§ 16</w:t>
      </w:r>
    </w:p>
    <w:p w14:paraId="21D14053" w14:textId="77777777" w:rsidR="00B53B38" w:rsidRDefault="003418D6">
      <w:pPr>
        <w:pStyle w:val="Standard"/>
        <w:spacing w:after="240" w:line="276" w:lineRule="auto"/>
        <w:ind w:left="360" w:hanging="360"/>
        <w:jc w:val="center"/>
      </w:pPr>
      <w:r>
        <w:rPr>
          <w:b/>
          <w:color w:val="000000"/>
        </w:rPr>
        <w:t>RODO</w:t>
      </w:r>
    </w:p>
    <w:p w14:paraId="739D6E91" w14:textId="77777777" w:rsidR="00B53B38" w:rsidRDefault="003418D6" w:rsidP="00592C93">
      <w:pPr>
        <w:pStyle w:val="Standard"/>
        <w:numPr>
          <w:ilvl w:val="0"/>
          <w:numId w:val="96"/>
        </w:numPr>
        <w:tabs>
          <w:tab w:val="left" w:pos="284"/>
        </w:tabs>
        <w:spacing w:line="276" w:lineRule="auto"/>
        <w:ind w:left="284" w:hanging="284"/>
        <w:jc w:val="both"/>
      </w:pPr>
      <w:bookmarkStart w:id="25" w:name="_Hlk124423711"/>
      <w:r>
        <w:rPr>
          <w:color w:val="000000"/>
        </w:rPr>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OOW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25"/>
      <w:r>
        <w:rPr>
          <w:color w:val="000000"/>
        </w:rPr>
        <w:t>.</w:t>
      </w:r>
    </w:p>
    <w:p w14:paraId="79A7A4A9" w14:textId="77777777" w:rsidR="00B53B38" w:rsidRDefault="003418D6" w:rsidP="00592C93">
      <w:pPr>
        <w:pStyle w:val="Standard"/>
        <w:numPr>
          <w:ilvl w:val="0"/>
          <w:numId w:val="97"/>
        </w:numPr>
        <w:tabs>
          <w:tab w:val="left" w:pos="284"/>
        </w:tabs>
        <w:spacing w:line="276" w:lineRule="auto"/>
        <w:ind w:left="284" w:hanging="284"/>
        <w:jc w:val="both"/>
      </w:pPr>
      <w:r>
        <w:rPr>
          <w:color w:val="000000"/>
        </w:rPr>
        <w:lastRenderedPageBreak/>
        <w:t xml:space="preserve">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Pr>
          <w:b/>
          <w:color w:val="000000"/>
        </w:rPr>
        <w:t>załącznik nr 9</w:t>
      </w:r>
      <w:r>
        <w:rPr>
          <w:color w:val="000000"/>
        </w:rPr>
        <w:t xml:space="preserve"> do umo</w:t>
      </w:r>
      <w:bookmarkStart w:id="26" w:name="_Hlk124693646"/>
      <w:bookmarkEnd w:id="26"/>
      <w:r>
        <w:rPr>
          <w:color w:val="000000"/>
        </w:rPr>
        <w:t>wy.</w:t>
      </w:r>
    </w:p>
    <w:p w14:paraId="2F64EE7E" w14:textId="77777777" w:rsidR="00B53B38" w:rsidRDefault="00B53B38">
      <w:pPr>
        <w:pStyle w:val="Standard"/>
        <w:tabs>
          <w:tab w:val="left" w:pos="284"/>
        </w:tabs>
        <w:spacing w:line="276" w:lineRule="auto"/>
        <w:ind w:left="397"/>
        <w:jc w:val="both"/>
        <w:rPr>
          <w:color w:val="000000"/>
        </w:rPr>
      </w:pPr>
    </w:p>
    <w:p w14:paraId="748246D0" w14:textId="77777777" w:rsidR="00B53B38" w:rsidRDefault="003418D6">
      <w:pPr>
        <w:spacing w:line="276" w:lineRule="auto"/>
        <w:jc w:val="center"/>
      </w:pPr>
      <w:r>
        <w:rPr>
          <w:rFonts w:ascii="Times New Roman" w:hAnsi="Times New Roman" w:cs="Times New Roman"/>
          <w:b/>
        </w:rPr>
        <w:t>§ 17</w:t>
      </w:r>
    </w:p>
    <w:p w14:paraId="44E38622" w14:textId="77777777" w:rsidR="00B53B38" w:rsidRDefault="003418D6">
      <w:pPr>
        <w:tabs>
          <w:tab w:val="left" w:pos="284"/>
        </w:tabs>
        <w:spacing w:line="276" w:lineRule="auto"/>
        <w:jc w:val="center"/>
      </w:pPr>
      <w:r>
        <w:rPr>
          <w:rFonts w:ascii="Times New Roman" w:hAnsi="Times New Roman" w:cs="Times New Roman"/>
          <w:b/>
        </w:rPr>
        <w:t>Uprawnienia informacyjne Wojewody i Ministra Rodziny, Pracy i Polityki Społecznej</w:t>
      </w:r>
    </w:p>
    <w:p w14:paraId="263C7C49" w14:textId="0F7EBC76" w:rsidR="00B53B38" w:rsidRPr="007555DD" w:rsidRDefault="003418D6" w:rsidP="007555DD">
      <w:pPr>
        <w:pStyle w:val="Standard"/>
        <w:numPr>
          <w:ilvl w:val="0"/>
          <w:numId w:val="11"/>
        </w:numPr>
        <w:tabs>
          <w:tab w:val="clear" w:pos="720"/>
          <w:tab w:val="left" w:pos="284"/>
        </w:tabs>
        <w:spacing w:before="240" w:line="276" w:lineRule="auto"/>
        <w:ind w:left="284" w:hanging="284"/>
        <w:jc w:val="both"/>
        <w:rPr>
          <w:color w:val="000000"/>
        </w:rPr>
      </w:pPr>
      <w:r w:rsidRPr="007555DD">
        <w:rPr>
          <w:color w:val="000000"/>
        </w:rPr>
        <w:t>OOW upoważnia Wojewodę oraz Ministra Rodziny, Pracy i Polityki Społecznej do rozpowszechniania w dowolnej formie, w prasie, radiu, telewizji, Internecie oraz innych publikacjach, nazw oraz adresu OOW, przedmiotu i celu, na który przyznano środki i informacji o wysokości przyznanych i wykorzystanych środków.</w:t>
      </w:r>
    </w:p>
    <w:p w14:paraId="7978B131" w14:textId="77777777" w:rsidR="00B53B38" w:rsidRDefault="003418D6" w:rsidP="007555DD">
      <w:pPr>
        <w:pStyle w:val="Standard"/>
        <w:numPr>
          <w:ilvl w:val="0"/>
          <w:numId w:val="11"/>
        </w:numPr>
        <w:tabs>
          <w:tab w:val="clear" w:pos="720"/>
          <w:tab w:val="left" w:pos="284"/>
        </w:tabs>
        <w:spacing w:before="240" w:line="276" w:lineRule="auto"/>
        <w:ind w:left="284" w:hanging="284"/>
        <w:jc w:val="both"/>
      </w:pPr>
      <w:r>
        <w:rPr>
          <w:color w:val="000000"/>
        </w:rPr>
        <w:t>OOW zapewnia, że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dofinansowania, stanowiące utwór w rozumieniu przepisów ustawy z dnia 4 lutego 1994 roku o prawie autorskim i p</w:t>
      </w:r>
      <w:r w:rsidR="003524C6">
        <w:rPr>
          <w:color w:val="000000"/>
        </w:rPr>
        <w:t>rawach pokrewnych (Dz. U. z 2025 r. poz. 24 ze zm.</w:t>
      </w:r>
      <w:r>
        <w:rPr>
          <w:color w:val="000000"/>
        </w:rPr>
        <w:t>).</w:t>
      </w:r>
    </w:p>
    <w:p w14:paraId="2632993E" w14:textId="77777777" w:rsidR="00B53B38" w:rsidRDefault="003418D6">
      <w:pPr>
        <w:pStyle w:val="Standard"/>
        <w:spacing w:before="240" w:line="276" w:lineRule="auto"/>
        <w:ind w:left="360" w:hanging="360"/>
        <w:jc w:val="center"/>
      </w:pPr>
      <w:r>
        <w:rPr>
          <w:b/>
          <w:bCs/>
          <w:color w:val="000000"/>
        </w:rPr>
        <w:t>§ 18</w:t>
      </w:r>
    </w:p>
    <w:p w14:paraId="7E2D9D7C" w14:textId="77777777" w:rsidR="00B53B38" w:rsidRDefault="003418D6">
      <w:pPr>
        <w:pStyle w:val="Standard"/>
        <w:spacing w:after="240" w:line="276" w:lineRule="auto"/>
        <w:ind w:left="360" w:hanging="360"/>
        <w:jc w:val="center"/>
      </w:pPr>
      <w:r>
        <w:rPr>
          <w:b/>
          <w:bCs/>
          <w:color w:val="000000"/>
        </w:rPr>
        <w:t>Postanowienia końcowe</w:t>
      </w:r>
    </w:p>
    <w:p w14:paraId="36FFA691" w14:textId="77777777" w:rsidR="00B53B38" w:rsidRDefault="003418D6" w:rsidP="00592C93">
      <w:pPr>
        <w:pStyle w:val="Wcicie"/>
        <w:numPr>
          <w:ilvl w:val="0"/>
          <w:numId w:val="98"/>
        </w:numPr>
        <w:tabs>
          <w:tab w:val="left" w:pos="284"/>
          <w:tab w:val="left" w:pos="1701"/>
        </w:tabs>
        <w:spacing w:line="276" w:lineRule="auto"/>
        <w:ind w:left="360"/>
      </w:pPr>
      <w:r>
        <w:rPr>
          <w:color w:val="000000"/>
          <w:szCs w:val="24"/>
        </w:rPr>
        <w:t>Wojewoda zastrzega sobie prawo do modyfikowania systemu płatności, monitorowania, sprawozdawczości, rozliczenia, zwrotu środków wraz z odsetkami oraz kontroli realizacji zadania uregulowanych w umowie.</w:t>
      </w:r>
    </w:p>
    <w:p w14:paraId="08A5E0B8" w14:textId="77777777" w:rsidR="00B53B38" w:rsidRDefault="003418D6" w:rsidP="00592C93">
      <w:pPr>
        <w:pStyle w:val="Wcicie"/>
        <w:numPr>
          <w:ilvl w:val="0"/>
          <w:numId w:val="99"/>
        </w:numPr>
        <w:tabs>
          <w:tab w:val="left" w:pos="284"/>
          <w:tab w:val="left" w:pos="1701"/>
        </w:tabs>
        <w:spacing w:line="276" w:lineRule="auto"/>
        <w:ind w:left="360"/>
      </w:pPr>
      <w:r>
        <w:rPr>
          <w:szCs w:val="24"/>
        </w:rPr>
        <w:t>Wszelkie zmiany umowy oraz załączników do umowy wymagają formy pisemnej, pod rygorem nieważności.</w:t>
      </w:r>
    </w:p>
    <w:p w14:paraId="5EAAB6BA" w14:textId="77777777" w:rsidR="00B53B38" w:rsidRDefault="003418D6" w:rsidP="00592C93">
      <w:pPr>
        <w:pStyle w:val="Wcicie"/>
        <w:numPr>
          <w:ilvl w:val="0"/>
          <w:numId w:val="100"/>
        </w:numPr>
        <w:tabs>
          <w:tab w:val="left" w:pos="284"/>
          <w:tab w:val="left" w:pos="568"/>
          <w:tab w:val="left" w:pos="1985"/>
        </w:tabs>
        <w:spacing w:line="276" w:lineRule="auto"/>
        <w:ind w:left="284" w:hanging="284"/>
      </w:pPr>
      <w:r>
        <w:rPr>
          <w:color w:val="000000"/>
          <w:szCs w:val="24"/>
        </w:rPr>
        <w:t>Osoby podpisujące umowę oświadczają, że są upoważnione do składania oświadczeń w imieniu Strony, którą reprezentują.</w:t>
      </w:r>
    </w:p>
    <w:p w14:paraId="5630ED23" w14:textId="77777777" w:rsidR="00B53B38" w:rsidRDefault="003418D6" w:rsidP="00592C93">
      <w:pPr>
        <w:pStyle w:val="Wcicie"/>
        <w:numPr>
          <w:ilvl w:val="0"/>
          <w:numId w:val="101"/>
        </w:numPr>
        <w:tabs>
          <w:tab w:val="left" w:pos="284"/>
          <w:tab w:val="left" w:pos="568"/>
          <w:tab w:val="left" w:pos="710"/>
        </w:tabs>
        <w:spacing w:line="276" w:lineRule="auto"/>
        <w:ind w:left="284" w:hanging="284"/>
      </w:pPr>
      <w:r>
        <w:rPr>
          <w:color w:val="000000"/>
          <w:szCs w:val="24"/>
        </w:rPr>
        <w:t xml:space="preserve">W sprawach nieuregulowanych umową stosuje się przepisy powszechnie obowiązującego prawa, w tym przepisy ustawy z dnia 23 kwietnia 1964 r. Kodeks cywilny. </w:t>
      </w:r>
    </w:p>
    <w:p w14:paraId="2E064350" w14:textId="77777777" w:rsidR="00B53B38" w:rsidRDefault="003418D6" w:rsidP="00592C93">
      <w:pPr>
        <w:pStyle w:val="Wcicie"/>
        <w:numPr>
          <w:ilvl w:val="0"/>
          <w:numId w:val="102"/>
        </w:numPr>
        <w:tabs>
          <w:tab w:val="left" w:pos="284"/>
        </w:tabs>
        <w:spacing w:line="276" w:lineRule="auto"/>
        <w:ind w:left="284" w:hanging="284"/>
      </w:pPr>
      <w:r>
        <w:rPr>
          <w:color w:val="000000"/>
          <w:szCs w:val="24"/>
        </w:rPr>
        <w:t>Ewentualne spory wynikłe na tle realizacji umowy rozstrzygane będą przez sąd powszechny właściwy dla siedziby Wojewody.</w:t>
      </w:r>
    </w:p>
    <w:p w14:paraId="4151279C" w14:textId="77777777" w:rsidR="00B53B38" w:rsidRDefault="003418D6" w:rsidP="00592C93">
      <w:pPr>
        <w:pStyle w:val="Wcicie"/>
        <w:numPr>
          <w:ilvl w:val="0"/>
          <w:numId w:val="103"/>
        </w:numPr>
        <w:tabs>
          <w:tab w:val="left" w:pos="284"/>
        </w:tabs>
        <w:spacing w:line="276" w:lineRule="auto"/>
        <w:ind w:left="284" w:hanging="284"/>
      </w:pPr>
      <w:r>
        <w:rPr>
          <w:rFonts w:eastAsia="TimesNewRomanPSMT"/>
          <w:color w:val="000000"/>
        </w:rPr>
        <w:t>Umowa zostaje zawarta w formie elektronicznej pod rygorem nieważności</w:t>
      </w:r>
      <w:r>
        <w:t>.</w:t>
      </w:r>
    </w:p>
    <w:p w14:paraId="61695374" w14:textId="77777777" w:rsidR="00B53B38" w:rsidRDefault="003418D6" w:rsidP="00592C93">
      <w:pPr>
        <w:pStyle w:val="Wcicie"/>
        <w:numPr>
          <w:ilvl w:val="0"/>
          <w:numId w:val="104"/>
        </w:numPr>
        <w:tabs>
          <w:tab w:val="left" w:pos="284"/>
        </w:tabs>
        <w:spacing w:line="276" w:lineRule="auto"/>
        <w:ind w:left="284" w:hanging="284"/>
      </w:pPr>
      <w:r>
        <w:rPr>
          <w:color w:val="000000"/>
          <w:szCs w:val="24"/>
        </w:rPr>
        <w:t>Umowa wchodzi w życie z dniem podpisania przez ostatnią ze Stron,</w:t>
      </w:r>
      <w:r w:rsidR="003524C6">
        <w:rPr>
          <w:color w:val="000000"/>
          <w:szCs w:val="24"/>
        </w:rPr>
        <w:t xml:space="preserve"> z mocą obowiązywania od daty wskazanej w § 2 ust. 1 pkt 1. </w:t>
      </w:r>
    </w:p>
    <w:p w14:paraId="20B3636E" w14:textId="77777777" w:rsidR="00B53B38" w:rsidRDefault="003418D6" w:rsidP="00592C93">
      <w:pPr>
        <w:pStyle w:val="Wcicie"/>
        <w:numPr>
          <w:ilvl w:val="0"/>
          <w:numId w:val="105"/>
        </w:numPr>
        <w:tabs>
          <w:tab w:val="left" w:pos="284"/>
        </w:tabs>
        <w:spacing w:line="276" w:lineRule="auto"/>
        <w:ind w:left="284" w:hanging="284"/>
      </w:pPr>
      <w:r>
        <w:rPr>
          <w:color w:val="000000"/>
          <w:szCs w:val="24"/>
        </w:rPr>
        <w:t>Umowa obowiązuje do dnia całkowitego rozliczenia zadania przez OOW środków otrzymanych na realizację zadania.</w:t>
      </w:r>
    </w:p>
    <w:p w14:paraId="1CFA4815" w14:textId="77777777" w:rsidR="00B53B38" w:rsidRDefault="003418D6" w:rsidP="00592C93">
      <w:pPr>
        <w:pStyle w:val="Wcicie"/>
        <w:numPr>
          <w:ilvl w:val="0"/>
          <w:numId w:val="106"/>
        </w:numPr>
        <w:tabs>
          <w:tab w:val="left" w:pos="284"/>
        </w:tabs>
        <w:spacing w:line="276" w:lineRule="auto"/>
        <w:ind w:left="284" w:hanging="284"/>
      </w:pPr>
      <w:r>
        <w:rPr>
          <w:color w:val="000000"/>
          <w:szCs w:val="24"/>
        </w:rPr>
        <w:t>Integralną częścią umowy są załączniki:</w:t>
      </w:r>
    </w:p>
    <w:p w14:paraId="48AC0E4B" w14:textId="6E2B25AB" w:rsidR="00B53B38" w:rsidRDefault="003418D6">
      <w:pPr>
        <w:pStyle w:val="Standard"/>
        <w:numPr>
          <w:ilvl w:val="1"/>
          <w:numId w:val="7"/>
        </w:numPr>
        <w:tabs>
          <w:tab w:val="left" w:pos="709"/>
          <w:tab w:val="left" w:pos="1134"/>
        </w:tabs>
        <w:spacing w:line="276" w:lineRule="auto"/>
        <w:ind w:left="720"/>
        <w:jc w:val="both"/>
      </w:pPr>
      <w:r>
        <w:rPr>
          <w:color w:val="000000"/>
        </w:rPr>
        <w:lastRenderedPageBreak/>
        <w:t xml:space="preserve">załącznik </w:t>
      </w:r>
      <w:r w:rsidR="003524C6">
        <w:rPr>
          <w:color w:val="000000"/>
        </w:rPr>
        <w:t xml:space="preserve">nr 1 </w:t>
      </w:r>
      <w:r w:rsidR="007555DD">
        <w:rPr>
          <w:color w:val="000000"/>
        </w:rPr>
        <w:t>–</w:t>
      </w:r>
      <w:r w:rsidR="003524C6">
        <w:rPr>
          <w:color w:val="000000"/>
        </w:rPr>
        <w:t xml:space="preserve"> opis realizacji inwestycji </w:t>
      </w:r>
      <w:r>
        <w:rPr>
          <w:color w:val="000000"/>
        </w:rPr>
        <w:t>zawierający harmonogram prac;</w:t>
      </w:r>
    </w:p>
    <w:p w14:paraId="0BAD23B9" w14:textId="252A1BE8" w:rsidR="00B53B38" w:rsidRDefault="003418D6">
      <w:pPr>
        <w:pStyle w:val="Standard"/>
        <w:numPr>
          <w:ilvl w:val="1"/>
          <w:numId w:val="7"/>
        </w:numPr>
        <w:tabs>
          <w:tab w:val="left" w:pos="709"/>
          <w:tab w:val="left" w:pos="1134"/>
        </w:tabs>
        <w:spacing w:line="276" w:lineRule="auto"/>
        <w:ind w:left="720"/>
        <w:jc w:val="both"/>
      </w:pPr>
      <w:r>
        <w:rPr>
          <w:color w:val="000000"/>
        </w:rPr>
        <w:t xml:space="preserve">załącznik nr 2 </w:t>
      </w:r>
      <w:r w:rsidR="007555DD">
        <w:rPr>
          <w:color w:val="000000"/>
        </w:rPr>
        <w:t>–</w:t>
      </w:r>
      <w:r>
        <w:rPr>
          <w:color w:val="000000"/>
        </w:rPr>
        <w:t xml:space="preserve"> kalkulacja kosztów kwalifikowalnych realizacji zadania;</w:t>
      </w:r>
    </w:p>
    <w:p w14:paraId="0C4026D5" w14:textId="77777777" w:rsidR="00B53B38" w:rsidRDefault="003418D6">
      <w:pPr>
        <w:pStyle w:val="Standard"/>
        <w:numPr>
          <w:ilvl w:val="1"/>
          <w:numId w:val="7"/>
        </w:numPr>
        <w:tabs>
          <w:tab w:val="left" w:pos="709"/>
          <w:tab w:val="left" w:pos="1134"/>
        </w:tabs>
        <w:spacing w:line="276" w:lineRule="auto"/>
        <w:ind w:left="720"/>
        <w:jc w:val="both"/>
      </w:pPr>
      <w:r>
        <w:rPr>
          <w:color w:val="000000"/>
        </w:rPr>
        <w:t>załącznik nr 3 – wzór wniosku o wypłatę środków;</w:t>
      </w:r>
    </w:p>
    <w:p w14:paraId="141E7CD1" w14:textId="77777777" w:rsidR="00B53B38" w:rsidRDefault="003418D6">
      <w:pPr>
        <w:pStyle w:val="Standard"/>
        <w:numPr>
          <w:ilvl w:val="1"/>
          <w:numId w:val="7"/>
        </w:numPr>
        <w:tabs>
          <w:tab w:val="left" w:pos="709"/>
          <w:tab w:val="left" w:pos="1134"/>
        </w:tabs>
        <w:spacing w:line="276" w:lineRule="auto"/>
        <w:ind w:left="720"/>
        <w:jc w:val="both"/>
      </w:pPr>
      <w:r>
        <w:rPr>
          <w:color w:val="000000"/>
        </w:rPr>
        <w:t>załącznik nr 4 – prognoza wydatków ze środków KPO;</w:t>
      </w:r>
    </w:p>
    <w:p w14:paraId="70A723AE" w14:textId="77777777" w:rsidR="00B53B38" w:rsidRDefault="003418D6">
      <w:pPr>
        <w:pStyle w:val="Standard"/>
        <w:numPr>
          <w:ilvl w:val="1"/>
          <w:numId w:val="7"/>
        </w:numPr>
        <w:tabs>
          <w:tab w:val="left" w:pos="709"/>
          <w:tab w:val="left" w:pos="1134"/>
        </w:tabs>
        <w:spacing w:line="276" w:lineRule="auto"/>
        <w:ind w:left="720"/>
        <w:jc w:val="both"/>
      </w:pPr>
      <w:r>
        <w:rPr>
          <w:color w:val="000000"/>
        </w:rPr>
        <w:t>załącznik nr 5a i 5b – wzór sprawozdania;</w:t>
      </w:r>
    </w:p>
    <w:p w14:paraId="5710CE89" w14:textId="77777777" w:rsidR="00B53B38" w:rsidRDefault="003418D6">
      <w:pPr>
        <w:pStyle w:val="Standard"/>
        <w:numPr>
          <w:ilvl w:val="1"/>
          <w:numId w:val="7"/>
        </w:numPr>
        <w:tabs>
          <w:tab w:val="left" w:pos="709"/>
          <w:tab w:val="left" w:pos="1134"/>
        </w:tabs>
        <w:spacing w:line="276" w:lineRule="auto"/>
        <w:ind w:left="720"/>
        <w:jc w:val="both"/>
      </w:pPr>
      <w:r>
        <w:rPr>
          <w:color w:val="000000"/>
        </w:rPr>
        <w:t xml:space="preserve">załącznik nr 6 – wytyczne dotyczące realizacji obowiązków </w:t>
      </w:r>
      <w:proofErr w:type="spellStart"/>
      <w:r>
        <w:rPr>
          <w:color w:val="000000"/>
        </w:rPr>
        <w:t>informacyjno</w:t>
      </w:r>
      <w:proofErr w:type="spellEnd"/>
      <w:r>
        <w:rPr>
          <w:color w:val="000000"/>
        </w:rPr>
        <w:t xml:space="preserve"> – promocyjnych wraz ze wzorami tablic i wymaganymi logotypami;</w:t>
      </w:r>
    </w:p>
    <w:p w14:paraId="3AD02F38" w14:textId="733DCD8C" w:rsidR="00B53B38" w:rsidRDefault="003418D6">
      <w:pPr>
        <w:pStyle w:val="Standard"/>
        <w:numPr>
          <w:ilvl w:val="1"/>
          <w:numId w:val="7"/>
        </w:numPr>
        <w:tabs>
          <w:tab w:val="left" w:pos="709"/>
          <w:tab w:val="left" w:pos="1134"/>
        </w:tabs>
        <w:spacing w:line="276" w:lineRule="auto"/>
        <w:ind w:left="720"/>
        <w:jc w:val="both"/>
      </w:pPr>
      <w:r>
        <w:rPr>
          <w:color w:val="000000"/>
        </w:rPr>
        <w:t xml:space="preserve">załącznik nr 7 </w:t>
      </w:r>
      <w:r w:rsidR="007555DD">
        <w:rPr>
          <w:color w:val="000000"/>
        </w:rPr>
        <w:t>–</w:t>
      </w:r>
      <w:r>
        <w:rPr>
          <w:color w:val="000000"/>
        </w:rPr>
        <w:t xml:space="preserve"> dokument potwierdzający własność gruntu / budynku / lokalu, o ile posiada go w dniu podpisania umowy;</w:t>
      </w:r>
    </w:p>
    <w:p w14:paraId="5FB03BD4" w14:textId="4F46FCFA" w:rsidR="00B53B38" w:rsidRDefault="003418D6">
      <w:pPr>
        <w:pStyle w:val="Standard"/>
        <w:numPr>
          <w:ilvl w:val="1"/>
          <w:numId w:val="7"/>
        </w:numPr>
        <w:tabs>
          <w:tab w:val="left" w:pos="709"/>
          <w:tab w:val="left" w:pos="1134"/>
        </w:tabs>
        <w:spacing w:line="276" w:lineRule="auto"/>
        <w:ind w:left="720"/>
        <w:jc w:val="both"/>
      </w:pPr>
      <w:r>
        <w:rPr>
          <w:color w:val="000000"/>
        </w:rPr>
        <w:t xml:space="preserve"> załącznik </w:t>
      </w:r>
      <w:r w:rsidR="007555DD">
        <w:rPr>
          <w:color w:val="000000"/>
        </w:rPr>
        <w:t>n</w:t>
      </w:r>
      <w:r>
        <w:rPr>
          <w:color w:val="000000"/>
        </w:rPr>
        <w:t xml:space="preserve">r 8 </w:t>
      </w:r>
      <w:r w:rsidR="007555DD">
        <w:rPr>
          <w:color w:val="000000"/>
        </w:rPr>
        <w:t xml:space="preserve">– </w:t>
      </w:r>
      <w:r>
        <w:rPr>
          <w:color w:val="000000"/>
        </w:rPr>
        <w:t>oświadczenie OOW o rezygnacji z kwartalnych płatności;</w:t>
      </w:r>
    </w:p>
    <w:p w14:paraId="06F40E9C" w14:textId="77777777" w:rsidR="00B53B38" w:rsidRDefault="003418D6">
      <w:pPr>
        <w:pStyle w:val="Standard"/>
        <w:numPr>
          <w:ilvl w:val="1"/>
          <w:numId w:val="7"/>
        </w:numPr>
        <w:tabs>
          <w:tab w:val="left" w:pos="709"/>
          <w:tab w:val="left" w:pos="1134"/>
        </w:tabs>
        <w:spacing w:line="276" w:lineRule="auto"/>
        <w:ind w:left="720"/>
        <w:jc w:val="both"/>
      </w:pPr>
      <w:r>
        <w:t>załącznik nr 9 – klauzula informacyjna RODO.</w:t>
      </w:r>
    </w:p>
    <w:p w14:paraId="5BE11AF0" w14:textId="7E2394B9" w:rsidR="00B53B38" w:rsidRPr="007555DD" w:rsidRDefault="003418D6" w:rsidP="00592C93">
      <w:pPr>
        <w:pStyle w:val="Wcicie"/>
        <w:numPr>
          <w:ilvl w:val="0"/>
          <w:numId w:val="105"/>
        </w:numPr>
        <w:tabs>
          <w:tab w:val="left" w:pos="0"/>
        </w:tabs>
        <w:spacing w:line="276" w:lineRule="auto"/>
        <w:ind w:left="426" w:hanging="426"/>
        <w:rPr>
          <w:color w:val="000000"/>
          <w:szCs w:val="24"/>
        </w:rPr>
      </w:pPr>
      <w:r w:rsidRPr="007555DD">
        <w:rPr>
          <w:color w:val="000000"/>
          <w:szCs w:val="24"/>
        </w:rPr>
        <w:t>Załączniki wskazane w ust. 9 pkt 3-6 i 8-9 Wojewoda przekaże OOW w formie elektronicznej najpóźniej w następnym dniu roboczym po podpisaniu umowy.</w:t>
      </w:r>
    </w:p>
    <w:p w14:paraId="65D33FBA" w14:textId="77777777" w:rsidR="00B53B38" w:rsidRDefault="00B53B38">
      <w:pPr>
        <w:pStyle w:val="Standard"/>
        <w:tabs>
          <w:tab w:val="left" w:pos="709"/>
          <w:tab w:val="left" w:pos="1134"/>
        </w:tabs>
        <w:spacing w:line="276" w:lineRule="auto"/>
        <w:jc w:val="both"/>
      </w:pPr>
    </w:p>
    <w:p w14:paraId="7440BAE7" w14:textId="77777777" w:rsidR="00B53B38" w:rsidRDefault="00B53B38">
      <w:pPr>
        <w:pStyle w:val="Standard"/>
        <w:tabs>
          <w:tab w:val="left" w:pos="709"/>
          <w:tab w:val="left" w:pos="1134"/>
        </w:tabs>
        <w:spacing w:line="276" w:lineRule="auto"/>
        <w:jc w:val="both"/>
      </w:pPr>
    </w:p>
    <w:p w14:paraId="724F252E" w14:textId="77777777" w:rsidR="00B53B38" w:rsidRDefault="00B53B38">
      <w:pPr>
        <w:pStyle w:val="Standard"/>
        <w:tabs>
          <w:tab w:val="left" w:pos="709"/>
          <w:tab w:val="left" w:pos="1134"/>
        </w:tabs>
        <w:spacing w:line="276" w:lineRule="auto"/>
        <w:jc w:val="both"/>
      </w:pPr>
    </w:p>
    <w:p w14:paraId="615239E3" w14:textId="77777777" w:rsidR="00B53B38" w:rsidRDefault="00B53B38">
      <w:pPr>
        <w:pStyle w:val="Standard"/>
        <w:tabs>
          <w:tab w:val="left" w:pos="709"/>
          <w:tab w:val="left" w:pos="1134"/>
        </w:tabs>
        <w:spacing w:line="276" w:lineRule="auto"/>
        <w:jc w:val="both"/>
      </w:pPr>
    </w:p>
    <w:p w14:paraId="2A83B420" w14:textId="77777777" w:rsidR="00B53B38" w:rsidRDefault="00B53B38">
      <w:pPr>
        <w:pStyle w:val="Standard"/>
        <w:tabs>
          <w:tab w:val="left" w:pos="709"/>
          <w:tab w:val="left" w:pos="1134"/>
        </w:tabs>
        <w:spacing w:line="276" w:lineRule="auto"/>
        <w:jc w:val="both"/>
      </w:pPr>
    </w:p>
    <w:p w14:paraId="19A1F05E" w14:textId="06F34309" w:rsidR="00B53B38" w:rsidRDefault="003418D6">
      <w:pPr>
        <w:pStyle w:val="Standard"/>
        <w:tabs>
          <w:tab w:val="left" w:pos="709"/>
          <w:tab w:val="left" w:pos="1134"/>
        </w:tabs>
        <w:spacing w:line="276" w:lineRule="auto"/>
        <w:jc w:val="both"/>
      </w:pPr>
      <w:r>
        <w:rPr>
          <w:b/>
          <w:bCs/>
        </w:rPr>
        <w:t xml:space="preserve">OSTATECZNY ODBIORCA WSPARCIA </w:t>
      </w:r>
      <w:r>
        <w:tab/>
      </w:r>
      <w:r>
        <w:tab/>
      </w:r>
      <w:r>
        <w:tab/>
      </w:r>
      <w:r>
        <w:rPr>
          <w:b/>
          <w:bCs/>
        </w:rPr>
        <w:t>WOJEWODA</w:t>
      </w:r>
      <w:r w:rsidR="00DC146D">
        <w:rPr>
          <w:b/>
          <w:bCs/>
        </w:rPr>
        <w:t xml:space="preserve"> ŁÓDZKI</w:t>
      </w:r>
    </w:p>
    <w:p w14:paraId="748EF739" w14:textId="77777777" w:rsidR="00B53B38" w:rsidRDefault="00B53B38">
      <w:pPr>
        <w:pStyle w:val="Standard"/>
        <w:tabs>
          <w:tab w:val="left" w:pos="709"/>
          <w:tab w:val="left" w:pos="1134"/>
        </w:tabs>
        <w:spacing w:line="276" w:lineRule="auto"/>
        <w:jc w:val="both"/>
      </w:pPr>
    </w:p>
    <w:p w14:paraId="2BAF44F0" w14:textId="77777777" w:rsidR="00B53B38" w:rsidRDefault="00B53B38">
      <w:pPr>
        <w:pStyle w:val="Standard"/>
        <w:tabs>
          <w:tab w:val="left" w:pos="709"/>
          <w:tab w:val="left" w:pos="1134"/>
        </w:tabs>
        <w:spacing w:line="276" w:lineRule="auto"/>
        <w:jc w:val="both"/>
      </w:pPr>
    </w:p>
    <w:p w14:paraId="7DF46F25" w14:textId="77777777" w:rsidR="00B53B38" w:rsidRDefault="00B53B38">
      <w:pPr>
        <w:pStyle w:val="Standard"/>
        <w:tabs>
          <w:tab w:val="left" w:pos="709"/>
          <w:tab w:val="left" w:pos="1134"/>
        </w:tabs>
        <w:spacing w:line="276" w:lineRule="auto"/>
        <w:jc w:val="both"/>
      </w:pPr>
    </w:p>
    <w:p w14:paraId="2558D4FB" w14:textId="367697FF" w:rsidR="00B53B38" w:rsidRDefault="003418D6">
      <w:pPr>
        <w:pStyle w:val="Standard"/>
        <w:tabs>
          <w:tab w:val="left" w:pos="709"/>
          <w:tab w:val="left" w:pos="1134"/>
        </w:tabs>
        <w:spacing w:line="276" w:lineRule="auto"/>
        <w:jc w:val="both"/>
      </w:pPr>
      <w:r>
        <w:t>…………………………………………..</w:t>
      </w:r>
      <w:r>
        <w:tab/>
      </w:r>
      <w:r>
        <w:tab/>
        <w:t xml:space="preserve">       </w:t>
      </w:r>
      <w:r>
        <w:tab/>
      </w:r>
      <w:r>
        <w:tab/>
      </w:r>
      <w:r w:rsidR="00DC146D">
        <w:t xml:space="preserve">      </w:t>
      </w:r>
      <w:r>
        <w:rPr>
          <w:b/>
        </w:rPr>
        <w:t>DOROTA RYL</w:t>
      </w:r>
    </w:p>
    <w:p w14:paraId="5BEF6272" w14:textId="77777777" w:rsidR="00B53B38" w:rsidRDefault="00B53B38">
      <w:pPr>
        <w:pStyle w:val="Standard"/>
        <w:tabs>
          <w:tab w:val="left" w:pos="709"/>
          <w:tab w:val="left" w:pos="1134"/>
        </w:tabs>
        <w:spacing w:line="276" w:lineRule="auto"/>
        <w:jc w:val="both"/>
      </w:pPr>
    </w:p>
    <w:p w14:paraId="09A09146" w14:textId="77777777" w:rsidR="00B53B38" w:rsidRDefault="003418D6">
      <w:pPr>
        <w:pStyle w:val="Standard"/>
        <w:tabs>
          <w:tab w:val="left" w:pos="709"/>
          <w:tab w:val="left" w:pos="1134"/>
        </w:tabs>
        <w:spacing w:line="276" w:lineRule="auto"/>
        <w:jc w:val="both"/>
      </w:pPr>
      <w:r>
        <w:t>Kontrasygnata Skarbnika OOW</w:t>
      </w:r>
    </w:p>
    <w:p w14:paraId="6FF1E672" w14:textId="77777777" w:rsidR="00B53B38" w:rsidRDefault="00B53B38">
      <w:pPr>
        <w:pStyle w:val="Standard"/>
        <w:tabs>
          <w:tab w:val="left" w:pos="709"/>
          <w:tab w:val="left" w:pos="1134"/>
        </w:tabs>
        <w:spacing w:line="276" w:lineRule="auto"/>
        <w:jc w:val="both"/>
      </w:pPr>
    </w:p>
    <w:p w14:paraId="2E229036" w14:textId="77777777" w:rsidR="00B53B38" w:rsidRDefault="00B53B38">
      <w:pPr>
        <w:pStyle w:val="Standard"/>
        <w:tabs>
          <w:tab w:val="left" w:pos="709"/>
          <w:tab w:val="left" w:pos="1134"/>
        </w:tabs>
        <w:spacing w:line="276" w:lineRule="auto"/>
        <w:jc w:val="both"/>
      </w:pPr>
    </w:p>
    <w:p w14:paraId="7F033790" w14:textId="77777777" w:rsidR="00B53B38" w:rsidRDefault="003418D6">
      <w:pPr>
        <w:pStyle w:val="Standard"/>
        <w:tabs>
          <w:tab w:val="left" w:pos="709"/>
          <w:tab w:val="left" w:pos="1134"/>
        </w:tabs>
        <w:spacing w:line="276" w:lineRule="auto"/>
        <w:jc w:val="both"/>
      </w:pPr>
      <w:r>
        <w:t>………………………………………</w:t>
      </w:r>
    </w:p>
    <w:p w14:paraId="3977883F" w14:textId="77777777" w:rsidR="00B53B38" w:rsidRDefault="00B53B38">
      <w:pPr>
        <w:pStyle w:val="Standard"/>
        <w:tabs>
          <w:tab w:val="left" w:pos="709"/>
          <w:tab w:val="left" w:pos="1134"/>
        </w:tabs>
        <w:spacing w:line="276" w:lineRule="auto"/>
        <w:jc w:val="both"/>
      </w:pPr>
    </w:p>
    <w:p w14:paraId="39B2B952" w14:textId="0625D0FE" w:rsidR="00CC3F93" w:rsidRDefault="00CC3F93">
      <w:pPr>
        <w:pStyle w:val="Standard"/>
        <w:tabs>
          <w:tab w:val="left" w:pos="709"/>
          <w:tab w:val="left" w:pos="1134"/>
        </w:tabs>
        <w:spacing w:line="276" w:lineRule="auto"/>
        <w:jc w:val="both"/>
      </w:pPr>
    </w:p>
    <w:p w14:paraId="0C67D239" w14:textId="77777777" w:rsidR="00CC3F93" w:rsidRPr="00CC3F93" w:rsidRDefault="00CC3F93" w:rsidP="00CC3F93">
      <w:pPr>
        <w:rPr>
          <w:lang w:bidi="ar-SA"/>
        </w:rPr>
      </w:pPr>
    </w:p>
    <w:p w14:paraId="73CF61D5" w14:textId="2245AA77" w:rsidR="00CC3F93" w:rsidRDefault="00CC3F93" w:rsidP="00CC3F93">
      <w:pPr>
        <w:jc w:val="both"/>
        <w:rPr>
          <w:lang w:bidi="ar-SA"/>
        </w:rPr>
      </w:pPr>
    </w:p>
    <w:p w14:paraId="65A951F9" w14:textId="1FF546FB" w:rsidR="00B53B38" w:rsidRPr="00CC3F93" w:rsidRDefault="00CC3F93" w:rsidP="00CC3F93">
      <w:pPr>
        <w:tabs>
          <w:tab w:val="left" w:pos="1668"/>
        </w:tabs>
        <w:jc w:val="both"/>
        <w:rPr>
          <w:lang w:bidi="ar-SA"/>
        </w:rPr>
      </w:pPr>
      <w:r w:rsidRPr="00CC3F93">
        <w:rPr>
          <w:b/>
          <w:lang w:bidi="ar-SA"/>
        </w:rPr>
        <w:t xml:space="preserve">* Wojewoda informuje, że przedmiotowy wzór umowy z załącznikami będzie podlegał modyfikacjom/zmianom. Zgodnie z pkt 8.1.9. Programu, Wojewoda ma prawo do dokonywania zmian we wzorze umowy </w:t>
      </w:r>
      <w:proofErr w:type="spellStart"/>
      <w:r w:rsidRPr="00CC3F93">
        <w:rPr>
          <w:b/>
          <w:lang w:bidi="ar-SA"/>
        </w:rPr>
        <w:t>ws</w:t>
      </w:r>
      <w:proofErr w:type="spellEnd"/>
      <w:r w:rsidRPr="00CC3F93">
        <w:rPr>
          <w:b/>
          <w:lang w:bidi="ar-SA"/>
        </w:rPr>
        <w:t>. przekazania dofinansowania na zadanie polegające na dofinansowaniu miejsc opieki. Wojewoda każdorazowo po dokonaniu zmian w ww. wzorze publikuje go na stronie internetowej urzędu wojewódzkiego.</w:t>
      </w:r>
    </w:p>
    <w:sectPr w:rsidR="00B53B38" w:rsidRPr="00CC3F93">
      <w:footerReference w:type="default" r:id="rId12"/>
      <w:pgSz w:w="11906" w:h="16838"/>
      <w:pgMar w:top="708" w:right="1417" w:bottom="2987" w:left="1417"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0E5C" w14:textId="77777777" w:rsidR="00592C93" w:rsidRDefault="00592C93">
      <w:r>
        <w:separator/>
      </w:r>
    </w:p>
  </w:endnote>
  <w:endnote w:type="continuationSeparator" w:id="0">
    <w:p w14:paraId="19856225" w14:textId="77777777" w:rsidR="00592C93" w:rsidRDefault="0059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ED92" w14:textId="76091859" w:rsidR="00526300" w:rsidRDefault="00526300">
    <w:pPr>
      <w:pStyle w:val="Stopka"/>
      <w:jc w:val="right"/>
    </w:pPr>
    <w:r>
      <w:rPr>
        <w:noProof/>
        <w:lang w:eastAsia="pl-PL"/>
      </w:rPr>
      <w:drawing>
        <wp:inline distT="0" distB="0" distL="0" distR="0" wp14:anchorId="4A606984" wp14:editId="6FBCD134">
          <wp:extent cx="5349240" cy="636905"/>
          <wp:effectExtent l="0" t="0" r="0" b="0"/>
          <wp:docPr id="1"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3"/>
                  <pic:cNvPicPr>
                    <a:picLocks noChangeAspect="1" noChangeArrowheads="1"/>
                  </pic:cNvPicPr>
                </pic:nvPicPr>
                <pic:blipFill>
                  <a:blip r:embed="rId1"/>
                  <a:stretch>
                    <a:fillRect/>
                  </a:stretch>
                </pic:blipFill>
                <pic:spPr bwMode="auto">
                  <a:xfrm>
                    <a:off x="0" y="0"/>
                    <a:ext cx="5349240" cy="636905"/>
                  </a:xfrm>
                  <a:prstGeom prst="rect">
                    <a:avLst/>
                  </a:prstGeom>
                </pic:spPr>
              </pic:pic>
            </a:graphicData>
          </a:graphic>
        </wp:inline>
      </w:drawing>
    </w:r>
    <w:r>
      <w:fldChar w:fldCharType="begin"/>
    </w:r>
    <w:r>
      <w:instrText>PAGE</w:instrText>
    </w:r>
    <w:r>
      <w:fldChar w:fldCharType="separate"/>
    </w:r>
    <w:r w:rsidR="00E45540">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5093" w14:textId="77777777" w:rsidR="00592C93" w:rsidRDefault="00592C93">
      <w:r>
        <w:separator/>
      </w:r>
    </w:p>
  </w:footnote>
  <w:footnote w:type="continuationSeparator" w:id="0">
    <w:p w14:paraId="5E19CB64" w14:textId="77777777" w:rsidR="00592C93" w:rsidRDefault="0059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209"/>
    <w:multiLevelType w:val="multilevel"/>
    <w:tmpl w:val="F926C49C"/>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9333AD"/>
    <w:multiLevelType w:val="multilevel"/>
    <w:tmpl w:val="7E26E04E"/>
    <w:lvl w:ilvl="0">
      <w:start w:val="1"/>
      <w:numFmt w:val="decimal"/>
      <w:lvlText w:val="%1."/>
      <w:lvlJc w:val="left"/>
      <w:pPr>
        <w:tabs>
          <w:tab w:val="num" w:pos="0"/>
        </w:tabs>
        <w:ind w:left="397" w:hanging="397"/>
      </w:pPr>
      <w:rPr>
        <w:i w:val="0"/>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71E304F"/>
    <w:multiLevelType w:val="multilevel"/>
    <w:tmpl w:val="0CB4A9EC"/>
    <w:lvl w:ilvl="0">
      <w:start w:val="1"/>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lvl>
    <w:lvl w:ilvl="2">
      <w:start w:val="1"/>
      <w:numFmt w:val="decimal"/>
      <w:lvlText w:val="%3)"/>
      <w:lvlJc w:val="left"/>
      <w:pPr>
        <w:tabs>
          <w:tab w:val="num" w:pos="0"/>
        </w:tabs>
        <w:ind w:left="2160" w:hanging="360"/>
      </w:pPr>
      <w:rPr>
        <w:color w:val="000000"/>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BA02B9B"/>
    <w:multiLevelType w:val="multilevel"/>
    <w:tmpl w:val="0974F89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9F64AA"/>
    <w:multiLevelType w:val="multilevel"/>
    <w:tmpl w:val="1DFA3F8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10A12102"/>
    <w:multiLevelType w:val="multilevel"/>
    <w:tmpl w:val="E30A7716"/>
    <w:lvl w:ilvl="0">
      <w:start w:val="1"/>
      <w:numFmt w:val="decimal"/>
      <w:lvlText w:val="%1."/>
      <w:lvlJc w:val="left"/>
      <w:pPr>
        <w:tabs>
          <w:tab w:val="num" w:pos="0"/>
        </w:tabs>
        <w:ind w:left="5322" w:hanging="360"/>
      </w:pPr>
      <w:rPr>
        <w:color w:val="000000"/>
        <w:szCs w:val="24"/>
      </w:rPr>
    </w:lvl>
    <w:lvl w:ilvl="1">
      <w:start w:val="1"/>
      <w:numFmt w:val="decimal"/>
      <w:lvlText w:val="%2)"/>
      <w:lvlJc w:val="left"/>
      <w:pPr>
        <w:tabs>
          <w:tab w:val="num" w:pos="0"/>
        </w:tabs>
        <w:ind w:left="1440" w:hanging="360"/>
      </w:pPr>
      <w:rPr>
        <w:i/>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15:restartNumberingAfterBreak="0">
    <w:nsid w:val="15190AB2"/>
    <w:multiLevelType w:val="multilevel"/>
    <w:tmpl w:val="E6921D58"/>
    <w:lvl w:ilvl="0">
      <w:start w:val="1"/>
      <w:numFmt w:val="decimal"/>
      <w:lvlText w:val="%1."/>
      <w:lvlJc w:val="left"/>
      <w:pPr>
        <w:tabs>
          <w:tab w:val="num" w:pos="0"/>
        </w:tabs>
        <w:ind w:left="144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C24E18"/>
    <w:multiLevelType w:val="multilevel"/>
    <w:tmpl w:val="846E19FA"/>
    <w:lvl w:ilvl="0">
      <w:start w:val="1"/>
      <w:numFmt w:val="decimal"/>
      <w:pStyle w:val="punktpoustpie"/>
      <w:lvlText w:val="%1."/>
      <w:lvlJc w:val="left"/>
      <w:pPr>
        <w:tabs>
          <w:tab w:val="num" w:pos="0"/>
        </w:tabs>
        <w:ind w:left="360" w:hanging="360"/>
      </w:pPr>
      <w:rPr>
        <w:b w:val="0"/>
        <w:i w:val="0"/>
        <w:color w:val="000000"/>
        <w:sz w:val="22"/>
      </w:rPr>
    </w:lvl>
    <w:lvl w:ilvl="1">
      <w:start w:val="1"/>
      <w:numFmt w:val="decimal"/>
      <w:lvlText w:val="%2)"/>
      <w:lvlJc w:val="left"/>
      <w:pPr>
        <w:tabs>
          <w:tab w:val="num" w:pos="0"/>
        </w:tabs>
        <w:ind w:left="720" w:hanging="360"/>
      </w:pPr>
      <w:rPr>
        <w:color w:val="00000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23D84FD1"/>
    <w:multiLevelType w:val="multilevel"/>
    <w:tmpl w:val="A10A9C8C"/>
    <w:lvl w:ilvl="0">
      <w:start w:val="1"/>
      <w:numFmt w:val="decimal"/>
      <w:lvlText w:val="%1."/>
      <w:lvlJc w:val="left"/>
      <w:pPr>
        <w:tabs>
          <w:tab w:val="num" w:pos="0"/>
        </w:tabs>
        <w:ind w:left="720" w:hanging="360"/>
      </w:pPr>
      <w:rPr>
        <w:strike w:val="0"/>
        <w:dstrike w:val="0"/>
        <w:color w:val="000000"/>
        <w:u w:val="none"/>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25986433"/>
    <w:multiLevelType w:val="multilevel"/>
    <w:tmpl w:val="995601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B22286"/>
    <w:multiLevelType w:val="multilevel"/>
    <w:tmpl w:val="67049FC8"/>
    <w:lvl w:ilvl="0">
      <w:start w:val="1"/>
      <w:numFmt w:val="decimal"/>
      <w:pStyle w:val="M2013e2-s3"/>
      <w:lvlText w:val="%1."/>
      <w:lvlJc w:val="left"/>
      <w:pPr>
        <w:tabs>
          <w:tab w:val="num" w:pos="0"/>
        </w:tabs>
        <w:ind w:left="720" w:hanging="360"/>
      </w:pPr>
    </w:lvl>
    <w:lvl w:ilvl="1">
      <w:start w:val="1"/>
      <w:numFmt w:val="decimal"/>
      <w:lvlText w:val="%1.%2."/>
      <w:lvlJc w:val="left"/>
      <w:pPr>
        <w:tabs>
          <w:tab w:val="num" w:pos="0"/>
        </w:tabs>
        <w:ind w:left="1854" w:hanging="720"/>
      </w:pPr>
      <w:rPr>
        <w:b w:val="0"/>
      </w:rPr>
    </w:lvl>
    <w:lvl w:ilvl="2">
      <w:start w:val="1"/>
      <w:numFmt w:val="decimal"/>
      <w:lvlText w:val="%1.%2.%3."/>
      <w:lvlJc w:val="left"/>
      <w:pPr>
        <w:tabs>
          <w:tab w:val="num" w:pos="0"/>
        </w:tabs>
        <w:ind w:left="6108" w:hanging="720"/>
      </w:pPr>
      <w:rPr>
        <w:b w:val="0"/>
        <w:color w:val="000000"/>
      </w:rPr>
    </w:lvl>
    <w:lvl w:ilvl="3">
      <w:start w:val="1"/>
      <w:numFmt w:val="decimal"/>
      <w:lvlText w:val="%1.%2.%3.%4."/>
      <w:lvlJc w:val="left"/>
      <w:pPr>
        <w:tabs>
          <w:tab w:val="num" w:pos="0"/>
        </w:tabs>
        <w:ind w:left="1200" w:hanging="774"/>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1" w15:restartNumberingAfterBreak="0">
    <w:nsid w:val="2B8F5361"/>
    <w:multiLevelType w:val="multilevel"/>
    <w:tmpl w:val="F8E6536E"/>
    <w:lvl w:ilvl="0">
      <w:start w:val="1"/>
      <w:numFmt w:val="decimal"/>
      <w:lvlText w:val="%1."/>
      <w:lvlJc w:val="left"/>
      <w:pPr>
        <w:tabs>
          <w:tab w:val="num" w:pos="0"/>
        </w:tabs>
        <w:ind w:left="720" w:hanging="360"/>
      </w:pPr>
    </w:lvl>
    <w:lvl w:ilvl="1">
      <w:start w:val="6"/>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31D02BAE"/>
    <w:multiLevelType w:val="multilevel"/>
    <w:tmpl w:val="C448993C"/>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6F50B65"/>
    <w:multiLevelType w:val="multilevel"/>
    <w:tmpl w:val="C82E3DA8"/>
    <w:lvl w:ilvl="0">
      <w:start w:val="1"/>
      <w:numFmt w:val="decimal"/>
      <w:pStyle w:val="ustp"/>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4" w15:restartNumberingAfterBreak="0">
    <w:nsid w:val="3AAC07BB"/>
    <w:multiLevelType w:val="multilevel"/>
    <w:tmpl w:val="706A0EF8"/>
    <w:lvl w:ilvl="0">
      <w:start w:val="1"/>
      <w:numFmt w:val="decimal"/>
      <w:lvlText w:val="%1."/>
      <w:lvlJc w:val="left"/>
      <w:pPr>
        <w:tabs>
          <w:tab w:val="num" w:pos="0"/>
        </w:tabs>
        <w:ind w:left="720" w:hanging="360"/>
      </w:pPr>
      <w:rPr>
        <w:strike w:val="0"/>
        <w:dstrike w:val="0"/>
        <w:color w:val="000000"/>
        <w:szCs w:val="24"/>
        <w:u w:val="none"/>
      </w:rPr>
    </w:lvl>
    <w:lvl w:ilvl="1">
      <w:start w:val="1"/>
      <w:numFmt w:val="decimal"/>
      <w:lvlText w:val="%2."/>
      <w:lvlJc w:val="left"/>
      <w:pPr>
        <w:tabs>
          <w:tab w:val="num" w:pos="0"/>
        </w:tabs>
        <w:ind w:left="1440" w:hanging="360"/>
      </w:pPr>
      <w:rPr>
        <w:i w:val="0"/>
        <w:iCs/>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5" w15:restartNumberingAfterBreak="0">
    <w:nsid w:val="416C09D2"/>
    <w:multiLevelType w:val="hybridMultilevel"/>
    <w:tmpl w:val="CBC25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BF0057"/>
    <w:multiLevelType w:val="hybridMultilevel"/>
    <w:tmpl w:val="3F8C358E"/>
    <w:lvl w:ilvl="0" w:tplc="404898D4">
      <w:start w:val="1"/>
      <w:numFmt w:val="decimal"/>
      <w:lvlText w:val="%1)"/>
      <w:lvlJc w:val="left"/>
      <w:pPr>
        <w:ind w:left="1117" w:hanging="360"/>
      </w:pPr>
    </w:lvl>
    <w:lvl w:ilvl="1" w:tplc="EDC08032">
      <w:start w:val="1"/>
      <w:numFmt w:val="lowerLetter"/>
      <w:lvlText w:val="%2)"/>
      <w:lvlJc w:val="left"/>
      <w:pPr>
        <w:ind w:left="1837" w:hanging="360"/>
      </w:pPr>
      <w:rPr>
        <w:rFonts w:ascii="Times New Roman" w:hAnsi="Times New Roman" w:hint="default"/>
      </w:r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7" w15:restartNumberingAfterBreak="0">
    <w:nsid w:val="4BD85001"/>
    <w:multiLevelType w:val="multilevel"/>
    <w:tmpl w:val="18B6497A"/>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8" w15:restartNumberingAfterBreak="0">
    <w:nsid w:val="4C6761FA"/>
    <w:multiLevelType w:val="multilevel"/>
    <w:tmpl w:val="0890F73C"/>
    <w:lvl w:ilvl="0">
      <w:start w:val="6"/>
      <w:numFmt w:val="decimal"/>
      <w:lvlText w:val="%1."/>
      <w:lvlJc w:val="left"/>
      <w:pPr>
        <w:tabs>
          <w:tab w:val="num" w:pos="0"/>
        </w:tabs>
        <w:ind w:left="360" w:hanging="360"/>
      </w:pPr>
      <w:rPr>
        <w:strike w:val="0"/>
        <w:dstrike w:val="0"/>
        <w:color w:val="000000"/>
        <w:u w:val="none"/>
      </w:rPr>
    </w:lvl>
    <w:lvl w:ilvl="1">
      <w:start w:val="1"/>
      <w:numFmt w:val="decimal"/>
      <w:lvlText w:val="%2)"/>
      <w:lvlJc w:val="left"/>
      <w:pPr>
        <w:tabs>
          <w:tab w:val="num" w:pos="0"/>
        </w:tabs>
        <w:ind w:left="786"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9" w15:restartNumberingAfterBreak="0">
    <w:nsid w:val="4D980E0B"/>
    <w:multiLevelType w:val="multilevel"/>
    <w:tmpl w:val="4B5212F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505472D3"/>
    <w:multiLevelType w:val="multilevel"/>
    <w:tmpl w:val="9C5CFDA6"/>
    <w:lvl w:ilvl="0">
      <w:start w:val="1"/>
      <w:numFmt w:val="decimal"/>
      <w:lvlText w:val="%1."/>
      <w:lvlJc w:val="left"/>
      <w:pPr>
        <w:tabs>
          <w:tab w:val="num" w:pos="0"/>
        </w:tabs>
        <w:ind w:left="397" w:hanging="397"/>
      </w:pPr>
      <w:rPr>
        <w:i w:val="0"/>
        <w:color w:val="00000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1" w15:restartNumberingAfterBreak="0">
    <w:nsid w:val="532A2FCD"/>
    <w:multiLevelType w:val="multilevel"/>
    <w:tmpl w:val="EC1C7A9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2" w15:restartNumberingAfterBreak="0">
    <w:nsid w:val="55F72166"/>
    <w:multiLevelType w:val="multilevel"/>
    <w:tmpl w:val="F8D010B4"/>
    <w:lvl w:ilvl="0">
      <w:start w:val="1"/>
      <w:numFmt w:val="decimal"/>
      <w:lvlText w:val="%1."/>
      <w:lvlJc w:val="left"/>
      <w:pPr>
        <w:tabs>
          <w:tab w:val="num" w:pos="0"/>
        </w:tabs>
        <w:ind w:left="360" w:hanging="360"/>
      </w:pPr>
      <w:rPr>
        <w:rFonts w:eastAsia="Times New Roman" w:cs="Calibri"/>
        <w:b w:val="0"/>
        <w:i w:val="0"/>
      </w:rPr>
    </w:lvl>
    <w:lvl w:ilvl="1">
      <w:start w:val="1"/>
      <w:numFmt w:val="decimal"/>
      <w:lvlText w:val="%2)"/>
      <w:lvlJc w:val="left"/>
      <w:pPr>
        <w:tabs>
          <w:tab w:val="num" w:pos="0"/>
        </w:tabs>
        <w:ind w:left="680" w:hanging="323"/>
      </w:pPr>
      <w:rPr>
        <w:rFonts w:cs="Calibri"/>
      </w:rPr>
    </w:lvl>
    <w:lvl w:ilvl="2">
      <w:start w:val="1"/>
      <w:numFmt w:val="lowerLetter"/>
      <w:lvlText w:val="%3)"/>
      <w:lvlJc w:val="left"/>
      <w:pPr>
        <w:tabs>
          <w:tab w:val="num" w:pos="0"/>
        </w:tabs>
        <w:ind w:left="680" w:hanging="323"/>
      </w:pPr>
      <w:rPr>
        <w:rFonts w:cs="Calibri"/>
      </w:rPr>
    </w:lvl>
    <w:lvl w:ilvl="3">
      <w:start w:val="1"/>
      <w:numFmt w:val="decimal"/>
      <w:lvlText w:val="(%4)"/>
      <w:lvlJc w:val="left"/>
      <w:pPr>
        <w:tabs>
          <w:tab w:val="num" w:pos="0"/>
        </w:tabs>
        <w:ind w:left="567" w:firstLine="142"/>
      </w:pPr>
      <w:rPr>
        <w:rFonts w:cs="Calibri"/>
      </w:rPr>
    </w:lvl>
    <w:lvl w:ilvl="4">
      <w:start w:val="1"/>
      <w:numFmt w:val="lowerLetter"/>
      <w:lvlText w:val="%5."/>
      <w:lvlJc w:val="left"/>
      <w:pPr>
        <w:tabs>
          <w:tab w:val="num" w:pos="0"/>
        </w:tabs>
        <w:ind w:left="3240" w:hanging="360"/>
      </w:pPr>
      <w:rPr>
        <w:rFonts w:cs="Calibri"/>
      </w:rPr>
    </w:lvl>
    <w:lvl w:ilvl="5">
      <w:start w:val="1"/>
      <w:numFmt w:val="lowerRoman"/>
      <w:lvlText w:val="%6."/>
      <w:lvlJc w:val="right"/>
      <w:pPr>
        <w:tabs>
          <w:tab w:val="num" w:pos="0"/>
        </w:tabs>
        <w:ind w:left="3960" w:hanging="180"/>
      </w:pPr>
      <w:rPr>
        <w:rFonts w:cs="Calibri"/>
      </w:rPr>
    </w:lvl>
    <w:lvl w:ilvl="6">
      <w:start w:val="1"/>
      <w:numFmt w:val="decimal"/>
      <w:lvlText w:val="%7."/>
      <w:lvlJc w:val="left"/>
      <w:pPr>
        <w:tabs>
          <w:tab w:val="num" w:pos="0"/>
        </w:tabs>
        <w:ind w:left="4680" w:hanging="360"/>
      </w:pPr>
      <w:rPr>
        <w:rFonts w:cs="Calibri"/>
      </w:rPr>
    </w:lvl>
    <w:lvl w:ilvl="7">
      <w:start w:val="1"/>
      <w:numFmt w:val="lowerLetter"/>
      <w:lvlText w:val="%8."/>
      <w:lvlJc w:val="left"/>
      <w:pPr>
        <w:tabs>
          <w:tab w:val="num" w:pos="0"/>
        </w:tabs>
        <w:ind w:left="5400" w:hanging="360"/>
      </w:pPr>
      <w:rPr>
        <w:rFonts w:cs="Calibri"/>
      </w:rPr>
    </w:lvl>
    <w:lvl w:ilvl="8">
      <w:start w:val="1"/>
      <w:numFmt w:val="lowerRoman"/>
      <w:lvlText w:val="%9."/>
      <w:lvlJc w:val="right"/>
      <w:pPr>
        <w:tabs>
          <w:tab w:val="num" w:pos="0"/>
        </w:tabs>
        <w:ind w:left="6120" w:hanging="180"/>
      </w:pPr>
      <w:rPr>
        <w:rFonts w:cs="Calibri"/>
      </w:rPr>
    </w:lvl>
  </w:abstractNum>
  <w:abstractNum w:abstractNumId="23" w15:restartNumberingAfterBreak="0">
    <w:nsid w:val="56460804"/>
    <w:multiLevelType w:val="multilevel"/>
    <w:tmpl w:val="6FA202C6"/>
    <w:lvl w:ilvl="0">
      <w:start w:val="1"/>
      <w:numFmt w:val="decimal"/>
      <w:lvlText w:val="%1."/>
      <w:lvlJc w:val="left"/>
      <w:pPr>
        <w:tabs>
          <w:tab w:val="num" w:pos="0"/>
        </w:tabs>
        <w:ind w:left="397" w:hanging="397"/>
      </w:pPr>
      <w:rPr>
        <w:i w:val="0"/>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4" w15:restartNumberingAfterBreak="0">
    <w:nsid w:val="59920D3A"/>
    <w:multiLevelType w:val="multilevel"/>
    <w:tmpl w:val="49E2F7CE"/>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A2621B8"/>
    <w:multiLevelType w:val="multilevel"/>
    <w:tmpl w:val="7BAE4B34"/>
    <w:lvl w:ilvl="0">
      <w:start w:val="2"/>
      <w:numFmt w:val="decimal"/>
      <w:lvlText w:val="%1."/>
      <w:lvlJc w:val="left"/>
      <w:pPr>
        <w:tabs>
          <w:tab w:val="num" w:pos="0"/>
        </w:tabs>
        <w:ind w:left="360" w:hanging="360"/>
      </w:pPr>
      <w:rPr>
        <w:rFonts w:hint="default"/>
        <w:strike w:val="0"/>
        <w:dstrike w:val="0"/>
        <w:color w:val="000000"/>
        <w:u w:val="none"/>
      </w:rPr>
    </w:lvl>
    <w:lvl w:ilvl="1">
      <w:start w:val="1"/>
      <w:numFmt w:val="decimal"/>
      <w:lvlText w:val="%2."/>
      <w:lvlJc w:val="left"/>
      <w:pPr>
        <w:tabs>
          <w:tab w:val="num" w:pos="0"/>
        </w:tabs>
        <w:ind w:left="360" w:hanging="360"/>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520" w:hanging="360"/>
      </w:pPr>
      <w:rPr>
        <w:rFonts w:hint="default"/>
      </w:rPr>
    </w:lvl>
    <w:lvl w:ilvl="5">
      <w:start w:val="1"/>
      <w:numFmt w:val="decimal"/>
      <w:lvlText w:val="%6."/>
      <w:lvlJc w:val="left"/>
      <w:pPr>
        <w:tabs>
          <w:tab w:val="num" w:pos="0"/>
        </w:tabs>
        <w:ind w:left="3240" w:hanging="360"/>
      </w:pPr>
      <w:rPr>
        <w:rFonts w:hint="default"/>
      </w:rPr>
    </w:lvl>
    <w:lvl w:ilvl="6">
      <w:start w:val="1"/>
      <w:numFmt w:val="decimal"/>
      <w:lvlText w:val="%7."/>
      <w:lvlJc w:val="left"/>
      <w:pPr>
        <w:tabs>
          <w:tab w:val="num" w:pos="0"/>
        </w:tabs>
        <w:ind w:left="3960" w:hanging="360"/>
      </w:pPr>
      <w:rPr>
        <w:rFonts w:hint="default"/>
      </w:rPr>
    </w:lvl>
    <w:lvl w:ilvl="7">
      <w:start w:val="1"/>
      <w:numFmt w:val="decimal"/>
      <w:lvlText w:val="%8."/>
      <w:lvlJc w:val="left"/>
      <w:pPr>
        <w:tabs>
          <w:tab w:val="num" w:pos="0"/>
        </w:tabs>
        <w:ind w:left="4680" w:hanging="360"/>
      </w:pPr>
      <w:rPr>
        <w:rFonts w:hint="default"/>
      </w:rPr>
    </w:lvl>
    <w:lvl w:ilvl="8">
      <w:start w:val="1"/>
      <w:numFmt w:val="decimal"/>
      <w:lvlText w:val="%9."/>
      <w:lvlJc w:val="left"/>
      <w:pPr>
        <w:tabs>
          <w:tab w:val="num" w:pos="0"/>
        </w:tabs>
        <w:ind w:left="5400" w:hanging="360"/>
      </w:pPr>
      <w:rPr>
        <w:rFonts w:hint="default"/>
      </w:rPr>
    </w:lvl>
  </w:abstractNum>
  <w:abstractNum w:abstractNumId="26" w15:restartNumberingAfterBreak="0">
    <w:nsid w:val="5CB73040"/>
    <w:multiLevelType w:val="multilevel"/>
    <w:tmpl w:val="700CED16"/>
    <w:lvl w:ilvl="0">
      <w:start w:val="1"/>
      <w:numFmt w:val="decimal"/>
      <w:lvlText w:val="%1."/>
      <w:lvlJc w:val="left"/>
      <w:pPr>
        <w:tabs>
          <w:tab w:val="num" w:pos="0"/>
        </w:tabs>
        <w:ind w:left="516" w:hanging="516"/>
      </w:pPr>
      <w:rPr>
        <w:color w:val="000000"/>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7" w15:restartNumberingAfterBreak="0">
    <w:nsid w:val="5F4C366E"/>
    <w:multiLevelType w:val="multilevel"/>
    <w:tmpl w:val="D4346528"/>
    <w:lvl w:ilvl="0">
      <w:start w:val="1"/>
      <w:numFmt w:val="decimal"/>
      <w:lvlText w:val="%1)"/>
      <w:lvlJc w:val="left"/>
      <w:pPr>
        <w:tabs>
          <w:tab w:val="num" w:pos="0"/>
        </w:tabs>
        <w:ind w:left="1080" w:hanging="360"/>
      </w:pPr>
      <w:rPr>
        <w:i w:val="0"/>
        <w:iCs w:val="0"/>
        <w:color w:val="000000"/>
        <w:szCs w:val="24"/>
        <w:lang w:eastAsia="ar-S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60BD009E"/>
    <w:multiLevelType w:val="hybridMultilevel"/>
    <w:tmpl w:val="DEBA231C"/>
    <w:lvl w:ilvl="0" w:tplc="FFFFFFFF">
      <w:start w:val="1"/>
      <w:numFmt w:val="lowerLetter"/>
      <w:lvlText w:val="%1)"/>
      <w:lvlJc w:val="left"/>
      <w:pPr>
        <w:ind w:left="1457" w:hanging="360"/>
      </w:pPr>
    </w:lvl>
    <w:lvl w:ilvl="1" w:tplc="04150017">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29" w15:restartNumberingAfterBreak="0">
    <w:nsid w:val="65AD6647"/>
    <w:multiLevelType w:val="multilevel"/>
    <w:tmpl w:val="236089BC"/>
    <w:lvl w:ilvl="0">
      <w:start w:val="1"/>
      <w:numFmt w:val="decimal"/>
      <w:lvlText w:val="%1."/>
      <w:lvlJc w:val="left"/>
      <w:pPr>
        <w:tabs>
          <w:tab w:val="num" w:pos="0"/>
        </w:tabs>
        <w:ind w:left="720" w:hanging="360"/>
      </w:pPr>
      <w:rPr>
        <w:strike w:val="0"/>
        <w:dstrike w:val="0"/>
        <w:color w:val="000000"/>
        <w:szCs w:val="24"/>
        <w:u w:val="none"/>
      </w:rPr>
    </w:lvl>
    <w:lvl w:ilvl="1">
      <w:start w:val="1"/>
      <w:numFmt w:val="decimal"/>
      <w:lvlText w:val="%2."/>
      <w:lvlJc w:val="left"/>
      <w:pPr>
        <w:tabs>
          <w:tab w:val="num" w:pos="0"/>
        </w:tabs>
        <w:ind w:left="1440" w:hanging="360"/>
      </w:pPr>
      <w:rPr>
        <w:i w:val="0"/>
        <w:iCs/>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0" w15:restartNumberingAfterBreak="0">
    <w:nsid w:val="6C525EFD"/>
    <w:multiLevelType w:val="hybridMultilevel"/>
    <w:tmpl w:val="77B04138"/>
    <w:lvl w:ilvl="0" w:tplc="FFFFFFFF">
      <w:start w:val="1"/>
      <w:numFmt w:val="decimal"/>
      <w:lvlText w:val="%1)"/>
      <w:lvlJc w:val="left"/>
      <w:pPr>
        <w:ind w:left="1060" w:hanging="360"/>
      </w:pPr>
    </w:lvl>
    <w:lvl w:ilvl="1" w:tplc="04150011">
      <w:start w:val="1"/>
      <w:numFmt w:val="decimal"/>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1" w15:restartNumberingAfterBreak="0">
    <w:nsid w:val="6CE71E02"/>
    <w:multiLevelType w:val="multilevel"/>
    <w:tmpl w:val="6FA202C6"/>
    <w:lvl w:ilvl="0">
      <w:start w:val="1"/>
      <w:numFmt w:val="decimal"/>
      <w:lvlText w:val="%1."/>
      <w:lvlJc w:val="left"/>
      <w:pPr>
        <w:tabs>
          <w:tab w:val="num" w:pos="0"/>
        </w:tabs>
        <w:ind w:left="397" w:hanging="397"/>
      </w:pPr>
      <w:rPr>
        <w:i w:val="0"/>
      </w:rPr>
    </w:lvl>
    <w:lvl w:ilvl="1">
      <w:start w:val="1"/>
      <w:numFmt w:val="decimal"/>
      <w:lvlText w:val="%2)"/>
      <w:lvlJc w:val="left"/>
      <w:pPr>
        <w:tabs>
          <w:tab w:val="num" w:pos="0"/>
        </w:tabs>
        <w:ind w:left="1440" w:hanging="360"/>
      </w:pPr>
      <w:rPr>
        <w:color w:val="000000"/>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2" w15:restartNumberingAfterBreak="0">
    <w:nsid w:val="77B10067"/>
    <w:multiLevelType w:val="hybridMultilevel"/>
    <w:tmpl w:val="A642D2F6"/>
    <w:lvl w:ilvl="0" w:tplc="08FE561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77402B"/>
    <w:multiLevelType w:val="multilevel"/>
    <w:tmpl w:val="D5CA6708"/>
    <w:lvl w:ilvl="0">
      <w:start w:val="1"/>
      <w:numFmt w:val="decimal"/>
      <w:lvlText w:val="%1)"/>
      <w:lvlJc w:val="left"/>
      <w:pPr>
        <w:tabs>
          <w:tab w:val="num" w:pos="0"/>
        </w:tabs>
        <w:ind w:left="1146" w:hanging="360"/>
      </w:pPr>
      <w:rPr>
        <w:color w:val="00000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4" w15:restartNumberingAfterBreak="0">
    <w:nsid w:val="7D0F07B6"/>
    <w:multiLevelType w:val="hybridMultilevel"/>
    <w:tmpl w:val="0D00302C"/>
    <w:lvl w:ilvl="0" w:tplc="71B6D39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
  </w:num>
  <w:num w:numId="3">
    <w:abstractNumId w:val="10"/>
  </w:num>
  <w:num w:numId="4">
    <w:abstractNumId w:val="7"/>
  </w:num>
  <w:num w:numId="5">
    <w:abstractNumId w:val="29"/>
  </w:num>
  <w:num w:numId="6">
    <w:abstractNumId w:val="11"/>
  </w:num>
  <w:num w:numId="7">
    <w:abstractNumId w:val="1"/>
  </w:num>
  <w:num w:numId="8">
    <w:abstractNumId w:val="18"/>
  </w:num>
  <w:num w:numId="9">
    <w:abstractNumId w:val="13"/>
  </w:num>
  <w:num w:numId="10">
    <w:abstractNumId w:val="25"/>
  </w:num>
  <w:num w:numId="11">
    <w:abstractNumId w:val="19"/>
  </w:num>
  <w:num w:numId="12">
    <w:abstractNumId w:val="12"/>
  </w:num>
  <w:num w:numId="13">
    <w:abstractNumId w:val="3"/>
  </w:num>
  <w:num w:numId="14">
    <w:abstractNumId w:val="9"/>
  </w:num>
  <w:num w:numId="15">
    <w:abstractNumId w:val="0"/>
  </w:num>
  <w:num w:numId="16">
    <w:abstractNumId w:val="8"/>
  </w:num>
  <w:num w:numId="17">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18">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19">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0">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1">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2">
    <w:abstractNumId w:val="25"/>
  </w:num>
  <w:num w:numId="23">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4">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5">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6">
    <w:abstractNumId w:val="25"/>
    <w:lvlOverride w:ilvl="0">
      <w:lvl w:ilvl="0">
        <w:start w:val="1"/>
        <w:numFmt w:val="decimal"/>
        <w:lvlText w:val="%1."/>
        <w:lvlJc w:val="left"/>
        <w:pPr>
          <w:tabs>
            <w:tab w:val="num" w:pos="0"/>
          </w:tabs>
          <w:ind w:left="360" w:hanging="360"/>
        </w:pPr>
        <w:rPr>
          <w:i w:val="0"/>
          <w:strike w:val="0"/>
          <w:dstrike w:val="0"/>
          <w:color w:val="000000"/>
          <w:u w:val="none"/>
        </w:rPr>
      </w:lvl>
    </w:lvlOverride>
  </w:num>
  <w:num w:numId="27">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8">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29">
    <w:abstractNumId w:val="25"/>
    <w:lvlOverride w:ilvl="0">
      <w:lvl w:ilvl="0">
        <w:start w:val="1"/>
        <w:numFmt w:val="decimal"/>
        <w:lvlText w:val="%1."/>
        <w:lvlJc w:val="left"/>
        <w:pPr>
          <w:tabs>
            <w:tab w:val="num" w:pos="0"/>
          </w:tabs>
          <w:ind w:left="360" w:hanging="360"/>
        </w:pPr>
        <w:rPr>
          <w:strike w:val="0"/>
          <w:dstrike w:val="0"/>
          <w:color w:val="000000"/>
          <w:u w:val="none"/>
        </w:rPr>
      </w:lvl>
    </w:lvlOverride>
  </w:num>
  <w:num w:numId="30">
    <w:abstractNumId w:val="17"/>
    <w:lvlOverride w:ilvl="0">
      <w:startOverride w:val="1"/>
    </w:lvlOverride>
  </w:num>
  <w:num w:numId="31">
    <w:abstractNumId w:val="17"/>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33"/>
    <w:lvlOverride w:ilvl="0">
      <w:startOverride w:val="1"/>
    </w:lvlOverride>
  </w:num>
  <w:num w:numId="41">
    <w:abstractNumId w:val="33"/>
  </w:num>
  <w:num w:numId="42">
    <w:abstractNumId w:val="14"/>
    <w:lvlOverride w:ilvl="0">
      <w:startOverride w:val="1"/>
    </w:lvlOverride>
  </w:num>
  <w:num w:numId="43">
    <w:abstractNumId w:val="14"/>
  </w:num>
  <w:num w:numId="44">
    <w:abstractNumId w:val="14"/>
  </w:num>
  <w:num w:numId="45">
    <w:abstractNumId w:val="14"/>
  </w:num>
  <w:num w:numId="46">
    <w:abstractNumId w:val="14"/>
  </w:num>
  <w:num w:numId="47">
    <w:abstractNumId w:val="14"/>
  </w:num>
  <w:num w:numId="48">
    <w:abstractNumId w:val="4"/>
    <w:lvlOverride w:ilvl="0">
      <w:startOverride w:val="1"/>
    </w:lvlOverride>
  </w:num>
  <w:num w:numId="49">
    <w:abstractNumId w:val="4"/>
  </w:num>
  <w:num w:numId="50">
    <w:abstractNumId w:val="4"/>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26"/>
    <w:lvlOverride w:ilvl="0">
      <w:startOverride w:val="1"/>
    </w:lvlOverride>
  </w:num>
  <w:num w:numId="63">
    <w:abstractNumId w:val="26"/>
  </w:num>
  <w:num w:numId="64">
    <w:abstractNumId w:val="26"/>
  </w:num>
  <w:num w:numId="65">
    <w:abstractNumId w:val="26"/>
  </w:num>
  <w:num w:numId="66">
    <w:abstractNumId w:val="26"/>
  </w:num>
  <w:num w:numId="67">
    <w:abstractNumId w:val="26"/>
  </w:num>
  <w:num w:numId="68">
    <w:abstractNumId w:val="26"/>
  </w:num>
  <w:num w:numId="69">
    <w:abstractNumId w:val="26"/>
  </w:num>
  <w:num w:numId="70">
    <w:abstractNumId w:val="6"/>
    <w:lvlOverride w:ilvl="0">
      <w:startOverride w:val="1"/>
    </w:lvlOverride>
  </w:num>
  <w:num w:numId="71">
    <w:abstractNumId w:val="6"/>
  </w:num>
  <w:num w:numId="72">
    <w:abstractNumId w:val="6"/>
  </w:num>
  <w:num w:numId="73">
    <w:abstractNumId w:val="6"/>
  </w:num>
  <w:num w:numId="74">
    <w:abstractNumId w:val="6"/>
  </w:num>
  <w:num w:numId="75">
    <w:abstractNumId w:val="6"/>
  </w:num>
  <w:num w:numId="76">
    <w:abstractNumId w:val="6"/>
  </w:num>
  <w:num w:numId="77">
    <w:abstractNumId w:val="22"/>
    <w:lvlOverride w:ilvl="0">
      <w:startOverride w:val="1"/>
    </w:lvlOverride>
  </w:num>
  <w:num w:numId="78">
    <w:abstractNumId w:val="22"/>
  </w:num>
  <w:num w:numId="79">
    <w:abstractNumId w:val="24"/>
    <w:lvlOverride w:ilvl="0">
      <w:startOverride w:val="1"/>
    </w:lvlOverride>
  </w:num>
  <w:num w:numId="80">
    <w:abstractNumId w:val="24"/>
  </w:num>
  <w:num w:numId="81">
    <w:abstractNumId w:val="27"/>
    <w:lvlOverride w:ilvl="0">
      <w:startOverride w:val="1"/>
    </w:lvlOverride>
  </w:num>
  <w:num w:numId="82">
    <w:abstractNumId w:val="27"/>
  </w:num>
  <w:num w:numId="83">
    <w:abstractNumId w:val="27"/>
  </w:num>
  <w:num w:numId="84">
    <w:abstractNumId w:val="24"/>
  </w:num>
  <w:num w:numId="85">
    <w:abstractNumId w:val="24"/>
  </w:num>
  <w:num w:numId="86">
    <w:abstractNumId w:val="24"/>
  </w:num>
  <w:num w:numId="87">
    <w:abstractNumId w:val="24"/>
  </w:num>
  <w:num w:numId="88">
    <w:abstractNumId w:val="24"/>
  </w:num>
  <w:num w:numId="89">
    <w:abstractNumId w:val="24"/>
  </w:num>
  <w:num w:numId="90">
    <w:abstractNumId w:val="24"/>
  </w:num>
  <w:num w:numId="91">
    <w:abstractNumId w:val="24"/>
  </w:num>
  <w:num w:numId="92">
    <w:abstractNumId w:val="24"/>
  </w:num>
  <w:num w:numId="93">
    <w:abstractNumId w:val="24"/>
  </w:num>
  <w:num w:numId="94">
    <w:abstractNumId w:val="24"/>
  </w:num>
  <w:num w:numId="95">
    <w:abstractNumId w:val="23"/>
    <w:lvlOverride w:ilvl="0">
      <w:startOverride w:val="1"/>
    </w:lvlOverride>
  </w:num>
  <w:num w:numId="96">
    <w:abstractNumId w:val="20"/>
    <w:lvlOverride w:ilvl="0">
      <w:startOverride w:val="1"/>
    </w:lvlOverride>
  </w:num>
  <w:num w:numId="97">
    <w:abstractNumId w:val="20"/>
  </w:num>
  <w:num w:numId="98">
    <w:abstractNumId w:val="5"/>
    <w:lvlOverride w:ilvl="0">
      <w:startOverride w:val="1"/>
    </w:lvlOverride>
  </w:num>
  <w:num w:numId="99">
    <w:abstractNumId w:val="5"/>
  </w:num>
  <w:num w:numId="100">
    <w:abstractNumId w:val="5"/>
  </w:num>
  <w:num w:numId="101">
    <w:abstractNumId w:val="5"/>
  </w:num>
  <w:num w:numId="102">
    <w:abstractNumId w:val="5"/>
  </w:num>
  <w:num w:numId="103">
    <w:abstractNumId w:val="5"/>
  </w:num>
  <w:num w:numId="104">
    <w:abstractNumId w:val="5"/>
  </w:num>
  <w:num w:numId="105">
    <w:abstractNumId w:val="5"/>
  </w:num>
  <w:num w:numId="106">
    <w:abstractNumId w:val="5"/>
  </w:num>
  <w:num w:numId="107">
    <w:abstractNumId w:val="15"/>
  </w:num>
  <w:num w:numId="108">
    <w:abstractNumId w:val="32"/>
  </w:num>
  <w:num w:numId="109">
    <w:abstractNumId w:val="16"/>
  </w:num>
  <w:num w:numId="110">
    <w:abstractNumId w:val="34"/>
  </w:num>
  <w:num w:numId="111">
    <w:abstractNumId w:val="31"/>
  </w:num>
  <w:num w:numId="112">
    <w:abstractNumId w:val="28"/>
  </w:num>
  <w:num w:numId="113">
    <w:abstractNumId w:val="3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38"/>
    <w:rsid w:val="00070C0C"/>
    <w:rsid w:val="000A07B9"/>
    <w:rsid w:val="001B1E5D"/>
    <w:rsid w:val="002362FD"/>
    <w:rsid w:val="00266393"/>
    <w:rsid w:val="002D6299"/>
    <w:rsid w:val="002F4EEC"/>
    <w:rsid w:val="003418D6"/>
    <w:rsid w:val="003524C6"/>
    <w:rsid w:val="00485E03"/>
    <w:rsid w:val="00526300"/>
    <w:rsid w:val="00592C93"/>
    <w:rsid w:val="00631E8A"/>
    <w:rsid w:val="006B159A"/>
    <w:rsid w:val="00725083"/>
    <w:rsid w:val="007555DD"/>
    <w:rsid w:val="00863F58"/>
    <w:rsid w:val="00AE37EA"/>
    <w:rsid w:val="00B054E6"/>
    <w:rsid w:val="00B3504D"/>
    <w:rsid w:val="00B53B38"/>
    <w:rsid w:val="00BC0262"/>
    <w:rsid w:val="00CC3F93"/>
    <w:rsid w:val="00CE5F6E"/>
    <w:rsid w:val="00DC146D"/>
    <w:rsid w:val="00E076EC"/>
    <w:rsid w:val="00E45540"/>
    <w:rsid w:val="00E50BAF"/>
    <w:rsid w:val="00E7721C"/>
    <w:rsid w:val="00EB28B1"/>
    <w:rsid w:val="00F8024C"/>
    <w:rsid w:val="00FD4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0024"/>
  <w15:docId w15:val="{247B4B09-1AA3-4FCA-97BF-872AB6CE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Standard"/>
    <w:next w:val="Standard"/>
    <w:qFormat/>
    <w:pPr>
      <w:keepNext/>
      <w:spacing w:before="480" w:after="360"/>
      <w:outlineLvl w:val="0"/>
    </w:pPr>
    <w:rPr>
      <w:rFonts w:ascii="Cambria" w:eastAsia="Cambria" w:hAnsi="Cambria" w:cs="Cambria"/>
      <w:b/>
      <w:bCs/>
      <w:color w:val="C00000"/>
      <w:sz w:val="32"/>
      <w:szCs w:val="32"/>
    </w:rPr>
  </w:style>
  <w:style w:type="paragraph" w:styleId="Nagwek2">
    <w:name w:val="heading 2"/>
    <w:basedOn w:val="Standard"/>
    <w:next w:val="Standard"/>
    <w:qFormat/>
    <w:pPr>
      <w:keepNext/>
      <w:spacing w:before="240" w:after="60"/>
      <w:outlineLvl w:val="1"/>
    </w:pPr>
    <w:rPr>
      <w:rFonts w:ascii="Cambria" w:eastAsia="Cambria" w:hAnsi="Cambria" w:cs="Cambria"/>
      <w:b/>
      <w:bCs/>
      <w:iCs/>
      <w:color w:val="C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cs="Calibri"/>
      <w:i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i w:val="0"/>
    </w:rPr>
  </w:style>
  <w:style w:type="character" w:customStyle="1" w:styleId="WW8Num2z1">
    <w:name w:val="WW8Num2z1"/>
    <w:qFormat/>
    <w:rPr>
      <w:color w:val="000000"/>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5z0">
    <w:name w:val="WW8Num5z0"/>
    <w:qFormat/>
    <w:rPr>
      <w:color w:val="00000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trike w:val="0"/>
      <w:dstrike w:val="0"/>
      <w:color w:val="000000"/>
      <w:u w:val="none"/>
    </w:rPr>
  </w:style>
  <w:style w:type="character" w:customStyle="1" w:styleId="WW8Num6z1">
    <w:name w:val="WW8Num6z1"/>
    <w:qFormat/>
    <w:rPr>
      <w:color w:val="000000"/>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strike w:val="0"/>
      <w:dstrike w:val="0"/>
      <w:color w:val="000000"/>
      <w:szCs w:val="24"/>
      <w:u w:val="none"/>
    </w:rPr>
  </w:style>
  <w:style w:type="character" w:customStyle="1" w:styleId="WW8Num8z1">
    <w:name w:val="WW8Num8z1"/>
    <w:qFormat/>
    <w:rPr>
      <w:i w:val="0"/>
      <w:iCs/>
      <w:color w:val="000000"/>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trike w:val="0"/>
      <w:dstrike w:val="0"/>
      <w:color w:val="000000"/>
      <w:u w:val="none"/>
    </w:rPr>
  </w:style>
  <w:style w:type="character" w:customStyle="1" w:styleId="WW8Num9z1">
    <w:name w:val="WW8Num9z1"/>
    <w:qFormat/>
  </w:style>
  <w:style w:type="character" w:customStyle="1" w:styleId="WW8Num9z2">
    <w:name w:val="WW8Num9z2"/>
    <w:qFormat/>
    <w:rPr>
      <w:color w:val="000000"/>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0">
    <w:name w:val="WW8Num11z0"/>
    <w:qFormat/>
  </w:style>
  <w:style w:type="character" w:customStyle="1" w:styleId="WW8Num11z1">
    <w:name w:val="WW8Num11z1"/>
    <w:qFormat/>
    <w:rPr>
      <w:b w:val="0"/>
    </w:rPr>
  </w:style>
  <w:style w:type="character" w:customStyle="1" w:styleId="WW8Num11z2">
    <w:name w:val="WW8Num11z2"/>
    <w:qFormat/>
    <w:rPr>
      <w:b w:val="0"/>
      <w:color w:val="000000"/>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color w:val="00000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trike w:val="0"/>
      <w:dstrike w:val="0"/>
      <w:u w:val="none"/>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trike w:val="0"/>
      <w:dstrike w:val="0"/>
      <w:color w:val="000000"/>
      <w:szCs w:val="24"/>
      <w:u w:val="none"/>
      <w:lang w:val="pl-PL"/>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rFonts w:ascii="Courier New" w:eastAsia="Courier New" w:hAnsi="Courier New" w:cs="Courier New"/>
    </w:rPr>
  </w:style>
  <w:style w:type="character" w:customStyle="1" w:styleId="WW8Num17z2">
    <w:name w:val="WW8Num17z2"/>
    <w:qFormat/>
    <w:rPr>
      <w:rFonts w:ascii="Wingdings" w:eastAsia="Wingdings" w:hAnsi="Wingdings" w:cs="Wingdings"/>
    </w:rPr>
  </w:style>
  <w:style w:type="character" w:customStyle="1" w:styleId="WW8Num17z3">
    <w:name w:val="WW8Num17z3"/>
    <w:qFormat/>
    <w:rPr>
      <w:rFonts w:ascii="Symbol" w:eastAsia="Symbol" w:hAnsi="Symbol" w:cs="Symbol"/>
    </w:rPr>
  </w:style>
  <w:style w:type="character" w:customStyle="1" w:styleId="WW8Num18z0">
    <w:name w:val="WW8Num18z0"/>
    <w:qFormat/>
    <w:rPr>
      <w:strike w:val="0"/>
      <w:dstrike w:val="0"/>
      <w:color w:val="000000"/>
      <w:szCs w:val="24"/>
      <w:u w:val="none"/>
    </w:rPr>
  </w:style>
  <w:style w:type="character" w:customStyle="1" w:styleId="WW8Num18z1">
    <w:name w:val="WW8Num18z1"/>
    <w:qFormat/>
    <w:rPr>
      <w:i w:val="0"/>
      <w:iCs/>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rPr>
      <w:strike w:val="0"/>
      <w:dstrike w:val="0"/>
      <w:color w:val="000000"/>
      <w:u w:val="none"/>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color w:val="00000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i w:val="0"/>
      <w:iCs w:val="0"/>
      <w:color w:val="000000"/>
      <w:szCs w:val="24"/>
      <w:lang w:eastAsia="ar-SA"/>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color w:val="000000"/>
      <w:lang w:eastAsia="en-US"/>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color w:val="000000"/>
      <w:szCs w:val="24"/>
    </w:rPr>
  </w:style>
  <w:style w:type="character" w:customStyle="1" w:styleId="WW8Num25z1">
    <w:name w:val="WW8Num25z1"/>
    <w:qFormat/>
    <w:rPr>
      <w:i/>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eastAsia="Times New Roman" w:hAnsi="Times New Roman" w:cs="Times New Roman"/>
      <w:b w:val="0"/>
      <w:i w:val="0"/>
      <w:strike w:val="0"/>
      <w:dstrike w:val="0"/>
      <w:color w:val="000000"/>
      <w:u w:val="none"/>
    </w:rPr>
  </w:style>
  <w:style w:type="character" w:customStyle="1" w:styleId="WW8Num26z1">
    <w:name w:val="WW8Num26z1"/>
    <w:qFormat/>
    <w:rPr>
      <w:rFonts w:cs="Calibri"/>
    </w:rPr>
  </w:style>
  <w:style w:type="character" w:customStyle="1" w:styleId="WW8Num27z0">
    <w:name w:val="WW8Num27z0"/>
    <w:qFormat/>
    <w:rPr>
      <w:strike w:val="0"/>
      <w:dstrike w:val="0"/>
      <w:color w:val="000000"/>
      <w:u w:val="none"/>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color w:val="00000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val="0"/>
      <w:i w:val="0"/>
      <w:color w:val="000000"/>
      <w:sz w:val="22"/>
    </w:rPr>
  </w:style>
  <w:style w:type="character" w:customStyle="1" w:styleId="WW8Num29z1">
    <w:name w:val="WW8Num29z1"/>
    <w:qFormat/>
    <w:rPr>
      <w:color w:val="000000"/>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i w:val="0"/>
      <w:color w:val="000000"/>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strike w:val="0"/>
      <w:dstrike w:val="0"/>
      <w:color w:val="000000"/>
      <w:u w:val="none"/>
    </w:rPr>
  </w:style>
  <w:style w:type="character" w:customStyle="1" w:styleId="WW8Num31z1">
    <w:name w:val="WW8Num31z1"/>
    <w:qFormat/>
    <w:rPr>
      <w:color w:val="000000"/>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eastAsia="Times New Roman" w:cs="Calibri"/>
      <w:b w:val="0"/>
      <w:i w:val="0"/>
    </w:rPr>
  </w:style>
  <w:style w:type="character" w:customStyle="1" w:styleId="WW8Num33z1">
    <w:name w:val="WW8Num33z1"/>
    <w:qFormat/>
    <w:rPr>
      <w:rFonts w:cs="Calibri"/>
    </w:rPr>
  </w:style>
  <w:style w:type="character" w:customStyle="1" w:styleId="WW8Num34z0">
    <w:name w:val="WW8Num34z0"/>
    <w:qFormat/>
    <w:rPr>
      <w:color w:val="000000"/>
    </w:rPr>
  </w:style>
  <w:style w:type="character" w:customStyle="1" w:styleId="WW8Num34z1">
    <w:name w:val="WW8Num34z1"/>
    <w:qFormat/>
    <w:rPr>
      <w:color w:val="000000"/>
      <w:lang w:eastAsia="en-US"/>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strike w:val="0"/>
      <w:dstrike w:val="0"/>
      <w:color w:val="000000"/>
      <w:u w:val="none"/>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TytuZnak">
    <w:name w:val="Tytuł Znak"/>
    <w:qFormat/>
    <w:rPr>
      <w:b/>
      <w:bCs/>
      <w:sz w:val="24"/>
      <w:szCs w:val="24"/>
      <w:lang w:bidi="ar-SA"/>
    </w:rPr>
  </w:style>
  <w:style w:type="character" w:customStyle="1" w:styleId="TekstpodstawowyZnak">
    <w:name w:val="Tekst podstawowy Znak"/>
    <w:qFormat/>
    <w:rPr>
      <w:sz w:val="24"/>
      <w:lang w:bidi="ar-SA"/>
    </w:rPr>
  </w:style>
  <w:style w:type="character" w:customStyle="1" w:styleId="Znakiprzypiswdolnych">
    <w:name w:val="Znaki przypisów dolnych"/>
    <w:qFormat/>
    <w:rPr>
      <w:vertAlign w:val="superscript"/>
    </w:rPr>
  </w:style>
  <w:style w:type="character" w:customStyle="1" w:styleId="tabulatory">
    <w:name w:val="tabulatory"/>
    <w:basedOn w:val="Domylnaczcionkaakapitu"/>
    <w:qFormat/>
  </w:style>
  <w:style w:type="character" w:styleId="Odwoaniedokomentarza">
    <w:name w:val="annotation reference"/>
    <w:qFormat/>
    <w:rPr>
      <w:sz w:val="16"/>
      <w:szCs w:val="16"/>
    </w:rPr>
  </w:style>
  <w:style w:type="character" w:customStyle="1" w:styleId="TekstkomentarzaZnak">
    <w:name w:val="Tekst komentarza Znak"/>
    <w:basedOn w:val="Domylnaczcionkaakapitu"/>
    <w:qFormat/>
  </w:style>
  <w:style w:type="character" w:customStyle="1" w:styleId="TematkomentarzaZnak">
    <w:name w:val="Temat komentarza Znak"/>
    <w:qFormat/>
    <w:rPr>
      <w:b/>
      <w:bCs/>
    </w:rPr>
  </w:style>
  <w:style w:type="character" w:customStyle="1" w:styleId="citation-line">
    <w:name w:val="citation-line"/>
    <w:basedOn w:val="Domylnaczcionkaakapitu"/>
    <w:qFormat/>
  </w:style>
  <w:style w:type="character" w:customStyle="1" w:styleId="Hipercze1">
    <w:name w:val="Hiperłącze1"/>
    <w:basedOn w:val="Domylnaczcionkaakapitu"/>
    <w:uiPriority w:val="99"/>
    <w:unhideWhenUsed/>
    <w:qFormat/>
    <w:rsid w:val="00102E4A"/>
    <w:rPr>
      <w:color w:val="0563C1" w:themeColor="hyperlink"/>
      <w:u w:val="single"/>
    </w:rPr>
  </w:style>
  <w:style w:type="character" w:customStyle="1" w:styleId="NagwekZnak">
    <w:name w:val="Nagłówek Znak"/>
    <w:qFormat/>
    <w:rPr>
      <w:sz w:val="24"/>
      <w:szCs w:val="24"/>
    </w:rPr>
  </w:style>
  <w:style w:type="character" w:customStyle="1" w:styleId="StopkaZnak">
    <w:name w:val="Stopka Znak"/>
    <w:qFormat/>
    <w:rPr>
      <w:sz w:val="24"/>
      <w:szCs w:val="24"/>
    </w:rPr>
  </w:style>
  <w:style w:type="character" w:customStyle="1" w:styleId="TekstprzypisudolnegoZnak">
    <w:name w:val="Tekst przypisu dolnego Znak"/>
    <w:qFormat/>
  </w:style>
  <w:style w:type="character" w:customStyle="1" w:styleId="Nagwek1Znak">
    <w:name w:val="Nagłówek 1 Znak"/>
    <w:qFormat/>
    <w:rPr>
      <w:rFonts w:ascii="Cambria" w:eastAsia="Cambria" w:hAnsi="Cambria" w:cs="Cambria"/>
      <w:b/>
      <w:bCs/>
      <w:color w:val="C00000"/>
      <w:kern w:val="2"/>
      <w:sz w:val="32"/>
      <w:szCs w:val="32"/>
    </w:rPr>
  </w:style>
  <w:style w:type="character" w:customStyle="1" w:styleId="Nagwek2Znak">
    <w:name w:val="Nagłówek 2 Znak"/>
    <w:qFormat/>
    <w:rPr>
      <w:rFonts w:ascii="Cambria" w:eastAsia="Cambria" w:hAnsi="Cambria" w:cs="Cambria"/>
      <w:b/>
      <w:bCs/>
      <w:iCs/>
      <w:color w:val="C00000"/>
      <w:sz w:val="28"/>
      <w:szCs w:val="28"/>
    </w:rPr>
  </w:style>
  <w:style w:type="character" w:customStyle="1" w:styleId="TekstpodstawowywcityZnak">
    <w:name w:val="Tekst podstawowy wcięty Znak"/>
    <w:qFormat/>
    <w:rPr>
      <w:sz w:val="24"/>
      <w:szCs w:val="24"/>
    </w:rPr>
  </w:style>
  <w:style w:type="character" w:customStyle="1" w:styleId="UstpumowyZnak">
    <w:name w:val="Ustęp umowy Znak"/>
    <w:qFormat/>
    <w:rPr>
      <w:rFonts w:ascii="Arial" w:eastAsia="Arial" w:hAnsi="Arial" w:cs="Arial"/>
      <w:color w:val="000000"/>
      <w:sz w:val="22"/>
      <w:szCs w:val="22"/>
    </w:rPr>
  </w:style>
  <w:style w:type="character" w:customStyle="1" w:styleId="Ppogrubienie">
    <w:name w:val="_P_ – pogrubienie"/>
    <w:qFormat/>
    <w:rPr>
      <w:b/>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Pr>
      <w:vertAlign w:val="superscript"/>
    </w:rPr>
  </w:style>
  <w:style w:type="character" w:customStyle="1" w:styleId="Znakinumeracji">
    <w:name w:val="Znaki numeracji"/>
    <w:qFormat/>
  </w:style>
  <w:style w:type="character" w:customStyle="1" w:styleId="TekstprzypisudolnegoZnak1">
    <w:name w:val="Tekst przypisu dolnego Znak1"/>
    <w:basedOn w:val="Domylnaczcionkaakapitu"/>
    <w:link w:val="Tekstprzypisudolnego"/>
    <w:uiPriority w:val="99"/>
    <w:semiHidden/>
    <w:qFormat/>
    <w:rsid w:val="00670BC8"/>
    <w:rPr>
      <w:sz w:val="20"/>
      <w:szCs w:val="18"/>
    </w:rPr>
  </w:style>
  <w:style w:type="character" w:customStyle="1" w:styleId="TekstkomentarzaZnak1">
    <w:name w:val="Tekst komentarza Znak1"/>
    <w:basedOn w:val="Domylnaczcionkaakapitu"/>
    <w:link w:val="Tekstkomentarza"/>
    <w:qFormat/>
    <w:rsid w:val="00D31367"/>
    <w:rPr>
      <w:rFonts w:ascii="Times New Roman" w:eastAsia="Times New Roman" w:hAnsi="Times New Roman" w:cs="Times New Roman"/>
      <w:sz w:val="20"/>
      <w:szCs w:val="20"/>
      <w:lang w:bidi="ar-SA"/>
    </w:rPr>
  </w:style>
  <w:style w:type="character" w:customStyle="1" w:styleId="Znakiprzypiswkocowych">
    <w:name w:val="Znaki przypisów końcowych"/>
    <w:qFormat/>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ustpZnak">
    <w:name w:val="ustęp Znak"/>
    <w:qFormat/>
    <w:rPr>
      <w:sz w:val="24"/>
      <w:lang w:val="pl-PL" w:eastAsia="pl-PL"/>
    </w:rPr>
  </w:style>
  <w:style w:type="character" w:customStyle="1" w:styleId="czeinternetowe">
    <w:name w:val="Łącze internetowe"/>
    <w:rPr>
      <w:color w:val="000080"/>
      <w:u w:val="single"/>
    </w:rPr>
  </w:style>
  <w:style w:type="paragraph" w:styleId="Nagwek">
    <w:name w:val="header"/>
    <w:basedOn w:val="Standard"/>
    <w:next w:val="Tekstpodstawowy"/>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Mangal"/>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Standard"/>
    <w:qFormat/>
    <w:pPr>
      <w:suppressLineNumbers/>
    </w:pPr>
    <w:rPr>
      <w:rFonts w:cs="Mangal"/>
    </w:rPr>
  </w:style>
  <w:style w:type="paragraph" w:customStyle="1" w:styleId="Gwkaistopka">
    <w:name w:val="Główka i stopka"/>
    <w:basedOn w:val="Standard"/>
    <w:qFormat/>
    <w:pPr>
      <w:suppressLineNumbers/>
      <w:tabs>
        <w:tab w:val="center" w:pos="4819"/>
        <w:tab w:val="right" w:pos="9638"/>
      </w:tabs>
    </w:pPr>
  </w:style>
  <w:style w:type="paragraph" w:customStyle="1" w:styleId="Nagwek10">
    <w:name w:val="Nagłówek1"/>
    <w:basedOn w:val="Standard"/>
    <w:next w:val="Textbody"/>
    <w:qFormat/>
    <w:pPr>
      <w:jc w:val="center"/>
    </w:pPr>
    <w:rPr>
      <w:b/>
      <w:bCs/>
    </w:rPr>
  </w:style>
  <w:style w:type="paragraph" w:customStyle="1" w:styleId="caption1">
    <w:name w:val="caption1"/>
    <w:basedOn w:val="Standard"/>
    <w:qFormat/>
    <w:pPr>
      <w:suppressLineNumbers/>
      <w:spacing w:before="120" w:after="120"/>
    </w:pPr>
    <w:rPr>
      <w:rFonts w:cs="Mangal"/>
      <w:i/>
      <w:iCs/>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Standard"/>
    <w:qFormat/>
    <w:rPr>
      <w:szCs w:val="20"/>
    </w:rPr>
  </w:style>
  <w:style w:type="paragraph" w:customStyle="1" w:styleId="Footnote">
    <w:name w:val="Footnote"/>
    <w:basedOn w:val="Standard"/>
    <w:qFormat/>
    <w:rPr>
      <w:sz w:val="20"/>
      <w:szCs w:val="20"/>
    </w:rPr>
  </w:style>
  <w:style w:type="paragraph" w:customStyle="1" w:styleId="Wcicie">
    <w:name w:val="Wcięcie"/>
    <w:basedOn w:val="Standard"/>
    <w:qFormat/>
    <w:pPr>
      <w:ind w:firstLine="851"/>
      <w:jc w:val="both"/>
    </w:pPr>
    <w:rPr>
      <w:szCs w:val="20"/>
    </w:rPr>
  </w:style>
  <w:style w:type="paragraph" w:styleId="Tekstdymka">
    <w:name w:val="Balloon Text"/>
    <w:basedOn w:val="Standard"/>
    <w:qFormat/>
    <w:rPr>
      <w:rFonts w:ascii="Tahoma" w:eastAsia="Tahoma" w:hAnsi="Tahoma" w:cs="Tahoma"/>
      <w:sz w:val="16"/>
      <w:szCs w:val="16"/>
    </w:rPr>
  </w:style>
  <w:style w:type="paragraph" w:styleId="Tekstkomentarza">
    <w:name w:val="annotation text"/>
    <w:basedOn w:val="Standard"/>
    <w:link w:val="TekstkomentarzaZnak1"/>
    <w:qFormat/>
    <w:rPr>
      <w:sz w:val="20"/>
      <w:szCs w:val="20"/>
    </w:rPr>
  </w:style>
  <w:style w:type="paragraph" w:styleId="Tematkomentarza">
    <w:name w:val="annotation subject"/>
    <w:basedOn w:val="Tekstkomentarza"/>
    <w:next w:val="Tekstkomentarza"/>
    <w:qFormat/>
    <w:rPr>
      <w:b/>
      <w:bCs/>
    </w:rPr>
  </w:style>
  <w:style w:type="paragraph" w:customStyle="1" w:styleId="Default">
    <w:name w:val="Default"/>
    <w:qFormat/>
    <w:pPr>
      <w:textAlignment w:val="baseline"/>
    </w:pPr>
    <w:rPr>
      <w:rFonts w:ascii="Times New Roman" w:eastAsia="Times New Roman" w:hAnsi="Times New Roman" w:cs="Times New Roman"/>
      <w:color w:val="000000"/>
      <w:lang w:bidi="ar-SA"/>
    </w:rPr>
  </w:style>
  <w:style w:type="paragraph" w:styleId="Stopka">
    <w:name w:val="footer"/>
    <w:basedOn w:val="Standard"/>
    <w:pPr>
      <w:tabs>
        <w:tab w:val="center" w:pos="4536"/>
        <w:tab w:val="right" w:pos="9072"/>
      </w:tabs>
    </w:pPr>
  </w:style>
  <w:style w:type="paragraph" w:customStyle="1" w:styleId="Textbodyindent">
    <w:name w:val="Text body indent"/>
    <w:basedOn w:val="Standard"/>
    <w:qFormat/>
    <w:pPr>
      <w:spacing w:after="120"/>
      <w:ind w:left="283"/>
    </w:pPr>
  </w:style>
  <w:style w:type="paragraph" w:customStyle="1" w:styleId="M2013e2-s3">
    <w:name w:val="M2013e2-s3"/>
    <w:basedOn w:val="Textbodyindent"/>
    <w:qFormat/>
    <w:pPr>
      <w:numPr>
        <w:numId w:val="3"/>
      </w:numPr>
      <w:tabs>
        <w:tab w:val="left" w:pos="2160"/>
      </w:tabs>
      <w:spacing w:before="120" w:line="360" w:lineRule="auto"/>
      <w:jc w:val="both"/>
    </w:pPr>
  </w:style>
  <w:style w:type="paragraph" w:styleId="Akapitzlist">
    <w:name w:val="List Paragraph"/>
    <w:basedOn w:val="Standard"/>
    <w:qFormat/>
    <w:pPr>
      <w:ind w:left="720"/>
    </w:pPr>
  </w:style>
  <w:style w:type="paragraph" w:customStyle="1" w:styleId="Ustpumowy">
    <w:name w:val="Ustęp umowy"/>
    <w:basedOn w:val="Akapitzlist"/>
    <w:qFormat/>
    <w:pPr>
      <w:spacing w:line="360" w:lineRule="auto"/>
      <w:jc w:val="both"/>
    </w:pPr>
    <w:rPr>
      <w:rFonts w:ascii="Arial" w:eastAsia="Arial" w:hAnsi="Arial" w:cs="Arial"/>
      <w:color w:val="000000"/>
      <w:sz w:val="22"/>
      <w:szCs w:val="22"/>
    </w:rPr>
  </w:style>
  <w:style w:type="paragraph" w:customStyle="1" w:styleId="punktpoustpie">
    <w:name w:val="punkt po ustępie"/>
    <w:basedOn w:val="Ustpumowy"/>
    <w:qFormat/>
    <w:pPr>
      <w:numPr>
        <w:numId w:val="4"/>
      </w:numPr>
      <w:tabs>
        <w:tab w:val="left" w:pos="720"/>
      </w:tabs>
    </w:pPr>
  </w:style>
  <w:style w:type="paragraph" w:customStyle="1" w:styleId="Tekstpodstawowywcity1">
    <w:name w:val="Tekst podstawowy wcięty1"/>
    <w:basedOn w:val="Standard"/>
    <w:qFormat/>
    <w:pPr>
      <w:spacing w:after="200" w:line="360" w:lineRule="auto"/>
      <w:ind w:firstLine="705"/>
    </w:pPr>
    <w:rPr>
      <w:rFonts w:ascii="Calibri" w:eastAsia="Calibri" w:hAnsi="Calibri" w:cs="Calibri"/>
      <w:color w:val="00000A"/>
      <w:szCs w:val="22"/>
    </w:rPr>
  </w:style>
  <w:style w:type="paragraph" w:styleId="Tekstprzypisudolnego">
    <w:name w:val="footnote text"/>
    <w:basedOn w:val="Normalny"/>
    <w:link w:val="TekstprzypisudolnegoZnak1"/>
    <w:uiPriority w:val="99"/>
    <w:semiHidden/>
    <w:unhideWhenUsed/>
    <w:rsid w:val="00670BC8"/>
    <w:rPr>
      <w:sz w:val="20"/>
      <w:szCs w:val="18"/>
    </w:rPr>
  </w:style>
  <w:style w:type="paragraph" w:styleId="Tekstpodstawowywcity">
    <w:name w:val="Body Text Indent"/>
    <w:basedOn w:val="Normalny"/>
    <w:pPr>
      <w:suppressAutoHyphens w:val="0"/>
      <w:spacing w:after="120"/>
      <w:ind w:left="283"/>
    </w:pPr>
    <w:rPr>
      <w:rFonts w:cs="Times New Roman"/>
      <w:szCs w:val="20"/>
      <w:lang w:eastAsia="pl-PL"/>
    </w:rPr>
  </w:style>
  <w:style w:type="paragraph" w:customStyle="1" w:styleId="ustp">
    <w:name w:val="ustęp"/>
    <w:basedOn w:val="Normalny"/>
    <w:qFormat/>
    <w:pPr>
      <w:numPr>
        <w:numId w:val="9"/>
      </w:numPr>
      <w:suppressAutoHyphens w:val="0"/>
      <w:ind w:left="426" w:firstLine="0"/>
      <w:jc w:val="both"/>
    </w:pPr>
    <w:rPr>
      <w:rFonts w:cs="Times New Roman"/>
      <w:szCs w:val="20"/>
      <w:lang w:eastAsia="pl-PL"/>
    </w:rPr>
  </w:style>
  <w:style w:type="paragraph" w:customStyle="1" w:styleId="Tekstpodstawowywcity31">
    <w:name w:val="Tekst podstawowy wcięty 31"/>
    <w:basedOn w:val="Normalny"/>
    <w:qFormat/>
    <w:rsid w:val="004F1E01"/>
    <w:pPr>
      <w:widowControl/>
      <w:ind w:left="4536"/>
      <w:textAlignment w:val="auto"/>
    </w:pPr>
    <w:rPr>
      <w:rFonts w:ascii="Arial" w:eastAsia="Times New Roman" w:hAnsi="Arial" w:cs="Arial"/>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frsa.pl/kp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lanodbudowy/strategia-promocji-i-informacji-kpo" TargetMode="External"/><Relationship Id="rId5" Type="http://schemas.openxmlformats.org/officeDocument/2006/relationships/webSettings" Target="webSettings.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0898-317B-44C5-99CB-3C93174B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7502</Words>
  <Characters>45018</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52416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gdym</dc:creator>
  <dc:description/>
  <cp:lastModifiedBy>Marta Kaźmierczak (mkazmierczak)</cp:lastModifiedBy>
  <cp:revision>11</cp:revision>
  <cp:lastPrinted>2023-09-11T12:46:00Z</cp:lastPrinted>
  <dcterms:created xsi:type="dcterms:W3CDTF">2025-09-11T10:23:00Z</dcterms:created>
  <dcterms:modified xsi:type="dcterms:W3CDTF">2025-10-14T13:09:00Z</dcterms:modified>
  <dc:language>pl-PL</dc:language>
</cp:coreProperties>
</file>