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 w:rsidRPr="00803DAC">
            <w:t>Spis treści</w:t>
          </w:r>
        </w:p>
        <w:p w14:paraId="30A83863" w14:textId="460E4468" w:rsidR="007A4514" w:rsidRPr="0013453A" w:rsidRDefault="002B7CCD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13453A">
            <w:rPr>
              <w:sz w:val="24"/>
              <w:szCs w:val="24"/>
            </w:rPr>
            <w:fldChar w:fldCharType="begin"/>
          </w:r>
          <w:r w:rsidR="00B013AD" w:rsidRPr="0013453A">
            <w:rPr>
              <w:sz w:val="24"/>
              <w:szCs w:val="24"/>
            </w:rPr>
            <w:instrText>TOC \o "1-3" \h \z \u</w:instrText>
          </w:r>
          <w:r w:rsidRPr="0013453A">
            <w:rPr>
              <w:sz w:val="24"/>
              <w:szCs w:val="24"/>
            </w:rPr>
            <w:fldChar w:fldCharType="separate"/>
          </w:r>
          <w:hyperlink w:anchor="_Toc164251814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1.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_Toc164251814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3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7FC44" w14:textId="2212C7D9" w:rsidR="007A4514" w:rsidRPr="0013453A" w:rsidRDefault="00E4717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5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2.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FORMALNE OCENY PRZEDSIĘWZIĘĆ W INWESTYCJI C2.1.3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_Toc164251815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5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58F6D" w14:textId="28C6CD1B" w:rsidR="007A4514" w:rsidRPr="0013453A" w:rsidRDefault="00E4717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6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3.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_Toc164251816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9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C1074" w14:textId="0D3A2681" w:rsidR="007A4514" w:rsidRPr="0013453A" w:rsidRDefault="00E4717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7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4.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PUNKTOWANE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_Toc164251817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12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B01DC5" w14:textId="752AE7A6" w:rsidR="0091725A" w:rsidRPr="00803DAC" w:rsidRDefault="002B7CCD" w:rsidP="0013453A">
          <w:pPr>
            <w:pStyle w:val="Spistreci1"/>
            <w:spacing w:before="360" w:after="360" w:line="360" w:lineRule="auto"/>
            <w:contextualSpacing/>
          </w:pPr>
          <w:r w:rsidRPr="0013453A">
            <w:rPr>
              <w:sz w:val="24"/>
              <w:szCs w:val="24"/>
            </w:rPr>
            <w:fldChar w:fldCharType="end"/>
          </w:r>
          <w:r w:rsidR="0013453A">
            <w:br w:type="page"/>
          </w:r>
        </w:p>
      </w:sdtContent>
    </w:sdt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64251814"/>
      <w:r w:rsidRPr="00803DAC">
        <w:lastRenderedPageBreak/>
        <w:t>SŁOWNIK POJĘĆ</w:t>
      </w:r>
      <w:bookmarkEnd w:id="4"/>
      <w:bookmarkEnd w:id="5"/>
    </w:p>
    <w:p w14:paraId="3E7C97AB" w14:textId="2FC4B88E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C2.1.3.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78DBAF5F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6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4DE4E631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  – Prawo zamówień publicznych (Dz. U. z 2023 r. poz. 1605, z późn. zm.);</w:t>
      </w:r>
    </w:p>
    <w:p w14:paraId="39F5C89D" w14:textId="248BC9D1" w:rsidR="00B013AD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160A6A50" w:rsidRPr="0BC47D8B">
        <w:rPr>
          <w:b/>
          <w:bCs/>
          <w:sz w:val="24"/>
          <w:szCs w:val="24"/>
        </w:rPr>
        <w:t xml:space="preserve">mowa o objęcie </w:t>
      </w:r>
      <w:r w:rsidR="005B3927" w:rsidRPr="0BC47D8B">
        <w:rPr>
          <w:b/>
          <w:bCs/>
          <w:sz w:val="24"/>
          <w:szCs w:val="24"/>
        </w:rPr>
        <w:t>p</w:t>
      </w:r>
      <w:r w:rsidR="003B7011" w:rsidRPr="0BC47D8B">
        <w:rPr>
          <w:b/>
          <w:bCs/>
          <w:sz w:val="24"/>
          <w:szCs w:val="24"/>
        </w:rPr>
        <w:t>rzedsięwzięcia</w:t>
      </w:r>
      <w:r w:rsidR="000B221F" w:rsidRPr="0BC47D8B">
        <w:rPr>
          <w:b/>
          <w:bCs/>
          <w:sz w:val="24"/>
          <w:szCs w:val="24"/>
        </w:rPr>
        <w:t xml:space="preserve"> </w:t>
      </w:r>
      <w:r w:rsidR="160A6A50" w:rsidRPr="0BC47D8B">
        <w:rPr>
          <w:b/>
          <w:bCs/>
          <w:sz w:val="24"/>
          <w:szCs w:val="24"/>
        </w:rPr>
        <w:t>wsparciem</w:t>
      </w:r>
      <w:r w:rsidR="160A6A50">
        <w:t xml:space="preserve"> – </w:t>
      </w:r>
      <w:r w:rsidR="160A6A50" w:rsidRPr="0BC47D8B">
        <w:rPr>
          <w:sz w:val="24"/>
          <w:szCs w:val="24"/>
        </w:rPr>
        <w:t xml:space="preserve">należy przez to rozumieć umowę o objęcie </w:t>
      </w:r>
      <w:r w:rsidR="003B7011" w:rsidRPr="0BC47D8B">
        <w:rPr>
          <w:sz w:val="24"/>
          <w:szCs w:val="24"/>
        </w:rPr>
        <w:t>Przedsięwzięcia</w:t>
      </w:r>
      <w:r w:rsidR="000B221F" w:rsidRPr="0BC47D8B">
        <w:rPr>
          <w:sz w:val="24"/>
          <w:szCs w:val="24"/>
        </w:rPr>
        <w:t xml:space="preserve"> </w:t>
      </w:r>
      <w:r w:rsidR="160A6A50" w:rsidRPr="0BC47D8B">
        <w:rPr>
          <w:sz w:val="24"/>
          <w:szCs w:val="24"/>
        </w:rPr>
        <w:t>wsparciem, o której mowa w art. 14lzh ust. 2 ustawy z dnia 6 grudnia 2006 r. o zasadach prowadzenia polityki rozwoju</w:t>
      </w:r>
      <w:r w:rsidR="00934D46" w:rsidRPr="0BC47D8B">
        <w:rPr>
          <w:sz w:val="24"/>
          <w:szCs w:val="24"/>
        </w:rPr>
        <w:t xml:space="preserve"> (t.j. Dz. U. z </w:t>
      </w:r>
      <w:r w:rsidR="0031247F" w:rsidRPr="0BC47D8B">
        <w:rPr>
          <w:sz w:val="24"/>
          <w:szCs w:val="24"/>
        </w:rPr>
        <w:t xml:space="preserve">2023 </w:t>
      </w:r>
      <w:r w:rsidR="008F7FB3" w:rsidRPr="0BC47D8B">
        <w:rPr>
          <w:sz w:val="24"/>
          <w:szCs w:val="24"/>
        </w:rPr>
        <w:t xml:space="preserve">r., poz. </w:t>
      </w:r>
      <w:r w:rsidR="00993EA6">
        <w:rPr>
          <w:sz w:val="24"/>
          <w:szCs w:val="24"/>
        </w:rPr>
        <w:t>1259</w:t>
      </w:r>
      <w:r w:rsidR="00993EA6" w:rsidRPr="0BC47D8B">
        <w:rPr>
          <w:sz w:val="24"/>
          <w:szCs w:val="24"/>
        </w:rPr>
        <w:t xml:space="preserve"> </w:t>
      </w:r>
      <w:r w:rsidR="008F7FB3" w:rsidRPr="0BC47D8B">
        <w:rPr>
          <w:sz w:val="24"/>
          <w:szCs w:val="24"/>
        </w:rPr>
        <w:t>z</w:t>
      </w:r>
      <w:r w:rsidR="00024E62" w:rsidRPr="0BC47D8B">
        <w:rPr>
          <w:sz w:val="24"/>
          <w:szCs w:val="24"/>
        </w:rPr>
        <w:t xml:space="preserve"> późn.</w:t>
      </w:r>
      <w:r w:rsidR="008F7FB3" w:rsidRPr="0BC47D8B">
        <w:rPr>
          <w:sz w:val="24"/>
          <w:szCs w:val="24"/>
        </w:rPr>
        <w:t xml:space="preserve"> zm.)</w:t>
      </w:r>
      <w:r w:rsidR="00730FA4" w:rsidRPr="0BC47D8B">
        <w:rPr>
          <w:sz w:val="24"/>
          <w:szCs w:val="24"/>
        </w:rPr>
        <w:t>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lastRenderedPageBreak/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672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3ADEA" w14:textId="0A8C50A7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7" w:name="_Toc114067986"/>
      <w:bookmarkStart w:id="8" w:name="_Toc115820161"/>
      <w:bookmarkStart w:id="9" w:name="_Toc164251815"/>
      <w:r w:rsidRPr="00803DAC">
        <w:lastRenderedPageBreak/>
        <w:t>KRYTERIA FORMALNE OCENY PRZEDSIĘWZIĘĆ W INWESTYCJI C</w:t>
      </w:r>
      <w:r w:rsidR="00624738" w:rsidRPr="00803DAC">
        <w:t>2</w:t>
      </w:r>
      <w:r w:rsidRPr="00803DAC">
        <w:t>.1.</w:t>
      </w:r>
      <w:bookmarkEnd w:id="7"/>
      <w:bookmarkEnd w:id="8"/>
      <w:r w:rsidR="00624738" w:rsidRPr="00803DAC">
        <w:t>3</w:t>
      </w:r>
      <w:bookmarkEnd w:id="9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0013453A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004715CE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0630CD2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ie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715CE">
        <w:trPr>
          <w:trHeight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F4BF67D" w:rsidR="00323AC3" w:rsidRPr="007C409B" w:rsidRDefault="00811696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Wniosek o objęcie przedsięwzięcia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wypełniony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zgodnie z Instrukcją wypełniania wniosku o objęcie przedsięwzięcia wsparciem, wraz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z kompletem wymaganych czytelnych załączników;</w:t>
            </w:r>
          </w:p>
          <w:p w14:paraId="2AC80D1A" w14:textId="2D56CE85" w:rsidR="0013453A" w:rsidRPr="007C409B" w:rsidRDefault="00323AC3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wsparciem, oświadczeniach oraz załącznikach do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występują istotne rozbieżności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szczególności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zakresie: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wartość budżetu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wskaźniki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004715CE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0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085" w14:textId="4B37694C" w:rsidR="00C53FBA" w:rsidRPr="007C409B" w:rsidRDefault="00C53FBA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Ocenie podlega czy harmonogram realizacji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Przedsięwzięcia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przekracza ram czasowych kwalifikowalności przedsięwzięć określonych w następujących dokumentach tj.:</w:t>
            </w:r>
          </w:p>
          <w:p w14:paraId="7E4C2825" w14:textId="195B10BA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ozporządzeniu RRF – kwalifikowalne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może się zacząć nie wcześniej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01.02.2020 r. i zakończyć nie później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do 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5D475B" w:rsidRPr="007C409B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4C5CC1" w:rsidRPr="007C409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.2026 r.</w:t>
            </w:r>
            <w:r w:rsidR="00C53FBA" w:rsidRPr="00D45473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6A1CD48F" w14:textId="7A508DAC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lanie rozwojowym – uzgodniony w planie rozwojowym (w tym w odpowiedniej decyzji implementacyjnej Rady UE) termin realizacji Inwestycji C2.1.3 i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ramach tej Inwestycji nie przekracza 30.06.2026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0013453A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6F1D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Brak podlegania wykluczeniu z ubiegania się o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1D281A18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2021 r. poz. 1745), 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67B73CBC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000F647B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E47176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723F31"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000F647B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6F60B26E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2" w:name="_Hlk153877673"/>
    </w:p>
    <w:p w14:paraId="4CDF65E5" w14:textId="52F38810" w:rsidR="0062251E" w:rsidRPr="000F647B" w:rsidRDefault="00610346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13" w:name="_Toc164251816"/>
      <w:r w:rsidRPr="00803DAC">
        <w:lastRenderedPageBreak/>
        <w:t>KRYTERIA MERYTORYCZNE OCENY PRZEDSIĘWZIĘĆ W INWESTYCJI C</w:t>
      </w:r>
      <w:r w:rsidR="00726A37" w:rsidRPr="00803DAC">
        <w:t>2</w:t>
      </w:r>
      <w:r w:rsidRPr="00803DAC">
        <w:t>.1.</w:t>
      </w:r>
      <w:r w:rsidR="00726A37" w:rsidRPr="00803DAC">
        <w:t>3</w:t>
      </w:r>
      <w:bookmarkEnd w:id="12"/>
      <w:bookmarkEnd w:id="13"/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77777777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D7A56" w:rsidRPr="00803DAC" w14:paraId="6559B586" w14:textId="77777777" w:rsidTr="007C409B">
        <w:trPr>
          <w:trHeight w:val="640"/>
        </w:trPr>
        <w:tc>
          <w:tcPr>
            <w:tcW w:w="568" w:type="dxa"/>
          </w:tcPr>
          <w:p w14:paraId="5438465A" w14:textId="4EDFB8FC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3A45DB43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24F9785A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wsparciem, tj. na badaniu czy informacje te nie wykluczają się. </w:t>
            </w:r>
          </w:p>
          <w:p w14:paraId="22360E2B" w14:textId="2592BD28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 z załącznikami w zakresie merytorycznym, który nie podlegał badaniu na etapie oceny formalnej. </w:t>
            </w:r>
          </w:p>
        </w:tc>
        <w:tc>
          <w:tcPr>
            <w:tcW w:w="2126" w:type="dxa"/>
          </w:tcPr>
          <w:p w14:paraId="030802A2" w14:textId="77777777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CCDF8B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52DA8E0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Weryfikowane jest czy realizacja Przedsięwzięcia zapewnia efekty długoterminowe, tzn. przekraczające ramy czasowe obowiązywania Rozporządzenia RRF i nie ma charakteru powtarzających się krajowych wydatków budżetowych.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007C409B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0CBCDD69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Sytuacja finansowa ostatecznego odbiorcy i wykonalność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007C409B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7D8B32C5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0503B766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 Katalogiem wydatków kwalifikowanych stanowiącym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6932A9DC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ramach kryterium sprawdzane jest czy wydatki wykazane w budżecie Przedsięwzięcia są zgodne z Katalogiem wydatków kwalifikowanych dla przedsięwzięcia.</w:t>
            </w:r>
          </w:p>
          <w:p w14:paraId="2ABDF1C5" w14:textId="57AB42E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Weryfikacji podlega, czy zaplanowane wydatki są racjonalne i odpowiadają cenom rynkowym oraz czy są niezbędne i adekwatne do realizacji celów Przedsięwzięcia. </w:t>
            </w:r>
          </w:p>
          <w:p w14:paraId="408AD479" w14:textId="3F132F8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 </w:t>
            </w:r>
          </w:p>
          <w:p w14:paraId="13C4260E" w14:textId="381A8764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JW może dokonać korekty nie większej niż 10% wartości wydatków wskazanych we Wniosku o objęcie przedsięwzięcia wsparciem jako kwalifikowalne. </w:t>
            </w:r>
          </w:p>
          <w:p w14:paraId="741C35BB" w14:textId="19E0CD87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 (0 pkt).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6BE85D3F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77777777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E47176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="00D87E0D"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dostępne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stronie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internetowej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ED284C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4DE8C311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D87E0D" w:rsidRPr="00803DAC" w14:paraId="0E9E6673" w14:textId="77777777" w:rsidTr="007C409B">
        <w:trPr>
          <w:trHeight w:val="300"/>
        </w:trPr>
        <w:tc>
          <w:tcPr>
            <w:tcW w:w="568" w:type="dxa"/>
          </w:tcPr>
          <w:p w14:paraId="161AAE15" w14:textId="3BBD9A64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4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158BA10A" w14:textId="0EF43525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395FC36" w14:textId="5EFDE9C4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zrealizował projekty edukacyjne dla nauczycieli z zakresu kompetencji cyfrowych o łącznej wartości równej co najmniej 30% wartości wnioskowanego wsparcia (w przypadku przedsięwzięć skierowanych do nauczycieli) lub zrealizował projekty z zakresu kompetencji cyfrowych o łącznej wartości równej co najmniej 30% wnioskowanego wsparcia (w przypadku przedsięwzięć skierowanych do obywateli, urzędników oraz osób wykluczonych).</w:t>
            </w:r>
          </w:p>
          <w:p w14:paraId="22C8C2E7" w14:textId="704C9727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Projekty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420492EB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  <w:bookmarkEnd w:id="14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007C409B">
        <w:trPr>
          <w:trHeight w:val="300"/>
        </w:trPr>
        <w:tc>
          <w:tcPr>
            <w:tcW w:w="568" w:type="dxa"/>
          </w:tcPr>
          <w:p w14:paraId="6DCD07F7" w14:textId="5CE44365" w:rsidR="003A47D1" w:rsidRPr="007C409B" w:rsidRDefault="00790F30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007C409B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5C9DA9A2" w:rsidR="003A47D1" w:rsidRPr="007C409B" w:rsidRDefault="00790F30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007C409B">
        <w:trPr>
          <w:trHeight w:val="300"/>
        </w:trPr>
        <w:tc>
          <w:tcPr>
            <w:tcW w:w="568" w:type="dxa"/>
          </w:tcPr>
          <w:p w14:paraId="3073C0AE" w14:textId="3F763563" w:rsidR="003A47D1" w:rsidRPr="007C409B" w:rsidRDefault="00D82A7E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A17AB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 / 1</w:t>
            </w:r>
          </w:p>
        </w:tc>
      </w:tr>
    </w:tbl>
    <w:p w14:paraId="1124EBF8" w14:textId="033F08AE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5" w:name="_Toc164251817"/>
      <w:r w:rsidRPr="00803DAC">
        <w:lastRenderedPageBreak/>
        <w:t>KRYTERIA MERYTORYCZNE PUNKTOWANE OCENY PRZEDSIĘWZIĘĆ W INWESTYCJI C2.1.3</w:t>
      </w:r>
      <w:bookmarkEnd w:id="15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00854420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00E81AB7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03A5282F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/>
                <w:sz w:val="24"/>
                <w:szCs w:val="24"/>
              </w:rPr>
              <w:t xml:space="preserve"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7BAFC745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 partnerstwo z JST 10 pkt. Za inne partnerstwo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008C632D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74642B4B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Za każdą gminę wiejską objętą Przedsięwzięciem na Obszarze konkursowym Wnioskodawca otrzymuje 4 punkty. </w:t>
            </w:r>
          </w:p>
          <w:p w14:paraId="1AD9C72D" w14:textId="7B5E2009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weryfikowane na podstawie złożonych deklaracji udziału w Przedsięwzięciu. </w:t>
            </w:r>
          </w:p>
          <w:p w14:paraId="4F772885" w14:textId="64FFF56C" w:rsidR="00D87E0D" w:rsidRPr="007C409B" w:rsidDel="00477086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nie dotyczy obszarów wyłącznie miejskich oraz sytuacji, w której OOW zawarł umowę partnerską </w:t>
            </w:r>
            <w:r w:rsidRPr="007C409B" w:rsidDel="006835AE">
              <w:rPr>
                <w:sz w:val="24"/>
                <w:szCs w:val="24"/>
              </w:rPr>
              <w:t>z</w:t>
            </w:r>
            <w:r w:rsidRPr="007C409B">
              <w:rPr>
                <w:sz w:val="24"/>
                <w:szCs w:val="24"/>
              </w:rPr>
              <w:t xml:space="preserve"> gminą, której deklarację udziału w Przedsięwzięciu złożył do oceny w ramach kryterium.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6B0B9CAD" w14:textId="6EB9AAA3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oceną przedsięwzięcia </w:t>
            </w:r>
          </w:p>
        </w:tc>
      </w:tr>
      <w:tr w:rsidR="00D87E0D" w:rsidRPr="007C409B" w14:paraId="1ED9A377" w14:textId="77777777" w:rsidTr="00AB7BC4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46AD2ED6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Weryfikacji podlega skala przeprowadzonych działań informujących o Przedsięwzięciu i zachęcających do udziału w nim. Liczba przyznanych punktów w kryterium zależeć będzie od liczby osób zgłoszonych na szkolenia przez gminy. 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007A3481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6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6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6A107370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Sprawdzane jest czy Ostateczny odbiorca wsparcia na dzień złożenia Wniosku o objęcie przedsięwzięcia wsparciem zrealizował projekty edukacyjne dla nauczycieli z zakresu kompetencji cyfrowych o łącznej wartości równej przynajmniej 100% wartości wnioskowanego wsparcia (w przypadku przedsięwzięć skierowanych do nauczycieli) lub zrealizował projekty z zakresu kompetencji cyfrowych o łącznej wartości równej przynajmniej 100% wartości wnioskowanego wsparcia (w przypadku przedsięwzięć skierowanych do obywateli, urzędników oraz osób wykluczonych).</w:t>
            </w:r>
          </w:p>
          <w:p w14:paraId="6FEEC2AD" w14:textId="02D283F5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 przypadku, gdy Przedsięwzięcie jest realizowane w partnerstwie spełnienie warunku będzie oceniane łącznie.</w:t>
            </w:r>
          </w:p>
          <w:p w14:paraId="300524B2" w14:textId="477C7627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007C409B">
              <w:rPr>
                <w:sz w:val="24"/>
                <w:szCs w:val="24"/>
              </w:rPr>
              <w:lastRenderedPageBreak/>
              <w:t>unikatowych działań oraz mające na celu uzyskanie określonych uprzednio celów, produktów i rezultatów.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9B84B" w14:textId="77777777" w:rsidR="00B4282A" w:rsidRDefault="00B4282A" w:rsidP="00581374">
      <w:pPr>
        <w:spacing w:after="0" w:line="240" w:lineRule="auto"/>
      </w:pPr>
      <w:r>
        <w:separator/>
      </w:r>
    </w:p>
  </w:endnote>
  <w:endnote w:type="continuationSeparator" w:id="0">
    <w:p w14:paraId="404348C7" w14:textId="77777777" w:rsidR="00B4282A" w:rsidRDefault="00B4282A" w:rsidP="00581374">
      <w:pPr>
        <w:spacing w:after="0" w:line="240" w:lineRule="auto"/>
      </w:pPr>
      <w:r>
        <w:continuationSeparator/>
      </w:r>
    </w:p>
  </w:endnote>
  <w:endnote w:type="continuationNotice" w:id="1">
    <w:p w14:paraId="24D73367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8D2D" w14:textId="77777777" w:rsidR="00B4282A" w:rsidRDefault="00B4282A" w:rsidP="00581374">
      <w:pPr>
        <w:spacing w:after="0" w:line="240" w:lineRule="auto"/>
      </w:pPr>
      <w:r>
        <w:separator/>
      </w:r>
    </w:p>
  </w:footnote>
  <w:footnote w:type="continuationSeparator" w:id="0">
    <w:p w14:paraId="6D1CF52B" w14:textId="77777777" w:rsidR="00B4282A" w:rsidRDefault="00B4282A" w:rsidP="00581374">
      <w:pPr>
        <w:spacing w:after="0" w:line="240" w:lineRule="auto"/>
      </w:pPr>
      <w:r>
        <w:continuationSeparator/>
      </w:r>
    </w:p>
  </w:footnote>
  <w:footnote w:type="continuationNotice" w:id="1">
    <w:p w14:paraId="27E58556" w14:textId="77777777" w:rsidR="00B4282A" w:rsidRDefault="00B4282A">
      <w:pPr>
        <w:spacing w:after="0" w:line="240" w:lineRule="auto"/>
      </w:pPr>
    </w:p>
  </w:footnote>
  <w:footnote w:id="2">
    <w:p w14:paraId="4BF9BEC6" w14:textId="2CFF8AE9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243F0712" w14:textId="71B2409B" w:rsidR="00C53FBA" w:rsidRDefault="00C53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FBA">
        <w:t xml:space="preserve">W przypadku instrumentów o charakterze zwrotnym jako zakończenie </w:t>
      </w:r>
      <w:r w:rsidR="003B7011">
        <w:t>przedsięwzięcia</w:t>
      </w:r>
      <w:r w:rsidRPr="00C53FBA">
        <w:t xml:space="preserve"> rozumieć można udzielenie pożyczek lub dokonanie inwestycji, jeśli wskaźniki określone dla danej inwestycji nie wymagają, aby inwestycje lub pożyczki zostały zrealizowane wcześniej.</w:t>
      </w:r>
    </w:p>
  </w:footnote>
  <w:footnote w:id="4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025A8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B9ACA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1EFC"/>
    <w:rsid w:val="00052C97"/>
    <w:rsid w:val="00065441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3657"/>
    <w:rsid w:val="000E4C5D"/>
    <w:rsid w:val="000E5A68"/>
    <w:rsid w:val="000E69EE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A94"/>
    <w:rsid w:val="00151E3F"/>
    <w:rsid w:val="00155214"/>
    <w:rsid w:val="00157241"/>
    <w:rsid w:val="00157EE1"/>
    <w:rsid w:val="00161FF4"/>
    <w:rsid w:val="00167A33"/>
    <w:rsid w:val="00167EEF"/>
    <w:rsid w:val="00182497"/>
    <w:rsid w:val="00184483"/>
    <w:rsid w:val="00193D88"/>
    <w:rsid w:val="00194462"/>
    <w:rsid w:val="001978F5"/>
    <w:rsid w:val="001A096A"/>
    <w:rsid w:val="001A34E1"/>
    <w:rsid w:val="001A7070"/>
    <w:rsid w:val="001B1B0B"/>
    <w:rsid w:val="001B664B"/>
    <w:rsid w:val="001C21BD"/>
    <w:rsid w:val="001C3BDE"/>
    <w:rsid w:val="001C6D18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22967"/>
    <w:rsid w:val="00222CB2"/>
    <w:rsid w:val="00222D8A"/>
    <w:rsid w:val="002241CD"/>
    <w:rsid w:val="00224D59"/>
    <w:rsid w:val="00225785"/>
    <w:rsid w:val="002259C4"/>
    <w:rsid w:val="00226806"/>
    <w:rsid w:val="002305F4"/>
    <w:rsid w:val="0023277D"/>
    <w:rsid w:val="00234638"/>
    <w:rsid w:val="00234D2F"/>
    <w:rsid w:val="002368D9"/>
    <w:rsid w:val="00240A6C"/>
    <w:rsid w:val="00240AEA"/>
    <w:rsid w:val="00241653"/>
    <w:rsid w:val="00242463"/>
    <w:rsid w:val="00243684"/>
    <w:rsid w:val="00243910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D5B"/>
    <w:rsid w:val="002A5467"/>
    <w:rsid w:val="002B0776"/>
    <w:rsid w:val="002B7CCD"/>
    <w:rsid w:val="002C165F"/>
    <w:rsid w:val="002C1F07"/>
    <w:rsid w:val="002C73AF"/>
    <w:rsid w:val="002D10ED"/>
    <w:rsid w:val="002D2A9D"/>
    <w:rsid w:val="002D3783"/>
    <w:rsid w:val="002E0CC7"/>
    <w:rsid w:val="002E3D7E"/>
    <w:rsid w:val="002E5064"/>
    <w:rsid w:val="002F7D19"/>
    <w:rsid w:val="003031F8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7A06"/>
    <w:rsid w:val="00371F88"/>
    <w:rsid w:val="00372038"/>
    <w:rsid w:val="00372810"/>
    <w:rsid w:val="0037469E"/>
    <w:rsid w:val="00375798"/>
    <w:rsid w:val="0038231A"/>
    <w:rsid w:val="0038334D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7011"/>
    <w:rsid w:val="003C2CB3"/>
    <w:rsid w:val="003D222F"/>
    <w:rsid w:val="003D351F"/>
    <w:rsid w:val="003D4755"/>
    <w:rsid w:val="003E0B6D"/>
    <w:rsid w:val="003E1D06"/>
    <w:rsid w:val="003E5326"/>
    <w:rsid w:val="003F0AD8"/>
    <w:rsid w:val="003F3F5A"/>
    <w:rsid w:val="003F43F2"/>
    <w:rsid w:val="003F5471"/>
    <w:rsid w:val="003F62CF"/>
    <w:rsid w:val="00400676"/>
    <w:rsid w:val="00404B40"/>
    <w:rsid w:val="00405B58"/>
    <w:rsid w:val="00412CD1"/>
    <w:rsid w:val="00413E94"/>
    <w:rsid w:val="00414009"/>
    <w:rsid w:val="00420D71"/>
    <w:rsid w:val="00424790"/>
    <w:rsid w:val="00425B98"/>
    <w:rsid w:val="0042666C"/>
    <w:rsid w:val="004305E4"/>
    <w:rsid w:val="0043188E"/>
    <w:rsid w:val="00435190"/>
    <w:rsid w:val="0044115A"/>
    <w:rsid w:val="0044139E"/>
    <w:rsid w:val="00444CEF"/>
    <w:rsid w:val="00446A21"/>
    <w:rsid w:val="00446D5D"/>
    <w:rsid w:val="004474AA"/>
    <w:rsid w:val="00451162"/>
    <w:rsid w:val="00452BCC"/>
    <w:rsid w:val="004532A3"/>
    <w:rsid w:val="00453D7E"/>
    <w:rsid w:val="00457BB3"/>
    <w:rsid w:val="00462199"/>
    <w:rsid w:val="00463D61"/>
    <w:rsid w:val="004715CE"/>
    <w:rsid w:val="0047200F"/>
    <w:rsid w:val="00476FC2"/>
    <w:rsid w:val="00477086"/>
    <w:rsid w:val="00477421"/>
    <w:rsid w:val="004775D0"/>
    <w:rsid w:val="00482BA8"/>
    <w:rsid w:val="004857E4"/>
    <w:rsid w:val="004927E4"/>
    <w:rsid w:val="00494830"/>
    <w:rsid w:val="004A000D"/>
    <w:rsid w:val="004A5EBE"/>
    <w:rsid w:val="004B056F"/>
    <w:rsid w:val="004B34C5"/>
    <w:rsid w:val="004B3579"/>
    <w:rsid w:val="004B4A03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E08"/>
    <w:rsid w:val="00510314"/>
    <w:rsid w:val="005145BB"/>
    <w:rsid w:val="0052068B"/>
    <w:rsid w:val="00530D3B"/>
    <w:rsid w:val="00531B8E"/>
    <w:rsid w:val="00533353"/>
    <w:rsid w:val="00540CA1"/>
    <w:rsid w:val="00545BFD"/>
    <w:rsid w:val="005509F6"/>
    <w:rsid w:val="00550C4B"/>
    <w:rsid w:val="005521D8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283B"/>
    <w:rsid w:val="00673FBA"/>
    <w:rsid w:val="00674025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D01A2"/>
    <w:rsid w:val="006D2DFF"/>
    <w:rsid w:val="006D328A"/>
    <w:rsid w:val="006E0516"/>
    <w:rsid w:val="006E496E"/>
    <w:rsid w:val="006E5146"/>
    <w:rsid w:val="006F20A1"/>
    <w:rsid w:val="006F2923"/>
    <w:rsid w:val="006F3FE0"/>
    <w:rsid w:val="006F4EDB"/>
    <w:rsid w:val="006F50A9"/>
    <w:rsid w:val="00701245"/>
    <w:rsid w:val="00703454"/>
    <w:rsid w:val="007047E2"/>
    <w:rsid w:val="00704F33"/>
    <w:rsid w:val="00713546"/>
    <w:rsid w:val="0071481D"/>
    <w:rsid w:val="007160AA"/>
    <w:rsid w:val="0071674C"/>
    <w:rsid w:val="0072084D"/>
    <w:rsid w:val="0072228B"/>
    <w:rsid w:val="00722C28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404C4"/>
    <w:rsid w:val="0074556C"/>
    <w:rsid w:val="00747016"/>
    <w:rsid w:val="00747CDA"/>
    <w:rsid w:val="00747E26"/>
    <w:rsid w:val="0075088B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FE0"/>
    <w:rsid w:val="007A4514"/>
    <w:rsid w:val="007A6DEE"/>
    <w:rsid w:val="007B2338"/>
    <w:rsid w:val="007B727A"/>
    <w:rsid w:val="007B7D28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611B"/>
    <w:rsid w:val="008C7E51"/>
    <w:rsid w:val="008D208B"/>
    <w:rsid w:val="008D27D5"/>
    <w:rsid w:val="008D44F2"/>
    <w:rsid w:val="008D48D1"/>
    <w:rsid w:val="008D503F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4D46"/>
    <w:rsid w:val="00936417"/>
    <w:rsid w:val="0093694E"/>
    <w:rsid w:val="00937FAE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1221"/>
    <w:rsid w:val="00A045A8"/>
    <w:rsid w:val="00A04AA2"/>
    <w:rsid w:val="00A04F2F"/>
    <w:rsid w:val="00A13045"/>
    <w:rsid w:val="00A152BE"/>
    <w:rsid w:val="00A15495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21C9"/>
    <w:rsid w:val="00A4318B"/>
    <w:rsid w:val="00A46D9D"/>
    <w:rsid w:val="00A470B0"/>
    <w:rsid w:val="00A50B03"/>
    <w:rsid w:val="00A511C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515F"/>
    <w:rsid w:val="00B66690"/>
    <w:rsid w:val="00B6728D"/>
    <w:rsid w:val="00B70747"/>
    <w:rsid w:val="00B73220"/>
    <w:rsid w:val="00B7364E"/>
    <w:rsid w:val="00B74219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3B4F"/>
    <w:rsid w:val="00BA4811"/>
    <w:rsid w:val="00BA5C5F"/>
    <w:rsid w:val="00BB4CBE"/>
    <w:rsid w:val="00BB520A"/>
    <w:rsid w:val="00BB54C4"/>
    <w:rsid w:val="00BB6C1A"/>
    <w:rsid w:val="00BB7D68"/>
    <w:rsid w:val="00BC0E61"/>
    <w:rsid w:val="00BC7FD5"/>
    <w:rsid w:val="00BD047B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417C5"/>
    <w:rsid w:val="00D42D95"/>
    <w:rsid w:val="00D42E4F"/>
    <w:rsid w:val="00D44F72"/>
    <w:rsid w:val="00D45473"/>
    <w:rsid w:val="00D458D5"/>
    <w:rsid w:val="00D517A6"/>
    <w:rsid w:val="00D52B83"/>
    <w:rsid w:val="00D55ADA"/>
    <w:rsid w:val="00D56046"/>
    <w:rsid w:val="00D66451"/>
    <w:rsid w:val="00D6793F"/>
    <w:rsid w:val="00D7289B"/>
    <w:rsid w:val="00D744CB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48AD"/>
    <w:rsid w:val="00DC54CB"/>
    <w:rsid w:val="00DC5C0A"/>
    <w:rsid w:val="00DD338B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465D"/>
    <w:rsid w:val="00E06996"/>
    <w:rsid w:val="00E10CEA"/>
    <w:rsid w:val="00E11155"/>
    <w:rsid w:val="00E146A2"/>
    <w:rsid w:val="00E258DE"/>
    <w:rsid w:val="00E305BB"/>
    <w:rsid w:val="00E311B7"/>
    <w:rsid w:val="00E32299"/>
    <w:rsid w:val="00E362BD"/>
    <w:rsid w:val="00E37845"/>
    <w:rsid w:val="00E37D3D"/>
    <w:rsid w:val="00E40CAB"/>
    <w:rsid w:val="00E45EED"/>
    <w:rsid w:val="00E47176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6DE1"/>
    <w:rsid w:val="00F46FC1"/>
    <w:rsid w:val="00F513D4"/>
    <w:rsid w:val="00F548E7"/>
    <w:rsid w:val="00F5574A"/>
    <w:rsid w:val="00F564C5"/>
    <w:rsid w:val="00F61C01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4575"/>
    <w:rsid w:val="00FA7844"/>
    <w:rsid w:val="00FB1565"/>
    <w:rsid w:val="00FB2AAB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81FCBF"/>
    <w:rsid w:val="058EA63D"/>
    <w:rsid w:val="05F928EF"/>
    <w:rsid w:val="060773BC"/>
    <w:rsid w:val="0638B3D2"/>
    <w:rsid w:val="06475723"/>
    <w:rsid w:val="068AB48C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A1D335"/>
    <w:rsid w:val="09D0443E"/>
    <w:rsid w:val="09DAF3DB"/>
    <w:rsid w:val="0A04E87A"/>
    <w:rsid w:val="0A45AB21"/>
    <w:rsid w:val="0A509E9D"/>
    <w:rsid w:val="0A646229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E74CBC"/>
    <w:rsid w:val="0FF9811B"/>
    <w:rsid w:val="1027B10E"/>
    <w:rsid w:val="1034F89C"/>
    <w:rsid w:val="103B218C"/>
    <w:rsid w:val="10825A89"/>
    <w:rsid w:val="10D0FE97"/>
    <w:rsid w:val="113C5ABB"/>
    <w:rsid w:val="11D94AA1"/>
    <w:rsid w:val="1205E955"/>
    <w:rsid w:val="1210A562"/>
    <w:rsid w:val="12113521"/>
    <w:rsid w:val="12D32205"/>
    <w:rsid w:val="1312D4A5"/>
    <w:rsid w:val="134B8337"/>
    <w:rsid w:val="13B220A7"/>
    <w:rsid w:val="13E75208"/>
    <w:rsid w:val="14D69C36"/>
    <w:rsid w:val="14E17F03"/>
    <w:rsid w:val="1510EB63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BCBD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81A7B3"/>
    <w:rsid w:val="1DC902CB"/>
    <w:rsid w:val="1E45FFAD"/>
    <w:rsid w:val="1E4821C1"/>
    <w:rsid w:val="1E8B4FC9"/>
    <w:rsid w:val="1EB7CDA9"/>
    <w:rsid w:val="1EE52F04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3973DB"/>
    <w:rsid w:val="243BE67D"/>
    <w:rsid w:val="25242F59"/>
    <w:rsid w:val="2593C125"/>
    <w:rsid w:val="25F53C85"/>
    <w:rsid w:val="25FDB9B1"/>
    <w:rsid w:val="2653DA35"/>
    <w:rsid w:val="268C98E4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A70ECA"/>
    <w:rsid w:val="2B1837BD"/>
    <w:rsid w:val="2B2941AD"/>
    <w:rsid w:val="2B71C057"/>
    <w:rsid w:val="2BBB2F5A"/>
    <w:rsid w:val="2C217817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EEE909"/>
    <w:rsid w:val="2F917754"/>
    <w:rsid w:val="3022E4E7"/>
    <w:rsid w:val="302C4010"/>
    <w:rsid w:val="3045317A"/>
    <w:rsid w:val="30735CF3"/>
    <w:rsid w:val="30B73118"/>
    <w:rsid w:val="30EE65C8"/>
    <w:rsid w:val="30F4C101"/>
    <w:rsid w:val="313D989A"/>
    <w:rsid w:val="31A2C3B7"/>
    <w:rsid w:val="321747DE"/>
    <w:rsid w:val="322833B1"/>
    <w:rsid w:val="32B58E23"/>
    <w:rsid w:val="32B75DB1"/>
    <w:rsid w:val="33198321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5E862C"/>
    <w:rsid w:val="37778901"/>
    <w:rsid w:val="381E20D0"/>
    <w:rsid w:val="386D6105"/>
    <w:rsid w:val="386F4D69"/>
    <w:rsid w:val="3878E2E4"/>
    <w:rsid w:val="3896FB99"/>
    <w:rsid w:val="38F8AE3F"/>
    <w:rsid w:val="38F98D94"/>
    <w:rsid w:val="397D767C"/>
    <w:rsid w:val="3988B493"/>
    <w:rsid w:val="39E076AE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A58776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AEA2B2"/>
    <w:rsid w:val="42C83902"/>
    <w:rsid w:val="4346CF54"/>
    <w:rsid w:val="43516DD6"/>
    <w:rsid w:val="43BF6DD1"/>
    <w:rsid w:val="43C3D118"/>
    <w:rsid w:val="44442415"/>
    <w:rsid w:val="445117CA"/>
    <w:rsid w:val="4454966A"/>
    <w:rsid w:val="4478F899"/>
    <w:rsid w:val="44871162"/>
    <w:rsid w:val="45773783"/>
    <w:rsid w:val="4604FE6C"/>
    <w:rsid w:val="46495534"/>
    <w:rsid w:val="469732E4"/>
    <w:rsid w:val="46F83AD8"/>
    <w:rsid w:val="47001106"/>
    <w:rsid w:val="471A7D7D"/>
    <w:rsid w:val="477F82CC"/>
    <w:rsid w:val="4786E0BE"/>
    <w:rsid w:val="47C46F7B"/>
    <w:rsid w:val="47F354AE"/>
    <w:rsid w:val="47F6270B"/>
    <w:rsid w:val="4865ED60"/>
    <w:rsid w:val="48C4FFDC"/>
    <w:rsid w:val="48EDF4F7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8BF804"/>
    <w:rsid w:val="4D23B4F8"/>
    <w:rsid w:val="4D5DD342"/>
    <w:rsid w:val="4D6F6536"/>
    <w:rsid w:val="4DB44044"/>
    <w:rsid w:val="4DDC4716"/>
    <w:rsid w:val="4DF1A30C"/>
    <w:rsid w:val="4E8F0DC4"/>
    <w:rsid w:val="4EB2CDFC"/>
    <w:rsid w:val="4EFAB3D9"/>
    <w:rsid w:val="4F880D20"/>
    <w:rsid w:val="4FB1B4C5"/>
    <w:rsid w:val="500CE40F"/>
    <w:rsid w:val="502ADE25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ED6DE0"/>
    <w:rsid w:val="53574D20"/>
    <w:rsid w:val="53B8347D"/>
    <w:rsid w:val="541B37E1"/>
    <w:rsid w:val="54D0DF7C"/>
    <w:rsid w:val="54FEEF5E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78B6C0"/>
    <w:rsid w:val="57837BFF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625B39"/>
    <w:rsid w:val="5B807020"/>
    <w:rsid w:val="5BA88E25"/>
    <w:rsid w:val="5BED9158"/>
    <w:rsid w:val="5C3149F1"/>
    <w:rsid w:val="5C326530"/>
    <w:rsid w:val="5CD0BCAB"/>
    <w:rsid w:val="5CFB400C"/>
    <w:rsid w:val="5D95DEC1"/>
    <w:rsid w:val="5DD12DD5"/>
    <w:rsid w:val="5E147EB8"/>
    <w:rsid w:val="5E6034C3"/>
    <w:rsid w:val="5E6C8D0C"/>
    <w:rsid w:val="5EACFD39"/>
    <w:rsid w:val="5EE01B7B"/>
    <w:rsid w:val="5F8BBA92"/>
    <w:rsid w:val="5FFE25CC"/>
    <w:rsid w:val="604D6A23"/>
    <w:rsid w:val="604E9F3F"/>
    <w:rsid w:val="60D2A194"/>
    <w:rsid w:val="60DFC5E4"/>
    <w:rsid w:val="60FEFDDF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9C4FF"/>
    <w:rsid w:val="6966F4B1"/>
    <w:rsid w:val="6A5B396C"/>
    <w:rsid w:val="6A61608A"/>
    <w:rsid w:val="6A79F69B"/>
    <w:rsid w:val="6A7CBF11"/>
    <w:rsid w:val="6B32F086"/>
    <w:rsid w:val="6B4EB901"/>
    <w:rsid w:val="6B552B0C"/>
    <w:rsid w:val="6BD94589"/>
    <w:rsid w:val="6BF709CD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FB95A0"/>
    <w:rsid w:val="711897F2"/>
    <w:rsid w:val="71292D86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2731D5"/>
    <w:rsid w:val="74852BF8"/>
    <w:rsid w:val="75103394"/>
    <w:rsid w:val="7567FC2A"/>
    <w:rsid w:val="7573BEDB"/>
    <w:rsid w:val="75A12551"/>
    <w:rsid w:val="75EDDEC1"/>
    <w:rsid w:val="76401B5F"/>
    <w:rsid w:val="76796350"/>
    <w:rsid w:val="768541C8"/>
    <w:rsid w:val="769CF1CC"/>
    <w:rsid w:val="76CB055C"/>
    <w:rsid w:val="76EFF90E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EE143"/>
    <w:rsid w:val="7A038CFB"/>
    <w:rsid w:val="7A2799D0"/>
    <w:rsid w:val="7A5E7A2E"/>
    <w:rsid w:val="7A622BFD"/>
    <w:rsid w:val="7A7418A3"/>
    <w:rsid w:val="7A9B8759"/>
    <w:rsid w:val="7AFD8583"/>
    <w:rsid w:val="7B7C5277"/>
    <w:rsid w:val="7B7C6E8B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CD7EBC"/>
    <w:rsid w:val="7ED217C3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3917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</dc:title>
  <dc:subject/>
  <dc:creator/>
  <cp:keywords/>
  <dc:description/>
  <cp:lastModifiedBy/>
  <cp:revision>1</cp:revision>
  <dcterms:created xsi:type="dcterms:W3CDTF">2024-06-27T09:46:00Z</dcterms:created>
  <dcterms:modified xsi:type="dcterms:W3CDTF">2024-06-27T09:47:00Z</dcterms:modified>
</cp:coreProperties>
</file>