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B87DD" w14:textId="3CAAAD26" w:rsidR="000A33AC" w:rsidRPr="000A33AC" w:rsidRDefault="00000000" w:rsidP="000A33AC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9276B2">
        <w:rPr>
          <w:rFonts w:ascii="Lato" w:hAnsi="Lato"/>
          <w:sz w:val="20"/>
        </w:rPr>
        <w:t xml:space="preserve">Znak </w:t>
      </w:r>
      <w:r w:rsidR="003B2B91" w:rsidRPr="00D1236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r w:rsidR="00447586" w:rsidRPr="00447586">
        <w:rPr>
          <w:rFonts w:ascii="Lato" w:hAnsi="Lato"/>
          <w:spacing w:val="4"/>
          <w:sz w:val="20"/>
          <w:szCs w:val="20"/>
        </w:rPr>
        <w:t>DLI-II.7621.</w:t>
      </w:r>
      <w:r w:rsidR="00044DA3">
        <w:rPr>
          <w:rFonts w:ascii="Lato" w:hAnsi="Lato"/>
          <w:spacing w:val="4"/>
          <w:sz w:val="20"/>
          <w:szCs w:val="20"/>
        </w:rPr>
        <w:t>8</w:t>
      </w:r>
      <w:r w:rsidR="00447586" w:rsidRPr="00447586">
        <w:rPr>
          <w:rFonts w:ascii="Lato" w:hAnsi="Lato"/>
          <w:spacing w:val="4"/>
          <w:sz w:val="20"/>
          <w:szCs w:val="20"/>
        </w:rPr>
        <w:t>.202</w:t>
      </w:r>
      <w:r w:rsidR="00044DA3">
        <w:rPr>
          <w:rFonts w:ascii="Lato" w:hAnsi="Lato"/>
          <w:spacing w:val="4"/>
          <w:sz w:val="20"/>
          <w:szCs w:val="20"/>
        </w:rPr>
        <w:t>6</w:t>
      </w:r>
      <w:r w:rsidR="00447586" w:rsidRPr="00447586">
        <w:rPr>
          <w:rFonts w:ascii="Lato" w:hAnsi="Lato"/>
          <w:spacing w:val="4"/>
          <w:sz w:val="20"/>
          <w:szCs w:val="20"/>
        </w:rPr>
        <w:t>.AZ.</w:t>
      </w:r>
      <w:r w:rsidR="00044DA3">
        <w:rPr>
          <w:rFonts w:ascii="Lato" w:hAnsi="Lato"/>
          <w:spacing w:val="4"/>
          <w:sz w:val="20"/>
          <w:szCs w:val="20"/>
        </w:rPr>
        <w:t>3</w:t>
      </w:r>
      <w:r w:rsidR="008D16FC">
        <w:rPr>
          <w:rFonts w:ascii="Lato" w:hAnsi="Lato"/>
          <w:spacing w:val="4"/>
          <w:sz w:val="20"/>
          <w:szCs w:val="20"/>
        </w:rPr>
        <w:t xml:space="preserve"> </w:t>
      </w:r>
    </w:p>
    <w:p w14:paraId="6FF77542" w14:textId="77777777" w:rsidR="000A33AC" w:rsidRDefault="000A33AC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</w:p>
    <w:p w14:paraId="413A06DC" w14:textId="2B5827B1" w:rsidR="00C86E89" w:rsidRP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21D984F1" w14:textId="46503B10" w:rsidR="004B3A05" w:rsidRPr="00F635A4" w:rsidRDefault="004B3A05" w:rsidP="004B3A05">
      <w:pPr>
        <w:spacing w:after="240" w:line="240" w:lineRule="exact"/>
        <w:jc w:val="both"/>
        <w:rPr>
          <w:rFonts w:ascii="Lato" w:hAnsi="Lato" w:cs="Arial"/>
          <w:b/>
          <w:bCs/>
          <w:spacing w:val="4"/>
          <w:sz w:val="20"/>
          <w:szCs w:val="20"/>
          <w:u w:val="single"/>
        </w:rPr>
      </w:pPr>
      <w:r w:rsidRPr="004C2A6C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(t.j. Dz.U. z 202</w:t>
      </w:r>
      <w:r w:rsidR="00B55565">
        <w:rPr>
          <w:rFonts w:ascii="Lato" w:hAnsi="Lato" w:cs="Arial"/>
          <w:spacing w:val="4"/>
          <w:sz w:val="20"/>
          <w:szCs w:val="20"/>
        </w:rPr>
        <w:t>5</w:t>
      </w:r>
      <w:r w:rsidRPr="004C2A6C">
        <w:rPr>
          <w:rFonts w:ascii="Lato" w:hAnsi="Lato" w:cs="Arial"/>
          <w:spacing w:val="4"/>
          <w:sz w:val="20"/>
          <w:szCs w:val="20"/>
        </w:rPr>
        <w:t xml:space="preserve"> r. poz. </w:t>
      </w:r>
      <w:r w:rsidR="00B55565">
        <w:rPr>
          <w:rFonts w:ascii="Lato" w:hAnsi="Lato" w:cs="Arial"/>
          <w:spacing w:val="4"/>
          <w:sz w:val="20"/>
          <w:szCs w:val="20"/>
        </w:rPr>
        <w:t>1691</w:t>
      </w:r>
      <w:r w:rsidRPr="004C2A6C">
        <w:rPr>
          <w:rFonts w:ascii="Lato" w:hAnsi="Lato" w:cs="Arial"/>
          <w:spacing w:val="4"/>
          <w:sz w:val="20"/>
          <w:szCs w:val="20"/>
        </w:rPr>
        <w:t xml:space="preserve">) oraz art. 11f ust. 3 i </w:t>
      </w:r>
      <w:r>
        <w:rPr>
          <w:rFonts w:ascii="Lato" w:hAnsi="Lato" w:cs="Arial"/>
          <w:spacing w:val="4"/>
          <w:sz w:val="20"/>
          <w:szCs w:val="20"/>
        </w:rPr>
        <w:t>7</w:t>
      </w:r>
      <w:r w:rsidRPr="004C2A6C">
        <w:rPr>
          <w:rFonts w:ascii="Lato" w:hAnsi="Lato" w:cs="Arial"/>
          <w:spacing w:val="4"/>
          <w:sz w:val="20"/>
          <w:szCs w:val="20"/>
        </w:rPr>
        <w:t xml:space="preserve"> </w:t>
      </w:r>
      <w:bookmarkStart w:id="0" w:name="_Hlk206591753"/>
      <w:r w:rsidRPr="004C2A6C">
        <w:rPr>
          <w:rFonts w:ascii="Lato" w:hAnsi="Lato" w:cs="Arial"/>
          <w:spacing w:val="4"/>
          <w:sz w:val="20"/>
          <w:szCs w:val="20"/>
        </w:rPr>
        <w:t>ustawy z dnia 10 kwietnia 2003 r. o szczególnych zasadach przygotowania i realizacji inwestycji w zakresie dróg publicznych (</w:t>
      </w:r>
      <w:r w:rsidRPr="008405CE">
        <w:rPr>
          <w:rFonts w:ascii="Lato" w:hAnsi="Lato" w:cs="Noto Serif"/>
          <w:spacing w:val="4"/>
          <w:sz w:val="20"/>
          <w:szCs w:val="20"/>
          <w:shd w:val="clear" w:color="auto" w:fill="FFFFFF"/>
        </w:rPr>
        <w:t xml:space="preserve">t.j. Dz.U. z 2024 r. poz. 311), </w:t>
      </w:r>
      <w:bookmarkEnd w:id="0"/>
    </w:p>
    <w:p w14:paraId="30CDC314" w14:textId="4954110D" w:rsidR="004B3A05" w:rsidRPr="003B0A76" w:rsidRDefault="004B3A05" w:rsidP="004B3A05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>
        <w:rPr>
          <w:rFonts w:ascii="Lato" w:hAnsi="Lato" w:cs="Arial"/>
          <w:b/>
          <w:bCs/>
          <w:spacing w:val="4"/>
          <w:sz w:val="20"/>
          <w:szCs w:val="20"/>
        </w:rPr>
        <w:t>Finansów i Gospodarki</w:t>
      </w:r>
    </w:p>
    <w:p w14:paraId="6F3BA39B" w14:textId="77777777" w:rsidR="005A14FC" w:rsidRDefault="004B3A05" w:rsidP="000A33AC">
      <w:pPr>
        <w:spacing w:after="8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4C2A6C">
        <w:rPr>
          <w:rFonts w:ascii="Lato" w:hAnsi="Lato" w:cs="Arial"/>
          <w:spacing w:val="4"/>
          <w:sz w:val="20"/>
          <w:szCs w:val="20"/>
        </w:rPr>
        <w:t>zawiadamia, że</w:t>
      </w:r>
      <w:r w:rsidR="005A14FC">
        <w:rPr>
          <w:rFonts w:ascii="Lato" w:hAnsi="Lato" w:cs="Arial"/>
          <w:spacing w:val="4"/>
          <w:sz w:val="20"/>
          <w:szCs w:val="20"/>
        </w:rPr>
        <w:t>:</w:t>
      </w:r>
    </w:p>
    <w:p w14:paraId="6BC03045" w14:textId="38B59769" w:rsidR="008A37A1" w:rsidRDefault="008A37A1" w:rsidP="000A33AC">
      <w:pPr>
        <w:pStyle w:val="Akapitzlist"/>
        <w:numPr>
          <w:ilvl w:val="0"/>
          <w:numId w:val="15"/>
        </w:numPr>
        <w:spacing w:after="80" w:line="240" w:lineRule="exact"/>
        <w:ind w:left="284" w:hanging="284"/>
        <w:contextualSpacing w:val="0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spacing w:val="4"/>
          <w:sz w:val="20"/>
          <w:szCs w:val="20"/>
        </w:rPr>
        <w:t xml:space="preserve">na wniosek inwestora – Generalnego Dyrektora Dróg Krajowych i Autostrad zostało wszczęte postępowanie w sprawie zmiany decyzji Ministra Finansów i Gospodarki z dnia 11 września 2025 r., znak: DLI-II.7621.28.2023.AZ.42, 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uchylając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ej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 części i orzekając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ej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 tym zakresie </w:t>
      </w:r>
      <w:r w:rsidR="009D613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co do istoty sprawy, a w pozostałej części utrzymując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ej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 mocy </w:t>
      </w:r>
      <w:r w:rsidRPr="000866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decyzj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ę</w:t>
      </w:r>
      <w:r w:rsidRPr="000866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Wojewody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535834">
        <w:rPr>
          <w:rFonts w:ascii="Lato" w:hAnsi="Lato" w:cs="Arial"/>
          <w:spacing w:val="4"/>
          <w:sz w:val="20"/>
          <w:szCs w:val="20"/>
        </w:rPr>
        <w:t xml:space="preserve">Pomorskiego </w:t>
      </w:r>
      <w:r w:rsidRPr="00FB58DD">
        <w:rPr>
          <w:rFonts w:ascii="Lato" w:hAnsi="Lato" w:cs="Arial"/>
          <w:spacing w:val="4"/>
          <w:sz w:val="20"/>
          <w:szCs w:val="20"/>
        </w:rPr>
        <w:t>nr 6zrid/2023/MKH z dnia 28 marca 2023 r.,</w:t>
      </w:r>
      <w:r w:rsidRPr="00FB58DD">
        <w:rPr>
          <w:rFonts w:ascii="Lato" w:hAnsi="Lato" w:cs="Arial"/>
          <w:spacing w:val="4"/>
        </w:rPr>
        <w:t xml:space="preserve"> </w:t>
      </w:r>
      <w:r w:rsidRPr="00FB58DD">
        <w:rPr>
          <w:rFonts w:ascii="Lato" w:hAnsi="Lato" w:cs="Arial"/>
          <w:bCs/>
          <w:spacing w:val="4"/>
          <w:sz w:val="20"/>
          <w:szCs w:val="20"/>
        </w:rPr>
        <w:t xml:space="preserve">znak: WI-III.7820.3.2022.MKH,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FB58DD">
        <w:rPr>
          <w:rFonts w:ascii="Lato" w:hAnsi="Lato" w:cs="Arial"/>
          <w:bCs/>
          <w:spacing w:val="4"/>
          <w:sz w:val="20"/>
          <w:szCs w:val="20"/>
        </w:rPr>
        <w:t>o zezwoleniu na realizację inwestycji drogowej pn.: „Budowa Obwodnicy Metropolii Trójmiejskiej. Zadanie 2: Węzeł Żukowo (z węzłem) – Węzeł Gdańsk Południe (z węzłem) – Odcinek A od km 17+606,73 do km 30+874,09”</w:t>
      </w:r>
      <w:r>
        <w:rPr>
          <w:rFonts w:ascii="Lato" w:hAnsi="Lato" w:cs="Arial"/>
          <w:spacing w:val="4"/>
          <w:sz w:val="20"/>
          <w:szCs w:val="20"/>
        </w:rPr>
        <w:t xml:space="preserve"> – w części dotyczącej działki nr 269, z obrębu 0011 Niestępowo,</w:t>
      </w:r>
    </w:p>
    <w:p w14:paraId="0757E171" w14:textId="7A46ED14" w:rsidR="008A37A1" w:rsidRDefault="008A37A1" w:rsidP="000A33AC">
      <w:pPr>
        <w:pStyle w:val="Akapitzlist"/>
        <w:numPr>
          <w:ilvl w:val="0"/>
          <w:numId w:val="15"/>
        </w:numPr>
        <w:spacing w:after="120" w:line="240" w:lineRule="exact"/>
        <w:ind w:left="284" w:hanging="284"/>
        <w:contextualSpacing w:val="0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spacing w:val="4"/>
          <w:sz w:val="20"/>
          <w:szCs w:val="20"/>
        </w:rPr>
        <w:t>postanowieniem z dnia 2 kwietnia 2026 r., znak: DLI-II.7621.8.2026.AZ.2</w:t>
      </w:r>
      <w:r w:rsidR="00725E27">
        <w:rPr>
          <w:rFonts w:ascii="Lato" w:hAnsi="Lato" w:cs="Arial"/>
          <w:spacing w:val="4"/>
          <w:sz w:val="20"/>
          <w:szCs w:val="20"/>
        </w:rPr>
        <w:t xml:space="preserve">, zawiesił z urzędu </w:t>
      </w:r>
      <w:r w:rsidR="00F75CAE">
        <w:rPr>
          <w:rFonts w:ascii="Lato" w:hAnsi="Lato" w:cs="Arial"/>
          <w:spacing w:val="4"/>
          <w:sz w:val="20"/>
          <w:szCs w:val="20"/>
        </w:rPr>
        <w:t>postępowanie w sprawie zmiany ww. decyzji Ministra Finansów i Gospodarki z dnia 11 września 2025 r., znak: DLI-II.7621.28.2023.AZ.42 – do czasu prawomocnego zakończenia postępowania sądowoadministracyjnego w sprawie tej decyzji.</w:t>
      </w:r>
    </w:p>
    <w:p w14:paraId="79C9F6EA" w14:textId="02C0E70E" w:rsidR="006B6029" w:rsidRPr="00185EC8" w:rsidRDefault="006B6029" w:rsidP="000A33AC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51014">
        <w:rPr>
          <w:rFonts w:ascii="Lato" w:hAnsi="Lato" w:cs="Arial"/>
          <w:spacing w:val="4"/>
          <w:sz w:val="20"/>
          <w:szCs w:val="20"/>
        </w:rPr>
        <w:t xml:space="preserve">Z treścią </w:t>
      </w:r>
      <w:r w:rsidR="00185EC8">
        <w:rPr>
          <w:rFonts w:ascii="Lato" w:hAnsi="Lato" w:cs="Arial"/>
          <w:spacing w:val="4"/>
          <w:sz w:val="20"/>
          <w:szCs w:val="20"/>
        </w:rPr>
        <w:t>ww. postanowienia Ministra Finansów i Gospodarki z dnia 2 kwietnia 2026 r., znak</w:t>
      </w:r>
      <w:r w:rsidR="009D6138">
        <w:rPr>
          <w:rFonts w:ascii="Lato" w:hAnsi="Lato" w:cs="Arial"/>
          <w:spacing w:val="4"/>
          <w:sz w:val="20"/>
          <w:szCs w:val="20"/>
        </w:rPr>
        <w:t>:</w:t>
      </w:r>
      <w:r w:rsidR="00185EC8">
        <w:rPr>
          <w:rFonts w:ascii="Lato" w:hAnsi="Lato" w:cs="Arial"/>
          <w:spacing w:val="4"/>
          <w:sz w:val="20"/>
          <w:szCs w:val="20"/>
        </w:rPr>
        <w:t xml:space="preserve"> DLI-II.7621.8.2026.AZ.2, strony mogą zapoznać się w </w:t>
      </w:r>
      <w:r w:rsidRPr="00351014">
        <w:rPr>
          <w:rFonts w:ascii="Lato" w:hAnsi="Lato" w:cs="Arial"/>
          <w:spacing w:val="4"/>
          <w:sz w:val="20"/>
          <w:szCs w:val="20"/>
        </w:rPr>
        <w:t xml:space="preserve">Ministerstwie Rozwoju i Technologii </w:t>
      </w:r>
      <w:r w:rsidR="009D6138">
        <w:rPr>
          <w:rFonts w:ascii="Lato" w:hAnsi="Lato" w:cs="Arial"/>
          <w:spacing w:val="4"/>
          <w:sz w:val="20"/>
          <w:szCs w:val="20"/>
        </w:rPr>
        <w:br/>
      </w:r>
      <w:r w:rsidRPr="00351014">
        <w:rPr>
          <w:rFonts w:ascii="Lato" w:hAnsi="Lato" w:cs="Arial"/>
          <w:spacing w:val="4"/>
          <w:sz w:val="20"/>
          <w:szCs w:val="20"/>
        </w:rPr>
        <w:t xml:space="preserve">w Warszawie, ul. Chałubińskiego 4/6, we </w:t>
      </w:r>
      <w:r w:rsidRPr="00351014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</w:t>
      </w:r>
      <w:r>
        <w:rPr>
          <w:rFonts w:ascii="Lato" w:hAnsi="Lato" w:cs="Arial"/>
          <w:bCs/>
          <w:iCs/>
          <w:spacing w:val="4"/>
          <w:sz w:val="20"/>
          <w:szCs w:val="20"/>
        </w:rPr>
        <w:t>10</w:t>
      </w:r>
      <w:r w:rsidRPr="00351014">
        <w:rPr>
          <w:rFonts w:ascii="Lato" w:hAnsi="Lato" w:cs="Arial"/>
          <w:bCs/>
          <w:iCs/>
          <w:spacing w:val="4"/>
          <w:sz w:val="20"/>
          <w:szCs w:val="20"/>
        </w:rPr>
        <w:t>:00 do 1</w:t>
      </w:r>
      <w:r>
        <w:rPr>
          <w:rFonts w:ascii="Lato" w:hAnsi="Lato" w:cs="Arial"/>
          <w:bCs/>
          <w:iCs/>
          <w:spacing w:val="4"/>
          <w:sz w:val="20"/>
          <w:szCs w:val="20"/>
        </w:rPr>
        <w:t>4</w:t>
      </w:r>
      <w:r w:rsidRPr="00351014">
        <w:rPr>
          <w:rFonts w:ascii="Lato" w:hAnsi="Lato" w:cs="Arial"/>
          <w:bCs/>
          <w:iCs/>
          <w:spacing w:val="4"/>
          <w:sz w:val="20"/>
          <w:szCs w:val="20"/>
        </w:rPr>
        <w:t xml:space="preserve">:30, </w:t>
      </w:r>
      <w:r w:rsidRPr="00351014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351014">
        <w:rPr>
          <w:rFonts w:ascii="Lato" w:hAnsi="Lato" w:cs="Arial"/>
          <w:bCs/>
          <w:color w:val="000000"/>
          <w:spacing w:val="4"/>
          <w:sz w:val="20"/>
          <w:szCs w:val="20"/>
          <w:u w:val="single"/>
        </w:rPr>
        <w:t>22 323 40 70</w:t>
      </w:r>
      <w:r w:rsidRPr="00351014">
        <w:rPr>
          <w:rFonts w:ascii="Lato" w:hAnsi="Lato" w:cs="Arial"/>
          <w:color w:val="000000"/>
          <w:spacing w:val="4"/>
          <w:sz w:val="20"/>
          <w:szCs w:val="20"/>
        </w:rPr>
        <w:t xml:space="preserve">, </w:t>
      </w:r>
      <w:r w:rsidR="009D6138">
        <w:rPr>
          <w:rFonts w:ascii="Lato" w:hAnsi="Lato" w:cs="Arial"/>
          <w:color w:val="000000"/>
          <w:spacing w:val="4"/>
          <w:sz w:val="20"/>
          <w:szCs w:val="20"/>
        </w:rPr>
        <w:t xml:space="preserve">oraz </w:t>
      </w:r>
      <w:r w:rsidRPr="00351014">
        <w:rPr>
          <w:rFonts w:ascii="Lato" w:hAnsi="Lato" w:cs="Arial"/>
          <w:bCs/>
          <w:spacing w:val="4"/>
          <w:sz w:val="20"/>
          <w:szCs w:val="20"/>
        </w:rPr>
        <w:t xml:space="preserve">w </w:t>
      </w:r>
      <w:r w:rsidR="00B00C12">
        <w:rPr>
          <w:rFonts w:ascii="Lato" w:hAnsi="Lato" w:cs="Arial"/>
          <w:bCs/>
          <w:spacing w:val="4"/>
          <w:sz w:val="20"/>
          <w:szCs w:val="20"/>
        </w:rPr>
        <w:t>urzęd</w:t>
      </w:r>
      <w:r w:rsidR="009D6138">
        <w:rPr>
          <w:rFonts w:ascii="Lato" w:hAnsi="Lato" w:cs="Arial"/>
          <w:bCs/>
          <w:spacing w:val="4"/>
          <w:sz w:val="20"/>
          <w:szCs w:val="20"/>
        </w:rPr>
        <w:t>zie</w:t>
      </w:r>
      <w:r w:rsidRPr="00351014">
        <w:rPr>
          <w:rFonts w:ascii="Lato" w:hAnsi="Lato" w:cs="Arial"/>
          <w:bCs/>
          <w:spacing w:val="4"/>
          <w:sz w:val="20"/>
          <w:szCs w:val="20"/>
        </w:rPr>
        <w:t xml:space="preserve"> gmin</w:t>
      </w:r>
      <w:r w:rsidR="009D6138">
        <w:rPr>
          <w:rFonts w:ascii="Lato" w:hAnsi="Lato" w:cs="Arial"/>
          <w:bCs/>
          <w:spacing w:val="4"/>
          <w:sz w:val="20"/>
          <w:szCs w:val="20"/>
        </w:rPr>
        <w:t>y</w:t>
      </w:r>
      <w:r w:rsidRPr="00351014">
        <w:rPr>
          <w:rFonts w:ascii="Lato" w:hAnsi="Lato" w:cs="Arial"/>
          <w:bCs/>
          <w:spacing w:val="4"/>
          <w:sz w:val="20"/>
          <w:szCs w:val="20"/>
        </w:rPr>
        <w:t xml:space="preserve"> właściwy</w:t>
      </w:r>
      <w:r w:rsidR="009D6138">
        <w:rPr>
          <w:rFonts w:ascii="Lato" w:hAnsi="Lato" w:cs="Arial"/>
          <w:bCs/>
          <w:spacing w:val="4"/>
          <w:sz w:val="20"/>
          <w:szCs w:val="20"/>
        </w:rPr>
        <w:t>m</w:t>
      </w:r>
      <w:r w:rsidRPr="00351014">
        <w:rPr>
          <w:rFonts w:ascii="Lato" w:hAnsi="Lato" w:cs="Arial"/>
          <w:bCs/>
          <w:spacing w:val="4"/>
          <w:sz w:val="20"/>
          <w:szCs w:val="20"/>
        </w:rPr>
        <w:t xml:space="preserve"> ze względu na </w:t>
      </w:r>
      <w:r w:rsidR="00924144">
        <w:rPr>
          <w:rFonts w:ascii="Lato" w:hAnsi="Lato" w:cs="Arial"/>
          <w:bCs/>
          <w:spacing w:val="4"/>
          <w:sz w:val="20"/>
          <w:szCs w:val="20"/>
        </w:rPr>
        <w:t>przebieg drogi</w:t>
      </w:r>
      <w:r w:rsidRPr="00351014">
        <w:rPr>
          <w:rFonts w:ascii="Lato" w:hAnsi="Lato" w:cs="Arial"/>
          <w:bCs/>
          <w:spacing w:val="4"/>
          <w:sz w:val="20"/>
          <w:szCs w:val="20"/>
        </w:rPr>
        <w:t>, tj. w Urz</w:t>
      </w:r>
      <w:r>
        <w:rPr>
          <w:rFonts w:ascii="Lato" w:hAnsi="Lato" w:cs="Arial"/>
          <w:bCs/>
          <w:spacing w:val="4"/>
          <w:sz w:val="20"/>
          <w:szCs w:val="20"/>
        </w:rPr>
        <w:t xml:space="preserve">ędzie Gminy </w:t>
      </w:r>
      <w:r w:rsidR="00415828">
        <w:rPr>
          <w:rFonts w:ascii="Lato" w:hAnsi="Lato" w:cs="Arial"/>
          <w:bCs/>
          <w:spacing w:val="4"/>
          <w:sz w:val="20"/>
          <w:szCs w:val="20"/>
        </w:rPr>
        <w:t>w Żukowie</w:t>
      </w:r>
      <w:r w:rsidR="00BA5FDA">
        <w:rPr>
          <w:rFonts w:ascii="Lato" w:hAnsi="Lato" w:cs="Arial"/>
          <w:bCs/>
          <w:spacing w:val="4"/>
          <w:sz w:val="20"/>
          <w:szCs w:val="20"/>
        </w:rPr>
        <w:t>.</w:t>
      </w:r>
    </w:p>
    <w:p w14:paraId="449F2917" w14:textId="3D56722B" w:rsidR="00CF0944" w:rsidRPr="000A33AC" w:rsidRDefault="00244D76" w:rsidP="000A33AC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AC3E6A">
        <w:rPr>
          <w:rFonts w:ascii="Lato" w:hAnsi="Lato" w:cs="Arial"/>
          <w:spacing w:val="4"/>
          <w:sz w:val="20"/>
          <w:szCs w:val="20"/>
          <w:u w:val="single"/>
        </w:rPr>
        <w:t>Data publikacji obwieszczenia:</w:t>
      </w:r>
      <w:r w:rsidR="009D6138">
        <w:rPr>
          <w:rFonts w:ascii="Lato" w:hAnsi="Lato" w:cs="Arial"/>
          <w:spacing w:val="4"/>
          <w:sz w:val="20"/>
          <w:szCs w:val="20"/>
          <w:u w:val="single"/>
        </w:rPr>
        <w:t xml:space="preserve"> 29 </w:t>
      </w:r>
      <w:r w:rsidR="00973931">
        <w:rPr>
          <w:rFonts w:ascii="Lato" w:hAnsi="Lato" w:cs="Arial"/>
          <w:spacing w:val="4"/>
          <w:sz w:val="20"/>
          <w:szCs w:val="20"/>
          <w:u w:val="single"/>
        </w:rPr>
        <w:t>kwietnia 2026</w:t>
      </w:r>
      <w:r w:rsidRPr="00AC3E6A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084FD892" w14:textId="77777777" w:rsidR="00906F30" w:rsidRPr="000941D1" w:rsidRDefault="00906F30" w:rsidP="00906F30">
      <w:pPr>
        <w:spacing w:after="120" w:line="260" w:lineRule="exact"/>
        <w:ind w:left="4111"/>
        <w:rPr>
          <w:rFonts w:ascii="Lato" w:hAnsi="Lato"/>
          <w:b/>
          <w:bCs/>
          <w:sz w:val="20"/>
          <w:szCs w:val="20"/>
        </w:rPr>
      </w:pPr>
      <w:r w:rsidRPr="000941D1">
        <w:rPr>
          <w:rFonts w:ascii="Lato" w:hAnsi="Lato"/>
          <w:b/>
          <w:bCs/>
          <w:sz w:val="20"/>
          <w:szCs w:val="20"/>
        </w:rPr>
        <w:t>Z upoważnienia</w:t>
      </w:r>
    </w:p>
    <w:p w14:paraId="7A340458" w14:textId="027E0FFD" w:rsidR="00906F30" w:rsidRPr="000941D1" w:rsidRDefault="00501DBC" w:rsidP="00906F30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3897A3B9" w14:textId="15AA5E14" w:rsidR="00906F30" w:rsidRPr="000941D1" w:rsidRDefault="00501DBC" w:rsidP="00906F30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</w:t>
      </w:r>
    </w:p>
    <w:p w14:paraId="2C70BE82" w14:textId="5D7B5176" w:rsidR="00906F30" w:rsidRPr="000941D1" w:rsidRDefault="00501DBC" w:rsidP="00906F30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Departament Lokalizacji Inwestycji</w:t>
      </w:r>
    </w:p>
    <w:p w14:paraId="7C4953F2" w14:textId="1104FBB9" w:rsidR="00906F30" w:rsidRPr="000941D1" w:rsidRDefault="00501DBC" w:rsidP="00906F30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3E5035A5" w14:textId="49A79BAE" w:rsidR="00D11F02" w:rsidRPr="000A33AC" w:rsidRDefault="00906F30" w:rsidP="000A33AC">
      <w:pPr>
        <w:spacing w:after="120" w:line="260" w:lineRule="exact"/>
        <w:ind w:left="4111"/>
        <w:rPr>
          <w:rFonts w:ascii="Lato" w:hAnsi="Lato"/>
          <w:color w:val="000000" w:themeColor="text1"/>
          <w:sz w:val="20"/>
          <w:szCs w:val="20"/>
        </w:rPr>
      </w:pPr>
      <w:r w:rsidRPr="000941D1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p w14:paraId="5C540566" w14:textId="77777777" w:rsidR="009D6138" w:rsidRDefault="009D6138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3C77A60F" w14:textId="77777777" w:rsidR="009D6138" w:rsidRDefault="009D6138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0B0B3165" w14:textId="77777777" w:rsidR="009D6138" w:rsidRDefault="009D6138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1033510F" w14:textId="77777777" w:rsidR="009D6138" w:rsidRDefault="009D6138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219914E7" w14:textId="77777777" w:rsidR="009D6138" w:rsidRDefault="009D6138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1D3A9B56" w14:textId="77777777" w:rsidR="009D6138" w:rsidRDefault="009D6138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6549ED90" w14:textId="3EC16B35" w:rsidR="007E65A6" w:rsidRPr="00D11F02" w:rsidRDefault="007E65A6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602BA45F" w14:textId="0C56304E" w:rsidR="007E65A6" w:rsidRPr="00D11F02" w:rsidRDefault="007E65A6" w:rsidP="00D11F02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54DC268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1327C6DB" w14:textId="50CE1C61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</w:t>
      </w:r>
      <w:r w:rsidR="009D6138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00-507 Warszawa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D11F02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8048670" w14:textId="0E23A376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(t.j.</w:t>
      </w:r>
      <w:r w:rsidR="009D6138" w:rsidRPr="009D6138">
        <w:rPr>
          <w:rFonts w:ascii="Lato" w:hAnsi="Lato" w:cs="Arial"/>
          <w:spacing w:val="4"/>
          <w:sz w:val="20"/>
          <w:szCs w:val="20"/>
        </w:rPr>
        <w:t xml:space="preserve"> </w:t>
      </w:r>
      <w:r w:rsidR="009D6138" w:rsidRPr="009D6138">
        <w:rPr>
          <w:rFonts w:ascii="Lato" w:eastAsia="Times New Roman" w:hAnsi="Lato" w:cs="Arial"/>
          <w:spacing w:val="4"/>
          <w:sz w:val="20"/>
          <w:szCs w:val="20"/>
          <w:lang w:eastAsia="en-GB"/>
        </w:rPr>
        <w:t>Dz.U. z 2025 r. poz. 1691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), dalej „KPA”, oraz w związku z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(t.j. </w:t>
      </w:r>
      <w:r w:rsidRPr="00D11F0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60A6707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6C34A5B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AC5872A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6DF2682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9D5114E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E05D37F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Odbiorcą Pani/Pana danych osobowych jest również Wojewoda Podlaski,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związku z korzystaniem przez Administratora z systemu elektronicznego zarządzania dokumentacją (EZD PUW).</w:t>
      </w:r>
    </w:p>
    <w:p w14:paraId="408F9A36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tj. ustawie z dnia 14 lipca 1983 r. </w:t>
      </w:r>
      <w:r w:rsidRPr="00D11F02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(Dz. U. z 2020 r. poz. 164, z późn. zm.).</w:t>
      </w:r>
    </w:p>
    <w:p w14:paraId="601BD2D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2673ADE3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EE2B103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19AD87E0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142504D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580F6F17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01D69AF7" w:rsidR="00A82F78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D11F02" w:rsidSect="003B2B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4422C" w14:textId="77777777" w:rsidR="009E7BF9" w:rsidRDefault="009E7BF9">
      <w:pPr>
        <w:spacing w:after="0" w:line="240" w:lineRule="auto"/>
      </w:pPr>
      <w:r>
        <w:separator/>
      </w:r>
    </w:p>
  </w:endnote>
  <w:endnote w:type="continuationSeparator" w:id="0">
    <w:p w14:paraId="7B9EC13E" w14:textId="77777777" w:rsidR="009E7BF9" w:rsidRDefault="009E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D1EF53FB-752F-4DAB-9C1D-2AB87B2843C8}"/>
    <w:embedBold r:id="rId2" w:fontKey="{9216014C-6FEC-448C-BAAD-761CE6D36026}"/>
    <w:embedItalic r:id="rId3" w:fontKey="{686FC6FD-005B-4B4B-866F-5F464A64763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CB985A27-1215-498D-8A0A-8CCA18CCCA60}"/>
    <w:embedBold r:id="rId5" w:fontKey="{EE78E585-0BDE-45AE-AF73-BA725869A33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6" w:fontKey="{919F137D-1603-4373-A9F7-5FF2B6687B1C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0122716B-700C-4511-80E9-6C5638BFF5D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296F6A92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65FD3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C15C9" w14:textId="77777777" w:rsidR="009E7BF9" w:rsidRDefault="009E7BF9">
      <w:pPr>
        <w:spacing w:after="0" w:line="240" w:lineRule="auto"/>
      </w:pPr>
      <w:r>
        <w:separator/>
      </w:r>
    </w:p>
  </w:footnote>
  <w:footnote w:type="continuationSeparator" w:id="0">
    <w:p w14:paraId="27721B3C" w14:textId="77777777" w:rsidR="009E7BF9" w:rsidRDefault="009E7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870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33D7DA9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C778C50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AD90E1C" w14:textId="2569D8C3" w:rsidR="00D11F02" w:rsidRPr="007D6159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  <w:r w:rsidRPr="007D6159">
      <w:rPr>
        <w:rFonts w:ascii="Lato" w:hAnsi="Lato" w:cs="Times New Roman"/>
        <w:sz w:val="20"/>
        <w:szCs w:val="20"/>
      </w:rPr>
      <w:t>Załącznik do obwieszczenia</w:t>
    </w:r>
    <w:r w:rsidRPr="007D6159">
      <w:rPr>
        <w:rFonts w:ascii="Lato" w:hAnsi="Lato" w:cs="Times New Roman"/>
        <w:sz w:val="20"/>
        <w:szCs w:val="20"/>
      </w:rPr>
      <w:br/>
      <w:t xml:space="preserve">Ministra </w:t>
    </w:r>
    <w:r>
      <w:rPr>
        <w:rFonts w:ascii="Lato" w:hAnsi="Lato" w:cs="Times New Roman"/>
        <w:sz w:val="20"/>
        <w:szCs w:val="20"/>
      </w:rPr>
      <w:t>Finansów i Gospodarki</w:t>
    </w:r>
    <w:r w:rsidRPr="007D6159">
      <w:rPr>
        <w:rFonts w:ascii="Lato" w:hAnsi="Lato" w:cs="Times New Roman"/>
        <w:sz w:val="20"/>
        <w:szCs w:val="20"/>
      </w:rPr>
      <w:t xml:space="preserve"> znak: DLI-II.762</w:t>
    </w:r>
    <w:r>
      <w:rPr>
        <w:rFonts w:ascii="Lato" w:hAnsi="Lato" w:cs="Times New Roman"/>
        <w:sz w:val="20"/>
        <w:szCs w:val="20"/>
      </w:rPr>
      <w:t>1</w:t>
    </w:r>
    <w:r w:rsidRPr="007D6159">
      <w:rPr>
        <w:rFonts w:ascii="Lato" w:hAnsi="Lato" w:cs="Times New Roman"/>
        <w:sz w:val="20"/>
        <w:szCs w:val="20"/>
      </w:rPr>
      <w:t>.</w:t>
    </w:r>
    <w:r w:rsidR="00906F30">
      <w:rPr>
        <w:rFonts w:ascii="Lato" w:hAnsi="Lato" w:cs="Times New Roman"/>
        <w:sz w:val="20"/>
        <w:szCs w:val="20"/>
      </w:rPr>
      <w:t>8</w:t>
    </w:r>
    <w:r w:rsidRPr="007D6159">
      <w:rPr>
        <w:rFonts w:ascii="Lato" w:hAnsi="Lato" w:cs="Times New Roman"/>
        <w:sz w:val="20"/>
        <w:szCs w:val="20"/>
      </w:rPr>
      <w:t>.202</w:t>
    </w:r>
    <w:r w:rsidR="00906F30">
      <w:rPr>
        <w:rFonts w:ascii="Lato" w:hAnsi="Lato" w:cs="Times New Roman"/>
        <w:sz w:val="20"/>
        <w:szCs w:val="20"/>
      </w:rPr>
      <w:t>6</w:t>
    </w:r>
    <w:r w:rsidRPr="007D6159">
      <w:rPr>
        <w:rFonts w:ascii="Lato" w:hAnsi="Lato" w:cs="Times New Roman"/>
        <w:sz w:val="20"/>
        <w:szCs w:val="20"/>
      </w:rPr>
      <w:t>.AZ.</w:t>
    </w:r>
    <w:r w:rsidR="00906F30">
      <w:rPr>
        <w:rFonts w:ascii="Lato" w:hAnsi="Lato" w:cs="Times New Roman"/>
        <w:sz w:val="20"/>
        <w:szCs w:val="20"/>
      </w:rPr>
      <w:t>3</w:t>
    </w:r>
  </w:p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E9253F5"/>
    <w:multiLevelType w:val="hybridMultilevel"/>
    <w:tmpl w:val="43C6610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11"/>
  </w:num>
  <w:num w:numId="5" w16cid:durableId="1346395448">
    <w:abstractNumId w:val="6"/>
  </w:num>
  <w:num w:numId="6" w16cid:durableId="1718432802">
    <w:abstractNumId w:val="9"/>
  </w:num>
  <w:num w:numId="7" w16cid:durableId="1072391146">
    <w:abstractNumId w:val="5"/>
  </w:num>
  <w:num w:numId="8" w16cid:durableId="20709616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10"/>
  </w:num>
  <w:num w:numId="11" w16cid:durableId="655886164">
    <w:abstractNumId w:val="12"/>
  </w:num>
  <w:num w:numId="12" w16cid:durableId="1708482926">
    <w:abstractNumId w:val="7"/>
  </w:num>
  <w:num w:numId="13" w16cid:durableId="1955751030">
    <w:abstractNumId w:val="8"/>
  </w:num>
  <w:num w:numId="14" w16cid:durableId="625310447">
    <w:abstractNumId w:val="8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 w16cid:durableId="5252156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44DA3"/>
    <w:rsid w:val="000763B7"/>
    <w:rsid w:val="000A33AC"/>
    <w:rsid w:val="000B741D"/>
    <w:rsid w:val="001201C0"/>
    <w:rsid w:val="001247A7"/>
    <w:rsid w:val="001300C7"/>
    <w:rsid w:val="00166598"/>
    <w:rsid w:val="001733AC"/>
    <w:rsid w:val="00185EC8"/>
    <w:rsid w:val="001D2EE0"/>
    <w:rsid w:val="0024023C"/>
    <w:rsid w:val="0024459E"/>
    <w:rsid w:val="00244D76"/>
    <w:rsid w:val="00276803"/>
    <w:rsid w:val="002E553A"/>
    <w:rsid w:val="002E58B9"/>
    <w:rsid w:val="0030539F"/>
    <w:rsid w:val="00325368"/>
    <w:rsid w:val="00327399"/>
    <w:rsid w:val="0035146D"/>
    <w:rsid w:val="003A4251"/>
    <w:rsid w:val="003B2B91"/>
    <w:rsid w:val="004110D9"/>
    <w:rsid w:val="00411540"/>
    <w:rsid w:val="00415828"/>
    <w:rsid w:val="00433A0F"/>
    <w:rsid w:val="00447586"/>
    <w:rsid w:val="00453276"/>
    <w:rsid w:val="00456BF9"/>
    <w:rsid w:val="00487E20"/>
    <w:rsid w:val="004A3B5F"/>
    <w:rsid w:val="004B3A05"/>
    <w:rsid w:val="004B669B"/>
    <w:rsid w:val="004C4A81"/>
    <w:rsid w:val="00501DBC"/>
    <w:rsid w:val="005324E5"/>
    <w:rsid w:val="0053644A"/>
    <w:rsid w:val="005513BC"/>
    <w:rsid w:val="005A14FC"/>
    <w:rsid w:val="005B1815"/>
    <w:rsid w:val="005C10F1"/>
    <w:rsid w:val="0060633E"/>
    <w:rsid w:val="00613241"/>
    <w:rsid w:val="00652C02"/>
    <w:rsid w:val="006800F5"/>
    <w:rsid w:val="006873B6"/>
    <w:rsid w:val="00690260"/>
    <w:rsid w:val="006A7550"/>
    <w:rsid w:val="006B6029"/>
    <w:rsid w:val="007124D1"/>
    <w:rsid w:val="007128FE"/>
    <w:rsid w:val="00725E27"/>
    <w:rsid w:val="00777CDF"/>
    <w:rsid w:val="007873EC"/>
    <w:rsid w:val="0079212D"/>
    <w:rsid w:val="007A0768"/>
    <w:rsid w:val="007E65A6"/>
    <w:rsid w:val="008221C7"/>
    <w:rsid w:val="008405CE"/>
    <w:rsid w:val="0084576C"/>
    <w:rsid w:val="00855149"/>
    <w:rsid w:val="00886F00"/>
    <w:rsid w:val="008A37A1"/>
    <w:rsid w:val="008D16FC"/>
    <w:rsid w:val="00906F30"/>
    <w:rsid w:val="009216D4"/>
    <w:rsid w:val="00924144"/>
    <w:rsid w:val="009607B8"/>
    <w:rsid w:val="009735C4"/>
    <w:rsid w:val="00973931"/>
    <w:rsid w:val="00974747"/>
    <w:rsid w:val="009C46D4"/>
    <w:rsid w:val="009D6138"/>
    <w:rsid w:val="009E462A"/>
    <w:rsid w:val="009E7BF9"/>
    <w:rsid w:val="009F648B"/>
    <w:rsid w:val="00A155FF"/>
    <w:rsid w:val="00A27EF2"/>
    <w:rsid w:val="00A5402E"/>
    <w:rsid w:val="00A82F78"/>
    <w:rsid w:val="00AA5CE5"/>
    <w:rsid w:val="00AD6BDB"/>
    <w:rsid w:val="00B00C12"/>
    <w:rsid w:val="00B203AB"/>
    <w:rsid w:val="00B55565"/>
    <w:rsid w:val="00B6725D"/>
    <w:rsid w:val="00B80E81"/>
    <w:rsid w:val="00BA5FDA"/>
    <w:rsid w:val="00BE32FF"/>
    <w:rsid w:val="00BE4683"/>
    <w:rsid w:val="00C204C1"/>
    <w:rsid w:val="00C54396"/>
    <w:rsid w:val="00C72E23"/>
    <w:rsid w:val="00C86E89"/>
    <w:rsid w:val="00C9524D"/>
    <w:rsid w:val="00CF0944"/>
    <w:rsid w:val="00D11F02"/>
    <w:rsid w:val="00D33088"/>
    <w:rsid w:val="00D47650"/>
    <w:rsid w:val="00D65FD3"/>
    <w:rsid w:val="00D77C95"/>
    <w:rsid w:val="00E05941"/>
    <w:rsid w:val="00E32115"/>
    <w:rsid w:val="00E6568C"/>
    <w:rsid w:val="00E744D4"/>
    <w:rsid w:val="00ED4FB8"/>
    <w:rsid w:val="00F02FFB"/>
    <w:rsid w:val="00F12FC3"/>
    <w:rsid w:val="00F20038"/>
    <w:rsid w:val="00F71824"/>
    <w:rsid w:val="00F75CAE"/>
    <w:rsid w:val="00F77F08"/>
    <w:rsid w:val="00FB2886"/>
    <w:rsid w:val="00FD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826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Żywica Anna</cp:lastModifiedBy>
  <cp:revision>3</cp:revision>
  <cp:lastPrinted>2022-09-08T13:34:00Z</cp:lastPrinted>
  <dcterms:created xsi:type="dcterms:W3CDTF">2026-04-22T11:10:00Z</dcterms:created>
  <dcterms:modified xsi:type="dcterms:W3CDTF">2026-04-29T05:20:00Z</dcterms:modified>
</cp:coreProperties>
</file>