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6D" w:rsidRPr="00EB4E91" w:rsidRDefault="008C411A" w:rsidP="00BC176D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  <w:rPr>
          <w:rFonts w:cstheme="minorHAnsi"/>
          <w:color w:val="000000"/>
        </w:rPr>
      </w:pPr>
      <w:r w:rsidRPr="00EB4E91">
        <w:rPr>
          <w:rFonts w:cstheme="minorHAnsi"/>
          <w:color w:val="000000"/>
        </w:rPr>
        <w:t xml:space="preserve">                  </w:t>
      </w:r>
      <w:r w:rsidRPr="00EB4E91">
        <w:rPr>
          <w:rFonts w:cstheme="minorHAnsi"/>
          <w:noProof/>
          <w:color w:val="000000"/>
          <w:lang w:eastAsia="pl-PL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E91">
        <w:rPr>
          <w:rFonts w:cstheme="minorHAnsi"/>
          <w:color w:val="000000"/>
        </w:rPr>
        <w:t xml:space="preserve">                                                                    </w:t>
      </w:r>
    </w:p>
    <w:p w:rsidR="00BC176D" w:rsidRPr="00EB4E91" w:rsidRDefault="008C411A" w:rsidP="00BC17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  <w:rFonts w:cstheme="minorHAnsi"/>
          <w:color w:val="000000"/>
        </w:rPr>
      </w:pPr>
      <w:r w:rsidRPr="00EB4E91">
        <w:rPr>
          <w:rStyle w:val="Pogrubienie"/>
          <w:rFonts w:cstheme="minorHAnsi"/>
          <w:color w:val="000000"/>
        </w:rPr>
        <w:t>WOJEWODA MAZOWIECKI</w:t>
      </w:r>
    </w:p>
    <w:p w:rsidR="00BC176D" w:rsidRPr="00EB4E91" w:rsidRDefault="008C411A" w:rsidP="00BC176D">
      <w:pPr>
        <w:framePr w:w="4500" w:h="1553" w:hRule="exact" w:hSpace="180" w:wrap="around" w:vAnchor="text" w:hAnchor="page" w:x="1381" w:y="-29"/>
        <w:jc w:val="center"/>
        <w:rPr>
          <w:rFonts w:cstheme="minorHAnsi"/>
          <w:color w:val="000000"/>
          <w:u w:val="single"/>
        </w:rPr>
      </w:pPr>
    </w:p>
    <w:p w:rsidR="00BC176D" w:rsidRPr="00EB4E91" w:rsidRDefault="008C411A" w:rsidP="00BC17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:rsidR="00BC176D" w:rsidRPr="00EB4E91" w:rsidRDefault="008C411A" w:rsidP="00BC17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</w:rPr>
      </w:pPr>
    </w:p>
    <w:p w:rsidR="00BC176D" w:rsidRPr="00EB4E91" w:rsidRDefault="008C411A" w:rsidP="00BC17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</w:rPr>
      </w:pPr>
    </w:p>
    <w:p w:rsidR="00BC176D" w:rsidRPr="00EB4E91" w:rsidRDefault="008C411A" w:rsidP="00BC176D">
      <w:pPr>
        <w:tabs>
          <w:tab w:val="left" w:pos="6237"/>
        </w:tabs>
        <w:rPr>
          <w:rFonts w:cstheme="minorHAnsi"/>
          <w:color w:val="000000"/>
        </w:rPr>
      </w:pPr>
      <w:r w:rsidRPr="00EB4E91">
        <w:rPr>
          <w:rFonts w:cstheme="minorHAnsi"/>
          <w:color w:val="000000"/>
        </w:rPr>
        <w:t xml:space="preserve">                          Warszawa, </w:t>
      </w:r>
      <w:bookmarkStart w:id="0" w:name="ezdDataPodpisu"/>
      <w:r w:rsidRPr="00EB4E91">
        <w:rPr>
          <w:rFonts w:cstheme="minorHAnsi"/>
          <w:color w:val="000000"/>
        </w:rPr>
        <w:t>23 grudnia 2021 r.</w:t>
      </w:r>
      <w:bookmarkEnd w:id="0"/>
    </w:p>
    <w:p w:rsidR="00BC176D" w:rsidRPr="00EB4E91" w:rsidRDefault="008C411A" w:rsidP="00BC176D">
      <w:pPr>
        <w:rPr>
          <w:rFonts w:cstheme="minorHAnsi"/>
          <w:color w:val="000000"/>
        </w:rPr>
      </w:pPr>
    </w:p>
    <w:p w:rsidR="00BC176D" w:rsidRPr="00EB4E91" w:rsidRDefault="008C411A" w:rsidP="00BC176D">
      <w:pPr>
        <w:rPr>
          <w:rFonts w:cstheme="minorHAnsi"/>
          <w:color w:val="000000"/>
        </w:rPr>
      </w:pPr>
    </w:p>
    <w:p w:rsidR="00BC176D" w:rsidRPr="00EB4E91" w:rsidRDefault="008C411A" w:rsidP="00BC176D">
      <w:pPr>
        <w:rPr>
          <w:rFonts w:cstheme="minorHAnsi"/>
          <w:color w:val="000000"/>
        </w:rPr>
      </w:pPr>
    </w:p>
    <w:p w:rsidR="00BB0FBB" w:rsidRPr="00793E47" w:rsidRDefault="008C411A" w:rsidP="00BB0FBB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</w:t>
      </w: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</w:t>
      </w:r>
      <w:bookmarkStart w:id="1" w:name="_GoBack"/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WNP-I.4131</w:t>
      </w:r>
      <w:r w:rsidRPr="00AD1713">
        <w:rPr>
          <w:rFonts w:ascii="Calibri" w:eastAsia="Times New Roman" w:hAnsi="Calibri" w:cs="Calibri"/>
          <w:sz w:val="20"/>
          <w:szCs w:val="20"/>
          <w:lang w:eastAsia="pl-PL"/>
        </w:rPr>
        <w:t>.323.</w:t>
      </w: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202</w:t>
      </w:r>
      <w:r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.KS</w:t>
      </w:r>
      <w:bookmarkEnd w:id="1"/>
    </w:p>
    <w:p w:rsidR="00BB0FBB" w:rsidRPr="00774510" w:rsidRDefault="008C411A" w:rsidP="00BB0FB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BB0FBB" w:rsidRPr="00774510" w:rsidRDefault="008C411A" w:rsidP="00CD0C4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Rada Miejska w Serocku</w:t>
      </w:r>
    </w:p>
    <w:p w:rsidR="00BB0FBB" w:rsidRPr="00BC176D" w:rsidRDefault="008C411A" w:rsidP="00BB0FB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8"/>
          <w:szCs w:val="28"/>
          <w:lang w:eastAsia="pl-PL"/>
        </w:rPr>
      </w:pPr>
      <w:r w:rsidRPr="00BC176D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ul. Rynek 21</w:t>
      </w:r>
    </w:p>
    <w:p w:rsidR="00BB0FBB" w:rsidRPr="00BC176D" w:rsidRDefault="008C411A" w:rsidP="00BB0FB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8"/>
          <w:szCs w:val="28"/>
          <w:lang w:eastAsia="pl-PL"/>
        </w:rPr>
      </w:pPr>
      <w:r w:rsidRPr="00BC176D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05-140 Serock</w:t>
      </w:r>
    </w:p>
    <w:p w:rsidR="00BB0FBB" w:rsidRPr="00774510" w:rsidRDefault="008C411A" w:rsidP="00BB0FBB">
      <w:pPr>
        <w:keepNext/>
        <w:spacing w:after="0" w:line="360" w:lineRule="auto"/>
        <w:ind w:left="2832" w:firstLine="708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BB0FBB" w:rsidRPr="00774510" w:rsidRDefault="008C411A" w:rsidP="00BB0FB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B0FBB" w:rsidRPr="00774510" w:rsidRDefault="008C411A" w:rsidP="002829D5">
      <w:pPr>
        <w:keepNext/>
        <w:spacing w:after="0" w:line="360" w:lineRule="auto"/>
        <w:ind w:left="-284" w:right="-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Rozstrzygnięcie nadzorcze</w:t>
      </w:r>
    </w:p>
    <w:p w:rsidR="00BB0FBB" w:rsidRPr="00774510" w:rsidRDefault="008C411A" w:rsidP="00BC176D">
      <w:pPr>
        <w:spacing w:after="0" w:line="360" w:lineRule="auto"/>
        <w:ind w:left="-284" w:right="-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Działając na podstawie art. 91 ust. 1 w związku z art. 8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6 ustawy z dnia 8 marca 1990 r. o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samorządzie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gminnym (Dz. U. z 2021 r. poz. 1372, z późn. zm.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p w:rsidR="00BB0FBB" w:rsidRPr="00774510" w:rsidRDefault="008C411A" w:rsidP="002829D5">
      <w:pPr>
        <w:spacing w:after="0" w:line="360" w:lineRule="auto"/>
        <w:ind w:left="-284" w:right="-567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stwierdzam nieważność</w:t>
      </w:r>
    </w:p>
    <w:p w:rsidR="00BB0FBB" w:rsidRPr="00774510" w:rsidRDefault="008C411A" w:rsidP="002829D5">
      <w:pPr>
        <w:spacing w:after="0" w:line="360" w:lineRule="auto"/>
        <w:ind w:left="-284" w:right="-567"/>
        <w:jc w:val="both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uchwały Nr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489/XLIII/2021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Rady Miejskiej w Serocku z dnia 17 listopada 2021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. </w:t>
      </w:r>
      <w:r w:rsidRPr="00BB0FBB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w sprawie zasad określających wysokość przysługujących diet oraz zwrotu kosztów podróży służbowych dla radnych Rady Miejskiej w Serocku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, w zakresie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§ 4 ust.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2 i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3.</w:t>
      </w:r>
    </w:p>
    <w:p w:rsidR="00BB0FBB" w:rsidRPr="00774510" w:rsidRDefault="008C411A" w:rsidP="002829D5">
      <w:pPr>
        <w:spacing w:after="0" w:line="360" w:lineRule="auto"/>
        <w:ind w:left="-284" w:right="-567"/>
        <w:jc w:val="both"/>
        <w:rPr>
          <w:rFonts w:ascii="Calibri" w:eastAsia="Times New Roman" w:hAnsi="Calibri" w:cs="Calibri"/>
          <w:i/>
          <w:sz w:val="28"/>
          <w:szCs w:val="24"/>
          <w:lang w:eastAsia="pl-PL"/>
        </w:rPr>
      </w:pPr>
    </w:p>
    <w:p w:rsidR="00BB0FBB" w:rsidRPr="00277EB7" w:rsidRDefault="008C411A" w:rsidP="002829D5">
      <w:pPr>
        <w:spacing w:after="0" w:line="360" w:lineRule="auto"/>
        <w:ind w:left="-284" w:right="-567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77EB7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</w:p>
    <w:p w:rsidR="009A1BE4" w:rsidRPr="009066D9" w:rsidRDefault="008C411A" w:rsidP="002829D5">
      <w:pPr>
        <w:spacing w:after="0" w:line="360" w:lineRule="auto"/>
        <w:ind w:left="-284" w:right="-567" w:firstLine="708"/>
        <w:jc w:val="both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t xml:space="preserve">Na sesji w dniu 17 listopada 2021 r. Rada Miejska w Serocku podjęła uchwałę Nr 489/XLIII/ 2021 </w:t>
      </w: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>w sprawie zasad określających wysokość przysługujących diet oraz zwrotu kosztów podróży służbowych dla radnych Rady Miejskiej w Serocku.</w:t>
      </w:r>
    </w:p>
    <w:p w:rsidR="00BB0FBB" w:rsidRPr="009066D9" w:rsidRDefault="008C411A" w:rsidP="0038308E">
      <w:pPr>
        <w:spacing w:after="0" w:line="360" w:lineRule="auto"/>
        <w:ind w:left="-284" w:right="-567" w:firstLine="708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>Przedmiotowa uchwała</w:t>
      </w:r>
      <w:r w:rsidRPr="009066D9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>została doręczona organowi nadzoru w dniu 30 listopada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2021 r. </w:t>
      </w:r>
    </w:p>
    <w:p w:rsidR="00F11F2B" w:rsidRDefault="008C411A" w:rsidP="002829D5">
      <w:pPr>
        <w:spacing w:after="0" w:line="360" w:lineRule="auto"/>
        <w:ind w:left="-284" w:right="-567"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9066D9">
        <w:rPr>
          <w:rFonts w:eastAsia="MS Mincho" w:cstheme="minorHAnsi"/>
          <w:sz w:val="24"/>
          <w:szCs w:val="24"/>
          <w:lang w:eastAsia="pl-PL"/>
        </w:rPr>
        <w:t>Organ nadzoru zobligowany jest do badania zgodności uchwały ze stanem prawnym obowiązującym w dacie podjęcia przez radę gminy uchwały, a w przypadku stwierdzenia naruszenia prawa do podjęcia d</w:t>
      </w:r>
      <w:r w:rsidRPr="009066D9">
        <w:rPr>
          <w:rFonts w:eastAsia="MS Mincho" w:cstheme="minorHAnsi"/>
          <w:sz w:val="24"/>
          <w:szCs w:val="24"/>
          <w:lang w:eastAsia="pl-PL"/>
        </w:rPr>
        <w:t>ziałań, stosownych do posiadan</w:t>
      </w:r>
      <w:r>
        <w:rPr>
          <w:rFonts w:eastAsia="MS Mincho" w:cstheme="minorHAnsi"/>
          <w:sz w:val="24"/>
          <w:szCs w:val="24"/>
          <w:lang w:eastAsia="pl-PL"/>
        </w:rPr>
        <w:t>ych kompetencji w tym zakresie.</w:t>
      </w:r>
    </w:p>
    <w:p w:rsidR="00BB0FBB" w:rsidRPr="00F11F2B" w:rsidRDefault="008C411A" w:rsidP="002829D5">
      <w:pPr>
        <w:spacing w:after="0" w:line="360" w:lineRule="auto"/>
        <w:ind w:left="-284" w:right="-567"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t xml:space="preserve">Podstawę prawną przedmiotowej uchwały stanowi art. 25 ust. 4, ust. 6 i ust.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t xml:space="preserve"> ustawy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t>o samorządzie gminnym, zwanej dalej ,,u.s.g.”</w:t>
      </w: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t xml:space="preserve"> oraz § 3 pkt 2 </w:t>
      </w:r>
      <w:hyperlink r:id="rId9" w:anchor="/document/16881986?cm=DOCUMENT" w:history="1">
        <w:r w:rsidRPr="009066D9">
          <w:rPr>
            <w:rFonts w:eastAsia="Times New Roman" w:cstheme="minorHAnsi"/>
            <w:sz w:val="24"/>
            <w:szCs w:val="24"/>
          </w:rPr>
          <w:t>rozporządzenia</w:t>
        </w:r>
      </w:hyperlink>
      <w:r>
        <w:rPr>
          <w:rFonts w:eastAsia="Times New Roman" w:cstheme="minorHAnsi"/>
          <w:sz w:val="24"/>
          <w:szCs w:val="24"/>
        </w:rPr>
        <w:t xml:space="preserve"> </w:t>
      </w:r>
      <w:r w:rsidRPr="009066D9">
        <w:rPr>
          <w:rFonts w:eastAsia="Times New Roman" w:cstheme="minorHAnsi"/>
          <w:sz w:val="24"/>
          <w:szCs w:val="24"/>
        </w:rPr>
        <w:t>Rady Ministrów z d</w:t>
      </w:r>
      <w:r>
        <w:rPr>
          <w:rFonts w:eastAsia="Times New Roman" w:cstheme="minorHAnsi"/>
          <w:sz w:val="24"/>
          <w:szCs w:val="24"/>
        </w:rPr>
        <w:t xml:space="preserve">nia </w:t>
      </w:r>
      <w:r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sz w:val="24"/>
          <w:szCs w:val="24"/>
        </w:rPr>
        <w:t xml:space="preserve">27 października 2021 r. </w:t>
      </w:r>
      <w:r w:rsidRPr="009066D9">
        <w:rPr>
          <w:rFonts w:eastAsia="Times New Roman" w:cstheme="minorHAnsi"/>
          <w:sz w:val="24"/>
          <w:szCs w:val="24"/>
        </w:rPr>
        <w:t xml:space="preserve">w sprawie maksymalnej wysokości diet przysługujących radnemu gminy (Dz. U. </w:t>
      </w:r>
      <w:r>
        <w:rPr>
          <w:rFonts w:eastAsia="Times New Roman" w:cstheme="minorHAnsi"/>
          <w:sz w:val="24"/>
          <w:szCs w:val="24"/>
        </w:rPr>
        <w:br/>
      </w:r>
      <w:r w:rsidRPr="009066D9">
        <w:rPr>
          <w:rFonts w:eastAsia="Times New Roman" w:cstheme="minorHAnsi"/>
          <w:sz w:val="24"/>
          <w:szCs w:val="24"/>
        </w:rPr>
        <w:t>z 2021 r. poz. 1974).</w:t>
      </w:r>
    </w:p>
    <w:p w:rsidR="00BB0FBB" w:rsidRDefault="008C411A" w:rsidP="002829D5">
      <w:pPr>
        <w:pStyle w:val="NormalnyWeb"/>
        <w:shd w:val="clear" w:color="auto" w:fill="FFFFFF"/>
        <w:spacing w:before="0" w:beforeAutospacing="0" w:after="0" w:afterAutospacing="0" w:line="360" w:lineRule="auto"/>
        <w:ind w:left="-284" w:right="-567" w:firstLine="708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P</w:t>
      </w:r>
      <w:r>
        <w:rPr>
          <w:rFonts w:asciiTheme="minorHAnsi" w:hAnsiTheme="minorHAnsi" w:cstheme="minorHAnsi"/>
          <w:shd w:val="clear" w:color="auto" w:fill="FFFFFF"/>
        </w:rPr>
        <w:t>owołany a</w:t>
      </w:r>
      <w:r w:rsidRPr="001B645F">
        <w:rPr>
          <w:rFonts w:asciiTheme="minorHAnsi" w:hAnsiTheme="minorHAnsi" w:cstheme="minorHAnsi"/>
          <w:shd w:val="clear" w:color="auto" w:fill="FFFFFF"/>
        </w:rPr>
        <w:t xml:space="preserve">rt. 25 ust. 4 </w:t>
      </w:r>
      <w:r w:rsidRPr="001B645F">
        <w:rPr>
          <w:rFonts w:asciiTheme="minorHAnsi" w:hAnsiTheme="minorHAnsi" w:cstheme="minorHAnsi"/>
          <w:shd w:val="clear" w:color="auto" w:fill="FFFFFF"/>
        </w:rPr>
        <w:t>u.s.g. legitymizuje radę gminy do ustalenia zasad, na jakich radnemu będzie przysługiwała dieta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1B645F">
        <w:rPr>
          <w:rFonts w:asciiTheme="minorHAnsi" w:eastAsia="Times New Roman" w:hAnsiTheme="minorHAnsi" w:cstheme="minorHAnsi"/>
        </w:rPr>
        <w:t>oraz zwrot kosztów podróży służbowych</w:t>
      </w:r>
      <w:r w:rsidRPr="001B645F">
        <w:rPr>
          <w:rFonts w:asciiTheme="minorHAnsi" w:hAnsiTheme="minorHAnsi" w:cstheme="minorHAnsi"/>
          <w:shd w:val="clear" w:color="auto" w:fill="FFFFFF"/>
        </w:rPr>
        <w:t xml:space="preserve">. </w:t>
      </w:r>
      <w:r w:rsidRPr="001B645F">
        <w:rPr>
          <w:rFonts w:asciiTheme="minorHAnsi" w:eastAsia="Times New Roman" w:hAnsiTheme="minorHAnsi" w:cstheme="minorHAnsi"/>
        </w:rPr>
        <w:t xml:space="preserve">Zasady </w:t>
      </w:r>
      <w:r>
        <w:rPr>
          <w:rFonts w:asciiTheme="minorHAnsi" w:eastAsia="Times New Roman" w:hAnsiTheme="minorHAnsi" w:cstheme="minorHAnsi"/>
        </w:rPr>
        <w:t xml:space="preserve">ich </w:t>
      </w:r>
      <w:r w:rsidRPr="001B645F">
        <w:rPr>
          <w:rFonts w:asciiTheme="minorHAnsi" w:eastAsia="Times New Roman" w:hAnsiTheme="minorHAnsi" w:cstheme="minorHAnsi"/>
        </w:rPr>
        <w:t xml:space="preserve">przyznawania rada gminy </w:t>
      </w:r>
      <w:r>
        <w:rPr>
          <w:rFonts w:asciiTheme="minorHAnsi" w:eastAsia="Times New Roman" w:hAnsiTheme="minorHAnsi" w:cstheme="minorHAnsi"/>
        </w:rPr>
        <w:t xml:space="preserve">ustala </w:t>
      </w:r>
      <w:r>
        <w:rPr>
          <w:rFonts w:asciiTheme="minorHAnsi" w:eastAsia="Times New Roman" w:hAnsiTheme="minorHAnsi" w:cstheme="minorHAnsi"/>
        </w:rPr>
        <w:br/>
      </w:r>
      <w:r w:rsidRPr="001B645F">
        <w:rPr>
          <w:rFonts w:asciiTheme="minorHAnsi" w:eastAsia="Times New Roman" w:hAnsiTheme="minorHAnsi" w:cstheme="minorHAnsi"/>
        </w:rPr>
        <w:t>w g</w:t>
      </w:r>
      <w:r>
        <w:rPr>
          <w:rFonts w:asciiTheme="minorHAnsi" w:eastAsia="Times New Roman" w:hAnsiTheme="minorHAnsi" w:cstheme="minorHAnsi"/>
        </w:rPr>
        <w:t xml:space="preserve">ranicach określonych przepisami </w:t>
      </w:r>
      <w:hyperlink r:id="rId10" w:anchor="/document/16793509?unitId=art(25)ust(6)&amp;cm=DOCUMENT" w:history="1">
        <w:r w:rsidRPr="001B645F">
          <w:rPr>
            <w:rFonts w:asciiTheme="minorHAnsi" w:eastAsia="Times New Roman" w:hAnsiTheme="minorHAnsi" w:cstheme="minorHAnsi"/>
          </w:rPr>
          <w:t>art. 25 ust. 6</w:t>
        </w:r>
      </w:hyperlink>
      <w:r>
        <w:rPr>
          <w:rFonts w:asciiTheme="minorHAnsi" w:eastAsia="Times New Roman" w:hAnsiTheme="minorHAnsi" w:cstheme="minorHAnsi"/>
        </w:rPr>
        <w:t xml:space="preserve"> i </w:t>
      </w:r>
      <w:hyperlink r:id="rId11" w:anchor="/document/16793509?unitId=art(25)ust(8)&amp;cm=DOCUMENT" w:history="1">
        <w:r w:rsidRPr="001B645F">
          <w:rPr>
            <w:rFonts w:asciiTheme="minorHAnsi" w:eastAsia="Times New Roman" w:hAnsiTheme="minorHAnsi" w:cstheme="minorHAnsi"/>
          </w:rPr>
          <w:t>8</w:t>
        </w:r>
      </w:hyperlink>
      <w:r>
        <w:rPr>
          <w:rFonts w:asciiTheme="minorHAnsi" w:eastAsia="Times New Roman" w:hAnsiTheme="minorHAnsi" w:cstheme="minorHAnsi"/>
        </w:rPr>
        <w:t xml:space="preserve"> </w:t>
      </w:r>
      <w:r w:rsidRPr="001B645F">
        <w:rPr>
          <w:rFonts w:asciiTheme="minorHAnsi" w:eastAsia="Times New Roman" w:hAnsiTheme="minorHAnsi" w:cstheme="minorHAnsi"/>
        </w:rPr>
        <w:t>u.s.g. oraz przepisami wykonawczymi,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lastRenderedPageBreak/>
        <w:t xml:space="preserve">tj. </w:t>
      </w:r>
      <w:hyperlink r:id="rId12" w:anchor="/document/16881986?cm=DOCUMENT" w:history="1">
        <w:r w:rsidRPr="001B645F">
          <w:rPr>
            <w:rFonts w:asciiTheme="minorHAnsi" w:eastAsia="Times New Roman" w:hAnsiTheme="minorHAnsi" w:cstheme="minorHAnsi"/>
          </w:rPr>
          <w:t>rozporządzenia</w:t>
        </w:r>
      </w:hyperlink>
      <w:bookmarkStart w:id="2" w:name="_Hlk90159615"/>
      <w:r>
        <w:rPr>
          <w:rFonts w:asciiTheme="minorHAnsi" w:eastAsia="Times New Roman" w:hAnsiTheme="minorHAnsi" w:cstheme="minorHAnsi"/>
        </w:rPr>
        <w:t xml:space="preserve"> </w:t>
      </w:r>
      <w:r w:rsidRPr="001B645F">
        <w:rPr>
          <w:rFonts w:asciiTheme="minorHAnsi" w:eastAsia="Times New Roman" w:hAnsiTheme="minorHAnsi" w:cstheme="minorHAnsi"/>
        </w:rPr>
        <w:t>Rady Ministrów w sprawie maksymalnej wysokości diet przysługujących radnemu gminy</w:t>
      </w:r>
      <w:bookmarkEnd w:id="2"/>
      <w:r>
        <w:rPr>
          <w:rFonts w:asciiTheme="minorHAnsi" w:eastAsia="Times New Roman" w:hAnsiTheme="minorHAnsi" w:cstheme="minorHAnsi"/>
        </w:rPr>
        <w:t xml:space="preserve"> oraz </w:t>
      </w:r>
      <w:hyperlink r:id="rId13" w:anchor="/document/16882683?cm=DOCUMENT" w:history="1">
        <w:r w:rsidRPr="00A15F17">
          <w:rPr>
            <w:rFonts w:asciiTheme="minorHAnsi" w:eastAsia="Times New Roman" w:hAnsiTheme="minorHAnsi" w:cstheme="minorHAnsi"/>
          </w:rPr>
          <w:t>rozporządzeni</w:t>
        </w:r>
        <w:r w:rsidRPr="00A15F17">
          <w:rPr>
            <w:rFonts w:asciiTheme="minorHAnsi" w:eastAsia="Times New Roman" w:hAnsiTheme="minorHAnsi" w:cstheme="minorHAnsi"/>
          </w:rPr>
          <w:t>a</w:t>
        </w:r>
      </w:hyperlink>
      <w:r>
        <w:rPr>
          <w:rFonts w:asciiTheme="minorHAnsi" w:eastAsia="Times New Roman" w:hAnsiTheme="minorHAnsi" w:cstheme="minorHAnsi"/>
        </w:rPr>
        <w:t xml:space="preserve"> </w:t>
      </w:r>
      <w:r w:rsidRPr="00A15F17">
        <w:rPr>
          <w:rFonts w:asciiTheme="minorHAnsi" w:eastAsia="Times New Roman" w:hAnsiTheme="minorHAnsi" w:cstheme="minorHAnsi"/>
        </w:rPr>
        <w:t>Ministra Spraw Wewnętrznych i Administracji z dnia 31 lipca 2000 r.</w:t>
      </w:r>
      <w:r>
        <w:rPr>
          <w:rFonts w:asciiTheme="minorHAnsi" w:eastAsia="Times New Roman" w:hAnsiTheme="minorHAnsi" w:cstheme="minorHAnsi"/>
        </w:rPr>
        <w:br/>
      </w:r>
      <w:r w:rsidRPr="00A15F17">
        <w:rPr>
          <w:rFonts w:asciiTheme="minorHAnsi" w:eastAsia="Times New Roman" w:hAnsiTheme="minorHAnsi" w:cstheme="minorHAnsi"/>
        </w:rPr>
        <w:t xml:space="preserve"> w sprawie sposobu ustalania należności z tytułu zwrotu kosztów podróży służbowych radnych gminy </w:t>
      </w:r>
      <w:r>
        <w:rPr>
          <w:rFonts w:asciiTheme="minorHAnsi" w:eastAsia="Times New Roman" w:hAnsiTheme="minorHAnsi" w:cstheme="minorHAnsi"/>
        </w:rPr>
        <w:br/>
      </w:r>
      <w:r w:rsidRPr="00A15F17">
        <w:rPr>
          <w:rFonts w:asciiTheme="minorHAnsi" w:eastAsia="Times New Roman" w:hAnsiTheme="minorHAnsi" w:cstheme="minorHAnsi"/>
        </w:rPr>
        <w:t>(Dz. U. z 2000</w:t>
      </w:r>
      <w:r>
        <w:rPr>
          <w:rFonts w:asciiTheme="minorHAnsi" w:eastAsia="Times New Roman" w:hAnsiTheme="minorHAnsi" w:cstheme="minorHAnsi"/>
        </w:rPr>
        <w:t xml:space="preserve"> r. Nr 66, poz. 800). W świetle </w:t>
      </w:r>
      <w:r w:rsidRPr="00A15F17">
        <w:rPr>
          <w:rFonts w:asciiTheme="minorHAnsi" w:eastAsia="Times New Roman" w:hAnsiTheme="minorHAnsi" w:cstheme="minorHAnsi"/>
        </w:rPr>
        <w:t xml:space="preserve">zaś </w:t>
      </w:r>
      <w:hyperlink r:id="rId14" w:anchor="/document/16793509?unitId=art(25)ust(8)&amp;cm=DOCUMENT" w:history="1">
        <w:r w:rsidRPr="00A15F17">
          <w:rPr>
            <w:rFonts w:asciiTheme="minorHAnsi" w:eastAsia="Times New Roman" w:hAnsiTheme="minorHAnsi" w:cstheme="minorHAnsi"/>
          </w:rPr>
          <w:t>art. 25 ust. 8</w:t>
        </w:r>
      </w:hyperlink>
      <w:r>
        <w:rPr>
          <w:rFonts w:asciiTheme="minorHAnsi" w:eastAsia="Times New Roman" w:hAnsiTheme="minorHAnsi" w:cstheme="minorHAnsi"/>
        </w:rPr>
        <w:t xml:space="preserve"> </w:t>
      </w:r>
      <w:r w:rsidRPr="00A15F17">
        <w:rPr>
          <w:rFonts w:asciiTheme="minorHAnsi" w:eastAsia="Times New Roman" w:hAnsiTheme="minorHAnsi" w:cstheme="minorHAnsi"/>
        </w:rPr>
        <w:t>u.s.g. rada gminy przy ustalaniu wysokości diet radnych bierze pod uwagę funkcje pełnione przez radnego.</w:t>
      </w:r>
      <w:r w:rsidRPr="001B645F">
        <w:rPr>
          <w:rFonts w:asciiTheme="minorHAnsi" w:eastAsia="Times New Roman" w:hAnsiTheme="minorHAnsi" w:cstheme="minorHAnsi"/>
        </w:rPr>
        <w:t xml:space="preserve"> </w:t>
      </w:r>
    </w:p>
    <w:p w:rsidR="006B10EA" w:rsidRDefault="008C411A" w:rsidP="002829D5">
      <w:pPr>
        <w:spacing w:after="0" w:line="360" w:lineRule="auto"/>
        <w:ind w:left="-284" w:right="-567" w:firstLine="708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Zgodnie z § 2 ust. 3 uchwały p</w:t>
      </w:r>
      <w:r w:rsidRPr="003E4BE9">
        <w:rPr>
          <w:rFonts w:ascii="Calibri" w:eastAsia="Times New Roman" w:hAnsi="Calibri" w:cs="Calibri"/>
          <w:sz w:val="24"/>
          <w:szCs w:val="24"/>
          <w:lang w:eastAsia="pl-PL"/>
        </w:rPr>
        <w:t>odstaw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3E4BE9">
        <w:rPr>
          <w:rFonts w:ascii="Calibri" w:eastAsia="Times New Roman" w:hAnsi="Calibri" w:cs="Calibri"/>
          <w:sz w:val="24"/>
          <w:szCs w:val="24"/>
          <w:lang w:eastAsia="pl-PL"/>
        </w:rPr>
        <w:t xml:space="preserve"> do ustalenia wys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okości diety radnego wy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nosi 2,4 - </w:t>
      </w:r>
      <w:r w:rsidRPr="003E4BE9">
        <w:rPr>
          <w:rFonts w:ascii="Calibri" w:eastAsia="Times New Roman" w:hAnsi="Calibri" w:cs="Calibri"/>
          <w:sz w:val="24"/>
          <w:szCs w:val="24"/>
          <w:lang w:eastAsia="pl-PL"/>
        </w:rPr>
        <w:t xml:space="preserve">krotność kwoty bazowej określonej w ustawie budżetowej dla osób zajmujących stanowiska państwowe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3E4BE9">
        <w:rPr>
          <w:rFonts w:ascii="Calibri" w:eastAsia="Times New Roman" w:hAnsi="Calibri" w:cs="Calibri"/>
          <w:sz w:val="24"/>
          <w:szCs w:val="24"/>
          <w:lang w:eastAsia="pl-PL"/>
        </w:rPr>
        <w:t xml:space="preserve">na podstawie przepisów </w:t>
      </w:r>
      <w:r w:rsidRPr="003E4BE9">
        <w:rPr>
          <w:rFonts w:ascii="Calibri" w:eastAsia="Times New Roman" w:hAnsi="Calibri" w:cs="Calibri"/>
          <w:sz w:val="24"/>
          <w:szCs w:val="24"/>
          <w:lang w:eastAsia="pl-PL"/>
        </w:rPr>
        <w:t xml:space="preserve">ustawy z dnia 23 grudnia 1999 r. o kształtowaniu wynagrodzeń w państwowej sferze budżetowej oraz zmianie niektórych ustaw </w:t>
      </w:r>
      <w:r w:rsidRPr="003E4BE9">
        <w:rPr>
          <w:rFonts w:ascii="Calibri" w:eastAsia="Times New Roman" w:hAnsi="Calibri" w:cs="Calibri"/>
          <w:sz w:val="24"/>
          <w:szCs w:val="24"/>
          <w:lang w:eastAsia="pl-PL"/>
        </w:rPr>
        <w:t>(Dz. U. z 2020 r. poz. 1658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). </w:t>
      </w:r>
      <w:r w:rsidRPr="003E4BE9">
        <w:rPr>
          <w:rFonts w:eastAsia="MS Mincho" w:cstheme="minorHAnsi"/>
          <w:sz w:val="24"/>
          <w:szCs w:val="24"/>
          <w:lang w:eastAsia="pl-PL"/>
        </w:rPr>
        <w:t>Zaznaczyć również należy, iż Rada Ministrów</w:t>
      </w:r>
      <w:r>
        <w:rPr>
          <w:rFonts w:eastAsia="MS Mincho" w:cstheme="minorHAnsi"/>
          <w:sz w:val="24"/>
          <w:szCs w:val="24"/>
          <w:lang w:eastAsia="pl-PL"/>
        </w:rPr>
        <w:t xml:space="preserve"> </w:t>
      </w:r>
      <w:r w:rsidRPr="003E4BE9">
        <w:rPr>
          <w:rFonts w:eastAsia="MS Mincho" w:cstheme="minorHAnsi"/>
          <w:sz w:val="24"/>
          <w:szCs w:val="24"/>
          <w:lang w:eastAsia="pl-PL"/>
        </w:rPr>
        <w:t xml:space="preserve">w przywołanym wyżej rozporządzeniu określa </w:t>
      </w:r>
      <w:r w:rsidRPr="00AD1713">
        <w:rPr>
          <w:rFonts w:eastAsia="MS Mincho" w:cstheme="minorHAnsi"/>
          <w:sz w:val="24"/>
          <w:szCs w:val="24"/>
          <w:lang w:eastAsia="pl-PL"/>
        </w:rPr>
        <w:t>maksymalną wysokość diet przysługujących radnemu w ciągu miesiąca, uwzględniając liczbę mieszkańców gminy,</w:t>
      </w:r>
      <w:r w:rsidRPr="003E4BE9">
        <w:rPr>
          <w:rFonts w:eastAsia="MS Mincho" w:cstheme="minorHAnsi"/>
          <w:sz w:val="24"/>
          <w:szCs w:val="24"/>
          <w:lang w:eastAsia="pl-PL"/>
        </w:rPr>
        <w:t xml:space="preserve"> przy czym kwota wskazana w art. </w:t>
      </w:r>
      <w:r w:rsidRPr="003E4BE9">
        <w:rPr>
          <w:rFonts w:eastAsia="MS Mincho" w:cstheme="minorHAnsi"/>
          <w:sz w:val="24"/>
          <w:szCs w:val="24"/>
          <w:lang w:eastAsia="pl-PL"/>
        </w:rPr>
        <w:t xml:space="preserve">25 ust. 6 u.s.g. </w:t>
      </w:r>
      <w:r>
        <w:rPr>
          <w:rFonts w:eastAsia="MS Mincho" w:cstheme="minorHAnsi"/>
          <w:sz w:val="24"/>
          <w:szCs w:val="24"/>
          <w:lang w:eastAsia="pl-PL"/>
        </w:rPr>
        <w:t>stanowi</w:t>
      </w:r>
      <w:r w:rsidRPr="003E4BE9">
        <w:rPr>
          <w:rFonts w:eastAsia="MS Mincho" w:cstheme="minorHAnsi"/>
          <w:sz w:val="24"/>
          <w:szCs w:val="24"/>
          <w:lang w:eastAsia="pl-PL"/>
        </w:rPr>
        <w:t xml:space="preserve"> </w:t>
      </w:r>
      <w:r w:rsidRPr="003E4BE9">
        <w:rPr>
          <w:rFonts w:eastAsia="MS Mincho" w:cstheme="minorHAnsi"/>
          <w:sz w:val="24"/>
          <w:szCs w:val="24"/>
          <w:lang w:eastAsia="pl-PL"/>
        </w:rPr>
        <w:t>maksymalną wysokość diet w gminach o największej liczbie mieszkańców (art. 25 ust. 7 u.s.g.).</w:t>
      </w:r>
    </w:p>
    <w:p w:rsidR="00694430" w:rsidRPr="003E4BE9" w:rsidRDefault="008C411A" w:rsidP="002829D5">
      <w:pPr>
        <w:spacing w:after="0" w:line="360" w:lineRule="auto"/>
        <w:ind w:left="-284" w:right="-567" w:firstLine="708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>Zatem z</w:t>
      </w:r>
      <w:r w:rsidRPr="003E4BE9">
        <w:rPr>
          <w:rFonts w:eastAsia="MS Mincho" w:cstheme="minorHAnsi"/>
          <w:sz w:val="24"/>
          <w:szCs w:val="24"/>
          <w:lang w:eastAsia="pl-PL"/>
        </w:rPr>
        <w:t xml:space="preserve">arówno z przepisów ustawy o samorządzie gminnym, jak i z przepisów rozporządzenia </w:t>
      </w:r>
      <w:r w:rsidRPr="003E4BE9">
        <w:rPr>
          <w:rFonts w:eastAsia="Times New Roman" w:cstheme="minorHAnsi"/>
          <w:sz w:val="24"/>
          <w:szCs w:val="24"/>
        </w:rPr>
        <w:t>Rady Ministrów w sprawie maksymalnej wysokości d</w:t>
      </w:r>
      <w:r w:rsidRPr="003E4BE9">
        <w:rPr>
          <w:rFonts w:eastAsia="Times New Roman" w:cstheme="minorHAnsi"/>
          <w:sz w:val="24"/>
          <w:szCs w:val="24"/>
        </w:rPr>
        <w:t>iet przysługujących radnemu gminy</w:t>
      </w:r>
      <w:r w:rsidRPr="003E4BE9">
        <w:rPr>
          <w:rFonts w:eastAsia="MS Mincho" w:cstheme="minorHAnsi"/>
          <w:sz w:val="24"/>
          <w:szCs w:val="24"/>
          <w:lang w:eastAsia="pl-PL"/>
        </w:rPr>
        <w:t xml:space="preserve"> wynika wprost, że przy ustalaniu wysokości diet radnych gminy, rada zobligowana jest wziąć pod uwagę zarówno liczbę mieszkańców gminy, jak i funkcję pełnioną przez radnego, która związana jest z nakładem pracy tego radnego</w:t>
      </w:r>
      <w:r w:rsidRPr="003E4BE9">
        <w:rPr>
          <w:rFonts w:eastAsia="MS Mincho" w:cstheme="minorHAnsi"/>
          <w:sz w:val="24"/>
          <w:szCs w:val="24"/>
          <w:lang w:eastAsia="pl-PL"/>
        </w:rPr>
        <w:t xml:space="preserve">. </w:t>
      </w:r>
    </w:p>
    <w:p w:rsidR="00447F06" w:rsidRPr="003E4BE9" w:rsidRDefault="008C411A" w:rsidP="009A1BE4">
      <w:pPr>
        <w:spacing w:after="0" w:line="360" w:lineRule="auto"/>
        <w:ind w:left="-284" w:right="-567" w:firstLine="708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>Nadto na</w:t>
      </w:r>
      <w:r w:rsidRPr="003E4BE9">
        <w:rPr>
          <w:rFonts w:eastAsia="MS Mincho" w:cstheme="minorHAnsi"/>
          <w:sz w:val="24"/>
          <w:szCs w:val="24"/>
          <w:lang w:eastAsia="pl-PL"/>
        </w:rPr>
        <w:t xml:space="preserve"> mocy </w:t>
      </w:r>
      <w:r>
        <w:rPr>
          <w:rFonts w:eastAsia="MS Mincho" w:cstheme="minorHAnsi"/>
          <w:sz w:val="24"/>
          <w:szCs w:val="24"/>
          <w:lang w:eastAsia="pl-PL"/>
        </w:rPr>
        <w:t xml:space="preserve">§ 3 </w:t>
      </w:r>
      <w:r w:rsidRPr="003E4BE9">
        <w:rPr>
          <w:rFonts w:eastAsia="MS Mincho" w:cstheme="minorHAnsi"/>
          <w:sz w:val="24"/>
          <w:szCs w:val="24"/>
          <w:lang w:eastAsia="pl-PL"/>
        </w:rPr>
        <w:t>rozporządzenia radnemu przysługują w ciągu miesiąca diety, których wysokość uzależniona jest od liczby mieszkańców danej gminy, tj.:</w:t>
      </w:r>
    </w:p>
    <w:p w:rsidR="00447F06" w:rsidRPr="003E4BE9" w:rsidRDefault="008C411A" w:rsidP="002829D5">
      <w:pPr>
        <w:spacing w:after="0" w:line="360" w:lineRule="auto"/>
        <w:ind w:left="-284" w:right="-567" w:firstLine="426"/>
        <w:jc w:val="both"/>
        <w:rPr>
          <w:rFonts w:eastAsia="MS Mincho" w:cstheme="minorHAnsi"/>
          <w:sz w:val="24"/>
          <w:szCs w:val="24"/>
          <w:lang w:eastAsia="pl-PL"/>
        </w:rPr>
      </w:pPr>
      <w:r w:rsidRPr="003E4BE9">
        <w:rPr>
          <w:rFonts w:eastAsia="MS Mincho" w:cstheme="minorHAnsi"/>
          <w:sz w:val="24"/>
          <w:szCs w:val="24"/>
          <w:lang w:eastAsia="pl-PL"/>
        </w:rPr>
        <w:t>1)</w:t>
      </w:r>
      <w:r w:rsidRPr="003E4BE9">
        <w:rPr>
          <w:rFonts w:eastAsia="MS Mincho" w:cstheme="minorHAnsi"/>
          <w:sz w:val="24"/>
          <w:szCs w:val="24"/>
          <w:lang w:eastAsia="pl-PL"/>
        </w:rPr>
        <w:tab/>
        <w:t>100% maksymalnej wysokości diety w gminach powyżej 100 tys. mieszkańców,</w:t>
      </w:r>
    </w:p>
    <w:p w:rsidR="002829D5" w:rsidRPr="003E4BE9" w:rsidRDefault="008C411A" w:rsidP="002829D5">
      <w:pPr>
        <w:spacing w:after="0" w:line="360" w:lineRule="auto"/>
        <w:ind w:left="-284" w:right="-567" w:firstLine="426"/>
        <w:jc w:val="both"/>
        <w:rPr>
          <w:rFonts w:eastAsia="MS Mincho" w:cstheme="minorHAnsi"/>
          <w:sz w:val="24"/>
          <w:szCs w:val="24"/>
          <w:lang w:eastAsia="pl-PL"/>
        </w:rPr>
      </w:pPr>
      <w:r w:rsidRPr="003E4BE9">
        <w:rPr>
          <w:rFonts w:eastAsia="MS Mincho" w:cstheme="minorHAnsi"/>
          <w:sz w:val="24"/>
          <w:szCs w:val="24"/>
          <w:lang w:eastAsia="pl-PL"/>
        </w:rPr>
        <w:t>2)</w:t>
      </w:r>
      <w:r w:rsidRPr="003E4BE9">
        <w:rPr>
          <w:rFonts w:eastAsia="MS Mincho" w:cstheme="minorHAnsi"/>
          <w:sz w:val="24"/>
          <w:szCs w:val="24"/>
          <w:lang w:eastAsia="pl-PL"/>
        </w:rPr>
        <w:tab/>
        <w:t xml:space="preserve">75% maksymalnej </w:t>
      </w:r>
      <w:r w:rsidRPr="003E4BE9">
        <w:rPr>
          <w:rFonts w:eastAsia="MS Mincho" w:cstheme="minorHAnsi"/>
          <w:sz w:val="24"/>
          <w:szCs w:val="24"/>
          <w:lang w:eastAsia="pl-PL"/>
        </w:rPr>
        <w:t>wysokości diety w gminach od 15 tys. do 100 tys. mieszkańców,</w:t>
      </w:r>
    </w:p>
    <w:p w:rsidR="00694430" w:rsidRDefault="008C411A" w:rsidP="002829D5">
      <w:pPr>
        <w:spacing w:after="0" w:line="360" w:lineRule="auto"/>
        <w:ind w:left="-284" w:right="-567" w:firstLine="426"/>
        <w:jc w:val="both"/>
        <w:rPr>
          <w:rFonts w:eastAsia="MS Mincho" w:cstheme="minorHAnsi"/>
          <w:sz w:val="24"/>
          <w:szCs w:val="24"/>
          <w:lang w:eastAsia="pl-PL"/>
        </w:rPr>
      </w:pPr>
      <w:r w:rsidRPr="003E4BE9">
        <w:rPr>
          <w:rFonts w:eastAsia="MS Mincho" w:cstheme="minorHAnsi"/>
          <w:sz w:val="24"/>
          <w:szCs w:val="24"/>
          <w:lang w:eastAsia="pl-PL"/>
        </w:rPr>
        <w:t>3)</w:t>
      </w:r>
      <w:r w:rsidRPr="003E4BE9">
        <w:rPr>
          <w:rFonts w:eastAsia="MS Mincho" w:cstheme="minorHAnsi"/>
          <w:sz w:val="24"/>
          <w:szCs w:val="24"/>
          <w:lang w:eastAsia="pl-PL"/>
        </w:rPr>
        <w:tab/>
        <w:t>50% maksymalnej wysokości diety w gminach poniżej 15 tys. mieszkańców.</w:t>
      </w:r>
    </w:p>
    <w:p w:rsidR="00694430" w:rsidRDefault="008C411A" w:rsidP="009A1BE4">
      <w:pPr>
        <w:spacing w:after="0" w:line="360" w:lineRule="auto"/>
        <w:ind w:left="-284" w:right="-567" w:firstLine="426"/>
        <w:jc w:val="both"/>
        <w:rPr>
          <w:rFonts w:eastAsia="MS Mincho" w:cstheme="minorHAnsi"/>
          <w:sz w:val="24"/>
          <w:szCs w:val="24"/>
          <w:lang w:eastAsia="pl-PL"/>
        </w:rPr>
      </w:pPr>
      <w:r w:rsidRPr="003E4BE9">
        <w:rPr>
          <w:rFonts w:eastAsia="MS Mincho" w:cstheme="minorHAnsi"/>
          <w:sz w:val="24"/>
          <w:szCs w:val="24"/>
          <w:lang w:eastAsia="pl-PL"/>
        </w:rPr>
        <w:t xml:space="preserve">Rozporządzenie weszło w życie z dniem 1 listopada 2021 r. </w:t>
      </w:r>
    </w:p>
    <w:p w:rsidR="00BB0FBB" w:rsidRDefault="008C411A" w:rsidP="00BC176D">
      <w:pPr>
        <w:spacing w:after="0" w:line="360" w:lineRule="auto"/>
        <w:ind w:left="-284" w:right="-567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§ 4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skarżonej uchwa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ły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Rada Miejska w Serocku postanowiła:</w:t>
      </w:r>
    </w:p>
    <w:p w:rsidR="00AD1713" w:rsidRPr="00567813" w:rsidRDefault="008C411A" w:rsidP="00BC176D">
      <w:pPr>
        <w:spacing w:after="0" w:line="360" w:lineRule="auto"/>
        <w:ind w:left="-284" w:right="-567"/>
        <w:jc w:val="both"/>
        <w:rPr>
          <w:i/>
          <w:sz w:val="24"/>
          <w:szCs w:val="24"/>
        </w:rPr>
      </w:pPr>
      <w:r w:rsidRPr="00567813">
        <w:rPr>
          <w:rFonts w:ascii="Calibri" w:eastAsia="Times New Roman" w:hAnsi="Calibri" w:cs="Calibri"/>
          <w:i/>
          <w:sz w:val="24"/>
          <w:szCs w:val="24"/>
          <w:lang w:eastAsia="pl-PL"/>
        </w:rPr>
        <w:t>,,§</w:t>
      </w:r>
      <w:r w:rsidRPr="00567813">
        <w:rPr>
          <w:i/>
          <w:sz w:val="24"/>
          <w:szCs w:val="24"/>
        </w:rPr>
        <w:t xml:space="preserve"> 1. Wysokość diety, o której mowa w § 3 uzależniona jest od udziału w posiedzeniach rady i jej komisji. Dieta nie przysługuje, gdy radny nie uczestniczył w danym miesiącu w żadnym posiedzeniu rady i komisji. </w:t>
      </w:r>
    </w:p>
    <w:p w:rsidR="00AD1713" w:rsidRPr="00567813" w:rsidRDefault="008C411A" w:rsidP="00BC176D">
      <w:pPr>
        <w:spacing w:after="0" w:line="360" w:lineRule="auto"/>
        <w:ind w:left="-284" w:right="-567"/>
        <w:jc w:val="both"/>
        <w:rPr>
          <w:i/>
          <w:sz w:val="24"/>
          <w:szCs w:val="24"/>
        </w:rPr>
      </w:pPr>
      <w:r w:rsidRPr="00567813">
        <w:rPr>
          <w:i/>
          <w:sz w:val="24"/>
          <w:szCs w:val="24"/>
        </w:rPr>
        <w:t>2. Dieta, o której mowa w § 3 ulega obniżeni</w:t>
      </w:r>
      <w:r w:rsidRPr="00567813">
        <w:rPr>
          <w:i/>
          <w:sz w:val="24"/>
          <w:szCs w:val="24"/>
        </w:rPr>
        <w:t>u za każdą nieobecność radnego na sesji rady lub posiedzeniu komisji do której został wybrany lub desygnowany o 10%. Obniżenia nie stosuje się jeżeli radny nie mógł uczestniczyć w posiedzeniu ze względu na uczestniczenie w tym samym czasie w posiedzeniu in</w:t>
      </w:r>
      <w:r w:rsidRPr="00567813">
        <w:rPr>
          <w:i/>
          <w:sz w:val="24"/>
          <w:szCs w:val="24"/>
        </w:rPr>
        <w:t>nej Komisji Rady lub jeżeli radny wykonywał inne zadania określone przez Radę lub Przewodniczącego Rady.</w:t>
      </w:r>
    </w:p>
    <w:p w:rsidR="00533FC1" w:rsidRDefault="008C411A" w:rsidP="00BC176D">
      <w:pPr>
        <w:spacing w:after="0" w:line="360" w:lineRule="auto"/>
        <w:ind w:left="-284" w:right="-567"/>
        <w:jc w:val="both"/>
        <w:rPr>
          <w:i/>
          <w:sz w:val="24"/>
          <w:szCs w:val="24"/>
        </w:rPr>
      </w:pPr>
      <w:r w:rsidRPr="00567813">
        <w:rPr>
          <w:i/>
          <w:sz w:val="24"/>
          <w:szCs w:val="24"/>
        </w:rPr>
        <w:t>3. Diety płatne są do 7-go dnia następnego miesiąca za miesiąc poprzedni przelewem na wskazane konto bankowe.</w:t>
      </w:r>
    </w:p>
    <w:p w:rsidR="00BB0FBB" w:rsidRPr="00567813" w:rsidRDefault="008C411A" w:rsidP="00BC176D">
      <w:pPr>
        <w:spacing w:after="0" w:line="360" w:lineRule="auto"/>
        <w:ind w:left="-284" w:right="-567"/>
        <w:jc w:val="both"/>
        <w:rPr>
          <w:i/>
          <w:sz w:val="24"/>
          <w:szCs w:val="24"/>
        </w:rPr>
      </w:pPr>
      <w:r w:rsidRPr="00567813">
        <w:rPr>
          <w:i/>
          <w:sz w:val="24"/>
          <w:szCs w:val="24"/>
        </w:rPr>
        <w:lastRenderedPageBreak/>
        <w:t xml:space="preserve">4. Referat Urzędu Miasta i Gminy w Serocku właściwy do spraw obsługi Rady Miejskiej w Serocku sporządza za dany miesiąc zestawienie nieobecności radnych na posiedzeniach stanowiące podstawę </w:t>
      </w:r>
      <w:r>
        <w:rPr>
          <w:i/>
          <w:sz w:val="24"/>
          <w:szCs w:val="24"/>
        </w:rPr>
        <w:br/>
      </w:r>
      <w:r w:rsidRPr="00567813">
        <w:rPr>
          <w:i/>
          <w:sz w:val="24"/>
          <w:szCs w:val="24"/>
        </w:rPr>
        <w:t>do ewentualnych potrąceń diet</w:t>
      </w:r>
      <w:r>
        <w:rPr>
          <w:i/>
          <w:sz w:val="24"/>
          <w:szCs w:val="24"/>
        </w:rPr>
        <w:t>.</w:t>
      </w:r>
      <w:r w:rsidRPr="00567813">
        <w:rPr>
          <w:i/>
          <w:sz w:val="24"/>
          <w:szCs w:val="24"/>
        </w:rPr>
        <w:t>”.</w:t>
      </w:r>
    </w:p>
    <w:p w:rsidR="007C6134" w:rsidRDefault="008C411A" w:rsidP="002829D5">
      <w:pPr>
        <w:spacing w:after="0" w:line="360" w:lineRule="auto"/>
        <w:ind w:left="-284" w:right="-567" w:firstLine="708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>W judykaturze wykształciła się j</w:t>
      </w:r>
      <w:r>
        <w:rPr>
          <w:rFonts w:eastAsia="MS Mincho" w:cstheme="minorHAnsi"/>
          <w:sz w:val="24"/>
          <w:szCs w:val="24"/>
          <w:lang w:eastAsia="pl-PL"/>
        </w:rPr>
        <w:t>ednolita linia orzecznicza, zgodnie z którą dieta stanowi jedynie ekwiwalent utraconych przez radnego korzyści lu</w:t>
      </w:r>
      <w:r>
        <w:rPr>
          <w:rFonts w:eastAsia="MS Mincho" w:cstheme="minorHAnsi"/>
          <w:sz w:val="24"/>
          <w:szCs w:val="24"/>
          <w:lang w:eastAsia="pl-PL"/>
        </w:rPr>
        <w:t xml:space="preserve">b poniesionych nakładów, zatem </w:t>
      </w:r>
      <w:r>
        <w:rPr>
          <w:rFonts w:eastAsia="MS Mincho" w:cstheme="minorHAnsi"/>
          <w:sz w:val="24"/>
          <w:szCs w:val="24"/>
          <w:lang w:eastAsia="pl-PL"/>
        </w:rPr>
        <w:t>nie stanowi ona świadczenia pracowniczego (wyrok NSA z dnia 19 grudnia 2017 r. sygn. akt II OSK 773/17, z dnia 7</w:t>
      </w:r>
      <w:r>
        <w:rPr>
          <w:rFonts w:eastAsia="MS Mincho" w:cstheme="minorHAnsi"/>
          <w:sz w:val="24"/>
          <w:szCs w:val="24"/>
          <w:lang w:eastAsia="pl-PL"/>
        </w:rPr>
        <w:t xml:space="preserve"> listopada 2017 r. sygn. akt II OSK 27 94/16, z dnia 15 listopada 2019 r. sygn. akt II OSK 3380/19).</w:t>
      </w:r>
      <w:r>
        <w:rPr>
          <w:rFonts w:eastAsia="MS Mincho" w:cstheme="minorHAnsi"/>
          <w:sz w:val="24"/>
          <w:szCs w:val="24"/>
          <w:lang w:eastAsia="pl-PL"/>
        </w:rPr>
        <w:t xml:space="preserve"> </w:t>
      </w:r>
      <w:r>
        <w:rPr>
          <w:rFonts w:eastAsia="MS Mincho" w:cstheme="minorHAnsi"/>
          <w:sz w:val="24"/>
          <w:szCs w:val="24"/>
          <w:lang w:eastAsia="pl-PL"/>
        </w:rPr>
        <w:t>P</w:t>
      </w:r>
      <w:r>
        <w:rPr>
          <w:rFonts w:eastAsia="MS Mincho" w:cstheme="minorHAnsi"/>
          <w:sz w:val="24"/>
          <w:szCs w:val="24"/>
          <w:lang w:eastAsia="pl-PL"/>
        </w:rPr>
        <w:t xml:space="preserve">od pojęciem „dieta” wskazanym w art. 25 ust. 4 u.s.g. </w:t>
      </w:r>
      <w:r>
        <w:rPr>
          <w:rFonts w:eastAsia="MS Mincho" w:cstheme="minorHAnsi"/>
          <w:sz w:val="24"/>
          <w:szCs w:val="24"/>
          <w:lang w:eastAsia="pl-PL"/>
        </w:rPr>
        <w:t xml:space="preserve">należy </w:t>
      </w:r>
      <w:r>
        <w:rPr>
          <w:rFonts w:eastAsia="MS Mincho" w:cstheme="minorHAnsi"/>
          <w:sz w:val="24"/>
          <w:szCs w:val="24"/>
          <w:lang w:eastAsia="pl-PL"/>
        </w:rPr>
        <w:t>rozumieć zwrot kosztów związanych z pełnieniem funkcji, a jego istota sprowadza się do wyrówn</w:t>
      </w:r>
      <w:r>
        <w:rPr>
          <w:rFonts w:eastAsia="MS Mincho" w:cstheme="minorHAnsi"/>
          <w:sz w:val="24"/>
          <w:szCs w:val="24"/>
          <w:lang w:eastAsia="pl-PL"/>
        </w:rPr>
        <w:t xml:space="preserve">ania wydatków i strat związanych z wykonywaniem funkcji radnego. </w:t>
      </w:r>
    </w:p>
    <w:p w:rsidR="007C6134" w:rsidRDefault="008C411A" w:rsidP="002829D5">
      <w:pPr>
        <w:spacing w:after="0" w:line="360" w:lineRule="auto"/>
        <w:ind w:left="-284" w:right="-567" w:firstLine="709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>Skoro dieta sprowadza się do wyrównania wydatków i strat poniesionych przez radnego,</w:t>
      </w:r>
      <w:r>
        <w:rPr>
          <w:rFonts w:eastAsia="MS Mincho" w:cstheme="minorHAnsi"/>
          <w:sz w:val="24"/>
          <w:szCs w:val="24"/>
          <w:lang w:eastAsia="pl-PL"/>
        </w:rPr>
        <w:t xml:space="preserve"> </w:t>
      </w:r>
      <w:r>
        <w:rPr>
          <w:rFonts w:eastAsia="MS Mincho" w:cstheme="minorHAnsi"/>
          <w:sz w:val="24"/>
          <w:szCs w:val="24"/>
          <w:lang w:eastAsia="pl-PL"/>
        </w:rPr>
        <w:t xml:space="preserve">to osoba pełniąca tę funkcję zachowuje prawo do zwrotu kosztów i wydatków poniesionych w związku </w:t>
      </w:r>
      <w:r>
        <w:rPr>
          <w:rFonts w:eastAsia="MS Mincho" w:cstheme="minorHAnsi"/>
          <w:sz w:val="24"/>
          <w:szCs w:val="24"/>
          <w:lang w:eastAsia="pl-PL"/>
        </w:rPr>
        <w:br/>
      </w:r>
      <w:r>
        <w:rPr>
          <w:rFonts w:eastAsia="MS Mincho" w:cstheme="minorHAnsi"/>
          <w:sz w:val="24"/>
          <w:szCs w:val="24"/>
          <w:lang w:eastAsia="pl-PL"/>
        </w:rPr>
        <w:t>ze spra</w:t>
      </w:r>
      <w:r>
        <w:rPr>
          <w:rFonts w:eastAsia="MS Mincho" w:cstheme="minorHAnsi"/>
          <w:sz w:val="24"/>
          <w:szCs w:val="24"/>
          <w:lang w:eastAsia="pl-PL"/>
        </w:rPr>
        <w:t>wowaniem tejże funkcji, nie zaś z tytułu samego faktu bycia taką osobą. Z</w:t>
      </w:r>
      <w:r>
        <w:rPr>
          <w:rFonts w:eastAsia="MS Mincho" w:cstheme="minorHAnsi"/>
          <w:sz w:val="24"/>
          <w:szCs w:val="24"/>
          <w:lang w:eastAsia="pl-PL"/>
        </w:rPr>
        <w:t>akresem regulacji</w:t>
      </w:r>
      <w:r>
        <w:rPr>
          <w:rFonts w:eastAsia="MS Mincho" w:cstheme="minorHAnsi"/>
          <w:sz w:val="24"/>
          <w:szCs w:val="24"/>
          <w:lang w:eastAsia="pl-PL"/>
        </w:rPr>
        <w:t xml:space="preserve"> uchwały podjętej na podstawie delegacji ustawowej, o której mowa w art. 25 ust. 4 u.s.g.</w:t>
      </w:r>
      <w:r>
        <w:rPr>
          <w:rFonts w:eastAsia="MS Mincho" w:cstheme="minorHAnsi"/>
          <w:sz w:val="24"/>
          <w:szCs w:val="24"/>
          <w:lang w:eastAsia="pl-PL"/>
        </w:rPr>
        <w:t>,</w:t>
      </w:r>
      <w:r>
        <w:rPr>
          <w:rFonts w:eastAsia="MS Mincho" w:cstheme="minorHAnsi"/>
          <w:sz w:val="24"/>
          <w:szCs w:val="24"/>
          <w:lang w:eastAsia="pl-PL"/>
        </w:rPr>
        <w:t xml:space="preserve"> powinna zostać objęta sytuacja, gdy radny przez dłuższy czas nie wykonuje o</w:t>
      </w:r>
      <w:r>
        <w:rPr>
          <w:rFonts w:eastAsia="MS Mincho" w:cstheme="minorHAnsi"/>
          <w:sz w:val="24"/>
          <w:szCs w:val="24"/>
          <w:lang w:eastAsia="pl-PL"/>
        </w:rPr>
        <w:t>bowiązków, które wynikają z pełnionej przez niego funkcji. A w przypadku, gdy radny nie wykonuje obowiązków związanych z pełnieniem tejże funkcji, wówczas nie ponosi żadnych kosztów z tym związanych. Dieta ustalona w stałej kwocie ma niewątpliwie charakter</w:t>
      </w:r>
      <w:r>
        <w:rPr>
          <w:rFonts w:eastAsia="MS Mincho" w:cstheme="minorHAnsi"/>
          <w:sz w:val="24"/>
          <w:szCs w:val="24"/>
          <w:lang w:eastAsia="pl-PL"/>
        </w:rPr>
        <w:t xml:space="preserve"> ryczałtu miesięcznego i traci wówczas charakter rekompensacyjny, który zgodnie z aktualnym orzecznictwem jest właściwy dla diet ustalonych dla radnych (wyrok WSA w Opolu z dnia 21 lipca 2015 r. sygn. akt II SA/Op 177/15). </w:t>
      </w:r>
    </w:p>
    <w:p w:rsidR="007C6134" w:rsidRDefault="008C411A" w:rsidP="002829D5">
      <w:pPr>
        <w:spacing w:after="0" w:line="360" w:lineRule="auto"/>
        <w:ind w:left="-284" w:right="-567" w:firstLine="708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>Sformułowanie zawarte w § 4 ust.</w:t>
      </w:r>
      <w:r>
        <w:rPr>
          <w:rFonts w:eastAsia="MS Mincho" w:cstheme="minorHAnsi"/>
          <w:sz w:val="24"/>
          <w:szCs w:val="24"/>
          <w:lang w:eastAsia="pl-PL"/>
        </w:rPr>
        <w:t xml:space="preserve"> 2 uchwały nie uwzględnia,  że dieta ma stanowić rekompensatę</w:t>
      </w:r>
      <w:r>
        <w:rPr>
          <w:rFonts w:eastAsia="MS Mincho" w:cstheme="minorHAnsi"/>
          <w:sz w:val="24"/>
          <w:szCs w:val="24"/>
          <w:lang w:eastAsia="pl-PL"/>
        </w:rPr>
        <w:br/>
      </w:r>
      <w:r>
        <w:rPr>
          <w:rFonts w:eastAsia="MS Mincho" w:cstheme="minorHAnsi"/>
          <w:sz w:val="24"/>
          <w:szCs w:val="24"/>
          <w:lang w:eastAsia="pl-PL"/>
        </w:rPr>
        <w:t xml:space="preserve"> za utracone zarobki </w:t>
      </w:r>
      <w:r>
        <w:rPr>
          <w:rFonts w:eastAsia="MS Mincho" w:cstheme="minorHAnsi"/>
          <w:sz w:val="24"/>
          <w:szCs w:val="24"/>
          <w:lang w:eastAsia="pl-PL"/>
        </w:rPr>
        <w:t xml:space="preserve">w związku </w:t>
      </w:r>
      <w:r>
        <w:rPr>
          <w:rFonts w:eastAsia="MS Mincho" w:cstheme="minorHAnsi"/>
          <w:sz w:val="24"/>
          <w:szCs w:val="24"/>
          <w:lang w:eastAsia="pl-PL"/>
        </w:rPr>
        <w:t xml:space="preserve">z </w:t>
      </w:r>
      <w:r>
        <w:rPr>
          <w:rFonts w:eastAsia="MS Mincho" w:cstheme="minorHAnsi"/>
          <w:sz w:val="24"/>
          <w:szCs w:val="24"/>
          <w:lang w:eastAsia="pl-PL"/>
        </w:rPr>
        <w:t xml:space="preserve">pełnieniem funkcji radnego. </w:t>
      </w:r>
      <w:r>
        <w:rPr>
          <w:rFonts w:eastAsia="MS Mincho" w:cstheme="minorHAnsi"/>
          <w:sz w:val="24"/>
          <w:szCs w:val="24"/>
          <w:lang w:eastAsia="pl-PL"/>
        </w:rPr>
        <w:t>Przewiduje on bowiem</w:t>
      </w:r>
      <w:r>
        <w:rPr>
          <w:rFonts w:eastAsia="MS Mincho" w:cstheme="minorHAnsi"/>
          <w:sz w:val="24"/>
          <w:szCs w:val="24"/>
          <w:lang w:eastAsia="pl-PL"/>
        </w:rPr>
        <w:t xml:space="preserve">, że </w:t>
      </w:r>
      <w:r>
        <w:rPr>
          <w:rFonts w:eastAsia="MS Mincho" w:cstheme="minorHAnsi"/>
          <w:sz w:val="24"/>
          <w:szCs w:val="24"/>
          <w:lang w:eastAsia="pl-PL"/>
        </w:rPr>
        <w:t>w przypadku</w:t>
      </w:r>
      <w:r>
        <w:rPr>
          <w:rFonts w:eastAsia="MS Mincho" w:cstheme="minorHAnsi"/>
          <w:sz w:val="24"/>
          <w:szCs w:val="24"/>
          <w:lang w:eastAsia="pl-PL"/>
        </w:rPr>
        <w:t xml:space="preserve"> nieobecności radnego w ciągu miesiąca na sesji rady lub posiedzeniu komisji, </w:t>
      </w:r>
      <w:r>
        <w:rPr>
          <w:rFonts w:eastAsia="MS Mincho" w:cstheme="minorHAnsi"/>
          <w:sz w:val="24"/>
          <w:szCs w:val="24"/>
          <w:lang w:eastAsia="pl-PL"/>
        </w:rPr>
        <w:t xml:space="preserve">do której został </w:t>
      </w:r>
      <w:r>
        <w:rPr>
          <w:rFonts w:eastAsia="MS Mincho" w:cstheme="minorHAnsi"/>
          <w:sz w:val="24"/>
          <w:szCs w:val="24"/>
          <w:lang w:eastAsia="pl-PL"/>
        </w:rPr>
        <w:t>wybrany</w:t>
      </w:r>
      <w:r>
        <w:rPr>
          <w:rFonts w:eastAsia="MS Mincho" w:cstheme="minorHAnsi"/>
          <w:sz w:val="24"/>
          <w:szCs w:val="24"/>
          <w:lang w:eastAsia="pl-PL"/>
        </w:rPr>
        <w:br/>
      </w:r>
      <w:r>
        <w:rPr>
          <w:rFonts w:eastAsia="MS Mincho" w:cstheme="minorHAnsi"/>
          <w:sz w:val="24"/>
          <w:szCs w:val="24"/>
          <w:lang w:eastAsia="pl-PL"/>
        </w:rPr>
        <w:t xml:space="preserve"> lub desygnowany, </w:t>
      </w:r>
      <w:r>
        <w:rPr>
          <w:rFonts w:eastAsia="MS Mincho" w:cstheme="minorHAnsi"/>
          <w:sz w:val="24"/>
          <w:szCs w:val="24"/>
          <w:lang w:eastAsia="pl-PL"/>
        </w:rPr>
        <w:t>dieta będzie wypłacona w zryczałtowanej wysokości z potrąceniem o 10 %. Pomimo,</w:t>
      </w:r>
      <w:r>
        <w:rPr>
          <w:rFonts w:eastAsia="MS Mincho" w:cstheme="minorHAnsi"/>
          <w:sz w:val="24"/>
          <w:szCs w:val="24"/>
          <w:lang w:eastAsia="pl-PL"/>
        </w:rPr>
        <w:br/>
      </w:r>
      <w:r>
        <w:rPr>
          <w:rFonts w:eastAsia="MS Mincho" w:cstheme="minorHAnsi"/>
          <w:sz w:val="24"/>
          <w:szCs w:val="24"/>
          <w:lang w:eastAsia="pl-PL"/>
        </w:rPr>
        <w:t xml:space="preserve"> iż w treści uchwały wskazano przypad</w:t>
      </w:r>
      <w:r>
        <w:rPr>
          <w:rFonts w:eastAsia="MS Mincho" w:cstheme="minorHAnsi"/>
          <w:sz w:val="24"/>
          <w:szCs w:val="24"/>
          <w:lang w:eastAsia="pl-PL"/>
        </w:rPr>
        <w:t>ek</w:t>
      </w:r>
      <w:r>
        <w:rPr>
          <w:rFonts w:eastAsia="MS Mincho" w:cstheme="minorHAnsi"/>
          <w:sz w:val="24"/>
          <w:szCs w:val="24"/>
          <w:lang w:eastAsia="pl-PL"/>
        </w:rPr>
        <w:t xml:space="preserve"> </w:t>
      </w:r>
      <w:r>
        <w:rPr>
          <w:rFonts w:eastAsia="MS Mincho" w:cstheme="minorHAnsi"/>
          <w:sz w:val="24"/>
          <w:szCs w:val="24"/>
          <w:lang w:eastAsia="pl-PL"/>
        </w:rPr>
        <w:t xml:space="preserve">nieprzysługiwania diety w całości </w:t>
      </w:r>
      <w:r>
        <w:rPr>
          <w:rFonts w:eastAsia="MS Mincho" w:cstheme="minorHAnsi"/>
          <w:sz w:val="24"/>
          <w:szCs w:val="24"/>
          <w:lang w:eastAsia="pl-PL"/>
        </w:rPr>
        <w:t>(§ 4 ust. 1 skarżonej uchwały)</w:t>
      </w:r>
      <w:r>
        <w:rPr>
          <w:rFonts w:eastAsia="MS Mincho" w:cstheme="minorHAnsi"/>
          <w:sz w:val="24"/>
          <w:szCs w:val="24"/>
          <w:lang w:eastAsia="pl-PL"/>
        </w:rPr>
        <w:t>,</w:t>
      </w:r>
      <w:r>
        <w:rPr>
          <w:rFonts w:eastAsia="MS Mincho" w:cstheme="minorHAnsi"/>
          <w:sz w:val="24"/>
          <w:szCs w:val="24"/>
          <w:lang w:eastAsia="pl-PL"/>
        </w:rPr>
        <w:br/>
      </w:r>
      <w:r>
        <w:rPr>
          <w:rFonts w:eastAsia="MS Mincho" w:cstheme="minorHAnsi"/>
          <w:sz w:val="24"/>
          <w:szCs w:val="24"/>
          <w:lang w:eastAsia="pl-PL"/>
        </w:rPr>
        <w:t xml:space="preserve"> to jednak nie zmienia to faktu, iż </w:t>
      </w:r>
      <w:r>
        <w:rPr>
          <w:rFonts w:eastAsia="MS Mincho" w:cstheme="minorHAnsi"/>
          <w:sz w:val="24"/>
          <w:szCs w:val="24"/>
          <w:lang w:eastAsia="pl-PL"/>
        </w:rPr>
        <w:t>w każdej</w:t>
      </w:r>
      <w:r>
        <w:rPr>
          <w:rFonts w:eastAsia="MS Mincho" w:cstheme="minorHAnsi"/>
          <w:sz w:val="24"/>
          <w:szCs w:val="24"/>
          <w:lang w:eastAsia="pl-PL"/>
        </w:rPr>
        <w:t xml:space="preserve"> innej sytuacji </w:t>
      </w:r>
      <w:r>
        <w:rPr>
          <w:rFonts w:eastAsia="MS Mincho" w:cstheme="minorHAnsi"/>
          <w:sz w:val="24"/>
          <w:szCs w:val="24"/>
          <w:lang w:eastAsia="pl-PL"/>
        </w:rPr>
        <w:t xml:space="preserve">nadal </w:t>
      </w:r>
      <w:r>
        <w:rPr>
          <w:rFonts w:eastAsia="MS Mincho" w:cstheme="minorHAnsi"/>
          <w:sz w:val="24"/>
          <w:szCs w:val="24"/>
          <w:lang w:eastAsia="pl-PL"/>
        </w:rPr>
        <w:t xml:space="preserve">nastąpi </w:t>
      </w:r>
      <w:r>
        <w:rPr>
          <w:rFonts w:eastAsia="MS Mincho" w:cstheme="minorHAnsi"/>
          <w:sz w:val="24"/>
          <w:szCs w:val="24"/>
          <w:lang w:eastAsia="pl-PL"/>
        </w:rPr>
        <w:t xml:space="preserve">wypłata </w:t>
      </w:r>
      <w:r>
        <w:rPr>
          <w:rFonts w:eastAsia="MS Mincho" w:cstheme="minorHAnsi"/>
          <w:sz w:val="24"/>
          <w:szCs w:val="24"/>
          <w:lang w:eastAsia="pl-PL"/>
        </w:rPr>
        <w:t xml:space="preserve">diety </w:t>
      </w:r>
      <w:r>
        <w:rPr>
          <w:rFonts w:eastAsia="MS Mincho" w:cstheme="minorHAnsi"/>
          <w:sz w:val="24"/>
          <w:szCs w:val="24"/>
          <w:lang w:eastAsia="pl-PL"/>
        </w:rPr>
        <w:t>w formie ryczałtu niezależnie</w:t>
      </w:r>
      <w:r>
        <w:rPr>
          <w:rFonts w:eastAsia="MS Mincho" w:cstheme="minorHAnsi"/>
          <w:sz w:val="24"/>
          <w:szCs w:val="24"/>
          <w:lang w:eastAsia="pl-PL"/>
        </w:rPr>
        <w:t xml:space="preserve"> </w:t>
      </w:r>
      <w:r>
        <w:rPr>
          <w:rFonts w:eastAsia="MS Mincho" w:cstheme="minorHAnsi"/>
          <w:sz w:val="24"/>
          <w:szCs w:val="24"/>
          <w:lang w:eastAsia="pl-PL"/>
        </w:rPr>
        <w:t>od faktycznej obecności radnych na sesji, bądź</w:t>
      </w:r>
      <w:r>
        <w:rPr>
          <w:rFonts w:eastAsia="MS Mincho" w:cstheme="minorHAnsi"/>
          <w:sz w:val="24"/>
          <w:szCs w:val="24"/>
          <w:lang w:eastAsia="pl-PL"/>
        </w:rPr>
        <w:t xml:space="preserve"> posiedzeniu komisji. Świadczy </w:t>
      </w:r>
      <w:r>
        <w:rPr>
          <w:rFonts w:eastAsia="MS Mincho" w:cstheme="minorHAnsi"/>
          <w:sz w:val="24"/>
          <w:szCs w:val="24"/>
          <w:lang w:eastAsia="pl-PL"/>
        </w:rPr>
        <w:t xml:space="preserve">o tym bowiem ustalenie wysokości diety bez względu na ilość zwołanych </w:t>
      </w:r>
      <w:r>
        <w:rPr>
          <w:rFonts w:eastAsia="MS Mincho" w:cstheme="minorHAnsi"/>
          <w:sz w:val="24"/>
          <w:szCs w:val="24"/>
          <w:lang w:eastAsia="pl-PL"/>
        </w:rPr>
        <w:t>s</w:t>
      </w:r>
      <w:r>
        <w:rPr>
          <w:rFonts w:eastAsia="MS Mincho" w:cstheme="minorHAnsi"/>
          <w:sz w:val="24"/>
          <w:szCs w:val="24"/>
          <w:lang w:eastAsia="pl-PL"/>
        </w:rPr>
        <w:t>esji oraz posiedzeń Komisji. Przyk</w:t>
      </w:r>
      <w:r>
        <w:rPr>
          <w:rFonts w:eastAsia="MS Mincho" w:cstheme="minorHAnsi"/>
          <w:sz w:val="24"/>
          <w:szCs w:val="24"/>
          <w:lang w:eastAsia="pl-PL"/>
        </w:rPr>
        <w:t xml:space="preserve">ładowo </w:t>
      </w:r>
      <w:r>
        <w:rPr>
          <w:rFonts w:eastAsia="MS Mincho" w:cstheme="minorHAnsi"/>
          <w:sz w:val="24"/>
          <w:szCs w:val="24"/>
          <w:lang w:eastAsia="pl-PL"/>
        </w:rPr>
        <w:br/>
      </w:r>
      <w:r>
        <w:rPr>
          <w:rFonts w:eastAsia="MS Mincho" w:cstheme="minorHAnsi"/>
          <w:sz w:val="24"/>
          <w:szCs w:val="24"/>
          <w:lang w:eastAsia="pl-PL"/>
        </w:rPr>
        <w:t>w sytuacji, gdy w danym miesiącu o</w:t>
      </w:r>
      <w:r>
        <w:rPr>
          <w:rFonts w:eastAsia="MS Mincho" w:cstheme="minorHAnsi"/>
          <w:sz w:val="24"/>
          <w:szCs w:val="24"/>
          <w:lang w:eastAsia="pl-PL"/>
        </w:rPr>
        <w:t xml:space="preserve">dbędą się 2 sesje </w:t>
      </w:r>
      <w:r>
        <w:rPr>
          <w:rFonts w:eastAsia="MS Mincho" w:cstheme="minorHAnsi"/>
          <w:sz w:val="24"/>
          <w:szCs w:val="24"/>
          <w:lang w:eastAsia="pl-PL"/>
        </w:rPr>
        <w:t>r</w:t>
      </w:r>
      <w:r>
        <w:rPr>
          <w:rFonts w:eastAsia="MS Mincho" w:cstheme="minorHAnsi"/>
          <w:sz w:val="24"/>
          <w:szCs w:val="24"/>
          <w:lang w:eastAsia="pl-PL"/>
        </w:rPr>
        <w:t>ady, a radny, który nie jest członkiem żadnej komisji rady</w:t>
      </w:r>
      <w:r>
        <w:rPr>
          <w:rFonts w:eastAsia="MS Mincho" w:cstheme="minorHAnsi"/>
          <w:sz w:val="24"/>
          <w:szCs w:val="24"/>
          <w:lang w:eastAsia="pl-PL"/>
        </w:rPr>
        <w:t>,</w:t>
      </w:r>
      <w:r>
        <w:rPr>
          <w:rFonts w:eastAsia="MS Mincho" w:cstheme="minorHAnsi"/>
          <w:sz w:val="24"/>
          <w:szCs w:val="24"/>
          <w:lang w:eastAsia="pl-PL"/>
        </w:rPr>
        <w:t xml:space="preserve"> </w:t>
      </w:r>
      <w:r>
        <w:rPr>
          <w:rFonts w:eastAsia="MS Mincho" w:cstheme="minorHAnsi"/>
          <w:sz w:val="24"/>
          <w:szCs w:val="24"/>
          <w:lang w:eastAsia="pl-PL"/>
        </w:rPr>
        <w:t>będzie</w:t>
      </w:r>
      <w:r>
        <w:rPr>
          <w:rFonts w:eastAsia="MS Mincho" w:cstheme="minorHAnsi"/>
          <w:sz w:val="24"/>
          <w:szCs w:val="24"/>
          <w:lang w:eastAsia="pl-PL"/>
        </w:rPr>
        <w:t xml:space="preserve"> obecny na 1 sesji to otrzyma </w:t>
      </w:r>
      <w:r>
        <w:rPr>
          <w:rFonts w:eastAsia="MS Mincho" w:cstheme="minorHAnsi"/>
          <w:sz w:val="24"/>
          <w:szCs w:val="24"/>
          <w:lang w:eastAsia="pl-PL"/>
        </w:rPr>
        <w:t>90</w:t>
      </w:r>
      <w:r>
        <w:rPr>
          <w:rFonts w:eastAsia="MS Mincho" w:cstheme="minorHAnsi"/>
          <w:sz w:val="24"/>
          <w:szCs w:val="24"/>
          <w:lang w:eastAsia="pl-PL"/>
        </w:rPr>
        <w:t xml:space="preserve">% należnej mu diety. </w:t>
      </w:r>
      <w:r>
        <w:rPr>
          <w:rFonts w:eastAsia="MS Mincho" w:cstheme="minorHAnsi"/>
          <w:sz w:val="24"/>
          <w:szCs w:val="24"/>
          <w:lang w:eastAsia="pl-PL"/>
        </w:rPr>
        <w:t>Dietę w tej</w:t>
      </w:r>
      <w:r>
        <w:rPr>
          <w:rFonts w:eastAsia="MS Mincho" w:cstheme="minorHAnsi"/>
          <w:sz w:val="24"/>
          <w:szCs w:val="24"/>
          <w:lang w:eastAsia="pl-PL"/>
        </w:rPr>
        <w:t xml:space="preserve"> </w:t>
      </w:r>
      <w:r>
        <w:rPr>
          <w:rFonts w:eastAsia="MS Mincho" w:cstheme="minorHAnsi"/>
          <w:sz w:val="24"/>
          <w:szCs w:val="24"/>
          <w:lang w:eastAsia="pl-PL"/>
        </w:rPr>
        <w:t>samej wysokości otrzyma radny, który</w:t>
      </w:r>
      <w:r>
        <w:rPr>
          <w:rFonts w:eastAsia="MS Mincho" w:cstheme="minorHAnsi"/>
          <w:sz w:val="24"/>
          <w:szCs w:val="24"/>
          <w:lang w:eastAsia="pl-PL"/>
        </w:rPr>
        <w:t xml:space="preserve"> </w:t>
      </w:r>
      <w:r>
        <w:rPr>
          <w:rFonts w:eastAsia="MS Mincho" w:cstheme="minorHAnsi"/>
          <w:sz w:val="24"/>
          <w:szCs w:val="24"/>
          <w:lang w:eastAsia="pl-PL"/>
        </w:rPr>
        <w:t xml:space="preserve">nie uczestniczył w 1 sesji </w:t>
      </w:r>
      <w:r>
        <w:rPr>
          <w:rFonts w:eastAsia="MS Mincho" w:cstheme="minorHAnsi"/>
          <w:sz w:val="24"/>
          <w:szCs w:val="24"/>
          <w:lang w:eastAsia="pl-PL"/>
        </w:rPr>
        <w:t>rady</w:t>
      </w:r>
      <w:r>
        <w:rPr>
          <w:rFonts w:eastAsia="MS Mincho" w:cstheme="minorHAnsi"/>
          <w:sz w:val="24"/>
          <w:szCs w:val="24"/>
          <w:lang w:eastAsia="pl-PL"/>
        </w:rPr>
        <w:t>, gdy w miesiącu było zwołanych 3 lub więcej sesji</w:t>
      </w:r>
      <w:r>
        <w:rPr>
          <w:rFonts w:eastAsia="MS Mincho" w:cstheme="minorHAnsi"/>
          <w:sz w:val="24"/>
          <w:szCs w:val="24"/>
          <w:lang w:eastAsia="pl-PL"/>
        </w:rPr>
        <w:t xml:space="preserve"> i był na nich obecny</w:t>
      </w:r>
      <w:r>
        <w:rPr>
          <w:rFonts w:eastAsia="MS Mincho" w:cstheme="minorHAnsi"/>
          <w:sz w:val="24"/>
          <w:szCs w:val="24"/>
          <w:lang w:eastAsia="pl-PL"/>
        </w:rPr>
        <w:t>.</w:t>
      </w:r>
      <w:r>
        <w:rPr>
          <w:rFonts w:eastAsia="MS Mincho" w:cstheme="minorHAnsi"/>
          <w:sz w:val="24"/>
          <w:szCs w:val="24"/>
          <w:lang w:eastAsia="pl-PL"/>
        </w:rPr>
        <w:t xml:space="preserve"> Przepisy wprowadzon</w:t>
      </w:r>
      <w:r>
        <w:rPr>
          <w:rFonts w:eastAsia="MS Mincho" w:cstheme="minorHAnsi"/>
          <w:sz w:val="24"/>
          <w:szCs w:val="24"/>
          <w:lang w:eastAsia="pl-PL"/>
        </w:rPr>
        <w:t xml:space="preserve">e przez Radę powodują zatem, że </w:t>
      </w:r>
      <w:r>
        <w:rPr>
          <w:rFonts w:eastAsia="MS Mincho" w:cstheme="minorHAnsi"/>
          <w:sz w:val="24"/>
          <w:szCs w:val="24"/>
          <w:lang w:eastAsia="pl-PL"/>
        </w:rPr>
        <w:t>dieta</w:t>
      </w:r>
      <w:r>
        <w:rPr>
          <w:rFonts w:eastAsia="MS Mincho" w:cstheme="minorHAnsi"/>
          <w:sz w:val="24"/>
          <w:szCs w:val="24"/>
          <w:lang w:eastAsia="pl-PL"/>
        </w:rPr>
        <w:t xml:space="preserve"> traci charakter rekompensaty, </w:t>
      </w:r>
      <w:r>
        <w:rPr>
          <w:rFonts w:eastAsia="MS Mincho" w:cstheme="minorHAnsi"/>
          <w:sz w:val="24"/>
          <w:szCs w:val="24"/>
          <w:lang w:eastAsia="pl-PL"/>
        </w:rPr>
        <w:t xml:space="preserve">a jest zbliżona do formy </w:t>
      </w:r>
      <w:r>
        <w:rPr>
          <w:rFonts w:eastAsia="MS Mincho" w:cstheme="minorHAnsi"/>
          <w:sz w:val="24"/>
          <w:szCs w:val="24"/>
          <w:lang w:eastAsia="pl-PL"/>
        </w:rPr>
        <w:t>zryczałtowanego świadczenia</w:t>
      </w:r>
      <w:r>
        <w:rPr>
          <w:rFonts w:eastAsia="MS Mincho" w:cstheme="minorHAnsi"/>
          <w:sz w:val="24"/>
          <w:szCs w:val="24"/>
          <w:lang w:eastAsia="pl-PL"/>
        </w:rPr>
        <w:t xml:space="preserve">. </w:t>
      </w:r>
    </w:p>
    <w:p w:rsidR="00533FC1" w:rsidRDefault="008C411A" w:rsidP="002829D5">
      <w:pPr>
        <w:spacing w:after="0" w:line="360" w:lineRule="auto"/>
        <w:ind w:left="-284" w:right="-567" w:firstLine="709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lastRenderedPageBreak/>
        <w:t>W ocenie organu nadzoru dieta winna z</w:t>
      </w:r>
      <w:r>
        <w:rPr>
          <w:rFonts w:eastAsia="MS Mincho" w:cstheme="minorHAnsi"/>
          <w:sz w:val="24"/>
          <w:szCs w:val="24"/>
          <w:lang w:eastAsia="pl-PL"/>
        </w:rPr>
        <w:t xml:space="preserve">ostać określona w uchwale poprzez ustalenie konkretnej kwoty za udział w każdym </w:t>
      </w:r>
      <w:r>
        <w:rPr>
          <w:rFonts w:eastAsia="MS Mincho" w:cstheme="minorHAnsi"/>
          <w:sz w:val="24"/>
          <w:szCs w:val="24"/>
          <w:lang w:eastAsia="pl-PL"/>
        </w:rPr>
        <w:t>odbytym posiedzeniu sesji</w:t>
      </w:r>
      <w:r>
        <w:rPr>
          <w:rFonts w:eastAsia="MS Mincho" w:cstheme="minorHAnsi"/>
          <w:sz w:val="24"/>
          <w:szCs w:val="24"/>
          <w:lang w:eastAsia="pl-PL"/>
        </w:rPr>
        <w:t xml:space="preserve"> rady gminy</w:t>
      </w:r>
      <w:r>
        <w:rPr>
          <w:rFonts w:eastAsia="MS Mincho" w:cstheme="minorHAnsi"/>
          <w:sz w:val="24"/>
          <w:szCs w:val="24"/>
          <w:lang w:eastAsia="pl-PL"/>
        </w:rPr>
        <w:t>, czy komisji</w:t>
      </w:r>
      <w:r>
        <w:rPr>
          <w:rFonts w:eastAsia="MS Mincho" w:cstheme="minorHAnsi"/>
          <w:sz w:val="24"/>
          <w:szCs w:val="24"/>
          <w:lang w:eastAsia="pl-PL"/>
        </w:rPr>
        <w:t>, ewentualnie w ustalonej kwocie, która ulega proporcjonalnemu obniżeniu, w związku z niewykonywaniem czynności określonych w u</w:t>
      </w:r>
      <w:r>
        <w:rPr>
          <w:rFonts w:eastAsia="MS Mincho" w:cstheme="minorHAnsi"/>
          <w:sz w:val="24"/>
          <w:szCs w:val="24"/>
          <w:lang w:eastAsia="pl-PL"/>
        </w:rPr>
        <w:t>chwale.</w:t>
      </w:r>
    </w:p>
    <w:p w:rsidR="00904AAB" w:rsidRPr="00533FC1" w:rsidRDefault="008C411A" w:rsidP="002829D5">
      <w:pPr>
        <w:spacing w:after="0" w:line="360" w:lineRule="auto"/>
        <w:ind w:left="-284" w:right="-567" w:firstLine="709"/>
        <w:jc w:val="both"/>
        <w:rPr>
          <w:rFonts w:ascii="Calibri" w:eastAsia="MS Mincho" w:hAnsi="Calibri" w:cs="Calibri"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>Poza tym z</w:t>
      </w:r>
      <w:r w:rsidRPr="009066D9">
        <w:rPr>
          <w:sz w:val="24"/>
          <w:szCs w:val="24"/>
        </w:rPr>
        <w:t>a niezgodne z prawem należy uznać ograniczenie dopuszczalności przekazania diety radnemu jedynie do formy przelewu na konto, z wyłączeni</w:t>
      </w:r>
      <w:r>
        <w:rPr>
          <w:sz w:val="24"/>
          <w:szCs w:val="24"/>
        </w:rPr>
        <w:t xml:space="preserve">em możliwości wypłaty w </w:t>
      </w:r>
      <w:r w:rsidRPr="00533FC1">
        <w:rPr>
          <w:rFonts w:ascii="Calibri" w:hAnsi="Calibri" w:cs="Calibri"/>
          <w:sz w:val="24"/>
          <w:szCs w:val="24"/>
        </w:rPr>
        <w:t xml:space="preserve">gotówce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np. w kasie Urzędu </w:t>
      </w:r>
      <w:r w:rsidRPr="00533FC1">
        <w:rPr>
          <w:rFonts w:ascii="Calibri" w:hAnsi="Calibri" w:cs="Calibri"/>
          <w:sz w:val="24"/>
          <w:szCs w:val="24"/>
        </w:rPr>
        <w:t>(§ 4 ust. 3 skarżonej uchwały).</w:t>
      </w:r>
    </w:p>
    <w:p w:rsidR="00BB0FBB" w:rsidRDefault="008C411A" w:rsidP="002829D5">
      <w:pPr>
        <w:pStyle w:val="Akapitzlist"/>
        <w:spacing w:after="0" w:line="360" w:lineRule="auto"/>
        <w:ind w:left="-284" w:right="-567" w:firstLine="64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Mając powyższe na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uwadze należy uznać, iż zarzuty podnie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sione przez organ nadzoru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bezsprzecznie stanowią podstawę do stw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ierdzenia nieważności uchwały 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Nr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48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9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/XLIII/2021 Rady Miejskiej w Serocku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z dnia 17 listopada 2021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  <w:r w:rsidRPr="00CD0C4B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, </w:t>
      </w:r>
      <w:r w:rsidRPr="00CD0C4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zakresie wskazanym w petitum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rozstrzygnięcia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nadzorczego</w:t>
      </w:r>
      <w:r w:rsidRPr="00CD0C4B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BB0FBB" w:rsidRDefault="008C411A" w:rsidP="002829D5">
      <w:pPr>
        <w:pStyle w:val="Akapitzlist"/>
        <w:spacing w:after="0" w:line="360" w:lineRule="auto"/>
        <w:ind w:left="-284" w:right="-567" w:firstLine="64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Na niniejsze rozstrzygnięcie nadzorcze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Miastu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BB0FBB" w:rsidRPr="004D2530" w:rsidRDefault="008C411A" w:rsidP="002829D5">
      <w:pPr>
        <w:pStyle w:val="Akapitzlist"/>
        <w:spacing w:after="0" w:line="360" w:lineRule="auto"/>
        <w:ind w:left="-284" w:right="-567" w:firstLine="645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Informuję również,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że rozstrzygnięcie nadzorcze wstrzymuje wykonanie uchwały</w:t>
      </w:r>
      <w:r w:rsidRPr="00E12BD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z mocy prawa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CD0C4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zakresie wskazanym w petitum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rozstrzygnięcia nadzorczego</w:t>
      </w:r>
      <w:r w:rsidRPr="00CD0C4B">
        <w:rPr>
          <w:rFonts w:ascii="Calibri" w:eastAsia="Times New Roman" w:hAnsi="Calibri" w:cs="Calibri"/>
          <w:bCs/>
          <w:sz w:val="24"/>
          <w:szCs w:val="24"/>
          <w:lang w:eastAsia="pl-PL"/>
        </w:rPr>
        <w:t>,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z dniem jego doręczenia.</w:t>
      </w:r>
    </w:p>
    <w:p w:rsidR="00E56F5C" w:rsidRPr="00574DBD" w:rsidRDefault="008C411A" w:rsidP="000011BC">
      <w:pPr>
        <w:jc w:val="both"/>
      </w:pPr>
    </w:p>
    <w:p w:rsidR="00E56F5C" w:rsidRPr="00574DBD" w:rsidRDefault="008C411A" w:rsidP="00E56F5C">
      <w:pPr>
        <w:spacing w:line="276" w:lineRule="auto"/>
        <w:ind w:left="2825" w:firstLine="720"/>
        <w:jc w:val="center"/>
        <w:rPr>
          <w:i/>
        </w:rPr>
      </w:pPr>
    </w:p>
    <w:p w:rsidR="00E56F5C" w:rsidRPr="00574DBD" w:rsidRDefault="008C411A" w:rsidP="00E56F5C">
      <w:pPr>
        <w:spacing w:line="276" w:lineRule="auto"/>
        <w:ind w:left="2825" w:firstLine="720"/>
        <w:jc w:val="center"/>
        <w:rPr>
          <w:i/>
        </w:rPr>
      </w:pPr>
      <w:bookmarkStart w:id="3" w:name="ezdPracownikNazwa"/>
      <w:r w:rsidRPr="00574DBD">
        <w:rPr>
          <w:i/>
        </w:rPr>
        <w:t>Konstanty Radziwiłł</w:t>
      </w:r>
      <w:bookmarkEnd w:id="3"/>
    </w:p>
    <w:p w:rsidR="00E56F5C" w:rsidRPr="00574DBD" w:rsidRDefault="008C411A" w:rsidP="00E56F5C">
      <w:pPr>
        <w:spacing w:line="276" w:lineRule="auto"/>
        <w:ind w:left="2825" w:firstLine="720"/>
        <w:jc w:val="center"/>
        <w:rPr>
          <w:i/>
        </w:rPr>
      </w:pPr>
      <w:bookmarkStart w:id="4" w:name="ezdPracownikStanowisko"/>
      <w:r w:rsidRPr="00574DBD">
        <w:rPr>
          <w:i/>
        </w:rPr>
        <w:t>Wojewoda Mazowiecki</w:t>
      </w:r>
      <w:bookmarkEnd w:id="4"/>
    </w:p>
    <w:p w:rsidR="00E56F5C" w:rsidRPr="00574DBD" w:rsidRDefault="008C411A" w:rsidP="00E56F5C">
      <w:pPr>
        <w:spacing w:line="276" w:lineRule="auto"/>
        <w:rPr>
          <w:i/>
        </w:rPr>
      </w:pPr>
    </w:p>
    <w:p w:rsidR="00E56F5C" w:rsidRPr="00574DBD" w:rsidRDefault="008C411A" w:rsidP="00162045">
      <w:pPr>
        <w:spacing w:after="0" w:line="276" w:lineRule="auto"/>
        <w:ind w:left="4961" w:hanging="1559"/>
        <w:jc w:val="center"/>
        <w:rPr>
          <w:sz w:val="20"/>
          <w:szCs w:val="20"/>
        </w:rPr>
      </w:pPr>
      <w:r w:rsidRPr="00574DBD">
        <w:rPr>
          <w:sz w:val="20"/>
          <w:szCs w:val="20"/>
        </w:rPr>
        <w:t>/podpisano bezpiecznym podpisem elektronicznym</w:t>
      </w:r>
    </w:p>
    <w:p w:rsidR="00E56F5C" w:rsidRPr="00574DBD" w:rsidRDefault="008C411A" w:rsidP="00162045">
      <w:pPr>
        <w:spacing w:after="0" w:line="276" w:lineRule="auto"/>
        <w:ind w:left="4961" w:hanging="1559"/>
        <w:jc w:val="center"/>
        <w:rPr>
          <w:sz w:val="20"/>
          <w:szCs w:val="20"/>
        </w:rPr>
      </w:pPr>
      <w:r w:rsidRPr="00574DBD">
        <w:rPr>
          <w:sz w:val="20"/>
          <w:szCs w:val="20"/>
        </w:rPr>
        <w:t>weryfikowanym ważnym kwalifikowanym certyfikatem/</w:t>
      </w:r>
    </w:p>
    <w:p w:rsidR="003E3AA3" w:rsidRDefault="008C411A" w:rsidP="002829D5">
      <w:pPr>
        <w:ind w:left="-284" w:right="-567"/>
      </w:pPr>
    </w:p>
    <w:sectPr w:rsidR="003E3AA3" w:rsidSect="001E154C">
      <w:footerReference w:type="default" r:id="rId15"/>
      <w:pgSz w:w="11906" w:h="16838"/>
      <w:pgMar w:top="1021" w:right="1304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11A" w:rsidRDefault="008C411A">
      <w:pPr>
        <w:spacing w:after="0" w:line="240" w:lineRule="auto"/>
      </w:pPr>
      <w:r>
        <w:separator/>
      </w:r>
    </w:p>
  </w:endnote>
  <w:endnote w:type="continuationSeparator" w:id="0">
    <w:p w:rsidR="008C411A" w:rsidRDefault="008C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924451"/>
      <w:docPartObj>
        <w:docPartGallery w:val="Page Numbers (Bottom of Page)"/>
        <w:docPartUnique/>
      </w:docPartObj>
    </w:sdtPr>
    <w:sdtEndPr/>
    <w:sdtContent>
      <w:p w:rsidR="00277EB7" w:rsidRDefault="008C41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64E">
          <w:rPr>
            <w:noProof/>
          </w:rPr>
          <w:t>2</w:t>
        </w:r>
        <w:r>
          <w:fldChar w:fldCharType="end"/>
        </w:r>
      </w:p>
    </w:sdtContent>
  </w:sdt>
  <w:p w:rsidR="00277EB7" w:rsidRDefault="008C4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11A" w:rsidRDefault="008C411A">
      <w:pPr>
        <w:spacing w:after="0" w:line="240" w:lineRule="auto"/>
      </w:pPr>
      <w:r>
        <w:separator/>
      </w:r>
    </w:p>
  </w:footnote>
  <w:footnote w:type="continuationSeparator" w:id="0">
    <w:p w:rsidR="008C411A" w:rsidRDefault="008C4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93CE7"/>
    <w:multiLevelType w:val="hybridMultilevel"/>
    <w:tmpl w:val="1CC4F04A"/>
    <w:lvl w:ilvl="0" w:tplc="AEC448B6">
      <w:start w:val="1"/>
      <w:numFmt w:val="decimal"/>
      <w:lvlText w:val="%1."/>
      <w:lvlJc w:val="left"/>
      <w:pPr>
        <w:ind w:left="63" w:hanging="360"/>
      </w:pPr>
      <w:rPr>
        <w:rFonts w:hint="default"/>
      </w:rPr>
    </w:lvl>
    <w:lvl w:ilvl="1" w:tplc="BBC4D36A" w:tentative="1">
      <w:start w:val="1"/>
      <w:numFmt w:val="lowerLetter"/>
      <w:lvlText w:val="%2."/>
      <w:lvlJc w:val="left"/>
      <w:pPr>
        <w:ind w:left="783" w:hanging="360"/>
      </w:pPr>
    </w:lvl>
    <w:lvl w:ilvl="2" w:tplc="2D9076B6" w:tentative="1">
      <w:start w:val="1"/>
      <w:numFmt w:val="lowerRoman"/>
      <w:lvlText w:val="%3."/>
      <w:lvlJc w:val="right"/>
      <w:pPr>
        <w:ind w:left="1503" w:hanging="180"/>
      </w:pPr>
    </w:lvl>
    <w:lvl w:ilvl="3" w:tplc="86C836C4" w:tentative="1">
      <w:start w:val="1"/>
      <w:numFmt w:val="decimal"/>
      <w:lvlText w:val="%4."/>
      <w:lvlJc w:val="left"/>
      <w:pPr>
        <w:ind w:left="2223" w:hanging="360"/>
      </w:pPr>
    </w:lvl>
    <w:lvl w:ilvl="4" w:tplc="6DAA9444" w:tentative="1">
      <w:start w:val="1"/>
      <w:numFmt w:val="lowerLetter"/>
      <w:lvlText w:val="%5."/>
      <w:lvlJc w:val="left"/>
      <w:pPr>
        <w:ind w:left="2943" w:hanging="360"/>
      </w:pPr>
    </w:lvl>
    <w:lvl w:ilvl="5" w:tplc="62EC6122" w:tentative="1">
      <w:start w:val="1"/>
      <w:numFmt w:val="lowerRoman"/>
      <w:lvlText w:val="%6."/>
      <w:lvlJc w:val="right"/>
      <w:pPr>
        <w:ind w:left="3663" w:hanging="180"/>
      </w:pPr>
    </w:lvl>
    <w:lvl w:ilvl="6" w:tplc="A8F2F06A" w:tentative="1">
      <w:start w:val="1"/>
      <w:numFmt w:val="decimal"/>
      <w:lvlText w:val="%7."/>
      <w:lvlJc w:val="left"/>
      <w:pPr>
        <w:ind w:left="4383" w:hanging="360"/>
      </w:pPr>
    </w:lvl>
    <w:lvl w:ilvl="7" w:tplc="95183ACE" w:tentative="1">
      <w:start w:val="1"/>
      <w:numFmt w:val="lowerLetter"/>
      <w:lvlText w:val="%8."/>
      <w:lvlJc w:val="left"/>
      <w:pPr>
        <w:ind w:left="5103" w:hanging="360"/>
      </w:pPr>
    </w:lvl>
    <w:lvl w:ilvl="8" w:tplc="5B44C8DA" w:tentative="1">
      <w:start w:val="1"/>
      <w:numFmt w:val="lowerRoman"/>
      <w:lvlText w:val="%9."/>
      <w:lvlJc w:val="right"/>
      <w:pPr>
        <w:ind w:left="58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4E"/>
    <w:rsid w:val="0084264E"/>
    <w:rsid w:val="008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C8DD3-76B2-4FD5-92F2-4F3F3D7D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0F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0F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B0FB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B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BB"/>
  </w:style>
  <w:style w:type="paragraph" w:styleId="NormalnyWeb">
    <w:name w:val="Normal (Web)"/>
    <w:basedOn w:val="Normalny"/>
    <w:uiPriority w:val="99"/>
    <w:unhideWhenUsed/>
    <w:rsid w:val="00BB0F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4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4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4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6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23"/>
    <w:rPr>
      <w:rFonts w:ascii="Segoe UI" w:hAnsi="Segoe UI" w:cs="Segoe UI"/>
      <w:sz w:val="18"/>
      <w:szCs w:val="18"/>
    </w:rPr>
  </w:style>
  <w:style w:type="character" w:styleId="Pogrubienie">
    <w:name w:val="Strong"/>
    <w:aliases w:val="Czarny,Interl...,Normalny + 12 pt,Po:  0 pt,Wyrównany do środka"/>
    <w:uiPriority w:val="22"/>
    <w:qFormat/>
    <w:rsid w:val="00BC1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BD6A-D6CD-4E33-8CA0-A2324670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Suchecka</dc:creator>
  <cp:lastModifiedBy>Beata Darnowska</cp:lastModifiedBy>
  <cp:revision>2</cp:revision>
  <cp:lastPrinted>2021-12-21T12:58:00Z</cp:lastPrinted>
  <dcterms:created xsi:type="dcterms:W3CDTF">2021-12-24T11:05:00Z</dcterms:created>
  <dcterms:modified xsi:type="dcterms:W3CDTF">2021-12-24T11:05:00Z</dcterms:modified>
</cp:coreProperties>
</file>