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5B850" w14:textId="56AE8066" w:rsidR="00695D2A" w:rsidRPr="006F6A6B" w:rsidRDefault="00695D2A" w:rsidP="006F6A6B">
      <w:pPr>
        <w:pStyle w:val="Default"/>
        <w:spacing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6F6A6B">
        <w:rPr>
          <w:rFonts w:ascii="Times New Roman" w:hAnsi="Times New Roman" w:cs="Times New Roman"/>
          <w:b/>
          <w:bCs/>
        </w:rPr>
        <w:t>OPIS PRZEDMIOTU ZAMÓWIENIA</w:t>
      </w:r>
      <w:bookmarkStart w:id="0" w:name="_GoBack"/>
      <w:bookmarkEnd w:id="0"/>
    </w:p>
    <w:p w14:paraId="30B66C06" w14:textId="1F806CFE" w:rsidR="006F6A6B" w:rsidRDefault="006F6A6B" w:rsidP="004546E9">
      <w:pPr>
        <w:pStyle w:val="Default"/>
        <w:numPr>
          <w:ilvl w:val="0"/>
          <w:numId w:val="14"/>
        </w:numPr>
        <w:spacing w:after="120" w:line="264" w:lineRule="auto"/>
        <w:ind w:left="142" w:hanging="142"/>
        <w:rPr>
          <w:rFonts w:ascii="Times New Roman" w:hAnsi="Times New Roman" w:cs="Times New Roman"/>
          <w:color w:val="212121"/>
        </w:rPr>
      </w:pPr>
      <w:r w:rsidRPr="006F6A6B">
        <w:rPr>
          <w:rFonts w:ascii="Times New Roman" w:hAnsi="Times New Roman" w:cs="Times New Roman"/>
          <w:b/>
          <w:bCs/>
          <w:color w:val="212121"/>
        </w:rPr>
        <w:t>Przedmiot zamówienia</w:t>
      </w:r>
      <w:r>
        <w:rPr>
          <w:rFonts w:ascii="Times New Roman" w:hAnsi="Times New Roman" w:cs="Times New Roman"/>
          <w:color w:val="212121"/>
        </w:rPr>
        <w:t>:</w:t>
      </w:r>
    </w:p>
    <w:p w14:paraId="5868410A" w14:textId="77777777" w:rsidR="009C67FD" w:rsidRDefault="009C67FD" w:rsidP="009C67FD">
      <w:pPr>
        <w:pStyle w:val="Akapitzlist"/>
        <w:spacing w:before="120" w:line="276" w:lineRule="auto"/>
        <w:ind w:left="502"/>
        <w:rPr>
          <w:bCs/>
        </w:rPr>
      </w:pPr>
      <w:r w:rsidRPr="002E7DCE">
        <w:rPr>
          <w:bCs/>
        </w:rPr>
        <w:t xml:space="preserve">Nadzór nad koncesją </w:t>
      </w:r>
      <w:r w:rsidRPr="00772886">
        <w:rPr>
          <w:bCs/>
        </w:rPr>
        <w:t>MSWiA</w:t>
      </w:r>
      <w:r w:rsidRPr="002E7DCE">
        <w:rPr>
          <w:bCs/>
        </w:rPr>
        <w:t xml:space="preserve"> oraz wypracowanie </w:t>
      </w:r>
      <w:r w:rsidRPr="00772886">
        <w:rPr>
          <w:bCs/>
        </w:rPr>
        <w:t>procedur kontroli obrotu towarami</w:t>
      </w:r>
      <w:r>
        <w:rPr>
          <w:bCs/>
        </w:rPr>
        <w:t xml:space="preserve"> </w:t>
      </w:r>
      <w:r w:rsidRPr="00772886">
        <w:rPr>
          <w:bCs/>
        </w:rPr>
        <w:t xml:space="preserve"> </w:t>
      </w:r>
    </w:p>
    <w:p w14:paraId="3AAFF52C" w14:textId="55F94F69" w:rsidR="009C67FD" w:rsidRPr="002E7DCE" w:rsidRDefault="009C67FD" w:rsidP="009C67FD">
      <w:pPr>
        <w:pStyle w:val="Akapitzlist"/>
        <w:spacing w:before="120" w:after="120" w:line="276" w:lineRule="auto"/>
        <w:ind w:left="502"/>
        <w:rPr>
          <w:bCs/>
        </w:rPr>
      </w:pPr>
      <w:r w:rsidRPr="00772886">
        <w:rPr>
          <w:bCs/>
        </w:rPr>
        <w:t>o znaczeniu strategicznym</w:t>
      </w:r>
      <w:r>
        <w:rPr>
          <w:bCs/>
        </w:rPr>
        <w:t>.</w:t>
      </w:r>
    </w:p>
    <w:p w14:paraId="40BCAF54" w14:textId="3BB8F086" w:rsidR="006F6A6B" w:rsidRPr="006F6A6B" w:rsidRDefault="006F6A6B" w:rsidP="004546E9">
      <w:pPr>
        <w:pStyle w:val="Default"/>
        <w:numPr>
          <w:ilvl w:val="0"/>
          <w:numId w:val="14"/>
        </w:numPr>
        <w:spacing w:after="120" w:line="264" w:lineRule="auto"/>
        <w:ind w:left="142" w:hanging="142"/>
        <w:rPr>
          <w:rFonts w:ascii="Times New Roman" w:hAnsi="Times New Roman" w:cs="Times New Roman"/>
          <w:b/>
          <w:bCs/>
          <w:color w:val="212121"/>
        </w:rPr>
      </w:pPr>
      <w:r w:rsidRPr="006F6A6B">
        <w:rPr>
          <w:rFonts w:ascii="Times New Roman" w:hAnsi="Times New Roman" w:cs="Times New Roman"/>
          <w:b/>
          <w:bCs/>
          <w:color w:val="212121"/>
        </w:rPr>
        <w:t xml:space="preserve">Zakres i wymagania </w:t>
      </w:r>
      <w:r w:rsidR="000C321B">
        <w:rPr>
          <w:rFonts w:ascii="Times New Roman" w:hAnsi="Times New Roman" w:cs="Times New Roman"/>
          <w:b/>
          <w:bCs/>
          <w:color w:val="212121"/>
        </w:rPr>
        <w:t xml:space="preserve">dotyczące </w:t>
      </w:r>
      <w:r w:rsidRPr="006F6A6B">
        <w:rPr>
          <w:rFonts w:ascii="Times New Roman" w:hAnsi="Times New Roman" w:cs="Times New Roman"/>
          <w:b/>
          <w:bCs/>
          <w:color w:val="212121"/>
        </w:rPr>
        <w:t>przedmiot</w:t>
      </w:r>
      <w:r w:rsidR="000C321B">
        <w:rPr>
          <w:rFonts w:ascii="Times New Roman" w:hAnsi="Times New Roman" w:cs="Times New Roman"/>
          <w:b/>
          <w:bCs/>
          <w:color w:val="212121"/>
        </w:rPr>
        <w:t>u</w:t>
      </w:r>
      <w:r w:rsidRPr="006F6A6B">
        <w:rPr>
          <w:rFonts w:ascii="Times New Roman" w:hAnsi="Times New Roman" w:cs="Times New Roman"/>
          <w:b/>
          <w:bCs/>
          <w:color w:val="212121"/>
        </w:rPr>
        <w:t xml:space="preserve"> zamówienia:</w:t>
      </w:r>
    </w:p>
    <w:p w14:paraId="0A753D3A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Realizacja nadzoru nad spełnianiem przez Instytut wymagań ustawowych stawianych podmiotom prowadzącym działalność gospodarczą na podstawie koncesji MSWiA – formułowanie wniosków, określanie czynności do realizacji, udział w czynnościach. </w:t>
      </w:r>
    </w:p>
    <w:p w14:paraId="4EBA9557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Nadzór nad spełnianiem wymagań przez osoby wyznaczone do kierowania i wykonywania działalności koncesjonowanej – analiza dokumentacji, określanie czynności do realizacji, gromadzenie dokumentacji. </w:t>
      </w:r>
    </w:p>
    <w:p w14:paraId="66FFF814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Realizacja nadzoru nad spełnianiem wymagań przez infrastrukturę wykorzystywaną w działalności koncesjonowanej (magazyny, pomieszczenia wytwórcze, pomieszczenia ewidencyjne) – ocena poprawności funkcjonowania, określanie wymaganych przedsięwzięć dostosowawczych do zmiennych wymagań prawnych, opracowywanie i aktualizacja niezbędnej dokumentacji: magazynowej, proceduralnej, planów postępowania na wypadek zagrożeń, instrukcji antyterrorystycznych. </w:t>
      </w:r>
    </w:p>
    <w:p w14:paraId="04DD106E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Bieżąca analiza przepisów prawa pod kątem spełniania wymagań prawnych przez Instytut – wdrażanie wymaganych zmian poprzez udział w opracowywaniu wymaganych procesów, zasad oraz dokumentacji. </w:t>
      </w:r>
    </w:p>
    <w:p w14:paraId="2FCBF46C" w14:textId="00BB826F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Udział w wypracowywaniu rozwiązań i procedur organizujących procesy wytwarzania </w:t>
      </w:r>
      <w:r w:rsidR="009C67FD">
        <w:rPr>
          <w:bCs/>
        </w:rPr>
        <w:br/>
      </w:r>
      <w:r w:rsidRPr="00772886">
        <w:rPr>
          <w:bCs/>
        </w:rPr>
        <w:t xml:space="preserve">i obrotu towarami koncesjonowanymi zgodnie z przepisami prawa. </w:t>
      </w:r>
    </w:p>
    <w:p w14:paraId="3E6CB05F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Nadzór nad prowadzeniem ewidencji wytwarzania i obrotu towarami koncesjonowanymi – analiza przyjętych rozwiązań w zakresie ewidencji, ocena ustalonych zasad ewidencjonowania, poprawności zapisów, gromadzonych dokumentów stanowiących podstawę wpisu. </w:t>
      </w:r>
    </w:p>
    <w:p w14:paraId="6AB6FDE2" w14:textId="1C7D407E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Udział w klasyfikacji towarów koncesjonowanych będących przedmiotem wytwarzania </w:t>
      </w:r>
      <w:r w:rsidR="009C67FD">
        <w:rPr>
          <w:bCs/>
        </w:rPr>
        <w:br/>
      </w:r>
      <w:r w:rsidRPr="00772886">
        <w:rPr>
          <w:bCs/>
        </w:rPr>
        <w:t xml:space="preserve">i obrotu w Instytucie. </w:t>
      </w:r>
    </w:p>
    <w:p w14:paraId="0936AAFC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Doradztwo w procesach naboru pracowników oraz ich przygotowanie do wykonywania działalności koncesjonowanej - wykonywanie wymaganej dokumentacji, szkoleń. </w:t>
      </w:r>
    </w:p>
    <w:p w14:paraId="114A3DE5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Realizacja procesów zmiany koncesji, aktualizacji danych, zmiany infrastruktury koncesyjnej. </w:t>
      </w:r>
    </w:p>
    <w:p w14:paraId="68354471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Prowadzenie szkoleń dla personelu Instytutu zaangażowanego w działalność koncesjonowaną – szkolenia wstępne, doskonalące, doraźne (po zmianach). </w:t>
      </w:r>
    </w:p>
    <w:p w14:paraId="5E8FA37A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Prowadzenie audytów wewnętrznych obszaru działalności koncesjonowanej – co 6 miesięcy. </w:t>
      </w:r>
    </w:p>
    <w:p w14:paraId="477F65E6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Wdrożenie procedur kontroli obrotu towarami o znaczeniu strategicznym – obrót międzynarodowy w zakresie przywozu i transferu wewnątrzunijnego do RP uzbrojenia oraz produktów podwójnego zastosowania. </w:t>
      </w:r>
    </w:p>
    <w:p w14:paraId="7D74F594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lastRenderedPageBreak/>
        <w:t xml:space="preserve">Realizacja kontroli obrotu towarami strategicznymi, w tym dokumentowanie procesów – pełnienie funkcji Pełnomocnika ds. Kontroli Obrotu. </w:t>
      </w:r>
    </w:p>
    <w:p w14:paraId="0AFE247B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Prowadzenie ewidencji obrotu towarami o znaczeniu strategicznym. </w:t>
      </w:r>
    </w:p>
    <w:p w14:paraId="52CA43F2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Udział w przygotowaniach do kontroli zewnętrznych w zakresie działalności koncesjonowanej oraz obrotu towarami o znaczeniu strategicznym. </w:t>
      </w:r>
    </w:p>
    <w:p w14:paraId="349D7CC5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Udział w kontrolach zewnętrznych jako doradca. </w:t>
      </w:r>
    </w:p>
    <w:p w14:paraId="18C873F3" w14:textId="77777777" w:rsidR="00772886" w:rsidRPr="00772886" w:rsidRDefault="00772886" w:rsidP="00772886">
      <w:pPr>
        <w:pStyle w:val="Akapitzlist"/>
        <w:numPr>
          <w:ilvl w:val="0"/>
          <w:numId w:val="18"/>
        </w:numPr>
        <w:spacing w:before="120" w:after="120" w:line="276" w:lineRule="auto"/>
        <w:rPr>
          <w:bCs/>
        </w:rPr>
      </w:pPr>
      <w:r w:rsidRPr="00772886">
        <w:rPr>
          <w:bCs/>
        </w:rPr>
        <w:t xml:space="preserve">Bieżące konsultacje dotyczące wszelkich aspektów działalności koncesjonowanej oraz obrotu międzynarodowego towarami o znaczeniu strategicznym. </w:t>
      </w:r>
    </w:p>
    <w:p w14:paraId="5D14F7B5" w14:textId="7E265591" w:rsidR="00772886" w:rsidRPr="00AA0E5F" w:rsidRDefault="00AA0E5F" w:rsidP="00772886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b/>
          <w:bCs/>
        </w:rPr>
      </w:pPr>
      <w:r w:rsidRPr="00AA0E5F">
        <w:rPr>
          <w:b/>
          <w:bCs/>
        </w:rPr>
        <w:t>Warunki realizacji usługi:</w:t>
      </w:r>
    </w:p>
    <w:p w14:paraId="1FC1997D" w14:textId="77777777" w:rsidR="00772886" w:rsidRDefault="00772886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 w:rsidRPr="00772886">
        <w:rPr>
          <w:bCs/>
        </w:rPr>
        <w:t>Usługa realizowana na podstawie umowy zlecenia (doradztwa) z</w:t>
      </w:r>
      <w:r>
        <w:rPr>
          <w:bCs/>
        </w:rPr>
        <w:t xml:space="preserve"> terminem obowiązywania </w:t>
      </w:r>
    </w:p>
    <w:p w14:paraId="086FD112" w14:textId="02D77C20" w:rsidR="00772886" w:rsidRPr="00772886" w:rsidRDefault="00772886" w:rsidP="00772886">
      <w:pPr>
        <w:pStyle w:val="Akapitzlist"/>
        <w:spacing w:before="120" w:after="120" w:line="276" w:lineRule="auto"/>
        <w:ind w:left="502"/>
        <w:jc w:val="both"/>
        <w:rPr>
          <w:bCs/>
        </w:rPr>
      </w:pPr>
      <w:r w:rsidRPr="00772886">
        <w:rPr>
          <w:bCs/>
        </w:rPr>
        <w:t xml:space="preserve">12 miesięcy. </w:t>
      </w:r>
    </w:p>
    <w:p w14:paraId="44B44BBF" w14:textId="503F4253" w:rsidR="00772886" w:rsidRPr="00772886" w:rsidRDefault="00772886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 w:rsidRPr="00772886">
        <w:rPr>
          <w:bCs/>
        </w:rPr>
        <w:t xml:space="preserve">Wykonawca będzie świadczył usługę w siedzibie Instytutu raz w tygodniu, po 1 dniu </w:t>
      </w:r>
      <w:r w:rsidR="009C67FD">
        <w:rPr>
          <w:bCs/>
        </w:rPr>
        <w:br/>
      </w:r>
      <w:r w:rsidRPr="00772886">
        <w:rPr>
          <w:bCs/>
        </w:rPr>
        <w:t xml:space="preserve">(6 godzin). W pozostałym okresie Wykonawca będzie świadczył usługę w miejscu prowadzenia swojej działalności, z zachowaniem możliwości szybkiego kontaktu i konsultacji dla kierownictwa Instytutu za pomocą technicznych środków komunikacji (telefon, e-mail, telekonferencja). W uzasadnionych przypadkach (jak: przygotowanie do kontroli zewnętrznej, udział w kontroli, pilna ocena i realizacja ważnych transakcji lub przedsięwzięć) częstotliwość pobytu Wykonawcy w siedzibie Instytutu lub czas pobytu mogą ulec zwiększeniu w ramach obowiązującej umowy.  </w:t>
      </w:r>
    </w:p>
    <w:p w14:paraId="53CABEAB" w14:textId="02062829" w:rsidR="00772886" w:rsidRPr="00772886" w:rsidRDefault="00772886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 w:rsidRPr="00772886">
        <w:rPr>
          <w:bCs/>
        </w:rPr>
        <w:t xml:space="preserve">Wykonawca </w:t>
      </w:r>
      <w:r w:rsidR="00A75E61">
        <w:rPr>
          <w:bCs/>
        </w:rPr>
        <w:t>będzie</w:t>
      </w:r>
      <w:r w:rsidRPr="00772886">
        <w:rPr>
          <w:bCs/>
        </w:rPr>
        <w:t xml:space="preserve"> zobowiązany w trakcie trwania umowy uczestniczyć we wszystkich kontrolach zewnętrznych działalności koncesjonowanej prowadzonych przez Policję lub inny uprawniony organ oraz w kontrolach obrotu towarami strategicznymi realizowanych przez uprawnione instytucje państwowe. </w:t>
      </w:r>
    </w:p>
    <w:p w14:paraId="24018F9F" w14:textId="478CA411" w:rsidR="00772886" w:rsidRPr="00772886" w:rsidRDefault="00772886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 w:rsidRPr="00772886">
        <w:rPr>
          <w:bCs/>
        </w:rPr>
        <w:t xml:space="preserve">Wykonawca ponosi wszystkie koszty związane ze świadczoną przez niego usługą, </w:t>
      </w:r>
      <w:r w:rsidR="009C67FD">
        <w:rPr>
          <w:bCs/>
        </w:rPr>
        <w:br/>
      </w:r>
      <w:r w:rsidRPr="00772886">
        <w:rPr>
          <w:bCs/>
        </w:rPr>
        <w:t xml:space="preserve">a wynikające z kosztów wykorzystywanego sprzętu, kosztów koniecznych materiałów biurowych, kosztów przejazdów. </w:t>
      </w:r>
    </w:p>
    <w:p w14:paraId="6AEF9702" w14:textId="77777777" w:rsidR="00772886" w:rsidRPr="00772886" w:rsidRDefault="00772886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 w:rsidRPr="00772886">
        <w:rPr>
          <w:bCs/>
        </w:rPr>
        <w:t xml:space="preserve">Do prowadzenia usługi Wykonawca będzie wykorzystywał własny sprzęt techniczny. </w:t>
      </w:r>
    </w:p>
    <w:p w14:paraId="0481162D" w14:textId="694BD5DB" w:rsidR="00772886" w:rsidRPr="00772886" w:rsidRDefault="00A75E61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>
        <w:rPr>
          <w:bCs/>
        </w:rPr>
        <w:t>Zamawiający</w:t>
      </w:r>
      <w:r w:rsidR="00772886" w:rsidRPr="00772886">
        <w:rPr>
          <w:bCs/>
        </w:rPr>
        <w:t xml:space="preserve"> zapewni Wykonawcy miejsce biurowe do wykonywania czynności w trakcie pobytu na terenie Instytutu, w tym zapewniające możliwość gromadzenia i przechowywania dokumentacji dot. działalności koncesjonowanej oraz kontroli obrotu towarami strategicznymi. </w:t>
      </w:r>
    </w:p>
    <w:p w14:paraId="673C65EE" w14:textId="4E190D5D" w:rsidR="00772886" w:rsidRPr="00772886" w:rsidRDefault="00A75E61" w:rsidP="00772886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bCs/>
        </w:rPr>
      </w:pPr>
      <w:r>
        <w:rPr>
          <w:bCs/>
        </w:rPr>
        <w:t>Zamawiający nie przewiduje możliwości powierzenia</w:t>
      </w:r>
      <w:r w:rsidR="00772886" w:rsidRPr="00772886">
        <w:rPr>
          <w:bCs/>
        </w:rPr>
        <w:t xml:space="preserve"> wykonywania usługi, w części lub </w:t>
      </w:r>
      <w:r w:rsidR="009C67FD">
        <w:rPr>
          <w:bCs/>
        </w:rPr>
        <w:br/>
      </w:r>
      <w:r w:rsidR="00772886" w:rsidRPr="00772886">
        <w:rPr>
          <w:bCs/>
        </w:rPr>
        <w:t xml:space="preserve">w całości, osobie trzeciej. </w:t>
      </w:r>
    </w:p>
    <w:p w14:paraId="131F5466" w14:textId="77777777" w:rsidR="00772886" w:rsidRPr="00772886" w:rsidRDefault="00772886" w:rsidP="00AA0E5F">
      <w:pPr>
        <w:pStyle w:val="Akapitzlist"/>
        <w:spacing w:before="120" w:after="120" w:line="276" w:lineRule="auto"/>
        <w:ind w:left="502"/>
        <w:jc w:val="both"/>
        <w:rPr>
          <w:bCs/>
        </w:rPr>
      </w:pPr>
    </w:p>
    <w:p w14:paraId="06628825" w14:textId="77777777" w:rsidR="00525766" w:rsidRPr="00525766" w:rsidRDefault="00525766" w:rsidP="00AA0E5F">
      <w:pPr>
        <w:pStyle w:val="Akapitzlist"/>
        <w:spacing w:before="120" w:after="120" w:line="276" w:lineRule="auto"/>
        <w:ind w:left="502"/>
        <w:jc w:val="both"/>
      </w:pPr>
    </w:p>
    <w:sectPr w:rsidR="00525766" w:rsidRPr="00525766" w:rsidSect="00C36577">
      <w:footerReference w:type="default" r:id="rId7"/>
      <w:headerReference w:type="first" r:id="rId8"/>
      <w:footerReference w:type="first" r:id="rId9"/>
      <w:pgSz w:w="11906" w:h="16838"/>
      <w:pgMar w:top="794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E29A4" w14:textId="77777777" w:rsidR="00C36577" w:rsidRDefault="00C36577" w:rsidP="006F6A6B">
      <w:pPr>
        <w:spacing w:after="0" w:line="240" w:lineRule="auto"/>
      </w:pPr>
      <w:r>
        <w:separator/>
      </w:r>
    </w:p>
  </w:endnote>
  <w:endnote w:type="continuationSeparator" w:id="0">
    <w:p w14:paraId="4FE021F5" w14:textId="77777777" w:rsidR="00C36577" w:rsidRDefault="00C36577" w:rsidP="006F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269862"/>
      <w:docPartObj>
        <w:docPartGallery w:val="Page Numbers (Bottom of Page)"/>
        <w:docPartUnique/>
      </w:docPartObj>
    </w:sdtPr>
    <w:sdtEndPr/>
    <w:sdtContent>
      <w:p w14:paraId="1C151FB5" w14:textId="220C07B9" w:rsidR="00FA2AB8" w:rsidRDefault="00FA2AB8" w:rsidP="001E05B9">
        <w:pPr>
          <w:pStyle w:val="Stopka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85E82">
          <w:rPr>
            <w:noProof/>
          </w:rPr>
          <w:t>2</w:t>
        </w:r>
        <w:r>
          <w:fldChar w:fldCharType="end"/>
        </w:r>
        <w: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678037"/>
      <w:docPartObj>
        <w:docPartGallery w:val="Page Numbers (Bottom of Page)"/>
        <w:docPartUnique/>
      </w:docPartObj>
    </w:sdtPr>
    <w:sdtEndPr/>
    <w:sdtContent>
      <w:p w14:paraId="29E9E97E" w14:textId="45355E64" w:rsidR="00FA2AB8" w:rsidRDefault="00FA2AB8" w:rsidP="001E05B9">
        <w:pPr>
          <w:pStyle w:val="Stopka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85E82">
          <w:rPr>
            <w:noProof/>
          </w:rPr>
          <w:t>1</w:t>
        </w:r>
        <w:r>
          <w:fldChar w:fldCharType="end"/>
        </w:r>
        <w: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3FD23" w14:textId="77777777" w:rsidR="00C36577" w:rsidRDefault="00C36577" w:rsidP="006F6A6B">
      <w:pPr>
        <w:spacing w:after="0" w:line="240" w:lineRule="auto"/>
      </w:pPr>
      <w:r>
        <w:separator/>
      </w:r>
    </w:p>
  </w:footnote>
  <w:footnote w:type="continuationSeparator" w:id="0">
    <w:p w14:paraId="3B157C77" w14:textId="77777777" w:rsidR="00C36577" w:rsidRDefault="00C36577" w:rsidP="006F6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8266A" w14:textId="5E114B00" w:rsidR="006F6A6B" w:rsidRPr="00A1716B" w:rsidRDefault="006F6A6B" w:rsidP="006F6A6B">
    <w:pPr>
      <w:pStyle w:val="Nagwek"/>
      <w:jc w:val="right"/>
      <w:rPr>
        <w:rFonts w:ascii="Times New Roman" w:hAnsi="Times New Roman" w:cs="Times New Roman"/>
        <w:sz w:val="24"/>
        <w:szCs w:val="24"/>
        <w:u w:val="single"/>
      </w:rPr>
    </w:pPr>
    <w:r w:rsidRPr="00A1716B">
      <w:rPr>
        <w:rFonts w:ascii="Times New Roman" w:hAnsi="Times New Roman" w:cs="Times New Roman"/>
        <w:sz w:val="24"/>
        <w:szCs w:val="24"/>
        <w:u w:val="single"/>
      </w:rPr>
      <w:t xml:space="preserve">Załącznik Nr 1 do </w:t>
    </w:r>
    <w:r w:rsidR="003B1487">
      <w:rPr>
        <w:rFonts w:ascii="Times New Roman" w:hAnsi="Times New Roman" w:cs="Times New Roman"/>
        <w:sz w:val="24"/>
        <w:szCs w:val="24"/>
        <w:u w:val="single"/>
      </w:rPr>
      <w:t xml:space="preserve">Zapytania Ofertowego </w:t>
    </w:r>
    <w:r w:rsidRPr="00A1716B">
      <w:rPr>
        <w:rFonts w:ascii="Times New Roman" w:hAnsi="Times New Roman" w:cs="Times New Roman"/>
        <w:sz w:val="24"/>
        <w:szCs w:val="24"/>
        <w:u w:val="single"/>
      </w:rPr>
      <w:t>RZP</w:t>
    </w:r>
    <w:r w:rsidR="003B1487" w:rsidRPr="00A1716B">
      <w:rPr>
        <w:rFonts w:ascii="Times New Roman" w:hAnsi="Times New Roman" w:cs="Times New Roman"/>
        <w:sz w:val="24"/>
        <w:szCs w:val="24"/>
        <w:u w:val="single"/>
      </w:rPr>
      <w:t>-</w:t>
    </w:r>
    <w:r w:rsidR="00772886">
      <w:rPr>
        <w:rFonts w:ascii="Times New Roman" w:hAnsi="Times New Roman" w:cs="Times New Roman"/>
        <w:sz w:val="24"/>
        <w:szCs w:val="24"/>
        <w:u w:val="single"/>
      </w:rPr>
      <w:t>5</w:t>
    </w:r>
    <w:r w:rsidR="00985E82">
      <w:rPr>
        <w:rFonts w:ascii="Times New Roman" w:hAnsi="Times New Roman" w:cs="Times New Roman"/>
        <w:sz w:val="24"/>
        <w:szCs w:val="24"/>
        <w:u w:val="single"/>
      </w:rPr>
      <w:t>54</w:t>
    </w:r>
    <w:r w:rsidR="003B1487" w:rsidRPr="00A1716B">
      <w:rPr>
        <w:rFonts w:ascii="Times New Roman" w:hAnsi="Times New Roman" w:cs="Times New Roman"/>
        <w:sz w:val="24"/>
        <w:szCs w:val="24"/>
        <w:u w:val="single"/>
      </w:rPr>
      <w:t>/</w:t>
    </w:r>
    <w:r w:rsidRPr="00A1716B">
      <w:rPr>
        <w:rFonts w:ascii="Times New Roman" w:hAnsi="Times New Roman" w:cs="Times New Roman"/>
        <w:sz w:val="24"/>
        <w:szCs w:val="24"/>
        <w:u w:val="single"/>
      </w:rPr>
      <w:t>202</w:t>
    </w:r>
    <w:r w:rsidR="00985E82">
      <w:rPr>
        <w:rFonts w:ascii="Times New Roman" w:hAnsi="Times New Roman" w:cs="Times New Roman"/>
        <w:sz w:val="24"/>
        <w:szCs w:val="24"/>
        <w:u w:val="single"/>
      </w:rPr>
      <w:t>6</w:t>
    </w:r>
  </w:p>
  <w:p w14:paraId="2A9B99FB" w14:textId="77777777" w:rsidR="006F6A6B" w:rsidRDefault="006F6A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F51969"/>
    <w:multiLevelType w:val="hybridMultilevel"/>
    <w:tmpl w:val="FC973FA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AC0F2BB"/>
    <w:multiLevelType w:val="hybridMultilevel"/>
    <w:tmpl w:val="066A8B9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FB3B8EC"/>
    <w:multiLevelType w:val="hybridMultilevel"/>
    <w:tmpl w:val="810501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BE89A44"/>
    <w:multiLevelType w:val="hybridMultilevel"/>
    <w:tmpl w:val="B4ADFC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2B7800"/>
    <w:multiLevelType w:val="hybridMultilevel"/>
    <w:tmpl w:val="C9E93B4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6A4E29"/>
    <w:multiLevelType w:val="hybridMultilevel"/>
    <w:tmpl w:val="638EC188"/>
    <w:lvl w:ilvl="0" w:tplc="04150013">
      <w:start w:val="1"/>
      <w:numFmt w:val="upperRoman"/>
      <w:lvlText w:val="%1."/>
      <w:lvlJc w:val="righ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11F807ED"/>
    <w:multiLevelType w:val="hybridMultilevel"/>
    <w:tmpl w:val="63D20CDA"/>
    <w:lvl w:ilvl="0" w:tplc="C2EA473A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1B346E"/>
    <w:multiLevelType w:val="hybridMultilevel"/>
    <w:tmpl w:val="5BECC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6A4D5"/>
    <w:multiLevelType w:val="hybridMultilevel"/>
    <w:tmpl w:val="D667C2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D1C68BF"/>
    <w:multiLevelType w:val="hybridMultilevel"/>
    <w:tmpl w:val="7C064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A4178"/>
    <w:multiLevelType w:val="hybridMultilevel"/>
    <w:tmpl w:val="BF862050"/>
    <w:lvl w:ilvl="0" w:tplc="17D830E4">
      <w:start w:val="1"/>
      <w:numFmt w:val="decimal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6608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A426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02B8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5C632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5088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AE3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3AA5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449C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F07B8C"/>
    <w:multiLevelType w:val="hybridMultilevel"/>
    <w:tmpl w:val="25B624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C25C47"/>
    <w:multiLevelType w:val="hybridMultilevel"/>
    <w:tmpl w:val="25B624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97F474"/>
    <w:multiLevelType w:val="hybridMultilevel"/>
    <w:tmpl w:val="01B780C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665D9A3"/>
    <w:multiLevelType w:val="hybridMultilevel"/>
    <w:tmpl w:val="90B290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C11473E"/>
    <w:multiLevelType w:val="hybridMultilevel"/>
    <w:tmpl w:val="453C2A3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72C7127"/>
    <w:multiLevelType w:val="hybridMultilevel"/>
    <w:tmpl w:val="24681E0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)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D955625"/>
    <w:multiLevelType w:val="hybridMultilevel"/>
    <w:tmpl w:val="914CB7D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)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08651F9"/>
    <w:multiLevelType w:val="hybridMultilevel"/>
    <w:tmpl w:val="24985A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694C42"/>
    <w:multiLevelType w:val="hybridMultilevel"/>
    <w:tmpl w:val="81226D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)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A615ED7"/>
    <w:multiLevelType w:val="hybridMultilevel"/>
    <w:tmpl w:val="2E1EBA44"/>
    <w:lvl w:ilvl="0" w:tplc="DC36A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1B08F9"/>
    <w:multiLevelType w:val="hybridMultilevel"/>
    <w:tmpl w:val="25B624C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E76AFF"/>
    <w:multiLevelType w:val="hybridMultilevel"/>
    <w:tmpl w:val="29BECA40"/>
    <w:lvl w:ilvl="0" w:tplc="9F7CBF9C">
      <w:start w:val="1"/>
      <w:numFmt w:val="decimal"/>
      <w:lvlText w:val="%1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1A5BA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48FC4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82D4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28402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44572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0AE8F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1070B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DA84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EA2F28"/>
    <w:multiLevelType w:val="hybridMultilevel"/>
    <w:tmpl w:val="D29EA95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7">
      <w:start w:val="1"/>
      <w:numFmt w:val="lowerLetter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7F15157B"/>
    <w:multiLevelType w:val="hybridMultilevel"/>
    <w:tmpl w:val="8D8827C8"/>
    <w:lvl w:ilvl="0" w:tplc="04150013">
      <w:start w:val="1"/>
      <w:numFmt w:val="upperRoman"/>
      <w:lvlText w:val="%1."/>
      <w:lvlJc w:val="right"/>
      <w:pPr>
        <w:ind w:left="915" w:hanging="360"/>
      </w:p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3"/>
  </w:num>
  <w:num w:numId="8">
    <w:abstractNumId w:val="15"/>
  </w:num>
  <w:num w:numId="9">
    <w:abstractNumId w:val="2"/>
  </w:num>
  <w:num w:numId="10">
    <w:abstractNumId w:val="18"/>
  </w:num>
  <w:num w:numId="11">
    <w:abstractNumId w:val="20"/>
  </w:num>
  <w:num w:numId="12">
    <w:abstractNumId w:val="12"/>
  </w:num>
  <w:num w:numId="13">
    <w:abstractNumId w:val="7"/>
  </w:num>
  <w:num w:numId="14">
    <w:abstractNumId w:val="6"/>
  </w:num>
  <w:num w:numId="15">
    <w:abstractNumId w:val="11"/>
  </w:num>
  <w:num w:numId="16">
    <w:abstractNumId w:val="21"/>
  </w:num>
  <w:num w:numId="17">
    <w:abstractNumId w:val="23"/>
  </w:num>
  <w:num w:numId="18">
    <w:abstractNumId w:val="19"/>
  </w:num>
  <w:num w:numId="19">
    <w:abstractNumId w:val="16"/>
  </w:num>
  <w:num w:numId="20">
    <w:abstractNumId w:val="9"/>
  </w:num>
  <w:num w:numId="21">
    <w:abstractNumId w:val="22"/>
  </w:num>
  <w:num w:numId="22">
    <w:abstractNumId w:val="10"/>
  </w:num>
  <w:num w:numId="23">
    <w:abstractNumId w:val="24"/>
  </w:num>
  <w:num w:numId="24">
    <w:abstractNumId w:val="17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A86"/>
    <w:rsid w:val="00051646"/>
    <w:rsid w:val="000C321B"/>
    <w:rsid w:val="00154550"/>
    <w:rsid w:val="001626DB"/>
    <w:rsid w:val="001E05B9"/>
    <w:rsid w:val="00206312"/>
    <w:rsid w:val="00211516"/>
    <w:rsid w:val="002343C0"/>
    <w:rsid w:val="002A6340"/>
    <w:rsid w:val="002F1F5F"/>
    <w:rsid w:val="00381051"/>
    <w:rsid w:val="003B1487"/>
    <w:rsid w:val="004546E9"/>
    <w:rsid w:val="00454A86"/>
    <w:rsid w:val="00471F46"/>
    <w:rsid w:val="004D3C3A"/>
    <w:rsid w:val="00525766"/>
    <w:rsid w:val="00573B04"/>
    <w:rsid w:val="0058632F"/>
    <w:rsid w:val="005C2BAE"/>
    <w:rsid w:val="006234D2"/>
    <w:rsid w:val="006737C3"/>
    <w:rsid w:val="00695D2A"/>
    <w:rsid w:val="006C6305"/>
    <w:rsid w:val="006F6A6B"/>
    <w:rsid w:val="007473A0"/>
    <w:rsid w:val="00772886"/>
    <w:rsid w:val="007D1668"/>
    <w:rsid w:val="008A1A2A"/>
    <w:rsid w:val="008A353F"/>
    <w:rsid w:val="0097155A"/>
    <w:rsid w:val="00985E82"/>
    <w:rsid w:val="009C67FD"/>
    <w:rsid w:val="00A1716B"/>
    <w:rsid w:val="00A75E61"/>
    <w:rsid w:val="00A8572B"/>
    <w:rsid w:val="00AA0E5F"/>
    <w:rsid w:val="00B1783F"/>
    <w:rsid w:val="00BB4694"/>
    <w:rsid w:val="00C36577"/>
    <w:rsid w:val="00C562AF"/>
    <w:rsid w:val="00D2728B"/>
    <w:rsid w:val="00D80685"/>
    <w:rsid w:val="00F541C7"/>
    <w:rsid w:val="00FA2AB8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E031"/>
  <w15:chartTrackingRefBased/>
  <w15:docId w15:val="{84C857EE-0FF2-42AC-8F71-5C717166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54A8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F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A6B"/>
  </w:style>
  <w:style w:type="paragraph" w:styleId="Stopka">
    <w:name w:val="footer"/>
    <w:basedOn w:val="Normalny"/>
    <w:link w:val="StopkaZnak"/>
    <w:uiPriority w:val="99"/>
    <w:unhideWhenUsed/>
    <w:rsid w:val="006F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6A6B"/>
  </w:style>
  <w:style w:type="paragraph" w:styleId="Akapitzlist">
    <w:name w:val="List Paragraph"/>
    <w:aliases w:val="Numerowanie,L1,Akapit z listą5"/>
    <w:basedOn w:val="Normalny"/>
    <w:link w:val="AkapitzlistZnak"/>
    <w:uiPriority w:val="34"/>
    <w:qFormat/>
    <w:rsid w:val="006F6A6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1 Znak,Akapit z listą5 Znak"/>
    <w:link w:val="Akapitzlist"/>
    <w:uiPriority w:val="34"/>
    <w:rsid w:val="006F6A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A353F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6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6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64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3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3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Bielawski</dc:creator>
  <cp:keywords/>
  <dc:description/>
  <cp:lastModifiedBy>WADAS Anna | WIChiR</cp:lastModifiedBy>
  <cp:revision>2</cp:revision>
  <cp:lastPrinted>2026-10-19T07:15:00Z</cp:lastPrinted>
  <dcterms:created xsi:type="dcterms:W3CDTF">2026-10-19T07:15:00Z</dcterms:created>
  <dcterms:modified xsi:type="dcterms:W3CDTF">2026-10-19T07:15:00Z</dcterms:modified>
</cp:coreProperties>
</file>