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6C45C0">
      <w:pPr>
        <w:tabs>
          <w:tab w:val="center" w:pos="1418"/>
        </w:tabs>
        <w:snapToGrid w:val="0"/>
        <w:ind w:right="15"/>
        <w:jc w:val="right"/>
        <w:rPr>
          <w:sz w:val="24"/>
          <w:szCs w:val="24"/>
        </w:rPr>
      </w:pPr>
      <w:r>
        <w:rPr>
          <w:sz w:val="24"/>
          <w:szCs w:val="24"/>
        </w:rPr>
        <w:t xml:space="preserve">Łódź, </w:t>
      </w:r>
      <w:bookmarkStart w:id="0" w:name="ezdDataPodpisu"/>
      <w:r>
        <w:rPr>
          <w:sz w:val="24"/>
          <w:szCs w:val="24"/>
        </w:rPr>
        <w:t>28 lutego 2024</w:t>
      </w:r>
      <w:bookmarkEnd w:id="0"/>
      <w:r>
        <w:rPr>
          <w:sz w:val="24"/>
          <w:szCs w:val="24"/>
        </w:rPr>
        <w:t xml:space="preserve"> r.</w:t>
      </w:r>
    </w:p>
    <w:p w:rsidR="006C45C0">
      <w:pPr>
        <w:tabs>
          <w:tab w:val="center" w:pos="1418"/>
        </w:tabs>
        <w:rPr>
          <w:sz w:val="24"/>
          <w:szCs w:val="24"/>
        </w:rPr>
      </w:pPr>
      <w:r>
        <w:rPr>
          <w:sz w:val="24"/>
          <w:szCs w:val="24"/>
        </w:rPr>
        <w:tab/>
      </w:r>
      <w:bookmarkStart w:id="1" w:name="ezdSprawaZnak"/>
      <w:r>
        <w:rPr>
          <w:sz w:val="24"/>
          <w:szCs w:val="24"/>
        </w:rPr>
        <w:t>ZD-I.431.1.2023</w:t>
      </w:r>
      <w:bookmarkEnd w:id="1"/>
    </w:p>
    <w:p w:rsidR="006C45C0">
      <w:pPr>
        <w:snapToGrid w:val="0"/>
        <w:rPr>
          <w:sz w:val="24"/>
          <w:szCs w:val="24"/>
        </w:rPr>
      </w:pPr>
    </w:p>
    <w:p w:rsidR="006C45C0">
      <w:pPr>
        <w:pStyle w:val="Tekstpodstawowywcity31"/>
        <w:snapToGrid w:val="0"/>
        <w:spacing w:line="360" w:lineRule="auto"/>
        <w:ind w:left="4815"/>
      </w:pPr>
      <w:r>
        <w:rPr>
          <w:rFonts w:ascii="Times New Roman" w:hAnsi="Times New Roman" w:cs="Times New Roman"/>
          <w:b/>
          <w:szCs w:val="24"/>
        </w:rPr>
        <w:t>Pan</w:t>
      </w:r>
      <w:r>
        <w:rPr>
          <w:rFonts w:ascii="Times New Roman" w:hAnsi="Times New Roman" w:cs="Times New Roman"/>
          <w:b/>
          <w:szCs w:val="24"/>
        </w:rPr>
        <w:br/>
      </w:r>
      <w:r>
        <w:rPr>
          <w:rStyle w:val="Mocnowyrniony"/>
          <w:rFonts w:ascii="Times New Roman" w:hAnsi="Times New Roman" w:cs="Times New Roman"/>
          <w:color w:val="33353A"/>
          <w:szCs w:val="24"/>
        </w:rPr>
        <w:t>Grzegorz Schreiber</w:t>
      </w:r>
      <w:r>
        <w:rPr>
          <w:rFonts w:ascii="Times New Roman" w:hAnsi="Times New Roman" w:cs="Times New Roman"/>
          <w:b/>
          <w:szCs w:val="24"/>
        </w:rPr>
        <w:t xml:space="preserve"> </w:t>
      </w:r>
      <w:r>
        <w:rPr>
          <w:rFonts w:ascii="Times New Roman" w:hAnsi="Times New Roman" w:cs="Times New Roman"/>
          <w:b/>
          <w:szCs w:val="24"/>
        </w:rPr>
        <w:br/>
        <w:t>Marszałek Województwa Łódzkiego</w:t>
      </w:r>
    </w:p>
    <w:p w:rsidR="006C45C0">
      <w:pPr>
        <w:pStyle w:val="Tekstpodstawowywcity31"/>
        <w:snapToGrid w:val="0"/>
        <w:spacing w:line="360" w:lineRule="auto"/>
        <w:ind w:left="0"/>
        <w:rPr>
          <w:i/>
          <w:color w:val="000000"/>
          <w:szCs w:val="24"/>
        </w:rPr>
      </w:pPr>
    </w:p>
    <w:p w:rsidR="006C45C0">
      <w:pPr>
        <w:pStyle w:val="Tekstpodstawowywcity31"/>
        <w:snapToGrid w:val="0"/>
        <w:spacing w:line="360" w:lineRule="auto"/>
        <w:ind w:left="0"/>
        <w:jc w:val="both"/>
        <w:rPr>
          <w:rFonts w:ascii="Times New Roman" w:hAnsi="Times New Roman" w:cs="Times New Roman"/>
          <w:szCs w:val="24"/>
        </w:rPr>
      </w:pPr>
    </w:p>
    <w:p w:rsidR="006C45C0">
      <w:pPr>
        <w:pStyle w:val="Tekstpodstawowywcity31"/>
        <w:snapToGrid w:val="0"/>
        <w:spacing w:line="360" w:lineRule="auto"/>
        <w:ind w:left="0"/>
        <w:jc w:val="center"/>
        <w:rPr>
          <w:szCs w:val="24"/>
        </w:rPr>
      </w:pPr>
      <w:r>
        <w:rPr>
          <w:rFonts w:ascii="Times New Roman" w:hAnsi="Times New Roman" w:cs="Times New Roman"/>
          <w:b/>
          <w:color w:val="000000"/>
          <w:szCs w:val="24"/>
        </w:rPr>
        <w:t>WYSTĄPIENIE POKONTROLNE</w:t>
      </w:r>
    </w:p>
    <w:p w:rsidR="006C45C0">
      <w:pPr>
        <w:pStyle w:val="Tekstpodstawowywcity31"/>
        <w:snapToGrid w:val="0"/>
        <w:spacing w:line="360" w:lineRule="auto"/>
        <w:ind w:left="0"/>
        <w:jc w:val="both"/>
        <w:rPr>
          <w:rFonts w:ascii="Times New Roman" w:hAnsi="Times New Roman" w:cs="Times New Roman"/>
          <w:szCs w:val="24"/>
        </w:rPr>
      </w:pPr>
    </w:p>
    <w:p w:rsidR="006C45C0">
      <w:pPr>
        <w:pStyle w:val="Tekstpodstawowywcity31"/>
        <w:spacing w:line="360" w:lineRule="auto"/>
        <w:ind w:left="0"/>
        <w:jc w:val="both"/>
        <w:rPr>
          <w:shd w:val="clear" w:color="auto" w:fill="FFFF00"/>
        </w:rPr>
      </w:pPr>
      <w:r>
        <w:rPr>
          <w:rFonts w:ascii="Times New Roman" w:hAnsi="Times New Roman" w:cs="Times New Roman"/>
          <w:bCs/>
          <w:szCs w:val="24"/>
          <w:lang w:eastAsia="pl-PL"/>
        </w:rPr>
        <w:t xml:space="preserve">Na podstawie art. 28 ust. 1 pkt 2 ustawy z dnia 23 stycznia 2009 r. o wojewodzie i administracji rządowej w województwie (Dz. U. z 2023 r. poz. 190) w związku z art. 6 ust. 4 pkt 3 </w:t>
      </w:r>
      <w:r>
        <w:rPr>
          <w:rFonts w:ascii="Times New Roman" w:hAnsi="Times New Roman" w:cs="Times New Roman"/>
          <w:bCs/>
          <w:color w:val="000000"/>
          <w:szCs w:val="24"/>
          <w:lang w:eastAsia="pl-PL"/>
        </w:rPr>
        <w:t xml:space="preserve">ustawy z dnia 15 lipca 2011 r. o kontroli w administracji rządowej (Dz. U. z 2020 r. poz. 224) </w:t>
      </w:r>
      <w:r>
        <w:rPr>
          <w:rFonts w:ascii="Times New Roman" w:hAnsi="Times New Roman" w:cs="Times New Roman"/>
          <w:bCs/>
          <w:szCs w:val="24"/>
          <w:lang w:eastAsia="pl-PL"/>
        </w:rPr>
        <w:t>oraz w związku z art. 6 ust. 3 i art. 46 ust. 2b ustawy z dnia 19 sierpnia 1994 r. o ochronie zdrowia psychicznego (Dz. U. z 2022 r. poz. 2123)</w:t>
      </w:r>
      <w:r>
        <w:rPr>
          <w:rFonts w:ascii="Times New Roman" w:hAnsi="Times New Roman" w:cs="Times New Roman"/>
          <w:szCs w:val="24"/>
        </w:rPr>
        <w:t>, Łódzki Urząd Wojewódzki w Łodzi przeprowadził kontrolę Marszałka Województwa Łódzkiego, adres siedziby: Urząd Marszałkowski Województwa Łódzkiego, 90-051 Łódź, al. Piłsudskiego 8.</w:t>
      </w:r>
      <w:r>
        <w:rPr>
          <w:rFonts w:ascii="Times New Roman" w:hAnsi="Times New Roman" w:cs="Times New Roman"/>
          <w:szCs w:val="24"/>
          <w:shd w:val="clear" w:color="auto" w:fill="FFFF00"/>
        </w:rPr>
        <w:t xml:space="preserve"> </w:t>
      </w:r>
    </w:p>
    <w:p w:rsidR="006C45C0">
      <w:pPr>
        <w:pStyle w:val="Tekstpodstawowywcity31"/>
        <w:spacing w:line="360" w:lineRule="auto"/>
        <w:ind w:left="0"/>
        <w:jc w:val="both"/>
        <w:rPr>
          <w:rFonts w:ascii="Times New Roman" w:hAnsi="Times New Roman" w:cs="Times New Roman"/>
          <w:szCs w:val="24"/>
          <w:shd w:val="clear" w:color="auto" w:fill="FFFF00"/>
        </w:rPr>
      </w:pPr>
    </w:p>
    <w:p w:rsidR="006C45C0">
      <w:pPr>
        <w:pStyle w:val="Tekstpodstawowywcity31"/>
        <w:spacing w:line="360" w:lineRule="auto"/>
        <w:ind w:left="0"/>
        <w:jc w:val="both"/>
      </w:pPr>
      <w:r>
        <w:rPr>
          <w:rFonts w:ascii="Times New Roman" w:hAnsi="Times New Roman" w:cs="Times New Roman"/>
          <w:szCs w:val="24"/>
        </w:rPr>
        <w:t>Przeprowadzoną kontrolę wpisano do książki ewidencji kontroli pod nr 21/2023 r.</w:t>
      </w:r>
    </w:p>
    <w:p w:rsidR="006C45C0">
      <w:pPr>
        <w:pStyle w:val="Tekstpodstawowywcity31"/>
        <w:spacing w:line="360" w:lineRule="auto"/>
        <w:ind w:left="0"/>
        <w:jc w:val="both"/>
        <w:rPr>
          <w:rFonts w:ascii="Times New Roman" w:hAnsi="Times New Roman" w:cs="Times New Roman"/>
          <w:szCs w:val="24"/>
        </w:rPr>
      </w:pPr>
    </w:p>
    <w:p w:rsidR="006C45C0">
      <w:pPr>
        <w:pStyle w:val="Tekstpodstawowywcity31"/>
        <w:spacing w:line="360" w:lineRule="auto"/>
        <w:ind w:left="0"/>
        <w:jc w:val="both"/>
      </w:pPr>
      <w:r>
        <w:rPr>
          <w:rFonts w:ascii="Times New Roman" w:hAnsi="Times New Roman" w:cs="Times New Roman"/>
          <w:szCs w:val="24"/>
        </w:rPr>
        <w:t xml:space="preserve">Kontrola dotyczyła zbadania </w:t>
      </w:r>
      <w:r>
        <w:rPr>
          <w:rFonts w:ascii="Times New Roman" w:hAnsi="Times New Roman" w:cs="Times New Roman"/>
          <w:bCs/>
          <w:szCs w:val="24"/>
          <w:lang w:eastAsia="pl-PL"/>
        </w:rPr>
        <w:t>wykonywania przez Samorząd Województwa Łódzkiego zadania z zakresu administracji rządowej, wynikającego z art. 46 ust. 2b ustawy z dnia 19 sierpnia 1994 r. o ochronie zdrowia psychicznego (Dz. U. z 2022 r. poz. 2123), polegającego na zapewnieniu realizacji postanowienia sądowego o przyjęciu do szpitala psychiatrycznego osoby, o której mowa w art. 29 ust. 1 ustawy o ochronie zdrowia psychicznego w</w:t>
      </w:r>
      <w:r>
        <w:rPr>
          <w:rFonts w:ascii="Times New Roman" w:hAnsi="Times New Roman" w:cs="TimesNewRomanPSMT"/>
          <w:bCs/>
          <w:szCs w:val="24"/>
          <w:lang w:eastAsia="pl-PL"/>
        </w:rPr>
        <w:t xml:space="preserve"> okresie od 1 stycznia 2023 r. do 31 października 2023 r. </w:t>
      </w:r>
    </w:p>
    <w:p w:rsidR="006C45C0">
      <w:pPr>
        <w:pStyle w:val="Tekstpodstawowywcity31"/>
        <w:ind w:left="0"/>
        <w:jc w:val="both"/>
        <w:rPr>
          <w:rFonts w:ascii="Times New Roman" w:hAnsi="Times New Roman" w:cs="Times New Roman"/>
          <w:szCs w:val="24"/>
          <w:shd w:val="clear" w:color="auto" w:fill="FFFF00"/>
        </w:rPr>
      </w:pPr>
    </w:p>
    <w:p w:rsidR="006C45C0">
      <w:pPr>
        <w:spacing w:line="360" w:lineRule="auto"/>
        <w:jc w:val="both"/>
        <w:rPr>
          <w:bCs/>
          <w:sz w:val="24"/>
          <w:szCs w:val="24"/>
          <w:lang w:eastAsia="pl-PL"/>
        </w:rPr>
      </w:pPr>
      <w:r>
        <w:rPr>
          <w:bCs/>
          <w:color w:val="000000"/>
          <w:sz w:val="24"/>
          <w:szCs w:val="24"/>
          <w:lang w:eastAsia="pl-PL"/>
        </w:rPr>
        <w:t>W związku z kontrolą, której wyniki przedstawione zostały w projekcie wystąpienia pokontrolnego z 15 stycznia 2024 r., uwzględniając stanowisko wobec zastrzeżeń do przedmiotowego projektu</w:t>
      </w:r>
      <w:r>
        <w:rPr>
          <w:rStyle w:val="Zakotwiczenieprzypisudolnego"/>
          <w:bCs/>
          <w:color w:val="000000"/>
          <w:sz w:val="24"/>
          <w:szCs w:val="24"/>
          <w:lang w:eastAsia="pl-PL"/>
        </w:rPr>
        <w:footnoteReference w:id="2"/>
      </w:r>
      <w:r>
        <w:rPr>
          <w:bCs/>
          <w:color w:val="000000"/>
          <w:sz w:val="24"/>
          <w:szCs w:val="24"/>
          <w:lang w:eastAsia="pl-PL"/>
        </w:rPr>
        <w:t>, wniesionych pismem znak: PZI.9021.22.2023.SK z 30 stycznia 2024 r., stosownie do art. 46 ust. 2 oraz art. 47 ustawy o kontroli w administracji rządowej z dnia 15 lipca 2011 r., przekazuję Panu Marszałkowi niniejsze wystąpienie pokontrolne.</w:t>
      </w:r>
    </w:p>
    <w:p w:rsidR="006C45C0">
      <w:pPr>
        <w:pStyle w:val="ListParagraph"/>
        <w:spacing w:line="360" w:lineRule="auto"/>
        <w:ind w:left="0" w:firstLine="708"/>
        <w:jc w:val="both"/>
        <w:rPr>
          <w:rFonts w:ascii="Times New Roman" w:hAnsi="Times New Roman" w:cs="Times New Roman"/>
          <w:sz w:val="24"/>
          <w:szCs w:val="24"/>
        </w:rPr>
      </w:pPr>
      <w:r>
        <w:rPr>
          <w:rFonts w:ascii="Times New Roman" w:hAnsi="Times New Roman" w:cs="Times New Roman"/>
          <w:b/>
          <w:sz w:val="24"/>
          <w:szCs w:val="24"/>
        </w:rPr>
        <w:t>W toku kontroli ustalono, co następuje:</w:t>
      </w:r>
    </w:p>
    <w:p w:rsidR="006C45C0">
      <w:pPr>
        <w:spacing w:line="360" w:lineRule="auto"/>
        <w:contextualSpacing/>
        <w:jc w:val="both"/>
        <w:rPr>
          <w:highlight w:val="yellow"/>
        </w:rPr>
      </w:pPr>
      <w:r>
        <w:rPr>
          <w:sz w:val="24"/>
          <w:szCs w:val="24"/>
        </w:rPr>
        <w:tab/>
        <w:t xml:space="preserve">W okresie objętym niniejszą kontrolą, tj. od 1 </w:t>
      </w:r>
      <w:r>
        <w:rPr>
          <w:color w:val="000000"/>
          <w:sz w:val="24"/>
          <w:szCs w:val="24"/>
        </w:rPr>
        <w:t>stycznia</w:t>
      </w:r>
      <w:r>
        <w:rPr>
          <w:sz w:val="24"/>
          <w:szCs w:val="24"/>
        </w:rPr>
        <w:t xml:space="preserve"> 2023 r. do 31 października 2023 r. do Departamentu Polityki Zdrowotnej Urzędu Marszałkowskiego Województwa Łódzkiego wpłynęło </w:t>
      </w:r>
      <w:r>
        <w:rPr>
          <w:color w:val="000000"/>
          <w:sz w:val="24"/>
          <w:szCs w:val="24"/>
        </w:rPr>
        <w:t>czternaście</w:t>
      </w:r>
      <w:r>
        <w:rPr>
          <w:sz w:val="24"/>
          <w:szCs w:val="24"/>
        </w:rPr>
        <w:t xml:space="preserve"> postanowień sądowych o przyjęciu do szpitala psychiatrycznego osoby chorej psychicznie, której dotychczasowe zachowanie wskazuje na to, że nieprzyjęcie do szpitala spowoduje znaczne pogorszenie stanu jej zdrowia psychicznego, bądź, która jest niezdolna do samodzielnego zaspokajania potrzeb życiowych, a uzasadnione jest przewidywanie, że leczenie w szpitalu psychiatrycznym przyniesie poprawę jej stanu zdrowia. Postanowienia sądowe przekazywane były najczęściej przez sąd (9), ale także przez osoby fizyczne (</w:t>
      </w:r>
      <w:r>
        <w:rPr>
          <w:color w:val="000000"/>
          <w:sz w:val="24"/>
          <w:szCs w:val="24"/>
        </w:rPr>
        <w:t>3</w:t>
      </w:r>
      <w:r>
        <w:rPr>
          <w:sz w:val="24"/>
          <w:szCs w:val="24"/>
        </w:rPr>
        <w:t>) i ośrodki pomocy społecznej (2)</w:t>
      </w:r>
      <w:r>
        <w:rPr>
          <w:rStyle w:val="Zakotwiczenieprzypisudolnego"/>
          <w:sz w:val="24"/>
          <w:szCs w:val="24"/>
        </w:rPr>
        <w:footnoteReference w:id="3"/>
      </w:r>
      <w:r>
        <w:rPr>
          <w:sz w:val="24"/>
          <w:szCs w:val="24"/>
        </w:rPr>
        <w:t xml:space="preserve">. </w:t>
      </w:r>
    </w:p>
    <w:p w:rsidR="006C45C0">
      <w:pPr>
        <w:spacing w:line="360" w:lineRule="auto"/>
        <w:contextualSpacing/>
        <w:jc w:val="both"/>
        <w:rPr>
          <w:highlight w:val="yellow"/>
        </w:rPr>
      </w:pPr>
    </w:p>
    <w:p w:rsidR="006C45C0">
      <w:pPr>
        <w:spacing w:line="360" w:lineRule="auto"/>
        <w:contextualSpacing/>
        <w:jc w:val="both"/>
        <w:rPr>
          <w:shd w:val="clear" w:color="auto" w:fill="FFFF00"/>
        </w:rPr>
      </w:pPr>
      <w:r>
        <w:rPr>
          <w:sz w:val="24"/>
          <w:szCs w:val="24"/>
        </w:rPr>
        <w:tab/>
        <w:t xml:space="preserve">Zgodnie z wyjaśnieniem Pani Magdaleny </w:t>
      </w:r>
      <w:r>
        <w:rPr>
          <w:sz w:val="24"/>
          <w:szCs w:val="24"/>
        </w:rPr>
        <w:t>Amrozik</w:t>
      </w:r>
      <w:r>
        <w:rPr>
          <w:sz w:val="24"/>
          <w:szCs w:val="24"/>
        </w:rPr>
        <w:t xml:space="preserve"> – Dyrektor Departamentu Polityki Zdrowotnej Urzędu Marszałkowskiego Województwa Łódzkiego, przekazanym pismem znak: PZI.9061.22.2023.SK z 30 listopada 2023 r.</w:t>
      </w:r>
      <w:r>
        <w:rPr>
          <w:rStyle w:val="Zakotwiczenieprzypisudolnego"/>
          <w:sz w:val="24"/>
          <w:szCs w:val="24"/>
        </w:rPr>
        <w:footnoteReference w:id="4"/>
      </w:r>
      <w:r>
        <w:rPr>
          <w:sz w:val="24"/>
          <w:szCs w:val="24"/>
        </w:rPr>
        <w:t>, wybór wykonawcy usługi transportu medycznego pacjentów do szpitali psychiatrycznych dokonywany jest w sposób obiektywny i przy zachowaniu należytej staranności. W celu wyłonienia wykonawcy przeprowadzane jest rozeznanie rynku. Do podmiotów leczniczych, które działały w systemie Państwowego Ratownictwa Medycznego wysłane zostały w czwartym kwartale 2022 r. pisma z zapytaniem, czy zgodzą się realizować usługę transportu. Na 2023 rok zgodę wyraziły następujące podmioty lecznicze: Wojewódzka Stacja Ratownictwa Medycznego w Łodzi, Szpital Wojewódzki im. Prymasa Kardynała Stefana Wyszyńskiego w Sieradzu, Tomaszowskie Centrum Zdrowia Sp. z o. o. w Tomaszowie Mazowieckim oraz Szpital Powiatowy w Radomsku. Transport pacjentów do szpitali psychiatrycznych w pierwszej kolejności realizowały podmioty działające w rejonie operacyjnym, na terenie którego mieszka pacjent lub znajduje się szpital, do którego chory miał zostać przewieziony, a które wyraziły na to zgodę</w:t>
      </w:r>
      <w:r>
        <w:rPr>
          <w:rStyle w:val="Zakotwiczenieprzypisudolnego"/>
          <w:sz w:val="24"/>
          <w:szCs w:val="24"/>
        </w:rPr>
        <w:footnoteReference w:id="5"/>
      </w:r>
      <w:r>
        <w:rPr>
          <w:sz w:val="24"/>
          <w:szCs w:val="24"/>
        </w:rPr>
        <w:t>.</w:t>
      </w:r>
    </w:p>
    <w:p w:rsidR="006C45C0">
      <w:pPr>
        <w:spacing w:line="360" w:lineRule="auto"/>
        <w:contextualSpacing/>
        <w:jc w:val="both"/>
        <w:rPr>
          <w:shd w:val="clear" w:color="auto" w:fill="FFFF00"/>
        </w:rPr>
      </w:pPr>
    </w:p>
    <w:p w:rsidR="006C45C0">
      <w:pPr>
        <w:spacing w:line="360" w:lineRule="auto"/>
        <w:contextualSpacing/>
        <w:jc w:val="both"/>
        <w:rPr>
          <w:shd w:val="clear" w:color="auto" w:fill="FFFF00"/>
        </w:rPr>
      </w:pPr>
      <w:r>
        <w:rPr>
          <w:sz w:val="24"/>
          <w:szCs w:val="24"/>
        </w:rPr>
        <w:tab/>
        <w:t xml:space="preserve">Szpital psychiatryczny, do którego transportowany był pacjent wybierano z uwzględnieniem odległości pomiędzy szpitalem a miejscem zamieszkania/pobytu osoby, której zlecenie dotyczyło. W przypadku, gdy były to dwie placówki położone w tej samej lub zbliżonej odległości, wybierana była ta, do której koszt transportu był niższy oraz ta, w której była możliwość zapewnienia miejsca dla pacjenta. Dodatkowo w uzasadnionych </w:t>
      </w:r>
      <w:r>
        <w:rPr>
          <w:sz w:val="24"/>
          <w:szCs w:val="24"/>
        </w:rPr>
        <w:t>sytuacjach, pacjent przewożony był do Szpitala wskazanego przez osobę wnioskującą o realizację postanowienia</w:t>
      </w:r>
      <w:r>
        <w:rPr>
          <w:rStyle w:val="Zakotwiczenieprzypisudolnego"/>
          <w:sz w:val="24"/>
          <w:szCs w:val="24"/>
        </w:rPr>
        <w:footnoteReference w:id="6"/>
      </w:r>
      <w:r>
        <w:rPr>
          <w:sz w:val="24"/>
          <w:szCs w:val="24"/>
        </w:rPr>
        <w:t>.</w:t>
      </w:r>
    </w:p>
    <w:p w:rsidR="006C45C0">
      <w:pPr>
        <w:spacing w:line="360" w:lineRule="auto"/>
        <w:contextualSpacing/>
        <w:jc w:val="both"/>
        <w:rPr>
          <w:shd w:val="clear" w:color="auto" w:fill="FFFF00"/>
        </w:rPr>
      </w:pPr>
    </w:p>
    <w:p w:rsidR="006C45C0">
      <w:pPr>
        <w:spacing w:line="360" w:lineRule="auto"/>
        <w:contextualSpacing/>
        <w:jc w:val="both"/>
        <w:rPr>
          <w:shd w:val="clear" w:color="auto" w:fill="FFFF00"/>
        </w:rPr>
      </w:pPr>
      <w:r>
        <w:rPr>
          <w:sz w:val="24"/>
          <w:szCs w:val="24"/>
        </w:rPr>
        <w:tab/>
        <w:t>W okresie poddanym kontroli pacjenci, wobec których sąd wydał postanowienie o przyjęciu do szpitala psychiatrycznego bez ich zgody, umieszczani byli w oddziałach psychiatrycznych w następujących szpitalach: Specjalistycznym Psychiatrycznym Zespole Opieki Zdrowotnej w Łodzi, Szpitalu Wojewódzkim im. Prym. Kard. St. Wyszyń</w:t>
      </w:r>
      <w:r>
        <w:rPr>
          <w:color w:val="000000"/>
          <w:sz w:val="24"/>
          <w:szCs w:val="24"/>
        </w:rPr>
        <w:t>skiego w Sieradzu – Centrum Psychiatrycznym w Warcie oraz Tomaszowskim Centrum Zdrowia Sp. z o. o. w Tomaszowie Mazowieckim</w:t>
      </w:r>
      <w:r>
        <w:rPr>
          <w:rStyle w:val="Zakotwiczenieprzypisudolnego"/>
          <w:color w:val="000000"/>
          <w:sz w:val="24"/>
          <w:szCs w:val="24"/>
        </w:rPr>
        <w:footnoteReference w:id="7"/>
      </w:r>
      <w:r>
        <w:rPr>
          <w:color w:val="000000"/>
          <w:sz w:val="24"/>
          <w:szCs w:val="24"/>
        </w:rPr>
        <w:t>.</w:t>
      </w:r>
    </w:p>
    <w:p w:rsidR="006C45C0">
      <w:pPr>
        <w:spacing w:line="360" w:lineRule="auto"/>
        <w:contextualSpacing/>
        <w:jc w:val="both"/>
        <w:rPr>
          <w:shd w:val="clear" w:color="auto" w:fill="FFFF00"/>
        </w:rPr>
      </w:pPr>
    </w:p>
    <w:p w:rsidR="006C45C0">
      <w:pPr>
        <w:spacing w:line="360" w:lineRule="auto"/>
        <w:contextualSpacing/>
        <w:jc w:val="both"/>
        <w:rPr>
          <w:shd w:val="clear" w:color="auto" w:fill="FFFF00"/>
        </w:rPr>
      </w:pPr>
      <w:r>
        <w:rPr>
          <w:sz w:val="24"/>
          <w:szCs w:val="24"/>
        </w:rPr>
        <w:tab/>
        <w:t>Spośród 14 postanowień sądowych, które w okresie kontrolowanym wpłynęły do Urzędu Marszałkowskiego Województwa Łódzkiego, w terminie do 31 października 2023 r. (koniec okresu objętego kontrolą), 10</w:t>
      </w:r>
      <w:r>
        <w:rPr>
          <w:color w:val="000000"/>
          <w:sz w:val="24"/>
          <w:szCs w:val="24"/>
        </w:rPr>
        <w:t xml:space="preserve"> </w:t>
      </w:r>
      <w:r>
        <w:rPr>
          <w:sz w:val="24"/>
          <w:szCs w:val="24"/>
        </w:rPr>
        <w:t>postanowień sądowych zostało zrealizowanych z wystawieniem zlecenia na transport medyczny i dostarczeniem pacjenta do szpitala psychiatrycznego</w:t>
      </w:r>
      <w:r>
        <w:rPr>
          <w:rStyle w:val="Zakotwiczenieprzypisudolnego"/>
          <w:sz w:val="24"/>
          <w:szCs w:val="24"/>
        </w:rPr>
        <w:footnoteReference w:id="8"/>
      </w:r>
      <w:r>
        <w:rPr>
          <w:rFonts w:eastAsia="Tahoma"/>
          <w:bCs/>
          <w:color w:val="000000"/>
          <w:kern w:val="0"/>
          <w:sz w:val="24"/>
          <w:szCs w:val="24"/>
          <w:lang w:eastAsia="pl-PL" w:bidi="pl-PL"/>
        </w:rPr>
        <w:t>.</w:t>
      </w:r>
    </w:p>
    <w:p w:rsidR="006C45C0">
      <w:pPr>
        <w:spacing w:line="360" w:lineRule="auto"/>
        <w:contextualSpacing/>
        <w:jc w:val="both"/>
        <w:rPr>
          <w:sz w:val="24"/>
          <w:szCs w:val="24"/>
        </w:rPr>
      </w:pPr>
    </w:p>
    <w:tbl>
      <w:tblPr>
        <w:tblW w:w="9468" w:type="dxa"/>
        <w:jc w:val="center"/>
        <w:tblLayout w:type="fixed"/>
        <w:tblLook w:val="04A0"/>
      </w:tblPr>
      <w:tblGrid>
        <w:gridCol w:w="606"/>
        <w:gridCol w:w="1797"/>
        <w:gridCol w:w="1709"/>
        <w:gridCol w:w="1801"/>
        <w:gridCol w:w="1527"/>
        <w:gridCol w:w="2028"/>
      </w:tblGrid>
      <w:tr>
        <w:tblPrEx>
          <w:tblW w:w="9468" w:type="dxa"/>
          <w:jc w:val="center"/>
          <w:tblLayout w:type="fixed"/>
          <w:tblLook w:val="04A0"/>
        </w:tblPrEx>
        <w:trPr>
          <w:trHeight w:val="300"/>
          <w:jc w:val="center"/>
        </w:trPr>
        <w:tc>
          <w:tcPr>
            <w:tcW w:w="605" w:type="dxa"/>
            <w:vMerge w:val="restart"/>
            <w:tcBorders>
              <w:top w:val="single" w:sz="4" w:space="0" w:color="000000"/>
              <w:left w:val="single" w:sz="4" w:space="0" w:color="000000"/>
              <w:bottom w:val="single" w:sz="4" w:space="0" w:color="000000"/>
            </w:tcBorders>
            <w:shd w:val="clear" w:color="auto" w:fill="D9D9D9"/>
            <w:vAlign w:val="center"/>
          </w:tcPr>
          <w:p w:rsidR="006C45C0">
            <w:pPr>
              <w:widowControl w:val="0"/>
              <w:suppressAutoHyphens w:val="0"/>
              <w:spacing w:line="276" w:lineRule="auto"/>
              <w:contextualSpacing/>
              <w:jc w:val="center"/>
              <w:rPr>
                <w:sz w:val="24"/>
                <w:szCs w:val="24"/>
              </w:rPr>
            </w:pPr>
            <w:bookmarkStart w:id="2" w:name="__DdeLink__789_2662345543"/>
            <w:r>
              <w:rPr>
                <w:sz w:val="24"/>
                <w:szCs w:val="24"/>
              </w:rPr>
              <w:t>L.p.</w:t>
            </w:r>
            <w:bookmarkEnd w:id="2"/>
          </w:p>
        </w:tc>
        <w:tc>
          <w:tcPr>
            <w:tcW w:w="3506" w:type="dxa"/>
            <w:gridSpan w:val="2"/>
            <w:tcBorders>
              <w:top w:val="single" w:sz="4" w:space="0" w:color="000000"/>
              <w:left w:val="single" w:sz="4" w:space="0" w:color="000000"/>
              <w:bottom w:val="single" w:sz="4" w:space="0" w:color="000000"/>
            </w:tcBorders>
            <w:shd w:val="clear" w:color="auto" w:fill="D9D9D9"/>
            <w:vAlign w:val="center"/>
          </w:tcPr>
          <w:p w:rsidR="006C45C0">
            <w:pPr>
              <w:widowControl w:val="0"/>
              <w:suppressAutoHyphens w:val="0"/>
              <w:spacing w:line="276" w:lineRule="auto"/>
              <w:contextualSpacing/>
              <w:jc w:val="center"/>
              <w:rPr>
                <w:sz w:val="24"/>
                <w:szCs w:val="24"/>
              </w:rPr>
            </w:pPr>
            <w:r>
              <w:rPr>
                <w:b/>
                <w:bCs/>
                <w:sz w:val="24"/>
                <w:szCs w:val="24"/>
              </w:rPr>
              <w:t>Postanowienie sądowe</w:t>
            </w:r>
          </w:p>
        </w:tc>
        <w:tc>
          <w:tcPr>
            <w:tcW w:w="535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6C45C0">
            <w:pPr>
              <w:widowControl w:val="0"/>
              <w:suppressAutoHyphens w:val="0"/>
              <w:spacing w:line="276" w:lineRule="auto"/>
              <w:contextualSpacing/>
              <w:jc w:val="center"/>
              <w:rPr>
                <w:sz w:val="24"/>
                <w:szCs w:val="24"/>
              </w:rPr>
            </w:pPr>
            <w:r>
              <w:rPr>
                <w:b/>
                <w:bCs/>
                <w:sz w:val="24"/>
                <w:szCs w:val="24"/>
              </w:rPr>
              <w:t>Realizacja postanowienia sądowego</w:t>
            </w:r>
          </w:p>
        </w:tc>
      </w:tr>
      <w:tr>
        <w:tblPrEx>
          <w:tblW w:w="9468" w:type="dxa"/>
          <w:jc w:val="center"/>
          <w:tblLayout w:type="fixed"/>
          <w:tblLook w:val="04A0"/>
        </w:tblPrEx>
        <w:trPr>
          <w:trHeight w:val="1530"/>
          <w:jc w:val="center"/>
        </w:trPr>
        <w:tc>
          <w:tcPr>
            <w:tcW w:w="605" w:type="dxa"/>
            <w:vMerge/>
            <w:tcBorders>
              <w:top w:val="single" w:sz="4" w:space="0" w:color="000000"/>
              <w:left w:val="single" w:sz="4" w:space="0" w:color="000000"/>
              <w:bottom w:val="single" w:sz="4" w:space="0" w:color="000000"/>
            </w:tcBorders>
            <w:shd w:val="clear" w:color="auto" w:fill="D9D9D9"/>
            <w:vAlign w:val="center"/>
          </w:tcPr>
          <w:p w:rsidR="006C45C0">
            <w:pPr>
              <w:widowControl w:val="0"/>
              <w:snapToGrid w:val="0"/>
              <w:rPr>
                <w:sz w:val="24"/>
                <w:szCs w:val="24"/>
              </w:rPr>
            </w:pPr>
          </w:p>
        </w:tc>
        <w:tc>
          <w:tcPr>
            <w:tcW w:w="1797" w:type="dxa"/>
            <w:tcBorders>
              <w:top w:val="single" w:sz="4" w:space="0" w:color="000000"/>
              <w:left w:val="single" w:sz="4" w:space="0" w:color="000000"/>
              <w:bottom w:val="single" w:sz="4" w:space="0" w:color="000000"/>
            </w:tcBorders>
            <w:shd w:val="clear" w:color="auto" w:fill="D9D9D9"/>
            <w:vAlign w:val="center"/>
          </w:tcPr>
          <w:p w:rsidR="006C45C0">
            <w:pPr>
              <w:widowControl w:val="0"/>
              <w:suppressAutoHyphens w:val="0"/>
              <w:spacing w:line="276" w:lineRule="auto"/>
              <w:contextualSpacing/>
              <w:jc w:val="center"/>
              <w:rPr>
                <w:sz w:val="24"/>
                <w:szCs w:val="24"/>
              </w:rPr>
            </w:pPr>
            <w:r>
              <w:rPr>
                <w:sz w:val="24"/>
                <w:szCs w:val="24"/>
              </w:rPr>
              <w:t>organ</w:t>
            </w:r>
          </w:p>
          <w:p w:rsidR="006C45C0">
            <w:pPr>
              <w:widowControl w:val="0"/>
              <w:suppressAutoHyphens w:val="0"/>
              <w:spacing w:line="276" w:lineRule="auto"/>
              <w:contextualSpacing/>
              <w:jc w:val="center"/>
              <w:rPr>
                <w:sz w:val="24"/>
                <w:szCs w:val="24"/>
              </w:rPr>
            </w:pPr>
            <w:r>
              <w:rPr>
                <w:sz w:val="24"/>
                <w:szCs w:val="24"/>
              </w:rPr>
              <w:t>wydający/</w:t>
            </w:r>
          </w:p>
          <w:p w:rsidR="006C45C0">
            <w:pPr>
              <w:widowControl w:val="0"/>
              <w:suppressAutoHyphens w:val="0"/>
              <w:spacing w:line="276" w:lineRule="auto"/>
              <w:contextualSpacing/>
              <w:jc w:val="center"/>
              <w:rPr>
                <w:sz w:val="24"/>
                <w:szCs w:val="24"/>
              </w:rPr>
            </w:pPr>
            <w:r>
              <w:rPr>
                <w:sz w:val="24"/>
                <w:szCs w:val="24"/>
              </w:rPr>
              <w:t>sygnatura akt</w:t>
            </w:r>
          </w:p>
        </w:tc>
        <w:tc>
          <w:tcPr>
            <w:tcW w:w="1709" w:type="dxa"/>
            <w:tcBorders>
              <w:top w:val="single" w:sz="4" w:space="0" w:color="000000"/>
              <w:left w:val="single" w:sz="4" w:space="0" w:color="000000"/>
              <w:bottom w:val="single" w:sz="4" w:space="0" w:color="000000"/>
            </w:tcBorders>
            <w:shd w:val="clear" w:color="auto" w:fill="D9D9D9"/>
            <w:vAlign w:val="center"/>
          </w:tcPr>
          <w:p w:rsidR="006C45C0">
            <w:pPr>
              <w:widowControl w:val="0"/>
              <w:spacing w:line="276" w:lineRule="auto"/>
              <w:contextualSpacing/>
              <w:jc w:val="center"/>
              <w:rPr>
                <w:sz w:val="24"/>
                <w:szCs w:val="24"/>
              </w:rPr>
            </w:pPr>
            <w:r>
              <w:rPr>
                <w:sz w:val="24"/>
                <w:szCs w:val="24"/>
              </w:rPr>
              <w:t>data wpływu  (Biuro Podawcze Urzędu)</w:t>
            </w:r>
          </w:p>
        </w:tc>
        <w:tc>
          <w:tcPr>
            <w:tcW w:w="1801" w:type="dxa"/>
            <w:tcBorders>
              <w:top w:val="single" w:sz="4" w:space="0" w:color="000000"/>
              <w:left w:val="single" w:sz="4" w:space="0" w:color="000000"/>
              <w:bottom w:val="single" w:sz="4" w:space="0" w:color="000000"/>
            </w:tcBorders>
            <w:shd w:val="clear" w:color="auto" w:fill="D9D9D9"/>
            <w:vAlign w:val="center"/>
          </w:tcPr>
          <w:p w:rsidR="006C45C0">
            <w:pPr>
              <w:widowControl w:val="0"/>
              <w:spacing w:line="276" w:lineRule="auto"/>
              <w:contextualSpacing/>
              <w:jc w:val="center"/>
              <w:rPr>
                <w:sz w:val="24"/>
                <w:szCs w:val="24"/>
              </w:rPr>
            </w:pPr>
            <w:r>
              <w:rPr>
                <w:sz w:val="24"/>
                <w:szCs w:val="24"/>
              </w:rPr>
              <w:t>podmiot realizujący zlecenie na transport medyczny</w:t>
            </w:r>
          </w:p>
        </w:tc>
        <w:tc>
          <w:tcPr>
            <w:tcW w:w="1527" w:type="dxa"/>
            <w:tcBorders>
              <w:top w:val="single" w:sz="4" w:space="0" w:color="000000"/>
              <w:left w:val="single" w:sz="4" w:space="0" w:color="000000"/>
              <w:bottom w:val="single" w:sz="4" w:space="0" w:color="000000"/>
            </w:tcBorders>
            <w:shd w:val="clear" w:color="auto" w:fill="D9D9D9"/>
            <w:vAlign w:val="center"/>
          </w:tcPr>
          <w:p w:rsidR="006C45C0">
            <w:pPr>
              <w:widowControl w:val="0"/>
              <w:spacing w:line="276" w:lineRule="auto"/>
              <w:contextualSpacing/>
              <w:jc w:val="center"/>
              <w:rPr>
                <w:sz w:val="24"/>
                <w:szCs w:val="24"/>
              </w:rPr>
            </w:pPr>
            <w:r>
              <w:rPr>
                <w:sz w:val="24"/>
                <w:szCs w:val="24"/>
              </w:rPr>
              <w:t>data realizacji transportu medycznego</w:t>
            </w:r>
          </w:p>
        </w:tc>
        <w:tc>
          <w:tcPr>
            <w:tcW w:w="20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C45C0">
            <w:pPr>
              <w:widowControl w:val="0"/>
              <w:spacing w:line="276" w:lineRule="auto"/>
              <w:contextualSpacing/>
              <w:jc w:val="center"/>
              <w:rPr>
                <w:sz w:val="24"/>
                <w:szCs w:val="24"/>
              </w:rPr>
            </w:pPr>
            <w:r>
              <w:rPr>
                <w:sz w:val="24"/>
                <w:szCs w:val="24"/>
              </w:rPr>
              <w:t>podmiot, do którego pacjent został przewieziony</w:t>
            </w:r>
          </w:p>
        </w:tc>
      </w:tr>
      <w:tr>
        <w:tblPrEx>
          <w:tblW w:w="9468" w:type="dxa"/>
          <w:jc w:val="center"/>
          <w:tblLayout w:type="fixed"/>
          <w:tblLook w:val="04A0"/>
        </w:tblPrEx>
        <w:trPr>
          <w:trHeight w:val="1813"/>
          <w:jc w:val="center"/>
        </w:trPr>
        <w:tc>
          <w:tcPr>
            <w:tcW w:w="605"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rFonts w:cs="Calibri"/>
                <w:color w:val="000000"/>
                <w:sz w:val="24"/>
                <w:szCs w:val="24"/>
              </w:rPr>
              <w:t>1</w:t>
            </w:r>
          </w:p>
        </w:tc>
        <w:tc>
          <w:tcPr>
            <w:tcW w:w="1797" w:type="dxa"/>
            <w:tcBorders>
              <w:top w:val="single" w:sz="4" w:space="0" w:color="000000"/>
              <w:left w:val="single" w:sz="4" w:space="0" w:color="000000"/>
              <w:bottom w:val="single" w:sz="4" w:space="0" w:color="000000"/>
            </w:tcBorders>
            <w:shd w:val="clear" w:color="auto" w:fill="auto"/>
            <w:vAlign w:val="center"/>
          </w:tcPr>
          <w:p w:rsidR="006C45C0">
            <w:pPr>
              <w:widowControl w:val="0"/>
              <w:rPr>
                <w:rFonts w:cs="Calibri"/>
                <w:color w:val="000000"/>
                <w:sz w:val="24"/>
                <w:szCs w:val="24"/>
              </w:rPr>
            </w:pPr>
            <w:r>
              <w:rPr>
                <w:rFonts w:cs="Calibri"/>
                <w:color w:val="000000"/>
                <w:sz w:val="24"/>
                <w:szCs w:val="24"/>
              </w:rPr>
              <w:t>Sąd Rejonowy w Tomaszowie Mazowieckim</w:t>
            </w:r>
          </w:p>
          <w:p w:rsidR="006C45C0">
            <w:pPr>
              <w:widowControl w:val="0"/>
              <w:rPr>
                <w:sz w:val="24"/>
                <w:szCs w:val="24"/>
              </w:rPr>
            </w:pPr>
            <w:r>
              <w:rPr>
                <w:rFonts w:cs="Calibri"/>
                <w:color w:val="000000"/>
                <w:sz w:val="24"/>
                <w:szCs w:val="24"/>
              </w:rPr>
              <w:t xml:space="preserve">III </w:t>
            </w:r>
            <w:r>
              <w:rPr>
                <w:rFonts w:cs="Calibri"/>
                <w:color w:val="000000"/>
                <w:sz w:val="24"/>
                <w:szCs w:val="24"/>
              </w:rPr>
              <w:t>RNs</w:t>
            </w:r>
            <w:r>
              <w:rPr>
                <w:rFonts w:cs="Calibri"/>
                <w:color w:val="000000"/>
                <w:sz w:val="24"/>
                <w:szCs w:val="24"/>
              </w:rPr>
              <w:t xml:space="preserve"> 385/21</w:t>
            </w:r>
          </w:p>
        </w:tc>
        <w:tc>
          <w:tcPr>
            <w:tcW w:w="1709" w:type="dxa"/>
            <w:tcBorders>
              <w:top w:val="single" w:sz="4" w:space="0" w:color="000000"/>
              <w:left w:val="single" w:sz="4" w:space="0" w:color="000000"/>
              <w:bottom w:val="single" w:sz="4" w:space="0" w:color="000000"/>
            </w:tcBorders>
            <w:shd w:val="clear" w:color="auto" w:fill="auto"/>
            <w:vAlign w:val="center"/>
          </w:tcPr>
          <w:p w:rsidR="006C45C0">
            <w:pPr>
              <w:widowControl w:val="0"/>
              <w:jc w:val="center"/>
              <w:rPr>
                <w:sz w:val="24"/>
                <w:szCs w:val="24"/>
              </w:rPr>
            </w:pPr>
            <w:r>
              <w:rPr>
                <w:color w:val="000000"/>
                <w:sz w:val="24"/>
                <w:szCs w:val="24"/>
              </w:rPr>
              <w:t>09.01.2023 r.</w:t>
            </w:r>
          </w:p>
        </w:tc>
        <w:tc>
          <w:tcPr>
            <w:tcW w:w="1801" w:type="dxa"/>
            <w:tcBorders>
              <w:top w:val="single" w:sz="4" w:space="0" w:color="000000"/>
              <w:left w:val="single" w:sz="4" w:space="0" w:color="000000"/>
              <w:bottom w:val="single" w:sz="4" w:space="0" w:color="000000"/>
            </w:tcBorders>
            <w:shd w:val="clear" w:color="auto" w:fill="auto"/>
            <w:vAlign w:val="center"/>
          </w:tcPr>
          <w:p w:rsidR="006C45C0">
            <w:pPr>
              <w:widowControl w:val="0"/>
              <w:jc w:val="center"/>
              <w:rPr>
                <w:sz w:val="24"/>
                <w:szCs w:val="24"/>
              </w:rPr>
            </w:pPr>
            <w:r>
              <w:rPr>
                <w:color w:val="000000"/>
                <w:sz w:val="24"/>
                <w:szCs w:val="24"/>
              </w:rPr>
              <w:t>Tomaszowskie Centrum Zdrowia Sp. z o. o. w Tomaszowie Mazowieckim</w:t>
            </w:r>
          </w:p>
        </w:tc>
        <w:tc>
          <w:tcPr>
            <w:tcW w:w="1527" w:type="dxa"/>
            <w:tcBorders>
              <w:top w:val="single" w:sz="4" w:space="0" w:color="000000"/>
              <w:left w:val="single" w:sz="4" w:space="0" w:color="000000"/>
              <w:bottom w:val="single" w:sz="4" w:space="0" w:color="000000"/>
            </w:tcBorders>
            <w:shd w:val="clear" w:color="auto" w:fill="auto"/>
            <w:vAlign w:val="center"/>
          </w:tcPr>
          <w:p w:rsidR="006C45C0">
            <w:pPr>
              <w:widowControl w:val="0"/>
              <w:jc w:val="center"/>
              <w:rPr>
                <w:sz w:val="24"/>
                <w:szCs w:val="24"/>
              </w:rPr>
            </w:pPr>
            <w:r>
              <w:rPr>
                <w:color w:val="000000"/>
                <w:sz w:val="24"/>
                <w:szCs w:val="24"/>
              </w:rPr>
              <w:t>21.02.2023 r.</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5C0">
            <w:pPr>
              <w:widowControl w:val="0"/>
              <w:spacing w:line="276" w:lineRule="auto"/>
              <w:contextualSpacing/>
              <w:jc w:val="center"/>
              <w:rPr>
                <w:sz w:val="24"/>
                <w:szCs w:val="24"/>
              </w:rPr>
            </w:pPr>
            <w:r>
              <w:rPr>
                <w:color w:val="000000"/>
                <w:sz w:val="24"/>
                <w:szCs w:val="24"/>
              </w:rPr>
              <w:t>Tomaszowskie Centrum Zdrowia Sp. z o. o. w Tomaszowie Mazowieckim</w:t>
            </w:r>
          </w:p>
        </w:tc>
      </w:tr>
      <w:tr>
        <w:tblPrEx>
          <w:tblW w:w="9468" w:type="dxa"/>
          <w:jc w:val="center"/>
          <w:tblLayout w:type="fixed"/>
          <w:tblLook w:val="04A0"/>
        </w:tblPrEx>
        <w:trPr>
          <w:trHeight w:val="1700"/>
          <w:jc w:val="center"/>
        </w:trPr>
        <w:tc>
          <w:tcPr>
            <w:tcW w:w="605"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sz w:val="24"/>
                <w:szCs w:val="24"/>
              </w:rPr>
              <w:t>2</w:t>
            </w:r>
          </w:p>
        </w:tc>
        <w:tc>
          <w:tcPr>
            <w:tcW w:w="1797"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rPr>
                <w:sz w:val="24"/>
                <w:szCs w:val="24"/>
              </w:rPr>
            </w:pPr>
            <w:r>
              <w:rPr>
                <w:color w:val="000000"/>
                <w:sz w:val="24"/>
                <w:szCs w:val="24"/>
              </w:rPr>
              <w:t>Sąd Rejonowy w Zduńskiej Woli</w:t>
            </w:r>
          </w:p>
          <w:p w:rsidR="006C45C0">
            <w:pPr>
              <w:widowControl w:val="0"/>
              <w:spacing w:line="276" w:lineRule="auto"/>
              <w:contextualSpacing/>
              <w:rPr>
                <w:sz w:val="24"/>
                <w:szCs w:val="24"/>
              </w:rPr>
            </w:pPr>
            <w:r>
              <w:rPr>
                <w:color w:val="000000"/>
                <w:sz w:val="24"/>
                <w:szCs w:val="24"/>
              </w:rPr>
              <w:t xml:space="preserve"> III </w:t>
            </w:r>
            <w:r>
              <w:rPr>
                <w:color w:val="000000"/>
                <w:sz w:val="24"/>
                <w:szCs w:val="24"/>
              </w:rPr>
              <w:t>RNs</w:t>
            </w:r>
            <w:r>
              <w:rPr>
                <w:color w:val="000000"/>
                <w:sz w:val="24"/>
                <w:szCs w:val="24"/>
              </w:rPr>
              <w:t xml:space="preserve"> 186/22</w:t>
            </w:r>
          </w:p>
        </w:tc>
        <w:tc>
          <w:tcPr>
            <w:tcW w:w="1709"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color w:val="000000"/>
                <w:sz w:val="24"/>
                <w:szCs w:val="24"/>
              </w:rPr>
              <w:t>21.03.2023 r.</w:t>
            </w:r>
          </w:p>
        </w:tc>
        <w:tc>
          <w:tcPr>
            <w:tcW w:w="1801"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color w:val="000000"/>
                <w:sz w:val="24"/>
                <w:szCs w:val="24"/>
              </w:rPr>
              <w:t>Szpital Wojewódzki im. Prymasa Kard. Stefana Wyszyńskiego w Sieradzu</w:t>
            </w:r>
          </w:p>
        </w:tc>
        <w:tc>
          <w:tcPr>
            <w:tcW w:w="1527"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color w:val="000000"/>
                <w:sz w:val="24"/>
                <w:szCs w:val="24"/>
              </w:rPr>
              <w:t>09.05.2023 r.</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5C0">
            <w:pPr>
              <w:widowControl w:val="0"/>
              <w:spacing w:line="276" w:lineRule="auto"/>
              <w:contextualSpacing/>
              <w:jc w:val="center"/>
              <w:rPr>
                <w:sz w:val="24"/>
                <w:szCs w:val="24"/>
              </w:rPr>
            </w:pPr>
            <w:r>
              <w:rPr>
                <w:color w:val="000000"/>
                <w:sz w:val="24"/>
                <w:szCs w:val="24"/>
              </w:rPr>
              <w:t>Szpital Wojewódzki im. Prymasa Kard. Stefana Wyszyńskiego w Sieradzu - Centrum Psychiatryczne w Warcie</w:t>
            </w:r>
          </w:p>
        </w:tc>
      </w:tr>
      <w:tr>
        <w:tblPrEx>
          <w:tblW w:w="9468" w:type="dxa"/>
          <w:jc w:val="center"/>
          <w:tblLayout w:type="fixed"/>
          <w:tblLook w:val="04A0"/>
        </w:tblPrEx>
        <w:trPr>
          <w:trHeight w:val="3000"/>
          <w:jc w:val="center"/>
        </w:trPr>
        <w:tc>
          <w:tcPr>
            <w:tcW w:w="605"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sz w:val="24"/>
                <w:szCs w:val="24"/>
              </w:rPr>
              <w:t>3</w:t>
            </w:r>
          </w:p>
        </w:tc>
        <w:tc>
          <w:tcPr>
            <w:tcW w:w="1797"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rPr>
                <w:sz w:val="24"/>
                <w:szCs w:val="24"/>
              </w:rPr>
            </w:pPr>
            <w:r>
              <w:rPr>
                <w:color w:val="000000"/>
                <w:sz w:val="24"/>
                <w:szCs w:val="24"/>
              </w:rPr>
              <w:t>Sąd Rejonowy w Łasku</w:t>
            </w:r>
          </w:p>
          <w:p w:rsidR="006C45C0">
            <w:pPr>
              <w:widowControl w:val="0"/>
              <w:spacing w:line="276" w:lineRule="auto"/>
              <w:contextualSpacing/>
              <w:rPr>
                <w:sz w:val="24"/>
                <w:szCs w:val="24"/>
              </w:rPr>
            </w:pPr>
            <w:r>
              <w:rPr>
                <w:color w:val="000000"/>
                <w:sz w:val="24"/>
                <w:szCs w:val="24"/>
              </w:rPr>
              <w:t xml:space="preserve">III </w:t>
            </w:r>
            <w:r>
              <w:rPr>
                <w:color w:val="000000"/>
                <w:sz w:val="24"/>
                <w:szCs w:val="24"/>
              </w:rPr>
              <w:t>RNs</w:t>
            </w:r>
            <w:r>
              <w:rPr>
                <w:color w:val="000000"/>
                <w:sz w:val="24"/>
                <w:szCs w:val="24"/>
              </w:rPr>
              <w:t xml:space="preserve"> 124/21</w:t>
            </w:r>
          </w:p>
        </w:tc>
        <w:tc>
          <w:tcPr>
            <w:tcW w:w="1709"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color w:val="000000"/>
                <w:sz w:val="24"/>
                <w:szCs w:val="24"/>
              </w:rPr>
              <w:t>29.03.2023 r.</w:t>
            </w:r>
          </w:p>
        </w:tc>
        <w:tc>
          <w:tcPr>
            <w:tcW w:w="1801"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color w:val="000000"/>
                <w:sz w:val="24"/>
                <w:szCs w:val="24"/>
              </w:rPr>
              <w:t>Szpital Wojewódzki im. Prymasa Kard. Stefana Wyszyńskiego w Sieradzu</w:t>
            </w:r>
          </w:p>
        </w:tc>
        <w:tc>
          <w:tcPr>
            <w:tcW w:w="1527"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color w:val="000000"/>
                <w:sz w:val="24"/>
                <w:szCs w:val="24"/>
              </w:rPr>
              <w:t>24.05.2023 r.</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5C0">
            <w:pPr>
              <w:widowControl w:val="0"/>
              <w:spacing w:line="276" w:lineRule="auto"/>
              <w:contextualSpacing/>
              <w:jc w:val="center"/>
              <w:rPr>
                <w:sz w:val="24"/>
                <w:szCs w:val="24"/>
              </w:rPr>
            </w:pPr>
            <w:r>
              <w:rPr>
                <w:color w:val="000000"/>
                <w:sz w:val="24"/>
                <w:szCs w:val="24"/>
              </w:rPr>
              <w:t>Szpital Wojewódzki im. Prymasa Kard. Stefana Wyszyńskiego w Sieradzu - Centrum Psychiatryczne w Warcie</w:t>
            </w:r>
          </w:p>
        </w:tc>
      </w:tr>
      <w:tr>
        <w:tblPrEx>
          <w:tblW w:w="9468" w:type="dxa"/>
          <w:jc w:val="center"/>
          <w:tblLayout w:type="fixed"/>
          <w:tblLook w:val="04A0"/>
        </w:tblPrEx>
        <w:trPr>
          <w:trHeight w:val="1417"/>
          <w:jc w:val="center"/>
        </w:trPr>
        <w:tc>
          <w:tcPr>
            <w:tcW w:w="605"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sz w:val="24"/>
                <w:szCs w:val="24"/>
              </w:rPr>
              <w:t>4</w:t>
            </w:r>
          </w:p>
        </w:tc>
        <w:tc>
          <w:tcPr>
            <w:tcW w:w="1797"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pPr>
            <w:r>
              <w:rPr>
                <w:color w:val="000000"/>
                <w:sz w:val="24"/>
                <w:szCs w:val="24"/>
              </w:rPr>
              <w:t>Sąd Rejonowy w Zgierzu</w:t>
            </w:r>
          </w:p>
          <w:p w:rsidR="006C45C0">
            <w:pPr>
              <w:widowControl w:val="0"/>
              <w:spacing w:line="276" w:lineRule="auto"/>
              <w:contextualSpacing/>
              <w:rPr>
                <w:sz w:val="24"/>
                <w:szCs w:val="24"/>
              </w:rPr>
            </w:pPr>
            <w:r>
              <w:rPr>
                <w:color w:val="000000"/>
                <w:sz w:val="24"/>
                <w:szCs w:val="24"/>
              </w:rPr>
              <w:t xml:space="preserve">III </w:t>
            </w:r>
            <w:r>
              <w:rPr>
                <w:color w:val="000000"/>
                <w:sz w:val="24"/>
                <w:szCs w:val="24"/>
              </w:rPr>
              <w:t>RNs</w:t>
            </w:r>
            <w:r>
              <w:rPr>
                <w:color w:val="000000"/>
                <w:sz w:val="24"/>
                <w:szCs w:val="24"/>
              </w:rPr>
              <w:t xml:space="preserve"> 255/21</w:t>
            </w:r>
          </w:p>
        </w:tc>
        <w:tc>
          <w:tcPr>
            <w:tcW w:w="1709"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color w:val="000000"/>
                <w:sz w:val="24"/>
                <w:szCs w:val="24"/>
              </w:rPr>
              <w:t>14.04.2023 r.</w:t>
            </w:r>
          </w:p>
        </w:tc>
        <w:tc>
          <w:tcPr>
            <w:tcW w:w="1801"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color w:val="000000"/>
                <w:sz w:val="24"/>
                <w:szCs w:val="24"/>
              </w:rPr>
            </w:pPr>
            <w:r>
              <w:rPr>
                <w:color w:val="000000"/>
                <w:sz w:val="24"/>
                <w:szCs w:val="24"/>
              </w:rPr>
              <w:t>WSRM w  Łodzi</w:t>
            </w:r>
          </w:p>
        </w:tc>
        <w:tc>
          <w:tcPr>
            <w:tcW w:w="1527"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color w:val="000000"/>
                <w:sz w:val="24"/>
                <w:szCs w:val="24"/>
              </w:rPr>
              <w:t>18.05.2023 r.</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5C0">
            <w:pPr>
              <w:widowControl w:val="0"/>
              <w:spacing w:line="276" w:lineRule="auto"/>
              <w:contextualSpacing/>
              <w:jc w:val="center"/>
              <w:rPr>
                <w:sz w:val="24"/>
                <w:szCs w:val="24"/>
              </w:rPr>
            </w:pPr>
            <w:r>
              <w:rPr>
                <w:rFonts w:cs="Calibri"/>
                <w:color w:val="000000"/>
                <w:sz w:val="24"/>
                <w:szCs w:val="24"/>
              </w:rPr>
              <w:t xml:space="preserve">Specjalistyczny </w:t>
            </w:r>
            <w:bookmarkStart w:id="3" w:name="__DdeLink__875_158205447911"/>
            <w:r>
              <w:rPr>
                <w:rFonts w:cs="Calibri"/>
                <w:color w:val="000000"/>
                <w:sz w:val="24"/>
                <w:szCs w:val="24"/>
              </w:rPr>
              <w:t>Psychiatryczny ZOZ w Łodzi</w:t>
            </w:r>
            <w:bookmarkEnd w:id="3"/>
          </w:p>
        </w:tc>
      </w:tr>
      <w:tr>
        <w:tblPrEx>
          <w:tblW w:w="9468" w:type="dxa"/>
          <w:jc w:val="center"/>
          <w:tblLayout w:type="fixed"/>
          <w:tblLook w:val="04A0"/>
        </w:tblPrEx>
        <w:trPr>
          <w:trHeight w:val="1870"/>
          <w:jc w:val="center"/>
        </w:trPr>
        <w:tc>
          <w:tcPr>
            <w:tcW w:w="605" w:type="dxa"/>
            <w:tcBorders>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sz w:val="24"/>
                <w:szCs w:val="24"/>
              </w:rPr>
              <w:t>5</w:t>
            </w:r>
          </w:p>
        </w:tc>
        <w:tc>
          <w:tcPr>
            <w:tcW w:w="1797" w:type="dxa"/>
            <w:tcBorders>
              <w:left w:val="single" w:sz="4" w:space="0" w:color="000000"/>
              <w:bottom w:val="single" w:sz="4" w:space="0" w:color="000000"/>
            </w:tcBorders>
            <w:shd w:val="clear" w:color="auto" w:fill="auto"/>
            <w:vAlign w:val="center"/>
          </w:tcPr>
          <w:p w:rsidR="006C45C0">
            <w:pPr>
              <w:widowControl w:val="0"/>
              <w:spacing w:line="276" w:lineRule="auto"/>
              <w:contextualSpacing/>
              <w:rPr>
                <w:sz w:val="24"/>
                <w:szCs w:val="24"/>
              </w:rPr>
            </w:pPr>
            <w:r>
              <w:rPr>
                <w:color w:val="000000"/>
                <w:sz w:val="24"/>
                <w:szCs w:val="24"/>
              </w:rPr>
              <w:t>Sąd Rejonowy dla Łodzi - Widzewa w Łodzi</w:t>
            </w:r>
          </w:p>
          <w:p w:rsidR="006C45C0">
            <w:pPr>
              <w:widowControl w:val="0"/>
              <w:spacing w:line="276" w:lineRule="auto"/>
              <w:contextualSpacing/>
              <w:rPr>
                <w:sz w:val="24"/>
                <w:szCs w:val="24"/>
              </w:rPr>
            </w:pPr>
            <w:r>
              <w:rPr>
                <w:color w:val="000000"/>
                <w:sz w:val="24"/>
                <w:szCs w:val="24"/>
              </w:rPr>
              <w:t xml:space="preserve">V </w:t>
            </w:r>
            <w:r>
              <w:rPr>
                <w:color w:val="000000"/>
                <w:sz w:val="24"/>
                <w:szCs w:val="24"/>
              </w:rPr>
              <w:t>RNs</w:t>
            </w:r>
            <w:r>
              <w:rPr>
                <w:color w:val="000000"/>
                <w:sz w:val="24"/>
                <w:szCs w:val="24"/>
              </w:rPr>
              <w:t xml:space="preserve"> 106/20</w:t>
            </w:r>
          </w:p>
        </w:tc>
        <w:tc>
          <w:tcPr>
            <w:tcW w:w="1709" w:type="dxa"/>
            <w:tcBorders>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color w:val="000000"/>
                <w:sz w:val="24"/>
                <w:szCs w:val="24"/>
              </w:rPr>
              <w:t>24.05.2023 r.</w:t>
            </w:r>
          </w:p>
        </w:tc>
        <w:tc>
          <w:tcPr>
            <w:tcW w:w="1801" w:type="dxa"/>
            <w:tcBorders>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rFonts w:cs="Calibri"/>
                <w:color w:val="000000"/>
                <w:sz w:val="24"/>
                <w:szCs w:val="24"/>
              </w:rPr>
              <w:t>WSRM w Łodzi</w:t>
            </w:r>
          </w:p>
        </w:tc>
        <w:tc>
          <w:tcPr>
            <w:tcW w:w="1527" w:type="dxa"/>
            <w:tcBorders>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color w:val="000000"/>
                <w:sz w:val="24"/>
                <w:szCs w:val="24"/>
              </w:rPr>
              <w:t>01.09.2023 r.</w:t>
            </w:r>
          </w:p>
        </w:tc>
        <w:tc>
          <w:tcPr>
            <w:tcW w:w="2028" w:type="dxa"/>
            <w:tcBorders>
              <w:left w:val="single" w:sz="4" w:space="0" w:color="000000"/>
              <w:bottom w:val="single" w:sz="4" w:space="0" w:color="000000"/>
              <w:right w:val="single" w:sz="4" w:space="0" w:color="000000"/>
            </w:tcBorders>
            <w:shd w:val="clear" w:color="auto" w:fill="auto"/>
            <w:vAlign w:val="center"/>
          </w:tcPr>
          <w:p w:rsidR="006C45C0">
            <w:pPr>
              <w:widowControl w:val="0"/>
              <w:spacing w:line="276" w:lineRule="auto"/>
              <w:contextualSpacing/>
              <w:jc w:val="center"/>
              <w:rPr>
                <w:sz w:val="24"/>
                <w:szCs w:val="24"/>
              </w:rPr>
            </w:pPr>
            <w:r>
              <w:rPr>
                <w:rFonts w:cs="Calibri"/>
                <w:color w:val="000000"/>
                <w:sz w:val="24"/>
                <w:szCs w:val="24"/>
              </w:rPr>
              <w:t xml:space="preserve">Specjalistyczny </w:t>
            </w:r>
            <w:bookmarkStart w:id="4" w:name="__DdeLink__875_1582054479111"/>
            <w:r>
              <w:rPr>
                <w:rFonts w:cs="Calibri"/>
                <w:color w:val="000000"/>
                <w:sz w:val="24"/>
                <w:szCs w:val="24"/>
              </w:rPr>
              <w:t>Psychiatryczny ZOZ w Łodzi</w:t>
            </w:r>
            <w:bookmarkEnd w:id="4"/>
          </w:p>
        </w:tc>
      </w:tr>
      <w:tr>
        <w:tblPrEx>
          <w:tblW w:w="9468" w:type="dxa"/>
          <w:jc w:val="center"/>
          <w:tblLayout w:type="fixed"/>
          <w:tblLook w:val="04A0"/>
        </w:tblPrEx>
        <w:trPr>
          <w:trHeight w:val="1352"/>
          <w:jc w:val="center"/>
        </w:trPr>
        <w:tc>
          <w:tcPr>
            <w:tcW w:w="605"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sz w:val="24"/>
                <w:szCs w:val="24"/>
              </w:rPr>
              <w:t>6</w:t>
            </w:r>
          </w:p>
        </w:tc>
        <w:tc>
          <w:tcPr>
            <w:tcW w:w="1797"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pPr>
            <w:r>
              <w:rPr>
                <w:color w:val="000000"/>
                <w:sz w:val="24"/>
                <w:szCs w:val="24"/>
              </w:rPr>
              <w:t>Sąd Rejonowy w Zgierzu</w:t>
            </w:r>
          </w:p>
          <w:p w:rsidR="006C45C0">
            <w:pPr>
              <w:widowControl w:val="0"/>
              <w:spacing w:line="276" w:lineRule="auto"/>
              <w:contextualSpacing/>
              <w:rPr>
                <w:sz w:val="24"/>
                <w:szCs w:val="24"/>
              </w:rPr>
            </w:pPr>
            <w:r>
              <w:rPr>
                <w:color w:val="000000"/>
                <w:sz w:val="24"/>
                <w:szCs w:val="24"/>
              </w:rPr>
              <w:t xml:space="preserve">III </w:t>
            </w:r>
            <w:r>
              <w:rPr>
                <w:color w:val="000000"/>
                <w:sz w:val="24"/>
                <w:szCs w:val="24"/>
              </w:rPr>
              <w:t>RNs</w:t>
            </w:r>
            <w:r>
              <w:rPr>
                <w:color w:val="000000"/>
                <w:sz w:val="24"/>
                <w:szCs w:val="24"/>
              </w:rPr>
              <w:t xml:space="preserve"> 37/23</w:t>
            </w:r>
          </w:p>
        </w:tc>
        <w:tc>
          <w:tcPr>
            <w:tcW w:w="1709"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color w:val="000000"/>
                <w:sz w:val="24"/>
                <w:szCs w:val="24"/>
              </w:rPr>
              <w:t>25.05.2023 r.</w:t>
            </w:r>
          </w:p>
        </w:tc>
        <w:tc>
          <w:tcPr>
            <w:tcW w:w="1801"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color w:val="000000"/>
                <w:sz w:val="24"/>
                <w:szCs w:val="24"/>
              </w:rPr>
            </w:pPr>
            <w:r>
              <w:rPr>
                <w:color w:val="000000"/>
                <w:sz w:val="24"/>
                <w:szCs w:val="24"/>
              </w:rPr>
              <w:t>WSRM w  Łodzi</w:t>
            </w:r>
          </w:p>
        </w:tc>
        <w:tc>
          <w:tcPr>
            <w:tcW w:w="1527"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color w:val="000000"/>
                <w:sz w:val="24"/>
                <w:szCs w:val="24"/>
              </w:rPr>
              <w:t>04.07.2023 r.</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5C0">
            <w:pPr>
              <w:widowControl w:val="0"/>
              <w:spacing w:line="276" w:lineRule="auto"/>
              <w:contextualSpacing/>
              <w:jc w:val="center"/>
              <w:rPr>
                <w:sz w:val="24"/>
                <w:szCs w:val="24"/>
              </w:rPr>
            </w:pPr>
            <w:r>
              <w:rPr>
                <w:rFonts w:cs="Calibri"/>
                <w:color w:val="000000"/>
                <w:sz w:val="24"/>
                <w:szCs w:val="24"/>
              </w:rPr>
              <w:t xml:space="preserve">Specjalistyczny </w:t>
            </w:r>
            <w:bookmarkStart w:id="5" w:name="__DdeLink__875_1582054479113"/>
            <w:r>
              <w:rPr>
                <w:rFonts w:cs="Calibri"/>
                <w:color w:val="000000"/>
                <w:sz w:val="24"/>
                <w:szCs w:val="24"/>
              </w:rPr>
              <w:t>Psychiatryczny ZOZ w Łodzi</w:t>
            </w:r>
            <w:bookmarkEnd w:id="5"/>
          </w:p>
        </w:tc>
      </w:tr>
      <w:tr>
        <w:tblPrEx>
          <w:tblW w:w="9468" w:type="dxa"/>
          <w:jc w:val="center"/>
          <w:tblLayout w:type="fixed"/>
          <w:tblLook w:val="04A0"/>
        </w:tblPrEx>
        <w:trPr>
          <w:trHeight w:val="1378"/>
          <w:jc w:val="center"/>
        </w:trPr>
        <w:tc>
          <w:tcPr>
            <w:tcW w:w="605"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sz w:val="24"/>
                <w:szCs w:val="24"/>
              </w:rPr>
              <w:t>7</w:t>
            </w:r>
          </w:p>
        </w:tc>
        <w:tc>
          <w:tcPr>
            <w:tcW w:w="1797"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pPr>
            <w:r>
              <w:rPr>
                <w:color w:val="000000"/>
                <w:sz w:val="24"/>
                <w:szCs w:val="24"/>
              </w:rPr>
              <w:t>Sąd Rejonowy w Zgierzu</w:t>
            </w:r>
          </w:p>
          <w:p w:rsidR="006C45C0">
            <w:pPr>
              <w:widowControl w:val="0"/>
              <w:spacing w:line="276" w:lineRule="auto"/>
              <w:contextualSpacing/>
              <w:rPr>
                <w:sz w:val="24"/>
                <w:szCs w:val="24"/>
              </w:rPr>
            </w:pPr>
            <w:r>
              <w:rPr>
                <w:color w:val="000000"/>
                <w:sz w:val="24"/>
                <w:szCs w:val="24"/>
              </w:rPr>
              <w:t xml:space="preserve">III </w:t>
            </w:r>
            <w:r>
              <w:rPr>
                <w:color w:val="000000"/>
                <w:sz w:val="24"/>
                <w:szCs w:val="24"/>
              </w:rPr>
              <w:t>RNs</w:t>
            </w:r>
            <w:r>
              <w:rPr>
                <w:color w:val="000000"/>
                <w:sz w:val="24"/>
                <w:szCs w:val="24"/>
              </w:rPr>
              <w:t xml:space="preserve"> 7/23</w:t>
            </w:r>
          </w:p>
        </w:tc>
        <w:tc>
          <w:tcPr>
            <w:tcW w:w="1709"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color w:val="000000"/>
                <w:sz w:val="24"/>
                <w:szCs w:val="24"/>
              </w:rPr>
              <w:t>05.06.2023 r.</w:t>
            </w:r>
          </w:p>
        </w:tc>
        <w:tc>
          <w:tcPr>
            <w:tcW w:w="1801"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color w:val="000000"/>
                <w:sz w:val="24"/>
                <w:szCs w:val="24"/>
              </w:rPr>
            </w:pPr>
            <w:r>
              <w:rPr>
                <w:color w:val="000000"/>
                <w:sz w:val="24"/>
                <w:szCs w:val="24"/>
              </w:rPr>
              <w:t>WSRM w  Łodzi</w:t>
            </w:r>
          </w:p>
        </w:tc>
        <w:tc>
          <w:tcPr>
            <w:tcW w:w="1527"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color w:val="000000"/>
                <w:sz w:val="24"/>
                <w:szCs w:val="24"/>
              </w:rPr>
              <w:t>04.07.2023 r.</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5C0">
            <w:pPr>
              <w:widowControl w:val="0"/>
              <w:spacing w:line="276" w:lineRule="auto"/>
              <w:contextualSpacing/>
              <w:jc w:val="center"/>
              <w:rPr>
                <w:sz w:val="24"/>
                <w:szCs w:val="24"/>
              </w:rPr>
            </w:pPr>
            <w:r>
              <w:rPr>
                <w:rFonts w:cs="Calibri"/>
                <w:color w:val="000000"/>
                <w:sz w:val="24"/>
                <w:szCs w:val="24"/>
              </w:rPr>
              <w:t xml:space="preserve">Specjalistyczny </w:t>
            </w:r>
            <w:bookmarkStart w:id="6" w:name="__DdeLink__875_15820544791132"/>
            <w:r>
              <w:rPr>
                <w:rFonts w:cs="Calibri"/>
                <w:color w:val="000000"/>
                <w:sz w:val="24"/>
                <w:szCs w:val="24"/>
              </w:rPr>
              <w:t>Psychiatryczny ZOZ w Łodzi</w:t>
            </w:r>
            <w:bookmarkEnd w:id="6"/>
          </w:p>
        </w:tc>
      </w:tr>
      <w:tr>
        <w:tblPrEx>
          <w:tblW w:w="9468" w:type="dxa"/>
          <w:jc w:val="center"/>
          <w:tblLayout w:type="fixed"/>
          <w:tblLook w:val="04A0"/>
        </w:tblPrEx>
        <w:trPr>
          <w:trHeight w:val="1743"/>
          <w:jc w:val="center"/>
        </w:trPr>
        <w:tc>
          <w:tcPr>
            <w:tcW w:w="605"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sz w:val="24"/>
                <w:szCs w:val="24"/>
              </w:rPr>
              <w:t>8</w:t>
            </w:r>
          </w:p>
        </w:tc>
        <w:tc>
          <w:tcPr>
            <w:tcW w:w="1797"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rPr>
                <w:sz w:val="24"/>
                <w:szCs w:val="24"/>
              </w:rPr>
            </w:pPr>
            <w:r>
              <w:rPr>
                <w:color w:val="000000"/>
                <w:sz w:val="24"/>
                <w:szCs w:val="24"/>
              </w:rPr>
              <w:t>Sąd Rejonowy dla Łodzi-Widzewa w Łodzi</w:t>
            </w:r>
          </w:p>
          <w:p w:rsidR="006C45C0">
            <w:pPr>
              <w:widowControl w:val="0"/>
              <w:spacing w:line="276" w:lineRule="auto"/>
              <w:contextualSpacing/>
              <w:rPr>
                <w:sz w:val="24"/>
                <w:szCs w:val="24"/>
              </w:rPr>
            </w:pPr>
            <w:r>
              <w:rPr>
                <w:color w:val="000000"/>
                <w:sz w:val="24"/>
                <w:szCs w:val="24"/>
              </w:rPr>
              <w:t xml:space="preserve">V </w:t>
            </w:r>
            <w:r>
              <w:rPr>
                <w:color w:val="000000"/>
                <w:sz w:val="24"/>
                <w:szCs w:val="24"/>
              </w:rPr>
              <w:t>RNs</w:t>
            </w:r>
            <w:r>
              <w:rPr>
                <w:color w:val="000000"/>
                <w:sz w:val="24"/>
                <w:szCs w:val="24"/>
              </w:rPr>
              <w:t xml:space="preserve"> 103/20</w:t>
            </w:r>
          </w:p>
        </w:tc>
        <w:tc>
          <w:tcPr>
            <w:tcW w:w="1709"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color w:val="000000"/>
                <w:sz w:val="24"/>
                <w:szCs w:val="24"/>
              </w:rPr>
              <w:t>29.06.2023 r.</w:t>
            </w:r>
          </w:p>
        </w:tc>
        <w:tc>
          <w:tcPr>
            <w:tcW w:w="1801"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rFonts w:cs="Calibri"/>
                <w:color w:val="000000"/>
                <w:sz w:val="24"/>
                <w:szCs w:val="24"/>
              </w:rPr>
              <w:t>WSRM w Łodzi</w:t>
            </w:r>
          </w:p>
        </w:tc>
        <w:tc>
          <w:tcPr>
            <w:tcW w:w="1527"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color w:val="000000"/>
                <w:sz w:val="24"/>
                <w:szCs w:val="24"/>
              </w:rPr>
              <w:t>07.09.2023 r.</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5C0">
            <w:pPr>
              <w:widowControl w:val="0"/>
              <w:spacing w:line="276" w:lineRule="auto"/>
              <w:contextualSpacing/>
              <w:jc w:val="center"/>
              <w:rPr>
                <w:sz w:val="24"/>
                <w:szCs w:val="24"/>
              </w:rPr>
            </w:pPr>
            <w:r>
              <w:rPr>
                <w:rFonts w:cs="Calibri"/>
                <w:color w:val="000000"/>
                <w:sz w:val="24"/>
                <w:szCs w:val="24"/>
              </w:rPr>
              <w:t xml:space="preserve">Specjalistyczny </w:t>
            </w:r>
            <w:bookmarkStart w:id="7" w:name="__DdeLink__875_15820544791112"/>
            <w:r>
              <w:rPr>
                <w:rFonts w:cs="Calibri"/>
                <w:color w:val="000000"/>
                <w:sz w:val="24"/>
                <w:szCs w:val="24"/>
              </w:rPr>
              <w:t>Psychiatryczny ZOZ w Łodzi</w:t>
            </w:r>
            <w:bookmarkEnd w:id="7"/>
          </w:p>
        </w:tc>
      </w:tr>
      <w:tr>
        <w:tblPrEx>
          <w:tblW w:w="9468" w:type="dxa"/>
          <w:jc w:val="center"/>
          <w:tblLayout w:type="fixed"/>
          <w:tblLook w:val="04A0"/>
        </w:tblPrEx>
        <w:trPr>
          <w:trHeight w:val="2670"/>
          <w:jc w:val="center"/>
        </w:trPr>
        <w:tc>
          <w:tcPr>
            <w:tcW w:w="605"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sz w:val="24"/>
                <w:szCs w:val="24"/>
              </w:rPr>
              <w:t>9</w:t>
            </w:r>
          </w:p>
        </w:tc>
        <w:tc>
          <w:tcPr>
            <w:tcW w:w="1797"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pPr>
            <w:r>
              <w:rPr>
                <w:color w:val="000000"/>
                <w:sz w:val="24"/>
                <w:szCs w:val="24"/>
              </w:rPr>
              <w:t>Sąd Rejonowy w Wieluniu</w:t>
            </w:r>
          </w:p>
          <w:p w:rsidR="006C45C0">
            <w:pPr>
              <w:widowControl w:val="0"/>
              <w:spacing w:line="276" w:lineRule="auto"/>
              <w:contextualSpacing/>
              <w:rPr>
                <w:sz w:val="24"/>
                <w:szCs w:val="24"/>
              </w:rPr>
            </w:pPr>
            <w:r>
              <w:rPr>
                <w:color w:val="000000"/>
                <w:sz w:val="24"/>
                <w:szCs w:val="24"/>
              </w:rPr>
              <w:t xml:space="preserve">III </w:t>
            </w:r>
            <w:r>
              <w:rPr>
                <w:color w:val="000000"/>
                <w:sz w:val="24"/>
                <w:szCs w:val="24"/>
              </w:rPr>
              <w:t>RNs</w:t>
            </w:r>
            <w:r>
              <w:rPr>
                <w:color w:val="000000"/>
                <w:sz w:val="24"/>
                <w:szCs w:val="24"/>
              </w:rPr>
              <w:t xml:space="preserve"> 83/23</w:t>
            </w:r>
          </w:p>
        </w:tc>
        <w:tc>
          <w:tcPr>
            <w:tcW w:w="1709"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color w:val="000000"/>
                <w:sz w:val="24"/>
                <w:szCs w:val="24"/>
              </w:rPr>
              <w:t>05.09.2023 r.</w:t>
            </w:r>
          </w:p>
        </w:tc>
        <w:tc>
          <w:tcPr>
            <w:tcW w:w="1801"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color w:val="000000"/>
                <w:sz w:val="24"/>
                <w:szCs w:val="24"/>
              </w:rPr>
              <w:t>Szpital Wojewódzki im. Prymasa Kard. Stefana Wyszyńskiego w Sieradzu</w:t>
            </w:r>
          </w:p>
        </w:tc>
        <w:tc>
          <w:tcPr>
            <w:tcW w:w="1527"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color w:val="000000"/>
                <w:sz w:val="24"/>
                <w:szCs w:val="24"/>
              </w:rPr>
              <w:t>13.10.2023 r.</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5C0">
            <w:pPr>
              <w:widowControl w:val="0"/>
              <w:spacing w:line="276" w:lineRule="auto"/>
              <w:contextualSpacing/>
              <w:jc w:val="center"/>
              <w:rPr>
                <w:sz w:val="24"/>
                <w:szCs w:val="24"/>
              </w:rPr>
            </w:pPr>
            <w:r>
              <w:rPr>
                <w:color w:val="000000"/>
                <w:sz w:val="24"/>
                <w:szCs w:val="24"/>
              </w:rPr>
              <w:t>Szpital Wojewódzki im. Prymasa Kard. Stefana Wyszyńskiego w Sieradzu - Centrum Psychiatryczne w Warcie</w:t>
            </w:r>
          </w:p>
        </w:tc>
      </w:tr>
      <w:tr>
        <w:tblPrEx>
          <w:tblW w:w="9468" w:type="dxa"/>
          <w:jc w:val="center"/>
          <w:tblLayout w:type="fixed"/>
          <w:tblLook w:val="04A0"/>
        </w:tblPrEx>
        <w:trPr>
          <w:trHeight w:val="2217"/>
          <w:jc w:val="center"/>
        </w:trPr>
        <w:tc>
          <w:tcPr>
            <w:tcW w:w="605"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sz w:val="24"/>
                <w:szCs w:val="24"/>
              </w:rPr>
              <w:t>10</w:t>
            </w:r>
          </w:p>
        </w:tc>
        <w:tc>
          <w:tcPr>
            <w:tcW w:w="1797"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pPr>
            <w:r>
              <w:rPr>
                <w:color w:val="000000"/>
                <w:sz w:val="24"/>
                <w:szCs w:val="24"/>
              </w:rPr>
              <w:t>Sąd Rejonowy w Wieluniu</w:t>
            </w:r>
          </w:p>
          <w:p w:rsidR="006C45C0">
            <w:pPr>
              <w:widowControl w:val="0"/>
              <w:spacing w:line="276" w:lineRule="auto"/>
              <w:contextualSpacing/>
              <w:rPr>
                <w:sz w:val="24"/>
                <w:szCs w:val="24"/>
              </w:rPr>
            </w:pPr>
            <w:r>
              <w:rPr>
                <w:color w:val="000000"/>
                <w:sz w:val="24"/>
                <w:szCs w:val="24"/>
              </w:rPr>
              <w:t xml:space="preserve">III </w:t>
            </w:r>
            <w:r>
              <w:rPr>
                <w:color w:val="000000"/>
                <w:sz w:val="24"/>
                <w:szCs w:val="24"/>
              </w:rPr>
              <w:t>RNs</w:t>
            </w:r>
            <w:r>
              <w:rPr>
                <w:color w:val="000000"/>
                <w:sz w:val="24"/>
                <w:szCs w:val="24"/>
              </w:rPr>
              <w:t xml:space="preserve"> 147/23</w:t>
            </w:r>
          </w:p>
        </w:tc>
        <w:tc>
          <w:tcPr>
            <w:tcW w:w="1709"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color w:val="000000"/>
                <w:sz w:val="24"/>
                <w:szCs w:val="24"/>
              </w:rPr>
              <w:t>22.09.2023 r.</w:t>
            </w:r>
          </w:p>
        </w:tc>
        <w:tc>
          <w:tcPr>
            <w:tcW w:w="1801"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color w:val="000000"/>
                <w:sz w:val="24"/>
                <w:szCs w:val="24"/>
              </w:rPr>
              <w:t>Szpital Wojewódzki im. Prymasa Kard. Stefana Wyszyńskiego w Sieradzu</w:t>
            </w:r>
          </w:p>
        </w:tc>
        <w:tc>
          <w:tcPr>
            <w:tcW w:w="1527"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color w:val="000000"/>
                <w:sz w:val="24"/>
                <w:szCs w:val="24"/>
              </w:rPr>
              <w:t>19.10.2023 r.</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5C0">
            <w:pPr>
              <w:widowControl w:val="0"/>
              <w:spacing w:line="276" w:lineRule="auto"/>
              <w:contextualSpacing/>
              <w:jc w:val="center"/>
              <w:rPr>
                <w:sz w:val="24"/>
                <w:szCs w:val="24"/>
              </w:rPr>
            </w:pPr>
            <w:r>
              <w:rPr>
                <w:rFonts w:cs="Calibri"/>
                <w:color w:val="000000"/>
                <w:sz w:val="24"/>
                <w:szCs w:val="24"/>
              </w:rPr>
              <w:t>Szpital Wojewódzki im. Prymasa Kard. Stefana Wyszyńskiego w Sieradzu - Centrum Psychiatryczne w Warcie</w:t>
            </w:r>
          </w:p>
        </w:tc>
      </w:tr>
    </w:tbl>
    <w:p w:rsidR="006C45C0">
      <w:pPr>
        <w:spacing w:line="360" w:lineRule="auto"/>
        <w:jc w:val="both"/>
      </w:pPr>
      <w:r>
        <w:rPr>
          <w:color w:val="000000"/>
          <w:sz w:val="24"/>
          <w:szCs w:val="24"/>
        </w:rPr>
        <w:tab/>
        <w:t xml:space="preserve">W celu realizacji postanowienia sądowego Sądu Rejonowego dla Łodzi-Widzewa w Łodzi z 23.09.2021 r., sygn. akt: V </w:t>
      </w:r>
      <w:r>
        <w:rPr>
          <w:color w:val="000000"/>
          <w:sz w:val="24"/>
          <w:szCs w:val="24"/>
        </w:rPr>
        <w:t>RNs</w:t>
      </w:r>
      <w:r>
        <w:rPr>
          <w:color w:val="000000"/>
          <w:sz w:val="24"/>
          <w:szCs w:val="24"/>
        </w:rPr>
        <w:t xml:space="preserve"> 103/20, oznaczonego w powyższej tabeli numerem 8, wystawiono dwa zlecenia na transport medyczny (145/Psych/2023 z 14.07.2023 r. oraz 169/Psych/2023 z 18.08.2023 r.), ponieważ pierwsza próba realizacji zlecenia, podjęta przez Wojewódzką Stację Ratownictwa Medycznego w Łodzi 20.07.2023 r. nie powiodła się (nie zastano pacjenta pod wskazanym adresem). Obydwa zlecenia na transport medyczny zostały opłacone</w:t>
      </w:r>
      <w:r>
        <w:rPr>
          <w:rStyle w:val="Zakotwiczenieprzypisudolnego"/>
          <w:color w:val="000000"/>
          <w:sz w:val="24"/>
          <w:szCs w:val="24"/>
        </w:rPr>
        <w:footnoteReference w:id="9"/>
      </w:r>
      <w:r>
        <w:rPr>
          <w:rFonts w:eastAsia="Tahoma"/>
          <w:bCs/>
          <w:color w:val="000000"/>
          <w:kern w:val="0"/>
          <w:sz w:val="24"/>
          <w:szCs w:val="24"/>
          <w:lang w:eastAsia="pl-PL" w:bidi="pl-PL"/>
        </w:rPr>
        <w:t>.</w:t>
      </w:r>
    </w:p>
    <w:p w:rsidR="006C45C0">
      <w:pPr>
        <w:spacing w:line="360" w:lineRule="auto"/>
        <w:contextualSpacing/>
        <w:jc w:val="both"/>
        <w:rPr>
          <w:color w:val="000000"/>
          <w:sz w:val="24"/>
          <w:szCs w:val="24"/>
          <w:shd w:val="clear" w:color="auto" w:fill="FFFF00"/>
        </w:rPr>
      </w:pPr>
    </w:p>
    <w:p w:rsidR="006C45C0">
      <w:pPr>
        <w:spacing w:line="360" w:lineRule="auto"/>
        <w:contextualSpacing/>
        <w:jc w:val="both"/>
      </w:pPr>
      <w:r>
        <w:rPr>
          <w:color w:val="000000"/>
          <w:sz w:val="24"/>
          <w:szCs w:val="24"/>
        </w:rPr>
        <w:tab/>
        <w:t>Dwa postanowienia sądowe, które</w:t>
      </w:r>
      <w:r>
        <w:rPr>
          <w:sz w:val="24"/>
          <w:szCs w:val="24"/>
        </w:rPr>
        <w:t xml:space="preserve"> wpłynęły do Urzędu Marszałkowskiego Województwa Łódzkiego w okresie objętym kontrolą, zostały zrealizowane po 31 października 2023 r., ale przed ukończeniem niniejszego projektu wystąpienia pokontrolnego</w:t>
      </w:r>
      <w:r>
        <w:rPr>
          <w:rStyle w:val="Zakotwiczenieprzypisudolnego"/>
          <w:sz w:val="24"/>
          <w:szCs w:val="24"/>
        </w:rPr>
        <w:footnoteReference w:id="10"/>
      </w:r>
      <w:r>
        <w:rPr>
          <w:rFonts w:eastAsia="Tahoma"/>
          <w:bCs/>
          <w:color w:val="000000"/>
          <w:kern w:val="0"/>
          <w:sz w:val="24"/>
          <w:szCs w:val="24"/>
          <w:lang w:eastAsia="pl-PL" w:bidi="pl-PL"/>
        </w:rPr>
        <w:t>.</w:t>
      </w:r>
    </w:p>
    <w:tbl>
      <w:tblPr>
        <w:tblW w:w="9356" w:type="dxa"/>
        <w:tblInd w:w="-134" w:type="dxa"/>
        <w:tblLayout w:type="fixed"/>
        <w:tblLook w:val="04A0"/>
      </w:tblPr>
      <w:tblGrid>
        <w:gridCol w:w="611"/>
        <w:gridCol w:w="1801"/>
        <w:gridCol w:w="1700"/>
        <w:gridCol w:w="1801"/>
        <w:gridCol w:w="1526"/>
        <w:gridCol w:w="1917"/>
      </w:tblGrid>
      <w:tr>
        <w:tblPrEx>
          <w:tblW w:w="9356" w:type="dxa"/>
          <w:tblInd w:w="-134" w:type="dxa"/>
          <w:tblLayout w:type="fixed"/>
          <w:tblLook w:val="04A0"/>
        </w:tblPrEx>
        <w:trPr>
          <w:trHeight w:val="300"/>
        </w:trPr>
        <w:tc>
          <w:tcPr>
            <w:tcW w:w="610" w:type="dxa"/>
            <w:vMerge w:val="restart"/>
            <w:tcBorders>
              <w:top w:val="single" w:sz="4" w:space="0" w:color="000000"/>
              <w:left w:val="single" w:sz="4" w:space="0" w:color="000000"/>
              <w:bottom w:val="single" w:sz="4" w:space="0" w:color="000000"/>
            </w:tcBorders>
            <w:shd w:val="clear" w:color="auto" w:fill="D9D9D9"/>
            <w:vAlign w:val="center"/>
          </w:tcPr>
          <w:p w:rsidR="006C45C0">
            <w:pPr>
              <w:widowControl w:val="0"/>
              <w:suppressAutoHyphens w:val="0"/>
              <w:spacing w:line="276" w:lineRule="auto"/>
              <w:contextualSpacing/>
              <w:jc w:val="center"/>
              <w:rPr>
                <w:sz w:val="24"/>
                <w:szCs w:val="24"/>
              </w:rPr>
            </w:pPr>
            <w:bookmarkStart w:id="8" w:name="__DdeLink__789_26623455431"/>
            <w:r>
              <w:rPr>
                <w:sz w:val="24"/>
                <w:szCs w:val="24"/>
              </w:rPr>
              <w:t>L.p.</w:t>
            </w:r>
            <w:bookmarkEnd w:id="8"/>
          </w:p>
        </w:tc>
        <w:tc>
          <w:tcPr>
            <w:tcW w:w="3501" w:type="dxa"/>
            <w:gridSpan w:val="2"/>
            <w:tcBorders>
              <w:top w:val="single" w:sz="4" w:space="0" w:color="000000"/>
              <w:left w:val="single" w:sz="4" w:space="0" w:color="000000"/>
              <w:bottom w:val="single" w:sz="4" w:space="0" w:color="000000"/>
            </w:tcBorders>
            <w:shd w:val="clear" w:color="auto" w:fill="D9D9D9"/>
            <w:vAlign w:val="center"/>
          </w:tcPr>
          <w:p w:rsidR="006C45C0">
            <w:pPr>
              <w:widowControl w:val="0"/>
              <w:suppressAutoHyphens w:val="0"/>
              <w:spacing w:line="276" w:lineRule="auto"/>
              <w:contextualSpacing/>
              <w:jc w:val="center"/>
              <w:rPr>
                <w:sz w:val="24"/>
                <w:szCs w:val="24"/>
              </w:rPr>
            </w:pPr>
            <w:r>
              <w:rPr>
                <w:b/>
                <w:bCs/>
                <w:sz w:val="24"/>
                <w:szCs w:val="24"/>
              </w:rPr>
              <w:t>Postanowienie sądowe</w:t>
            </w:r>
          </w:p>
        </w:tc>
        <w:tc>
          <w:tcPr>
            <w:tcW w:w="524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6C45C0">
            <w:pPr>
              <w:widowControl w:val="0"/>
              <w:suppressAutoHyphens w:val="0"/>
              <w:spacing w:line="276" w:lineRule="auto"/>
              <w:contextualSpacing/>
              <w:jc w:val="center"/>
              <w:rPr>
                <w:sz w:val="24"/>
                <w:szCs w:val="24"/>
              </w:rPr>
            </w:pPr>
            <w:r>
              <w:rPr>
                <w:b/>
                <w:bCs/>
                <w:sz w:val="24"/>
                <w:szCs w:val="24"/>
              </w:rPr>
              <w:t>Realizacja postanowienia sądowego</w:t>
            </w:r>
          </w:p>
        </w:tc>
      </w:tr>
      <w:tr>
        <w:tblPrEx>
          <w:tblW w:w="9356" w:type="dxa"/>
          <w:tblInd w:w="-134" w:type="dxa"/>
          <w:tblLayout w:type="fixed"/>
          <w:tblLook w:val="04A0"/>
        </w:tblPrEx>
        <w:trPr>
          <w:trHeight w:val="1530"/>
        </w:trPr>
        <w:tc>
          <w:tcPr>
            <w:tcW w:w="610" w:type="dxa"/>
            <w:vMerge/>
            <w:tcBorders>
              <w:top w:val="single" w:sz="4" w:space="0" w:color="000000"/>
              <w:left w:val="single" w:sz="4" w:space="0" w:color="000000"/>
              <w:bottom w:val="single" w:sz="4" w:space="0" w:color="000000"/>
            </w:tcBorders>
            <w:shd w:val="clear" w:color="auto" w:fill="D9D9D9"/>
            <w:vAlign w:val="center"/>
          </w:tcPr>
          <w:p w:rsidR="006C45C0">
            <w:pPr>
              <w:widowControl w:val="0"/>
              <w:snapToGrid w:val="0"/>
              <w:rPr>
                <w:sz w:val="24"/>
                <w:szCs w:val="24"/>
              </w:rPr>
            </w:pPr>
          </w:p>
        </w:tc>
        <w:tc>
          <w:tcPr>
            <w:tcW w:w="1801" w:type="dxa"/>
            <w:tcBorders>
              <w:top w:val="single" w:sz="4" w:space="0" w:color="000000"/>
              <w:left w:val="single" w:sz="4" w:space="0" w:color="000000"/>
              <w:bottom w:val="single" w:sz="4" w:space="0" w:color="000000"/>
            </w:tcBorders>
            <w:shd w:val="clear" w:color="auto" w:fill="D9D9D9"/>
            <w:vAlign w:val="center"/>
          </w:tcPr>
          <w:p w:rsidR="006C45C0">
            <w:pPr>
              <w:widowControl w:val="0"/>
              <w:suppressAutoHyphens w:val="0"/>
              <w:spacing w:line="276" w:lineRule="auto"/>
              <w:contextualSpacing/>
              <w:jc w:val="center"/>
              <w:rPr>
                <w:sz w:val="24"/>
                <w:szCs w:val="24"/>
              </w:rPr>
            </w:pPr>
            <w:r>
              <w:rPr>
                <w:sz w:val="24"/>
                <w:szCs w:val="24"/>
              </w:rPr>
              <w:t>organ</w:t>
            </w:r>
          </w:p>
          <w:p w:rsidR="006C45C0">
            <w:pPr>
              <w:widowControl w:val="0"/>
              <w:suppressAutoHyphens w:val="0"/>
              <w:spacing w:line="276" w:lineRule="auto"/>
              <w:contextualSpacing/>
              <w:jc w:val="center"/>
              <w:rPr>
                <w:sz w:val="24"/>
                <w:szCs w:val="24"/>
              </w:rPr>
            </w:pPr>
            <w:r>
              <w:rPr>
                <w:sz w:val="24"/>
                <w:szCs w:val="24"/>
              </w:rPr>
              <w:t>wydający/</w:t>
            </w:r>
          </w:p>
          <w:p w:rsidR="006C45C0">
            <w:pPr>
              <w:widowControl w:val="0"/>
              <w:suppressAutoHyphens w:val="0"/>
              <w:spacing w:line="276" w:lineRule="auto"/>
              <w:contextualSpacing/>
              <w:jc w:val="center"/>
              <w:rPr>
                <w:sz w:val="24"/>
                <w:szCs w:val="24"/>
              </w:rPr>
            </w:pPr>
            <w:r>
              <w:rPr>
                <w:sz w:val="24"/>
                <w:szCs w:val="24"/>
              </w:rPr>
              <w:t>sygnatura akt</w:t>
            </w:r>
          </w:p>
        </w:tc>
        <w:tc>
          <w:tcPr>
            <w:tcW w:w="1700" w:type="dxa"/>
            <w:tcBorders>
              <w:top w:val="single" w:sz="4" w:space="0" w:color="000000"/>
              <w:left w:val="single" w:sz="4" w:space="0" w:color="000000"/>
              <w:bottom w:val="single" w:sz="4" w:space="0" w:color="000000"/>
            </w:tcBorders>
            <w:shd w:val="clear" w:color="auto" w:fill="D9D9D9"/>
            <w:vAlign w:val="center"/>
          </w:tcPr>
          <w:p w:rsidR="006C45C0">
            <w:pPr>
              <w:widowControl w:val="0"/>
              <w:spacing w:line="276" w:lineRule="auto"/>
              <w:contextualSpacing/>
              <w:jc w:val="center"/>
              <w:rPr>
                <w:sz w:val="24"/>
                <w:szCs w:val="24"/>
              </w:rPr>
            </w:pPr>
            <w:r>
              <w:rPr>
                <w:sz w:val="24"/>
                <w:szCs w:val="24"/>
              </w:rPr>
              <w:t>data wpływu  (Biuro Podawcze Urzędu)</w:t>
            </w:r>
          </w:p>
        </w:tc>
        <w:tc>
          <w:tcPr>
            <w:tcW w:w="1801" w:type="dxa"/>
            <w:tcBorders>
              <w:top w:val="single" w:sz="4" w:space="0" w:color="000000"/>
              <w:left w:val="single" w:sz="4" w:space="0" w:color="000000"/>
              <w:bottom w:val="single" w:sz="4" w:space="0" w:color="000000"/>
            </w:tcBorders>
            <w:shd w:val="clear" w:color="auto" w:fill="D9D9D9"/>
            <w:vAlign w:val="center"/>
          </w:tcPr>
          <w:p w:rsidR="006C45C0">
            <w:pPr>
              <w:widowControl w:val="0"/>
              <w:spacing w:line="276" w:lineRule="auto"/>
              <w:contextualSpacing/>
              <w:jc w:val="center"/>
              <w:rPr>
                <w:sz w:val="24"/>
                <w:szCs w:val="24"/>
              </w:rPr>
            </w:pPr>
            <w:r>
              <w:rPr>
                <w:sz w:val="24"/>
                <w:szCs w:val="24"/>
              </w:rPr>
              <w:t>podmiot realizujący zlecenie na transport medyczny</w:t>
            </w:r>
          </w:p>
        </w:tc>
        <w:tc>
          <w:tcPr>
            <w:tcW w:w="1526" w:type="dxa"/>
            <w:tcBorders>
              <w:top w:val="single" w:sz="4" w:space="0" w:color="000000"/>
              <w:left w:val="single" w:sz="4" w:space="0" w:color="000000"/>
              <w:bottom w:val="single" w:sz="4" w:space="0" w:color="000000"/>
            </w:tcBorders>
            <w:shd w:val="clear" w:color="auto" w:fill="D9D9D9"/>
            <w:vAlign w:val="center"/>
          </w:tcPr>
          <w:p w:rsidR="006C45C0">
            <w:pPr>
              <w:widowControl w:val="0"/>
              <w:spacing w:line="276" w:lineRule="auto"/>
              <w:contextualSpacing/>
              <w:jc w:val="center"/>
              <w:rPr>
                <w:sz w:val="24"/>
                <w:szCs w:val="24"/>
              </w:rPr>
            </w:pPr>
            <w:r>
              <w:rPr>
                <w:sz w:val="24"/>
                <w:szCs w:val="24"/>
              </w:rPr>
              <w:t>data realizacji transportu medycznego</w:t>
            </w:r>
          </w:p>
        </w:tc>
        <w:tc>
          <w:tcPr>
            <w:tcW w:w="191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C45C0">
            <w:pPr>
              <w:widowControl w:val="0"/>
              <w:spacing w:line="276" w:lineRule="auto"/>
              <w:contextualSpacing/>
              <w:jc w:val="center"/>
              <w:rPr>
                <w:sz w:val="24"/>
                <w:szCs w:val="24"/>
              </w:rPr>
            </w:pPr>
            <w:r>
              <w:rPr>
                <w:sz w:val="24"/>
                <w:szCs w:val="24"/>
              </w:rPr>
              <w:t>podmiot, do którego pacjent został przewieziony</w:t>
            </w:r>
          </w:p>
        </w:tc>
      </w:tr>
      <w:tr>
        <w:tblPrEx>
          <w:tblW w:w="9356" w:type="dxa"/>
          <w:tblInd w:w="-134" w:type="dxa"/>
          <w:tblLayout w:type="fixed"/>
          <w:tblLook w:val="04A0"/>
        </w:tblPrEx>
        <w:trPr>
          <w:trHeight w:val="1645"/>
        </w:trPr>
        <w:tc>
          <w:tcPr>
            <w:tcW w:w="610" w:type="dxa"/>
            <w:tcBorders>
              <w:top w:val="single" w:sz="4" w:space="0" w:color="000000"/>
              <w:left w:val="single" w:sz="4" w:space="0" w:color="000000"/>
              <w:bottom w:val="single" w:sz="4" w:space="0" w:color="000000"/>
            </w:tcBorders>
            <w:shd w:val="clear" w:color="auto" w:fill="auto"/>
            <w:vAlign w:val="center"/>
          </w:tcPr>
          <w:p w:rsidR="006C45C0">
            <w:pPr>
              <w:widowControl w:val="0"/>
              <w:suppressAutoHyphens w:val="0"/>
              <w:spacing w:line="276" w:lineRule="auto"/>
              <w:contextualSpacing/>
              <w:jc w:val="center"/>
              <w:rPr>
                <w:sz w:val="24"/>
                <w:szCs w:val="24"/>
              </w:rPr>
            </w:pPr>
            <w:r>
              <w:rPr>
                <w:sz w:val="24"/>
                <w:szCs w:val="24"/>
              </w:rPr>
              <w:t>1</w:t>
            </w:r>
          </w:p>
        </w:tc>
        <w:tc>
          <w:tcPr>
            <w:tcW w:w="1801"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pPr>
            <w:r>
              <w:rPr>
                <w:color w:val="000000"/>
                <w:sz w:val="24"/>
                <w:szCs w:val="24"/>
              </w:rPr>
              <w:t>Sąd Rejonowy w Zgierzu</w:t>
            </w:r>
          </w:p>
          <w:p w:rsidR="006C45C0">
            <w:pPr>
              <w:widowControl w:val="0"/>
              <w:spacing w:line="276" w:lineRule="auto"/>
              <w:contextualSpacing/>
              <w:rPr>
                <w:sz w:val="24"/>
                <w:szCs w:val="24"/>
              </w:rPr>
            </w:pPr>
            <w:r>
              <w:rPr>
                <w:color w:val="000000"/>
                <w:sz w:val="24"/>
                <w:szCs w:val="24"/>
              </w:rPr>
              <w:t xml:space="preserve">III </w:t>
            </w:r>
            <w:r>
              <w:rPr>
                <w:color w:val="000000"/>
                <w:sz w:val="24"/>
                <w:szCs w:val="24"/>
              </w:rPr>
              <w:t>RNs</w:t>
            </w:r>
            <w:r>
              <w:rPr>
                <w:color w:val="000000"/>
                <w:sz w:val="24"/>
                <w:szCs w:val="24"/>
              </w:rPr>
              <w:t xml:space="preserve"> 436/22</w:t>
            </w:r>
          </w:p>
        </w:tc>
        <w:tc>
          <w:tcPr>
            <w:tcW w:w="1700"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color w:val="000000"/>
                <w:sz w:val="24"/>
                <w:szCs w:val="24"/>
              </w:rPr>
              <w:t>27.07.2023 r.</w:t>
            </w:r>
          </w:p>
        </w:tc>
        <w:tc>
          <w:tcPr>
            <w:tcW w:w="1801"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color w:val="000000"/>
                <w:sz w:val="24"/>
                <w:szCs w:val="24"/>
              </w:rPr>
            </w:pPr>
            <w:r>
              <w:rPr>
                <w:color w:val="000000"/>
                <w:sz w:val="24"/>
                <w:szCs w:val="24"/>
              </w:rPr>
              <w:t>WSRM w  Łodzi</w:t>
            </w:r>
          </w:p>
        </w:tc>
        <w:tc>
          <w:tcPr>
            <w:tcW w:w="1526" w:type="dxa"/>
            <w:tcBorders>
              <w:top w:val="single" w:sz="4" w:space="0" w:color="000000"/>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color w:val="000000"/>
                <w:sz w:val="24"/>
                <w:szCs w:val="24"/>
              </w:rPr>
              <w:t>13.12.2023 r.</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5C0">
            <w:pPr>
              <w:widowControl w:val="0"/>
              <w:spacing w:line="276" w:lineRule="auto"/>
              <w:contextualSpacing/>
              <w:jc w:val="center"/>
              <w:rPr>
                <w:sz w:val="24"/>
                <w:szCs w:val="24"/>
              </w:rPr>
            </w:pPr>
            <w:r>
              <w:rPr>
                <w:rFonts w:cs="Calibri"/>
                <w:color w:val="000000"/>
                <w:sz w:val="24"/>
                <w:szCs w:val="24"/>
              </w:rPr>
              <w:t xml:space="preserve">Specjalistyczny </w:t>
            </w:r>
            <w:bookmarkStart w:id="9" w:name="__DdeLink__875_1582054479113211"/>
            <w:r>
              <w:rPr>
                <w:rFonts w:cs="Calibri"/>
                <w:color w:val="000000"/>
                <w:sz w:val="24"/>
                <w:szCs w:val="24"/>
              </w:rPr>
              <w:t>Psychiatryczny ZOZ w Łodzi</w:t>
            </w:r>
            <w:bookmarkEnd w:id="9"/>
          </w:p>
        </w:tc>
      </w:tr>
      <w:tr>
        <w:tblPrEx>
          <w:tblW w:w="9356" w:type="dxa"/>
          <w:tblInd w:w="-134" w:type="dxa"/>
          <w:tblLayout w:type="fixed"/>
          <w:tblLook w:val="04A0"/>
        </w:tblPrEx>
        <w:trPr>
          <w:trHeight w:val="1645"/>
        </w:trPr>
        <w:tc>
          <w:tcPr>
            <w:tcW w:w="610" w:type="dxa"/>
            <w:tcBorders>
              <w:left w:val="single" w:sz="4" w:space="0" w:color="000000"/>
              <w:bottom w:val="single" w:sz="4" w:space="0" w:color="000000"/>
            </w:tcBorders>
            <w:shd w:val="clear" w:color="auto" w:fill="auto"/>
            <w:vAlign w:val="center"/>
          </w:tcPr>
          <w:p w:rsidR="006C45C0">
            <w:pPr>
              <w:widowControl w:val="0"/>
              <w:suppressAutoHyphens w:val="0"/>
              <w:spacing w:line="276" w:lineRule="auto"/>
              <w:contextualSpacing/>
              <w:jc w:val="center"/>
              <w:rPr>
                <w:sz w:val="24"/>
                <w:szCs w:val="24"/>
              </w:rPr>
            </w:pPr>
            <w:r>
              <w:rPr>
                <w:rFonts w:cs="Calibri"/>
                <w:color w:val="000000"/>
                <w:sz w:val="24"/>
                <w:szCs w:val="24"/>
              </w:rPr>
              <w:t>2</w:t>
            </w:r>
          </w:p>
        </w:tc>
        <w:tc>
          <w:tcPr>
            <w:tcW w:w="1801" w:type="dxa"/>
            <w:tcBorders>
              <w:left w:val="single" w:sz="4" w:space="0" w:color="000000"/>
              <w:bottom w:val="single" w:sz="4" w:space="0" w:color="000000"/>
            </w:tcBorders>
            <w:shd w:val="clear" w:color="auto" w:fill="auto"/>
            <w:vAlign w:val="center"/>
          </w:tcPr>
          <w:p w:rsidR="006C45C0">
            <w:pPr>
              <w:widowControl w:val="0"/>
              <w:suppressAutoHyphens w:val="0"/>
              <w:spacing w:line="276" w:lineRule="auto"/>
              <w:contextualSpacing/>
              <w:jc w:val="center"/>
            </w:pPr>
            <w:r>
              <w:rPr>
                <w:color w:val="000000"/>
                <w:sz w:val="24"/>
                <w:szCs w:val="24"/>
              </w:rPr>
              <w:t>Sąd Rejonowy w Wieluniu</w:t>
            </w:r>
          </w:p>
          <w:p w:rsidR="006C45C0">
            <w:pPr>
              <w:widowControl w:val="0"/>
              <w:suppressAutoHyphens w:val="0"/>
              <w:spacing w:line="276" w:lineRule="auto"/>
              <w:contextualSpacing/>
              <w:jc w:val="center"/>
              <w:rPr>
                <w:sz w:val="24"/>
                <w:szCs w:val="24"/>
              </w:rPr>
            </w:pPr>
            <w:r>
              <w:rPr>
                <w:color w:val="000000"/>
                <w:sz w:val="24"/>
                <w:szCs w:val="24"/>
              </w:rPr>
              <w:t xml:space="preserve">III </w:t>
            </w:r>
            <w:r>
              <w:rPr>
                <w:color w:val="000000"/>
                <w:sz w:val="24"/>
                <w:szCs w:val="24"/>
              </w:rPr>
              <w:t>RNs</w:t>
            </w:r>
            <w:r>
              <w:rPr>
                <w:color w:val="000000"/>
                <w:sz w:val="24"/>
                <w:szCs w:val="24"/>
              </w:rPr>
              <w:t xml:space="preserve"> 190/22</w:t>
            </w:r>
          </w:p>
        </w:tc>
        <w:tc>
          <w:tcPr>
            <w:tcW w:w="1700" w:type="dxa"/>
            <w:tcBorders>
              <w:left w:val="single" w:sz="4" w:space="0" w:color="000000"/>
              <w:bottom w:val="single" w:sz="4" w:space="0" w:color="000000"/>
            </w:tcBorders>
            <w:shd w:val="clear" w:color="auto" w:fill="auto"/>
            <w:vAlign w:val="center"/>
          </w:tcPr>
          <w:p w:rsidR="006C45C0">
            <w:pPr>
              <w:widowControl w:val="0"/>
              <w:suppressAutoHyphens w:val="0"/>
              <w:spacing w:line="276" w:lineRule="auto"/>
              <w:contextualSpacing/>
              <w:jc w:val="center"/>
              <w:rPr>
                <w:sz w:val="24"/>
                <w:szCs w:val="24"/>
              </w:rPr>
            </w:pPr>
            <w:r>
              <w:rPr>
                <w:color w:val="000000"/>
                <w:sz w:val="24"/>
                <w:szCs w:val="24"/>
              </w:rPr>
              <w:t>17.10.2023 r.</w:t>
            </w:r>
          </w:p>
        </w:tc>
        <w:tc>
          <w:tcPr>
            <w:tcW w:w="1801" w:type="dxa"/>
            <w:tcBorders>
              <w:left w:val="single" w:sz="4" w:space="0" w:color="000000"/>
              <w:bottom w:val="single" w:sz="4" w:space="0" w:color="000000"/>
            </w:tcBorders>
            <w:shd w:val="clear" w:color="auto" w:fill="auto"/>
            <w:vAlign w:val="center"/>
          </w:tcPr>
          <w:p w:rsidR="006C45C0">
            <w:pPr>
              <w:widowControl w:val="0"/>
              <w:spacing w:line="276" w:lineRule="auto"/>
              <w:contextualSpacing/>
              <w:jc w:val="center"/>
              <w:rPr>
                <w:sz w:val="24"/>
                <w:szCs w:val="24"/>
              </w:rPr>
            </w:pPr>
            <w:r>
              <w:rPr>
                <w:color w:val="000000"/>
                <w:sz w:val="24"/>
                <w:szCs w:val="24"/>
              </w:rPr>
              <w:t>Szpital Wojewódzki im. Prymasa Kard. Stefana Wyszyńskiego w Sieradzu</w:t>
            </w:r>
          </w:p>
        </w:tc>
        <w:tc>
          <w:tcPr>
            <w:tcW w:w="1526" w:type="dxa"/>
            <w:tcBorders>
              <w:left w:val="single" w:sz="4" w:space="0" w:color="000000"/>
              <w:bottom w:val="single" w:sz="4" w:space="0" w:color="000000"/>
            </w:tcBorders>
            <w:shd w:val="clear" w:color="auto" w:fill="auto"/>
            <w:vAlign w:val="center"/>
          </w:tcPr>
          <w:p w:rsidR="006C45C0">
            <w:pPr>
              <w:widowControl w:val="0"/>
              <w:suppressAutoHyphens w:val="0"/>
              <w:spacing w:line="276" w:lineRule="auto"/>
              <w:contextualSpacing/>
              <w:jc w:val="center"/>
              <w:rPr>
                <w:sz w:val="24"/>
                <w:szCs w:val="24"/>
              </w:rPr>
            </w:pPr>
            <w:r>
              <w:rPr>
                <w:color w:val="000000"/>
                <w:sz w:val="24"/>
                <w:szCs w:val="24"/>
              </w:rPr>
              <w:t>29.11.2023 r.</w:t>
            </w:r>
          </w:p>
        </w:tc>
        <w:tc>
          <w:tcPr>
            <w:tcW w:w="1917" w:type="dxa"/>
            <w:tcBorders>
              <w:left w:val="single" w:sz="4" w:space="0" w:color="000000"/>
              <w:bottom w:val="single" w:sz="4" w:space="0" w:color="000000"/>
              <w:right w:val="single" w:sz="4" w:space="0" w:color="000000"/>
            </w:tcBorders>
            <w:shd w:val="clear" w:color="auto" w:fill="auto"/>
            <w:vAlign w:val="center"/>
          </w:tcPr>
          <w:p w:rsidR="006C45C0">
            <w:pPr>
              <w:widowControl w:val="0"/>
              <w:spacing w:line="276" w:lineRule="auto"/>
              <w:contextualSpacing/>
              <w:jc w:val="center"/>
              <w:rPr>
                <w:sz w:val="24"/>
                <w:szCs w:val="24"/>
              </w:rPr>
            </w:pPr>
            <w:r>
              <w:rPr>
                <w:rFonts w:cs="Calibri"/>
                <w:color w:val="000000"/>
                <w:sz w:val="24"/>
                <w:szCs w:val="24"/>
              </w:rPr>
              <w:t>Szpital Wojewódzki im. Prymasa Kard. Stefana Wyszyńskiego w Sieradzu</w:t>
            </w:r>
          </w:p>
        </w:tc>
      </w:tr>
    </w:tbl>
    <w:p w:rsidR="006C45C0">
      <w:pPr>
        <w:spacing w:line="360" w:lineRule="auto"/>
        <w:contextualSpacing/>
        <w:jc w:val="both"/>
        <w:rPr>
          <w:sz w:val="24"/>
          <w:szCs w:val="24"/>
        </w:rPr>
      </w:pPr>
    </w:p>
    <w:p w:rsidR="006C45C0">
      <w:pPr>
        <w:spacing w:line="360" w:lineRule="auto"/>
        <w:contextualSpacing/>
        <w:jc w:val="both"/>
        <w:rPr>
          <w:sz w:val="24"/>
          <w:szCs w:val="24"/>
        </w:rPr>
      </w:pPr>
      <w:r>
        <w:rPr>
          <w:bCs/>
          <w:color w:val="000000"/>
          <w:sz w:val="24"/>
          <w:szCs w:val="24"/>
        </w:rPr>
        <w:tab/>
        <w:t xml:space="preserve">W celu realizacji postanowienia sądowego Sądu Rejonowego w Zgierzu z 04.07.2023 r., sygn. akt: III </w:t>
      </w:r>
      <w:r>
        <w:rPr>
          <w:bCs/>
          <w:color w:val="000000"/>
          <w:sz w:val="24"/>
          <w:szCs w:val="24"/>
        </w:rPr>
        <w:t>RNs</w:t>
      </w:r>
      <w:r>
        <w:rPr>
          <w:bCs/>
          <w:color w:val="000000"/>
          <w:sz w:val="24"/>
          <w:szCs w:val="24"/>
        </w:rPr>
        <w:t xml:space="preserve"> 436/22, oznaczonego w powyższej tabeli numerem 1, wystawiono dwa zlecenia na transport medyczny (170/Psych/2023 z 18.08.2023 r. oraz 225/Psych/2023 z 14.11.2023 r.), ponieważ pierwsza próba realizacji zlecenia, podjęta przez Wojewódzką Stację Ratownictwa Medycznego w Łodzi 20.09.2023 r. nie powiodła się (nie zastano pacjenta pod wskazanym adresem). Obydwa zlecenia na transport medyczny zostały opłacone </w:t>
      </w:r>
      <w:r>
        <w:rPr>
          <w:rStyle w:val="Zakotwiczenieprzypisudolnego"/>
          <w:bCs/>
          <w:color w:val="000000"/>
          <w:sz w:val="24"/>
          <w:szCs w:val="24"/>
        </w:rPr>
        <w:footnoteReference w:id="11"/>
      </w:r>
      <w:r>
        <w:rPr>
          <w:rFonts w:eastAsia="Tahoma"/>
          <w:bCs/>
          <w:color w:val="000000"/>
          <w:kern w:val="0"/>
          <w:sz w:val="24"/>
          <w:szCs w:val="24"/>
          <w:lang w:eastAsia="pl-PL" w:bidi="pl-PL"/>
        </w:rPr>
        <w:t>.</w:t>
      </w:r>
    </w:p>
    <w:p w:rsidR="006C45C0">
      <w:pPr>
        <w:spacing w:line="360" w:lineRule="auto"/>
        <w:contextualSpacing/>
        <w:jc w:val="both"/>
        <w:rPr>
          <w:sz w:val="24"/>
          <w:szCs w:val="24"/>
        </w:rPr>
      </w:pPr>
      <w:r>
        <w:rPr>
          <w:bCs/>
          <w:color w:val="000000"/>
          <w:sz w:val="24"/>
          <w:szCs w:val="24"/>
        </w:rPr>
        <w:tab/>
        <w:t xml:space="preserve">W okresie objętym kontrolą, do Urzędu Marszałkowskiego Województwa Łódzkiego wpłynęło również postanowienie sądowe Sądu Rejonowego w Zgierzu z 22.08.2023 r., sygn. akt: III </w:t>
      </w:r>
      <w:r>
        <w:rPr>
          <w:bCs/>
          <w:color w:val="000000"/>
          <w:sz w:val="24"/>
          <w:szCs w:val="24"/>
        </w:rPr>
        <w:t>RNs</w:t>
      </w:r>
      <w:r>
        <w:rPr>
          <w:bCs/>
          <w:color w:val="000000"/>
          <w:sz w:val="24"/>
          <w:szCs w:val="24"/>
        </w:rPr>
        <w:t xml:space="preserve"> 277/23, które nie zostało zrealizowane z dostarczeniem pacjentki do szpitala psychiatrycznego, ponieważ w trakcie jego procedowania uzyskano informację, że pacjentka była już na jego podstawie hospitalizowana w szpitalu psychiatrycznym. W celu realizacji ww. postanowienia sądowego wystawiono dwa zlecenia na transport medyczny (179/Psych/2023 z 04.10.2023 r. oraz 227/Psych/2023 z 20.11.2023 r.); pierwsza próba realizacji zlecenia, podjęta przez Wojewódzką Stację Ratownictwa Medycznego w Łodzi 16.10.2023 r. nie powiodła się (nie zastano pacjentki pod wskazanym adresem); w trakcie drugiej próby realizacji zlecenia na transport medyczny, podjętej przez WSRM w Łodzi 28.11.2023 r., wskazany w zleceniu szpital (Specjalistyczny Psychiatryczny Zespół Opieki Zdrowotnej w Łodzi) odmówił przyjęcia, ponieważ pacjentka podczas transportu okazała dokumenty, z których wynikało, że leczyła się na podstawie postanowienia o sygn. akt. III </w:t>
      </w:r>
      <w:r>
        <w:rPr>
          <w:bCs/>
          <w:color w:val="000000"/>
          <w:sz w:val="24"/>
          <w:szCs w:val="24"/>
        </w:rPr>
        <w:t>RNs</w:t>
      </w:r>
      <w:r>
        <w:rPr>
          <w:bCs/>
          <w:color w:val="000000"/>
          <w:sz w:val="24"/>
          <w:szCs w:val="24"/>
        </w:rPr>
        <w:t xml:space="preserve"> 277/23 w </w:t>
      </w:r>
      <w:r>
        <w:rPr>
          <w:bCs/>
          <w:color w:val="000000"/>
          <w:sz w:val="24"/>
          <w:szCs w:val="24"/>
        </w:rPr>
        <w:t>WSzS</w:t>
      </w:r>
      <w:r>
        <w:rPr>
          <w:bCs/>
          <w:color w:val="000000"/>
          <w:sz w:val="24"/>
          <w:szCs w:val="24"/>
        </w:rPr>
        <w:t xml:space="preserve"> im. M. Skłodowskiej-Curie w Zgierzu. Obydwa zlecenia na transport medyczny zostały opłacone</w:t>
      </w:r>
      <w:r>
        <w:rPr>
          <w:rStyle w:val="Zakotwiczenieprzypisudolnego"/>
          <w:bCs/>
          <w:color w:val="000000"/>
          <w:sz w:val="24"/>
          <w:szCs w:val="24"/>
        </w:rPr>
        <w:footnoteReference w:id="12"/>
      </w:r>
      <w:r>
        <w:rPr>
          <w:rFonts w:eastAsia="Tahoma"/>
          <w:bCs/>
          <w:color w:val="000000"/>
          <w:kern w:val="0"/>
          <w:sz w:val="24"/>
          <w:szCs w:val="24"/>
          <w:lang w:eastAsia="pl-PL" w:bidi="pl-PL"/>
        </w:rPr>
        <w:t>.</w:t>
      </w:r>
    </w:p>
    <w:p w:rsidR="006C45C0">
      <w:pPr>
        <w:spacing w:line="360" w:lineRule="auto"/>
        <w:contextualSpacing/>
        <w:jc w:val="both"/>
        <w:rPr>
          <w:shd w:val="clear" w:color="auto" w:fill="FFFF00"/>
        </w:rPr>
      </w:pPr>
      <w:r>
        <w:rPr>
          <w:bCs/>
          <w:color w:val="000000"/>
          <w:sz w:val="24"/>
          <w:szCs w:val="24"/>
        </w:rPr>
        <w:tab/>
        <w:t>W odniesieniu do sytuacji opisanej powyżej, zespół kontrolerów wystąpił do Departamentu Polityki Zdrowotnej Urzędu Marszałkowskiego Województwa Łódzkiego o udzielenie odpowiedzi na pytanie, czy na etapie planowania realizacji postanowienia sądowego Departament dokonuje sprawdzenia, czy pacjent nie był już hospitalizowany na podstawie danego postanowienia np. poprzez uzyskanie informacji ze szpitali</w:t>
      </w:r>
      <w:r>
        <w:rPr>
          <w:rStyle w:val="Zakotwiczenieprzypisudolnego"/>
          <w:bCs/>
          <w:color w:val="000000"/>
          <w:sz w:val="24"/>
          <w:szCs w:val="24"/>
        </w:rPr>
        <w:footnoteReference w:id="13"/>
      </w:r>
      <w:r>
        <w:rPr>
          <w:bCs/>
          <w:color w:val="000000"/>
          <w:sz w:val="24"/>
          <w:szCs w:val="24"/>
        </w:rPr>
        <w:t>.</w:t>
      </w:r>
    </w:p>
    <w:p w:rsidR="006C45C0">
      <w:pPr>
        <w:spacing w:line="360" w:lineRule="auto"/>
        <w:contextualSpacing/>
        <w:jc w:val="both"/>
      </w:pPr>
      <w:r>
        <w:rPr>
          <w:color w:val="000000"/>
          <w:sz w:val="24"/>
          <w:szCs w:val="24"/>
        </w:rPr>
        <w:tab/>
        <w:t xml:space="preserve">Z wyjaśnień złożonych przez Panią Magdalenę </w:t>
      </w:r>
      <w:r>
        <w:rPr>
          <w:color w:val="000000"/>
          <w:sz w:val="24"/>
          <w:szCs w:val="24"/>
        </w:rPr>
        <w:t>Amrozik</w:t>
      </w:r>
      <w:r>
        <w:rPr>
          <w:color w:val="000000"/>
          <w:sz w:val="24"/>
          <w:szCs w:val="24"/>
        </w:rPr>
        <w:t xml:space="preserve"> – Dyrektor Departamentu Polityki Zdrowotnej Urzędu Marszałkowskiego Województwa Łódzkiego w piśmie znak: PZI.9061.22.2023.SK z 18 grudnia 2023 r.</w:t>
      </w:r>
      <w:r>
        <w:rPr>
          <w:rStyle w:val="Zakotwiczenieprzypisudolnego"/>
          <w:color w:val="000000"/>
          <w:sz w:val="24"/>
          <w:szCs w:val="24"/>
        </w:rPr>
        <w:footnoteReference w:id="14"/>
      </w:r>
      <w:r>
        <w:rPr>
          <w:color w:val="000000"/>
          <w:sz w:val="24"/>
          <w:szCs w:val="24"/>
        </w:rPr>
        <w:t xml:space="preserve"> wynika, że na etapie planowania realizacji </w:t>
      </w:r>
      <w:r>
        <w:rPr>
          <w:color w:val="000000"/>
          <w:sz w:val="24"/>
          <w:szCs w:val="24"/>
        </w:rPr>
        <w:t>danego postanowienia nie dokonuje się sprawdzenia, czy pacjent był już wcześniej na jego podstawie hospitalizowany, ponieważ wymagałoby to każdorazowo zwrócenia się z pisemnym zapytaniem do wszystkich szpitali posiadających oddział psychiatryczny (z uwagi na to, że pacjent mógłby być hospitalizowany w szpitalu poza województwem łódzkim), co znacząco wydłużyłoby procedurę realizacji transportu medycznego.</w:t>
      </w:r>
    </w:p>
    <w:p w:rsidR="006C45C0">
      <w:pPr>
        <w:spacing w:line="360" w:lineRule="auto"/>
        <w:contextualSpacing/>
        <w:jc w:val="both"/>
      </w:pPr>
      <w:r>
        <w:rPr>
          <w:color w:val="000000"/>
          <w:sz w:val="24"/>
          <w:szCs w:val="24"/>
        </w:rPr>
        <w:tab/>
        <w:t xml:space="preserve">Ostatnie z postanowień sądowych, które w okresie </w:t>
      </w:r>
      <w:r>
        <w:rPr>
          <w:rFonts w:cs="TimesNewRomanPSMT"/>
          <w:bCs/>
          <w:color w:val="000000"/>
          <w:sz w:val="24"/>
          <w:szCs w:val="24"/>
          <w:lang w:eastAsia="pl-PL"/>
        </w:rPr>
        <w:t xml:space="preserve">od 1 stycznia 2023 r. do 31 października 2023 r. wpłynęły do </w:t>
      </w:r>
      <w:r>
        <w:rPr>
          <w:bCs/>
          <w:color w:val="000000"/>
          <w:sz w:val="24"/>
          <w:szCs w:val="24"/>
        </w:rPr>
        <w:t>Urzędu Marszałkowskiego Województwa Łódzkiego (p</w:t>
      </w:r>
      <w:r>
        <w:rPr>
          <w:rFonts w:cs="Calibri"/>
          <w:bCs/>
          <w:color w:val="000000"/>
          <w:sz w:val="24"/>
          <w:szCs w:val="24"/>
        </w:rPr>
        <w:t xml:space="preserve">ostanowienie sądowe </w:t>
      </w:r>
      <w:r>
        <w:rPr>
          <w:bCs/>
          <w:color w:val="000000"/>
          <w:sz w:val="24"/>
          <w:szCs w:val="24"/>
        </w:rPr>
        <w:t>Sądu Rejonowego d</w:t>
      </w:r>
      <w:r>
        <w:rPr>
          <w:rFonts w:cs="Calibri"/>
          <w:bCs/>
          <w:color w:val="000000"/>
          <w:sz w:val="24"/>
          <w:szCs w:val="24"/>
        </w:rPr>
        <w:t>la Łodzi-</w:t>
      </w:r>
      <w:r>
        <w:rPr>
          <w:rFonts w:cs="TimesNewRomanPSMT"/>
          <w:bCs/>
          <w:color w:val="000000"/>
          <w:sz w:val="24"/>
          <w:szCs w:val="24"/>
          <w:lang w:eastAsia="pl-PL"/>
        </w:rPr>
        <w:t xml:space="preserve">Widzewa w Łodzi </w:t>
      </w:r>
      <w:r>
        <w:rPr>
          <w:bCs/>
          <w:color w:val="000000"/>
          <w:sz w:val="24"/>
          <w:szCs w:val="24"/>
        </w:rPr>
        <w:t xml:space="preserve">z </w:t>
      </w:r>
      <w:r>
        <w:rPr>
          <w:rFonts w:cs="Calibri"/>
          <w:bCs/>
          <w:color w:val="000000"/>
          <w:sz w:val="24"/>
          <w:szCs w:val="24"/>
        </w:rPr>
        <w:t>14.07.2023 r.,</w:t>
      </w:r>
      <w:r>
        <w:rPr>
          <w:bCs/>
          <w:color w:val="000000"/>
          <w:sz w:val="24"/>
          <w:szCs w:val="24"/>
        </w:rPr>
        <w:t xml:space="preserve"> sygn. akt: </w:t>
      </w:r>
      <w:r>
        <w:rPr>
          <w:rFonts w:cs="Calibri"/>
          <w:bCs/>
          <w:color w:val="000000"/>
          <w:sz w:val="24"/>
          <w:szCs w:val="24"/>
        </w:rPr>
        <w:t xml:space="preserve">V </w:t>
      </w:r>
      <w:r>
        <w:rPr>
          <w:rFonts w:cs="Calibri"/>
          <w:bCs/>
          <w:color w:val="000000"/>
          <w:sz w:val="24"/>
          <w:szCs w:val="24"/>
        </w:rPr>
        <w:t>RNs</w:t>
      </w:r>
      <w:r>
        <w:rPr>
          <w:rFonts w:cs="Calibri"/>
          <w:bCs/>
          <w:color w:val="000000"/>
          <w:sz w:val="24"/>
          <w:szCs w:val="24"/>
        </w:rPr>
        <w:t xml:space="preserve"> 103/23) </w:t>
      </w:r>
      <w:r>
        <w:rPr>
          <w:rFonts w:cs="TimesNewRomanPSMT"/>
          <w:bCs/>
          <w:color w:val="000000"/>
          <w:sz w:val="24"/>
          <w:szCs w:val="24"/>
          <w:lang w:eastAsia="pl-PL"/>
        </w:rPr>
        <w:t xml:space="preserve">nie zostało zrealizowane z dostarczeniem pacjenta do szpitala </w:t>
      </w:r>
      <w:r>
        <w:rPr>
          <w:color w:val="000000"/>
          <w:sz w:val="24"/>
          <w:szCs w:val="24"/>
        </w:rPr>
        <w:t xml:space="preserve">psychiatrycznego, ponieważ pierwsza próba realizacji zlecenia na transport medyczny, podjęta przez </w:t>
      </w:r>
      <w:r>
        <w:rPr>
          <w:bCs/>
          <w:color w:val="000000"/>
          <w:sz w:val="24"/>
          <w:szCs w:val="24"/>
        </w:rPr>
        <w:t>Wojewódzką Stację Ratownictwa Medycznego w Łodzi</w:t>
      </w:r>
      <w:r>
        <w:rPr>
          <w:color w:val="000000"/>
          <w:sz w:val="24"/>
          <w:szCs w:val="24"/>
        </w:rPr>
        <w:t xml:space="preserve"> 28.11.2023 r. nie powiodła się (nie zastano pacjenta pod wskazanym adresem). Pismem z 6 grudnia 2023 r. poinformowano Miejski Ośrodek Pomocy Społecznej w Łodzi, który przekazał postanowienie do realizacji do Urzędu Marszałkowskiego Województwa Łódzkiego, że optymalnym rozwiązaniem jest zwrócenie się do sądu, na podstawie art. 46 ust. 2c ustawy z dnia 19 sierpnia 1994 roku o ochronie zdrowia psychicznego, o zarządzenie z urzędu zatrzymania i przymusowego doprowadzenia przez Policję osoby chorej do szpitala psychiatrycznego</w:t>
      </w:r>
      <w:r>
        <w:rPr>
          <w:rStyle w:val="Zakotwiczenieprzypisudolnego"/>
          <w:color w:val="000000"/>
          <w:sz w:val="24"/>
          <w:szCs w:val="24"/>
        </w:rPr>
        <w:footnoteReference w:id="15"/>
      </w:r>
      <w:r>
        <w:rPr>
          <w:color w:val="000000"/>
          <w:sz w:val="24"/>
          <w:szCs w:val="24"/>
        </w:rPr>
        <w:t>.</w:t>
      </w:r>
    </w:p>
    <w:p w:rsidR="006C45C0">
      <w:pPr>
        <w:spacing w:line="360" w:lineRule="auto"/>
        <w:contextualSpacing/>
        <w:jc w:val="both"/>
        <w:rPr>
          <w:shd w:val="clear" w:color="auto" w:fill="FFFF00"/>
        </w:rPr>
      </w:pPr>
      <w:r>
        <w:rPr>
          <w:bCs/>
          <w:color w:val="000000"/>
          <w:sz w:val="24"/>
          <w:szCs w:val="24"/>
        </w:rPr>
        <w:tab/>
        <w:t>W odniesieniu do sytuacji opisanej powyżej, zespół kontrolerów wystąpił do Departamentu Polityki Zdrowotnej Urzędu Marszałkowskiego Województwa Łódzkiego o udzielenie odpowiedzi na pytanie, dlaczego w przypadku realizacji postanowienia sądowego Sądu Rejonowego d</w:t>
      </w:r>
      <w:r>
        <w:rPr>
          <w:rFonts w:cs="Calibri"/>
          <w:bCs/>
          <w:color w:val="000000"/>
          <w:sz w:val="24"/>
          <w:szCs w:val="24"/>
        </w:rPr>
        <w:t>la Łodzi-</w:t>
      </w:r>
      <w:r>
        <w:rPr>
          <w:rFonts w:cs="TimesNewRomanPSMT"/>
          <w:bCs/>
          <w:color w:val="000000"/>
          <w:sz w:val="24"/>
          <w:szCs w:val="24"/>
          <w:lang w:eastAsia="pl-PL"/>
        </w:rPr>
        <w:t>Widzewa w Łodzi,</w:t>
      </w:r>
      <w:r>
        <w:rPr>
          <w:bCs/>
          <w:color w:val="000000"/>
          <w:sz w:val="24"/>
          <w:szCs w:val="24"/>
        </w:rPr>
        <w:t xml:space="preserve"> sygn. akt.: </w:t>
      </w:r>
      <w:r>
        <w:rPr>
          <w:rFonts w:cs="Calibri"/>
          <w:bCs/>
          <w:color w:val="000000"/>
          <w:sz w:val="24"/>
          <w:szCs w:val="24"/>
        </w:rPr>
        <w:t xml:space="preserve">V </w:t>
      </w:r>
      <w:r>
        <w:rPr>
          <w:rFonts w:cs="Calibri"/>
          <w:bCs/>
          <w:color w:val="000000"/>
          <w:sz w:val="24"/>
          <w:szCs w:val="24"/>
        </w:rPr>
        <w:t>RNs</w:t>
      </w:r>
      <w:r>
        <w:rPr>
          <w:rFonts w:cs="Calibri"/>
          <w:bCs/>
          <w:color w:val="000000"/>
          <w:sz w:val="24"/>
          <w:szCs w:val="24"/>
        </w:rPr>
        <w:t xml:space="preserve"> 103/23, zrezygnowano z podjęcia drugiej próby transportu pacjenta do szpitala, tak jak to miało miejsce w analogicznych sytuacjach przy innych postanowieniach</w:t>
      </w:r>
      <w:r>
        <w:rPr>
          <w:rStyle w:val="Zakotwiczenieprzypisudolnego"/>
          <w:rFonts w:cs="Calibri"/>
          <w:bCs/>
          <w:color w:val="000000"/>
          <w:sz w:val="24"/>
          <w:szCs w:val="24"/>
        </w:rPr>
        <w:footnoteReference w:id="16"/>
      </w:r>
      <w:r>
        <w:rPr>
          <w:bCs/>
          <w:color w:val="000000"/>
          <w:sz w:val="24"/>
          <w:szCs w:val="24"/>
        </w:rPr>
        <w:t>.</w:t>
      </w:r>
    </w:p>
    <w:p w:rsidR="006C45C0">
      <w:pPr>
        <w:spacing w:line="360" w:lineRule="auto"/>
        <w:contextualSpacing/>
        <w:jc w:val="both"/>
        <w:rPr>
          <w:shd w:val="clear" w:color="auto" w:fill="FFFF00"/>
        </w:rPr>
      </w:pPr>
      <w:r>
        <w:rPr>
          <w:rFonts w:cs="Calibri"/>
          <w:color w:val="000000"/>
          <w:sz w:val="24"/>
          <w:szCs w:val="24"/>
        </w:rPr>
        <w:tab/>
        <w:t xml:space="preserve">Z wyjaśnień złożonych przez Panią Magdalenę </w:t>
      </w:r>
      <w:r>
        <w:rPr>
          <w:rFonts w:cs="Calibri"/>
          <w:color w:val="000000"/>
          <w:sz w:val="24"/>
          <w:szCs w:val="24"/>
        </w:rPr>
        <w:t>Amrozik</w:t>
      </w:r>
      <w:r>
        <w:rPr>
          <w:rFonts w:cs="Calibri"/>
          <w:color w:val="000000"/>
          <w:sz w:val="24"/>
          <w:szCs w:val="24"/>
        </w:rPr>
        <w:t xml:space="preserve"> – Dyrektor Departamentu Polityki Zdrowotnej Urzędu Marszałkowskiego Województwa Łódzkiego w piśmie znak: PZI.9061.22.2023.SK z 18 grudnia 2023 r.</w:t>
      </w:r>
      <w:r>
        <w:rPr>
          <w:rStyle w:val="Zakotwiczenieprzypisudolnego"/>
          <w:rFonts w:cs="Calibri"/>
          <w:color w:val="000000"/>
          <w:sz w:val="24"/>
          <w:szCs w:val="24"/>
        </w:rPr>
        <w:footnoteReference w:id="17"/>
      </w:r>
      <w:r>
        <w:rPr>
          <w:rFonts w:cs="Calibri"/>
          <w:color w:val="000000"/>
          <w:sz w:val="24"/>
          <w:szCs w:val="24"/>
        </w:rPr>
        <w:t xml:space="preserve"> wynika, że z</w:t>
      </w:r>
      <w:r>
        <w:rPr>
          <w:color w:val="000000"/>
          <w:sz w:val="24"/>
          <w:szCs w:val="24"/>
        </w:rPr>
        <w:t xml:space="preserve"> uwagi na brak wystarczających środków finansowych pozwalających na zlecenie drugiego transportu oraz kończący się rok budżetowy 2023 (co uniemożliwiło wystąpienie do Wojewody Łódzkiego o zwiększenie planu dotacji), poinformowano Miejski Ośrodek Pomocy Społecznej w Łodzi o możliwości zwrócenia się do sądu, na podstawie art. 46 ust. 2c </w:t>
      </w:r>
      <w:r>
        <w:rPr>
          <w:rFonts w:cs="Calibri"/>
          <w:color w:val="000000"/>
          <w:sz w:val="24"/>
          <w:szCs w:val="24"/>
        </w:rPr>
        <w:t xml:space="preserve">ustawy o ochronie zdrowia psychicznego, </w:t>
      </w:r>
      <w:r>
        <w:rPr>
          <w:color w:val="000000"/>
          <w:sz w:val="24"/>
          <w:szCs w:val="24"/>
        </w:rPr>
        <w:t>o zarządzenie z urzędu zatrzymania i przymusowego doprowadzenia osoby chorej przez Policję do szpitala psychiatrycznego.</w:t>
      </w:r>
      <w:r>
        <w:rPr>
          <w:bCs/>
          <w:color w:val="000000"/>
          <w:sz w:val="24"/>
          <w:szCs w:val="24"/>
        </w:rPr>
        <w:t xml:space="preserve"> </w:t>
      </w:r>
    </w:p>
    <w:p w:rsidR="006C45C0">
      <w:pPr>
        <w:spacing w:line="360" w:lineRule="auto"/>
        <w:contextualSpacing/>
        <w:jc w:val="both"/>
        <w:rPr>
          <w:shd w:val="clear" w:color="auto" w:fill="FFFF00"/>
        </w:rPr>
      </w:pPr>
    </w:p>
    <w:p w:rsidR="006C45C0" w:rsidRPr="002B20EE">
      <w:pPr>
        <w:spacing w:line="360" w:lineRule="auto"/>
        <w:contextualSpacing/>
        <w:jc w:val="both"/>
      </w:pPr>
      <w:r>
        <w:rPr>
          <w:color w:val="000000"/>
          <w:sz w:val="24"/>
          <w:szCs w:val="24"/>
        </w:rPr>
        <w:tab/>
        <w:t xml:space="preserve">W piśmie znak: </w:t>
      </w:r>
      <w:r>
        <w:rPr>
          <w:rFonts w:cs="Calibri"/>
          <w:color w:val="000000"/>
          <w:sz w:val="24"/>
          <w:szCs w:val="24"/>
        </w:rPr>
        <w:t>PZI.9061.22.2023.SK z 11 grudnia 2023 r. Dyrektor Departamentu Polityki Zdrowotnej Urzędu Marszałkowskiego Województwa Łódzkiego poinformowała zespół kontrolerów, że w 2023 roku Departament dwukrotnie ogłaszał zapytania ofertowe na wybór lekarza psychiatry upoważnionego przez Marszałka Województwa Łódzkiego do wykonywania zadań, o których mowa w art. 46 ust. 2c ustawy o ochronie zdrowia psychicznego, tj. sporządzania wniosków do sądu o zarządzenie zatrzymania i przymusowego doprowadzenia przez Policję osoby, o której mowa w art. 29 ust. 1 powołanej ustawy (ogłoszenie z dnia 31.03.2023 r. oraz z 20.10.2023 r.). Zarówno w pierwszym, jak i drugim przypadku nie wpłynęła żadna oferta</w:t>
      </w:r>
      <w:r>
        <w:rPr>
          <w:rStyle w:val="Zakotwiczenieprzypisudolnego"/>
          <w:rFonts w:cs="Calibri"/>
          <w:color w:val="000000"/>
          <w:sz w:val="24"/>
          <w:szCs w:val="24"/>
        </w:rPr>
        <w:footnoteReference w:id="18"/>
      </w:r>
      <w:r>
        <w:rPr>
          <w:bCs/>
          <w:color w:val="000000"/>
          <w:sz w:val="24"/>
          <w:szCs w:val="24"/>
        </w:rPr>
        <w:t>.</w:t>
      </w:r>
    </w:p>
    <w:p w:rsidR="006C45C0">
      <w:pPr>
        <w:spacing w:line="360" w:lineRule="auto"/>
        <w:contextualSpacing/>
        <w:jc w:val="both"/>
        <w:rPr>
          <w:shd w:val="clear" w:color="auto" w:fill="FFFF00"/>
        </w:rPr>
      </w:pPr>
      <w:r>
        <w:rPr>
          <w:sz w:val="24"/>
          <w:szCs w:val="24"/>
        </w:rPr>
        <w:tab/>
        <w:t xml:space="preserve">Zgodnie z wyjaśnieniem Pani Magdaleny </w:t>
      </w:r>
      <w:r>
        <w:rPr>
          <w:sz w:val="24"/>
          <w:szCs w:val="24"/>
        </w:rPr>
        <w:t>Amrozik</w:t>
      </w:r>
      <w:r>
        <w:rPr>
          <w:sz w:val="24"/>
          <w:szCs w:val="24"/>
        </w:rPr>
        <w:t xml:space="preserve"> – Dyrektor Departamentu Polityki Zdrowotnej Urzędu Marszałkowskiego Województwa Łódzkiego,</w:t>
      </w:r>
      <w:r>
        <w:rPr>
          <w:rFonts w:cs="Calibri"/>
          <w:color w:val="000000"/>
          <w:sz w:val="24"/>
          <w:szCs w:val="24"/>
        </w:rPr>
        <w:t xml:space="preserve"> na realizację zadania, o którym mowa w art. 46 ust. 2b ustawy z dnia 19 sierpnia 1994 r. o ochronie zdrowia psychicznego </w:t>
      </w:r>
      <w:r>
        <w:rPr>
          <w:color w:val="000000"/>
          <w:sz w:val="24"/>
          <w:szCs w:val="24"/>
          <w:lang w:eastAsia="pl-PL"/>
        </w:rPr>
        <w:t>(</w:t>
      </w:r>
      <w:r>
        <w:rPr>
          <w:bCs/>
          <w:color w:val="000000"/>
          <w:sz w:val="24"/>
          <w:szCs w:val="24"/>
          <w:lang w:eastAsia="pl-PL"/>
        </w:rPr>
        <w:t>Dz. U. z 2022 r. poz. 2123) w</w:t>
      </w:r>
      <w:r>
        <w:rPr>
          <w:rFonts w:cs="Calibri"/>
          <w:bCs/>
          <w:color w:val="000000"/>
          <w:sz w:val="24"/>
          <w:szCs w:val="24"/>
          <w:lang w:eastAsia="pl-PL"/>
        </w:rPr>
        <w:t xml:space="preserve"> 2023 roku </w:t>
      </w:r>
      <w:r>
        <w:rPr>
          <w:rFonts w:cs="Calibri"/>
          <w:color w:val="000000"/>
          <w:sz w:val="24"/>
          <w:szCs w:val="24"/>
        </w:rPr>
        <w:t>zabezpieczono kwotę 27.000 zł. Kwota ta pozwoliła na realizację postanowień sądowych procedowanych do 31.10.2023 r.</w:t>
      </w:r>
      <w:r>
        <w:rPr>
          <w:rStyle w:val="Zakotwiczenieprzypisudolnego"/>
          <w:rFonts w:cs="Calibri"/>
          <w:color w:val="000000"/>
          <w:sz w:val="24"/>
          <w:szCs w:val="24"/>
        </w:rPr>
        <w:footnoteReference w:id="19"/>
      </w:r>
      <w:r>
        <w:rPr>
          <w:rFonts w:cs="Calibri"/>
          <w:color w:val="000000"/>
          <w:sz w:val="24"/>
          <w:szCs w:val="24"/>
        </w:rPr>
        <w:t xml:space="preserve"> </w:t>
      </w:r>
    </w:p>
    <w:p w:rsidR="006C45C0">
      <w:pPr>
        <w:spacing w:line="360" w:lineRule="auto"/>
        <w:contextualSpacing/>
        <w:jc w:val="both"/>
        <w:rPr>
          <w:shd w:val="clear" w:color="auto" w:fill="FFFF00"/>
        </w:rPr>
      </w:pPr>
      <w:r>
        <w:rPr>
          <w:sz w:val="24"/>
          <w:szCs w:val="24"/>
        </w:rPr>
        <w:tab/>
        <w:t xml:space="preserve">W okresie objętym kontrolą Departament Polityki Zdrowotnej Urzędu Marszałkowskiego Województwa Łódzkiego realizował postanowienia sądowe o przyjęciu do szpitala psychiatrycznego osoby chorej psychicznie, bez jej zgody z należytą starannością </w:t>
      </w:r>
      <w:r>
        <w:rPr>
          <w:color w:val="000000"/>
          <w:sz w:val="24"/>
          <w:szCs w:val="24"/>
        </w:rPr>
        <w:t xml:space="preserve">i w większości przypadków prawidłowo </w:t>
      </w:r>
      <w:r>
        <w:rPr>
          <w:sz w:val="24"/>
          <w:szCs w:val="24"/>
        </w:rPr>
        <w:t xml:space="preserve">monitorował przebieg realizacji wystawionych zleceń na transport medyczny i reagował w razie wystąpienia opóźnień w przewiezieniu pacjenta do szpitala psychiatrycznego. </w:t>
      </w:r>
    </w:p>
    <w:p w:rsidR="006C45C0">
      <w:pPr>
        <w:pStyle w:val="Tekstpodstawowywcity31"/>
        <w:spacing w:line="360" w:lineRule="auto"/>
        <w:ind w:left="0"/>
        <w:contextualSpacing/>
        <w:jc w:val="both"/>
      </w:pPr>
      <w:r>
        <w:rPr>
          <w:rFonts w:ascii="Times New Roman" w:hAnsi="Times New Roman" w:cs="TimesNewRomanPSMT"/>
          <w:bCs/>
          <w:szCs w:val="24"/>
          <w:lang w:eastAsia="pl-PL"/>
        </w:rPr>
        <w:tab/>
        <w:t xml:space="preserve">Zespół kontrolerów, w projekcie wystąpienia pokontrolnego </w:t>
      </w:r>
      <w:r>
        <w:rPr>
          <w:rFonts w:ascii="Times New Roman" w:hAnsi="Times New Roman" w:cs="Times New Roman"/>
          <w:bCs/>
          <w:color w:val="000000"/>
          <w:szCs w:val="24"/>
          <w:lang w:eastAsia="pl-PL"/>
        </w:rPr>
        <w:t xml:space="preserve">z 15 stycznia 2024 r., </w:t>
      </w:r>
      <w:r>
        <w:rPr>
          <w:rFonts w:ascii="Times New Roman" w:hAnsi="Times New Roman" w:cs="TimesNewRomanPSMT"/>
          <w:bCs/>
          <w:szCs w:val="24"/>
          <w:lang w:eastAsia="pl-PL"/>
        </w:rPr>
        <w:t xml:space="preserve">zwrócił uwagę na fakt, że </w:t>
      </w:r>
      <w:r>
        <w:rPr>
          <w:rFonts w:ascii="Times New Roman" w:hAnsi="Times New Roman" w:cs="TimesNewRomanPSMT"/>
          <w:szCs w:val="24"/>
          <w:lang w:eastAsia="pl-PL"/>
        </w:rPr>
        <w:t>w przypadku kilku postanowień sądowych czas, jaki upłynął pomiędzy wpływem postanowienia do Biura Podawczego Urzędu Marszałkowskiego Województwa Łódzkiego, a wystawieniem zlecenia na transport medyczny był znacząco wydłużon</w:t>
      </w:r>
      <w:r>
        <w:rPr>
          <w:rFonts w:ascii="Times New Roman" w:hAnsi="Times New Roman" w:cs="TimesNewRomanPSMT"/>
          <w:color w:val="000000"/>
          <w:szCs w:val="24"/>
          <w:lang w:eastAsia="pl-PL"/>
        </w:rPr>
        <w:t>y</w:t>
      </w:r>
      <w:r>
        <w:rPr>
          <w:rFonts w:ascii="Times New Roman" w:hAnsi="Times New Roman" w:cs="TimesNewRomanPSMT"/>
          <w:bCs/>
          <w:color w:val="000000"/>
          <w:szCs w:val="24"/>
          <w:lang w:eastAsia="pl-PL"/>
        </w:rPr>
        <w:t xml:space="preserve"> (sygn. akt.: III </w:t>
      </w:r>
      <w:r>
        <w:rPr>
          <w:rFonts w:ascii="Times New Roman" w:hAnsi="Times New Roman" w:cs="TimesNewRomanPSMT"/>
          <w:bCs/>
          <w:color w:val="000000"/>
          <w:szCs w:val="24"/>
          <w:lang w:eastAsia="pl-PL"/>
        </w:rPr>
        <w:t>RNs</w:t>
      </w:r>
      <w:r>
        <w:rPr>
          <w:rFonts w:ascii="Times New Roman" w:hAnsi="Times New Roman" w:cs="TimesNewRomanPSMT"/>
          <w:bCs/>
          <w:color w:val="000000"/>
          <w:szCs w:val="24"/>
          <w:lang w:eastAsia="pl-PL"/>
        </w:rPr>
        <w:t xml:space="preserve"> 124/21 – 6 tygodni, sygn. akt.: V </w:t>
      </w:r>
      <w:r>
        <w:rPr>
          <w:rFonts w:ascii="Times New Roman" w:hAnsi="Times New Roman" w:cs="TimesNewRomanPSMT"/>
          <w:bCs/>
          <w:color w:val="000000"/>
          <w:szCs w:val="24"/>
          <w:lang w:eastAsia="pl-PL"/>
        </w:rPr>
        <w:t>RNs</w:t>
      </w:r>
      <w:r>
        <w:rPr>
          <w:rFonts w:ascii="Times New Roman" w:hAnsi="Times New Roman" w:cs="TimesNewRomanPSMT"/>
          <w:bCs/>
          <w:color w:val="000000"/>
          <w:szCs w:val="24"/>
          <w:lang w:eastAsia="pl-PL"/>
        </w:rPr>
        <w:t xml:space="preserve"> 106/20 – ponad 12 tygodni), co ma istotne znaczenie, z uwagi na charakter procedowanych postanowień. </w:t>
      </w:r>
    </w:p>
    <w:p w:rsidR="006C45C0">
      <w:pPr>
        <w:pStyle w:val="Tekstpodstawowywcity31"/>
        <w:spacing w:line="360" w:lineRule="auto"/>
        <w:ind w:left="0"/>
        <w:contextualSpacing/>
        <w:jc w:val="both"/>
      </w:pPr>
      <w:r>
        <w:rPr>
          <w:rFonts w:ascii="Times New Roman" w:hAnsi="Times New Roman" w:cs="TimesNewRomanPSMT"/>
          <w:bCs/>
          <w:color w:val="000000"/>
          <w:szCs w:val="24"/>
          <w:lang w:eastAsia="pl-PL"/>
        </w:rPr>
        <w:tab/>
      </w:r>
      <w:r>
        <w:rPr>
          <w:rFonts w:ascii="Times New Roman" w:hAnsi="Times New Roman" w:cs="Times New Roman"/>
          <w:bCs/>
          <w:color w:val="000000"/>
          <w:szCs w:val="24"/>
          <w:lang w:eastAsia="pl-PL"/>
        </w:rPr>
        <w:t>W zastrzeżeniach do projektu wystąpienia pokontrolnego, wniesionych pismem znak: PZI.9021.22.2023.SK z 30 stycznia 2024 r., przedstawiono szczegółowy przebieg</w:t>
      </w:r>
      <w:r>
        <w:rPr>
          <w:rFonts w:ascii="Times New Roman" w:hAnsi="Times New Roman" w:cs="TimesNewRomanPSMT"/>
          <w:bCs/>
          <w:color w:val="000000"/>
          <w:szCs w:val="24"/>
          <w:lang w:eastAsia="pl-PL"/>
        </w:rPr>
        <w:t xml:space="preserve"> procedowania postanowienia sądowego Sądu Rejonowego dla Łodzi - Widzewa w Łodzi z 16.11.2021 r., sygn. akt.: V </w:t>
      </w:r>
      <w:r>
        <w:rPr>
          <w:rFonts w:ascii="Times New Roman" w:hAnsi="Times New Roman" w:cs="TimesNewRomanPSMT"/>
          <w:bCs/>
          <w:color w:val="000000"/>
          <w:szCs w:val="24"/>
          <w:lang w:eastAsia="pl-PL"/>
        </w:rPr>
        <w:t>RNs</w:t>
      </w:r>
      <w:r>
        <w:rPr>
          <w:rFonts w:ascii="Times New Roman" w:hAnsi="Times New Roman" w:cs="TimesNewRomanPSMT"/>
          <w:bCs/>
          <w:color w:val="000000"/>
          <w:szCs w:val="24"/>
          <w:lang w:eastAsia="pl-PL"/>
        </w:rPr>
        <w:t xml:space="preserve"> 106/20, dołączając dokumenty na potwierdzenie, że </w:t>
      </w:r>
      <w:r>
        <w:rPr>
          <w:rFonts w:ascii="Times New Roman" w:hAnsi="Times New Roman" w:cs="Times New Roman"/>
          <w:bCs/>
          <w:color w:val="000000"/>
          <w:szCs w:val="24"/>
          <w:lang w:eastAsia="pl-PL"/>
        </w:rPr>
        <w:t xml:space="preserve">Urząd Marszałkowski Województwa Łódzkiego działał w tej sprawie bez zbędnej zwłoki </w:t>
      </w:r>
      <w:r>
        <w:rPr>
          <w:rFonts w:ascii="Times New Roman" w:hAnsi="Times New Roman" w:cs="Times New Roman"/>
          <w:bCs/>
          <w:color w:val="000000"/>
          <w:szCs w:val="24"/>
          <w:lang w:eastAsia="pl-PL"/>
        </w:rPr>
        <w:t>i wykonanie ww. postanowienia w krótszym czasie nie byłoby możliwe, z uwagi na </w:t>
      </w:r>
      <w:r>
        <w:rPr>
          <w:rFonts w:ascii="Times New Roman" w:hAnsi="Times New Roman" w:cs="TimesNewRomanPSMT"/>
          <w:bCs/>
          <w:color w:val="000000"/>
          <w:szCs w:val="24"/>
          <w:lang w:eastAsia="pl-PL"/>
        </w:rPr>
        <w:t xml:space="preserve">wcześniejszą hospitalizację pacjentki. </w:t>
      </w:r>
    </w:p>
    <w:p w:rsidR="006C45C0">
      <w:pPr>
        <w:pStyle w:val="Tekstpodstawowywcity31"/>
        <w:spacing w:line="360" w:lineRule="auto"/>
        <w:ind w:left="0"/>
        <w:jc w:val="both"/>
      </w:pPr>
      <w:r>
        <w:rPr>
          <w:rFonts w:ascii="Times New Roman" w:hAnsi="Times New Roman" w:cs="TimesNewRomanPSMT"/>
          <w:bCs/>
          <w:color w:val="000000"/>
          <w:szCs w:val="24"/>
          <w:lang w:eastAsia="pl-PL"/>
        </w:rPr>
        <w:tab/>
        <w:t>Z wyjaśnień przekazanych w piśmie znak: PZI.9021.22.2023.SK z 30 stycznia 2024 r., dotyczących wydłużonego czasu pomiędzy wpływem postanowienia sądowego o sygn. akt.: V </w:t>
      </w:r>
      <w:r>
        <w:rPr>
          <w:rFonts w:ascii="Times New Roman" w:hAnsi="Times New Roman" w:cs="TimesNewRomanPSMT"/>
          <w:bCs/>
          <w:color w:val="000000"/>
          <w:szCs w:val="24"/>
          <w:lang w:eastAsia="pl-PL"/>
        </w:rPr>
        <w:t>RNs</w:t>
      </w:r>
      <w:r>
        <w:rPr>
          <w:rFonts w:ascii="Times New Roman" w:hAnsi="Times New Roman" w:cs="TimesNewRomanPSMT"/>
          <w:bCs/>
          <w:color w:val="000000"/>
          <w:szCs w:val="24"/>
          <w:lang w:eastAsia="pl-PL"/>
        </w:rPr>
        <w:t xml:space="preserve"> 106/20 do Biura Podawczego </w:t>
      </w:r>
      <w:r>
        <w:rPr>
          <w:rFonts w:ascii="Times New Roman" w:hAnsi="Times New Roman" w:cs="Times New Roman"/>
          <w:color w:val="000000"/>
          <w:szCs w:val="24"/>
        </w:rPr>
        <w:t>Urzędu Marszałkowskiego Województwa Łódzkiego</w:t>
      </w:r>
      <w:r>
        <w:rPr>
          <w:rFonts w:ascii="Times New Roman" w:hAnsi="Times New Roman" w:cs="TimesNewRomanPSMT"/>
          <w:bCs/>
          <w:color w:val="000000"/>
          <w:szCs w:val="24"/>
          <w:lang w:eastAsia="pl-PL"/>
        </w:rPr>
        <w:t xml:space="preserve">, a wystawieniem zlecenia na transport medyczny wynika, że ww. postanowienie sądowe wpłynęło do Urzędu 24.05.2023 r. W dniu 26.05.2023 r. w Departamencie Polityki Zdrowotnej została przygotowana umowa, którą zgodnie z obowiązującymi procedurami przekazano do dalszej akceptacji (radca prawny, wydział procedur zakupowych, Departament Finansów). W dniu 15.06.2023 r. pracownik Departamentu Polityki Zdrowotnej, w rozmowie telefonicznej z wnioskodawcą realizacji przedmiotowego postanowienia uzyskał informację, że osoba, której dotyczy postanowienie przebywa obecnie na oddziale psychiatrycznym SPZOZ Centralnego Szpitala Klinicznego Uniwersytetu Medycznego w Łodzi. Ze sporządzonej notatki służbowej wynika, że w związku z powziętą informacją, wykonanie postanowienia sądowego sygn. akt.: V </w:t>
      </w:r>
      <w:r>
        <w:rPr>
          <w:rFonts w:ascii="Times New Roman" w:hAnsi="Times New Roman" w:cs="TimesNewRomanPSMT"/>
          <w:bCs/>
          <w:color w:val="000000"/>
          <w:szCs w:val="24"/>
          <w:lang w:eastAsia="pl-PL"/>
        </w:rPr>
        <w:t>RNs</w:t>
      </w:r>
      <w:r>
        <w:rPr>
          <w:rFonts w:ascii="Times New Roman" w:hAnsi="Times New Roman" w:cs="TimesNewRomanPSMT"/>
          <w:bCs/>
          <w:color w:val="000000"/>
          <w:szCs w:val="24"/>
          <w:lang w:eastAsia="pl-PL"/>
        </w:rPr>
        <w:t xml:space="preserve"> 106/20 wstrzymano do czasu ustalenia, czy osoba, której dotyczy postanowienie została przyjęta do SPZOZ CSK Uniwersytetu Medycznego w Łodzi na jego podstawie. Pismem z 20.06.2023 r. Departament Polityki Zdrowotnej zwrócił się do Dyrekcji ww. szpitala z prośbą o informację, czy faktycznie pacjentka jest leczona na podstawie postanowienia sądowego o sygn. akt V </w:t>
      </w:r>
      <w:r>
        <w:rPr>
          <w:rFonts w:ascii="Times New Roman" w:hAnsi="Times New Roman" w:cs="TimesNewRomanPSMT"/>
          <w:bCs/>
          <w:color w:val="000000"/>
          <w:szCs w:val="24"/>
          <w:lang w:eastAsia="pl-PL"/>
        </w:rPr>
        <w:t>RNs</w:t>
      </w:r>
      <w:r>
        <w:rPr>
          <w:rFonts w:ascii="Times New Roman" w:hAnsi="Times New Roman" w:cs="TimesNewRomanPSMT"/>
          <w:bCs/>
          <w:color w:val="000000"/>
          <w:szCs w:val="24"/>
          <w:lang w:eastAsia="pl-PL"/>
        </w:rPr>
        <w:t xml:space="preserve"> 106/20 z 16 listopada 2021 r. (w związku z brakiem odpowiedzi, pismo przesyłano dodatkowo dwukrotnie drogą elektroniczną w dniu 24.07.2023 r. i 16.08.2023 r.). Ostatecznie, szpital udzielił odpowiedzi w piśmie z 16.08.2023 r., w którym poinformował, że pacjentka była hospitalizowana na Oddziale Diagnostyczno-Obserwacyjnym w dniach 21.05. - 06.07.2023 r., bez wymaganej zgody na podstawie art. 23 ustawy o ochronie zdrowia psychicznego (nie na podstawie postanowienia sądowego o sygn. akt V </w:t>
      </w:r>
      <w:r>
        <w:rPr>
          <w:rFonts w:ascii="Times New Roman" w:hAnsi="Times New Roman" w:cs="TimesNewRomanPSMT"/>
          <w:bCs/>
          <w:color w:val="000000"/>
          <w:szCs w:val="24"/>
          <w:lang w:eastAsia="pl-PL"/>
        </w:rPr>
        <w:t>RNs</w:t>
      </w:r>
      <w:r>
        <w:rPr>
          <w:rFonts w:ascii="Times New Roman" w:hAnsi="Times New Roman" w:cs="TimesNewRomanPSMT"/>
          <w:bCs/>
          <w:color w:val="000000"/>
          <w:szCs w:val="24"/>
          <w:lang w:eastAsia="pl-PL"/>
        </w:rPr>
        <w:t xml:space="preserve"> 106/20). W dniu 18.08.2023 r. podpisano zlecenie na transport medyczny (dla Wojewódzkiej Stacji Ratownictwa Medycznego w Łodzi), a 1 września 2023 r. pacjentka została przewieziona na leczenie do Specjalistycznego Psychiatrycznego Zespołu Opieki Zdrowotnej w Łodzi. </w:t>
      </w:r>
    </w:p>
    <w:p w:rsidR="006C45C0">
      <w:pPr>
        <w:pStyle w:val="Tekstpodstawowywcity31"/>
        <w:spacing w:line="360" w:lineRule="auto"/>
        <w:ind w:left="0"/>
        <w:jc w:val="both"/>
      </w:pPr>
      <w:r>
        <w:rPr>
          <w:rFonts w:ascii="Times New Roman" w:hAnsi="Times New Roman" w:cs="TimesNewRomanPSMT"/>
          <w:bCs/>
          <w:color w:val="000000"/>
          <w:szCs w:val="24"/>
          <w:lang w:eastAsia="pl-PL"/>
        </w:rPr>
        <w:tab/>
        <w:t>Zastrzeżenie do projektu wystąpienia pokontrolnego w omawianym wyżej zakresie zostało uwzględnione.</w:t>
      </w:r>
    </w:p>
    <w:p w:rsidR="006C45C0">
      <w:pPr>
        <w:pStyle w:val="Tekstpodstawowywcity31"/>
        <w:spacing w:line="360" w:lineRule="auto"/>
        <w:ind w:left="0"/>
        <w:jc w:val="both"/>
      </w:pPr>
      <w:r>
        <w:rPr>
          <w:rFonts w:ascii="Times New Roman" w:hAnsi="Times New Roman" w:cs="TimesNewRomanPSMT"/>
          <w:bCs/>
          <w:color w:val="000000"/>
          <w:szCs w:val="24"/>
          <w:lang w:eastAsia="pl-PL"/>
        </w:rPr>
        <w:tab/>
        <w:t xml:space="preserve">Z wyjaśnień przekazanych w piśmie znak: PZI.9021.22.2023.SK z 30 stycznia 2024 r., dotyczących wydłużonego czasu pomiędzy wpływem postanowienia sądowego Sądu Rejonowego w Łasku z 24.06.2022 r., sygn. akt III </w:t>
      </w:r>
      <w:r>
        <w:rPr>
          <w:rFonts w:ascii="Times New Roman" w:hAnsi="Times New Roman" w:cs="TimesNewRomanPSMT"/>
          <w:bCs/>
          <w:color w:val="000000"/>
          <w:szCs w:val="24"/>
          <w:lang w:eastAsia="pl-PL"/>
        </w:rPr>
        <w:t>RNs</w:t>
      </w:r>
      <w:r>
        <w:rPr>
          <w:rFonts w:ascii="Times New Roman" w:hAnsi="Times New Roman" w:cs="TimesNewRomanPSMT"/>
          <w:bCs/>
          <w:color w:val="000000"/>
          <w:szCs w:val="24"/>
          <w:lang w:eastAsia="pl-PL"/>
        </w:rPr>
        <w:t xml:space="preserve"> 124/21 do Biura Podawczego Urzędu Marszałkowskiego Województwa Łódzkiego, a wystawieniem zlecenia na transport medyczny </w:t>
      </w:r>
      <w:r>
        <w:rPr>
          <w:rFonts w:ascii="Times New Roman" w:hAnsi="Times New Roman" w:cs="TimesNewRomanPSMT"/>
          <w:bCs/>
          <w:color w:val="000000"/>
          <w:szCs w:val="24"/>
          <w:lang w:eastAsia="pl-PL"/>
        </w:rPr>
        <w:t xml:space="preserve">wynikało, że przyczyną opóźnienia było długotrwałe zwolnienie lekarskie pracownika prowadzącego sprawę. Zastrzeżenie do projektu wystąpienia pokontrolnego w omawianym zakresie oddalono, ponieważ obowiązek zapewnienia płynności pracy w instytucji leży po stronie pracodawcy i długotrwała absencja chorobowa pracownika realizującego dane zadanie nie może być powodem opóźnień w jego realizacji, zwłaszcza, jeżeli mamy do czynienia z tak wrażliwą materią, jaką jest zdrowie psychiczne. </w:t>
      </w:r>
    </w:p>
    <w:p w:rsidR="006C45C0">
      <w:pPr>
        <w:pStyle w:val="Tekstpodstawowywcity31"/>
        <w:spacing w:line="360" w:lineRule="auto"/>
        <w:ind w:left="0"/>
        <w:jc w:val="both"/>
        <w:rPr>
          <w:rFonts w:ascii="Times New Roman" w:hAnsi="Times New Roman" w:cs="TimesNewRomanPSMT"/>
          <w:bCs/>
          <w:color w:val="000000"/>
          <w:szCs w:val="24"/>
          <w:lang w:eastAsia="pl-PL"/>
        </w:rPr>
      </w:pPr>
      <w:r>
        <w:rPr>
          <w:rFonts w:ascii="Times New Roman" w:hAnsi="Times New Roman" w:cs="TimesNewRomanPSMT"/>
          <w:bCs/>
          <w:color w:val="000000"/>
          <w:szCs w:val="24"/>
          <w:lang w:eastAsia="pl-PL"/>
        </w:rPr>
        <w:tab/>
        <w:t xml:space="preserve">Rozpatrywane postanowienia sądowe dotyczą przyjęcia do szpitala psychiatrycznego bez wymaganej zgody osoby chorej psychicznie, której dotychczasowe zachowanie wskazuje na to, że nieprzyjęcie do szpitala spowoduje znaczne pogorszenie stanu jej zdrowia psychicznego, bądź, która jest niezdolna do samodzielnego zaspokajania potrzeb życiowych, a uzasadnione jest przewidywanie, że leczenie w szpitalu psychiatrycznym przyniesie poprawę jej stanu zdrowia. </w:t>
      </w:r>
    </w:p>
    <w:p w:rsidR="006C45C0" w:rsidRPr="002B20EE" w:rsidP="002B20EE">
      <w:pPr>
        <w:pStyle w:val="Tekstpodstawowywcity31"/>
        <w:spacing w:line="360" w:lineRule="auto"/>
        <w:ind w:left="0"/>
        <w:jc w:val="both"/>
        <w:rPr>
          <w:rFonts w:ascii="Times New Roman" w:hAnsi="Times New Roman" w:cs="TimesNewRomanPSMT"/>
          <w:bCs/>
          <w:color w:val="000000"/>
          <w:szCs w:val="24"/>
          <w:lang w:eastAsia="pl-PL"/>
        </w:rPr>
      </w:pPr>
      <w:r>
        <w:rPr>
          <w:rFonts w:ascii="Times New Roman" w:hAnsi="Times New Roman" w:cs="TimesNewRomanPSMT"/>
          <w:bCs/>
          <w:color w:val="000000"/>
          <w:szCs w:val="24"/>
          <w:lang w:eastAsia="pl-PL"/>
        </w:rPr>
        <w:tab/>
        <w:t>Mając na względzie powyższe, szczególnie istotne jest zapewnienie ciągłości realizacji zadania polegającego na zapewnieniu realizacji postanowienia sądowego o przyjęciu do szpitala psychiatrycznego osoby chorej psychicznie bez wymaganej zgody, w przypadku długotrwałej nieobecności pracownika realizującego ww. zadanie.</w:t>
      </w:r>
    </w:p>
    <w:p w:rsidR="006C45C0">
      <w:pPr>
        <w:spacing w:line="360" w:lineRule="auto"/>
        <w:contextualSpacing/>
        <w:jc w:val="both"/>
      </w:pPr>
      <w:r>
        <w:rPr>
          <w:sz w:val="24"/>
          <w:szCs w:val="24"/>
        </w:rPr>
        <w:tab/>
        <w:t xml:space="preserve">Biorąc pod uwagę ustalenia dokonane w trakcie kontroli oraz uwzględniając </w:t>
      </w:r>
      <w:r>
        <w:rPr>
          <w:bCs/>
          <w:color w:val="000000"/>
          <w:sz w:val="24"/>
          <w:szCs w:val="24"/>
          <w:lang w:eastAsia="pl-PL"/>
        </w:rPr>
        <w:t>stanowisko wobec zastrzeżeń do projektu wystąpienia pokontrolnego, wniesionych pismem znak: PZI.9021.22.2023.SK z 30 stycznia 2024 r.,</w:t>
      </w:r>
      <w:r>
        <w:rPr>
          <w:sz w:val="24"/>
          <w:szCs w:val="24"/>
        </w:rPr>
        <w:t xml:space="preserve"> wykonywanie przez Samorząd Województwa Łódzkiego zadania administracji rządowej, polegającego na zapewnieniu realizacji postanowienia sądowego o przyjęciu do szpitala psychiatrycznego, na podstawie art. 46 ust. 2b ustawy z dnia 19 sierpnia 1994 r. o ochronie zdrowia psychicznego </w:t>
      </w:r>
      <w:r>
        <w:rPr>
          <w:sz w:val="24"/>
          <w:szCs w:val="24"/>
          <w:lang w:eastAsia="pl-PL"/>
        </w:rPr>
        <w:t>(Dz. U. z 2022 r. poz. 2123)</w:t>
      </w:r>
      <w:r>
        <w:rPr>
          <w:sz w:val="24"/>
          <w:szCs w:val="24"/>
        </w:rPr>
        <w:t xml:space="preserve">, w okresie od </w:t>
      </w:r>
      <w:r>
        <w:rPr>
          <w:rFonts w:cs="TimesNewRomanPSMT"/>
          <w:bCs/>
          <w:sz w:val="24"/>
          <w:szCs w:val="24"/>
          <w:lang w:eastAsia="pl-PL"/>
        </w:rPr>
        <w:t xml:space="preserve">1 stycznia 2023 r. do 31 października 2023 r. </w:t>
      </w:r>
      <w:r>
        <w:rPr>
          <w:sz w:val="24"/>
          <w:szCs w:val="24"/>
        </w:rPr>
        <w:t xml:space="preserve">kontrolerzy </w:t>
      </w:r>
      <w:bookmarkStart w:id="10" w:name="__DdeLink__1328_1082701987"/>
      <w:r>
        <w:rPr>
          <w:b/>
          <w:sz w:val="24"/>
          <w:szCs w:val="24"/>
        </w:rPr>
        <w:t>oceniają pozytywnie</w:t>
      </w:r>
      <w:bookmarkEnd w:id="10"/>
      <w:r>
        <w:rPr>
          <w:b/>
          <w:sz w:val="24"/>
          <w:szCs w:val="24"/>
        </w:rPr>
        <w:t xml:space="preserve"> z nieprawidłowością</w:t>
      </w:r>
      <w:r>
        <w:rPr>
          <w:sz w:val="24"/>
          <w:szCs w:val="24"/>
        </w:rPr>
        <w:t>, polegającą na znacząco wydłużonym czasie p</w:t>
      </w:r>
      <w:r>
        <w:rPr>
          <w:rFonts w:cs="TimesNewRomanPSMT"/>
          <w:bCs/>
          <w:sz w:val="24"/>
          <w:szCs w:val="24"/>
          <w:lang w:eastAsia="pl-PL"/>
        </w:rPr>
        <w:t xml:space="preserve">omiędzy wpływem postanowienia sądowego </w:t>
      </w:r>
      <w:r>
        <w:rPr>
          <w:rFonts w:cs="TimesNewRomanPSMT"/>
          <w:bCs/>
          <w:color w:val="000000"/>
          <w:sz w:val="24"/>
          <w:szCs w:val="24"/>
          <w:lang w:eastAsia="pl-PL"/>
        </w:rPr>
        <w:t xml:space="preserve">Sądu Rejonowego w Łasku z 24.06.2022 r., sygn. akt III </w:t>
      </w:r>
      <w:r>
        <w:rPr>
          <w:rFonts w:cs="TimesNewRomanPSMT"/>
          <w:bCs/>
          <w:color w:val="000000"/>
          <w:sz w:val="24"/>
          <w:szCs w:val="24"/>
          <w:lang w:eastAsia="pl-PL"/>
        </w:rPr>
        <w:t>RNs</w:t>
      </w:r>
      <w:r>
        <w:rPr>
          <w:rFonts w:cs="TimesNewRomanPSMT"/>
          <w:bCs/>
          <w:color w:val="000000"/>
          <w:sz w:val="24"/>
          <w:szCs w:val="24"/>
          <w:lang w:eastAsia="pl-PL"/>
        </w:rPr>
        <w:t xml:space="preserve"> 124/21 </w:t>
      </w:r>
      <w:r>
        <w:rPr>
          <w:rFonts w:cs="TimesNewRomanPSMT"/>
          <w:bCs/>
          <w:sz w:val="24"/>
          <w:szCs w:val="24"/>
          <w:lang w:eastAsia="pl-PL"/>
        </w:rPr>
        <w:t>do Biura Podawczego Urzędu Marszałkowskiego Województwa Łódzkiego, a wystawieniem zlecenia na transport medyczny</w:t>
      </w:r>
      <w:r>
        <w:rPr>
          <w:rFonts w:cs="TimesNewRomanPSMT"/>
          <w:bCs/>
          <w:color w:val="000000"/>
          <w:sz w:val="24"/>
          <w:szCs w:val="24"/>
          <w:lang w:eastAsia="pl-PL"/>
        </w:rPr>
        <w:t>.</w:t>
      </w:r>
    </w:p>
    <w:p w:rsidR="006C45C0">
      <w:pPr>
        <w:spacing w:line="360" w:lineRule="auto"/>
        <w:contextualSpacing/>
        <w:jc w:val="both"/>
      </w:pPr>
      <w:r>
        <w:rPr>
          <w:rFonts w:cs="TimesNewRomanPSMT"/>
          <w:bCs/>
          <w:color w:val="000000"/>
          <w:sz w:val="24"/>
          <w:szCs w:val="24"/>
          <w:lang w:eastAsia="pl-PL"/>
        </w:rPr>
        <w:tab/>
        <w:t>Osobą odpowiedzialną za stwierdzoną nieprawidłowość jest kierownik komórki, do której zadań – zgodnie z Regulaminem Organizacyjnym Urzędu Marszałkowskiego Województwa Łódzkiego, wprowadzonego Uchwałą Nr 849/23 Zarządu Województwa Łódzkiego z dnia 18 września 2023 r.</w:t>
      </w:r>
      <w:r>
        <w:rPr>
          <w:rStyle w:val="Zakotwiczenieprzypisudolnego"/>
          <w:rFonts w:cs="TimesNewRomanPSMT"/>
          <w:bCs/>
          <w:color w:val="000000"/>
          <w:sz w:val="24"/>
          <w:szCs w:val="24"/>
          <w:lang w:eastAsia="pl-PL"/>
        </w:rPr>
        <w:footnoteReference w:id="20"/>
      </w:r>
      <w:r>
        <w:rPr>
          <w:rFonts w:cs="TimesNewRomanPSMT"/>
          <w:bCs/>
          <w:color w:val="000000"/>
          <w:sz w:val="24"/>
          <w:szCs w:val="24"/>
          <w:lang w:eastAsia="pl-PL"/>
        </w:rPr>
        <w:t xml:space="preserve">, należy zapewnienie realizacji postanowienia </w:t>
      </w:r>
      <w:r>
        <w:rPr>
          <w:rFonts w:cs="TimesNewRomanPSMT"/>
          <w:bCs/>
          <w:color w:val="000000"/>
          <w:sz w:val="24"/>
          <w:szCs w:val="24"/>
          <w:lang w:eastAsia="pl-PL"/>
        </w:rPr>
        <w:t>sądowego o przyjęciu do szpitala psychiatrycznego osoby chorej psychicznie bez wymaganej zgody.</w:t>
      </w:r>
    </w:p>
    <w:p w:rsidR="006C45C0">
      <w:pPr>
        <w:spacing w:line="360" w:lineRule="auto"/>
        <w:contextualSpacing/>
        <w:jc w:val="both"/>
        <w:rPr>
          <w:rFonts w:cs="TimesNewRomanPSMT"/>
          <w:bCs/>
          <w:color w:val="000000"/>
          <w:sz w:val="24"/>
          <w:szCs w:val="24"/>
          <w:lang w:eastAsia="pl-PL"/>
        </w:rPr>
      </w:pPr>
      <w:r>
        <w:rPr>
          <w:rFonts w:cs="TimesNewRomanPSMT"/>
          <w:bCs/>
          <w:color w:val="000000"/>
          <w:sz w:val="24"/>
          <w:szCs w:val="24"/>
          <w:lang w:eastAsia="pl-PL"/>
        </w:rPr>
        <w:tab/>
        <w:t xml:space="preserve">Na podstawie art. 46 ust. 3 pkt 1 </w:t>
      </w:r>
      <w:r>
        <w:rPr>
          <w:bCs/>
          <w:color w:val="000000"/>
          <w:sz w:val="24"/>
          <w:szCs w:val="24"/>
          <w:lang w:eastAsia="pl-PL"/>
        </w:rPr>
        <w:t xml:space="preserve">ustawy o kontroli w administracji rządowej z dnia 15 lipca 2011 r., </w:t>
      </w:r>
      <w:r>
        <w:rPr>
          <w:b/>
          <w:bCs/>
          <w:color w:val="000000"/>
          <w:sz w:val="24"/>
          <w:szCs w:val="24"/>
          <w:lang w:eastAsia="pl-PL"/>
        </w:rPr>
        <w:t>zalecam</w:t>
      </w:r>
      <w:r>
        <w:rPr>
          <w:bCs/>
          <w:color w:val="000000"/>
          <w:sz w:val="24"/>
          <w:szCs w:val="24"/>
          <w:lang w:eastAsia="pl-PL"/>
        </w:rPr>
        <w:t xml:space="preserve"> wprowadzenie rozwiązań organizacyjnych, które usprawnią realizację postanowień sądowych o przyjęciu do szpitala psychiatrycznego osoby, o której mowa w art. 29 ust. 1 ustawy o ochronie zdrowia psychicznego, w szczególności skrócą czas p</w:t>
      </w:r>
      <w:r>
        <w:rPr>
          <w:rFonts w:cs="TimesNewRomanPSMT"/>
          <w:bCs/>
          <w:color w:val="000000"/>
          <w:sz w:val="24"/>
          <w:szCs w:val="24"/>
          <w:lang w:eastAsia="pl-PL"/>
        </w:rPr>
        <w:t>omiędzy wpływem postanowienia sądowego do Biura Podawczego Urzędu Marszałkowskiego Województwa Łódzkiego, a wystawieniem zlecenia na transport medyczny  oraz zminimalizują ryzyko opóźnień w procedowaniu ww. spraw, na skutek długotrwałej absencji pracownika realizującego to zadanie.</w:t>
      </w:r>
    </w:p>
    <w:p w:rsidR="006C45C0" w:rsidRPr="002B20EE">
      <w:pPr>
        <w:spacing w:line="360" w:lineRule="auto"/>
        <w:contextualSpacing/>
        <w:jc w:val="both"/>
      </w:pPr>
      <w:r>
        <w:rPr>
          <w:rFonts w:cs="TimesNewRomanPSMT"/>
          <w:bCs/>
          <w:color w:val="000000"/>
          <w:sz w:val="24"/>
          <w:szCs w:val="24"/>
          <w:lang w:eastAsia="pl-PL"/>
        </w:rPr>
        <w:tab/>
        <w:t>Ponadto, m</w:t>
      </w:r>
      <w:r>
        <w:rPr>
          <w:bCs/>
          <w:color w:val="000000"/>
          <w:sz w:val="24"/>
          <w:szCs w:val="24"/>
        </w:rPr>
        <w:t xml:space="preserve">ając na względzie problemy związane z procedowaniem postanowienia sądowego Sądu Rejonowego w Zgierzu z 22.08.2023 r., sygn. akt: III </w:t>
      </w:r>
      <w:r>
        <w:rPr>
          <w:bCs/>
          <w:color w:val="000000"/>
          <w:sz w:val="24"/>
          <w:szCs w:val="24"/>
        </w:rPr>
        <w:t>RNs</w:t>
      </w:r>
      <w:r>
        <w:rPr>
          <w:bCs/>
          <w:color w:val="000000"/>
          <w:sz w:val="24"/>
          <w:szCs w:val="24"/>
        </w:rPr>
        <w:t xml:space="preserve"> 277/23, które nie zostało zrealizowane z dostarczeniem pacjentki do szpitala psychiatrycznego (pomimo podjętych i opłaconych 2 prób transportu medycznego), z uwagi na fakt, że pacjentka była wcześniej hospitalizowana na podstawie ww. postanowienia, </w:t>
      </w:r>
      <w:r>
        <w:rPr>
          <w:b/>
          <w:bCs/>
          <w:color w:val="000000"/>
          <w:sz w:val="24"/>
          <w:szCs w:val="24"/>
        </w:rPr>
        <w:t xml:space="preserve">wnioskuję o rozważenie </w:t>
      </w:r>
      <w:r>
        <w:rPr>
          <w:bCs/>
          <w:color w:val="000000"/>
          <w:sz w:val="24"/>
          <w:szCs w:val="24"/>
        </w:rPr>
        <w:t>możliwości wprowadzenia przy procedowaniu postanowień sądowych praktyki komunikowania się ze szpitalami – przynajmniej z terenu województwa łódzkiego, posiadającymi oddział psychiatryczny, w celu ustalenia, czy hospitalizowały pacjenta na podstawie danego postanowienia (w celu skrócenia czasu takiej procedury, kontakt mógłby odbywać się drogą elektroniczną). Taka praktyka pozwoliłaby efektywniej wydatkować środki przeznaczone na realizację zadania, o którym mowa w art. 46 ust. 2b ustawy z dnia 19 sierpnia 1994 r. o ochronie zdrowia psychicznego</w:t>
      </w:r>
      <w:r>
        <w:rPr>
          <w:rStyle w:val="Zakotwiczenieprzypisudolnego"/>
          <w:bCs/>
          <w:color w:val="000000"/>
          <w:sz w:val="24"/>
          <w:szCs w:val="24"/>
        </w:rPr>
        <w:footnoteReference w:id="21"/>
      </w:r>
      <w:r>
        <w:rPr>
          <w:bCs/>
          <w:color w:val="000000"/>
          <w:sz w:val="24"/>
          <w:szCs w:val="24"/>
        </w:rPr>
        <w:t xml:space="preserve">. </w:t>
      </w:r>
    </w:p>
    <w:p w:rsidR="006C45C0">
      <w:pPr>
        <w:spacing w:line="360" w:lineRule="auto"/>
        <w:contextualSpacing/>
        <w:jc w:val="both"/>
        <w:rPr>
          <w:color w:val="000000"/>
          <w:sz w:val="24"/>
          <w:szCs w:val="24"/>
        </w:rPr>
      </w:pPr>
      <w:r>
        <w:rPr>
          <w:bCs/>
          <w:color w:val="000000"/>
          <w:sz w:val="24"/>
          <w:szCs w:val="24"/>
        </w:rPr>
        <w:tab/>
      </w:r>
      <w:r>
        <w:rPr>
          <w:rFonts w:cs="TimesNewRomanPSMT"/>
          <w:bCs/>
          <w:color w:val="000000"/>
          <w:sz w:val="24"/>
          <w:szCs w:val="24"/>
          <w:lang w:eastAsia="pl-PL"/>
        </w:rPr>
        <w:t xml:space="preserve">Zgodnie z art. 46 ust. 3 pkt 3 </w:t>
      </w:r>
      <w:r>
        <w:rPr>
          <w:bCs/>
          <w:color w:val="000000"/>
          <w:sz w:val="24"/>
          <w:szCs w:val="24"/>
          <w:lang w:eastAsia="pl-PL"/>
        </w:rPr>
        <w:t>ustawy o kontroli w administracji rządowej, w</w:t>
      </w:r>
      <w:r>
        <w:rPr>
          <w:color w:val="000000"/>
          <w:sz w:val="24"/>
          <w:szCs w:val="24"/>
        </w:rPr>
        <w:t xml:space="preserve"> terminie 30 dni od daty otrzymania niniejszego wystąpienia pokontrolnego, proszę Pana Marszałka o przedłożenie informacji o wykonaniu zalecenia i wykorzystaniu wniosku</w:t>
      </w:r>
      <w:r>
        <w:rPr>
          <w:bCs/>
          <w:color w:val="000000"/>
          <w:sz w:val="24"/>
          <w:szCs w:val="24"/>
        </w:rPr>
        <w:t>, a także o podjętych działaniach lub przyczynach ich niepodjęcia.</w:t>
      </w:r>
    </w:p>
    <w:p w:rsidR="006C45C0">
      <w:pPr>
        <w:spacing w:line="360" w:lineRule="auto"/>
        <w:contextualSpacing/>
        <w:jc w:val="both"/>
        <w:rPr>
          <w:b/>
          <w:bCs/>
        </w:rPr>
      </w:pPr>
    </w:p>
    <w:p w:rsidR="006C45C0">
      <w:pPr>
        <w:spacing w:line="360" w:lineRule="auto"/>
        <w:contextualSpacing/>
        <w:jc w:val="both"/>
        <w:rPr>
          <w:b/>
          <w:bCs/>
        </w:rPr>
      </w:pPr>
    </w:p>
    <w:p w:rsidR="006C45C0">
      <w:pPr>
        <w:pStyle w:val="Nagwek2"/>
        <w:spacing w:before="0" w:after="0"/>
        <w:ind w:left="5595"/>
        <w:jc w:val="center"/>
        <w:rPr>
          <w:rFonts w:ascii="Times New Roman" w:hAnsi="Times New Roman"/>
        </w:rPr>
      </w:pPr>
      <w:r>
        <w:rPr>
          <w:rFonts w:ascii="Times New Roman" w:hAnsi="Times New Roman" w:cs="Times New Roman"/>
          <w:b/>
          <w:bCs/>
          <w:color w:val="000000"/>
          <w:sz w:val="24"/>
          <w:szCs w:val="24"/>
        </w:rPr>
        <w:t>WOJEWODA ŁÓDZKI</w:t>
      </w:r>
      <w:r>
        <w:rPr>
          <w:rFonts w:ascii="Times New Roman" w:hAnsi="Times New Roman" w:cs="Times New Roman"/>
          <w:b/>
          <w:bCs/>
          <w:color w:val="000000"/>
          <w:sz w:val="24"/>
          <w:szCs w:val="24"/>
        </w:rPr>
        <w:br/>
      </w:r>
      <w:r>
        <w:rPr>
          <w:rFonts w:ascii="Times New Roman" w:hAnsi="Times New Roman" w:cs="Times New Roman"/>
          <w:b/>
          <w:bCs/>
          <w:color w:val="000000"/>
          <w:sz w:val="24"/>
          <w:szCs w:val="24"/>
        </w:rPr>
        <w:br/>
      </w:r>
      <w:r>
        <w:rPr>
          <w:rFonts w:ascii="Times New Roman" w:hAnsi="Times New Roman" w:cs="Times New Roman"/>
          <w:b/>
          <w:bCs/>
          <w:i/>
          <w:iCs/>
          <w:color w:val="000000"/>
          <w:sz w:val="24"/>
          <w:szCs w:val="24"/>
        </w:rPr>
        <w:t>Dorota Ryl</w:t>
      </w:r>
    </w:p>
    <w:p w:rsidR="006C45C0">
      <w:pPr>
        <w:pStyle w:val="BodyText"/>
        <w:ind w:left="5595"/>
        <w:jc w:val="center"/>
        <w:rPr>
          <w:rFonts w:ascii="Times New Roman" w:hAnsi="Times New Roman"/>
          <w:i w:val="0"/>
          <w:sz w:val="24"/>
          <w:szCs w:val="24"/>
        </w:rPr>
      </w:pPr>
    </w:p>
    <w:sectPr>
      <w:headerReference w:type="default" r:id="rId5"/>
      <w:footerReference w:type="default" r:id="rId6"/>
      <w:headerReference w:type="first" r:id="rId7"/>
      <w:footerReference w:type="first" r:id="rId8"/>
      <w:pgSz w:w="11906" w:h="16838"/>
      <w:pgMar w:top="1650" w:right="1398" w:bottom="949" w:left="1418" w:header="707" w:footer="460" w:gutter="0"/>
      <w:pgNumType w:start="1"/>
      <w:cols w:space="708"/>
      <w:formProt w:val="0"/>
      <w:titlePg/>
      <w:docGrid w:linePitch="600" w:charSpace="655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rebuchet MS">
    <w:panose1 w:val="020B0603020202020204"/>
    <w:charset w:val="EE"/>
    <w:family w:val="roman"/>
    <w:pitch w:val="variable"/>
  </w:font>
  <w:font w:name="Calibri">
    <w:panose1 w:val="020F0502020204030204"/>
    <w:charset w:val="EE"/>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45C0">
    <w:pPr>
      <w:pStyle w:val="Stopka1"/>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45C0">
    <w:pPr>
      <w:pStyle w:val="Stopka1"/>
      <w:jc w:val="center"/>
    </w:pPr>
    <w:r>
      <w:rPr>
        <w:b/>
        <w:sz w:val="14"/>
      </w:rPr>
      <w:t>ŁÓDZKI URZĄD WOJEWÓDZKI W ŁODZI</w:t>
    </w:r>
  </w:p>
  <w:p w:rsidR="006C45C0">
    <w:pPr>
      <w:pStyle w:val="Stopka1"/>
      <w:jc w:val="center"/>
    </w:pPr>
    <w:r>
      <w:rPr>
        <w:sz w:val="14"/>
      </w:rPr>
      <w:t xml:space="preserve">90-926 Łódź, ul. Piotrkowska 104, tel.: (+48) 42 664 10 00, fax: (+48) 42 664 10 40Elektroniczna Skrzynka Podawcza </w:t>
    </w:r>
    <w:r>
      <w:rPr>
        <w:sz w:val="14"/>
      </w:rPr>
      <w:t>ePUAP</w:t>
    </w:r>
    <w:r>
      <w:rPr>
        <w:sz w:val="14"/>
      </w:rPr>
      <w:t>: /</w:t>
    </w:r>
    <w:r>
      <w:rPr>
        <w:sz w:val="14"/>
      </w:rPr>
      <w:t>lodzuw</w:t>
    </w:r>
    <w:r>
      <w:rPr>
        <w:sz w:val="14"/>
      </w:rPr>
      <w:t>/</w:t>
    </w:r>
    <w:r>
      <w:rPr>
        <w:sz w:val="14"/>
      </w:rPr>
      <w:t>SkrytkaESP</w:t>
    </w:r>
  </w:p>
  <w:p w:rsidR="006C45C0">
    <w:pPr>
      <w:pStyle w:val="Stopka1"/>
      <w:jc w:val="center"/>
    </w:pPr>
    <w:r>
      <w:fldChar w:fldCharType="begin"/>
    </w:r>
    <w:r>
      <w:instrText xml:space="preserve"> HYPERLINK "http://www.lodzkie.eu/" </w:instrText>
    </w:r>
    <w:r>
      <w:fldChar w:fldCharType="separate"/>
    </w:r>
    <w:r>
      <w:rPr>
        <w:rStyle w:val="czeinternetowe"/>
        <w:sz w:val="14"/>
        <w:szCs w:val="14"/>
      </w:rPr>
      <w:t>https://www.gov.pl/web/uw-lodzki</w:t>
    </w:r>
    <w:r>
      <w:fldChar w:fldCharType="end"/>
    </w:r>
  </w:p>
  <w:p w:rsidR="006C45C0">
    <w:pPr>
      <w:pStyle w:val="Stopka1"/>
      <w:jc w:val="center"/>
    </w:pPr>
    <w:r>
      <w:rPr>
        <w:sz w:val="14"/>
      </w:rPr>
      <w:t xml:space="preserve">Administratorem danych osobowych jest Wojewoda Łódzki. Dane przetwarzane są w celu realizacji czynności urzędowych. Masz prawo do dostępu, sprostowania, ograniczenia przetwarzania danych. Więcej informacji znajdziesz na stronie </w:t>
    </w:r>
    <w:r>
      <w:fldChar w:fldCharType="begin"/>
    </w:r>
    <w:r>
      <w:instrText xml:space="preserve"> HYPERLINK "http://www.lodzkie.eu/" </w:instrText>
    </w:r>
    <w:r>
      <w:fldChar w:fldCharType="separate"/>
    </w:r>
    <w:r>
      <w:rPr>
        <w:rStyle w:val="czeinternetowe"/>
        <w:sz w:val="14"/>
        <w:szCs w:val="14"/>
      </w:rPr>
      <w:t>https://www.gov.pl/web/uw-lodzki</w:t>
    </w:r>
    <w:r>
      <w:fldChar w:fldCharType="end"/>
    </w:r>
    <w:r>
      <w:rPr>
        <w:sz w:val="14"/>
      </w:rPr>
      <w:t xml:space="preserve"> w zakładce ochrona danych osobowych.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00A85">
      <w:pPr>
        <w:rPr>
          <w:sz w:val="12"/>
        </w:rPr>
      </w:pPr>
      <w:r>
        <w:separator/>
      </w:r>
    </w:p>
  </w:footnote>
  <w:footnote w:type="continuationSeparator" w:id="1">
    <w:p w:rsidR="00F00A85">
      <w:pPr>
        <w:rPr>
          <w:sz w:val="12"/>
        </w:rPr>
      </w:pPr>
      <w:r>
        <w:continuationSeparator/>
      </w:r>
    </w:p>
  </w:footnote>
  <w:footnote w:id="2">
    <w:p w:rsidR="006C45C0">
      <w:pPr>
        <w:pStyle w:val="FootnoteText"/>
      </w:pPr>
      <w:r>
        <w:rPr>
          <w:rStyle w:val="Znakiprzypiswdolnych"/>
        </w:rPr>
        <w:footnoteRef/>
      </w:r>
      <w:r>
        <w:tab/>
        <w:t>Pismo znak: ZD-I.431.1.2023 z 22 lutego 2024 r.</w:t>
      </w:r>
    </w:p>
  </w:footnote>
  <w:footnote w:id="3">
    <w:p w:rsidR="006C45C0">
      <w:pPr>
        <w:pStyle w:val="FootnoteText"/>
      </w:pPr>
      <w:r>
        <w:rPr>
          <w:rStyle w:val="Znakiprzypiswdolnych"/>
        </w:rPr>
        <w:footnoteRef/>
      </w:r>
      <w:r>
        <w:tab/>
        <w:t>Akta kontroli str. 17-19.</w:t>
      </w:r>
    </w:p>
  </w:footnote>
  <w:footnote w:id="4">
    <w:p w:rsidR="006C45C0">
      <w:pPr>
        <w:pStyle w:val="FootnoteText"/>
      </w:pPr>
      <w:r>
        <w:rPr>
          <w:rStyle w:val="Znakiprzypiswdolnych"/>
        </w:rPr>
        <w:footnoteRef/>
      </w:r>
      <w:r>
        <w:tab/>
        <w:t>Akta kontroli str. 9-10.</w:t>
      </w:r>
    </w:p>
  </w:footnote>
  <w:footnote w:id="5">
    <w:p w:rsidR="006C45C0">
      <w:pPr>
        <w:pStyle w:val="FootnoteText"/>
      </w:pPr>
      <w:r>
        <w:rPr>
          <w:rStyle w:val="Znakiprzypiswdolnych"/>
        </w:rPr>
        <w:footnoteRef/>
      </w:r>
      <w:r>
        <w:tab/>
        <w:t>Akta kontroli str. 9.</w:t>
      </w:r>
    </w:p>
  </w:footnote>
  <w:footnote w:id="6">
    <w:p w:rsidR="006C45C0">
      <w:pPr>
        <w:pStyle w:val="FootnoteText"/>
      </w:pPr>
      <w:r>
        <w:rPr>
          <w:rStyle w:val="Znakiprzypiswdolnych"/>
        </w:rPr>
        <w:footnoteRef/>
      </w:r>
      <w:r>
        <w:tab/>
        <w:t>Akta kontroli str. 10.</w:t>
      </w:r>
    </w:p>
  </w:footnote>
  <w:footnote w:id="7">
    <w:p w:rsidR="006C45C0">
      <w:pPr>
        <w:pStyle w:val="FootnoteText"/>
      </w:pPr>
      <w:r>
        <w:rPr>
          <w:rStyle w:val="Znakiprzypiswdolnych"/>
        </w:rPr>
        <w:footnoteRef/>
      </w:r>
      <w:r>
        <w:tab/>
        <w:t>Akta kontroli str. 17-19.</w:t>
      </w:r>
    </w:p>
  </w:footnote>
  <w:footnote w:id="8">
    <w:p w:rsidR="006C45C0">
      <w:pPr>
        <w:pStyle w:val="FootnoteText"/>
      </w:pPr>
      <w:r>
        <w:rPr>
          <w:rStyle w:val="Znakiprzypiswdolnych"/>
        </w:rPr>
        <w:footnoteRef/>
      </w:r>
      <w:r>
        <w:tab/>
        <w:t>Ibid.</w:t>
      </w:r>
    </w:p>
  </w:footnote>
  <w:footnote w:id="9">
    <w:p w:rsidR="006C45C0">
      <w:pPr>
        <w:pStyle w:val="FootnoteText"/>
      </w:pPr>
      <w:r>
        <w:rPr>
          <w:rStyle w:val="Znakiprzypiswdolnych"/>
        </w:rPr>
        <w:footnoteRef/>
      </w:r>
      <w:r>
        <w:tab/>
        <w:t>Akta kontroli str. 17-19.</w:t>
      </w:r>
    </w:p>
  </w:footnote>
  <w:footnote w:id="10">
    <w:p w:rsidR="006C45C0">
      <w:pPr>
        <w:pStyle w:val="FootnoteText"/>
      </w:pPr>
      <w:r>
        <w:rPr>
          <w:rStyle w:val="Znakiprzypiswdolnych"/>
        </w:rPr>
        <w:footnoteRef/>
      </w:r>
      <w:r>
        <w:tab/>
        <w:t>Akta kontroli str. 13-14, str. 16 oraz str. 17-19.</w:t>
      </w:r>
    </w:p>
  </w:footnote>
  <w:footnote w:id="11">
    <w:p w:rsidR="006C45C0">
      <w:pPr>
        <w:pStyle w:val="FootnoteText"/>
      </w:pPr>
      <w:r>
        <w:rPr>
          <w:rStyle w:val="Znakiprzypiswdolnych"/>
        </w:rPr>
        <w:footnoteRef/>
      </w:r>
      <w:r>
        <w:tab/>
        <w:t>Ibid.</w:t>
      </w:r>
    </w:p>
  </w:footnote>
  <w:footnote w:id="12">
    <w:p w:rsidR="006C45C0">
      <w:pPr>
        <w:pStyle w:val="FootnoteText"/>
      </w:pPr>
      <w:r>
        <w:rPr>
          <w:rStyle w:val="Znakiprzypiswdolnych"/>
        </w:rPr>
        <w:footnoteRef/>
      </w:r>
      <w:r>
        <w:tab/>
        <w:t>Ibid.</w:t>
      </w:r>
    </w:p>
  </w:footnote>
  <w:footnote w:id="13">
    <w:p w:rsidR="006C45C0">
      <w:pPr>
        <w:pStyle w:val="FootnoteText"/>
      </w:pPr>
      <w:r>
        <w:rPr>
          <w:rStyle w:val="Znakiprzypiswdolnych"/>
        </w:rPr>
        <w:footnoteRef/>
      </w:r>
      <w:r>
        <w:tab/>
        <w:t>Akta kontroli str. 15.</w:t>
      </w:r>
    </w:p>
  </w:footnote>
  <w:footnote w:id="14">
    <w:p w:rsidR="006C45C0">
      <w:pPr>
        <w:pStyle w:val="FootnoteText"/>
      </w:pPr>
      <w:r>
        <w:rPr>
          <w:rStyle w:val="Znakiprzypiswdolnych"/>
        </w:rPr>
        <w:footnoteRef/>
      </w:r>
      <w:r>
        <w:tab/>
        <w:t>Akta kontroli str. 16.</w:t>
      </w:r>
    </w:p>
  </w:footnote>
  <w:footnote w:id="15">
    <w:p w:rsidR="006C45C0">
      <w:pPr>
        <w:pStyle w:val="FootnoteText"/>
      </w:pPr>
      <w:r>
        <w:rPr>
          <w:rStyle w:val="Znakiprzypiswdolnych"/>
        </w:rPr>
        <w:footnoteRef/>
      </w:r>
      <w:r>
        <w:tab/>
        <w:t>Akta kontroli str. 13-14, str. 16 oraz str. 17-19.</w:t>
      </w:r>
    </w:p>
  </w:footnote>
  <w:footnote w:id="16">
    <w:p w:rsidR="006C45C0">
      <w:pPr>
        <w:pStyle w:val="FootnoteText"/>
      </w:pPr>
      <w:r>
        <w:rPr>
          <w:rStyle w:val="Znakiprzypiswdolnych"/>
        </w:rPr>
        <w:footnoteRef/>
      </w:r>
      <w:r>
        <w:tab/>
        <w:t>Akta kontroli str. 15.</w:t>
      </w:r>
    </w:p>
  </w:footnote>
  <w:footnote w:id="17">
    <w:p w:rsidR="006C45C0">
      <w:pPr>
        <w:pStyle w:val="FootnoteText"/>
      </w:pPr>
      <w:r>
        <w:rPr>
          <w:rStyle w:val="Znakiprzypiswdolnych"/>
        </w:rPr>
        <w:footnoteRef/>
      </w:r>
      <w:r>
        <w:tab/>
        <w:t>Akta kontroli str. 16.</w:t>
      </w:r>
    </w:p>
  </w:footnote>
  <w:footnote w:id="18">
    <w:p w:rsidR="006C45C0">
      <w:pPr>
        <w:pStyle w:val="FootnoteText"/>
      </w:pPr>
      <w:r>
        <w:rPr>
          <w:rStyle w:val="Znakiprzypiswdolnych"/>
        </w:rPr>
        <w:footnoteRef/>
      </w:r>
      <w:r>
        <w:tab/>
        <w:t>Akta kontroli str. 13.</w:t>
      </w:r>
    </w:p>
  </w:footnote>
  <w:footnote w:id="19">
    <w:p w:rsidR="006C45C0">
      <w:pPr>
        <w:pStyle w:val="FootnoteText"/>
      </w:pPr>
      <w:r>
        <w:rPr>
          <w:rStyle w:val="Znakiprzypiswdolnych"/>
        </w:rPr>
        <w:footnoteRef/>
      </w:r>
      <w:r>
        <w:tab/>
        <w:t>Akta kontroli str. 10.</w:t>
      </w:r>
    </w:p>
  </w:footnote>
  <w:footnote w:id="20">
    <w:p w:rsidR="006C45C0">
      <w:pPr>
        <w:spacing w:line="360" w:lineRule="auto"/>
        <w:jc w:val="both"/>
      </w:pPr>
      <w:r>
        <w:rPr>
          <w:rStyle w:val="Znakiprzypiswdolnych"/>
        </w:rPr>
        <w:footnoteRef/>
      </w:r>
      <w:r>
        <w:t xml:space="preserve"> Źródło: Biuletyn Informacji Publicznej Województwa Łódzkiego, dostęp: 23.02.2024 r. </w:t>
      </w:r>
      <w:r>
        <w:fldChar w:fldCharType="begin"/>
      </w:r>
      <w:r>
        <w:instrText xml:space="preserve"> HYPERLINK "https://bip.lodzkie.pl/urzad-marszalkowski/organizacja/regulamin-organizacyjny" </w:instrText>
      </w:r>
      <w:r>
        <w:fldChar w:fldCharType="separate"/>
      </w:r>
      <w:r>
        <w:rPr>
          <w:rStyle w:val="czeinternetowe"/>
        </w:rPr>
        <w:t>https://bip.lodzkie.pl/urzad-marszalkowski/organizacja/regulamin-organizacyjny</w:t>
      </w:r>
      <w:r>
        <w:fldChar w:fldCharType="end"/>
      </w:r>
      <w:r>
        <w:t xml:space="preserve"> </w:t>
      </w:r>
    </w:p>
  </w:footnote>
  <w:footnote w:id="21">
    <w:p w:rsidR="006C45C0">
      <w:pPr>
        <w:pStyle w:val="FootnoteText"/>
        <w:jc w:val="both"/>
      </w:pPr>
      <w:r>
        <w:rPr>
          <w:rStyle w:val="Znakiprzypiswdolnych"/>
        </w:rPr>
        <w:footnoteRef/>
      </w:r>
      <w:r>
        <w:tab/>
        <w:t xml:space="preserve">Zastrzeżenie do projektu wystąpienia pokontrolnego z 15 stycznia 2024 r. w omawianym zakresie zostało oddalone (patrz: stanowisko znak: </w:t>
      </w:r>
      <w:r>
        <w:rPr>
          <w:color w:val="000000"/>
          <w:szCs w:val="24"/>
        </w:rPr>
        <w:t>ZD-I.431</w:t>
      </w:r>
      <w:bookmarkStart w:id="11" w:name="ezdSprawaZnak1"/>
      <w:bookmarkEnd w:id="11"/>
      <w:r>
        <w:rPr>
          <w:color w:val="000000"/>
          <w:szCs w:val="24"/>
        </w:rPr>
        <w:t>.1.2023</w:t>
      </w:r>
      <w:r>
        <w:t xml:space="preserve"> z 22 lutego 2024 r. wobec zastrzeżeń </w:t>
      </w:r>
      <w:r>
        <w:rPr>
          <w:bCs/>
        </w:rPr>
        <w:t>wniesionych</w:t>
      </w:r>
      <w:r>
        <w:t xml:space="preserve"> pismem znak: PZI.9021.22.2023.SK z 30 stycznia 2024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45C0">
    <w:pPr>
      <w:spacing w:line="360" w:lineRule="auto"/>
      <w:ind w:right="11"/>
      <w:rPr>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45C0">
    <w:pPr>
      <w:ind w:left="10" w:right="6255"/>
      <w:jc w:val="center"/>
    </w:pPr>
    <w:r>
      <w:rPr>
        <w:noProof/>
      </w:rPr>
      <w:drawing>
        <wp:inline distT="0" distB="0" distL="0" distR="0">
          <wp:extent cx="700405" cy="85471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xmlns:r="http://schemas.openxmlformats.org/officeDocument/2006/relationships" r:embed="rId1"/>
                  <a:srcRect l="19368" t="4726" r="20043" b="9739"/>
                  <a:stretch>
                    <a:fillRect/>
                  </a:stretch>
                </pic:blipFill>
                <pic:spPr bwMode="auto">
                  <a:xfrm>
                    <a:off x="0" y="0"/>
                    <a:ext cx="700405" cy="854710"/>
                  </a:xfrm>
                  <a:prstGeom prst="rect">
                    <a:avLst/>
                  </a:prstGeom>
                </pic:spPr>
              </pic:pic>
            </a:graphicData>
          </a:graphic>
        </wp:inline>
      </w:drawing>
    </w:r>
    <w:r>
      <w:br/>
    </w:r>
    <w:r>
      <w:rPr>
        <w:b/>
        <w:sz w:val="24"/>
        <w:szCs w:val="24"/>
      </w:rPr>
      <w:t>WOJEWODA ŁÓDZKI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defaultTabStop w:val="709"/>
  <w:autoHyphenation/>
  <w:hyphenationZone w:val="425"/>
  <w:characterSpacingControl w:val="doNotCompress"/>
  <w:footnotePr>
    <w:footnote w:id="0"/>
    <w:footnote w:id="1"/>
  </w:footnotePr>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kern w:val="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Domylnaczcionkaakapitu3">
    <w:name w:val="Domyślna czcionka akapitu3"/>
    <w:qFormat/>
  </w:style>
  <w:style w:type="character" w:customStyle="1" w:styleId="Domylnaczcionkaakapitu2">
    <w:name w:val="Domyślna czcionka akapitu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Domylnaczcionkaakapitu1">
    <w:name w:val="Domyślna czcionka akapitu1"/>
    <w:qFormat/>
  </w:style>
  <w:style w:type="character" w:customStyle="1" w:styleId="czeinternetowe">
    <w:name w:val="Łącze internetowe"/>
    <w:rsid w:val="00E854BB"/>
    <w:rPr>
      <w:color w:val="000080"/>
      <w:u w:val="single"/>
    </w:rPr>
  </w:style>
  <w:style w:type="character" w:customStyle="1" w:styleId="NagwekZnak">
    <w:name w:val="Nagłówek Znak"/>
    <w:qFormat/>
    <w:rPr>
      <w:rFonts w:ascii="Arial" w:eastAsia="Lucida Sans Unicode" w:hAnsi="Arial" w:cs="Tahoma"/>
      <w:kern w:val="2"/>
      <w:sz w:val="28"/>
      <w:szCs w:val="28"/>
    </w:rPr>
  </w:style>
  <w:style w:type="character" w:customStyle="1" w:styleId="TekstpodstawowyZnak">
    <w:name w:val="Tekst podstawowy Znak"/>
    <w:qFormat/>
    <w:rPr>
      <w:rFonts w:ascii="Georgia" w:hAnsi="Georgia" w:cs="Georgia"/>
      <w:i/>
      <w:kern w:val="2"/>
      <w:sz w:val="28"/>
    </w:rPr>
  </w:style>
  <w:style w:type="character" w:customStyle="1" w:styleId="StopkaZnak">
    <w:name w:val="Stopka Znak"/>
    <w:qFormat/>
    <w:rPr>
      <w:kern w:val="2"/>
    </w:rPr>
  </w:style>
  <w:style w:type="character" w:customStyle="1" w:styleId="Mocnowyrniony">
    <w:name w:val="Mocno wyróżniony"/>
    <w:qFormat/>
    <w:rPr>
      <w:b/>
      <w:bCs/>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Odwiedzoneczeinternetowe">
    <w:name w:val="Odwiedzone łącze internetowe"/>
    <w:rPr>
      <w:color w:val="800000"/>
      <w:u w:val="single"/>
    </w:rPr>
  </w:style>
  <w:style w:type="paragraph" w:styleId="Header">
    <w:name w:val="header"/>
    <w:basedOn w:val="Gwkaistopka"/>
    <w:next w:val="BodyText"/>
  </w:style>
  <w:style w:type="paragraph" w:styleId="BodyText">
    <w:name w:val="Body Text"/>
    <w:basedOn w:val="Normal"/>
    <w:rPr>
      <w:rFonts w:ascii="Georgia" w:hAnsi="Georgia" w:cs="Georgia"/>
      <w:i/>
      <w:sz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Lucida Sans"/>
      <w:i/>
      <w:iCs/>
      <w:sz w:val="24"/>
      <w:szCs w:val="24"/>
    </w:rPr>
  </w:style>
  <w:style w:type="paragraph" w:customStyle="1" w:styleId="Indeks">
    <w:name w:val="Indeks"/>
    <w:basedOn w:val="Normal"/>
    <w:qFormat/>
    <w:pPr>
      <w:suppressLineNumbers/>
    </w:pPr>
    <w:rPr>
      <w:rFonts w:cs="Tahoma"/>
    </w:rPr>
  </w:style>
  <w:style w:type="paragraph" w:customStyle="1" w:styleId="Nagwek11">
    <w:name w:val="Nagłówek 11"/>
    <w:basedOn w:val="Normal"/>
    <w:next w:val="Normal"/>
    <w:qFormat/>
    <w:pPr>
      <w:keepNext/>
      <w:widowControl w:val="0"/>
      <w:tabs>
        <w:tab w:val="center" w:pos="1588"/>
      </w:tabs>
      <w:ind w:left="4536"/>
      <w:jc w:val="center"/>
      <w:outlineLvl w:val="0"/>
    </w:pPr>
    <w:rPr>
      <w:rFonts w:ascii="Georgia" w:hAnsi="Georgia" w:cs="Georgia"/>
      <w:sz w:val="28"/>
    </w:rPr>
  </w:style>
  <w:style w:type="paragraph" w:customStyle="1" w:styleId="Nagwek21">
    <w:name w:val="Nagłówek 21"/>
    <w:basedOn w:val="Normal"/>
    <w:next w:val="Normal"/>
    <w:qFormat/>
    <w:pPr>
      <w:keepNext/>
      <w:outlineLvl w:val="1"/>
    </w:pPr>
    <w:rPr>
      <w:b/>
      <w:sz w:val="28"/>
    </w:rPr>
  </w:style>
  <w:style w:type="paragraph" w:customStyle="1" w:styleId="Nagwek31">
    <w:name w:val="Nagłówek 31"/>
    <w:basedOn w:val="Normal"/>
    <w:next w:val="Normal"/>
    <w:qFormat/>
    <w:pPr>
      <w:keepNext/>
      <w:ind w:left="3969"/>
      <w:outlineLvl w:val="2"/>
    </w:pPr>
    <w:rPr>
      <w:b/>
      <w:sz w:val="28"/>
    </w:rPr>
  </w:style>
  <w:style w:type="paragraph" w:customStyle="1" w:styleId="Nagwek41">
    <w:name w:val="Nagłówek 41"/>
    <w:basedOn w:val="Normal"/>
    <w:next w:val="Normal"/>
    <w:qFormat/>
    <w:pPr>
      <w:keepNext/>
      <w:ind w:left="3969"/>
      <w:outlineLvl w:val="3"/>
    </w:pPr>
    <w:rPr>
      <w:rFonts w:ascii="Georgia" w:hAnsi="Georgia" w:cs="Georgia"/>
      <w:b/>
      <w:i/>
      <w:sz w:val="28"/>
    </w:rPr>
  </w:style>
  <w:style w:type="paragraph" w:customStyle="1" w:styleId="Nagwek51">
    <w:name w:val="Nagłówek 51"/>
    <w:basedOn w:val="Normal"/>
    <w:next w:val="Normal"/>
    <w:qFormat/>
    <w:pPr>
      <w:keepNext/>
      <w:jc w:val="both"/>
      <w:outlineLvl w:val="4"/>
    </w:pPr>
    <w:rPr>
      <w:rFonts w:ascii="Georgia" w:hAnsi="Georgia" w:cs="Georgia"/>
      <w:sz w:val="30"/>
    </w:rPr>
  </w:style>
  <w:style w:type="paragraph" w:customStyle="1" w:styleId="Nagwek61">
    <w:name w:val="Nagłówek 61"/>
    <w:basedOn w:val="Normal"/>
    <w:next w:val="Normal"/>
    <w:qFormat/>
    <w:pPr>
      <w:keepNext/>
      <w:jc w:val="both"/>
      <w:outlineLvl w:val="5"/>
    </w:pPr>
    <w:rPr>
      <w:rFonts w:ascii="Georgia" w:hAnsi="Georgia" w:cs="Georgia"/>
      <w:b/>
      <w:sz w:val="30"/>
    </w:rPr>
  </w:style>
  <w:style w:type="paragraph" w:customStyle="1" w:styleId="Nagwek71">
    <w:name w:val="Nagłówek 71"/>
    <w:basedOn w:val="Normal"/>
    <w:next w:val="Normal"/>
    <w:qFormat/>
    <w:pPr>
      <w:keepNext/>
      <w:jc w:val="both"/>
      <w:outlineLvl w:val="6"/>
    </w:pPr>
    <w:rPr>
      <w:rFonts w:ascii="Georgia" w:hAnsi="Georgia" w:cs="Georgia"/>
      <w:b/>
      <w:i/>
      <w:sz w:val="30"/>
    </w:rPr>
  </w:style>
  <w:style w:type="paragraph" w:customStyle="1" w:styleId="Nagwek81">
    <w:name w:val="Nagłówek 81"/>
    <w:basedOn w:val="Normal"/>
    <w:next w:val="Normal"/>
    <w:qFormat/>
    <w:pPr>
      <w:keepNext/>
      <w:ind w:left="5664"/>
      <w:outlineLvl w:val="7"/>
    </w:pPr>
    <w:rPr>
      <w:sz w:val="24"/>
    </w:rPr>
  </w:style>
  <w:style w:type="paragraph" w:customStyle="1" w:styleId="Nagwek91">
    <w:name w:val="Nagłówek 91"/>
    <w:basedOn w:val="Normal"/>
    <w:next w:val="Normal"/>
    <w:qFormat/>
    <w:pPr>
      <w:keepNext/>
      <w:ind w:left="2694"/>
      <w:jc w:val="both"/>
      <w:outlineLvl w:val="8"/>
    </w:pPr>
    <w:rPr>
      <w:rFonts w:ascii="Georgia" w:hAnsi="Georgia" w:cs="Georgia"/>
      <w:b/>
      <w:sz w:val="26"/>
    </w:rPr>
  </w:style>
  <w:style w:type="paragraph" w:customStyle="1" w:styleId="Nagwek1">
    <w:name w:val="Nagłówek1"/>
    <w:basedOn w:val="Normal"/>
    <w:next w:val="BodyText"/>
    <w:qFormat/>
    <w:pPr>
      <w:keepNext/>
      <w:spacing w:before="240" w:after="120"/>
    </w:pPr>
    <w:rPr>
      <w:rFonts w:ascii="Arial" w:eastAsia="Microsoft YaHei" w:hAnsi="Arial" w:cs="Mangal"/>
      <w:sz w:val="28"/>
      <w:szCs w:val="28"/>
    </w:rPr>
  </w:style>
  <w:style w:type="paragraph" w:customStyle="1" w:styleId="Legenda1">
    <w:name w:val="Legenda1"/>
    <w:basedOn w:val="Normal"/>
    <w:qFormat/>
    <w:pPr>
      <w:suppressLineNumbers/>
      <w:spacing w:before="120" w:after="120"/>
    </w:pPr>
    <w:rPr>
      <w:rFonts w:cs="Mangal"/>
      <w:i/>
      <w:iCs/>
      <w:sz w:val="24"/>
      <w:szCs w:val="24"/>
    </w:rPr>
  </w:style>
  <w:style w:type="paragraph" w:customStyle="1" w:styleId="Gwkaistopka">
    <w:name w:val="Główka i stopka"/>
    <w:basedOn w:val="Normal"/>
    <w:qFormat/>
  </w:style>
  <w:style w:type="paragraph" w:customStyle="1" w:styleId="Nagwek2">
    <w:name w:val="Nagłówek2"/>
    <w:basedOn w:val="Normal"/>
    <w:next w:val="BodyText"/>
    <w:qFormat/>
    <w:pPr>
      <w:keepNext/>
      <w:spacing w:before="240" w:after="120"/>
    </w:pPr>
    <w:rPr>
      <w:rFonts w:ascii="Arial" w:eastAsia="Microsoft YaHei" w:hAnsi="Arial" w:cs="Mangal"/>
      <w:sz w:val="28"/>
      <w:szCs w:val="28"/>
    </w:rPr>
  </w:style>
  <w:style w:type="paragraph" w:customStyle="1" w:styleId="caption1">
    <w:name w:val="caption1"/>
    <w:basedOn w:val="Normal"/>
    <w:qFormat/>
    <w:pPr>
      <w:suppressLineNumbers/>
      <w:spacing w:before="120" w:after="120"/>
    </w:pPr>
    <w:rPr>
      <w:rFonts w:cs="Mangal"/>
      <w:i/>
      <w:iCs/>
      <w:sz w:val="24"/>
      <w:szCs w:val="24"/>
    </w:rPr>
  </w:style>
  <w:style w:type="paragraph" w:customStyle="1" w:styleId="Nagwek3">
    <w:name w:val="Nagłówek3"/>
    <w:basedOn w:val="Normal"/>
    <w:next w:val="BodyText"/>
    <w:qFormat/>
    <w:pPr>
      <w:keepNext/>
      <w:spacing w:before="240" w:after="120"/>
    </w:pPr>
    <w:rPr>
      <w:rFonts w:ascii="Arial" w:eastAsia="Microsoft YaHei" w:hAnsi="Arial" w:cs="Mangal"/>
      <w:sz w:val="28"/>
      <w:szCs w:val="28"/>
    </w:rPr>
  </w:style>
  <w:style w:type="paragraph" w:customStyle="1" w:styleId="Podpis1">
    <w:name w:val="Podpis1"/>
    <w:basedOn w:val="Normal"/>
    <w:qFormat/>
    <w:pPr>
      <w:suppressLineNumbers/>
      <w:spacing w:before="120" w:after="120"/>
    </w:pPr>
    <w:rPr>
      <w:rFonts w:cs="Tahoma"/>
      <w:i/>
      <w:iCs/>
      <w:sz w:val="24"/>
      <w:szCs w:val="24"/>
    </w:rPr>
  </w:style>
  <w:style w:type="paragraph" w:customStyle="1" w:styleId="Stopka1">
    <w:name w:val="Stopka1"/>
    <w:basedOn w:val="Normal"/>
    <w:qFormat/>
    <w:pPr>
      <w:tabs>
        <w:tab w:val="center" w:pos="4536"/>
        <w:tab w:val="right" w:pos="9072"/>
      </w:tabs>
    </w:pPr>
  </w:style>
  <w:style w:type="paragraph" w:styleId="BodyTextIndent">
    <w:name w:val="Body Text Indent"/>
    <w:basedOn w:val="Normal"/>
    <w:pPr>
      <w:ind w:left="4536"/>
    </w:pPr>
    <w:rPr>
      <w:b/>
      <w:sz w:val="28"/>
    </w:rPr>
  </w:style>
  <w:style w:type="paragraph" w:customStyle="1" w:styleId="Tekstpodstawowy21">
    <w:name w:val="Tekst podstawowy 21"/>
    <w:basedOn w:val="Normal"/>
    <w:qFormat/>
    <w:rPr>
      <w:rFonts w:ascii="Trebuchet MS" w:hAnsi="Trebuchet MS" w:cs="Trebuchet MS"/>
      <w:sz w:val="28"/>
    </w:rPr>
  </w:style>
  <w:style w:type="paragraph" w:customStyle="1" w:styleId="Tekstpodstawowywcity21">
    <w:name w:val="Tekst podstawowy wcięty 21"/>
    <w:basedOn w:val="Normal"/>
    <w:qFormat/>
    <w:pPr>
      <w:ind w:firstLine="708"/>
      <w:jc w:val="both"/>
    </w:pPr>
    <w:rPr>
      <w:rFonts w:ascii="Georgia" w:hAnsi="Georgia" w:cs="Georgia"/>
      <w:i/>
      <w:sz w:val="28"/>
    </w:rPr>
  </w:style>
  <w:style w:type="paragraph" w:customStyle="1" w:styleId="Tekstpodstawowy22">
    <w:name w:val="Tekst podstawowy 22"/>
    <w:basedOn w:val="Normal"/>
    <w:qFormat/>
    <w:pPr>
      <w:widowControl w:val="0"/>
      <w:ind w:right="-1"/>
      <w:jc w:val="both"/>
    </w:pPr>
    <w:rPr>
      <w:sz w:val="28"/>
    </w:rPr>
  </w:style>
  <w:style w:type="paragraph" w:customStyle="1" w:styleId="Tekstpodstawowy31">
    <w:name w:val="Tekst podstawowy 31"/>
    <w:basedOn w:val="Normal"/>
    <w:qFormat/>
    <w:pPr>
      <w:jc w:val="both"/>
    </w:pPr>
    <w:rPr>
      <w:b/>
      <w:i/>
      <w:sz w:val="28"/>
    </w:rPr>
  </w:style>
  <w:style w:type="paragraph" w:customStyle="1" w:styleId="Tekstpodstawowywcity31">
    <w:name w:val="Tekst podstawowy wcięty 31"/>
    <w:basedOn w:val="Normal"/>
    <w:qFormat/>
    <w:pPr>
      <w:ind w:left="4536"/>
    </w:pPr>
    <w:rPr>
      <w:rFonts w:ascii="Arial" w:hAnsi="Arial" w:cs="Arial"/>
      <w:sz w:val="24"/>
    </w:rPr>
  </w:style>
  <w:style w:type="paragraph" w:customStyle="1" w:styleId="Tekstdymka1">
    <w:name w:val="Tekst dymka1"/>
    <w:basedOn w:val="Normal"/>
    <w:qFormat/>
    <w:rPr>
      <w:rFonts w:ascii="Tahoma" w:hAnsi="Tahoma" w:cs="Tahoma"/>
      <w:sz w:val="16"/>
      <w:szCs w:val="16"/>
    </w:rPr>
  </w:style>
  <w:style w:type="paragraph" w:customStyle="1" w:styleId="Zawartoramki">
    <w:name w:val="Zawartość ramki"/>
    <w:basedOn w:val="BodyText"/>
    <w:qFormat/>
  </w:style>
  <w:style w:type="paragraph" w:customStyle="1" w:styleId="Zawartotabeli">
    <w:name w:val="Zawartość tabeli"/>
    <w:basedOn w:val="Normal"/>
    <w:qFormat/>
    <w:pPr>
      <w:suppressLineNumbers/>
    </w:pPr>
  </w:style>
  <w:style w:type="paragraph" w:customStyle="1" w:styleId="Nagwektabeli">
    <w:name w:val="Nagłówek tabeli"/>
    <w:basedOn w:val="Zawartotabeli"/>
    <w:qFormat/>
    <w:pPr>
      <w:jc w:val="center"/>
    </w:pPr>
    <w:rPr>
      <w:b/>
      <w:bCs/>
    </w:rPr>
  </w:style>
  <w:style w:type="paragraph" w:customStyle="1" w:styleId="Cytaty">
    <w:name w:val="Cytaty"/>
    <w:basedOn w:val="Normal"/>
    <w:qFormat/>
    <w:pPr>
      <w:spacing w:after="283"/>
      <w:ind w:left="567" w:right="567"/>
    </w:pPr>
  </w:style>
  <w:style w:type="paragraph" w:styleId="Title">
    <w:name w:val="Title"/>
    <w:basedOn w:val="Nagwek3"/>
    <w:next w:val="BodyText"/>
    <w:qFormat/>
    <w:pPr>
      <w:jc w:val="center"/>
    </w:pPr>
    <w:rPr>
      <w:b/>
      <w:bCs/>
      <w:sz w:val="56"/>
      <w:szCs w:val="56"/>
    </w:rPr>
  </w:style>
  <w:style w:type="paragraph" w:styleId="Subtitle">
    <w:name w:val="Subtitle"/>
    <w:basedOn w:val="Nagwek3"/>
    <w:next w:val="BodyText"/>
    <w:qFormat/>
    <w:pPr>
      <w:spacing w:before="60"/>
      <w:jc w:val="center"/>
    </w:pPr>
    <w:rPr>
      <w:sz w:val="36"/>
      <w:szCs w:val="36"/>
    </w:rPr>
  </w:style>
  <w:style w:type="paragraph" w:styleId="ListParagraph">
    <w:name w:val="List Paragraph"/>
    <w:basedOn w:val="Normal"/>
    <w:qFormat/>
    <w:pPr>
      <w:widowControl w:val="0"/>
      <w:spacing w:after="160"/>
      <w:ind w:left="720"/>
      <w:textAlignment w:val="baseline"/>
    </w:pPr>
    <w:rPr>
      <w:rFonts w:ascii="Calibri" w:eastAsia="Tahoma" w:hAnsi="Calibri" w:cs="Tahoma"/>
      <w:kern w:val="0"/>
      <w:sz w:val="22"/>
      <w:szCs w:val="22"/>
      <w:lang w:bidi="pl-PL"/>
    </w:rPr>
  </w:style>
  <w:style w:type="paragraph" w:styleId="FootnoteText">
    <w:name w:val="footnote text"/>
    <w:basedOn w:val="Normal"/>
    <w:pPr>
      <w:suppressLineNumbers/>
      <w:ind w:left="339" w:hanging="339"/>
    </w:pPr>
  </w:style>
  <w:style w:type="paragraph" w:styleId="Footer">
    <w:name w:val="footer"/>
    <w:basedOn w:val="Gwkaistopk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11</Pages>
  <Words>3310</Words>
  <Characters>19861</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Łódź, dnia 2001 r</vt:lpstr>
    </vt:vector>
  </TitlesOfParts>
  <Company/>
  <LinksUpToDate>false</LinksUpToDate>
  <CharactersWithSpaces>23125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 2001 r</dc:title>
  <dc:creator>wanna</dc:creator>
  <cp:lastModifiedBy>Magdalena Kowalczyk (mkowalczyk)</cp:lastModifiedBy>
  <cp:revision>18</cp:revision>
  <cp:lastPrinted>1899-12-31T23:00:00Z</cp:lastPrinted>
  <dcterms:created xsi:type="dcterms:W3CDTF">2020-01-08T11:12:00Z</dcterms:created>
  <dcterms:modified xsi:type="dcterms:W3CDTF">2024-02-27T15:38:00Z</dcterms:modified>
</cp:coreProperties>
</file>