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DF6F6" w14:textId="58CC847E" w:rsidR="00CB7214" w:rsidRPr="006C5A4A" w:rsidRDefault="00430172" w:rsidP="00CB7214">
      <w:pPr>
        <w:spacing w:after="0" w:line="240" w:lineRule="auto"/>
        <w:jc w:val="right"/>
      </w:pPr>
      <w:r>
        <w:t xml:space="preserve"> </w:t>
      </w:r>
      <w:r w:rsidR="00CB7214" w:rsidRPr="006C5A4A">
        <w:t>Projekt</w:t>
      </w:r>
    </w:p>
    <w:sdt>
      <w:sdtPr>
        <w:id w:val="218988969"/>
        <w:docPartObj>
          <w:docPartGallery w:val="Cover Pages"/>
          <w:docPartUnique/>
        </w:docPartObj>
      </w:sdtPr>
      <w:sdtContent>
        <w:p w14:paraId="61490509" w14:textId="41666719" w:rsidR="0045239D" w:rsidRDefault="0045239D" w:rsidP="00CB7214">
          <w:pPr>
            <w:spacing w:after="0" w:line="240" w:lineRule="auto"/>
            <w:jc w:val="right"/>
            <w:rPr>
              <w:rFonts w:ascii="Times New Roman" w:eastAsia="Times New Roman" w:hAnsi="Times New Roman" w:cs="Times New Roman"/>
              <w:sz w:val="24"/>
              <w:szCs w:val="24"/>
              <w:lang w:val="en-GB" w:eastAsia="pl-PL"/>
            </w:rPr>
          </w:pPr>
        </w:p>
        <w:p w14:paraId="49530B30" w14:textId="77777777" w:rsidR="0045239D" w:rsidRDefault="0045239D" w:rsidP="0045239D">
          <w:pPr>
            <w:spacing w:after="0" w:line="240" w:lineRule="auto"/>
            <w:jc w:val="both"/>
            <w:rPr>
              <w:rFonts w:ascii="Times New Roman" w:eastAsia="Times New Roman" w:hAnsi="Times New Roman" w:cs="Times New Roman"/>
              <w:sz w:val="24"/>
              <w:szCs w:val="24"/>
              <w:lang w:val="en-GB" w:eastAsia="pl-PL"/>
            </w:rPr>
          </w:pPr>
        </w:p>
        <w:p w14:paraId="11E11B97" w14:textId="7270162E" w:rsidR="0045239D" w:rsidRDefault="00000000" w:rsidP="0045239D">
          <w:pPr>
            <w:spacing w:after="0" w:line="240" w:lineRule="auto"/>
            <w:jc w:val="both"/>
            <w:rPr>
              <w:rFonts w:ascii="Times New Roman" w:eastAsia="Times New Roman" w:hAnsi="Times New Roman" w:cs="Times New Roman"/>
              <w:sz w:val="24"/>
              <w:szCs w:val="24"/>
              <w:lang w:val="en-GB" w:eastAsia="pl-PL"/>
            </w:rPr>
          </w:pPr>
          <w:r>
            <w:object w:dxaOrig="1440" w:dyaOrig="1440" w14:anchorId="3B14F6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57.4pt;margin-top:13.35pt;width:104.25pt;height:109.1pt;z-index:251660288;visibility:visible;mso-wrap-edited:f">
                <v:imagedata r:id="rId9" o:title=""/>
              </v:shape>
              <o:OLEObject Type="Embed" ProgID="Word.Picture.8" ShapeID="_x0000_s2051" DrawAspect="Content" ObjectID="_1726381431" r:id="rId10"/>
            </w:object>
          </w:r>
        </w:p>
        <w:p w14:paraId="03EC1998" w14:textId="7DA6B982" w:rsidR="0045239D" w:rsidRDefault="0045239D" w:rsidP="0045239D">
          <w:pPr>
            <w:tabs>
              <w:tab w:val="num" w:pos="0"/>
            </w:tabs>
            <w:spacing w:after="0" w:line="360" w:lineRule="auto"/>
            <w:jc w:val="both"/>
            <w:rPr>
              <w:rFonts w:ascii="Times New Roman" w:eastAsia="Times New Roman" w:hAnsi="Times New Roman" w:cs="Times New Roman"/>
              <w:i/>
              <w:sz w:val="24"/>
              <w:szCs w:val="24"/>
              <w:lang w:eastAsia="pl-PL"/>
            </w:rPr>
          </w:pP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p>
        <w:tbl>
          <w:tblPr>
            <w:tblStyle w:val="Tabela-Siatka"/>
            <w:tblW w:w="5000" w:type="pct"/>
            <w:tblLook w:val="04A0" w:firstRow="1" w:lastRow="0" w:firstColumn="1" w:lastColumn="0" w:noHBand="0" w:noVBand="1"/>
          </w:tblPr>
          <w:tblGrid>
            <w:gridCol w:w="2925"/>
            <w:gridCol w:w="6147"/>
          </w:tblGrid>
          <w:tr w:rsidR="0045239D" w14:paraId="34C07E60" w14:textId="77777777" w:rsidTr="0045239D">
            <w:trPr>
              <w:trHeight w:val="3131"/>
            </w:trPr>
            <w:tc>
              <w:tcPr>
                <w:tcW w:w="1612" w:type="pct"/>
                <w:tcBorders>
                  <w:top w:val="nil"/>
                  <w:left w:val="nil"/>
                  <w:bottom w:val="nil"/>
                  <w:right w:val="nil"/>
                </w:tcBorders>
                <w:hideMark/>
              </w:tcPr>
              <w:p w14:paraId="139E965E" w14:textId="682BC6A2" w:rsidR="0045239D" w:rsidRDefault="0045239D">
                <w:pPr>
                  <w:rPr>
                    <w:sz w:val="32"/>
                    <w:szCs w:val="32"/>
                  </w:rPr>
                </w:pPr>
              </w:p>
            </w:tc>
            <w:tc>
              <w:tcPr>
                <w:tcW w:w="3388" w:type="pct"/>
                <w:tcBorders>
                  <w:top w:val="nil"/>
                  <w:left w:val="nil"/>
                  <w:bottom w:val="nil"/>
                  <w:right w:val="nil"/>
                </w:tcBorders>
              </w:tcPr>
              <w:p w14:paraId="05C6FC20" w14:textId="77777777" w:rsidR="0045239D" w:rsidRDefault="0045239D">
                <w:pPr>
                  <w:keepNext/>
                  <w:spacing w:after="0" w:line="240" w:lineRule="auto"/>
                  <w:jc w:val="center"/>
                  <w:outlineLvl w:val="0"/>
                  <w:rPr>
                    <w:rFonts w:eastAsia="Times New Roman" w:cstheme="minorHAnsi"/>
                    <w:iCs/>
                    <w:sz w:val="44"/>
                    <w:szCs w:val="44"/>
                    <w:lang w:eastAsia="pl-PL"/>
                  </w:rPr>
                </w:pPr>
                <w:bookmarkStart w:id="0" w:name="_Toc78263663"/>
                <w:r>
                  <w:rPr>
                    <w:rFonts w:eastAsia="Times New Roman" w:cstheme="minorHAnsi"/>
                    <w:iCs/>
                    <w:spacing w:val="24"/>
                    <w:sz w:val="44"/>
                    <w:szCs w:val="44"/>
                    <w:lang w:eastAsia="pl-PL"/>
                  </w:rPr>
                  <w:t xml:space="preserve">Ministerstwo </w:t>
                </w:r>
                <w:r>
                  <w:rPr>
                    <w:rFonts w:eastAsia="Times New Roman" w:cstheme="minorHAnsi"/>
                    <w:iCs/>
                    <w:sz w:val="44"/>
                    <w:szCs w:val="44"/>
                    <w:lang w:eastAsia="pl-PL"/>
                  </w:rPr>
                  <w:t>Rodziny</w:t>
                </w:r>
                <w:bookmarkEnd w:id="0"/>
                <w:r>
                  <w:rPr>
                    <w:rFonts w:eastAsia="Times New Roman" w:cstheme="minorHAnsi"/>
                    <w:iCs/>
                    <w:sz w:val="44"/>
                    <w:szCs w:val="44"/>
                    <w:lang w:eastAsia="pl-PL"/>
                  </w:rPr>
                  <w:t xml:space="preserve"> </w:t>
                </w:r>
              </w:p>
              <w:p w14:paraId="3DC31CDC" w14:textId="77777777" w:rsidR="0045239D" w:rsidRDefault="0045239D">
                <w:pPr>
                  <w:keepNext/>
                  <w:spacing w:after="0" w:line="240" w:lineRule="auto"/>
                  <w:jc w:val="center"/>
                  <w:outlineLvl w:val="0"/>
                  <w:rPr>
                    <w:rFonts w:eastAsia="Times New Roman" w:cstheme="minorHAnsi"/>
                    <w:iCs/>
                    <w:spacing w:val="24"/>
                    <w:sz w:val="44"/>
                    <w:szCs w:val="44"/>
                    <w:lang w:eastAsia="pl-PL"/>
                  </w:rPr>
                </w:pPr>
                <w:bookmarkStart w:id="1" w:name="_Toc78263664"/>
                <w:r>
                  <w:rPr>
                    <w:rFonts w:eastAsia="Times New Roman" w:cstheme="minorHAnsi"/>
                    <w:iCs/>
                    <w:sz w:val="44"/>
                    <w:szCs w:val="44"/>
                    <w:lang w:eastAsia="pl-PL"/>
                  </w:rPr>
                  <w:t>i Polityki Społecznej</w:t>
                </w:r>
                <w:bookmarkEnd w:id="1"/>
              </w:p>
              <w:p w14:paraId="0136F779" w14:textId="77777777" w:rsidR="0045239D" w:rsidRDefault="0045239D">
                <w:pPr>
                  <w:jc w:val="center"/>
                  <w:rPr>
                    <w:sz w:val="32"/>
                    <w:szCs w:val="32"/>
                  </w:rPr>
                </w:pPr>
              </w:p>
            </w:tc>
          </w:tr>
        </w:tbl>
        <w:sdt>
          <w:sdtPr>
            <w:id w:val="-787814869"/>
            <w:docPartObj>
              <w:docPartGallery w:val="Cover Pages"/>
              <w:docPartUnique/>
            </w:docPartObj>
          </w:sdtPr>
          <w:sdtContent>
            <w:p w14:paraId="75258102" w14:textId="77777777" w:rsidR="0045239D" w:rsidRDefault="0045239D" w:rsidP="0045239D">
              <w:pPr>
                <w:pStyle w:val="Bezodstpw"/>
                <w:spacing w:after="240"/>
                <w:jc w:val="right"/>
                <w:rPr>
                  <w:i/>
                  <w:noProof/>
                  <w:sz w:val="22"/>
                  <w:szCs w:val="22"/>
                  <w:lang w:val="pl-PL" w:eastAsia="pl-PL" w:bidi="ar-SA"/>
                </w:rPr>
              </w:pPr>
            </w:p>
            <w:p w14:paraId="3AD330AC" w14:textId="4D8F7B44" w:rsidR="0045239D" w:rsidRDefault="0045239D" w:rsidP="0045239D">
              <w:pPr>
                <w:pStyle w:val="Bezodstpw"/>
                <w:spacing w:before="2040" w:after="160"/>
                <w:jc w:val="center"/>
                <w:rPr>
                  <w:rFonts w:eastAsiaTheme="majorEastAsia" w:cstheme="majorBidi"/>
                  <w:caps/>
                  <w:color w:val="5B9BD5" w:themeColor="accent1"/>
                  <w:sz w:val="48"/>
                  <w:szCs w:val="48"/>
                  <w:lang w:val="pl-PL"/>
                </w:rPr>
              </w:pPr>
              <w:r>
                <w:rPr>
                  <w:b/>
                  <w:color w:val="000000"/>
                  <w:sz w:val="48"/>
                  <w:szCs w:val="48"/>
                  <w:lang w:val="pl-PL" w:eastAsia="pl-PL" w:bidi="ar-SA"/>
                </w:rPr>
                <w:t xml:space="preserve">SPRAWOZDANIE Z REALIZACJI KRAJOWEGO PROGRAMU PRZECIWDZIAŁANIA PRZEMOCY W RODZINIE </w:t>
              </w:r>
              <w:r w:rsidR="00812B8E">
                <w:rPr>
                  <w:b/>
                  <w:color w:val="000000"/>
                  <w:sz w:val="48"/>
                  <w:szCs w:val="48"/>
                  <w:lang w:val="pl-PL" w:eastAsia="pl-PL" w:bidi="ar-SA"/>
                </w:rPr>
                <w:t xml:space="preserve">W </w:t>
              </w:r>
              <w:r w:rsidR="0090248C">
                <w:rPr>
                  <w:b/>
                  <w:color w:val="000000"/>
                  <w:sz w:val="48"/>
                  <w:szCs w:val="48"/>
                  <w:lang w:val="pl-PL" w:eastAsia="pl-PL" w:bidi="ar-SA"/>
                </w:rPr>
                <w:t xml:space="preserve">ROKU </w:t>
              </w:r>
              <w:r w:rsidR="00812B8E">
                <w:rPr>
                  <w:b/>
                  <w:color w:val="000000"/>
                  <w:sz w:val="48"/>
                  <w:szCs w:val="48"/>
                  <w:lang w:val="pl-PL" w:eastAsia="pl-PL" w:bidi="ar-SA"/>
                </w:rPr>
                <w:t>202</w:t>
              </w:r>
              <w:r w:rsidR="00602EB1">
                <w:rPr>
                  <w:b/>
                  <w:color w:val="000000"/>
                  <w:sz w:val="48"/>
                  <w:szCs w:val="48"/>
                  <w:lang w:val="pl-PL" w:eastAsia="pl-PL" w:bidi="ar-SA"/>
                </w:rPr>
                <w:t>1</w:t>
              </w:r>
              <w:r w:rsidR="00812B8E">
                <w:rPr>
                  <w:b/>
                  <w:color w:val="000000"/>
                  <w:sz w:val="48"/>
                  <w:szCs w:val="48"/>
                  <w:lang w:val="pl-PL" w:eastAsia="pl-PL" w:bidi="ar-SA"/>
                </w:rPr>
                <w:t xml:space="preserve"> </w:t>
              </w:r>
            </w:p>
          </w:sdtContent>
        </w:sdt>
        <w:p w14:paraId="52FF1591" w14:textId="77777777" w:rsidR="0045239D" w:rsidRDefault="0045239D" w:rsidP="0045239D">
          <w:pPr>
            <w:pStyle w:val="Bezodstpw"/>
            <w:jc w:val="center"/>
            <w:rPr>
              <w:b/>
              <w:color w:val="000000"/>
              <w:sz w:val="32"/>
              <w:szCs w:val="32"/>
              <w:lang w:val="pl-PL" w:eastAsia="pl-PL"/>
            </w:rPr>
          </w:pPr>
        </w:p>
        <w:p w14:paraId="1EEB48C6" w14:textId="69036180" w:rsidR="0045239D" w:rsidRDefault="0045239D" w:rsidP="0045239D">
          <w:pPr>
            <w:pStyle w:val="Bezodstpw"/>
            <w:jc w:val="center"/>
            <w:rPr>
              <w:b/>
              <w:color w:val="000000"/>
              <w:sz w:val="32"/>
              <w:szCs w:val="32"/>
              <w:lang w:val="pl-PL" w:eastAsia="pl-PL"/>
            </w:rPr>
          </w:pPr>
          <w:r>
            <w:rPr>
              <w:b/>
              <w:color w:val="000000"/>
              <w:sz w:val="32"/>
              <w:szCs w:val="32"/>
              <w:lang w:val="pl-PL" w:eastAsia="pl-PL"/>
            </w:rPr>
            <w:t xml:space="preserve">za okres od </w:t>
          </w:r>
          <w:r w:rsidR="00D30CF4">
            <w:rPr>
              <w:b/>
              <w:color w:val="000000"/>
              <w:sz w:val="32"/>
              <w:szCs w:val="32"/>
              <w:lang w:val="pl-PL" w:eastAsia="pl-PL"/>
            </w:rPr>
            <w:t xml:space="preserve">dnia </w:t>
          </w:r>
          <w:r>
            <w:rPr>
              <w:b/>
              <w:color w:val="000000"/>
              <w:sz w:val="32"/>
              <w:szCs w:val="32"/>
              <w:lang w:val="pl-PL" w:eastAsia="pl-PL"/>
            </w:rPr>
            <w:t xml:space="preserve">1 stycznia do </w:t>
          </w:r>
          <w:r w:rsidR="00D30CF4">
            <w:rPr>
              <w:b/>
              <w:color w:val="000000"/>
              <w:sz w:val="32"/>
              <w:szCs w:val="32"/>
              <w:lang w:val="pl-PL" w:eastAsia="pl-PL"/>
            </w:rPr>
            <w:t xml:space="preserve">dnia </w:t>
          </w:r>
          <w:r>
            <w:rPr>
              <w:b/>
              <w:color w:val="000000"/>
              <w:sz w:val="32"/>
              <w:szCs w:val="32"/>
              <w:lang w:val="pl-PL" w:eastAsia="pl-PL"/>
            </w:rPr>
            <w:t>31 grudnia 202</w:t>
          </w:r>
          <w:r w:rsidR="00CB7214" w:rsidRPr="006C5A4A">
            <w:rPr>
              <w:b/>
              <w:sz w:val="32"/>
              <w:szCs w:val="32"/>
              <w:lang w:val="pl-PL" w:eastAsia="pl-PL"/>
            </w:rPr>
            <w:t>1</w:t>
          </w:r>
          <w:r w:rsidRPr="006C5A4A">
            <w:rPr>
              <w:b/>
              <w:sz w:val="32"/>
              <w:szCs w:val="32"/>
              <w:lang w:val="pl-PL" w:eastAsia="pl-PL"/>
            </w:rPr>
            <w:t xml:space="preserve"> </w:t>
          </w:r>
          <w:r>
            <w:rPr>
              <w:b/>
              <w:color w:val="000000"/>
              <w:sz w:val="32"/>
              <w:szCs w:val="32"/>
              <w:lang w:val="pl-PL" w:eastAsia="pl-PL"/>
            </w:rPr>
            <w:t>r.</w:t>
          </w:r>
        </w:p>
        <w:p w14:paraId="43539963" w14:textId="77777777" w:rsidR="0045239D" w:rsidRDefault="0045239D" w:rsidP="0045239D">
          <w:pPr>
            <w:pStyle w:val="Bezodstpw"/>
            <w:jc w:val="center"/>
            <w:rPr>
              <w:b/>
              <w:color w:val="000000"/>
              <w:sz w:val="32"/>
              <w:szCs w:val="32"/>
              <w:lang w:val="pl-PL" w:eastAsia="pl-PL"/>
            </w:rPr>
          </w:pPr>
        </w:p>
        <w:p w14:paraId="79305369" w14:textId="77777777" w:rsidR="0045239D" w:rsidRDefault="0045239D" w:rsidP="0045239D">
          <w:pPr>
            <w:pStyle w:val="Bezodstpw"/>
            <w:jc w:val="center"/>
            <w:rPr>
              <w:lang w:val="pl-PL"/>
            </w:rPr>
          </w:pPr>
        </w:p>
        <w:p w14:paraId="4DFCEB4A" w14:textId="77777777" w:rsidR="0045239D" w:rsidRDefault="0045239D" w:rsidP="0045239D">
          <w:pPr>
            <w:pStyle w:val="Bezodstpw"/>
            <w:jc w:val="center"/>
            <w:rPr>
              <w:lang w:val="pl-PL"/>
            </w:rPr>
          </w:pPr>
        </w:p>
        <w:p w14:paraId="7ADB515E" w14:textId="77777777" w:rsidR="0045239D" w:rsidRDefault="0045239D" w:rsidP="0045239D">
          <w:pPr>
            <w:pStyle w:val="Bezodstpw"/>
            <w:jc w:val="center"/>
            <w:rPr>
              <w:lang w:val="pl-PL"/>
            </w:rPr>
          </w:pPr>
        </w:p>
        <w:p w14:paraId="4ACD7B09" w14:textId="77777777" w:rsidR="0045239D" w:rsidRDefault="0045239D" w:rsidP="0045239D">
          <w:pPr>
            <w:pStyle w:val="Bezodstpw"/>
            <w:jc w:val="center"/>
            <w:rPr>
              <w:lang w:val="pl-PL"/>
            </w:rPr>
          </w:pPr>
        </w:p>
        <w:p w14:paraId="47F5D3B9" w14:textId="77777777" w:rsidR="0045239D" w:rsidRDefault="0045239D" w:rsidP="0045239D">
          <w:pPr>
            <w:pStyle w:val="Bezodstpw"/>
            <w:jc w:val="center"/>
            <w:rPr>
              <w:lang w:val="pl-PL"/>
            </w:rPr>
          </w:pPr>
        </w:p>
        <w:p w14:paraId="3CC836AD" w14:textId="77777777" w:rsidR="0045239D" w:rsidRDefault="0045239D" w:rsidP="0045239D">
          <w:pPr>
            <w:pStyle w:val="Bezodstpw"/>
            <w:jc w:val="center"/>
            <w:rPr>
              <w:lang w:val="pl-PL"/>
            </w:rPr>
          </w:pPr>
        </w:p>
        <w:p w14:paraId="67E655D9" w14:textId="77777777" w:rsidR="0045239D" w:rsidRDefault="0045239D" w:rsidP="0045239D">
          <w:pPr>
            <w:pStyle w:val="Bezodstpw"/>
            <w:jc w:val="center"/>
            <w:rPr>
              <w:lang w:val="pl-PL"/>
            </w:rPr>
          </w:pPr>
        </w:p>
        <w:p w14:paraId="0A785F38" w14:textId="77777777" w:rsidR="0045239D" w:rsidRDefault="0045239D" w:rsidP="0045239D">
          <w:pPr>
            <w:pStyle w:val="Bezodstpw"/>
            <w:jc w:val="center"/>
            <w:rPr>
              <w:lang w:val="pl-PL"/>
            </w:rPr>
          </w:pPr>
        </w:p>
        <w:p w14:paraId="46E9A4B6" w14:textId="77777777" w:rsidR="0045239D" w:rsidRDefault="0045239D" w:rsidP="0045239D">
          <w:pPr>
            <w:pStyle w:val="Bezodstpw"/>
            <w:jc w:val="center"/>
            <w:rPr>
              <w:lang w:val="pl-PL"/>
            </w:rPr>
          </w:pPr>
        </w:p>
        <w:p w14:paraId="0C60AAE5" w14:textId="77777777" w:rsidR="0045239D" w:rsidRDefault="0045239D" w:rsidP="0045239D">
          <w:pPr>
            <w:pStyle w:val="Bezodstpw"/>
            <w:jc w:val="center"/>
            <w:rPr>
              <w:lang w:val="pl-PL"/>
            </w:rPr>
          </w:pPr>
        </w:p>
        <w:p w14:paraId="3A6AC85C" w14:textId="77777777" w:rsidR="00F5465B" w:rsidRDefault="00F5465B" w:rsidP="0045239D">
          <w:pPr>
            <w:jc w:val="center"/>
            <w:rPr>
              <w:b/>
              <w:sz w:val="24"/>
              <w:szCs w:val="24"/>
            </w:rPr>
          </w:pPr>
        </w:p>
        <w:p w14:paraId="542D12BC" w14:textId="77777777" w:rsidR="00F5465B" w:rsidRDefault="00F5465B" w:rsidP="0045239D">
          <w:pPr>
            <w:jc w:val="center"/>
            <w:rPr>
              <w:b/>
              <w:sz w:val="24"/>
              <w:szCs w:val="24"/>
            </w:rPr>
          </w:pPr>
        </w:p>
        <w:p w14:paraId="7388BF52" w14:textId="50D7955F" w:rsidR="00763B43" w:rsidRPr="0045239D" w:rsidRDefault="0045239D" w:rsidP="0045239D">
          <w:pPr>
            <w:jc w:val="center"/>
          </w:pPr>
          <w:r>
            <w:rPr>
              <w:b/>
              <w:sz w:val="24"/>
              <w:szCs w:val="24"/>
            </w:rPr>
            <w:t xml:space="preserve">Warszawa, </w:t>
          </w:r>
          <w:r w:rsidR="007D6A89">
            <w:rPr>
              <w:sz w:val="24"/>
              <w:szCs w:val="24"/>
            </w:rPr>
            <w:t>wrzesień</w:t>
          </w:r>
          <w:r w:rsidRPr="006C5A4A">
            <w:rPr>
              <w:sz w:val="24"/>
              <w:szCs w:val="24"/>
            </w:rPr>
            <w:t xml:space="preserve"> </w:t>
          </w:r>
          <w:r w:rsidRPr="006C5A4A">
            <w:rPr>
              <w:b/>
              <w:sz w:val="24"/>
              <w:szCs w:val="24"/>
            </w:rPr>
            <w:t>2</w:t>
          </w:r>
          <w:r w:rsidRPr="0045239D">
            <w:rPr>
              <w:b/>
              <w:sz w:val="24"/>
              <w:szCs w:val="24"/>
            </w:rPr>
            <w:t>02</w:t>
          </w:r>
          <w:r w:rsidR="004B6887">
            <w:rPr>
              <w:b/>
              <w:sz w:val="24"/>
              <w:szCs w:val="24"/>
            </w:rPr>
            <w:t>2</w:t>
          </w:r>
          <w:r w:rsidRPr="0045239D">
            <w:rPr>
              <w:b/>
              <w:sz w:val="24"/>
              <w:szCs w:val="24"/>
            </w:rPr>
            <w:t xml:space="preserve"> r.</w:t>
          </w:r>
        </w:p>
      </w:sdtContent>
    </w:sdt>
    <w:bookmarkStart w:id="2" w:name="_Toc14251955" w:displacedByCustomXml="prev"/>
    <w:bookmarkStart w:id="3" w:name="_Toc14249119" w:displacedByCustomXml="prev"/>
    <w:sdt>
      <w:sdtPr>
        <w:id w:val="1759328464"/>
        <w:docPartObj>
          <w:docPartGallery w:val="Table of Contents"/>
          <w:docPartUnique/>
        </w:docPartObj>
      </w:sdtPr>
      <w:sdtEndPr>
        <w:rPr>
          <w:b/>
          <w:bCs/>
          <w:sz w:val="18"/>
          <w:szCs w:val="18"/>
        </w:rPr>
      </w:sdtEndPr>
      <w:sdtContent>
        <w:p w14:paraId="72C90111" w14:textId="2FBD9451" w:rsidR="004B2D42" w:rsidRPr="00B201F9" w:rsidRDefault="00FE4E5A" w:rsidP="00B201F9">
          <w:pPr>
            <w:spacing w:after="0" w:line="240" w:lineRule="auto"/>
            <w:jc w:val="center"/>
            <w:rPr>
              <w:rFonts w:eastAsiaTheme="minorEastAsia"/>
            </w:rPr>
          </w:pPr>
          <w:r w:rsidRPr="005C02CA">
            <w:t xml:space="preserve"> </w:t>
          </w:r>
          <w:r w:rsidR="003E166E" w:rsidRPr="005C02CA">
            <w:rPr>
              <w:caps/>
              <w:noProof/>
            </w:rPr>
            <w:fldChar w:fldCharType="begin"/>
          </w:r>
          <w:r w:rsidR="003E166E" w:rsidRPr="005C02CA">
            <w:instrText xml:space="preserve"> TOC \o "1-3" \h \z \u </w:instrText>
          </w:r>
          <w:r w:rsidR="003E166E" w:rsidRPr="005C02CA">
            <w:rPr>
              <w:caps/>
              <w:noProof/>
            </w:rPr>
            <w:fldChar w:fldCharType="separate"/>
          </w:r>
          <w:r w:rsidR="00B201F9" w:rsidRPr="00B201F9">
            <w:rPr>
              <w:rFonts w:ascii="Times New Roman" w:hAnsi="Times New Roman" w:cs="Times New Roman"/>
              <w:b/>
            </w:rPr>
            <w:t>SPIS TREŚCI</w:t>
          </w:r>
        </w:p>
        <w:p w14:paraId="243ADB25" w14:textId="0D63094F" w:rsidR="004B2D42" w:rsidRPr="005C02CA" w:rsidRDefault="00000000" w:rsidP="00950B79">
          <w:pPr>
            <w:pStyle w:val="Spistreci1"/>
            <w:rPr>
              <w:rFonts w:eastAsiaTheme="minorEastAsia"/>
              <w:szCs w:val="22"/>
            </w:rPr>
          </w:pPr>
          <w:hyperlink w:anchor="_Toc78263665" w:history="1">
            <w:r w:rsidR="004B2D42" w:rsidRPr="005C02CA">
              <w:rPr>
                <w:rStyle w:val="Hipercze"/>
                <w:color w:val="auto"/>
              </w:rPr>
              <w:t>Wstęp</w:t>
            </w:r>
            <w:r w:rsidR="004B2D42" w:rsidRPr="005C02CA">
              <w:rPr>
                <w:webHidden/>
              </w:rPr>
              <w:tab/>
            </w:r>
            <w:r w:rsidR="004B2D42" w:rsidRPr="005C02CA">
              <w:rPr>
                <w:webHidden/>
              </w:rPr>
              <w:fldChar w:fldCharType="begin"/>
            </w:r>
            <w:r w:rsidR="004B2D42" w:rsidRPr="005C02CA">
              <w:rPr>
                <w:webHidden/>
              </w:rPr>
              <w:instrText xml:space="preserve"> PAGEREF _Toc78263665 \h </w:instrText>
            </w:r>
            <w:r w:rsidR="004B2D42" w:rsidRPr="005C02CA">
              <w:rPr>
                <w:webHidden/>
              </w:rPr>
            </w:r>
            <w:r w:rsidR="004B2D42" w:rsidRPr="005C02CA">
              <w:rPr>
                <w:webHidden/>
              </w:rPr>
              <w:fldChar w:fldCharType="separate"/>
            </w:r>
            <w:r w:rsidR="001409D0">
              <w:rPr>
                <w:webHidden/>
              </w:rPr>
              <w:t>3</w:t>
            </w:r>
            <w:r w:rsidR="004B2D42" w:rsidRPr="005C02CA">
              <w:rPr>
                <w:webHidden/>
              </w:rPr>
              <w:fldChar w:fldCharType="end"/>
            </w:r>
          </w:hyperlink>
        </w:p>
        <w:p w14:paraId="00F5D890" w14:textId="30F5E711" w:rsidR="004B2D42" w:rsidRPr="005C02CA" w:rsidRDefault="00000000" w:rsidP="00950B79">
          <w:pPr>
            <w:pStyle w:val="Spistreci1"/>
            <w:rPr>
              <w:rFonts w:eastAsiaTheme="minorEastAsia"/>
              <w:szCs w:val="22"/>
            </w:rPr>
          </w:pPr>
          <w:hyperlink w:anchor="_Toc78263666" w:history="1">
            <w:r w:rsidR="004B2D42" w:rsidRPr="005C02CA">
              <w:rPr>
                <w:rStyle w:val="Hipercze"/>
                <w:color w:val="auto"/>
              </w:rPr>
              <w:t>I.</w:t>
            </w:r>
            <w:r w:rsidR="004B2D42" w:rsidRPr="005C02CA">
              <w:rPr>
                <w:rFonts w:eastAsiaTheme="minorEastAsia"/>
                <w:szCs w:val="22"/>
              </w:rPr>
              <w:tab/>
            </w:r>
            <w:r w:rsidR="004B2D42" w:rsidRPr="005C02CA">
              <w:rPr>
                <w:rStyle w:val="Hipercze"/>
                <w:color w:val="auto"/>
              </w:rPr>
              <w:t>Omówienie obszarów, kierunków i działań Programu</w:t>
            </w:r>
            <w:r w:rsidR="004B2D42" w:rsidRPr="005C02CA">
              <w:rPr>
                <w:webHidden/>
              </w:rPr>
              <w:tab/>
            </w:r>
            <w:r w:rsidR="004800AB">
              <w:rPr>
                <w:webHidden/>
              </w:rPr>
              <w:t xml:space="preserve"> </w:t>
            </w:r>
            <w:r w:rsidR="004B2D42" w:rsidRPr="005C02CA">
              <w:rPr>
                <w:webHidden/>
              </w:rPr>
              <w:fldChar w:fldCharType="begin"/>
            </w:r>
            <w:r w:rsidR="004B2D42" w:rsidRPr="005C02CA">
              <w:rPr>
                <w:webHidden/>
              </w:rPr>
              <w:instrText xml:space="preserve"> PAGEREF _Toc78263666 \h </w:instrText>
            </w:r>
            <w:r w:rsidR="004B2D42" w:rsidRPr="005C02CA">
              <w:rPr>
                <w:webHidden/>
              </w:rPr>
            </w:r>
            <w:r w:rsidR="004B2D42" w:rsidRPr="005C02CA">
              <w:rPr>
                <w:webHidden/>
              </w:rPr>
              <w:fldChar w:fldCharType="separate"/>
            </w:r>
            <w:r w:rsidR="001409D0">
              <w:rPr>
                <w:webHidden/>
              </w:rPr>
              <w:t>4</w:t>
            </w:r>
            <w:r w:rsidR="004B2D42" w:rsidRPr="005C02CA">
              <w:rPr>
                <w:webHidden/>
              </w:rPr>
              <w:fldChar w:fldCharType="end"/>
            </w:r>
          </w:hyperlink>
        </w:p>
        <w:p w14:paraId="7281AFAD" w14:textId="0C08536B" w:rsidR="004B2D42" w:rsidRPr="005C02CA" w:rsidRDefault="00000000" w:rsidP="00950B79">
          <w:pPr>
            <w:pStyle w:val="Spistreci2"/>
            <w:rPr>
              <w:rFonts w:eastAsiaTheme="minorEastAsia"/>
              <w:noProof/>
              <w:sz w:val="22"/>
              <w:szCs w:val="22"/>
              <w:lang w:eastAsia="pl-PL"/>
            </w:rPr>
          </w:pPr>
          <w:hyperlink w:anchor="_Toc78263667" w:history="1">
            <w:r w:rsidR="004B2D42" w:rsidRPr="005C02CA">
              <w:rPr>
                <w:rStyle w:val="Hipercze"/>
                <w:rFonts w:ascii="Times New Roman" w:hAnsi="Times New Roman" w:cs="Times New Roman"/>
                <w:noProof/>
                <w:color w:val="auto"/>
              </w:rPr>
              <w:t>1.</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 xml:space="preserve">Profilaktyka </w:t>
            </w:r>
            <w:r w:rsidR="00812B8E" w:rsidRPr="005C02CA">
              <w:rPr>
                <w:rStyle w:val="Hipercze"/>
                <w:rFonts w:ascii="Times New Roman" w:hAnsi="Times New Roman" w:cs="Times New Roman"/>
                <w:noProof/>
                <w:color w:val="auto"/>
              </w:rPr>
              <w:t xml:space="preserve">diagnoza  społeczna </w:t>
            </w:r>
            <w:r w:rsidR="004B2D42" w:rsidRPr="005C02CA">
              <w:rPr>
                <w:rStyle w:val="Hipercze"/>
                <w:rFonts w:ascii="Times New Roman" w:hAnsi="Times New Roman" w:cs="Times New Roman"/>
                <w:noProof/>
                <w:color w:val="auto"/>
              </w:rPr>
              <w:t>i edukacja społeczna</w:t>
            </w:r>
            <w:r w:rsidR="004B2D42" w:rsidRPr="005C02CA">
              <w:rPr>
                <w:noProof/>
                <w:webHidden/>
              </w:rPr>
              <w:tab/>
            </w:r>
            <w:r w:rsidR="004B2D42" w:rsidRPr="005C02CA">
              <w:rPr>
                <w:noProof/>
                <w:webHidden/>
              </w:rPr>
              <w:fldChar w:fldCharType="begin"/>
            </w:r>
            <w:r w:rsidR="004B2D42" w:rsidRPr="005C02CA">
              <w:rPr>
                <w:noProof/>
                <w:webHidden/>
              </w:rPr>
              <w:instrText xml:space="preserve"> PAGEREF _Toc78263667 \h </w:instrText>
            </w:r>
            <w:r w:rsidR="004B2D42" w:rsidRPr="005C02CA">
              <w:rPr>
                <w:noProof/>
                <w:webHidden/>
              </w:rPr>
            </w:r>
            <w:r w:rsidR="004B2D42" w:rsidRPr="005C02CA">
              <w:rPr>
                <w:noProof/>
                <w:webHidden/>
              </w:rPr>
              <w:fldChar w:fldCharType="separate"/>
            </w:r>
            <w:r w:rsidR="001409D0">
              <w:rPr>
                <w:noProof/>
                <w:webHidden/>
              </w:rPr>
              <w:t>4</w:t>
            </w:r>
            <w:r w:rsidR="004B2D42" w:rsidRPr="005C02CA">
              <w:rPr>
                <w:noProof/>
                <w:webHidden/>
              </w:rPr>
              <w:fldChar w:fldCharType="end"/>
            </w:r>
          </w:hyperlink>
        </w:p>
        <w:p w14:paraId="743D75DC" w14:textId="664482BD" w:rsidR="004B2D42" w:rsidRPr="005C02CA" w:rsidRDefault="00000000" w:rsidP="00950B79">
          <w:pPr>
            <w:pStyle w:val="Spistreci3"/>
            <w:rPr>
              <w:rFonts w:eastAsiaTheme="minorEastAsia"/>
              <w:noProof/>
              <w:sz w:val="22"/>
              <w:szCs w:val="22"/>
              <w:lang w:eastAsia="pl-PL"/>
            </w:rPr>
          </w:pPr>
          <w:hyperlink w:anchor="_Toc78263668" w:history="1">
            <w:r w:rsidR="004B2D42" w:rsidRPr="005C02CA">
              <w:rPr>
                <w:rStyle w:val="Hipercze"/>
                <w:rFonts w:ascii="Times New Roman" w:hAnsi="Times New Roman" w:cs="Times New Roman"/>
                <w:noProof/>
                <w:color w:val="auto"/>
              </w:rPr>
              <w:t>1.1.</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Poszerzenie wiedzy ogółu społeczeństwa, w tym zainteresowanych służb na temat zjawiska przemocy w rodzinie</w:t>
            </w:r>
            <w:r w:rsidR="004800AB">
              <w:rPr>
                <w:rStyle w:val="Hipercze"/>
                <w:rFonts w:ascii="Times New Roman" w:hAnsi="Times New Roman" w:cs="Times New Roman"/>
                <w:noProof/>
                <w:color w:val="auto"/>
              </w:rPr>
              <w:t xml:space="preserve"> </w:t>
            </w:r>
            <w:r w:rsidR="004B2D42" w:rsidRPr="005C02CA">
              <w:rPr>
                <w:noProof/>
                <w:webHidden/>
              </w:rPr>
              <w:tab/>
            </w:r>
          </w:hyperlink>
          <w:r w:rsidR="004800AB">
            <w:rPr>
              <w:noProof/>
            </w:rPr>
            <w:t>…………</w:t>
          </w:r>
          <w:r w:rsidR="002F0DF4">
            <w:rPr>
              <w:noProof/>
            </w:rPr>
            <w:t>…….</w:t>
          </w:r>
          <w:r w:rsidR="004800AB" w:rsidRPr="004800AB">
            <w:rPr>
              <w:b/>
              <w:bCs/>
              <w:noProof/>
            </w:rPr>
            <w:t>4</w:t>
          </w:r>
        </w:p>
        <w:p w14:paraId="74DF6198" w14:textId="4AA04BB5" w:rsidR="004B2D42" w:rsidRPr="005C02CA" w:rsidRDefault="00000000" w:rsidP="00950B79">
          <w:pPr>
            <w:pStyle w:val="Spistreci3"/>
            <w:rPr>
              <w:rFonts w:eastAsiaTheme="minorEastAsia"/>
              <w:noProof/>
              <w:sz w:val="22"/>
              <w:szCs w:val="22"/>
              <w:lang w:eastAsia="pl-PL"/>
            </w:rPr>
          </w:pPr>
          <w:hyperlink w:anchor="_Toc78263669" w:history="1">
            <w:r w:rsidR="004B2D42" w:rsidRPr="005C02CA">
              <w:rPr>
                <w:rStyle w:val="Hipercze"/>
                <w:rFonts w:ascii="Times New Roman" w:hAnsi="Times New Roman" w:cs="Times New Roman"/>
                <w:noProof/>
                <w:color w:val="auto"/>
              </w:rPr>
              <w:t>1.2.</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Podniesienie poziomu wiedzy i świadomości społecznej w zakresie przyczyn i skutków przemocy w rodzinie; (art. 8 pkt 2 w związku z art. 10 ust. 1 pkt 3 ustawy )</w:t>
            </w:r>
            <w:r w:rsidR="004800AB">
              <w:rPr>
                <w:rStyle w:val="Hipercze"/>
                <w:rFonts w:ascii="Times New Roman" w:hAnsi="Times New Roman" w:cs="Times New Roman"/>
                <w:noProof/>
                <w:color w:val="auto"/>
              </w:rPr>
              <w:t xml:space="preserve"> </w:t>
            </w:r>
            <w:r w:rsidR="004B2D42" w:rsidRPr="005C02CA">
              <w:rPr>
                <w:noProof/>
                <w:webHidden/>
              </w:rPr>
              <w:tab/>
            </w:r>
          </w:hyperlink>
          <w:r w:rsidR="004800AB" w:rsidRPr="004800AB">
            <w:rPr>
              <w:b/>
              <w:bCs/>
              <w:noProof/>
            </w:rPr>
            <w:t>6</w:t>
          </w:r>
        </w:p>
        <w:p w14:paraId="38AFFAFB" w14:textId="6A4BC7FC" w:rsidR="004B2D42" w:rsidRPr="004800AB" w:rsidRDefault="00000000" w:rsidP="00950B79">
          <w:pPr>
            <w:pStyle w:val="Spistreci3"/>
            <w:rPr>
              <w:rFonts w:eastAsiaTheme="minorEastAsia"/>
              <w:b/>
              <w:bCs/>
              <w:noProof/>
              <w:sz w:val="22"/>
              <w:szCs w:val="22"/>
              <w:lang w:eastAsia="pl-PL"/>
            </w:rPr>
          </w:pPr>
          <w:hyperlink w:anchor="_Toc78263670" w:history="1">
            <w:r w:rsidR="004B2D42" w:rsidRPr="005C02CA">
              <w:rPr>
                <w:rStyle w:val="Hipercze"/>
                <w:rFonts w:ascii="Times New Roman" w:hAnsi="Times New Roman" w:cs="Times New Roman"/>
                <w:noProof/>
                <w:color w:val="auto"/>
              </w:rPr>
              <w:t>1.3.</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 xml:space="preserve">Ograniczenie </w:t>
            </w:r>
            <w:r w:rsidR="009909B5" w:rsidRPr="005C02CA">
              <w:rPr>
                <w:rStyle w:val="Hipercze"/>
                <w:rFonts w:ascii="Times New Roman" w:hAnsi="Times New Roman" w:cs="Times New Roman"/>
                <w:noProof/>
                <w:color w:val="auto"/>
              </w:rPr>
              <w:t xml:space="preserve">treści </w:t>
            </w:r>
            <w:r w:rsidR="004B2D42" w:rsidRPr="005C02CA">
              <w:rPr>
                <w:rStyle w:val="Hipercze"/>
                <w:rFonts w:ascii="Times New Roman" w:hAnsi="Times New Roman" w:cs="Times New Roman"/>
                <w:noProof/>
                <w:color w:val="auto"/>
              </w:rPr>
              <w:t>przemoc</w:t>
            </w:r>
            <w:r w:rsidR="009909B5" w:rsidRPr="005C02CA">
              <w:rPr>
                <w:rStyle w:val="Hipercze"/>
                <w:rFonts w:ascii="Times New Roman" w:hAnsi="Times New Roman" w:cs="Times New Roman"/>
                <w:noProof/>
                <w:color w:val="auto"/>
              </w:rPr>
              <w:t>owych</w:t>
            </w:r>
            <w:r w:rsidR="004B2D42" w:rsidRPr="005C02CA">
              <w:rPr>
                <w:rStyle w:val="Hipercze"/>
                <w:rFonts w:ascii="Times New Roman" w:hAnsi="Times New Roman" w:cs="Times New Roman"/>
                <w:noProof/>
                <w:color w:val="auto"/>
              </w:rPr>
              <w:t xml:space="preserve"> w  mediach</w:t>
            </w:r>
            <w:r w:rsidR="004800AB">
              <w:rPr>
                <w:rStyle w:val="Hipercze"/>
                <w:rFonts w:ascii="Times New Roman" w:hAnsi="Times New Roman" w:cs="Times New Roman"/>
                <w:noProof/>
                <w:color w:val="auto"/>
              </w:rPr>
              <w:t xml:space="preserve">   </w:t>
            </w:r>
            <w:r w:rsidR="004B2D42" w:rsidRPr="005C02CA">
              <w:rPr>
                <w:noProof/>
                <w:webHidden/>
              </w:rPr>
              <w:tab/>
            </w:r>
          </w:hyperlink>
          <w:r w:rsidR="004800AB">
            <w:rPr>
              <w:b/>
              <w:bCs/>
              <w:noProof/>
            </w:rPr>
            <w:t>15</w:t>
          </w:r>
        </w:p>
        <w:p w14:paraId="523C4547" w14:textId="3FCFD57A" w:rsidR="004B2D42" w:rsidRPr="004800AB" w:rsidRDefault="00000000" w:rsidP="00950B79">
          <w:pPr>
            <w:pStyle w:val="Spistreci3"/>
            <w:rPr>
              <w:rFonts w:eastAsiaTheme="minorEastAsia"/>
              <w:b/>
              <w:bCs/>
              <w:noProof/>
              <w:sz w:val="22"/>
              <w:szCs w:val="22"/>
              <w:lang w:eastAsia="pl-PL"/>
            </w:rPr>
          </w:pPr>
          <w:hyperlink w:anchor="_Toc78263671" w:history="1">
            <w:r w:rsidR="004B2D42" w:rsidRPr="005C02CA">
              <w:rPr>
                <w:rStyle w:val="Hipercze"/>
                <w:rFonts w:ascii="Times New Roman" w:hAnsi="Times New Roman" w:cs="Times New Roman"/>
                <w:noProof/>
                <w:color w:val="auto"/>
              </w:rPr>
              <w:t>1.4.</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Poprawa jakości systemu działań profilaktycznych.</w:t>
            </w:r>
            <w:r w:rsidR="004B2D42" w:rsidRPr="005C02CA">
              <w:rPr>
                <w:noProof/>
                <w:webHidden/>
              </w:rPr>
              <w:tab/>
            </w:r>
          </w:hyperlink>
          <w:r w:rsidR="004800AB">
            <w:rPr>
              <w:b/>
              <w:bCs/>
              <w:noProof/>
            </w:rPr>
            <w:t>1</w:t>
          </w:r>
          <w:r w:rsidR="00950B79">
            <w:rPr>
              <w:b/>
              <w:bCs/>
              <w:noProof/>
            </w:rPr>
            <w:t>6</w:t>
          </w:r>
        </w:p>
        <w:p w14:paraId="6D3A8351" w14:textId="233D8569" w:rsidR="004B2D42" w:rsidRPr="004800AB" w:rsidRDefault="00000000" w:rsidP="00950B79">
          <w:pPr>
            <w:pStyle w:val="Spistreci3"/>
            <w:rPr>
              <w:rFonts w:eastAsiaTheme="minorEastAsia"/>
              <w:b/>
              <w:bCs/>
              <w:noProof/>
              <w:sz w:val="22"/>
              <w:szCs w:val="22"/>
              <w:lang w:eastAsia="pl-PL"/>
            </w:rPr>
          </w:pPr>
          <w:hyperlink w:anchor="_Toc78263672" w:history="1">
            <w:r w:rsidR="004B2D42" w:rsidRPr="005C02CA">
              <w:rPr>
                <w:rStyle w:val="Hipercze"/>
                <w:rFonts w:ascii="Times New Roman" w:hAnsi="Times New Roman" w:cs="Times New Roman"/>
                <w:noProof/>
                <w:color w:val="auto"/>
              </w:rPr>
              <w:t>1.5.</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Realizacja programów przeciwdziałania przemocy w rodzinie oraz ochrony ofiar przemocy w rodzinie (art. 6 ust. 2 ustawy )</w:t>
            </w:r>
            <w:r w:rsidR="004B2D42" w:rsidRPr="005C02CA">
              <w:rPr>
                <w:noProof/>
                <w:webHidden/>
              </w:rPr>
              <w:tab/>
            </w:r>
          </w:hyperlink>
          <w:r w:rsidR="004800AB">
            <w:rPr>
              <w:b/>
              <w:bCs/>
              <w:noProof/>
            </w:rPr>
            <w:t>2</w:t>
          </w:r>
          <w:r w:rsidR="00950B79">
            <w:rPr>
              <w:b/>
              <w:bCs/>
              <w:noProof/>
            </w:rPr>
            <w:t>6</w:t>
          </w:r>
        </w:p>
        <w:p w14:paraId="78CCA20C" w14:textId="0A33C9B1" w:rsidR="004B2D42" w:rsidRPr="005C02CA" w:rsidRDefault="00000000" w:rsidP="00950B79">
          <w:pPr>
            <w:pStyle w:val="Spistreci2"/>
            <w:rPr>
              <w:rFonts w:eastAsiaTheme="minorEastAsia"/>
              <w:noProof/>
              <w:sz w:val="22"/>
              <w:szCs w:val="22"/>
              <w:lang w:eastAsia="pl-PL"/>
            </w:rPr>
          </w:pPr>
          <w:hyperlink w:anchor="_Toc78263673" w:history="1">
            <w:r w:rsidR="004B2D42" w:rsidRPr="005C02CA">
              <w:rPr>
                <w:rStyle w:val="Hipercze"/>
                <w:rFonts w:ascii="Times New Roman" w:hAnsi="Times New Roman" w:cs="Times New Roman"/>
                <w:noProof/>
                <w:color w:val="auto"/>
              </w:rPr>
              <w:t>2.</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Ochrona i pomoc osobom dotkniętym przemocą w rodzinie (art. 10 ust. 1 pkt 1 i 4 ustawy</w:t>
            </w:r>
            <w:r w:rsidR="00F42BBC" w:rsidRPr="005C02CA">
              <w:rPr>
                <w:rStyle w:val="Hipercze"/>
                <w:rFonts w:ascii="Times New Roman" w:hAnsi="Times New Roman" w:cs="Times New Roman"/>
                <w:noProof/>
                <w:color w:val="auto"/>
              </w:rPr>
              <w:t>)</w:t>
            </w:r>
          </w:hyperlink>
          <w:r w:rsidR="004800AB">
            <w:rPr>
              <w:noProof/>
            </w:rPr>
            <w:t>……2</w:t>
          </w:r>
          <w:r w:rsidR="00950B79">
            <w:rPr>
              <w:noProof/>
            </w:rPr>
            <w:t>7</w:t>
          </w:r>
        </w:p>
        <w:p w14:paraId="5D71AEA7" w14:textId="7FCD35C8" w:rsidR="004B2D42" w:rsidRPr="004800AB" w:rsidRDefault="00000000" w:rsidP="00950B79">
          <w:pPr>
            <w:pStyle w:val="Spistreci3"/>
            <w:rPr>
              <w:rFonts w:eastAsiaTheme="minorEastAsia"/>
              <w:b/>
              <w:bCs/>
              <w:noProof/>
              <w:sz w:val="22"/>
              <w:szCs w:val="22"/>
              <w:lang w:eastAsia="pl-PL"/>
            </w:rPr>
          </w:pPr>
          <w:hyperlink w:anchor="_Toc78263674" w:history="1">
            <w:r w:rsidR="004B2D42" w:rsidRPr="005C02CA">
              <w:rPr>
                <w:rStyle w:val="Hipercze"/>
                <w:rFonts w:ascii="Times New Roman" w:hAnsi="Times New Roman" w:cs="Times New Roman"/>
                <w:noProof/>
                <w:color w:val="auto"/>
              </w:rPr>
              <w:t>2.1.</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Rozwój infrastruktury instytucji rządowych i samorządowych, a także podmiotów oraz organizacji pozarządowych udzielających pomocy osobom dotkniętym przemocą w rodzinie oraz wypracowanie zasad współpracy</w:t>
            </w:r>
            <w:r w:rsidR="004B2D42" w:rsidRPr="005C02CA">
              <w:rPr>
                <w:noProof/>
                <w:webHidden/>
              </w:rPr>
              <w:tab/>
            </w:r>
          </w:hyperlink>
          <w:r w:rsidR="004800AB">
            <w:rPr>
              <w:b/>
              <w:bCs/>
              <w:noProof/>
            </w:rPr>
            <w:t>2</w:t>
          </w:r>
          <w:r w:rsidR="00950B79">
            <w:rPr>
              <w:b/>
              <w:bCs/>
              <w:noProof/>
            </w:rPr>
            <w:t>7</w:t>
          </w:r>
        </w:p>
        <w:p w14:paraId="6D462617" w14:textId="7E95397B" w:rsidR="004B2D42" w:rsidRPr="004800AB" w:rsidRDefault="00000000" w:rsidP="00950B79">
          <w:pPr>
            <w:pStyle w:val="Spistreci3"/>
            <w:rPr>
              <w:rFonts w:eastAsiaTheme="minorEastAsia"/>
              <w:b/>
              <w:bCs/>
              <w:noProof/>
              <w:sz w:val="22"/>
              <w:szCs w:val="22"/>
              <w:lang w:eastAsia="pl-PL"/>
            </w:rPr>
          </w:pPr>
          <w:hyperlink w:anchor="_Toc78263675" w:history="1">
            <w:r w:rsidR="004B2D42" w:rsidRPr="005C02CA">
              <w:rPr>
                <w:rStyle w:val="Hipercze"/>
                <w:rFonts w:ascii="Times New Roman" w:hAnsi="Times New Roman" w:cs="Times New Roman"/>
                <w:noProof/>
                <w:color w:val="auto"/>
              </w:rPr>
              <w:t>2.2.</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 xml:space="preserve">Upowszechnianie informacji </w:t>
            </w:r>
            <w:r w:rsidR="009909B5" w:rsidRPr="005C02CA">
              <w:rPr>
                <w:rStyle w:val="Hipercze"/>
                <w:rFonts w:ascii="Times New Roman" w:hAnsi="Times New Roman" w:cs="Times New Roman"/>
                <w:noProof/>
                <w:color w:val="auto"/>
              </w:rPr>
              <w:t xml:space="preserve">w zakresie możliwości i form </w:t>
            </w:r>
            <w:r w:rsidR="004B2D42" w:rsidRPr="005C02CA">
              <w:rPr>
                <w:rStyle w:val="Hipercze"/>
                <w:rFonts w:ascii="Times New Roman" w:hAnsi="Times New Roman" w:cs="Times New Roman"/>
                <w:noProof/>
                <w:color w:val="auto"/>
              </w:rPr>
              <w:t>udzielania pomocy osobom dotkniętym przemocą w rodzinie (art. 10 ust. 1 pkt 4 ustawy o przeciwdziałaniu przemocy w rodzinie)</w:t>
            </w:r>
            <w:r w:rsidR="004B2D42" w:rsidRPr="005C02CA">
              <w:rPr>
                <w:noProof/>
                <w:webHidden/>
              </w:rPr>
              <w:tab/>
            </w:r>
          </w:hyperlink>
          <w:r w:rsidR="004800AB">
            <w:rPr>
              <w:b/>
              <w:bCs/>
              <w:noProof/>
            </w:rPr>
            <w:t>3</w:t>
          </w:r>
          <w:r w:rsidR="00950B79">
            <w:rPr>
              <w:b/>
              <w:bCs/>
              <w:noProof/>
            </w:rPr>
            <w:t>4</w:t>
          </w:r>
        </w:p>
        <w:p w14:paraId="37303000" w14:textId="3DCB1F64" w:rsidR="004B2D42" w:rsidRPr="004800AB" w:rsidRDefault="00000000" w:rsidP="00950B79">
          <w:pPr>
            <w:pStyle w:val="Spistreci3"/>
            <w:rPr>
              <w:rFonts w:eastAsiaTheme="minorEastAsia"/>
              <w:b/>
              <w:bCs/>
              <w:noProof/>
              <w:sz w:val="22"/>
              <w:szCs w:val="22"/>
              <w:lang w:eastAsia="pl-PL"/>
            </w:rPr>
          </w:pPr>
          <w:hyperlink w:anchor="_Toc78263676" w:history="1">
            <w:r w:rsidR="004B2D42" w:rsidRPr="005C02CA">
              <w:rPr>
                <w:rStyle w:val="Hipercze"/>
                <w:rFonts w:ascii="Times New Roman" w:hAnsi="Times New Roman" w:cs="Times New Roman"/>
                <w:noProof/>
                <w:color w:val="auto"/>
              </w:rPr>
              <w:t>2.3.</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Udzielanie pomocy i wsparcia osobom dotkniętym przemocą w rodzinie</w:t>
            </w:r>
            <w:r w:rsidR="004B2D42" w:rsidRPr="005C02CA">
              <w:rPr>
                <w:noProof/>
                <w:webHidden/>
              </w:rPr>
              <w:tab/>
            </w:r>
          </w:hyperlink>
          <w:r w:rsidR="004800AB" w:rsidRPr="004800AB">
            <w:rPr>
              <w:b/>
              <w:bCs/>
              <w:noProof/>
            </w:rPr>
            <w:t>3</w:t>
          </w:r>
          <w:r w:rsidR="00950B79">
            <w:rPr>
              <w:b/>
              <w:bCs/>
              <w:noProof/>
            </w:rPr>
            <w:t>5</w:t>
          </w:r>
        </w:p>
        <w:p w14:paraId="4EAE3C5A" w14:textId="30B15F89" w:rsidR="004B2D42" w:rsidRPr="004800AB" w:rsidRDefault="00000000" w:rsidP="00950B79">
          <w:pPr>
            <w:pStyle w:val="Spistreci3"/>
            <w:rPr>
              <w:rFonts w:eastAsiaTheme="minorEastAsia"/>
              <w:b/>
              <w:bCs/>
              <w:noProof/>
              <w:sz w:val="22"/>
              <w:szCs w:val="22"/>
              <w:lang w:eastAsia="pl-PL"/>
            </w:rPr>
          </w:pPr>
          <w:hyperlink w:anchor="_Toc78263677" w:history="1">
            <w:r w:rsidR="004B2D42" w:rsidRPr="005C02CA">
              <w:rPr>
                <w:rStyle w:val="Hipercze"/>
                <w:rFonts w:ascii="Times New Roman" w:hAnsi="Times New Roman" w:cs="Times New Roman"/>
                <w:noProof/>
                <w:color w:val="auto"/>
              </w:rPr>
              <w:t>2.4.</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Monitoring  działań pomocowych</w:t>
            </w:r>
            <w:r w:rsidR="004B2D42" w:rsidRPr="005C02CA">
              <w:rPr>
                <w:noProof/>
                <w:webHidden/>
              </w:rPr>
              <w:tab/>
            </w:r>
          </w:hyperlink>
          <w:r w:rsidR="00950B79">
            <w:rPr>
              <w:b/>
              <w:noProof/>
            </w:rPr>
            <w:t>59</w:t>
          </w:r>
        </w:p>
        <w:p w14:paraId="0D4E260F" w14:textId="5B693842" w:rsidR="004B2D42" w:rsidRPr="005C02CA" w:rsidRDefault="00000000" w:rsidP="00950B79">
          <w:pPr>
            <w:pStyle w:val="Spistreci2"/>
            <w:rPr>
              <w:rFonts w:eastAsiaTheme="minorEastAsia"/>
              <w:noProof/>
              <w:sz w:val="22"/>
              <w:szCs w:val="22"/>
              <w:lang w:eastAsia="pl-PL"/>
            </w:rPr>
          </w:pPr>
          <w:hyperlink w:anchor="_Toc78263678" w:history="1">
            <w:r w:rsidR="004B2D42" w:rsidRPr="005C02CA">
              <w:rPr>
                <w:rStyle w:val="Hipercze"/>
                <w:rFonts w:ascii="Times New Roman" w:hAnsi="Times New Roman" w:cs="Times New Roman"/>
                <w:noProof/>
                <w:color w:val="auto"/>
              </w:rPr>
              <w:t>3.</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Oddziaływanie na osoby stosujące przemoc w rodzinie</w:t>
            </w:r>
            <w:r w:rsidR="00602EB1">
              <w:rPr>
                <w:noProof/>
                <w:webHidden/>
              </w:rPr>
              <w:t xml:space="preserve"> …………………………………………</w:t>
            </w:r>
            <w:r w:rsidR="00950B79">
              <w:rPr>
                <w:noProof/>
                <w:webHidden/>
              </w:rPr>
              <w:t>.</w:t>
            </w:r>
            <w:r w:rsidR="00602EB1">
              <w:rPr>
                <w:noProof/>
                <w:webHidden/>
              </w:rPr>
              <w:t>…</w:t>
            </w:r>
            <w:r w:rsidR="00857439">
              <w:rPr>
                <w:noProof/>
                <w:webHidden/>
              </w:rPr>
              <w:t>.</w:t>
            </w:r>
          </w:hyperlink>
          <w:r w:rsidR="00857439">
            <w:rPr>
              <w:noProof/>
            </w:rPr>
            <w:t>..............</w:t>
          </w:r>
          <w:r w:rsidR="00950B79">
            <w:rPr>
              <w:noProof/>
            </w:rPr>
            <w:t xml:space="preserve"> 59</w:t>
          </w:r>
        </w:p>
        <w:p w14:paraId="0A16CD5E" w14:textId="6E8D931A" w:rsidR="004B2D42" w:rsidRPr="00506A7C" w:rsidRDefault="00000000" w:rsidP="00950B79">
          <w:pPr>
            <w:pStyle w:val="Spistreci3"/>
            <w:rPr>
              <w:rFonts w:eastAsiaTheme="minorEastAsia"/>
              <w:b/>
              <w:bCs/>
              <w:noProof/>
              <w:sz w:val="22"/>
              <w:szCs w:val="22"/>
              <w:lang w:eastAsia="pl-PL"/>
            </w:rPr>
          </w:pPr>
          <w:hyperlink w:anchor="_Toc78263679" w:history="1">
            <w:r w:rsidR="004B2D42" w:rsidRPr="005C02CA">
              <w:rPr>
                <w:rStyle w:val="Hipercze"/>
                <w:rFonts w:ascii="Times New Roman" w:hAnsi="Times New Roman" w:cs="Times New Roman"/>
                <w:noProof/>
                <w:color w:val="auto"/>
              </w:rPr>
              <w:t>3.1</w:t>
            </w:r>
            <w:r w:rsidR="006F7DD3">
              <w:rPr>
                <w:rStyle w:val="Hipercze"/>
                <w:rFonts w:ascii="Times New Roman" w:hAnsi="Times New Roman" w:cs="Times New Roman"/>
                <w:noProof/>
                <w:color w:val="auto"/>
              </w:rPr>
              <w:t>.</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Tworzenie i rozszerzanie ofert oddziaływań wobec osób stosujących przemoc w rodzinie, realizowanych przez instytucje rządowe i samorządowe, a także podmioty oraz organizacje pozarządowe, a także wypracowanie</w:t>
            </w:r>
            <w:r w:rsidR="00427849" w:rsidRPr="005C02CA">
              <w:rPr>
                <w:rStyle w:val="Hipercze"/>
                <w:rFonts w:ascii="Times New Roman" w:hAnsi="Times New Roman" w:cs="Times New Roman"/>
                <w:noProof/>
                <w:color w:val="auto"/>
              </w:rPr>
              <w:t xml:space="preserve"> i doskonalenie </w:t>
            </w:r>
            <w:r w:rsidR="004B2D42" w:rsidRPr="005C02CA">
              <w:rPr>
                <w:rStyle w:val="Hipercze"/>
                <w:rFonts w:ascii="Times New Roman" w:hAnsi="Times New Roman" w:cs="Times New Roman"/>
                <w:noProof/>
                <w:color w:val="auto"/>
              </w:rPr>
              <w:t xml:space="preserve"> zasad współpracy pomiędzy tymi instytucjami  i podmiotami oraz organizacjami pozarządowymi</w:t>
            </w:r>
            <w:r w:rsidR="00427849" w:rsidRPr="005C02CA">
              <w:rPr>
                <w:rStyle w:val="Hipercze"/>
                <w:rFonts w:ascii="Times New Roman" w:hAnsi="Times New Roman" w:cs="Times New Roman"/>
                <w:noProof/>
                <w:color w:val="auto"/>
              </w:rPr>
              <w:t xml:space="preserve"> i wdrażanie do realizacji</w:t>
            </w:r>
            <w:r w:rsidR="00F42BBC" w:rsidRPr="005C02CA">
              <w:rPr>
                <w:rStyle w:val="Hipercze"/>
                <w:rFonts w:ascii="Times New Roman" w:hAnsi="Times New Roman" w:cs="Times New Roman"/>
                <w:noProof/>
                <w:color w:val="auto"/>
              </w:rPr>
              <w:t xml:space="preserve"> </w:t>
            </w:r>
          </w:hyperlink>
          <w:r w:rsidR="00506A7C">
            <w:rPr>
              <w:rStyle w:val="Hipercze"/>
              <w:rFonts w:ascii="Times New Roman" w:hAnsi="Times New Roman" w:cs="Times New Roman"/>
              <w:noProof/>
              <w:color w:val="auto"/>
              <w:u w:val="none"/>
            </w:rPr>
            <w:t>………………………</w:t>
          </w:r>
          <w:r w:rsidR="00950B79">
            <w:rPr>
              <w:rStyle w:val="Hipercze"/>
              <w:rFonts w:ascii="Times New Roman" w:hAnsi="Times New Roman" w:cs="Times New Roman"/>
              <w:noProof/>
              <w:color w:val="auto"/>
              <w:u w:val="none"/>
            </w:rPr>
            <w:t>…………………………………………………………………………</w:t>
          </w:r>
          <w:r w:rsidR="00857439">
            <w:rPr>
              <w:rStyle w:val="Hipercze"/>
              <w:rFonts w:ascii="Times New Roman" w:hAnsi="Times New Roman" w:cs="Times New Roman"/>
              <w:noProof/>
              <w:color w:val="auto"/>
              <w:u w:val="none"/>
            </w:rPr>
            <w:t>……</w:t>
          </w:r>
          <w:r w:rsidR="00950B79">
            <w:rPr>
              <w:rStyle w:val="Hipercze"/>
              <w:rFonts w:ascii="Times New Roman" w:hAnsi="Times New Roman" w:cs="Times New Roman"/>
              <w:noProof/>
              <w:color w:val="auto"/>
              <w:u w:val="none"/>
            </w:rPr>
            <w:t>…</w:t>
          </w:r>
          <w:r w:rsidR="00950B79">
            <w:rPr>
              <w:rStyle w:val="Hipercze"/>
              <w:rFonts w:ascii="Times New Roman" w:hAnsi="Times New Roman" w:cs="Times New Roman"/>
              <w:b/>
              <w:bCs/>
              <w:noProof/>
              <w:color w:val="auto"/>
              <w:u w:val="none"/>
            </w:rPr>
            <w:t>59</w:t>
          </w:r>
        </w:p>
        <w:p w14:paraId="27D1404E" w14:textId="52A1E276" w:rsidR="004B2D42" w:rsidRPr="00506A7C" w:rsidRDefault="00000000" w:rsidP="00950B79">
          <w:pPr>
            <w:pStyle w:val="Spistreci3"/>
            <w:rPr>
              <w:noProof/>
            </w:rPr>
          </w:pPr>
          <w:hyperlink w:anchor="_Toc78263680" w:history="1">
            <w:r w:rsidR="004B2D42" w:rsidRPr="005C02CA">
              <w:rPr>
                <w:rStyle w:val="Hipercze"/>
                <w:rFonts w:ascii="Times New Roman" w:hAnsi="Times New Roman" w:cs="Times New Roman"/>
                <w:noProof/>
                <w:color w:val="auto"/>
              </w:rPr>
              <w:t>3.2.</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Interweniowanie oraz reagowanie właściwych służb na stosowanie przemocy w rodzinie</w:t>
            </w:r>
            <w:r w:rsidR="00F42BBC" w:rsidRPr="005C02CA">
              <w:rPr>
                <w:rStyle w:val="Hipercze"/>
                <w:rFonts w:ascii="Times New Roman" w:hAnsi="Times New Roman" w:cs="Times New Roman"/>
                <w:noProof/>
                <w:color w:val="auto"/>
              </w:rPr>
              <w:t xml:space="preserve"> </w:t>
            </w:r>
          </w:hyperlink>
          <w:r w:rsidR="00506A7C">
            <w:rPr>
              <w:rStyle w:val="Hipercze"/>
              <w:rFonts w:ascii="Times New Roman" w:hAnsi="Times New Roman" w:cs="Times New Roman"/>
              <w:noProof/>
              <w:color w:val="auto"/>
              <w:u w:val="none"/>
            </w:rPr>
            <w:t>………</w:t>
          </w:r>
          <w:r w:rsidR="00857439">
            <w:rPr>
              <w:rStyle w:val="Hipercze"/>
              <w:rFonts w:ascii="Times New Roman" w:hAnsi="Times New Roman" w:cs="Times New Roman"/>
              <w:noProof/>
              <w:color w:val="auto"/>
              <w:u w:val="none"/>
            </w:rPr>
            <w:t>.</w:t>
          </w:r>
          <w:r w:rsidR="00506A7C">
            <w:rPr>
              <w:rStyle w:val="Hipercze"/>
              <w:rFonts w:ascii="Times New Roman" w:hAnsi="Times New Roman" w:cs="Times New Roman"/>
              <w:noProof/>
              <w:color w:val="auto"/>
              <w:u w:val="none"/>
            </w:rPr>
            <w:t>…</w:t>
          </w:r>
          <w:r w:rsidR="00857439">
            <w:rPr>
              <w:rStyle w:val="Hipercze"/>
              <w:rFonts w:ascii="Times New Roman" w:hAnsi="Times New Roman" w:cs="Times New Roman"/>
              <w:noProof/>
              <w:color w:val="auto"/>
              <w:u w:val="none"/>
            </w:rPr>
            <w:t>.</w:t>
          </w:r>
          <w:r w:rsidR="00950B79">
            <w:rPr>
              <w:rStyle w:val="Hipercze"/>
              <w:rFonts w:ascii="Times New Roman" w:hAnsi="Times New Roman" w:cs="Times New Roman"/>
              <w:b/>
              <w:bCs/>
              <w:noProof/>
              <w:color w:val="auto"/>
              <w:u w:val="none"/>
            </w:rPr>
            <w:t>62</w:t>
          </w:r>
        </w:p>
        <w:p w14:paraId="594BAD29" w14:textId="2BC3EBFE" w:rsidR="00427849" w:rsidRPr="00506A7C" w:rsidRDefault="00427849" w:rsidP="003469D3">
          <w:pPr>
            <w:ind w:firstLine="221"/>
            <w:rPr>
              <w:rFonts w:ascii="Times New Roman" w:hAnsi="Times New Roman" w:cs="Times New Roman"/>
              <w:b/>
              <w:bCs/>
              <w:sz w:val="20"/>
              <w:szCs w:val="20"/>
            </w:rPr>
          </w:pPr>
          <w:r w:rsidRPr="005C02CA">
            <w:rPr>
              <w:rFonts w:ascii="Times New Roman" w:hAnsi="Times New Roman" w:cs="Times New Roman"/>
              <w:sz w:val="20"/>
              <w:szCs w:val="20"/>
            </w:rPr>
            <w:t>3.3</w:t>
          </w:r>
          <w:r w:rsidR="006F7DD3">
            <w:rPr>
              <w:rFonts w:ascii="Times New Roman" w:hAnsi="Times New Roman" w:cs="Times New Roman"/>
              <w:sz w:val="20"/>
              <w:szCs w:val="20"/>
            </w:rPr>
            <w:t>.</w:t>
          </w:r>
          <w:r w:rsidRPr="005C02CA">
            <w:rPr>
              <w:rFonts w:ascii="Times New Roman" w:hAnsi="Times New Roman" w:cs="Times New Roman"/>
              <w:sz w:val="20"/>
              <w:szCs w:val="20"/>
            </w:rPr>
            <w:t xml:space="preserve"> Realizowanie wobec osób stosujących przemoc w rodzinie programów oddziaływań korekcyjno-edukacyjnych zmierzających do zaprzestania stosowania przemocy w rodzinie (art. 10 ust. 1 pkt 2 ustawy o przeciwdziałaniu przemocy)</w:t>
          </w:r>
          <w:r w:rsidR="00506A7C">
            <w:rPr>
              <w:rFonts w:ascii="Times New Roman" w:hAnsi="Times New Roman" w:cs="Times New Roman"/>
              <w:sz w:val="20"/>
              <w:szCs w:val="20"/>
            </w:rPr>
            <w:t xml:space="preserve"> ………………………………………………………………………………….</w:t>
          </w:r>
          <w:r w:rsidR="00506A7C">
            <w:rPr>
              <w:rFonts w:ascii="Times New Roman" w:hAnsi="Times New Roman" w:cs="Times New Roman"/>
              <w:b/>
              <w:bCs/>
              <w:sz w:val="20"/>
              <w:szCs w:val="20"/>
            </w:rPr>
            <w:t>9</w:t>
          </w:r>
          <w:r w:rsidR="00950B79">
            <w:rPr>
              <w:rFonts w:ascii="Times New Roman" w:hAnsi="Times New Roman" w:cs="Times New Roman"/>
              <w:b/>
              <w:bCs/>
              <w:sz w:val="20"/>
              <w:szCs w:val="20"/>
            </w:rPr>
            <w:t>2</w:t>
          </w:r>
        </w:p>
        <w:p w14:paraId="710BA322" w14:textId="60C43909" w:rsidR="00427849" w:rsidRPr="00506A7C" w:rsidRDefault="00427849" w:rsidP="00427849">
          <w:pPr>
            <w:rPr>
              <w:rFonts w:ascii="Times New Roman" w:hAnsi="Times New Roman" w:cs="Times New Roman"/>
              <w:b/>
              <w:bCs/>
              <w:sz w:val="20"/>
              <w:szCs w:val="20"/>
            </w:rPr>
          </w:pPr>
          <w:r w:rsidRPr="005C02CA">
            <w:rPr>
              <w:rFonts w:ascii="Times New Roman" w:hAnsi="Times New Roman" w:cs="Times New Roman"/>
              <w:sz w:val="20"/>
              <w:szCs w:val="20"/>
            </w:rPr>
            <w:t>3.4. Realizowanie programów psychologiczno-terapeutycznych dla osób stosujących przemoc w rodzinie zmierzających do zmiany wzorców zachowań</w:t>
          </w:r>
          <w:r w:rsidR="00506A7C">
            <w:rPr>
              <w:rFonts w:ascii="Times New Roman" w:hAnsi="Times New Roman" w:cs="Times New Roman"/>
              <w:sz w:val="20"/>
              <w:szCs w:val="20"/>
            </w:rPr>
            <w:t xml:space="preserve"> ………………………………………………………………</w:t>
          </w:r>
          <w:r w:rsidR="00506A7C">
            <w:rPr>
              <w:rFonts w:ascii="Times New Roman" w:hAnsi="Times New Roman" w:cs="Times New Roman"/>
              <w:b/>
              <w:bCs/>
              <w:sz w:val="20"/>
              <w:szCs w:val="20"/>
            </w:rPr>
            <w:t>10</w:t>
          </w:r>
          <w:r w:rsidR="00950B79">
            <w:rPr>
              <w:rFonts w:ascii="Times New Roman" w:hAnsi="Times New Roman" w:cs="Times New Roman"/>
              <w:b/>
              <w:bCs/>
              <w:sz w:val="20"/>
              <w:szCs w:val="20"/>
            </w:rPr>
            <w:t>2</w:t>
          </w:r>
        </w:p>
        <w:p w14:paraId="290D2200" w14:textId="196E88B9" w:rsidR="00427849" w:rsidRPr="00506A7C" w:rsidRDefault="00427849" w:rsidP="0043647D">
          <w:pPr>
            <w:rPr>
              <w:rFonts w:ascii="Times New Roman" w:hAnsi="Times New Roman" w:cs="Times New Roman"/>
              <w:b/>
              <w:bCs/>
              <w:sz w:val="20"/>
              <w:szCs w:val="20"/>
            </w:rPr>
          </w:pPr>
          <w:r w:rsidRPr="005C02CA">
            <w:rPr>
              <w:rFonts w:ascii="Times New Roman" w:hAnsi="Times New Roman" w:cs="Times New Roman"/>
              <w:sz w:val="20"/>
              <w:szCs w:val="20"/>
            </w:rPr>
            <w:t xml:space="preserve">3.5. Realizowania programów wspierających dla osób stosujących przemoc w rodzinie zmierzających do </w:t>
          </w:r>
          <w:r w:rsidR="00CA384C" w:rsidRPr="005C02CA">
            <w:rPr>
              <w:rFonts w:ascii="Times New Roman" w:hAnsi="Times New Roman" w:cs="Times New Roman"/>
              <w:sz w:val="20"/>
              <w:szCs w:val="20"/>
            </w:rPr>
            <w:t>utrwalenia i wzmocnienia zmian zapoczątkowanych oddziaływaniami korekcyjno-edukacyjnymi lub psychologiczno-terapeutycznymi</w:t>
          </w:r>
          <w:r w:rsidR="00506A7C">
            <w:rPr>
              <w:rFonts w:ascii="Times New Roman" w:hAnsi="Times New Roman" w:cs="Times New Roman"/>
              <w:sz w:val="20"/>
              <w:szCs w:val="20"/>
            </w:rPr>
            <w:t xml:space="preserve"> …………………………………………………………………………</w:t>
          </w:r>
          <w:r w:rsidR="00857439">
            <w:rPr>
              <w:rFonts w:ascii="Times New Roman" w:hAnsi="Times New Roman" w:cs="Times New Roman"/>
              <w:sz w:val="20"/>
              <w:szCs w:val="20"/>
            </w:rPr>
            <w:t>…</w:t>
          </w:r>
          <w:r w:rsidR="00506A7C">
            <w:rPr>
              <w:rFonts w:ascii="Times New Roman" w:hAnsi="Times New Roman" w:cs="Times New Roman"/>
              <w:b/>
              <w:bCs/>
              <w:sz w:val="20"/>
              <w:szCs w:val="20"/>
            </w:rPr>
            <w:t>10</w:t>
          </w:r>
          <w:r w:rsidR="00950B79">
            <w:rPr>
              <w:rFonts w:ascii="Times New Roman" w:hAnsi="Times New Roman" w:cs="Times New Roman"/>
              <w:b/>
              <w:bCs/>
              <w:sz w:val="20"/>
              <w:szCs w:val="20"/>
            </w:rPr>
            <w:t>3</w:t>
          </w:r>
        </w:p>
        <w:p w14:paraId="4B014515" w14:textId="026BBA56" w:rsidR="004B2D42" w:rsidRPr="005C02CA" w:rsidRDefault="00000000" w:rsidP="00950B79">
          <w:pPr>
            <w:pStyle w:val="Spistreci2"/>
            <w:rPr>
              <w:rFonts w:eastAsiaTheme="minorEastAsia"/>
              <w:noProof/>
              <w:sz w:val="22"/>
              <w:szCs w:val="22"/>
              <w:lang w:eastAsia="pl-PL"/>
            </w:rPr>
          </w:pPr>
          <w:hyperlink w:anchor="_Toc78263686" w:history="1">
            <w:r w:rsidR="004B2D42" w:rsidRPr="005C02CA">
              <w:rPr>
                <w:rStyle w:val="Hipercze"/>
                <w:rFonts w:ascii="Times New Roman" w:hAnsi="Times New Roman" w:cs="Times New Roman"/>
                <w:noProof/>
                <w:color w:val="auto"/>
              </w:rPr>
              <w:t>4.</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Podnoszenie kompetencji</w:t>
            </w:r>
            <w:r w:rsidR="00CA384C" w:rsidRPr="005C02CA">
              <w:rPr>
                <w:rStyle w:val="Hipercze"/>
                <w:rFonts w:ascii="Times New Roman" w:hAnsi="Times New Roman" w:cs="Times New Roman"/>
                <w:noProof/>
                <w:color w:val="auto"/>
              </w:rPr>
              <w:t xml:space="preserve">, rozwijanie i doskonalenie umiejętności </w:t>
            </w:r>
            <w:r w:rsidR="004B2D42" w:rsidRPr="005C02CA">
              <w:rPr>
                <w:rStyle w:val="Hipercze"/>
                <w:rFonts w:ascii="Times New Roman" w:hAnsi="Times New Roman" w:cs="Times New Roman"/>
                <w:noProof/>
                <w:color w:val="auto"/>
              </w:rPr>
              <w:t xml:space="preserve"> służb i przedstawicieli podmiotów realizujących działania  z zakresu przeciwdziałania przemocy w rodzinie</w:t>
            </w:r>
            <w:r w:rsidR="00506A7C">
              <w:rPr>
                <w:rStyle w:val="Hipercze"/>
                <w:rFonts w:ascii="Times New Roman" w:hAnsi="Times New Roman" w:cs="Times New Roman"/>
                <w:noProof/>
                <w:color w:val="auto"/>
              </w:rPr>
              <w:t xml:space="preserve"> </w:t>
            </w:r>
            <w:r w:rsidR="00506A7C">
              <w:rPr>
                <w:rStyle w:val="Hipercze"/>
                <w:rFonts w:ascii="Times New Roman" w:hAnsi="Times New Roman" w:cs="Times New Roman"/>
                <w:noProof/>
                <w:color w:val="auto"/>
                <w:u w:val="none"/>
              </w:rPr>
              <w:t>………</w:t>
            </w:r>
            <w:r w:rsidR="00F42BBC" w:rsidRPr="005C02CA">
              <w:rPr>
                <w:noProof/>
                <w:webHidden/>
              </w:rPr>
              <w:t xml:space="preserve"> </w:t>
            </w:r>
          </w:hyperlink>
          <w:r w:rsidR="00506A7C">
            <w:rPr>
              <w:noProof/>
            </w:rPr>
            <w:t>10</w:t>
          </w:r>
          <w:r w:rsidR="00950B79">
            <w:rPr>
              <w:noProof/>
            </w:rPr>
            <w:t>3</w:t>
          </w:r>
        </w:p>
        <w:p w14:paraId="0AC413EB" w14:textId="79D81409" w:rsidR="004B2D42" w:rsidRPr="00506A7C" w:rsidRDefault="00000000" w:rsidP="00950B79">
          <w:pPr>
            <w:pStyle w:val="Spistreci3"/>
            <w:rPr>
              <w:rFonts w:eastAsiaTheme="minorEastAsia"/>
              <w:b/>
              <w:bCs/>
              <w:noProof/>
              <w:sz w:val="22"/>
              <w:szCs w:val="22"/>
              <w:lang w:eastAsia="pl-PL"/>
            </w:rPr>
          </w:pPr>
          <w:hyperlink w:anchor="_Toc78263687" w:history="1">
            <w:r w:rsidR="004B2D42" w:rsidRPr="005C02CA">
              <w:rPr>
                <w:rStyle w:val="Hipercze"/>
                <w:rFonts w:ascii="Times New Roman" w:hAnsi="Times New Roman" w:cs="Times New Roman"/>
                <w:bCs/>
                <w:noProof/>
                <w:color w:val="auto"/>
              </w:rPr>
              <w:t>4</w:t>
            </w:r>
            <w:r w:rsidR="004B2D42" w:rsidRPr="005C02CA">
              <w:rPr>
                <w:rStyle w:val="Hipercze"/>
                <w:rFonts w:ascii="Times New Roman" w:hAnsi="Times New Roman" w:cs="Times New Roman"/>
                <w:noProof/>
                <w:color w:val="auto"/>
              </w:rPr>
              <w:t>.1.</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Wzmacnianie jakości kształcenia  i doskonalenia zawodowego osób przygotowujących się do realizacji zadań z zakresu przeciwdziałania przemocy w rodzinie oraz osób realizujących te zadania</w:t>
            </w:r>
            <w:r w:rsidR="00F42BBC" w:rsidRPr="005C02CA">
              <w:rPr>
                <w:rStyle w:val="Hipercze"/>
                <w:rFonts w:ascii="Times New Roman" w:hAnsi="Times New Roman" w:cs="Times New Roman"/>
                <w:noProof/>
                <w:color w:val="auto"/>
              </w:rPr>
              <w:t xml:space="preserve"> </w:t>
            </w:r>
          </w:hyperlink>
          <w:r w:rsidR="00506A7C">
            <w:rPr>
              <w:rStyle w:val="Hipercze"/>
              <w:rFonts w:ascii="Times New Roman" w:hAnsi="Times New Roman" w:cs="Times New Roman"/>
              <w:noProof/>
              <w:color w:val="auto"/>
              <w:u w:val="none"/>
            </w:rPr>
            <w:t>……….</w:t>
          </w:r>
          <w:r w:rsidR="00506A7C">
            <w:rPr>
              <w:rStyle w:val="Hipercze"/>
              <w:rFonts w:ascii="Times New Roman" w:hAnsi="Times New Roman" w:cs="Times New Roman"/>
              <w:b/>
              <w:bCs/>
              <w:noProof/>
              <w:color w:val="auto"/>
              <w:u w:val="none"/>
            </w:rPr>
            <w:t>10</w:t>
          </w:r>
          <w:r w:rsidR="00950B79">
            <w:rPr>
              <w:rStyle w:val="Hipercze"/>
              <w:rFonts w:ascii="Times New Roman" w:hAnsi="Times New Roman" w:cs="Times New Roman"/>
              <w:b/>
              <w:bCs/>
              <w:noProof/>
              <w:color w:val="auto"/>
              <w:u w:val="none"/>
            </w:rPr>
            <w:t>3</w:t>
          </w:r>
        </w:p>
        <w:p w14:paraId="1F3CD752" w14:textId="051FF774" w:rsidR="004B2D42" w:rsidRPr="005C02CA" w:rsidRDefault="00000000" w:rsidP="00950B79">
          <w:pPr>
            <w:pStyle w:val="Spistreci3"/>
            <w:rPr>
              <w:rFonts w:eastAsiaTheme="minorEastAsia"/>
              <w:noProof/>
              <w:sz w:val="22"/>
              <w:szCs w:val="22"/>
              <w:lang w:eastAsia="pl-PL"/>
            </w:rPr>
          </w:pPr>
          <w:hyperlink w:anchor="_Toc78263688" w:history="1">
            <w:r w:rsidR="004B2D42" w:rsidRPr="005C02CA">
              <w:rPr>
                <w:rStyle w:val="Hipercze"/>
                <w:rFonts w:ascii="Times New Roman" w:hAnsi="Times New Roman" w:cs="Times New Roman"/>
                <w:noProof/>
                <w:color w:val="auto"/>
              </w:rPr>
              <w:t>4.2.</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Wyznaczanie kierunków działań dla podmiotów i instytucji zajmujących się przeciwdziałaniem przemocy w rodzinie</w:t>
            </w:r>
          </w:hyperlink>
          <w:r w:rsidR="00506A7C">
            <w:rPr>
              <w:noProof/>
            </w:rPr>
            <w:t xml:space="preserve"> …………………………………………………………………………………</w:t>
          </w:r>
          <w:r w:rsidR="00950B79">
            <w:rPr>
              <w:noProof/>
            </w:rPr>
            <w:t>………………………………</w:t>
          </w:r>
          <w:r w:rsidR="00857439">
            <w:rPr>
              <w:noProof/>
            </w:rPr>
            <w:t>..</w:t>
          </w:r>
          <w:r w:rsidR="00950B79">
            <w:rPr>
              <w:noProof/>
            </w:rPr>
            <w:t>..</w:t>
          </w:r>
          <w:r w:rsidR="00506A7C" w:rsidRPr="00506A7C">
            <w:rPr>
              <w:b/>
              <w:bCs/>
              <w:noProof/>
            </w:rPr>
            <w:t>11</w:t>
          </w:r>
          <w:r w:rsidR="00950B79">
            <w:rPr>
              <w:b/>
              <w:bCs/>
              <w:noProof/>
            </w:rPr>
            <w:t>2</w:t>
          </w:r>
        </w:p>
        <w:p w14:paraId="7C1D1A0F" w14:textId="3EF219C2" w:rsidR="004B2D42" w:rsidRPr="00506A7C" w:rsidRDefault="00000000" w:rsidP="00950B79">
          <w:pPr>
            <w:pStyle w:val="Spistreci3"/>
            <w:rPr>
              <w:rFonts w:eastAsiaTheme="minorEastAsia"/>
              <w:b/>
              <w:bCs/>
              <w:noProof/>
              <w:sz w:val="22"/>
              <w:szCs w:val="22"/>
              <w:lang w:eastAsia="pl-PL"/>
            </w:rPr>
          </w:pPr>
          <w:hyperlink w:anchor="_Toc78263689" w:history="1">
            <w:r w:rsidR="004B2D42" w:rsidRPr="005C02CA">
              <w:rPr>
                <w:rStyle w:val="Hipercze"/>
                <w:rFonts w:ascii="Times New Roman" w:hAnsi="Times New Roman" w:cs="Times New Roman"/>
                <w:noProof/>
                <w:color w:val="auto"/>
              </w:rPr>
              <w:t>4.3.</w:t>
            </w:r>
            <w:r w:rsidR="004B2D42" w:rsidRPr="005C02CA">
              <w:rPr>
                <w:rFonts w:eastAsiaTheme="minorEastAsia"/>
                <w:noProof/>
                <w:sz w:val="22"/>
                <w:szCs w:val="22"/>
                <w:lang w:eastAsia="pl-PL"/>
              </w:rPr>
              <w:tab/>
            </w:r>
            <w:r w:rsidR="00CA384C" w:rsidRPr="005C02CA">
              <w:rPr>
                <w:rFonts w:eastAsiaTheme="minorEastAsia"/>
                <w:noProof/>
                <w:lang w:eastAsia="pl-PL"/>
              </w:rPr>
              <w:t>Podnoszenie</w:t>
            </w:r>
            <w:r w:rsidR="00CA384C" w:rsidRPr="005C02CA">
              <w:rPr>
                <w:rFonts w:eastAsiaTheme="minorEastAsia"/>
                <w:noProof/>
                <w:sz w:val="22"/>
                <w:szCs w:val="22"/>
                <w:lang w:eastAsia="pl-PL"/>
              </w:rPr>
              <w:t xml:space="preserve"> </w:t>
            </w:r>
            <w:r w:rsidR="004B2D42" w:rsidRPr="005C02CA">
              <w:rPr>
                <w:rStyle w:val="Hipercze"/>
                <w:rFonts w:ascii="Times New Roman" w:hAnsi="Times New Roman" w:cs="Times New Roman"/>
                <w:noProof/>
                <w:color w:val="auto"/>
              </w:rPr>
              <w:t>kompetencji osób realizujących zadania z zakresu przeciwdziałania przemocy w rodzinie</w:t>
            </w:r>
            <w:r w:rsidR="004B2D42" w:rsidRPr="005C02CA">
              <w:rPr>
                <w:noProof/>
                <w:webHidden/>
              </w:rPr>
              <w:tab/>
            </w:r>
          </w:hyperlink>
          <w:r w:rsidR="00506A7C">
            <w:rPr>
              <w:noProof/>
            </w:rPr>
            <w:t xml:space="preserve"> …………………………………………………………………………………………………….…</w:t>
          </w:r>
          <w:r w:rsidR="00950B79">
            <w:rPr>
              <w:noProof/>
            </w:rPr>
            <w:t>…………………………………………</w:t>
          </w:r>
          <w:r w:rsidR="00857439">
            <w:rPr>
              <w:noProof/>
            </w:rPr>
            <w:t>….</w:t>
          </w:r>
          <w:r w:rsidR="00506A7C">
            <w:rPr>
              <w:noProof/>
            </w:rPr>
            <w:t>.</w:t>
          </w:r>
          <w:r w:rsidR="00506A7C">
            <w:rPr>
              <w:b/>
              <w:bCs/>
              <w:noProof/>
            </w:rPr>
            <w:t>11</w:t>
          </w:r>
          <w:r w:rsidR="00950B79">
            <w:rPr>
              <w:b/>
              <w:bCs/>
              <w:noProof/>
            </w:rPr>
            <w:t>5</w:t>
          </w:r>
        </w:p>
        <w:p w14:paraId="037DB746" w14:textId="68D2EAAF" w:rsidR="004B2D42" w:rsidRPr="00506A7C" w:rsidRDefault="00000000" w:rsidP="00950B79">
          <w:pPr>
            <w:pStyle w:val="Spistreci3"/>
            <w:rPr>
              <w:b/>
              <w:bCs/>
              <w:noProof/>
            </w:rPr>
          </w:pPr>
          <w:hyperlink w:anchor="_Toc78263690" w:history="1">
            <w:r w:rsidR="004B2D42" w:rsidRPr="005C02CA">
              <w:rPr>
                <w:rStyle w:val="Hipercze"/>
                <w:rFonts w:ascii="Times New Roman" w:hAnsi="Times New Roman" w:cs="Times New Roman"/>
                <w:noProof/>
                <w:color w:val="auto"/>
              </w:rPr>
              <w:t>4.4.</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Wzmacnianie kompetencji zawodowych oraz przeciwdziałanie wypaleniu zawodowemu osób realizujących zadania z zakresu przeciwdziałania przemocy w rodzinie</w:t>
            </w:r>
          </w:hyperlink>
          <w:r w:rsidR="00506A7C">
            <w:rPr>
              <w:noProof/>
            </w:rPr>
            <w:t>…………………………</w:t>
          </w:r>
          <w:r w:rsidR="00950B79">
            <w:rPr>
              <w:noProof/>
            </w:rPr>
            <w:t>………….</w:t>
          </w:r>
          <w:r w:rsidR="00506A7C">
            <w:rPr>
              <w:noProof/>
            </w:rPr>
            <w:t>…</w:t>
          </w:r>
          <w:r w:rsidR="00857439">
            <w:rPr>
              <w:noProof/>
            </w:rPr>
            <w:t>.</w:t>
          </w:r>
          <w:r w:rsidR="00506A7C">
            <w:rPr>
              <w:b/>
              <w:bCs/>
              <w:noProof/>
            </w:rPr>
            <w:t>12</w:t>
          </w:r>
          <w:r w:rsidR="00950B79">
            <w:rPr>
              <w:b/>
              <w:bCs/>
              <w:noProof/>
            </w:rPr>
            <w:t>2</w:t>
          </w:r>
        </w:p>
        <w:p w14:paraId="71448387" w14:textId="77777777" w:rsidR="004B6887" w:rsidRPr="005C02CA" w:rsidRDefault="004B6887" w:rsidP="0043647D">
          <w:pPr>
            <w:rPr>
              <w:rFonts w:ascii="Times New Roman" w:hAnsi="Times New Roman" w:cs="Times New Roman"/>
            </w:rPr>
          </w:pPr>
        </w:p>
        <w:p w14:paraId="08ECBBCB" w14:textId="4C81A945" w:rsidR="004B2D42" w:rsidRPr="005C02CA" w:rsidRDefault="00000000" w:rsidP="00950B79">
          <w:pPr>
            <w:pStyle w:val="Spistreci1"/>
            <w:rPr>
              <w:rFonts w:eastAsiaTheme="minorEastAsia"/>
              <w:szCs w:val="22"/>
            </w:rPr>
          </w:pPr>
          <w:hyperlink w:anchor="_Toc78263691" w:history="1">
            <w:r w:rsidR="004B2D42" w:rsidRPr="005C02CA">
              <w:rPr>
                <w:rStyle w:val="Hipercze"/>
                <w:color w:val="auto"/>
              </w:rPr>
              <w:t>II.</w:t>
            </w:r>
            <w:r w:rsidR="004B2D42" w:rsidRPr="005C02CA">
              <w:rPr>
                <w:rFonts w:eastAsiaTheme="minorEastAsia"/>
                <w:szCs w:val="22"/>
              </w:rPr>
              <w:tab/>
            </w:r>
            <w:r w:rsidR="004B2D42" w:rsidRPr="005C02CA">
              <w:rPr>
                <w:rStyle w:val="Hipercze"/>
                <w:color w:val="auto"/>
              </w:rPr>
              <w:t>Finansowanie Krajowego Programu Przeciwdziałania Przemocy w Rodzinie na lata 2014-2020 w okresie od 1 stycznia do 31 grudnia 20</w:t>
            </w:r>
            <w:r w:rsidR="00506A7C">
              <w:rPr>
                <w:rStyle w:val="Hipercze"/>
                <w:color w:val="auto"/>
              </w:rPr>
              <w:t>2</w:t>
            </w:r>
            <w:r w:rsidR="004B2D42" w:rsidRPr="005C02CA">
              <w:rPr>
                <w:rStyle w:val="Hipercze"/>
                <w:color w:val="auto"/>
              </w:rPr>
              <w:t>1 r.</w:t>
            </w:r>
            <w:r w:rsidR="004B2D42" w:rsidRPr="005C02CA">
              <w:rPr>
                <w:webHidden/>
              </w:rPr>
              <w:tab/>
            </w:r>
            <w:r w:rsidR="00506A7C">
              <w:rPr>
                <w:webHidden/>
              </w:rPr>
              <w:t>12</w:t>
            </w:r>
          </w:hyperlink>
          <w:r w:rsidR="00950B79">
            <w:t>3</w:t>
          </w:r>
        </w:p>
        <w:p w14:paraId="7CED1988" w14:textId="3B45D5E5" w:rsidR="004B2D42" w:rsidRPr="005C02CA" w:rsidRDefault="00000000" w:rsidP="00950B79">
          <w:pPr>
            <w:pStyle w:val="Spistreci1"/>
            <w:rPr>
              <w:rFonts w:eastAsiaTheme="minorEastAsia"/>
              <w:szCs w:val="22"/>
            </w:rPr>
          </w:pPr>
          <w:hyperlink w:anchor="_Toc78263692" w:history="1">
            <w:r w:rsidR="004B2D42" w:rsidRPr="005C02CA">
              <w:rPr>
                <w:rStyle w:val="Hipercze"/>
                <w:color w:val="auto"/>
              </w:rPr>
              <w:t>III.</w:t>
            </w:r>
            <w:r w:rsidR="00B201F9">
              <w:rPr>
                <w:rFonts w:eastAsiaTheme="minorEastAsia"/>
                <w:szCs w:val="22"/>
              </w:rPr>
              <w:t xml:space="preserve"> </w:t>
            </w:r>
            <w:r w:rsidR="004B2D42" w:rsidRPr="005C02CA">
              <w:rPr>
                <w:rStyle w:val="Hipercze"/>
                <w:color w:val="auto"/>
              </w:rPr>
              <w:t>Podsumowanie, wnioski, zalecenia</w:t>
            </w:r>
            <w:r w:rsidR="00B201F9">
              <w:rPr>
                <w:rStyle w:val="Hipercze"/>
                <w:color w:val="auto"/>
              </w:rPr>
              <w:t>…………………………………………….</w:t>
            </w:r>
            <w:r w:rsidR="004B2D42" w:rsidRPr="005C02CA">
              <w:rPr>
                <w:webHidden/>
              </w:rPr>
              <w:fldChar w:fldCharType="begin"/>
            </w:r>
            <w:r w:rsidR="004B2D42" w:rsidRPr="005C02CA">
              <w:rPr>
                <w:webHidden/>
              </w:rPr>
              <w:instrText xml:space="preserve"> PAGEREF _Toc78263692 \h </w:instrText>
            </w:r>
            <w:r w:rsidR="004B2D42" w:rsidRPr="005C02CA">
              <w:rPr>
                <w:webHidden/>
              </w:rPr>
            </w:r>
            <w:r w:rsidR="004B2D42" w:rsidRPr="005C02CA">
              <w:rPr>
                <w:webHidden/>
              </w:rPr>
              <w:fldChar w:fldCharType="separate"/>
            </w:r>
            <w:r w:rsidR="001409D0">
              <w:rPr>
                <w:webHidden/>
              </w:rPr>
              <w:t>124</w:t>
            </w:r>
            <w:r w:rsidR="004B2D42" w:rsidRPr="005C02CA">
              <w:rPr>
                <w:webHidden/>
              </w:rPr>
              <w:fldChar w:fldCharType="end"/>
            </w:r>
          </w:hyperlink>
        </w:p>
        <w:p w14:paraId="2EF97EDA" w14:textId="62B782C4" w:rsidR="003E166E" w:rsidRPr="00ED2674" w:rsidRDefault="003E166E">
          <w:pPr>
            <w:rPr>
              <w:sz w:val="18"/>
              <w:szCs w:val="18"/>
            </w:rPr>
          </w:pPr>
          <w:r w:rsidRPr="005C02CA">
            <w:rPr>
              <w:rFonts w:ascii="Times New Roman" w:hAnsi="Times New Roman" w:cs="Times New Roman"/>
              <w:b/>
              <w:bCs/>
              <w:sz w:val="18"/>
              <w:szCs w:val="18"/>
            </w:rPr>
            <w:fldChar w:fldCharType="end"/>
          </w:r>
        </w:p>
      </w:sdtContent>
    </w:sdt>
    <w:p w14:paraId="6A4B366B" w14:textId="77777777" w:rsidR="00506A7C" w:rsidRDefault="00506A7C">
      <w:pPr>
        <w:pStyle w:val="Cytatintensywny"/>
        <w:spacing w:before="0" w:after="120" w:line="240" w:lineRule="auto"/>
        <w:ind w:left="0" w:right="0"/>
        <w:jc w:val="left"/>
        <w:outlineLvl w:val="0"/>
        <w:rPr>
          <w:rFonts w:ascii="Times New Roman" w:hAnsi="Times New Roman" w:cs="Times New Roman"/>
          <w:b/>
          <w:i w:val="0"/>
          <w:color w:val="auto"/>
          <w:sz w:val="28"/>
          <w:szCs w:val="28"/>
          <w:lang w:eastAsia="pl-PL"/>
        </w:rPr>
      </w:pPr>
      <w:bookmarkStart w:id="4" w:name="_Toc298754145"/>
      <w:bookmarkStart w:id="5" w:name="_Toc323193030"/>
      <w:bookmarkStart w:id="6" w:name="_Toc525031524"/>
      <w:bookmarkStart w:id="7" w:name="_Toc14251956"/>
      <w:bookmarkStart w:id="8" w:name="_Toc45879268"/>
      <w:bookmarkStart w:id="9" w:name="_Toc45880048"/>
      <w:bookmarkStart w:id="10" w:name="_Toc45880593"/>
      <w:bookmarkStart w:id="11" w:name="_Toc45880703"/>
      <w:bookmarkStart w:id="12" w:name="_Toc78263665"/>
      <w:bookmarkEnd w:id="3"/>
      <w:bookmarkEnd w:id="2"/>
    </w:p>
    <w:p w14:paraId="34844232" w14:textId="30576793" w:rsidR="005D3B4C" w:rsidRPr="00C50838" w:rsidRDefault="00AB4DF7">
      <w:pPr>
        <w:pStyle w:val="Cytatintensywny"/>
        <w:spacing w:before="0" w:after="120" w:line="240" w:lineRule="auto"/>
        <w:ind w:left="0" w:right="0"/>
        <w:jc w:val="left"/>
        <w:outlineLvl w:val="0"/>
        <w:rPr>
          <w:rFonts w:ascii="Times New Roman" w:hAnsi="Times New Roman" w:cs="Times New Roman"/>
          <w:b/>
          <w:i w:val="0"/>
          <w:color w:val="auto"/>
          <w:sz w:val="28"/>
          <w:szCs w:val="28"/>
          <w:lang w:eastAsia="pl-PL"/>
        </w:rPr>
      </w:pPr>
      <w:r w:rsidRPr="00C50838">
        <w:rPr>
          <w:rFonts w:ascii="Times New Roman" w:hAnsi="Times New Roman" w:cs="Times New Roman"/>
          <w:b/>
          <w:i w:val="0"/>
          <w:color w:val="auto"/>
          <w:sz w:val="28"/>
          <w:szCs w:val="28"/>
          <w:lang w:eastAsia="pl-PL"/>
        </w:rPr>
        <w:t>W</w:t>
      </w:r>
      <w:r w:rsidR="00ED6D71">
        <w:rPr>
          <w:rFonts w:ascii="Times New Roman" w:hAnsi="Times New Roman" w:cs="Times New Roman"/>
          <w:b/>
          <w:i w:val="0"/>
          <w:color w:val="auto"/>
          <w:sz w:val="28"/>
          <w:szCs w:val="28"/>
          <w:lang w:eastAsia="pl-PL"/>
        </w:rPr>
        <w:t>STĘP</w:t>
      </w:r>
      <w:bookmarkEnd w:id="4"/>
      <w:bookmarkEnd w:id="5"/>
      <w:bookmarkEnd w:id="6"/>
      <w:bookmarkEnd w:id="7"/>
      <w:bookmarkEnd w:id="8"/>
      <w:bookmarkEnd w:id="9"/>
      <w:bookmarkEnd w:id="10"/>
      <w:bookmarkEnd w:id="11"/>
      <w:bookmarkEnd w:id="12"/>
    </w:p>
    <w:p w14:paraId="50EC3933" w14:textId="7CE4A3DA" w:rsidR="007C7BB7" w:rsidRPr="000C0EC6" w:rsidRDefault="007C7BB7" w:rsidP="007C7BB7">
      <w:pPr>
        <w:autoSpaceDE w:val="0"/>
        <w:autoSpaceDN w:val="0"/>
        <w:adjustRightInd w:val="0"/>
        <w:spacing w:before="120" w:after="0" w:line="240" w:lineRule="auto"/>
        <w:ind w:firstLine="708"/>
        <w:jc w:val="both"/>
        <w:rPr>
          <w:rFonts w:ascii="Times New Roman" w:hAnsi="Times New Roman" w:cs="Times New Roman"/>
          <w:sz w:val="24"/>
          <w:szCs w:val="24"/>
        </w:rPr>
      </w:pPr>
      <w:r w:rsidRPr="000C0EC6">
        <w:rPr>
          <w:rFonts w:ascii="Times New Roman" w:hAnsi="Times New Roman" w:cs="Times New Roman"/>
          <w:sz w:val="24"/>
          <w:szCs w:val="24"/>
        </w:rPr>
        <w:t xml:space="preserve">Zgodnie z art. 11 ustawy z dnia 29 lipca 2005 r. o przeciwdziałaniu przemocy w rodzinie (Dz. U. z </w:t>
      </w:r>
      <w:r w:rsidR="00556ACA" w:rsidRPr="000C0EC6">
        <w:rPr>
          <w:rFonts w:ascii="Times New Roman" w:hAnsi="Times New Roman" w:cs="Times New Roman"/>
          <w:sz w:val="24"/>
          <w:szCs w:val="24"/>
        </w:rPr>
        <w:t>2021 r. poz. 1249</w:t>
      </w:r>
      <w:r w:rsidRPr="000C0EC6">
        <w:rPr>
          <w:rFonts w:ascii="Times New Roman" w:hAnsi="Times New Roman" w:cs="Times New Roman"/>
          <w:sz w:val="24"/>
          <w:szCs w:val="24"/>
        </w:rPr>
        <w:t>)</w:t>
      </w:r>
      <w:r w:rsidR="008E3C00">
        <w:rPr>
          <w:rFonts w:ascii="Times New Roman" w:hAnsi="Times New Roman" w:cs="Times New Roman"/>
          <w:sz w:val="24"/>
          <w:szCs w:val="24"/>
        </w:rPr>
        <w:t>, zwanej dalej „ustawą”</w:t>
      </w:r>
      <w:r w:rsidRPr="000C0EC6">
        <w:rPr>
          <w:rFonts w:ascii="Times New Roman" w:hAnsi="Times New Roman" w:cs="Times New Roman"/>
          <w:sz w:val="24"/>
          <w:szCs w:val="24"/>
        </w:rPr>
        <w:t xml:space="preserve"> Rada Ministrów zobowiązana jest corocznie do opracowania Sprawozdania z realizacji Krajowego Programu Przeciwdziałania Przemocy w Rodzinie.</w:t>
      </w:r>
    </w:p>
    <w:p w14:paraId="115B4CD8" w14:textId="53E6B382" w:rsidR="007C7BB7" w:rsidRPr="000C0EC6" w:rsidRDefault="007C7BB7" w:rsidP="00E20622">
      <w:pPr>
        <w:spacing w:before="120" w:after="120" w:line="240" w:lineRule="auto"/>
        <w:jc w:val="both"/>
        <w:rPr>
          <w:rFonts w:ascii="Times New Roman" w:eastAsia="Times New Roman" w:hAnsi="Times New Roman" w:cs="Times New Roman"/>
          <w:sz w:val="24"/>
          <w:szCs w:val="24"/>
          <w:lang w:eastAsia="pl-PL"/>
        </w:rPr>
      </w:pPr>
      <w:r w:rsidRPr="000C0EC6">
        <w:rPr>
          <w:rFonts w:ascii="Times New Roman" w:hAnsi="Times New Roman" w:cs="Times New Roman"/>
          <w:sz w:val="24"/>
          <w:szCs w:val="24"/>
        </w:rPr>
        <w:t>Wypełniając powyższy obowiązek</w:t>
      </w:r>
      <w:r w:rsidR="00862B16">
        <w:rPr>
          <w:rFonts w:ascii="Times New Roman" w:hAnsi="Times New Roman" w:cs="Times New Roman"/>
          <w:sz w:val="24"/>
          <w:szCs w:val="24"/>
        </w:rPr>
        <w:t>,</w:t>
      </w:r>
      <w:r w:rsidRPr="000C0EC6">
        <w:rPr>
          <w:rFonts w:ascii="Times New Roman" w:hAnsi="Times New Roman" w:cs="Times New Roman"/>
          <w:sz w:val="24"/>
          <w:szCs w:val="24"/>
        </w:rPr>
        <w:t xml:space="preserve"> niniejsze opracowanie </w:t>
      </w:r>
      <w:r w:rsidRPr="000C0EC6">
        <w:rPr>
          <w:rFonts w:ascii="Times New Roman" w:eastAsia="Times New Roman" w:hAnsi="Times New Roman" w:cs="Times New Roman"/>
          <w:sz w:val="24"/>
          <w:szCs w:val="24"/>
          <w:lang w:eastAsia="pl-PL"/>
        </w:rPr>
        <w:t xml:space="preserve">zostało przygotowane </w:t>
      </w:r>
      <w:r w:rsidR="000C0EC6">
        <w:rPr>
          <w:rFonts w:ascii="Times New Roman" w:eastAsia="Times New Roman" w:hAnsi="Times New Roman" w:cs="Times New Roman"/>
          <w:sz w:val="24"/>
          <w:szCs w:val="24"/>
          <w:lang w:eastAsia="pl-PL"/>
        </w:rPr>
        <w:br/>
      </w:r>
      <w:r w:rsidRPr="000C0EC6">
        <w:rPr>
          <w:rFonts w:ascii="Times New Roman" w:eastAsia="Times New Roman" w:hAnsi="Times New Roman" w:cs="Times New Roman"/>
          <w:sz w:val="24"/>
          <w:szCs w:val="24"/>
          <w:lang w:eastAsia="pl-PL"/>
        </w:rPr>
        <w:t>w oparciu o sprawozdania wojewodów, marszałków województw oraz sprawozdania: Ministerstwa Rodziny i Polityki Społecznej,  Ministerstwa Spraw Wewn</w:t>
      </w:r>
      <w:r w:rsidRPr="000C0EC6">
        <w:rPr>
          <w:rFonts w:ascii="Times New Roman" w:eastAsia="TimesNewRoman" w:hAnsi="Times New Roman" w:cs="Times New Roman"/>
          <w:sz w:val="24"/>
          <w:szCs w:val="24"/>
          <w:lang w:eastAsia="pl-PL"/>
        </w:rPr>
        <w:t>ę</w:t>
      </w:r>
      <w:r w:rsidRPr="000C0EC6">
        <w:rPr>
          <w:rFonts w:ascii="Times New Roman" w:eastAsia="Times New Roman" w:hAnsi="Times New Roman" w:cs="Times New Roman"/>
          <w:sz w:val="24"/>
          <w:szCs w:val="24"/>
          <w:lang w:eastAsia="pl-PL"/>
        </w:rPr>
        <w:t xml:space="preserve">trznych </w:t>
      </w:r>
      <w:r w:rsidR="000C0EC6">
        <w:rPr>
          <w:rFonts w:ascii="Times New Roman" w:eastAsia="Times New Roman" w:hAnsi="Times New Roman" w:cs="Times New Roman"/>
          <w:sz w:val="24"/>
          <w:szCs w:val="24"/>
          <w:lang w:eastAsia="pl-PL"/>
        </w:rPr>
        <w:br/>
      </w:r>
      <w:r w:rsidRPr="000C0EC6">
        <w:rPr>
          <w:rFonts w:ascii="Times New Roman" w:eastAsia="Times New Roman" w:hAnsi="Times New Roman" w:cs="Times New Roman"/>
          <w:sz w:val="24"/>
          <w:szCs w:val="24"/>
          <w:lang w:eastAsia="pl-PL"/>
        </w:rPr>
        <w:t xml:space="preserve">i Administracji, Ministerstwa Zdrowia, Ministerstwa Edukacji </w:t>
      </w:r>
      <w:r w:rsidR="00125BFC">
        <w:rPr>
          <w:rFonts w:ascii="Times New Roman" w:eastAsia="Times New Roman" w:hAnsi="Times New Roman" w:cs="Times New Roman"/>
          <w:sz w:val="24"/>
          <w:szCs w:val="24"/>
          <w:lang w:eastAsia="pl-PL"/>
        </w:rPr>
        <w:t xml:space="preserve"> i Nauki</w:t>
      </w:r>
      <w:r w:rsidR="00B753B1" w:rsidRPr="000C0EC6">
        <w:rPr>
          <w:rFonts w:ascii="Times New Roman" w:eastAsia="Times New Roman" w:hAnsi="Times New Roman" w:cs="Times New Roman"/>
          <w:sz w:val="24"/>
          <w:szCs w:val="24"/>
          <w:lang w:eastAsia="pl-PL"/>
        </w:rPr>
        <w:t>, Ministerstwa Kultury,</w:t>
      </w:r>
      <w:r w:rsidR="00B12997" w:rsidRPr="000C0EC6">
        <w:rPr>
          <w:rFonts w:ascii="Times New Roman" w:eastAsia="Times New Roman" w:hAnsi="Times New Roman" w:cs="Times New Roman"/>
          <w:sz w:val="24"/>
          <w:szCs w:val="24"/>
          <w:lang w:eastAsia="pl-PL"/>
        </w:rPr>
        <w:t xml:space="preserve"> </w:t>
      </w:r>
      <w:r w:rsidRPr="000C0EC6">
        <w:rPr>
          <w:rFonts w:ascii="Times New Roman" w:eastAsia="Times New Roman" w:hAnsi="Times New Roman" w:cs="Times New Roman"/>
          <w:sz w:val="24"/>
          <w:szCs w:val="24"/>
          <w:lang w:eastAsia="pl-PL"/>
        </w:rPr>
        <w:t>Dziedzictwa Narodowego i Sportu, Ministerstwa Sprawiedliwości, Prokuratury Krajowej, Komendy Głównej Policji</w:t>
      </w:r>
      <w:r w:rsidR="00B753B1" w:rsidRPr="000C0EC6">
        <w:rPr>
          <w:rFonts w:ascii="Times New Roman" w:eastAsia="Times New Roman" w:hAnsi="Times New Roman" w:cs="Times New Roman"/>
          <w:sz w:val="24"/>
          <w:szCs w:val="24"/>
          <w:lang w:eastAsia="pl-PL"/>
        </w:rPr>
        <w:t xml:space="preserve"> oraz Krajowej Rady Radiofonii </w:t>
      </w:r>
      <w:r w:rsidRPr="000C0EC6">
        <w:rPr>
          <w:rFonts w:ascii="Times New Roman" w:eastAsia="Times New Roman" w:hAnsi="Times New Roman" w:cs="Times New Roman"/>
          <w:sz w:val="24"/>
          <w:szCs w:val="24"/>
          <w:lang w:eastAsia="pl-PL"/>
        </w:rPr>
        <w:t xml:space="preserve">i Telewizji, którzy </w:t>
      </w:r>
      <w:r w:rsidR="00A3515D">
        <w:rPr>
          <w:rFonts w:ascii="Times New Roman" w:eastAsia="Times New Roman" w:hAnsi="Times New Roman" w:cs="Times New Roman"/>
          <w:sz w:val="24"/>
          <w:szCs w:val="24"/>
          <w:lang w:eastAsia="pl-PL"/>
        </w:rPr>
        <w:br/>
      </w:r>
      <w:r w:rsidRPr="000C0EC6">
        <w:rPr>
          <w:rFonts w:ascii="Times New Roman" w:eastAsia="Times New Roman" w:hAnsi="Times New Roman" w:cs="Times New Roman"/>
          <w:sz w:val="24"/>
          <w:szCs w:val="24"/>
          <w:lang w:eastAsia="pl-PL"/>
        </w:rPr>
        <w:t>s</w:t>
      </w:r>
      <w:r w:rsidRPr="000C0EC6">
        <w:rPr>
          <w:rFonts w:ascii="Times New Roman" w:eastAsia="TimesNewRoman" w:hAnsi="Times New Roman" w:cs="Times New Roman"/>
          <w:sz w:val="24"/>
          <w:szCs w:val="24"/>
          <w:lang w:eastAsia="pl-PL"/>
        </w:rPr>
        <w:t xml:space="preserve">ą </w:t>
      </w:r>
      <w:r w:rsidRPr="000C0EC6">
        <w:rPr>
          <w:rFonts w:ascii="Times New Roman" w:eastAsia="Times New Roman" w:hAnsi="Times New Roman" w:cs="Times New Roman"/>
          <w:sz w:val="24"/>
          <w:szCs w:val="24"/>
          <w:lang w:eastAsia="pl-PL"/>
        </w:rPr>
        <w:t>współrealizatorami Programu.</w:t>
      </w:r>
    </w:p>
    <w:p w14:paraId="769FC2D9" w14:textId="402B3020" w:rsidR="00B31E84" w:rsidRPr="000C0EC6" w:rsidRDefault="00B31E84" w:rsidP="004D7336">
      <w:pPr>
        <w:tabs>
          <w:tab w:val="left" w:pos="709"/>
        </w:tabs>
        <w:autoSpaceDE w:val="0"/>
        <w:autoSpaceDN w:val="0"/>
        <w:adjustRightInd w:val="0"/>
        <w:spacing w:before="120" w:after="0" w:line="240" w:lineRule="auto"/>
        <w:jc w:val="both"/>
        <w:rPr>
          <w:rFonts w:ascii="Times New Roman" w:hAnsi="Times New Roman" w:cs="Times New Roman"/>
          <w:sz w:val="24"/>
          <w:szCs w:val="24"/>
        </w:rPr>
      </w:pPr>
      <w:r w:rsidRPr="000C0EC6">
        <w:rPr>
          <w:rFonts w:ascii="Times New Roman" w:hAnsi="Times New Roman" w:cs="Times New Roman"/>
          <w:sz w:val="24"/>
          <w:szCs w:val="24"/>
        </w:rPr>
        <w:t>Kolejny rok realizacji Krajowego Programu Przeciwdziałania Przemocy w Rodzinie ukierunkowany był przede wszystkim na zadania mające na celu zmniejszenie zjawiska przemocy w rodzinie poprzez rozwój działań profilaktycznych,  udzielanie profesjonalnej pomocy osobom doznającym przemocy oraz zintensyfikowanie działań ukierunkowanych na osoby stosujące przemoc.</w:t>
      </w:r>
    </w:p>
    <w:p w14:paraId="6A02EA80" w14:textId="76DEDDA7" w:rsidR="00B31E84" w:rsidRPr="000C0EC6" w:rsidRDefault="00B31E84" w:rsidP="004D7336">
      <w:pPr>
        <w:autoSpaceDE w:val="0"/>
        <w:autoSpaceDN w:val="0"/>
        <w:adjustRightInd w:val="0"/>
        <w:spacing w:before="120" w:after="0" w:line="240" w:lineRule="auto"/>
        <w:jc w:val="both"/>
        <w:rPr>
          <w:rFonts w:ascii="Times New Roman" w:hAnsi="Times New Roman" w:cs="Times New Roman"/>
          <w:sz w:val="24"/>
          <w:szCs w:val="24"/>
        </w:rPr>
      </w:pPr>
      <w:r w:rsidRPr="000C0EC6">
        <w:rPr>
          <w:rFonts w:ascii="Times New Roman" w:hAnsi="Times New Roman" w:cs="Times New Roman"/>
          <w:sz w:val="24"/>
          <w:szCs w:val="24"/>
        </w:rPr>
        <w:t>Jest to niezmiernie ważne z punktu widzenia umocnienia podstaw prawidłowego funkcjonowania rodziny, która jest najważniejsza w budowanym modelu państwa, zwłaszcza w jego praktyce społecznej i może w znacznym stopniu decydować o powodzeniu przeprowadzanych</w:t>
      </w:r>
      <w:r w:rsidR="007456D8" w:rsidRPr="000C0EC6">
        <w:rPr>
          <w:rFonts w:ascii="Times New Roman" w:hAnsi="Times New Roman" w:cs="Times New Roman"/>
          <w:sz w:val="24"/>
          <w:szCs w:val="24"/>
        </w:rPr>
        <w:t xml:space="preserve"> działań.</w:t>
      </w:r>
    </w:p>
    <w:p w14:paraId="0CEB3174" w14:textId="31961E06" w:rsidR="00B31E84" w:rsidRPr="000C0EC6" w:rsidRDefault="00B31E84" w:rsidP="004D7336">
      <w:pPr>
        <w:spacing w:before="120" w:after="0" w:line="240" w:lineRule="auto"/>
        <w:jc w:val="both"/>
        <w:rPr>
          <w:rFonts w:ascii="Times New Roman" w:eastAsia="Times New Roman" w:hAnsi="Times New Roman" w:cs="Times New Roman"/>
          <w:sz w:val="24"/>
          <w:szCs w:val="24"/>
          <w:lang w:eastAsia="pl-PL"/>
        </w:rPr>
      </w:pPr>
      <w:r w:rsidRPr="000C0EC6">
        <w:rPr>
          <w:rFonts w:ascii="Times New Roman" w:hAnsi="Times New Roman" w:cs="Times New Roman"/>
          <w:sz w:val="24"/>
          <w:szCs w:val="24"/>
        </w:rPr>
        <w:t>Krajowy Program Przeciwdziałania Przemocy w Rodzinie</w:t>
      </w:r>
      <w:r w:rsidRPr="000C0EC6">
        <w:rPr>
          <w:rFonts w:ascii="Times New Roman" w:eastAsia="Times New Roman" w:hAnsi="Times New Roman" w:cs="Times New Roman"/>
          <w:sz w:val="24"/>
          <w:szCs w:val="24"/>
          <w:lang w:eastAsia="pl-PL"/>
        </w:rPr>
        <w:t xml:space="preserve"> ma wieloletnią perspektywę, </w:t>
      </w:r>
      <w:r w:rsidRPr="000C0EC6">
        <w:rPr>
          <w:rFonts w:ascii="Times New Roman" w:eastAsia="Times New Roman" w:hAnsi="Times New Roman" w:cs="Times New Roman"/>
          <w:sz w:val="24"/>
          <w:szCs w:val="24"/>
          <w:lang w:eastAsia="pl-PL"/>
        </w:rPr>
        <w:br/>
        <w:t>a zawarte w nim cele i obszary działań nakładają obowiązek na wszystkie szczeble administracji publicznej realizacji długofalowych zadań w celu zmniejszenia zjawiska przemocy w rodzinie. Osiągnięcie tego celu jest procesem wymagającym czasu, zaangażowania wszystkich służb, środków finansowych, a także zmiany świadomości społecznej.</w:t>
      </w:r>
    </w:p>
    <w:p w14:paraId="35D4F9C5" w14:textId="202B0CC3" w:rsidR="00B31E84" w:rsidRPr="000C0EC6" w:rsidRDefault="00B31E84" w:rsidP="004D7336">
      <w:pPr>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0C0EC6">
        <w:rPr>
          <w:rFonts w:ascii="Times New Roman" w:hAnsi="Times New Roman" w:cs="Times New Roman"/>
          <w:sz w:val="24"/>
          <w:szCs w:val="24"/>
        </w:rPr>
        <w:t>Opracowany dokument stanowi opis najwa</w:t>
      </w:r>
      <w:r w:rsidRPr="000C0EC6">
        <w:rPr>
          <w:rFonts w:ascii="Times New Roman" w:eastAsia="TimesNewRoman" w:hAnsi="Times New Roman" w:cs="Times New Roman"/>
          <w:sz w:val="24"/>
          <w:szCs w:val="24"/>
        </w:rPr>
        <w:t>ż</w:t>
      </w:r>
      <w:r w:rsidRPr="000C0EC6">
        <w:rPr>
          <w:rFonts w:ascii="Times New Roman" w:hAnsi="Times New Roman" w:cs="Times New Roman"/>
          <w:sz w:val="24"/>
          <w:szCs w:val="24"/>
        </w:rPr>
        <w:t>niejszych działa</w:t>
      </w:r>
      <w:r w:rsidRPr="000C0EC6">
        <w:rPr>
          <w:rFonts w:ascii="Times New Roman" w:eastAsia="TimesNewRoman" w:hAnsi="Times New Roman" w:cs="Times New Roman"/>
          <w:sz w:val="24"/>
          <w:szCs w:val="24"/>
        </w:rPr>
        <w:t xml:space="preserve">ń </w:t>
      </w:r>
      <w:r w:rsidR="007C7BB7" w:rsidRPr="000C0EC6">
        <w:rPr>
          <w:rFonts w:ascii="Times New Roman" w:hAnsi="Times New Roman" w:cs="Times New Roman"/>
          <w:sz w:val="24"/>
          <w:szCs w:val="24"/>
        </w:rPr>
        <w:t>realizowanych w 202</w:t>
      </w:r>
      <w:r w:rsidR="00FE4E5A" w:rsidRPr="000C0EC6">
        <w:rPr>
          <w:rFonts w:ascii="Times New Roman" w:hAnsi="Times New Roman" w:cs="Times New Roman"/>
          <w:sz w:val="24"/>
          <w:szCs w:val="24"/>
        </w:rPr>
        <w:t>1</w:t>
      </w:r>
      <w:r w:rsidRPr="000C0EC6">
        <w:rPr>
          <w:rFonts w:ascii="Times New Roman" w:hAnsi="Times New Roman" w:cs="Times New Roman"/>
          <w:sz w:val="24"/>
          <w:szCs w:val="24"/>
        </w:rPr>
        <w:t xml:space="preserve"> r. w ramach Krajowego Programu Przeciwdziałania Przemocy w Rodzinie</w:t>
      </w:r>
      <w:r w:rsidRPr="000C0EC6">
        <w:rPr>
          <w:rFonts w:ascii="Times New Roman" w:eastAsia="Times New Roman" w:hAnsi="Times New Roman" w:cs="Times New Roman"/>
          <w:sz w:val="24"/>
          <w:szCs w:val="24"/>
          <w:lang w:eastAsia="pl-PL"/>
        </w:rPr>
        <w:t xml:space="preserve"> prezentowanych </w:t>
      </w:r>
      <w:r w:rsidR="000C0EC6">
        <w:rPr>
          <w:rFonts w:ascii="Times New Roman" w:eastAsia="Times New Roman" w:hAnsi="Times New Roman" w:cs="Times New Roman"/>
          <w:sz w:val="24"/>
          <w:szCs w:val="24"/>
          <w:lang w:eastAsia="pl-PL"/>
        </w:rPr>
        <w:br/>
      </w:r>
      <w:r w:rsidRPr="000C0EC6">
        <w:rPr>
          <w:rFonts w:ascii="Times New Roman" w:eastAsia="Times New Roman" w:hAnsi="Times New Roman" w:cs="Times New Roman"/>
          <w:sz w:val="24"/>
          <w:szCs w:val="24"/>
          <w:lang w:eastAsia="pl-PL"/>
        </w:rPr>
        <w:t>w czterech głównych obszarach:</w:t>
      </w:r>
    </w:p>
    <w:p w14:paraId="467ED11C" w14:textId="77777777" w:rsidR="00B31E84" w:rsidRPr="000C0EC6" w:rsidRDefault="00B31E84" w:rsidP="00D33FD7">
      <w:pPr>
        <w:pStyle w:val="Akapitzlist"/>
        <w:numPr>
          <w:ilvl w:val="0"/>
          <w:numId w:val="49"/>
        </w:numPr>
        <w:shd w:val="clear" w:color="auto" w:fill="FFFFFF"/>
        <w:spacing w:before="120" w:after="0" w:line="240" w:lineRule="auto"/>
        <w:rPr>
          <w:rFonts w:ascii="Times New Roman" w:eastAsia="Times New Roman" w:hAnsi="Times New Roman" w:cs="Times New Roman"/>
          <w:sz w:val="24"/>
          <w:szCs w:val="24"/>
          <w:lang w:eastAsia="pl-PL"/>
        </w:rPr>
      </w:pPr>
      <w:r w:rsidRPr="000C0EC6">
        <w:rPr>
          <w:rFonts w:ascii="Times New Roman" w:eastAsia="Times New Roman" w:hAnsi="Times New Roman" w:cs="Times New Roman"/>
          <w:bCs/>
          <w:i/>
          <w:sz w:val="24"/>
          <w:szCs w:val="24"/>
          <w:lang w:eastAsia="pl-PL"/>
        </w:rPr>
        <w:t>Profilaktyka i edukacja społeczna</w:t>
      </w:r>
      <w:r w:rsidRPr="000C0EC6">
        <w:rPr>
          <w:rFonts w:ascii="Times New Roman" w:eastAsia="Times New Roman" w:hAnsi="Times New Roman" w:cs="Times New Roman"/>
          <w:bCs/>
          <w:sz w:val="24"/>
          <w:szCs w:val="24"/>
          <w:lang w:eastAsia="pl-PL"/>
        </w:rPr>
        <w:t xml:space="preserve">, </w:t>
      </w:r>
    </w:p>
    <w:p w14:paraId="0A28F126" w14:textId="77777777" w:rsidR="00B31E84" w:rsidRPr="000C0EC6" w:rsidRDefault="00B31E84" w:rsidP="00D33FD7">
      <w:pPr>
        <w:pStyle w:val="Akapitzlist"/>
        <w:numPr>
          <w:ilvl w:val="0"/>
          <w:numId w:val="49"/>
        </w:numPr>
        <w:shd w:val="clear" w:color="auto" w:fill="FFFFFF"/>
        <w:spacing w:before="120" w:after="0" w:line="240" w:lineRule="auto"/>
        <w:rPr>
          <w:rFonts w:ascii="Times New Roman" w:eastAsia="Times New Roman" w:hAnsi="Times New Roman" w:cs="Times New Roman"/>
          <w:sz w:val="24"/>
          <w:szCs w:val="24"/>
          <w:lang w:eastAsia="pl-PL"/>
        </w:rPr>
      </w:pPr>
      <w:r w:rsidRPr="000C0EC6">
        <w:rPr>
          <w:rFonts w:ascii="Times New Roman" w:eastAsia="Times New Roman" w:hAnsi="Times New Roman" w:cs="Times New Roman"/>
          <w:bCs/>
          <w:i/>
          <w:sz w:val="24"/>
          <w:szCs w:val="24"/>
          <w:lang w:eastAsia="pl-PL"/>
        </w:rPr>
        <w:t>Ochrona i pomoc osobom dotkniętym przemocą w rodzinie</w:t>
      </w:r>
      <w:r w:rsidRPr="000C0EC6">
        <w:rPr>
          <w:rFonts w:ascii="Times New Roman" w:eastAsia="Times New Roman" w:hAnsi="Times New Roman" w:cs="Times New Roman"/>
          <w:bCs/>
          <w:sz w:val="24"/>
          <w:szCs w:val="24"/>
          <w:lang w:eastAsia="pl-PL"/>
        </w:rPr>
        <w:t xml:space="preserve">, </w:t>
      </w:r>
    </w:p>
    <w:p w14:paraId="5FB7E757" w14:textId="77777777" w:rsidR="00B31E84" w:rsidRPr="000C0EC6" w:rsidRDefault="00B31E84" w:rsidP="00D33FD7">
      <w:pPr>
        <w:pStyle w:val="Akapitzlist"/>
        <w:numPr>
          <w:ilvl w:val="0"/>
          <w:numId w:val="49"/>
        </w:numPr>
        <w:shd w:val="clear" w:color="auto" w:fill="FFFFFF"/>
        <w:spacing w:before="120" w:after="0" w:line="240" w:lineRule="auto"/>
        <w:rPr>
          <w:rFonts w:ascii="Times New Roman" w:eastAsia="Times New Roman" w:hAnsi="Times New Roman" w:cs="Times New Roman"/>
          <w:sz w:val="24"/>
          <w:szCs w:val="24"/>
          <w:lang w:eastAsia="pl-PL"/>
        </w:rPr>
      </w:pPr>
      <w:r w:rsidRPr="000C0EC6">
        <w:rPr>
          <w:rFonts w:ascii="Times New Roman" w:eastAsia="Times New Roman" w:hAnsi="Times New Roman" w:cs="Times New Roman"/>
          <w:bCs/>
          <w:i/>
          <w:sz w:val="24"/>
          <w:szCs w:val="24"/>
          <w:lang w:eastAsia="pl-PL"/>
        </w:rPr>
        <w:t>Oddziaływanie na osoby stosujące przemoc w rodzinie</w:t>
      </w:r>
      <w:r w:rsidR="007456D8" w:rsidRPr="000C0EC6">
        <w:rPr>
          <w:rFonts w:ascii="Times New Roman" w:eastAsia="Times New Roman" w:hAnsi="Times New Roman" w:cs="Times New Roman"/>
          <w:bCs/>
          <w:sz w:val="24"/>
          <w:szCs w:val="24"/>
          <w:lang w:eastAsia="pl-PL"/>
        </w:rPr>
        <w:t>,</w:t>
      </w:r>
    </w:p>
    <w:p w14:paraId="2D32D8B6" w14:textId="2DECF80A" w:rsidR="00B31E84" w:rsidRPr="000C0EC6" w:rsidRDefault="00B31E84" w:rsidP="00D33FD7">
      <w:pPr>
        <w:pStyle w:val="Akapitzlist"/>
        <w:numPr>
          <w:ilvl w:val="0"/>
          <w:numId w:val="49"/>
        </w:numPr>
        <w:shd w:val="clear" w:color="auto" w:fill="FFFFFF"/>
        <w:spacing w:before="120" w:after="0" w:line="240" w:lineRule="auto"/>
        <w:rPr>
          <w:rFonts w:ascii="Times New Roman" w:eastAsia="Times New Roman" w:hAnsi="Times New Roman" w:cs="Times New Roman"/>
          <w:sz w:val="24"/>
          <w:szCs w:val="24"/>
          <w:lang w:eastAsia="pl-PL"/>
        </w:rPr>
      </w:pPr>
      <w:r w:rsidRPr="000C0EC6">
        <w:rPr>
          <w:rFonts w:ascii="Times New Roman" w:eastAsia="Times New Roman" w:hAnsi="Times New Roman" w:cs="Times New Roman"/>
          <w:i/>
          <w:sz w:val="24"/>
          <w:szCs w:val="24"/>
          <w:lang w:eastAsia="pl-PL"/>
        </w:rPr>
        <w:t xml:space="preserve">Podnoszenie kompetencji służb i przedstawicieli podmiotów realizujących działania </w:t>
      </w:r>
      <w:r w:rsidR="00A3515D">
        <w:rPr>
          <w:rFonts w:ascii="Times New Roman" w:eastAsia="Times New Roman" w:hAnsi="Times New Roman" w:cs="Times New Roman"/>
          <w:i/>
          <w:sz w:val="24"/>
          <w:szCs w:val="24"/>
          <w:lang w:eastAsia="pl-PL"/>
        </w:rPr>
        <w:br/>
      </w:r>
      <w:r w:rsidRPr="000C0EC6">
        <w:rPr>
          <w:rFonts w:ascii="Times New Roman" w:eastAsia="Times New Roman" w:hAnsi="Times New Roman" w:cs="Times New Roman"/>
          <w:i/>
          <w:sz w:val="24"/>
          <w:szCs w:val="24"/>
          <w:lang w:eastAsia="pl-PL"/>
        </w:rPr>
        <w:t>z zakresu przeciwdziałania przemocy w rodzinie</w:t>
      </w:r>
      <w:r w:rsidRPr="000C0EC6">
        <w:rPr>
          <w:rFonts w:ascii="Times New Roman" w:eastAsia="Times New Roman" w:hAnsi="Times New Roman" w:cs="Times New Roman"/>
          <w:sz w:val="24"/>
          <w:szCs w:val="24"/>
          <w:lang w:eastAsia="pl-PL"/>
        </w:rPr>
        <w:t>.</w:t>
      </w:r>
    </w:p>
    <w:p w14:paraId="12B08B5F" w14:textId="77777777" w:rsidR="00B31E84" w:rsidRPr="000C0EC6" w:rsidRDefault="00B31E84" w:rsidP="00B31E84">
      <w:pPr>
        <w:pStyle w:val="Akapitzlist"/>
        <w:shd w:val="clear" w:color="auto" w:fill="FFFFFF"/>
        <w:spacing w:before="120" w:after="0" w:line="240" w:lineRule="auto"/>
        <w:rPr>
          <w:rFonts w:ascii="Times New Roman" w:eastAsia="Times New Roman" w:hAnsi="Times New Roman" w:cs="Times New Roman"/>
          <w:sz w:val="24"/>
          <w:szCs w:val="24"/>
          <w:lang w:eastAsia="pl-PL"/>
        </w:rPr>
      </w:pPr>
    </w:p>
    <w:p w14:paraId="19DF7968" w14:textId="7D62CD48" w:rsidR="00B31E84" w:rsidRDefault="00B31E84" w:rsidP="004D7336">
      <w:pPr>
        <w:shd w:val="clear" w:color="auto" w:fill="FFFFFF"/>
        <w:spacing w:after="0" w:line="240" w:lineRule="auto"/>
        <w:jc w:val="both"/>
        <w:rPr>
          <w:rFonts w:ascii="Times New Roman" w:eastAsia="Times New Roman" w:hAnsi="Times New Roman" w:cs="Times New Roman"/>
          <w:sz w:val="24"/>
          <w:szCs w:val="24"/>
          <w:lang w:eastAsia="pl-PL"/>
        </w:rPr>
      </w:pPr>
      <w:r w:rsidRPr="000C0EC6">
        <w:rPr>
          <w:rFonts w:ascii="Times New Roman" w:hAnsi="Times New Roman" w:cs="Times New Roman"/>
          <w:sz w:val="24"/>
          <w:szCs w:val="24"/>
        </w:rPr>
        <w:t>Analiza danych zebranych na potrzeby sporządzenia niniejszego Sprawozdania dotycząca realizacji działań w obszarze przeciwdziałania przemocy w rodzinie na różnych</w:t>
      </w:r>
      <w:r w:rsidR="00ED1DAF">
        <w:rPr>
          <w:rFonts w:ascii="Times New Roman" w:hAnsi="Times New Roman" w:cs="Times New Roman"/>
          <w:sz w:val="24"/>
          <w:szCs w:val="24"/>
        </w:rPr>
        <w:t xml:space="preserve"> </w:t>
      </w:r>
      <w:r w:rsidR="00ED1DAF" w:rsidRPr="00ED1DAF">
        <w:rPr>
          <w:rFonts w:ascii="Times New Roman" w:hAnsi="Times New Roman" w:cs="Times New Roman"/>
          <w:sz w:val="24"/>
          <w:szCs w:val="24"/>
        </w:rPr>
        <w:t>rodzajach samorządu terytorialnego</w:t>
      </w:r>
      <w:r w:rsidR="00ED1DAF">
        <w:rPr>
          <w:rFonts w:ascii="Times New Roman" w:hAnsi="Times New Roman" w:cs="Times New Roman"/>
          <w:b/>
          <w:bCs/>
          <w:sz w:val="24"/>
          <w:szCs w:val="24"/>
        </w:rPr>
        <w:t xml:space="preserve"> </w:t>
      </w:r>
      <w:r w:rsidRPr="000C0EC6">
        <w:rPr>
          <w:rFonts w:ascii="Times New Roman" w:hAnsi="Times New Roman" w:cs="Times New Roman"/>
          <w:sz w:val="24"/>
          <w:szCs w:val="24"/>
        </w:rPr>
        <w:t>pozwala  na wypracowanie wniosków i rekomendacji służących poprawie jakości udzielanego wsparcia osobom krzywdzonym, jak również poprawie skuteczności oddziaływań wobec osób podejrzewanych o stosowanie przemocy.</w:t>
      </w:r>
      <w:r w:rsidR="005D34B8" w:rsidRPr="000C0EC6">
        <w:rPr>
          <w:rFonts w:ascii="Times New Roman" w:eastAsia="Times New Roman" w:hAnsi="Times New Roman" w:cs="Times New Roman"/>
          <w:sz w:val="24"/>
          <w:szCs w:val="24"/>
          <w:lang w:eastAsia="pl-PL"/>
        </w:rPr>
        <w:t xml:space="preserve"> </w:t>
      </w:r>
      <w:r w:rsidRPr="000C0EC6">
        <w:rPr>
          <w:rFonts w:ascii="Times New Roman" w:eastAsia="Times New Roman" w:hAnsi="Times New Roman" w:cs="Times New Roman"/>
          <w:sz w:val="24"/>
          <w:szCs w:val="24"/>
          <w:lang w:eastAsia="pl-PL"/>
        </w:rPr>
        <w:t>Prawidłowa realizacja działań w powyżej wymienionych obszarach daje gwarancję na zmniejszenie zjawiska przemocy</w:t>
      </w:r>
      <w:r w:rsidR="007456D8" w:rsidRPr="000C0EC6">
        <w:rPr>
          <w:rFonts w:ascii="Times New Roman" w:eastAsia="Times New Roman" w:hAnsi="Times New Roman" w:cs="Times New Roman"/>
          <w:sz w:val="24"/>
          <w:szCs w:val="24"/>
          <w:lang w:eastAsia="pl-PL"/>
        </w:rPr>
        <w:t xml:space="preserve"> w rodzinie.</w:t>
      </w:r>
      <w:r w:rsidRPr="000C0EC6">
        <w:rPr>
          <w:rFonts w:ascii="Times New Roman" w:eastAsia="Times New Roman" w:hAnsi="Times New Roman" w:cs="Times New Roman"/>
          <w:sz w:val="24"/>
          <w:szCs w:val="24"/>
          <w:lang w:eastAsia="pl-PL"/>
        </w:rPr>
        <w:t xml:space="preserve"> </w:t>
      </w:r>
    </w:p>
    <w:p w14:paraId="0FA4672C" w14:textId="28C3F9FB" w:rsidR="004D7336" w:rsidRDefault="004D7336"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0159DCBE" w14:textId="577C1FA3" w:rsidR="004D7336" w:rsidRDefault="004D7336"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4FD6A63A" w14:textId="77777777" w:rsidR="00A4117B" w:rsidRPr="000C0EC6" w:rsidRDefault="00A4117B"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54DAA68A" w14:textId="63A65AE4" w:rsidR="00A11118" w:rsidRPr="000C0EC6" w:rsidRDefault="00F9408B">
      <w:pPr>
        <w:shd w:val="clear" w:color="auto" w:fill="FFFFFF"/>
        <w:spacing w:before="120" w:after="0" w:line="240" w:lineRule="auto"/>
        <w:ind w:firstLine="720"/>
        <w:jc w:val="both"/>
        <w:rPr>
          <w:b/>
          <w:i/>
          <w:sz w:val="28"/>
          <w:szCs w:val="28"/>
          <w:lang w:eastAsia="pl-PL"/>
        </w:rPr>
      </w:pPr>
      <w:bookmarkStart w:id="13" w:name="_Toc525031525"/>
      <w:bookmarkStart w:id="14" w:name="_Toc14251957"/>
      <w:bookmarkStart w:id="15" w:name="_Toc45879269"/>
      <w:bookmarkStart w:id="16" w:name="_Toc45880049"/>
      <w:bookmarkStart w:id="17" w:name="_Toc45880594"/>
      <w:bookmarkStart w:id="18" w:name="_Toc45880704"/>
      <w:bookmarkStart w:id="19" w:name="_Toc78263666"/>
      <w:r w:rsidRPr="000C0EC6">
        <w:rPr>
          <w:b/>
          <w:sz w:val="28"/>
          <w:szCs w:val="28"/>
          <w:lang w:eastAsia="pl-PL"/>
        </w:rPr>
        <w:t>I.</w:t>
      </w:r>
      <w:r w:rsidR="00ED6D71">
        <w:rPr>
          <w:b/>
          <w:sz w:val="28"/>
          <w:szCs w:val="28"/>
          <w:lang w:eastAsia="pl-PL"/>
        </w:rPr>
        <w:t>OMOWIENIE OBSZARÓW, KIERUNKÓW I DZIAŁAŃ PROGRAMU</w:t>
      </w:r>
      <w:r w:rsidRPr="000C0EC6">
        <w:rPr>
          <w:b/>
          <w:sz w:val="28"/>
          <w:szCs w:val="28"/>
          <w:lang w:eastAsia="pl-PL"/>
        </w:rPr>
        <w:tab/>
      </w:r>
      <w:bookmarkEnd w:id="13"/>
      <w:bookmarkEnd w:id="14"/>
      <w:bookmarkEnd w:id="15"/>
      <w:bookmarkEnd w:id="16"/>
      <w:bookmarkEnd w:id="17"/>
      <w:bookmarkEnd w:id="18"/>
      <w:bookmarkEnd w:id="19"/>
      <w:r w:rsidR="00A11118" w:rsidRPr="000C0EC6">
        <w:rPr>
          <w:b/>
          <w:sz w:val="28"/>
          <w:szCs w:val="28"/>
          <w:lang w:eastAsia="pl-PL"/>
        </w:rPr>
        <w:t xml:space="preserve"> </w:t>
      </w:r>
    </w:p>
    <w:p w14:paraId="6333D539" w14:textId="03A33E17" w:rsidR="005D3B4C" w:rsidRPr="004D7336" w:rsidRDefault="00AB4DF7">
      <w:pPr>
        <w:pStyle w:val="JS-Nagwek1"/>
        <w:rPr>
          <w:rStyle w:val="JS-Nagwek1Znak"/>
          <w:rFonts w:ascii="Times New Roman" w:eastAsiaTheme="minorHAnsi" w:hAnsi="Times New Roman"/>
          <w:b/>
          <w:sz w:val="28"/>
          <w:szCs w:val="28"/>
        </w:rPr>
      </w:pPr>
      <w:bookmarkStart w:id="20" w:name="_Toc525031526"/>
      <w:bookmarkStart w:id="21" w:name="_Toc14251958"/>
      <w:bookmarkStart w:id="22" w:name="_Toc45879270"/>
      <w:bookmarkStart w:id="23" w:name="_Toc45880050"/>
      <w:bookmarkStart w:id="24" w:name="_Toc45880595"/>
      <w:bookmarkStart w:id="25" w:name="_Toc45880705"/>
      <w:bookmarkStart w:id="26" w:name="_Toc78263667"/>
      <w:r w:rsidRPr="004D7336">
        <w:rPr>
          <w:rStyle w:val="JS-Nagwek1Znak"/>
          <w:rFonts w:eastAsiaTheme="minorHAnsi"/>
          <w:b/>
          <w:color w:val="auto"/>
          <w:sz w:val="28"/>
          <w:szCs w:val="28"/>
        </w:rPr>
        <w:t>1.</w:t>
      </w:r>
      <w:r w:rsidRPr="004D7336">
        <w:rPr>
          <w:rStyle w:val="JS-Nagwek1Znak"/>
          <w:rFonts w:eastAsiaTheme="minorHAnsi"/>
          <w:b/>
          <w:color w:val="C45911" w:themeColor="accent2" w:themeShade="BF"/>
          <w:sz w:val="28"/>
          <w:szCs w:val="28"/>
        </w:rPr>
        <w:tab/>
      </w:r>
      <w:r w:rsidRPr="004D7336">
        <w:rPr>
          <w:rStyle w:val="JS-Nagwek1Znak"/>
          <w:rFonts w:ascii="Times New Roman" w:eastAsiaTheme="minorHAnsi" w:hAnsi="Times New Roman"/>
          <w:b/>
          <w:color w:val="auto"/>
          <w:sz w:val="28"/>
          <w:szCs w:val="28"/>
        </w:rPr>
        <w:t>Profilaktyka</w:t>
      </w:r>
      <w:r w:rsidR="004B6887" w:rsidRPr="004D7336">
        <w:rPr>
          <w:rStyle w:val="JS-Nagwek1Znak"/>
          <w:rFonts w:ascii="Times New Roman" w:eastAsiaTheme="minorHAnsi" w:hAnsi="Times New Roman"/>
          <w:b/>
          <w:color w:val="auto"/>
          <w:sz w:val="28"/>
          <w:szCs w:val="28"/>
        </w:rPr>
        <w:t xml:space="preserve">, diagnoza społeczna </w:t>
      </w:r>
      <w:r w:rsidRPr="004D7336">
        <w:rPr>
          <w:rStyle w:val="JS-Nagwek1Znak"/>
          <w:rFonts w:ascii="Times New Roman" w:eastAsiaTheme="minorHAnsi" w:hAnsi="Times New Roman"/>
          <w:b/>
          <w:color w:val="auto"/>
          <w:sz w:val="28"/>
          <w:szCs w:val="28"/>
        </w:rPr>
        <w:t xml:space="preserve"> i edukacja społeczna</w:t>
      </w:r>
      <w:bookmarkEnd w:id="20"/>
      <w:bookmarkEnd w:id="21"/>
      <w:bookmarkEnd w:id="22"/>
      <w:bookmarkEnd w:id="23"/>
      <w:bookmarkEnd w:id="24"/>
      <w:bookmarkEnd w:id="25"/>
      <w:bookmarkEnd w:id="26"/>
    </w:p>
    <w:p w14:paraId="6A60643C" w14:textId="0EF25214" w:rsidR="006B4191" w:rsidRPr="004D7336" w:rsidRDefault="006B4191">
      <w:pPr>
        <w:pStyle w:val="JS-Nagwek1"/>
        <w:rPr>
          <w:rStyle w:val="JS-Nagwek1Znak"/>
          <w:rFonts w:ascii="Times New Roman" w:eastAsiaTheme="minorHAnsi" w:hAnsi="Times New Roman"/>
          <w:b/>
          <w:sz w:val="28"/>
          <w:szCs w:val="28"/>
        </w:rPr>
      </w:pPr>
    </w:p>
    <w:tbl>
      <w:tblPr>
        <w:tblStyle w:val="Tabela-Siatka"/>
        <w:tblW w:w="0" w:type="auto"/>
        <w:tblLook w:val="04A0" w:firstRow="1" w:lastRow="0" w:firstColumn="1" w:lastColumn="0" w:noHBand="0" w:noVBand="1"/>
      </w:tblPr>
      <w:tblGrid>
        <w:gridCol w:w="8644"/>
      </w:tblGrid>
      <w:tr w:rsidR="006B4191" w:rsidRPr="000C0EC6" w14:paraId="2C1612B9" w14:textId="77777777" w:rsidTr="00F5465B">
        <w:trPr>
          <w:trHeight w:val="3455"/>
        </w:trPr>
        <w:tc>
          <w:tcPr>
            <w:tcW w:w="8644" w:type="dxa"/>
            <w:tcBorders>
              <w:top w:val="nil"/>
              <w:left w:val="nil"/>
              <w:bottom w:val="nil"/>
              <w:right w:val="nil"/>
            </w:tcBorders>
          </w:tcPr>
          <w:p w14:paraId="70081F5A" w14:textId="77777777" w:rsidR="00CB7214" w:rsidRPr="004D7336" w:rsidRDefault="00CB7214">
            <w:pPr>
              <w:jc w:val="both"/>
              <w:rPr>
                <w:rFonts w:ascii="Times New Roman" w:eastAsia="Calibri" w:hAnsi="Times New Roman" w:cs="Times New Roman"/>
                <w:b/>
                <w:bCs/>
                <w:sz w:val="24"/>
                <w:szCs w:val="24"/>
                <w:u w:val="single"/>
              </w:rPr>
            </w:pPr>
            <w:r w:rsidRPr="004D7336">
              <w:rPr>
                <w:rFonts w:ascii="Times New Roman" w:eastAsia="Calibri" w:hAnsi="Times New Roman" w:cs="Times New Roman"/>
                <w:sz w:val="24"/>
                <w:szCs w:val="24"/>
                <w:u w:val="single"/>
              </w:rPr>
              <w:t>1.1.</w:t>
            </w:r>
            <w:r w:rsidRPr="004D7336">
              <w:rPr>
                <w:rFonts w:ascii="Times New Roman" w:eastAsia="Calibri" w:hAnsi="Times New Roman" w:cs="Times New Roman"/>
                <w:sz w:val="24"/>
                <w:szCs w:val="24"/>
                <w:u w:val="single"/>
              </w:rPr>
              <w:tab/>
            </w:r>
            <w:r w:rsidRPr="004D7336">
              <w:rPr>
                <w:rFonts w:ascii="Times New Roman" w:eastAsia="Calibri" w:hAnsi="Times New Roman" w:cs="Times New Roman"/>
                <w:b/>
                <w:bCs/>
                <w:sz w:val="24"/>
                <w:szCs w:val="24"/>
                <w:u w:val="single"/>
              </w:rPr>
              <w:t>Poszerzenie wiedzy ogółu społeczeństwa, w tym zainteresowanych służb na temat zjawiska przemocy w rodzinie</w:t>
            </w:r>
          </w:p>
          <w:p w14:paraId="090061A6" w14:textId="121E5325" w:rsidR="00853B63" w:rsidRPr="000C0EC6" w:rsidRDefault="00853B63">
            <w:pPr>
              <w:jc w:val="both"/>
              <w:rPr>
                <w:rFonts w:ascii="Times New Roman" w:eastAsia="Calibri" w:hAnsi="Times New Roman" w:cs="Times New Roman"/>
                <w:b/>
                <w:bCs/>
                <w:sz w:val="24"/>
                <w:szCs w:val="24"/>
              </w:rPr>
            </w:pPr>
            <w:r w:rsidRPr="000C0EC6">
              <w:rPr>
                <w:rFonts w:ascii="Times New Roman" w:eastAsia="Calibri" w:hAnsi="Times New Roman" w:cs="Times New Roman"/>
                <w:b/>
                <w:bCs/>
                <w:sz w:val="24"/>
                <w:szCs w:val="24"/>
              </w:rPr>
              <w:t>1.1.1.</w:t>
            </w:r>
            <w:r w:rsidRPr="000C0EC6">
              <w:rPr>
                <w:rFonts w:ascii="Times New Roman" w:eastAsia="Calibri" w:hAnsi="Times New Roman" w:cs="Times New Roman"/>
                <w:b/>
                <w:bCs/>
                <w:sz w:val="24"/>
                <w:szCs w:val="24"/>
              </w:rPr>
              <w:tab/>
            </w:r>
            <w:r w:rsidR="00125BFC">
              <w:rPr>
                <w:rFonts w:ascii="Times New Roman" w:eastAsia="Calibri" w:hAnsi="Times New Roman" w:cs="Times New Roman"/>
                <w:b/>
                <w:bCs/>
                <w:sz w:val="24"/>
                <w:szCs w:val="24"/>
              </w:rPr>
              <w:t xml:space="preserve">Opracowanie diagnoz i prowadzenie </w:t>
            </w:r>
            <w:r w:rsidRPr="000C0EC6">
              <w:rPr>
                <w:rFonts w:ascii="Times New Roman" w:eastAsia="Calibri" w:hAnsi="Times New Roman" w:cs="Times New Roman"/>
                <w:b/>
                <w:bCs/>
                <w:sz w:val="24"/>
                <w:szCs w:val="24"/>
              </w:rPr>
              <w:t>badań, ekspertyz oraz analiz dotyczących zjawiska przemocy w rodzinie - art. 8 pkt 1 ustawy</w:t>
            </w:r>
            <w:r w:rsidR="001734E4">
              <w:rPr>
                <w:rFonts w:ascii="Times New Roman" w:eastAsia="Calibri" w:hAnsi="Times New Roman" w:cs="Times New Roman"/>
                <w:b/>
                <w:bCs/>
                <w:sz w:val="24"/>
                <w:szCs w:val="24"/>
              </w:rPr>
              <w:t>.</w:t>
            </w:r>
            <w:r w:rsidRPr="000C0EC6">
              <w:rPr>
                <w:rFonts w:ascii="Times New Roman" w:eastAsia="Calibri" w:hAnsi="Times New Roman" w:cs="Times New Roman"/>
                <w:b/>
                <w:bCs/>
                <w:sz w:val="24"/>
                <w:szCs w:val="24"/>
              </w:rPr>
              <w:t xml:space="preserve"> </w:t>
            </w:r>
          </w:p>
          <w:p w14:paraId="6EAED666" w14:textId="670AA574" w:rsidR="00853B63" w:rsidRPr="000C0EC6" w:rsidRDefault="00853B63">
            <w:pPr>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 xml:space="preserve">W okresie sprawozdawczym na zlecenie Ministra Rodziny i Polityki </w:t>
            </w:r>
            <w:r w:rsidR="00125BFC">
              <w:rPr>
                <w:rFonts w:ascii="Times New Roman" w:eastAsia="Calibri" w:hAnsi="Times New Roman" w:cs="Times New Roman"/>
                <w:sz w:val="24"/>
                <w:szCs w:val="24"/>
              </w:rPr>
              <w:t>S</w:t>
            </w:r>
            <w:r w:rsidRPr="000C0EC6">
              <w:rPr>
                <w:rFonts w:ascii="Times New Roman" w:eastAsia="Calibri" w:hAnsi="Times New Roman" w:cs="Times New Roman"/>
                <w:sz w:val="24"/>
                <w:szCs w:val="24"/>
              </w:rPr>
              <w:t xml:space="preserve">połecznej </w:t>
            </w:r>
            <w:r w:rsidR="000C0EC6">
              <w:rPr>
                <w:rFonts w:ascii="Times New Roman" w:eastAsia="Calibri" w:hAnsi="Times New Roman" w:cs="Times New Roman"/>
                <w:sz w:val="24"/>
                <w:szCs w:val="24"/>
              </w:rPr>
              <w:br/>
            </w:r>
            <w:r w:rsidRPr="000C0EC6">
              <w:rPr>
                <w:rFonts w:ascii="Times New Roman" w:eastAsia="Calibri" w:hAnsi="Times New Roman" w:cs="Times New Roman"/>
                <w:sz w:val="24"/>
                <w:szCs w:val="24"/>
              </w:rPr>
              <w:t>w listopadzie 2021 r. zostało przeprowadzone badanie „Ogóln</w:t>
            </w:r>
            <w:r w:rsidR="00125BFC">
              <w:rPr>
                <w:rFonts w:ascii="Times New Roman" w:eastAsia="Calibri" w:hAnsi="Times New Roman" w:cs="Times New Roman"/>
                <w:sz w:val="24"/>
                <w:szCs w:val="24"/>
              </w:rPr>
              <w:t>opolska</w:t>
            </w:r>
            <w:r w:rsidRPr="000C0EC6">
              <w:rPr>
                <w:rFonts w:ascii="Times New Roman" w:eastAsia="Calibri" w:hAnsi="Times New Roman" w:cs="Times New Roman"/>
                <w:sz w:val="24"/>
                <w:szCs w:val="24"/>
              </w:rPr>
              <w:t xml:space="preserve"> diagnoza zjawiska przemocy w rodzinie wobec dzieci”</w:t>
            </w:r>
            <w:r w:rsidR="008E3C00">
              <w:rPr>
                <w:rFonts w:ascii="Times New Roman" w:eastAsia="Calibri" w:hAnsi="Times New Roman" w:cs="Times New Roman"/>
                <w:sz w:val="24"/>
                <w:szCs w:val="24"/>
              </w:rPr>
              <w:t>, które</w:t>
            </w:r>
            <w:r w:rsidRPr="000C0EC6">
              <w:rPr>
                <w:rFonts w:ascii="Times New Roman" w:eastAsia="Calibri" w:hAnsi="Times New Roman" w:cs="Times New Roman"/>
                <w:sz w:val="24"/>
                <w:szCs w:val="24"/>
              </w:rPr>
              <w:t xml:space="preserve"> wykonała  firma KANT AR.</w:t>
            </w:r>
          </w:p>
          <w:p w14:paraId="4463F0A1" w14:textId="1AD35243" w:rsidR="00853B63" w:rsidRPr="000C0EC6" w:rsidRDefault="00853B63" w:rsidP="004D7336">
            <w:pPr>
              <w:spacing w:after="0" w:line="240" w:lineRule="auto"/>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Głównym celem badania było dokonanie diagnozy skali zjawiska przemocy w rodzinie wobec dzieci w Polsce. W szczególności zamiarem było:</w:t>
            </w:r>
          </w:p>
          <w:p w14:paraId="491327C8" w14:textId="19896AA9" w:rsidR="00853B63" w:rsidRPr="000C0EC6" w:rsidRDefault="00853B63" w:rsidP="00284459">
            <w:pPr>
              <w:spacing w:after="0" w:line="240" w:lineRule="auto"/>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 xml:space="preserve">- zidentyfikowanie przekonań i stereotypów na temat zjawiska przemocy </w:t>
            </w:r>
            <w:r w:rsidR="000C0EC6">
              <w:rPr>
                <w:rFonts w:ascii="Times New Roman" w:eastAsia="Calibri" w:hAnsi="Times New Roman" w:cs="Times New Roman"/>
                <w:sz w:val="24"/>
                <w:szCs w:val="24"/>
              </w:rPr>
              <w:br/>
            </w:r>
            <w:r w:rsidRPr="000C0EC6">
              <w:rPr>
                <w:rFonts w:ascii="Times New Roman" w:eastAsia="Calibri" w:hAnsi="Times New Roman" w:cs="Times New Roman"/>
                <w:sz w:val="24"/>
                <w:szCs w:val="24"/>
              </w:rPr>
              <w:t>w rodzinie wobec dzieci,</w:t>
            </w:r>
          </w:p>
          <w:p w14:paraId="7EE9EE95" w14:textId="47CD87E5" w:rsidR="00853B63" w:rsidRPr="000C0EC6" w:rsidRDefault="00853B63" w:rsidP="004D7336">
            <w:pPr>
              <w:spacing w:after="0" w:line="240" w:lineRule="auto"/>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 określenie skali i charakterystyki zjawiska przemocy w rodzinie wobec dzieci w tym w odniesieniu do:</w:t>
            </w:r>
          </w:p>
          <w:p w14:paraId="6F72BC8B" w14:textId="77777777" w:rsidR="00853B63" w:rsidRPr="000C0EC6" w:rsidRDefault="00853B63" w:rsidP="007D6A89">
            <w:pPr>
              <w:spacing w:after="0" w:line="240" w:lineRule="auto"/>
              <w:ind w:left="600"/>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w:t>
            </w:r>
            <w:r w:rsidRPr="000C0EC6">
              <w:rPr>
                <w:rFonts w:ascii="Times New Roman" w:eastAsia="Calibri" w:hAnsi="Times New Roman" w:cs="Times New Roman"/>
                <w:sz w:val="24"/>
                <w:szCs w:val="24"/>
              </w:rPr>
              <w:tab/>
              <w:t>bycia pośrednim świadkiem przemocy poprzez znajomość rodzin z problemem przemocy;</w:t>
            </w:r>
          </w:p>
          <w:p w14:paraId="1FB8086D" w14:textId="3E683702" w:rsidR="00853B63" w:rsidRPr="000C0EC6" w:rsidRDefault="00853B63" w:rsidP="007D6A89">
            <w:pPr>
              <w:spacing w:after="0" w:line="240" w:lineRule="auto"/>
              <w:ind w:left="600"/>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w:t>
            </w:r>
            <w:r w:rsidRPr="000C0EC6">
              <w:rPr>
                <w:rFonts w:ascii="Times New Roman" w:eastAsia="Calibri" w:hAnsi="Times New Roman" w:cs="Times New Roman"/>
                <w:sz w:val="24"/>
                <w:szCs w:val="24"/>
              </w:rPr>
              <w:tab/>
              <w:t>osobistych doświadczeń (obecnych lub przeszłych) poprzez bycie bezpośrednim świadkiem przemocy we własnej rodzinie, osobą doznającą przemocy lub osobą stosującą przemoc wobec dzieci</w:t>
            </w:r>
            <w:r w:rsidR="008E3C00">
              <w:rPr>
                <w:rFonts w:ascii="Times New Roman" w:eastAsia="Calibri" w:hAnsi="Times New Roman" w:cs="Times New Roman"/>
                <w:sz w:val="24"/>
                <w:szCs w:val="24"/>
              </w:rPr>
              <w:t>,</w:t>
            </w:r>
          </w:p>
          <w:p w14:paraId="7227EEAC" w14:textId="163FDDAE" w:rsidR="00853B63" w:rsidRPr="000C0EC6" w:rsidRDefault="00853B63">
            <w:pPr>
              <w:spacing w:after="0" w:line="240" w:lineRule="auto"/>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 xml:space="preserve">- określenie skali i charakterystyki zjawiska przemocy w rodzinie wobec dzieci </w:t>
            </w:r>
            <w:r w:rsidR="005C4AE6">
              <w:rPr>
                <w:rFonts w:ascii="Times New Roman" w:eastAsia="Calibri" w:hAnsi="Times New Roman" w:cs="Times New Roman"/>
                <w:sz w:val="24"/>
                <w:szCs w:val="24"/>
              </w:rPr>
              <w:br/>
            </w:r>
            <w:r w:rsidRPr="000C0EC6">
              <w:rPr>
                <w:rFonts w:ascii="Times New Roman" w:eastAsia="Calibri" w:hAnsi="Times New Roman" w:cs="Times New Roman"/>
                <w:sz w:val="24"/>
                <w:szCs w:val="24"/>
              </w:rPr>
              <w:t>z podziałem na poszczególne formy przemocy,</w:t>
            </w:r>
          </w:p>
          <w:p w14:paraId="00FC3BB8" w14:textId="02BA6320" w:rsidR="00853B63" w:rsidRPr="000C0EC6" w:rsidRDefault="00853B63">
            <w:pPr>
              <w:spacing w:after="0" w:line="240" w:lineRule="auto"/>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 porównani</w:t>
            </w:r>
            <w:r w:rsidR="00B25FEE">
              <w:rPr>
                <w:rFonts w:ascii="Times New Roman" w:eastAsia="Calibri" w:hAnsi="Times New Roman" w:cs="Times New Roman"/>
                <w:sz w:val="24"/>
                <w:szCs w:val="24"/>
              </w:rPr>
              <w:t>e</w:t>
            </w:r>
            <w:r w:rsidRPr="000C0EC6">
              <w:rPr>
                <w:rFonts w:ascii="Times New Roman" w:eastAsia="Calibri" w:hAnsi="Times New Roman" w:cs="Times New Roman"/>
                <w:sz w:val="24"/>
                <w:szCs w:val="24"/>
              </w:rPr>
              <w:t xml:space="preserve"> skali zjawiska przemocy w rodzinie wobec dzieci w okresie pandemii </w:t>
            </w:r>
            <w:r w:rsidR="005C4AE6">
              <w:rPr>
                <w:rFonts w:ascii="Times New Roman" w:eastAsia="Calibri" w:hAnsi="Times New Roman" w:cs="Times New Roman"/>
                <w:sz w:val="24"/>
                <w:szCs w:val="24"/>
              </w:rPr>
              <w:br/>
            </w:r>
            <w:r w:rsidRPr="000C0EC6">
              <w:rPr>
                <w:rFonts w:ascii="Times New Roman" w:eastAsia="Calibri" w:hAnsi="Times New Roman" w:cs="Times New Roman"/>
                <w:sz w:val="24"/>
                <w:szCs w:val="24"/>
              </w:rPr>
              <w:t>ze skal</w:t>
            </w:r>
            <w:r w:rsidR="00B25FEE">
              <w:rPr>
                <w:rFonts w:ascii="Times New Roman" w:eastAsia="Calibri" w:hAnsi="Times New Roman" w:cs="Times New Roman"/>
                <w:sz w:val="24"/>
                <w:szCs w:val="24"/>
              </w:rPr>
              <w:t>ą</w:t>
            </w:r>
            <w:r w:rsidRPr="000C0EC6">
              <w:rPr>
                <w:rFonts w:ascii="Times New Roman" w:eastAsia="Calibri" w:hAnsi="Times New Roman" w:cs="Times New Roman"/>
                <w:sz w:val="24"/>
                <w:szCs w:val="24"/>
              </w:rPr>
              <w:t xml:space="preserve"> zjawiska sprzed 2020 r,</w:t>
            </w:r>
          </w:p>
          <w:p w14:paraId="678B9F70" w14:textId="690C0D51" w:rsidR="00853B63" w:rsidRPr="000C0EC6" w:rsidRDefault="00853B63">
            <w:pPr>
              <w:spacing w:after="0" w:line="240" w:lineRule="auto"/>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 xml:space="preserve">- określenie sposobów pomagania dzieciom doznającym przemocy w rodzinie </w:t>
            </w:r>
            <w:r w:rsidR="00B25FEE">
              <w:rPr>
                <w:rFonts w:ascii="Times New Roman" w:eastAsia="Calibri" w:hAnsi="Times New Roman" w:cs="Times New Roman"/>
                <w:sz w:val="24"/>
                <w:szCs w:val="24"/>
              </w:rPr>
              <w:br/>
            </w:r>
            <w:r w:rsidRPr="000C0EC6">
              <w:rPr>
                <w:rFonts w:ascii="Times New Roman" w:eastAsia="Calibri" w:hAnsi="Times New Roman" w:cs="Times New Roman"/>
                <w:sz w:val="24"/>
                <w:szCs w:val="24"/>
              </w:rPr>
              <w:t>w okresie pandemii.</w:t>
            </w:r>
          </w:p>
          <w:p w14:paraId="72708239" w14:textId="77777777" w:rsidR="00853B63" w:rsidRPr="000C0EC6" w:rsidRDefault="00853B63">
            <w:pPr>
              <w:spacing w:after="0" w:line="240" w:lineRule="auto"/>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Badanie przeprowadzone zostało wśród:</w:t>
            </w:r>
          </w:p>
          <w:p w14:paraId="6140B7A5" w14:textId="0E67D5F6" w:rsidR="00853B63" w:rsidRPr="000C0EC6" w:rsidRDefault="00853B63">
            <w:pPr>
              <w:spacing w:after="0" w:line="240" w:lineRule="auto"/>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 reprezentatywnej, ogólnopolskiej próby Polaków w wieku 18 i więcej lat (N=2000);</w:t>
            </w:r>
          </w:p>
          <w:p w14:paraId="0AD2275C" w14:textId="408809AC" w:rsidR="00853B63" w:rsidRPr="000C0EC6" w:rsidRDefault="00853B63">
            <w:pPr>
              <w:spacing w:after="0" w:line="240" w:lineRule="auto"/>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 xml:space="preserve">- nauczycieli szkół podstawowych i średnich (N=100); </w:t>
            </w:r>
          </w:p>
          <w:p w14:paraId="3B3CB5E9" w14:textId="3DE7D404" w:rsidR="00853B63" w:rsidRPr="000C0EC6" w:rsidRDefault="00853B63">
            <w:pPr>
              <w:spacing w:after="0" w:line="240" w:lineRule="auto"/>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 xml:space="preserve">-ekspertów (N=12) pracujących w obszarze przeciwdziałania przemocy </w:t>
            </w:r>
            <w:r w:rsidR="00B25FEE">
              <w:rPr>
                <w:rFonts w:ascii="Times New Roman" w:eastAsia="Calibri" w:hAnsi="Times New Roman" w:cs="Times New Roman"/>
                <w:sz w:val="24"/>
                <w:szCs w:val="24"/>
              </w:rPr>
              <w:br/>
            </w:r>
            <w:r w:rsidRPr="000C0EC6">
              <w:rPr>
                <w:rFonts w:ascii="Times New Roman" w:eastAsia="Calibri" w:hAnsi="Times New Roman" w:cs="Times New Roman"/>
                <w:sz w:val="24"/>
                <w:szCs w:val="24"/>
              </w:rPr>
              <w:t>w rodzinie wobec dzieci.</w:t>
            </w:r>
          </w:p>
          <w:p w14:paraId="231B7C0B" w14:textId="0F37B596" w:rsidR="00853B63" w:rsidRPr="000C0EC6" w:rsidRDefault="00853B63" w:rsidP="001D271A">
            <w:pPr>
              <w:spacing w:after="0" w:line="240" w:lineRule="auto"/>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 xml:space="preserve">W tym roku badanie realizowane było po raz drugi metodą CAWI (ang. </w:t>
            </w:r>
            <w:proofErr w:type="spellStart"/>
            <w:r w:rsidRPr="000C0EC6">
              <w:rPr>
                <w:rFonts w:ascii="Times New Roman" w:eastAsia="Calibri" w:hAnsi="Times New Roman" w:cs="Times New Roman"/>
                <w:sz w:val="24"/>
                <w:szCs w:val="24"/>
              </w:rPr>
              <w:t>Computer</w:t>
            </w:r>
            <w:proofErr w:type="spellEnd"/>
            <w:r w:rsidRPr="000C0EC6">
              <w:rPr>
                <w:rFonts w:ascii="Times New Roman" w:eastAsia="Calibri" w:hAnsi="Times New Roman" w:cs="Times New Roman"/>
                <w:sz w:val="24"/>
                <w:szCs w:val="24"/>
              </w:rPr>
              <w:t xml:space="preserve">- </w:t>
            </w:r>
            <w:proofErr w:type="spellStart"/>
            <w:r w:rsidRPr="000C0EC6">
              <w:rPr>
                <w:rFonts w:ascii="Times New Roman" w:eastAsia="Calibri" w:hAnsi="Times New Roman" w:cs="Times New Roman"/>
                <w:sz w:val="24"/>
                <w:szCs w:val="24"/>
              </w:rPr>
              <w:t>Assisted</w:t>
            </w:r>
            <w:proofErr w:type="spellEnd"/>
            <w:r w:rsidRPr="000C0EC6">
              <w:rPr>
                <w:rFonts w:ascii="Times New Roman" w:eastAsia="Calibri" w:hAnsi="Times New Roman" w:cs="Times New Roman"/>
                <w:sz w:val="24"/>
                <w:szCs w:val="24"/>
              </w:rPr>
              <w:t xml:space="preserve"> Web Interview </w:t>
            </w:r>
            <w:r w:rsidR="00862B16">
              <w:rPr>
                <w:rFonts w:ascii="Times New Roman" w:eastAsia="Calibri" w:hAnsi="Times New Roman" w:cs="Times New Roman"/>
                <w:sz w:val="24"/>
                <w:szCs w:val="24"/>
              </w:rPr>
              <w:t>–</w:t>
            </w:r>
            <w:r w:rsidRPr="000C0EC6">
              <w:rPr>
                <w:rFonts w:ascii="Times New Roman" w:eastAsia="Calibri" w:hAnsi="Times New Roman" w:cs="Times New Roman"/>
                <w:sz w:val="24"/>
                <w:szCs w:val="24"/>
              </w:rPr>
              <w:t xml:space="preserve"> wspomagany komputerowo wywiad przy pomocy strony </w:t>
            </w:r>
            <w:r w:rsidR="003F12E9">
              <w:rPr>
                <w:rFonts w:ascii="Times New Roman" w:eastAsia="Calibri" w:hAnsi="Times New Roman" w:cs="Times New Roman"/>
                <w:sz w:val="24"/>
                <w:szCs w:val="24"/>
              </w:rPr>
              <w:t>www</w:t>
            </w:r>
            <w:r w:rsidRPr="000C0EC6">
              <w:rPr>
                <w:rFonts w:ascii="Times New Roman" w:eastAsia="Calibri" w:hAnsi="Times New Roman" w:cs="Times New Roman"/>
                <w:sz w:val="24"/>
                <w:szCs w:val="24"/>
              </w:rPr>
              <w:t>) Użycie tej metody pozwala wyeliminować „efekt ankieterski”, a więc przybliżyć</w:t>
            </w:r>
            <w:r w:rsidR="004D7336">
              <w:rPr>
                <w:rFonts w:ascii="Times New Roman" w:eastAsia="Calibri" w:hAnsi="Times New Roman" w:cs="Times New Roman"/>
                <w:sz w:val="24"/>
                <w:szCs w:val="24"/>
              </w:rPr>
              <w:t xml:space="preserve"> </w:t>
            </w:r>
            <w:r w:rsidRPr="000C0EC6">
              <w:rPr>
                <w:rFonts w:ascii="Times New Roman" w:eastAsia="Calibri" w:hAnsi="Times New Roman" w:cs="Times New Roman"/>
                <w:sz w:val="24"/>
                <w:szCs w:val="24"/>
              </w:rPr>
              <w:t>do</w:t>
            </w:r>
            <w:r w:rsidR="004D7336">
              <w:rPr>
                <w:rFonts w:ascii="Times New Roman" w:eastAsia="Calibri" w:hAnsi="Times New Roman" w:cs="Times New Roman"/>
                <w:sz w:val="24"/>
                <w:szCs w:val="24"/>
              </w:rPr>
              <w:t xml:space="preserve"> </w:t>
            </w:r>
            <w:r w:rsidRPr="000C0EC6">
              <w:rPr>
                <w:rFonts w:ascii="Times New Roman" w:eastAsia="Calibri" w:hAnsi="Times New Roman" w:cs="Times New Roman"/>
                <w:sz w:val="24"/>
                <w:szCs w:val="24"/>
              </w:rPr>
              <w:t>uzyskania</w:t>
            </w:r>
            <w:r w:rsidR="004D7336">
              <w:rPr>
                <w:rFonts w:ascii="Times New Roman" w:eastAsia="Calibri" w:hAnsi="Times New Roman" w:cs="Times New Roman"/>
                <w:sz w:val="24"/>
                <w:szCs w:val="24"/>
              </w:rPr>
              <w:t xml:space="preserve"> </w:t>
            </w:r>
            <w:r w:rsidRPr="000C0EC6">
              <w:rPr>
                <w:rFonts w:ascii="Times New Roman" w:eastAsia="Calibri" w:hAnsi="Times New Roman" w:cs="Times New Roman"/>
                <w:sz w:val="24"/>
                <w:szCs w:val="24"/>
              </w:rPr>
              <w:t>bardziej</w:t>
            </w:r>
            <w:r w:rsidR="004D7336">
              <w:rPr>
                <w:rFonts w:ascii="Times New Roman" w:eastAsia="Calibri" w:hAnsi="Times New Roman" w:cs="Times New Roman"/>
                <w:sz w:val="24"/>
                <w:szCs w:val="24"/>
              </w:rPr>
              <w:t xml:space="preserve"> </w:t>
            </w:r>
            <w:r w:rsidRPr="000C0EC6">
              <w:rPr>
                <w:rFonts w:ascii="Times New Roman" w:eastAsia="Calibri" w:hAnsi="Times New Roman" w:cs="Times New Roman"/>
                <w:sz w:val="24"/>
                <w:szCs w:val="24"/>
              </w:rPr>
              <w:t>trafnych</w:t>
            </w:r>
            <w:r w:rsidR="004D7336">
              <w:rPr>
                <w:rFonts w:ascii="Times New Roman" w:eastAsia="Calibri" w:hAnsi="Times New Roman" w:cs="Times New Roman"/>
                <w:sz w:val="24"/>
                <w:szCs w:val="24"/>
              </w:rPr>
              <w:t xml:space="preserve"> </w:t>
            </w:r>
            <w:r w:rsidRPr="000C0EC6">
              <w:rPr>
                <w:rFonts w:ascii="Times New Roman" w:eastAsia="Calibri" w:hAnsi="Times New Roman" w:cs="Times New Roman"/>
                <w:sz w:val="24"/>
                <w:szCs w:val="24"/>
              </w:rPr>
              <w:t>wyników.</w:t>
            </w:r>
            <w:r w:rsidR="004D7336">
              <w:rPr>
                <w:rFonts w:ascii="Times New Roman" w:eastAsia="Calibri" w:hAnsi="Times New Roman" w:cs="Times New Roman"/>
                <w:sz w:val="24"/>
                <w:szCs w:val="24"/>
              </w:rPr>
              <w:t xml:space="preserve"> </w:t>
            </w:r>
            <w:r w:rsidRPr="000C0EC6">
              <w:rPr>
                <w:rFonts w:ascii="Times New Roman" w:eastAsia="Calibri" w:hAnsi="Times New Roman" w:cs="Times New Roman"/>
                <w:sz w:val="24"/>
                <w:szCs w:val="24"/>
              </w:rPr>
              <w:t>Z drugiej strony, konsekwencją przeprowadzenia sondażu online jest ograniczenie możliwości porównywania wyników z badaniami z przeszłości, które przeważnie realizowane były przez telefon.</w:t>
            </w:r>
          </w:p>
          <w:p w14:paraId="70728803" w14:textId="458AF0F6" w:rsidR="00853B63" w:rsidRPr="000C0EC6" w:rsidRDefault="00853B63">
            <w:pPr>
              <w:jc w:val="both"/>
              <w:rPr>
                <w:rFonts w:ascii="Times New Roman" w:eastAsia="Calibri" w:hAnsi="Times New Roman" w:cs="Times New Roman"/>
                <w:sz w:val="24"/>
                <w:szCs w:val="24"/>
                <w:u w:val="single"/>
              </w:rPr>
            </w:pPr>
            <w:r w:rsidRPr="000C0EC6">
              <w:rPr>
                <w:rFonts w:ascii="Times New Roman" w:eastAsia="Calibri" w:hAnsi="Times New Roman" w:cs="Times New Roman"/>
                <w:sz w:val="24"/>
                <w:szCs w:val="24"/>
                <w:u w:val="single"/>
              </w:rPr>
              <w:t>Najważniejsze wnioski z przeprowadzonego badania:</w:t>
            </w:r>
          </w:p>
          <w:p w14:paraId="74D8C902" w14:textId="3143624C" w:rsidR="00853B63" w:rsidRPr="000C0EC6" w:rsidRDefault="00853B63">
            <w:pPr>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Według Polaków najbardziej rozpowszechnioną form</w:t>
            </w:r>
            <w:r w:rsidR="00B25FEE">
              <w:rPr>
                <w:rFonts w:ascii="Times New Roman" w:eastAsia="Calibri" w:hAnsi="Times New Roman" w:cs="Times New Roman"/>
                <w:sz w:val="24"/>
                <w:szCs w:val="24"/>
              </w:rPr>
              <w:t>ą</w:t>
            </w:r>
            <w:r w:rsidRPr="000C0EC6">
              <w:rPr>
                <w:rFonts w:ascii="Times New Roman" w:eastAsia="Calibri" w:hAnsi="Times New Roman" w:cs="Times New Roman"/>
                <w:sz w:val="24"/>
                <w:szCs w:val="24"/>
              </w:rPr>
              <w:t xml:space="preserve"> przemocy w rodzinie wobec dzieci jest przemoc psychiczna. W drugiej kolejności najczęściej występują: zaniedbanie oraz przemoc fizyczna.</w:t>
            </w:r>
          </w:p>
          <w:p w14:paraId="3BA43D8D" w14:textId="70CAFEA6" w:rsidR="00853B63" w:rsidRPr="000C0EC6" w:rsidRDefault="00853B63">
            <w:pPr>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lastRenderedPageBreak/>
              <w:t xml:space="preserve">Prawie co piąte dziecko w Polsce doznaje przemocy fizycznej (19%) i psychicznej </w:t>
            </w:r>
            <w:r w:rsidR="00703A04">
              <w:rPr>
                <w:rFonts w:ascii="Times New Roman" w:eastAsia="Calibri" w:hAnsi="Times New Roman" w:cs="Times New Roman"/>
                <w:sz w:val="24"/>
                <w:szCs w:val="24"/>
              </w:rPr>
              <w:t>(18%)</w:t>
            </w:r>
            <w:r w:rsidR="001711F7">
              <w:rPr>
                <w:rFonts w:ascii="Times New Roman" w:eastAsia="Calibri" w:hAnsi="Times New Roman" w:cs="Times New Roman"/>
                <w:sz w:val="24"/>
                <w:szCs w:val="24"/>
              </w:rPr>
              <w:t>.</w:t>
            </w:r>
            <w:r w:rsidRPr="000C0EC6">
              <w:rPr>
                <w:rFonts w:ascii="Times New Roman" w:eastAsia="Calibri" w:hAnsi="Times New Roman" w:cs="Times New Roman"/>
                <w:sz w:val="24"/>
                <w:szCs w:val="24"/>
              </w:rPr>
              <w:t xml:space="preserve"> 9% doznało przemocy ekonomicznej a 8% seksualnej</w:t>
            </w:r>
            <w:r w:rsidR="001711F7">
              <w:rPr>
                <w:rFonts w:ascii="Times New Roman" w:eastAsia="Calibri" w:hAnsi="Times New Roman" w:cs="Times New Roman"/>
                <w:sz w:val="24"/>
                <w:szCs w:val="24"/>
              </w:rPr>
              <w:t>.</w:t>
            </w:r>
          </w:p>
          <w:p w14:paraId="26DA0C63" w14:textId="788418F9" w:rsidR="00853B63" w:rsidRPr="000C0EC6" w:rsidRDefault="00853B63">
            <w:pPr>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Nieznacznie częściej osob</w:t>
            </w:r>
            <w:r w:rsidR="00B25FEE">
              <w:rPr>
                <w:rFonts w:ascii="Times New Roman" w:eastAsia="Calibri" w:hAnsi="Times New Roman" w:cs="Times New Roman"/>
                <w:sz w:val="24"/>
                <w:szCs w:val="24"/>
              </w:rPr>
              <w:t>ą</w:t>
            </w:r>
            <w:r w:rsidRPr="000C0EC6">
              <w:rPr>
                <w:rFonts w:ascii="Times New Roman" w:eastAsia="Calibri" w:hAnsi="Times New Roman" w:cs="Times New Roman"/>
                <w:sz w:val="24"/>
                <w:szCs w:val="24"/>
              </w:rPr>
              <w:t xml:space="preserve"> stosując</w:t>
            </w:r>
            <w:r w:rsidR="00B25FEE">
              <w:rPr>
                <w:rFonts w:ascii="Times New Roman" w:eastAsia="Calibri" w:hAnsi="Times New Roman" w:cs="Times New Roman"/>
                <w:sz w:val="24"/>
                <w:szCs w:val="24"/>
              </w:rPr>
              <w:t>ą</w:t>
            </w:r>
            <w:r w:rsidRPr="000C0EC6">
              <w:rPr>
                <w:rFonts w:ascii="Times New Roman" w:eastAsia="Calibri" w:hAnsi="Times New Roman" w:cs="Times New Roman"/>
                <w:sz w:val="24"/>
                <w:szCs w:val="24"/>
              </w:rPr>
              <w:t xml:space="preserve"> przemoc jest mężczyzna. 54% </w:t>
            </w:r>
            <w:r w:rsidR="00703A04">
              <w:rPr>
                <w:rFonts w:ascii="Times New Roman" w:eastAsia="Calibri" w:hAnsi="Times New Roman" w:cs="Times New Roman"/>
                <w:sz w:val="24"/>
                <w:szCs w:val="24"/>
              </w:rPr>
              <w:t xml:space="preserve">mężczyzn </w:t>
            </w:r>
            <w:r w:rsidRPr="000C0EC6">
              <w:rPr>
                <w:rFonts w:ascii="Times New Roman" w:eastAsia="Calibri" w:hAnsi="Times New Roman" w:cs="Times New Roman"/>
                <w:sz w:val="24"/>
                <w:szCs w:val="24"/>
              </w:rPr>
              <w:t xml:space="preserve">przyznaje, że zdarzyło im się dać dziecku klapsa, w porównaniu do 45% kobiet. Co </w:t>
            </w:r>
            <w:r w:rsidR="00703A04">
              <w:rPr>
                <w:rFonts w:ascii="Times New Roman" w:eastAsia="Calibri" w:hAnsi="Times New Roman" w:cs="Times New Roman"/>
                <w:sz w:val="24"/>
                <w:szCs w:val="24"/>
              </w:rPr>
              <w:t>p</w:t>
            </w:r>
            <w:r w:rsidRPr="000C0EC6">
              <w:rPr>
                <w:rFonts w:ascii="Times New Roman" w:eastAsia="Calibri" w:hAnsi="Times New Roman" w:cs="Times New Roman"/>
                <w:sz w:val="24"/>
                <w:szCs w:val="24"/>
              </w:rPr>
              <w:t xml:space="preserve">iąty </w:t>
            </w:r>
            <w:r w:rsidR="00703A04">
              <w:rPr>
                <w:rFonts w:ascii="Times New Roman" w:eastAsia="Calibri" w:hAnsi="Times New Roman" w:cs="Times New Roman"/>
                <w:sz w:val="24"/>
                <w:szCs w:val="24"/>
              </w:rPr>
              <w:t>P</w:t>
            </w:r>
            <w:r w:rsidRPr="000C0EC6">
              <w:rPr>
                <w:rFonts w:ascii="Times New Roman" w:eastAsia="Calibri" w:hAnsi="Times New Roman" w:cs="Times New Roman"/>
                <w:sz w:val="24"/>
                <w:szCs w:val="24"/>
              </w:rPr>
              <w:t>olak przyznaje, że były sytuacje, kiedy obraził, zwymyślał dziecko oraz uderzył je dłonią po ciele a 15% przyznaje, że zdarzyło mu się zastraszać dziecko (odpowiednio 13%, 15% oraz 9% w przypadku kobiet).</w:t>
            </w:r>
          </w:p>
          <w:p w14:paraId="1619F45B" w14:textId="33647461" w:rsidR="00853B63" w:rsidRPr="000C0EC6" w:rsidRDefault="00853B63">
            <w:pPr>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38% dzieci poniżej 18 lat dostaje lub dostało od rodzica/opiekuna klapsa. 16% dzieci poniżej 18</w:t>
            </w:r>
            <w:r w:rsidR="00DE70E1">
              <w:rPr>
                <w:rFonts w:ascii="Times New Roman" w:eastAsia="Calibri" w:hAnsi="Times New Roman" w:cs="Times New Roman"/>
                <w:sz w:val="24"/>
                <w:szCs w:val="24"/>
              </w:rPr>
              <w:t>.</w:t>
            </w:r>
            <w:r w:rsidRPr="000C0EC6">
              <w:rPr>
                <w:rFonts w:ascii="Times New Roman" w:eastAsia="Calibri" w:hAnsi="Times New Roman" w:cs="Times New Roman"/>
                <w:sz w:val="24"/>
                <w:szCs w:val="24"/>
              </w:rPr>
              <w:t xml:space="preserve"> roku życia było obrażane i wyzywane, 12% zostało kiedykolwiek uderzone dłonią po ciele, a 8% doznaje/doznawało zastraszania.</w:t>
            </w:r>
          </w:p>
          <w:p w14:paraId="7CBFF7FC" w14:textId="4F26486C" w:rsidR="00853B63" w:rsidRPr="000C0EC6" w:rsidRDefault="00853B63">
            <w:pPr>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 xml:space="preserve">Większość osób (61%), które zaobserwowały przemoc w swoim otoczeniu podjęła </w:t>
            </w:r>
            <w:r w:rsidR="000C0EC6">
              <w:rPr>
                <w:rFonts w:ascii="Times New Roman" w:eastAsia="Calibri" w:hAnsi="Times New Roman" w:cs="Times New Roman"/>
                <w:sz w:val="24"/>
                <w:szCs w:val="24"/>
              </w:rPr>
              <w:br/>
            </w:r>
            <w:r w:rsidRPr="000C0EC6">
              <w:rPr>
                <w:rFonts w:ascii="Times New Roman" w:eastAsia="Calibri" w:hAnsi="Times New Roman" w:cs="Times New Roman"/>
                <w:sz w:val="24"/>
                <w:szCs w:val="24"/>
              </w:rPr>
              <w:t>w związku z tym działania. Była to przede wszystkim rozmowa, uświadomienie problemu (26%) oraz zgłoszenie na Policję (20%) czy do pomocy społecznej (18%). Osoby, które nie podjęły żadnych działań w związku z zauważeniem występowania przemocy przyznają, że nie zrobiły tego głównie ze względu na poczucie, że nie chcą się wtrącać (19%) i z obawy, strachu</w:t>
            </w:r>
            <w:r w:rsidR="00703A04">
              <w:rPr>
                <w:rFonts w:ascii="Times New Roman" w:eastAsia="Calibri" w:hAnsi="Times New Roman" w:cs="Times New Roman"/>
                <w:sz w:val="24"/>
                <w:szCs w:val="24"/>
              </w:rPr>
              <w:t xml:space="preserve"> </w:t>
            </w:r>
            <w:r w:rsidRPr="000C0EC6">
              <w:rPr>
                <w:rFonts w:ascii="Times New Roman" w:eastAsia="Calibri" w:hAnsi="Times New Roman" w:cs="Times New Roman"/>
                <w:sz w:val="24"/>
                <w:szCs w:val="24"/>
              </w:rPr>
              <w:t>(19%).</w:t>
            </w:r>
          </w:p>
          <w:p w14:paraId="6B996FD6" w14:textId="7EBF0C7A" w:rsidR="00853B63" w:rsidRPr="000C0EC6" w:rsidRDefault="00853B63">
            <w:pPr>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Polacy oceniają swoj</w:t>
            </w:r>
            <w:r w:rsidR="00703A04">
              <w:rPr>
                <w:rFonts w:ascii="Times New Roman" w:eastAsia="Calibri" w:hAnsi="Times New Roman" w:cs="Times New Roman"/>
                <w:sz w:val="24"/>
                <w:szCs w:val="24"/>
              </w:rPr>
              <w:t>ą</w:t>
            </w:r>
            <w:r w:rsidRPr="000C0EC6">
              <w:rPr>
                <w:rFonts w:ascii="Times New Roman" w:eastAsia="Calibri" w:hAnsi="Times New Roman" w:cs="Times New Roman"/>
                <w:sz w:val="24"/>
                <w:szCs w:val="24"/>
              </w:rPr>
              <w:t xml:space="preserve"> wiedzę dotyczącą przemocy w rodzinie na dość wysoką. Prawie połowa (49%) uważa, że wie o przemocy w rodzinie wobec dzieci dużo  lub sporo (43%).</w:t>
            </w:r>
          </w:p>
          <w:p w14:paraId="78645728" w14:textId="2117F036" w:rsidR="00853B63" w:rsidRPr="000C0EC6" w:rsidRDefault="00853B63">
            <w:pPr>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Zdaniem prawie c</w:t>
            </w:r>
            <w:r w:rsidR="00862B16">
              <w:rPr>
                <w:rFonts w:ascii="Times New Roman" w:eastAsia="Calibri" w:hAnsi="Times New Roman" w:cs="Times New Roman"/>
                <w:sz w:val="24"/>
                <w:szCs w:val="24"/>
              </w:rPr>
              <w:t>o</w:t>
            </w:r>
            <w:r w:rsidRPr="000C0EC6">
              <w:rPr>
                <w:rFonts w:ascii="Times New Roman" w:eastAsia="Calibri" w:hAnsi="Times New Roman" w:cs="Times New Roman"/>
                <w:sz w:val="24"/>
                <w:szCs w:val="24"/>
              </w:rPr>
              <w:t xml:space="preserve"> trzeciego Polaka (34%)</w:t>
            </w:r>
            <w:r w:rsidR="00703A04">
              <w:rPr>
                <w:rFonts w:ascii="Times New Roman" w:eastAsia="Calibri" w:hAnsi="Times New Roman" w:cs="Times New Roman"/>
                <w:sz w:val="24"/>
                <w:szCs w:val="24"/>
              </w:rPr>
              <w:t xml:space="preserve"> </w:t>
            </w:r>
            <w:r w:rsidRPr="000C0EC6">
              <w:rPr>
                <w:rFonts w:ascii="Times New Roman" w:eastAsia="Calibri" w:hAnsi="Times New Roman" w:cs="Times New Roman"/>
                <w:sz w:val="24"/>
                <w:szCs w:val="24"/>
              </w:rPr>
              <w:t xml:space="preserve">problem przemocy w rodzinie wobec dzieci </w:t>
            </w:r>
            <w:r w:rsidR="000C0EC6">
              <w:rPr>
                <w:rFonts w:ascii="Times New Roman" w:eastAsia="Calibri" w:hAnsi="Times New Roman" w:cs="Times New Roman"/>
                <w:sz w:val="24"/>
                <w:szCs w:val="24"/>
              </w:rPr>
              <w:br/>
            </w:r>
            <w:r w:rsidRPr="000C0EC6">
              <w:rPr>
                <w:rFonts w:ascii="Times New Roman" w:eastAsia="Calibri" w:hAnsi="Times New Roman" w:cs="Times New Roman"/>
                <w:sz w:val="24"/>
                <w:szCs w:val="24"/>
              </w:rPr>
              <w:t>w trakcie pandemii nasilił się. Osoby, które miały kontakt z instytucjami lub korzystały z ich pomocy w czasie pandemii</w:t>
            </w:r>
            <w:r w:rsidR="00862B16">
              <w:rPr>
                <w:rFonts w:ascii="Times New Roman" w:eastAsia="Calibri" w:hAnsi="Times New Roman" w:cs="Times New Roman"/>
                <w:sz w:val="24"/>
                <w:szCs w:val="24"/>
              </w:rPr>
              <w:t>,</w:t>
            </w:r>
            <w:r w:rsidRPr="000C0EC6">
              <w:rPr>
                <w:rFonts w:ascii="Times New Roman" w:eastAsia="Calibri" w:hAnsi="Times New Roman" w:cs="Times New Roman"/>
                <w:sz w:val="24"/>
                <w:szCs w:val="24"/>
              </w:rPr>
              <w:t xml:space="preserve"> generalnie oceniają, że spadła ich dostępność, natomiast nie wpłynęło to znacząco na pogorszenie się skuteczności otrzymanej pomocy.</w:t>
            </w:r>
          </w:p>
          <w:p w14:paraId="43233CF2" w14:textId="09C8A52F" w:rsidR="00853B63" w:rsidRPr="000C0EC6" w:rsidRDefault="00853B63">
            <w:pPr>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 xml:space="preserve">Doświadczenia przemocy w dzieciństwie w bardzo dużym stopniu rzutują na dorosłe życie. Wyniki badania pokazują, że prawie co trzeci Polak (32%) przyznaje, </w:t>
            </w:r>
            <w:r w:rsidR="000F3001">
              <w:rPr>
                <w:rFonts w:ascii="Times New Roman" w:eastAsia="Calibri" w:hAnsi="Times New Roman" w:cs="Times New Roman"/>
                <w:sz w:val="24"/>
                <w:szCs w:val="24"/>
              </w:rPr>
              <w:br/>
            </w:r>
            <w:r w:rsidRPr="000C0EC6">
              <w:rPr>
                <w:rFonts w:ascii="Times New Roman" w:eastAsia="Calibri" w:hAnsi="Times New Roman" w:cs="Times New Roman"/>
                <w:sz w:val="24"/>
                <w:szCs w:val="24"/>
              </w:rPr>
              <w:t>że</w:t>
            </w:r>
            <w:r w:rsidR="000F3001">
              <w:rPr>
                <w:rFonts w:ascii="Times New Roman" w:eastAsia="Calibri" w:hAnsi="Times New Roman" w:cs="Times New Roman"/>
                <w:sz w:val="24"/>
                <w:szCs w:val="24"/>
              </w:rPr>
              <w:t xml:space="preserve"> </w:t>
            </w:r>
            <w:r w:rsidRPr="000C0EC6">
              <w:rPr>
                <w:rFonts w:ascii="Times New Roman" w:eastAsia="Calibri" w:hAnsi="Times New Roman" w:cs="Times New Roman"/>
                <w:sz w:val="24"/>
                <w:szCs w:val="24"/>
              </w:rPr>
              <w:t xml:space="preserve">w dzieciństwie doświadczał przemocy fizycznej, a 28% badanych przyznało, </w:t>
            </w:r>
            <w:r w:rsidR="000F3001">
              <w:rPr>
                <w:rFonts w:ascii="Times New Roman" w:eastAsia="Calibri" w:hAnsi="Times New Roman" w:cs="Times New Roman"/>
                <w:sz w:val="24"/>
                <w:szCs w:val="24"/>
              </w:rPr>
              <w:br/>
            </w:r>
            <w:r w:rsidRPr="000C0EC6">
              <w:rPr>
                <w:rFonts w:ascii="Times New Roman" w:eastAsia="Calibri" w:hAnsi="Times New Roman" w:cs="Times New Roman"/>
                <w:sz w:val="24"/>
                <w:szCs w:val="24"/>
              </w:rPr>
              <w:t>że doznawało przemocy psychicznej. Przemocy najczęściej dopuszczali się członkowie najbliższej rodziny: ojciec, matka, rodzeństwo.</w:t>
            </w:r>
          </w:p>
          <w:p w14:paraId="39E5E8C8" w14:textId="77777777" w:rsidR="00853B63" w:rsidRPr="000C0EC6" w:rsidRDefault="00853B63">
            <w:pPr>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Zdecydowana większość Polaków (81%) jest również świadoma, że dziecko doznaje przemocy również wtedy, gdy widzi przemoc pomiędzy swoimi rodzicami.</w:t>
            </w:r>
          </w:p>
          <w:p w14:paraId="75392479" w14:textId="3149D7E3" w:rsidR="00853B63" w:rsidRPr="000C0EC6" w:rsidRDefault="00853B63">
            <w:pPr>
              <w:jc w:val="both"/>
              <w:rPr>
                <w:rFonts w:ascii="Times New Roman" w:eastAsia="Calibri" w:hAnsi="Times New Roman" w:cs="Times New Roman"/>
                <w:sz w:val="24"/>
                <w:szCs w:val="24"/>
                <w:highlight w:val="yellow"/>
              </w:rPr>
            </w:pPr>
            <w:r w:rsidRPr="000C0EC6">
              <w:rPr>
                <w:rFonts w:ascii="Times New Roman" w:eastAsia="Calibri" w:hAnsi="Times New Roman" w:cs="Times New Roman"/>
                <w:sz w:val="24"/>
                <w:szCs w:val="24"/>
              </w:rPr>
              <w:t>Polacy są prawie jednomyślni w przekonaniu, że każdy</w:t>
            </w:r>
            <w:r w:rsidR="00862B16">
              <w:rPr>
                <w:rFonts w:ascii="Times New Roman" w:eastAsia="Calibri" w:hAnsi="Times New Roman" w:cs="Times New Roman"/>
                <w:sz w:val="24"/>
                <w:szCs w:val="24"/>
              </w:rPr>
              <w:t>,</w:t>
            </w:r>
            <w:r w:rsidRPr="000C0EC6">
              <w:rPr>
                <w:rFonts w:ascii="Times New Roman" w:eastAsia="Calibri" w:hAnsi="Times New Roman" w:cs="Times New Roman"/>
                <w:sz w:val="24"/>
                <w:szCs w:val="24"/>
              </w:rPr>
              <w:t xml:space="preserve"> kto dostrzega przemoc </w:t>
            </w:r>
            <w:r w:rsidR="000C0EC6">
              <w:rPr>
                <w:rFonts w:ascii="Times New Roman" w:eastAsia="Calibri" w:hAnsi="Times New Roman" w:cs="Times New Roman"/>
                <w:sz w:val="24"/>
                <w:szCs w:val="24"/>
              </w:rPr>
              <w:br/>
            </w:r>
            <w:r w:rsidRPr="000C0EC6">
              <w:rPr>
                <w:rFonts w:ascii="Times New Roman" w:eastAsia="Calibri" w:hAnsi="Times New Roman" w:cs="Times New Roman"/>
                <w:sz w:val="24"/>
                <w:szCs w:val="24"/>
              </w:rPr>
              <w:t>w rodzinie wobec dziecka</w:t>
            </w:r>
            <w:r w:rsidR="00862B16">
              <w:rPr>
                <w:rFonts w:ascii="Times New Roman" w:eastAsia="Calibri" w:hAnsi="Times New Roman" w:cs="Times New Roman"/>
                <w:sz w:val="24"/>
                <w:szCs w:val="24"/>
              </w:rPr>
              <w:t>,</w:t>
            </w:r>
            <w:r w:rsidRPr="000C0EC6">
              <w:rPr>
                <w:rFonts w:ascii="Times New Roman" w:eastAsia="Calibri" w:hAnsi="Times New Roman" w:cs="Times New Roman"/>
                <w:sz w:val="24"/>
                <w:szCs w:val="24"/>
              </w:rPr>
              <w:t xml:space="preserve"> powinien zareagować.</w:t>
            </w:r>
          </w:p>
          <w:p w14:paraId="76814A09" w14:textId="77777777" w:rsidR="00CB7214" w:rsidRPr="000C0EC6" w:rsidRDefault="00CB7214">
            <w:pPr>
              <w:jc w:val="both"/>
              <w:rPr>
                <w:rFonts w:ascii="Times New Roman" w:eastAsia="Calibri" w:hAnsi="Times New Roman" w:cs="Times New Roman"/>
                <w:b/>
                <w:sz w:val="24"/>
                <w:szCs w:val="24"/>
                <w:highlight w:val="yellow"/>
              </w:rPr>
            </w:pPr>
          </w:p>
          <w:p w14:paraId="5F599683" w14:textId="4FCF9D54" w:rsidR="00CB7214" w:rsidRPr="000C0EC6" w:rsidRDefault="00CB7214">
            <w:pPr>
              <w:jc w:val="both"/>
              <w:rPr>
                <w:rFonts w:ascii="Times New Roman" w:eastAsia="Calibri" w:hAnsi="Times New Roman" w:cs="Times New Roman"/>
                <w:b/>
                <w:bCs/>
                <w:sz w:val="24"/>
                <w:szCs w:val="24"/>
              </w:rPr>
            </w:pPr>
            <w:r w:rsidRPr="000C0EC6">
              <w:rPr>
                <w:rFonts w:ascii="Times New Roman" w:eastAsia="Calibri" w:hAnsi="Times New Roman" w:cs="Times New Roman"/>
                <w:b/>
                <w:bCs/>
                <w:sz w:val="24"/>
                <w:szCs w:val="24"/>
              </w:rPr>
              <w:t>1.1.2.</w:t>
            </w:r>
            <w:r w:rsidRPr="000C0EC6">
              <w:rPr>
                <w:rFonts w:ascii="Times New Roman" w:eastAsia="Calibri" w:hAnsi="Times New Roman" w:cs="Times New Roman"/>
                <w:b/>
                <w:bCs/>
                <w:sz w:val="24"/>
                <w:szCs w:val="24"/>
              </w:rPr>
              <w:tab/>
              <w:t xml:space="preserve">Diagnoza zjawiska przemocy w rodzinie na obszarze gminy, powiatu </w:t>
            </w:r>
            <w:r w:rsidR="00D27C89">
              <w:rPr>
                <w:rFonts w:ascii="Times New Roman" w:eastAsia="Calibri" w:hAnsi="Times New Roman" w:cs="Times New Roman"/>
                <w:b/>
                <w:bCs/>
                <w:sz w:val="24"/>
                <w:szCs w:val="24"/>
              </w:rPr>
              <w:br/>
            </w:r>
            <w:r w:rsidRPr="000C0EC6">
              <w:rPr>
                <w:rFonts w:ascii="Times New Roman" w:eastAsia="Calibri" w:hAnsi="Times New Roman" w:cs="Times New Roman"/>
                <w:b/>
                <w:bCs/>
                <w:sz w:val="24"/>
                <w:szCs w:val="24"/>
              </w:rPr>
              <w:t>i województwa, w tym w odniesieniu do gmin, ustalenie odsetka populacji rodzin zagrożonych przemocą w rodzinie</w:t>
            </w:r>
            <w:r w:rsidR="003944DB">
              <w:rPr>
                <w:rFonts w:ascii="Times New Roman" w:eastAsia="Calibri" w:hAnsi="Times New Roman" w:cs="Times New Roman"/>
                <w:b/>
                <w:bCs/>
                <w:sz w:val="24"/>
                <w:szCs w:val="24"/>
              </w:rPr>
              <w:t>.</w:t>
            </w:r>
          </w:p>
          <w:p w14:paraId="0AF009C4" w14:textId="65BAC3E6" w:rsidR="00CB7214" w:rsidRDefault="00CB7214">
            <w:pPr>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Z danych statystycznych dotyczących realizacji Programu za 202</w:t>
            </w:r>
            <w:r w:rsidR="00EB4718" w:rsidRPr="000C0EC6">
              <w:rPr>
                <w:rFonts w:ascii="Times New Roman" w:eastAsia="Calibri" w:hAnsi="Times New Roman" w:cs="Times New Roman"/>
                <w:sz w:val="24"/>
                <w:szCs w:val="24"/>
              </w:rPr>
              <w:t>1</w:t>
            </w:r>
            <w:r w:rsidRPr="000C0EC6">
              <w:rPr>
                <w:rFonts w:ascii="Times New Roman" w:eastAsia="Calibri" w:hAnsi="Times New Roman" w:cs="Times New Roman"/>
                <w:sz w:val="24"/>
                <w:szCs w:val="24"/>
              </w:rPr>
              <w:t xml:space="preserve"> r. wynika, że </w:t>
            </w:r>
            <w:r w:rsidR="00D27C89">
              <w:rPr>
                <w:rFonts w:ascii="Times New Roman" w:eastAsia="Calibri" w:hAnsi="Times New Roman" w:cs="Times New Roman"/>
                <w:sz w:val="24"/>
                <w:szCs w:val="24"/>
              </w:rPr>
              <w:br/>
            </w:r>
            <w:r w:rsidRPr="000C0EC6">
              <w:rPr>
                <w:rFonts w:ascii="Times New Roman" w:eastAsia="Calibri" w:hAnsi="Times New Roman" w:cs="Times New Roman"/>
                <w:sz w:val="24"/>
                <w:szCs w:val="24"/>
              </w:rPr>
              <w:t xml:space="preserve">w Polsce opracowano łącznie </w:t>
            </w:r>
            <w:r w:rsidR="00EB4718" w:rsidRPr="000C0EC6">
              <w:rPr>
                <w:rFonts w:ascii="Times New Roman" w:eastAsia="Calibri" w:hAnsi="Times New Roman" w:cs="Times New Roman"/>
                <w:sz w:val="24"/>
                <w:szCs w:val="24"/>
              </w:rPr>
              <w:t>1151</w:t>
            </w:r>
            <w:r w:rsidRPr="000C0EC6">
              <w:rPr>
                <w:rFonts w:ascii="Times New Roman" w:eastAsia="Calibri" w:hAnsi="Times New Roman" w:cs="Times New Roman"/>
                <w:sz w:val="24"/>
                <w:szCs w:val="24"/>
              </w:rPr>
              <w:t xml:space="preserve"> diagnoz, co stanowi wzrost o </w:t>
            </w:r>
            <w:r w:rsidR="00EB4718" w:rsidRPr="000C0EC6">
              <w:rPr>
                <w:rFonts w:ascii="Times New Roman" w:eastAsia="Calibri" w:hAnsi="Times New Roman" w:cs="Times New Roman"/>
                <w:sz w:val="24"/>
                <w:szCs w:val="24"/>
              </w:rPr>
              <w:t>289</w:t>
            </w:r>
            <w:r w:rsidRPr="000C0EC6">
              <w:rPr>
                <w:rFonts w:ascii="Times New Roman" w:eastAsia="Calibri" w:hAnsi="Times New Roman" w:cs="Times New Roman"/>
                <w:sz w:val="24"/>
                <w:szCs w:val="24"/>
              </w:rPr>
              <w:t xml:space="preserve"> diagnoz </w:t>
            </w:r>
            <w:r w:rsidR="00D27C89">
              <w:rPr>
                <w:rFonts w:ascii="Times New Roman" w:eastAsia="Calibri" w:hAnsi="Times New Roman" w:cs="Times New Roman"/>
                <w:sz w:val="24"/>
                <w:szCs w:val="24"/>
              </w:rPr>
              <w:br/>
            </w:r>
            <w:r w:rsidRPr="000C0EC6">
              <w:rPr>
                <w:rFonts w:ascii="Times New Roman" w:eastAsia="Calibri" w:hAnsi="Times New Roman" w:cs="Times New Roman"/>
                <w:sz w:val="24"/>
                <w:szCs w:val="24"/>
              </w:rPr>
              <w:t>w porównaniu z rokiem 20</w:t>
            </w:r>
            <w:r w:rsidR="00EB4718" w:rsidRPr="000C0EC6">
              <w:rPr>
                <w:rFonts w:ascii="Times New Roman" w:eastAsia="Calibri" w:hAnsi="Times New Roman" w:cs="Times New Roman"/>
                <w:sz w:val="24"/>
                <w:szCs w:val="24"/>
              </w:rPr>
              <w:t>20</w:t>
            </w:r>
            <w:r w:rsidR="00703A04">
              <w:rPr>
                <w:rFonts w:ascii="Times New Roman" w:eastAsia="Calibri" w:hAnsi="Times New Roman" w:cs="Times New Roman"/>
                <w:sz w:val="24"/>
                <w:szCs w:val="24"/>
              </w:rPr>
              <w:t>.</w:t>
            </w:r>
          </w:p>
          <w:p w14:paraId="43A74536" w14:textId="77777777" w:rsidR="005C4AE6" w:rsidRPr="000C0EC6" w:rsidRDefault="005C4AE6">
            <w:pPr>
              <w:jc w:val="both"/>
              <w:rPr>
                <w:rFonts w:ascii="Times New Roman" w:eastAsia="Calibri" w:hAnsi="Times New Roman" w:cs="Times New Roman"/>
                <w:b/>
                <w:sz w:val="24"/>
                <w:szCs w:val="24"/>
              </w:rPr>
            </w:pPr>
          </w:p>
          <w:p w14:paraId="35B36671" w14:textId="6AD379CD" w:rsidR="00CB7214" w:rsidRPr="000C0EC6" w:rsidRDefault="00CB7214">
            <w:pPr>
              <w:jc w:val="both"/>
              <w:rPr>
                <w:rFonts w:ascii="Times New Roman" w:eastAsia="Calibri" w:hAnsi="Times New Roman" w:cs="Times New Roman"/>
                <w:b/>
                <w:bCs/>
                <w:sz w:val="24"/>
                <w:szCs w:val="24"/>
              </w:rPr>
            </w:pPr>
            <w:r w:rsidRPr="000C0EC6">
              <w:rPr>
                <w:rFonts w:ascii="Times New Roman" w:eastAsia="Calibri" w:hAnsi="Times New Roman" w:cs="Times New Roman"/>
                <w:b/>
                <w:bCs/>
                <w:sz w:val="24"/>
                <w:szCs w:val="24"/>
              </w:rPr>
              <w:lastRenderedPageBreak/>
              <w:t>1.1.3.</w:t>
            </w:r>
            <w:r w:rsidRPr="000C0EC6">
              <w:rPr>
                <w:rFonts w:ascii="Times New Roman" w:eastAsia="Calibri" w:hAnsi="Times New Roman" w:cs="Times New Roman"/>
                <w:b/>
                <w:bCs/>
                <w:sz w:val="24"/>
                <w:szCs w:val="24"/>
              </w:rPr>
              <w:tab/>
              <w:t>Monitorowanie zjawiska przemocy w rodzinie na obszarze województwa</w:t>
            </w:r>
            <w:r w:rsidR="003944DB">
              <w:rPr>
                <w:rFonts w:ascii="Times New Roman" w:eastAsia="Calibri" w:hAnsi="Times New Roman" w:cs="Times New Roman"/>
                <w:b/>
                <w:bCs/>
                <w:sz w:val="24"/>
                <w:szCs w:val="24"/>
              </w:rPr>
              <w:t>.</w:t>
            </w:r>
          </w:p>
          <w:p w14:paraId="2B3DBF8B" w14:textId="77777777" w:rsidR="004D7336" w:rsidRDefault="00CB7214">
            <w:pPr>
              <w:jc w:val="both"/>
              <w:rPr>
                <w:rFonts w:ascii="Times New Roman" w:eastAsia="Calibri" w:hAnsi="Times New Roman" w:cs="Times New Roman"/>
                <w:sz w:val="24"/>
                <w:szCs w:val="24"/>
              </w:rPr>
            </w:pPr>
            <w:r w:rsidRPr="000C0EC6">
              <w:rPr>
                <w:rFonts w:ascii="Times New Roman" w:eastAsia="Calibri" w:hAnsi="Times New Roman" w:cs="Times New Roman"/>
                <w:sz w:val="24"/>
                <w:szCs w:val="24"/>
              </w:rPr>
              <w:t>Zgodnie z art. 7 ust. 1 pkt 2 ustawy  do zadań wojewody należy monitorowanie zjawiska przemocy w rodzinie.</w:t>
            </w:r>
          </w:p>
          <w:p w14:paraId="5990E805" w14:textId="0F8DA4AB" w:rsidR="00CB7214" w:rsidRPr="000C0EC6" w:rsidRDefault="00CB7214">
            <w:pPr>
              <w:jc w:val="both"/>
              <w:rPr>
                <w:rFonts w:ascii="Times New Roman" w:eastAsia="Calibri" w:hAnsi="Times New Roman" w:cs="Times New Roman"/>
                <w:b/>
                <w:sz w:val="24"/>
                <w:szCs w:val="24"/>
              </w:rPr>
            </w:pPr>
            <w:r w:rsidRPr="000C0EC6">
              <w:rPr>
                <w:rFonts w:ascii="Times New Roman" w:eastAsia="Calibri" w:hAnsi="Times New Roman" w:cs="Times New Roman"/>
                <w:sz w:val="24"/>
                <w:szCs w:val="24"/>
              </w:rPr>
              <w:t xml:space="preserve"> Monitorowanie to może opierać się na informacjach, danych i analizach pochodzących od innych podmiotów, np. Policji, organizacji pozarządowych,</w:t>
            </w:r>
            <w:r w:rsidR="00F27ED8">
              <w:rPr>
                <w:rFonts w:ascii="Times New Roman" w:eastAsia="Calibri" w:hAnsi="Times New Roman" w:cs="Times New Roman"/>
                <w:sz w:val="24"/>
                <w:szCs w:val="24"/>
              </w:rPr>
              <w:t xml:space="preserve"> </w:t>
            </w:r>
            <w:r w:rsidRPr="000C0EC6">
              <w:rPr>
                <w:rFonts w:ascii="Times New Roman" w:eastAsia="Calibri" w:hAnsi="Times New Roman" w:cs="Times New Roman"/>
                <w:sz w:val="24"/>
                <w:szCs w:val="24"/>
              </w:rPr>
              <w:t>ośrodków</w:t>
            </w:r>
            <w:r w:rsidR="004D7336">
              <w:rPr>
                <w:rFonts w:ascii="Times New Roman" w:eastAsia="Calibri" w:hAnsi="Times New Roman" w:cs="Times New Roman"/>
                <w:sz w:val="24"/>
                <w:szCs w:val="24"/>
              </w:rPr>
              <w:t xml:space="preserve"> </w:t>
            </w:r>
            <w:r w:rsidRPr="000C0EC6">
              <w:rPr>
                <w:rFonts w:ascii="Times New Roman" w:eastAsia="Calibri" w:hAnsi="Times New Roman" w:cs="Times New Roman"/>
                <w:sz w:val="24"/>
                <w:szCs w:val="24"/>
              </w:rPr>
              <w:t xml:space="preserve">badawczych </w:t>
            </w:r>
            <w:r w:rsidR="005C4AE6">
              <w:rPr>
                <w:rFonts w:ascii="Times New Roman" w:eastAsia="Calibri" w:hAnsi="Times New Roman" w:cs="Times New Roman"/>
                <w:sz w:val="24"/>
                <w:szCs w:val="24"/>
              </w:rPr>
              <w:br/>
            </w:r>
            <w:r w:rsidRPr="000C0EC6">
              <w:rPr>
                <w:rFonts w:ascii="Times New Roman" w:eastAsia="Calibri" w:hAnsi="Times New Roman" w:cs="Times New Roman"/>
                <w:sz w:val="24"/>
                <w:szCs w:val="24"/>
              </w:rPr>
              <w:t>i naukowych. Ponadto wojewoda może prowadzić własne badania i analizy. Zadania określone w art. 7 ust. 1 pkt 3 i 4 ustawy o przeciwdziałaniu przemocy w rodzinie dotyczą Krajowego Programu Przeciwdziałania Przemocy w Rodzinie (wymienionego w ust. 1 pkt 4), gdzie wskazano, że do zadań wojewodów należy monitorowanie realizacji tego programu. Z danych statystycznych z realizacji Programu za 202</w:t>
            </w:r>
            <w:r w:rsidR="00EB4718" w:rsidRPr="000C0EC6">
              <w:rPr>
                <w:rFonts w:ascii="Times New Roman" w:eastAsia="Calibri" w:hAnsi="Times New Roman" w:cs="Times New Roman"/>
                <w:sz w:val="24"/>
                <w:szCs w:val="24"/>
              </w:rPr>
              <w:t>1</w:t>
            </w:r>
            <w:r w:rsidRPr="000C0EC6">
              <w:rPr>
                <w:rFonts w:ascii="Times New Roman" w:eastAsia="Calibri" w:hAnsi="Times New Roman" w:cs="Times New Roman"/>
                <w:sz w:val="24"/>
                <w:szCs w:val="24"/>
              </w:rPr>
              <w:t xml:space="preserve"> r. wynika, że wojewodowie za pośrednictwem Wojewódzkich Koordynatorów oraz inspektorów Wydziałów Polityki Społecznej Urzędów Wojewódzkich opracowali łącznie 2</w:t>
            </w:r>
            <w:r w:rsidR="00EB4718" w:rsidRPr="000C0EC6">
              <w:rPr>
                <w:rFonts w:ascii="Times New Roman" w:eastAsia="Calibri" w:hAnsi="Times New Roman" w:cs="Times New Roman"/>
                <w:sz w:val="24"/>
                <w:szCs w:val="24"/>
              </w:rPr>
              <w:t>5</w:t>
            </w:r>
            <w:r w:rsidRPr="000C0EC6">
              <w:rPr>
                <w:rFonts w:ascii="Times New Roman" w:eastAsia="Calibri" w:hAnsi="Times New Roman" w:cs="Times New Roman"/>
                <w:sz w:val="24"/>
                <w:szCs w:val="24"/>
              </w:rPr>
              <w:t xml:space="preserve">  raportów dotyczących monitorowania zjawiska przemocy w rodzinie na terenie województw. W punkcie IX Krajowego Programu Przeciwdziałania Przemocy </w:t>
            </w:r>
            <w:r w:rsidR="00D27C89">
              <w:rPr>
                <w:rFonts w:ascii="Times New Roman" w:eastAsia="Calibri" w:hAnsi="Times New Roman" w:cs="Times New Roman"/>
                <w:sz w:val="24"/>
                <w:szCs w:val="24"/>
              </w:rPr>
              <w:br/>
            </w:r>
            <w:r w:rsidRPr="000C0EC6">
              <w:rPr>
                <w:rFonts w:ascii="Times New Roman" w:eastAsia="Calibri" w:hAnsi="Times New Roman" w:cs="Times New Roman"/>
                <w:sz w:val="24"/>
                <w:szCs w:val="24"/>
              </w:rPr>
              <w:t xml:space="preserve">w Rodzinie dotyczącym sposobu monitorowania i sprawozdawczości opisano sposób realizacji tego zadania. Monitorowanie realizacji Programu odbywa się poprzez sprawozdawczość dokonywaną w oparciu o wskaźniki działań, która w szczególności dotyczyć będzie: instytucji pomagających osobom dotkniętym przemocą w rodzinie, form udzielanej pomocy takim osobom, form działań kierowanych do osób stosujących przemoc w rodzinie. Wzór corocznego Sprawozdania z realizacji Programu został zawarty w załączniku nr </w:t>
            </w:r>
            <w:r w:rsidR="00EB4718" w:rsidRPr="000C0EC6">
              <w:rPr>
                <w:rFonts w:ascii="Times New Roman" w:eastAsia="Calibri" w:hAnsi="Times New Roman" w:cs="Times New Roman"/>
                <w:sz w:val="24"/>
                <w:szCs w:val="24"/>
              </w:rPr>
              <w:t>2</w:t>
            </w:r>
            <w:r w:rsidRPr="000C0EC6">
              <w:rPr>
                <w:rFonts w:ascii="Times New Roman" w:eastAsia="Calibri" w:hAnsi="Times New Roman" w:cs="Times New Roman"/>
                <w:sz w:val="24"/>
                <w:szCs w:val="24"/>
              </w:rPr>
              <w:t xml:space="preserve"> Krajowego Programu Przeciwdziałania Przemocy w Rodzinie (</w:t>
            </w:r>
            <w:r w:rsidR="00EB4718" w:rsidRPr="000C0EC6">
              <w:rPr>
                <w:rFonts w:ascii="Times New Roman" w:eastAsia="Calibri" w:hAnsi="Times New Roman" w:cs="Times New Roman"/>
                <w:sz w:val="24"/>
                <w:szCs w:val="24"/>
              </w:rPr>
              <w:t>M</w:t>
            </w:r>
            <w:r w:rsidR="00862B16">
              <w:rPr>
                <w:rFonts w:ascii="Times New Roman" w:eastAsia="Calibri" w:hAnsi="Times New Roman" w:cs="Times New Roman"/>
                <w:sz w:val="24"/>
                <w:szCs w:val="24"/>
              </w:rPr>
              <w:t>.</w:t>
            </w:r>
            <w:r w:rsidR="00EB4718" w:rsidRPr="000C0EC6">
              <w:rPr>
                <w:rFonts w:ascii="Times New Roman" w:eastAsia="Calibri" w:hAnsi="Times New Roman" w:cs="Times New Roman"/>
                <w:sz w:val="24"/>
                <w:szCs w:val="24"/>
              </w:rPr>
              <w:t>P</w:t>
            </w:r>
            <w:r w:rsidR="00862B16">
              <w:rPr>
                <w:rFonts w:ascii="Times New Roman" w:eastAsia="Calibri" w:hAnsi="Times New Roman" w:cs="Times New Roman"/>
                <w:sz w:val="24"/>
                <w:szCs w:val="24"/>
              </w:rPr>
              <w:t>.</w:t>
            </w:r>
            <w:r w:rsidR="00EB4718" w:rsidRPr="000C0EC6">
              <w:rPr>
                <w:rFonts w:ascii="Times New Roman" w:eastAsia="Calibri" w:hAnsi="Times New Roman" w:cs="Times New Roman"/>
                <w:sz w:val="24"/>
                <w:szCs w:val="24"/>
              </w:rPr>
              <w:t xml:space="preserve"> z 2021 r. </w:t>
            </w:r>
            <w:r w:rsidRPr="000C0EC6">
              <w:rPr>
                <w:rFonts w:ascii="Times New Roman" w:eastAsia="Calibri" w:hAnsi="Times New Roman" w:cs="Times New Roman"/>
                <w:sz w:val="24"/>
                <w:szCs w:val="24"/>
              </w:rPr>
              <w:t xml:space="preserve">poz. </w:t>
            </w:r>
            <w:r w:rsidR="00EB4718" w:rsidRPr="000C0EC6">
              <w:rPr>
                <w:rFonts w:ascii="Times New Roman" w:eastAsia="Calibri" w:hAnsi="Times New Roman" w:cs="Times New Roman"/>
                <w:sz w:val="24"/>
                <w:szCs w:val="24"/>
              </w:rPr>
              <w:t>235</w:t>
            </w:r>
            <w:r w:rsidRPr="000C0EC6">
              <w:rPr>
                <w:rFonts w:ascii="Times New Roman" w:eastAsia="Calibri" w:hAnsi="Times New Roman" w:cs="Times New Roman"/>
                <w:sz w:val="24"/>
                <w:szCs w:val="24"/>
              </w:rPr>
              <w:t xml:space="preserve">). Zgodnie z tym wzorem wszyscy wojewodowie zebrali </w:t>
            </w:r>
            <w:r w:rsidR="00D27C89">
              <w:rPr>
                <w:rFonts w:ascii="Times New Roman" w:eastAsia="Calibri" w:hAnsi="Times New Roman" w:cs="Times New Roman"/>
                <w:sz w:val="24"/>
                <w:szCs w:val="24"/>
              </w:rPr>
              <w:br/>
            </w:r>
            <w:r w:rsidRPr="000C0EC6">
              <w:rPr>
                <w:rFonts w:ascii="Times New Roman" w:eastAsia="Calibri" w:hAnsi="Times New Roman" w:cs="Times New Roman"/>
                <w:sz w:val="24"/>
                <w:szCs w:val="24"/>
              </w:rPr>
              <w:t>i przekazali dane za pomocą Centralnej Aplikacji Statystycznej (CAS) w zakresie sporządzenia rocznego sprawozdania z realizacji Krajowego Programu Przeciwdziałania Przemocy w Rodzinie za 202</w:t>
            </w:r>
            <w:r w:rsidR="00EB4718" w:rsidRPr="000C0EC6">
              <w:rPr>
                <w:rFonts w:ascii="Times New Roman" w:eastAsia="Calibri" w:hAnsi="Times New Roman" w:cs="Times New Roman"/>
                <w:sz w:val="24"/>
                <w:szCs w:val="24"/>
              </w:rPr>
              <w:t>1</w:t>
            </w:r>
            <w:r w:rsidRPr="000C0EC6">
              <w:rPr>
                <w:rFonts w:ascii="Times New Roman" w:eastAsia="Calibri" w:hAnsi="Times New Roman" w:cs="Times New Roman"/>
                <w:sz w:val="24"/>
                <w:szCs w:val="24"/>
              </w:rPr>
              <w:t xml:space="preserve"> r. </w:t>
            </w:r>
          </w:p>
          <w:p w14:paraId="1D893446" w14:textId="1181AA13" w:rsidR="006B4191" w:rsidRPr="004D7336" w:rsidRDefault="006B4191">
            <w:pPr>
              <w:jc w:val="both"/>
              <w:rPr>
                <w:rFonts w:ascii="Times New Roman" w:hAnsi="Times New Roman" w:cs="Times New Roman"/>
                <w:b/>
                <w:sz w:val="24"/>
                <w:szCs w:val="24"/>
                <w:u w:val="single"/>
              </w:rPr>
            </w:pPr>
            <w:r w:rsidRPr="004D7336">
              <w:rPr>
                <w:rFonts w:ascii="Times New Roman" w:hAnsi="Times New Roman" w:cs="Times New Roman"/>
                <w:b/>
                <w:sz w:val="24"/>
                <w:szCs w:val="24"/>
                <w:u w:val="single"/>
              </w:rPr>
              <w:t xml:space="preserve">1.2. Podniesienie poziomu wiedzy i świadomości społecznej w zakresie przyczyn </w:t>
            </w:r>
            <w:r w:rsidR="00D27C89" w:rsidRPr="004D7336">
              <w:rPr>
                <w:rFonts w:ascii="Times New Roman" w:hAnsi="Times New Roman" w:cs="Times New Roman"/>
                <w:b/>
                <w:sz w:val="24"/>
                <w:szCs w:val="24"/>
                <w:u w:val="single"/>
              </w:rPr>
              <w:br/>
            </w:r>
            <w:r w:rsidRPr="004D7336">
              <w:rPr>
                <w:rFonts w:ascii="Times New Roman" w:hAnsi="Times New Roman" w:cs="Times New Roman"/>
                <w:b/>
                <w:sz w:val="24"/>
                <w:szCs w:val="24"/>
                <w:u w:val="single"/>
              </w:rPr>
              <w:t>i skutków przemocy w rodzinie (art. 8 pkt 2 w związku z art. 10 ust. 1 pkt 3 ustawy).</w:t>
            </w:r>
          </w:p>
          <w:p w14:paraId="33A71428" w14:textId="77777777" w:rsidR="006B4191" w:rsidRPr="00D27C89" w:rsidRDefault="006B4191">
            <w:pPr>
              <w:jc w:val="both"/>
              <w:rPr>
                <w:rFonts w:ascii="Times New Roman" w:hAnsi="Times New Roman" w:cs="Times New Roman"/>
                <w:b/>
                <w:sz w:val="24"/>
                <w:szCs w:val="24"/>
              </w:rPr>
            </w:pPr>
            <w:r w:rsidRPr="00D27C89">
              <w:rPr>
                <w:rFonts w:ascii="Times New Roman" w:hAnsi="Times New Roman" w:cs="Times New Roman"/>
                <w:b/>
                <w:sz w:val="24"/>
                <w:szCs w:val="24"/>
              </w:rPr>
              <w:t>1.2.1. Prowadzenie ogólnopolskich i lokalnych kampanii społecznych, które:</w:t>
            </w:r>
          </w:p>
          <w:p w14:paraId="2BBD1B3F" w14:textId="77777777" w:rsidR="006B4191" w:rsidRPr="00D27C89" w:rsidRDefault="006B4191" w:rsidP="00B726C1">
            <w:pPr>
              <w:pStyle w:val="Akapitzlist"/>
              <w:numPr>
                <w:ilvl w:val="0"/>
                <w:numId w:val="55"/>
              </w:numPr>
              <w:spacing w:after="0" w:line="240" w:lineRule="auto"/>
              <w:ind w:left="321" w:hanging="284"/>
              <w:jc w:val="both"/>
              <w:rPr>
                <w:rFonts w:ascii="Times New Roman" w:hAnsi="Times New Roman" w:cs="Times New Roman"/>
                <w:b/>
                <w:sz w:val="24"/>
                <w:szCs w:val="24"/>
              </w:rPr>
            </w:pPr>
            <w:r w:rsidRPr="00D27C89">
              <w:rPr>
                <w:rFonts w:ascii="Times New Roman" w:hAnsi="Times New Roman" w:cs="Times New Roman"/>
                <w:b/>
                <w:sz w:val="24"/>
                <w:szCs w:val="24"/>
              </w:rPr>
              <w:t>obalają stereotypy na temat przemocy w rodzinie, usprawiedliwiające jej stosowanie,</w:t>
            </w:r>
          </w:p>
          <w:p w14:paraId="10CB1C20" w14:textId="77777777" w:rsidR="006B4191" w:rsidRPr="00D27C89" w:rsidRDefault="006B4191" w:rsidP="00B726C1">
            <w:pPr>
              <w:pStyle w:val="Akapitzlist"/>
              <w:numPr>
                <w:ilvl w:val="0"/>
                <w:numId w:val="55"/>
              </w:numPr>
              <w:spacing w:after="0" w:line="240" w:lineRule="auto"/>
              <w:ind w:left="321" w:hanging="321"/>
              <w:jc w:val="both"/>
              <w:rPr>
                <w:rFonts w:ascii="Times New Roman" w:hAnsi="Times New Roman" w:cs="Times New Roman"/>
                <w:b/>
                <w:sz w:val="24"/>
                <w:szCs w:val="24"/>
              </w:rPr>
            </w:pPr>
            <w:r w:rsidRPr="00D27C89">
              <w:rPr>
                <w:rFonts w:ascii="Times New Roman" w:hAnsi="Times New Roman" w:cs="Times New Roman"/>
                <w:b/>
                <w:sz w:val="24"/>
                <w:szCs w:val="24"/>
              </w:rPr>
              <w:t>opisują mechanizmy przemocy w rodzinie oraz jednoznacznie wskazują na ich społeczną szkodliwość i społeczno-kulturowe uwarunkowania,</w:t>
            </w:r>
          </w:p>
          <w:p w14:paraId="5B02C21A" w14:textId="5E8AA537" w:rsidR="006B4191" w:rsidRPr="00016DE6" w:rsidRDefault="006B4191" w:rsidP="0010019A">
            <w:pPr>
              <w:pStyle w:val="Akapitzlist"/>
              <w:numPr>
                <w:ilvl w:val="0"/>
                <w:numId w:val="55"/>
              </w:numPr>
              <w:spacing w:after="0" w:line="240" w:lineRule="auto"/>
              <w:ind w:left="321" w:hanging="284"/>
              <w:jc w:val="both"/>
              <w:rPr>
                <w:rFonts w:ascii="Times New Roman" w:hAnsi="Times New Roman" w:cs="Times New Roman"/>
                <w:b/>
                <w:sz w:val="24"/>
                <w:szCs w:val="24"/>
              </w:rPr>
            </w:pPr>
            <w:r w:rsidRPr="00016DE6">
              <w:rPr>
                <w:rFonts w:ascii="Times New Roman" w:hAnsi="Times New Roman" w:cs="Times New Roman"/>
                <w:b/>
                <w:sz w:val="24"/>
                <w:szCs w:val="24"/>
              </w:rPr>
              <w:t xml:space="preserve"> promują metody wychowawcze bez użycia przemocy (art. 10 ust. 1 pkt 3 ustawy) i informują o zakazie stosowania kar cielesnych wobec dzieci przez osoby wykonujące władzę rodzicielską oraz sprawujące opiekę lub pieczę,</w:t>
            </w:r>
          </w:p>
          <w:p w14:paraId="13DD4E6B" w14:textId="17E3DD22" w:rsidR="006B4191" w:rsidRPr="000C0EC6" w:rsidRDefault="006B4191" w:rsidP="00B726C1">
            <w:pPr>
              <w:pStyle w:val="Akapitzlist"/>
              <w:numPr>
                <w:ilvl w:val="0"/>
                <w:numId w:val="55"/>
              </w:numPr>
              <w:spacing w:after="0" w:line="240" w:lineRule="auto"/>
              <w:ind w:left="321" w:hanging="284"/>
              <w:jc w:val="both"/>
              <w:rPr>
                <w:rFonts w:ascii="Times New Roman" w:hAnsi="Times New Roman" w:cs="Times New Roman"/>
                <w:bCs/>
                <w:sz w:val="24"/>
                <w:szCs w:val="24"/>
                <w:u w:val="single"/>
              </w:rPr>
            </w:pPr>
            <w:r w:rsidRPr="00016DE6">
              <w:rPr>
                <w:rFonts w:ascii="Times New Roman" w:hAnsi="Times New Roman" w:cs="Times New Roman"/>
                <w:b/>
                <w:sz w:val="24"/>
                <w:szCs w:val="24"/>
              </w:rPr>
              <w:t xml:space="preserve"> promują działania służące przeciwdziałaniu przemocy w rodzinie, w tym ochronę i pomoc dla osób doznających przemocy oraz interwencję wobec osób stosujących przemoc.</w:t>
            </w:r>
          </w:p>
        </w:tc>
      </w:tr>
    </w:tbl>
    <w:p w14:paraId="7DC207A8" w14:textId="77777777" w:rsidR="00CB7214" w:rsidRDefault="00CB7214" w:rsidP="004D7336">
      <w:pPr>
        <w:tabs>
          <w:tab w:val="left" w:pos="1080"/>
        </w:tabs>
        <w:spacing w:line="240" w:lineRule="auto"/>
        <w:outlineLvl w:val="3"/>
        <w:rPr>
          <w:rFonts w:cstheme="minorHAnsi"/>
        </w:rPr>
      </w:pPr>
    </w:p>
    <w:p w14:paraId="1A2B7AF1" w14:textId="5A3F1C21" w:rsidR="00CB7214" w:rsidRPr="00D27C89" w:rsidRDefault="00CB7214" w:rsidP="008A227F">
      <w:pPr>
        <w:tabs>
          <w:tab w:val="left" w:pos="1080"/>
        </w:tabs>
        <w:spacing w:after="0" w:line="240" w:lineRule="auto"/>
        <w:jc w:val="both"/>
        <w:outlineLvl w:val="3"/>
        <w:rPr>
          <w:rFonts w:ascii="Times New Roman" w:hAnsi="Times New Roman" w:cs="Times New Roman"/>
          <w:sz w:val="24"/>
          <w:szCs w:val="24"/>
        </w:rPr>
      </w:pPr>
      <w:r w:rsidRPr="00D27C89">
        <w:rPr>
          <w:rFonts w:ascii="Times New Roman" w:hAnsi="Times New Roman" w:cs="Times New Roman"/>
          <w:sz w:val="24"/>
          <w:szCs w:val="24"/>
        </w:rPr>
        <w:t xml:space="preserve">Zgodnie z </w:t>
      </w:r>
      <w:r w:rsidR="00F6269E" w:rsidRPr="00D27C89">
        <w:rPr>
          <w:rFonts w:ascii="Times New Roman" w:hAnsi="Times New Roman" w:cs="Times New Roman"/>
          <w:sz w:val="24"/>
          <w:szCs w:val="24"/>
        </w:rPr>
        <w:t xml:space="preserve">treścią Programu oraz </w:t>
      </w:r>
      <w:r w:rsidRPr="00D27C89">
        <w:rPr>
          <w:rFonts w:ascii="Times New Roman" w:hAnsi="Times New Roman" w:cs="Times New Roman"/>
          <w:sz w:val="24"/>
          <w:szCs w:val="24"/>
        </w:rPr>
        <w:t xml:space="preserve">załącznikiem numer </w:t>
      </w:r>
      <w:r w:rsidR="003D0999">
        <w:rPr>
          <w:rFonts w:ascii="Times New Roman" w:hAnsi="Times New Roman" w:cs="Times New Roman"/>
          <w:sz w:val="24"/>
          <w:szCs w:val="24"/>
        </w:rPr>
        <w:t>1</w:t>
      </w:r>
      <w:r w:rsidRPr="00D27C89">
        <w:rPr>
          <w:rFonts w:ascii="Times New Roman" w:hAnsi="Times New Roman" w:cs="Times New Roman"/>
          <w:sz w:val="24"/>
          <w:szCs w:val="24"/>
        </w:rPr>
        <w:t xml:space="preserve"> do Krajowego Programu Przeciwdziałania Przemo</w:t>
      </w:r>
      <w:r w:rsidR="00F6269E" w:rsidRPr="00D27C89">
        <w:rPr>
          <w:rFonts w:ascii="Times New Roman" w:hAnsi="Times New Roman" w:cs="Times New Roman"/>
          <w:sz w:val="24"/>
          <w:szCs w:val="24"/>
        </w:rPr>
        <w:t xml:space="preserve">cy </w:t>
      </w:r>
      <w:r w:rsidRPr="00D27C89">
        <w:rPr>
          <w:rFonts w:ascii="Times New Roman" w:hAnsi="Times New Roman" w:cs="Times New Roman"/>
          <w:sz w:val="24"/>
          <w:szCs w:val="24"/>
        </w:rPr>
        <w:t>w Rodzinie na rok 2021  w budżecie państwa nie były planowan</w:t>
      </w:r>
      <w:r w:rsidR="003D0999">
        <w:rPr>
          <w:rFonts w:ascii="Times New Roman" w:hAnsi="Times New Roman" w:cs="Times New Roman"/>
          <w:sz w:val="24"/>
          <w:szCs w:val="24"/>
        </w:rPr>
        <w:t>e</w:t>
      </w:r>
      <w:r w:rsidRPr="00D27C89">
        <w:rPr>
          <w:rFonts w:ascii="Times New Roman" w:hAnsi="Times New Roman" w:cs="Times New Roman"/>
          <w:sz w:val="24"/>
          <w:szCs w:val="24"/>
        </w:rPr>
        <w:t xml:space="preserve"> środki finansowe na przeprowadzenie Ogólnopolskiej Kampanii Społecznej.</w:t>
      </w:r>
    </w:p>
    <w:p w14:paraId="798417A6" w14:textId="1E5AF6CF" w:rsidR="00F6269E" w:rsidRPr="00D27C89" w:rsidRDefault="00F6269E">
      <w:pPr>
        <w:tabs>
          <w:tab w:val="left" w:pos="1080"/>
        </w:tabs>
        <w:spacing w:line="240" w:lineRule="auto"/>
        <w:jc w:val="both"/>
        <w:outlineLvl w:val="3"/>
        <w:rPr>
          <w:rFonts w:ascii="Times New Roman" w:hAnsi="Times New Roman" w:cs="Times New Roman"/>
          <w:sz w:val="24"/>
          <w:szCs w:val="24"/>
        </w:rPr>
      </w:pPr>
      <w:r w:rsidRPr="00D27C89">
        <w:rPr>
          <w:rFonts w:ascii="Times New Roman" w:hAnsi="Times New Roman" w:cs="Times New Roman"/>
          <w:sz w:val="24"/>
          <w:szCs w:val="24"/>
        </w:rPr>
        <w:lastRenderedPageBreak/>
        <w:t xml:space="preserve">Działania w zakresie prowadzenia lokalnych kampanii społecznych prowadziły jednostki samorządu terytorialnego. Łącznie przeprowadzono </w:t>
      </w:r>
      <w:r w:rsidR="002B2A5D" w:rsidRPr="00D27C89">
        <w:rPr>
          <w:rFonts w:ascii="Times New Roman" w:hAnsi="Times New Roman" w:cs="Times New Roman"/>
          <w:b/>
          <w:sz w:val="24"/>
          <w:szCs w:val="24"/>
        </w:rPr>
        <w:t>938</w:t>
      </w:r>
      <w:r w:rsidRPr="00D27C89">
        <w:rPr>
          <w:rFonts w:ascii="Times New Roman" w:hAnsi="Times New Roman" w:cs="Times New Roman"/>
          <w:b/>
          <w:sz w:val="24"/>
          <w:szCs w:val="24"/>
        </w:rPr>
        <w:t xml:space="preserve"> </w:t>
      </w:r>
      <w:r w:rsidRPr="00D27C89">
        <w:rPr>
          <w:rFonts w:ascii="Times New Roman" w:hAnsi="Times New Roman" w:cs="Times New Roman"/>
          <w:sz w:val="24"/>
          <w:szCs w:val="24"/>
        </w:rPr>
        <w:t>lokalnych kampanii społecznych przez samorząd województwa,  samorząd powiatowy i samorząd gminny</w:t>
      </w:r>
      <w:r w:rsidR="002B2A5D" w:rsidRPr="00D27C89">
        <w:rPr>
          <w:rFonts w:ascii="Times New Roman" w:hAnsi="Times New Roman" w:cs="Times New Roman"/>
          <w:sz w:val="24"/>
          <w:szCs w:val="24"/>
        </w:rPr>
        <w:t xml:space="preserve">. </w:t>
      </w:r>
    </w:p>
    <w:p w14:paraId="79BEE2B6" w14:textId="74A4871E" w:rsidR="002B2A5D" w:rsidRPr="00D27C89" w:rsidRDefault="002B2A5D" w:rsidP="002B2A5D">
      <w:pPr>
        <w:tabs>
          <w:tab w:val="left" w:pos="1080"/>
        </w:tabs>
        <w:spacing w:line="240" w:lineRule="auto"/>
        <w:jc w:val="both"/>
        <w:outlineLvl w:val="3"/>
        <w:rPr>
          <w:rFonts w:ascii="Times New Roman" w:hAnsi="Times New Roman" w:cs="Times New Roman"/>
          <w:bCs/>
          <w:sz w:val="24"/>
          <w:szCs w:val="24"/>
        </w:rPr>
      </w:pPr>
      <w:r w:rsidRPr="00D27C89">
        <w:rPr>
          <w:rFonts w:ascii="Times New Roman" w:hAnsi="Times New Roman" w:cs="Times New Roman"/>
          <w:bCs/>
          <w:sz w:val="24"/>
          <w:szCs w:val="24"/>
        </w:rPr>
        <w:t>Ministerstwo Sprawiedliwości oraz podległe mu jednostki realizowały w 2021 roku zadania nałożone na nie we wszystkich obszarach przewidzianych w Krajowym Programie Przeciwdziałania Przemocy w Rodzinie na rok 2021</w:t>
      </w:r>
      <w:r w:rsidR="00EB10C0">
        <w:rPr>
          <w:rFonts w:ascii="Times New Roman" w:hAnsi="Times New Roman" w:cs="Times New Roman"/>
          <w:bCs/>
          <w:sz w:val="24"/>
          <w:szCs w:val="24"/>
        </w:rPr>
        <w:t>.</w:t>
      </w:r>
    </w:p>
    <w:p w14:paraId="151CF86F" w14:textId="668363DB" w:rsidR="002B2A5D" w:rsidRPr="00D27C89" w:rsidRDefault="002B2A5D" w:rsidP="002B2A5D">
      <w:pPr>
        <w:tabs>
          <w:tab w:val="left" w:pos="1080"/>
        </w:tabs>
        <w:spacing w:line="240" w:lineRule="auto"/>
        <w:jc w:val="both"/>
        <w:outlineLvl w:val="3"/>
        <w:rPr>
          <w:rFonts w:ascii="Times New Roman" w:hAnsi="Times New Roman" w:cs="Times New Roman"/>
          <w:bCs/>
          <w:sz w:val="24"/>
          <w:szCs w:val="24"/>
        </w:rPr>
      </w:pPr>
      <w:r w:rsidRPr="00D27C89">
        <w:rPr>
          <w:rFonts w:ascii="Times New Roman" w:hAnsi="Times New Roman" w:cs="Times New Roman"/>
          <w:bCs/>
          <w:sz w:val="24"/>
          <w:szCs w:val="24"/>
        </w:rPr>
        <w:t>Od 2000 roku Ministerstwo Sprawiedliwości w związku z obchodzonym w dniu 22 lutego Międzynarodowym Dniem Ofiar Przestępstw, który ukonstytuowany został w Polsce na mocy ustawy z dnia 12 lutego 2003 r. o ustanowieniu 22 lutego Dniem Ofiar Przestępstw (Dz.</w:t>
      </w:r>
      <w:r w:rsidR="00710DDF">
        <w:rPr>
          <w:rFonts w:ascii="Times New Roman" w:hAnsi="Times New Roman" w:cs="Times New Roman"/>
          <w:bCs/>
          <w:sz w:val="24"/>
          <w:szCs w:val="24"/>
        </w:rPr>
        <w:t xml:space="preserve"> </w:t>
      </w:r>
      <w:r w:rsidRPr="00D27C89">
        <w:rPr>
          <w:rFonts w:ascii="Times New Roman" w:hAnsi="Times New Roman" w:cs="Times New Roman"/>
          <w:bCs/>
          <w:sz w:val="24"/>
          <w:szCs w:val="24"/>
        </w:rPr>
        <w:t>U. poz. 517), corocznie przeprowadza szereg działań skierowanych dla osób pokrzywdzonych przestępstwem i ich najbliższych.</w:t>
      </w:r>
    </w:p>
    <w:p w14:paraId="13738482" w14:textId="19F6F736" w:rsidR="002B2A5D" w:rsidRPr="00D27C89" w:rsidRDefault="002B2A5D" w:rsidP="00B726C1">
      <w:pPr>
        <w:tabs>
          <w:tab w:val="left" w:pos="1080"/>
        </w:tabs>
        <w:spacing w:line="240" w:lineRule="auto"/>
        <w:jc w:val="both"/>
        <w:outlineLvl w:val="3"/>
        <w:rPr>
          <w:rFonts w:ascii="Times New Roman" w:hAnsi="Times New Roman" w:cs="Times New Roman"/>
          <w:bCs/>
          <w:sz w:val="24"/>
          <w:szCs w:val="24"/>
        </w:rPr>
      </w:pPr>
      <w:r w:rsidRPr="00D27C89">
        <w:rPr>
          <w:rFonts w:ascii="Times New Roman" w:hAnsi="Times New Roman" w:cs="Times New Roman"/>
          <w:bCs/>
          <w:sz w:val="24"/>
          <w:szCs w:val="24"/>
        </w:rPr>
        <w:t>W związku z tym w dniach 22 -26 lutego 2021 r. po raz kolejny Ministerstwo Sprawiedliwości koordynowało „Tydzień Pomocy Osobom Pokrzywdzonym Przestępstwem</w:t>
      </w:r>
      <w:r w:rsidR="00472D87">
        <w:rPr>
          <w:rFonts w:ascii="Times New Roman" w:hAnsi="Times New Roman" w:cs="Times New Roman"/>
          <w:bCs/>
          <w:sz w:val="24"/>
          <w:szCs w:val="24"/>
        </w:rPr>
        <w:t>”</w:t>
      </w:r>
      <w:r w:rsidRPr="00D27C89">
        <w:rPr>
          <w:rFonts w:ascii="Times New Roman" w:hAnsi="Times New Roman" w:cs="Times New Roman"/>
          <w:bCs/>
          <w:sz w:val="24"/>
          <w:szCs w:val="24"/>
        </w:rPr>
        <w:t xml:space="preserve">. Jak co roku pomoc oferowana w ramach obchodów skoncentrowana była w zakresie świadczenia bezpłatnych porad prawnych oraz psychologicznych udzielanych na terenie całej Polski, w tym w sądach, prokuraturach, komendach policji, siedzibach prawniczych samorządów zawodowych czy organizacji pozarządowych przez m.in. prokuratorów, asystentów sędziów, referendarzy, adwokatów, radców prawnych i aplikantów. Ponadto oprócz pomocy prawnej, osoby pokrzywdzone przestępstwem (w tym przestępstwami popełnionymi w wyniku przemocy domowej) mogły uzyskać pomoc świadczoną przez psychologów, kuratorów sądowych, policjantów i organizacje pozarządowe. Celem zapewnienia bezpieczeństwa związanego z epidemią </w:t>
      </w:r>
      <w:proofErr w:type="spellStart"/>
      <w:r w:rsidRPr="00D27C89">
        <w:rPr>
          <w:rFonts w:ascii="Times New Roman" w:hAnsi="Times New Roman" w:cs="Times New Roman"/>
          <w:bCs/>
          <w:sz w:val="24"/>
          <w:szCs w:val="24"/>
        </w:rPr>
        <w:t>koronowirusa</w:t>
      </w:r>
      <w:proofErr w:type="spellEnd"/>
      <w:r w:rsidRPr="00D27C89">
        <w:rPr>
          <w:rFonts w:ascii="Times New Roman" w:hAnsi="Times New Roman" w:cs="Times New Roman"/>
          <w:bCs/>
          <w:sz w:val="24"/>
          <w:szCs w:val="24"/>
        </w:rPr>
        <w:t xml:space="preserve"> SARS-CoV-2, zapewniono również możliwość świadczenia pomocy za pośrednictwem środków łączności na odległość, takich jak Internet</w:t>
      </w:r>
      <w:r w:rsidR="00B726C1">
        <w:rPr>
          <w:rFonts w:ascii="Times New Roman" w:hAnsi="Times New Roman" w:cs="Times New Roman"/>
          <w:bCs/>
          <w:sz w:val="24"/>
          <w:szCs w:val="24"/>
        </w:rPr>
        <w:br/>
      </w:r>
      <w:r w:rsidRPr="00D27C89">
        <w:rPr>
          <w:rFonts w:ascii="Times New Roman" w:hAnsi="Times New Roman" w:cs="Times New Roman"/>
          <w:bCs/>
          <w:sz w:val="24"/>
          <w:szCs w:val="24"/>
        </w:rPr>
        <w:t xml:space="preserve"> i telefon. Prokuratorzy także włączyli się w działania związane z obchodami „Tygodnia Pomocy Osobom Pokrzywdzonym Przestępstwem” w tym również z obchodami „Tygodnia Mediacji”, udzielając pokrzywdzonym, w tym ofiarom przemocy w rodzinie, bezpłatnych porad prawnych w zakresie składania zawiadomień o podejrzeniu popełnienia przestępstwa</w:t>
      </w:r>
      <w:r w:rsidRPr="00D27C89">
        <w:rPr>
          <w:rFonts w:ascii="Times New Roman" w:hAnsi="Times New Roman" w:cs="Times New Roman"/>
          <w:bCs/>
          <w:color w:val="C00000"/>
          <w:sz w:val="24"/>
          <w:szCs w:val="24"/>
        </w:rPr>
        <w:t xml:space="preserve">, </w:t>
      </w:r>
      <w:r w:rsidRPr="00D27C89">
        <w:rPr>
          <w:rFonts w:ascii="Times New Roman" w:hAnsi="Times New Roman" w:cs="Times New Roman"/>
          <w:bCs/>
          <w:sz w:val="24"/>
          <w:szCs w:val="24"/>
        </w:rPr>
        <w:t>informacji o przebiegu i znaczeniu</w:t>
      </w:r>
      <w:r w:rsidRPr="00D27C89">
        <w:rPr>
          <w:rFonts w:ascii="Times New Roman" w:hAnsi="Times New Roman" w:cs="Times New Roman"/>
          <w:b/>
          <w:sz w:val="24"/>
          <w:szCs w:val="24"/>
        </w:rPr>
        <w:t xml:space="preserve"> </w:t>
      </w:r>
      <w:r w:rsidRPr="00D27C89">
        <w:rPr>
          <w:rFonts w:ascii="Times New Roman" w:hAnsi="Times New Roman" w:cs="Times New Roman"/>
          <w:bCs/>
          <w:sz w:val="24"/>
          <w:szCs w:val="24"/>
        </w:rPr>
        <w:t xml:space="preserve">poszczególnych etapów postępowania karnego, przysługujących im uprawnieniach procesowych, możliwości podjęcia działań </w:t>
      </w:r>
      <w:proofErr w:type="spellStart"/>
      <w:r w:rsidRPr="00D27C89">
        <w:rPr>
          <w:rFonts w:ascii="Times New Roman" w:hAnsi="Times New Roman" w:cs="Times New Roman"/>
          <w:bCs/>
          <w:sz w:val="24"/>
          <w:szCs w:val="24"/>
        </w:rPr>
        <w:t>pozaka</w:t>
      </w:r>
      <w:r w:rsidR="005B4281">
        <w:rPr>
          <w:rFonts w:ascii="Times New Roman" w:hAnsi="Times New Roman" w:cs="Times New Roman"/>
          <w:bCs/>
          <w:sz w:val="24"/>
          <w:szCs w:val="24"/>
        </w:rPr>
        <w:t>r</w:t>
      </w:r>
      <w:r w:rsidR="007E6D52">
        <w:rPr>
          <w:rFonts w:ascii="Times New Roman" w:hAnsi="Times New Roman" w:cs="Times New Roman"/>
          <w:bCs/>
          <w:sz w:val="24"/>
          <w:szCs w:val="24"/>
        </w:rPr>
        <w:t>n</w:t>
      </w:r>
      <w:r w:rsidRPr="00D27C89">
        <w:rPr>
          <w:rFonts w:ascii="Times New Roman" w:hAnsi="Times New Roman" w:cs="Times New Roman"/>
          <w:bCs/>
          <w:sz w:val="24"/>
          <w:szCs w:val="24"/>
        </w:rPr>
        <w:t>ych</w:t>
      </w:r>
      <w:proofErr w:type="spellEnd"/>
      <w:r w:rsidRPr="00D27C89">
        <w:rPr>
          <w:rFonts w:ascii="Times New Roman" w:hAnsi="Times New Roman" w:cs="Times New Roman"/>
          <w:bCs/>
          <w:sz w:val="24"/>
          <w:szCs w:val="24"/>
        </w:rPr>
        <w:t xml:space="preserve"> oraz możliwości uzyskiwania pomocy od innych uprawnionych podmiotów. Upowszechnianiu wiedzy związanej z uprawnieniami osób pokrzywdzonych oraz możliwością korzystania z ośrodków i instytucji pomocowych służyły </w:t>
      </w:r>
      <w:r w:rsidR="00472D87">
        <w:rPr>
          <w:rFonts w:ascii="Times New Roman" w:hAnsi="Times New Roman" w:cs="Times New Roman"/>
          <w:bCs/>
          <w:sz w:val="24"/>
          <w:szCs w:val="24"/>
        </w:rPr>
        <w:t xml:space="preserve">m.in. </w:t>
      </w:r>
      <w:r w:rsidRPr="00D27C89">
        <w:rPr>
          <w:rFonts w:ascii="Times New Roman" w:hAnsi="Times New Roman" w:cs="Times New Roman"/>
          <w:bCs/>
          <w:sz w:val="24"/>
          <w:szCs w:val="24"/>
        </w:rPr>
        <w:t>informacje  zamieszczone na portalu internetowym „Lubuska Niebieska Tarcza przeciw przemocy-lubuski portal dla ofiar przemocy”, na którym wskazano zakres działań Prokuratury w zakresie pomocy ofiarom przestępstw.</w:t>
      </w:r>
    </w:p>
    <w:p w14:paraId="51AF1BF5" w14:textId="62AF550D" w:rsidR="002B2A5D" w:rsidRPr="00D27C89" w:rsidRDefault="002B2A5D" w:rsidP="002B2A5D">
      <w:pPr>
        <w:tabs>
          <w:tab w:val="left" w:pos="1080"/>
        </w:tabs>
        <w:spacing w:line="240" w:lineRule="auto"/>
        <w:jc w:val="both"/>
        <w:outlineLvl w:val="3"/>
        <w:rPr>
          <w:rFonts w:ascii="Times New Roman" w:hAnsi="Times New Roman" w:cs="Times New Roman"/>
          <w:bCs/>
          <w:sz w:val="24"/>
          <w:szCs w:val="24"/>
        </w:rPr>
      </w:pPr>
      <w:r w:rsidRPr="00D27C89">
        <w:rPr>
          <w:rFonts w:ascii="Times New Roman" w:hAnsi="Times New Roman" w:cs="Times New Roman"/>
          <w:bCs/>
          <w:sz w:val="24"/>
          <w:szCs w:val="24"/>
        </w:rPr>
        <w:t xml:space="preserve">Na stronach internetowych poszczególnych jednostek prokuratury funkcjonowały zakładki dedykowane ofiarom przestępstw, w tym także pokrzywdzonym przemocą w rodzinie, </w:t>
      </w:r>
      <w:r w:rsidR="00D27C89">
        <w:rPr>
          <w:rFonts w:ascii="Times New Roman" w:hAnsi="Times New Roman" w:cs="Times New Roman"/>
          <w:bCs/>
          <w:sz w:val="24"/>
          <w:szCs w:val="24"/>
        </w:rPr>
        <w:br/>
      </w:r>
      <w:r w:rsidRPr="00D27C89">
        <w:rPr>
          <w:rFonts w:ascii="Times New Roman" w:hAnsi="Times New Roman" w:cs="Times New Roman"/>
          <w:bCs/>
          <w:sz w:val="24"/>
          <w:szCs w:val="24"/>
        </w:rPr>
        <w:t xml:space="preserve">a w budynkach siedzib poszczególnych Prokuratur dostępne były wykazy instytucji </w:t>
      </w:r>
      <w:r w:rsidR="00D27C89">
        <w:rPr>
          <w:rFonts w:ascii="Times New Roman" w:hAnsi="Times New Roman" w:cs="Times New Roman"/>
          <w:bCs/>
          <w:sz w:val="24"/>
          <w:szCs w:val="24"/>
        </w:rPr>
        <w:br/>
      </w:r>
      <w:r w:rsidRPr="00D27C89">
        <w:rPr>
          <w:rFonts w:ascii="Times New Roman" w:hAnsi="Times New Roman" w:cs="Times New Roman"/>
          <w:bCs/>
          <w:sz w:val="24"/>
          <w:szCs w:val="24"/>
        </w:rPr>
        <w:t>i organizacji pozarządowych udzielających pomocy ofiarom przestępstw. Działania na rzecz osób pokrzywdzonych, zmierzające do upowszechniania wiedzy związanej z uprawnieniami ofiar przestępstw w zakresie przysługujących uprawnień pokrzywdzonym w procesie karnym, jak też związanej z upowszechnianiem wiedzy o ośrodkach i instytucjach, w których ofiary przestępstw mogłyby otrzymać konkretną pomoc, realizowane były w ramach informacji zamieszczonych w stosownych zakładkach na stronach internetowych prokuratury</w:t>
      </w:r>
      <w:r w:rsidR="00265D5B">
        <w:rPr>
          <w:rFonts w:ascii="Times New Roman" w:hAnsi="Times New Roman" w:cs="Times New Roman"/>
          <w:bCs/>
          <w:sz w:val="24"/>
          <w:szCs w:val="24"/>
        </w:rPr>
        <w:t>,</w:t>
      </w:r>
      <w:r w:rsidRPr="00D27C89">
        <w:rPr>
          <w:rFonts w:ascii="Times New Roman" w:hAnsi="Times New Roman" w:cs="Times New Roman"/>
          <w:bCs/>
          <w:sz w:val="24"/>
          <w:szCs w:val="24"/>
        </w:rPr>
        <w:t xml:space="preserve"> na których wskazywano zakres realizowanych w tym względzie zadań Prokuratury. Prokuratorzy </w:t>
      </w:r>
      <w:r w:rsidR="00D27C89">
        <w:rPr>
          <w:rFonts w:ascii="Times New Roman" w:hAnsi="Times New Roman" w:cs="Times New Roman"/>
          <w:bCs/>
          <w:sz w:val="24"/>
          <w:szCs w:val="24"/>
        </w:rPr>
        <w:br/>
      </w:r>
      <w:r w:rsidRPr="00D27C89">
        <w:rPr>
          <w:rFonts w:ascii="Times New Roman" w:hAnsi="Times New Roman" w:cs="Times New Roman"/>
          <w:bCs/>
          <w:sz w:val="24"/>
          <w:szCs w:val="24"/>
        </w:rPr>
        <w:t xml:space="preserve">w zakresie zadań i kompetencji Prokuratury udzielali też porad prawnych osobom zgłaszającym się do jednostek prokuratury w wyznaczonych godzinach, także poza dniami objętymi inicjatywą „Tygodnia Pomocy Osobom Pokrzywdzonym Przestępstwem”, choć istniejąca </w:t>
      </w:r>
      <w:r w:rsidR="00B726C1">
        <w:rPr>
          <w:rFonts w:ascii="Times New Roman" w:hAnsi="Times New Roman" w:cs="Times New Roman"/>
          <w:bCs/>
          <w:sz w:val="24"/>
          <w:szCs w:val="24"/>
        </w:rPr>
        <w:br/>
      </w:r>
      <w:r w:rsidRPr="00D27C89">
        <w:rPr>
          <w:rFonts w:ascii="Times New Roman" w:hAnsi="Times New Roman" w:cs="Times New Roman"/>
          <w:bCs/>
          <w:sz w:val="24"/>
          <w:szCs w:val="24"/>
        </w:rPr>
        <w:lastRenderedPageBreak/>
        <w:t>w 2021 roku sytuacja epidemiczna i zagrożenie występowaniem choroby SARS-CoV-2 skutkowały znacznym ograniczeniem bezpośrednich kontaktów z osobami pokrzywdzonymi. W takich przypadkach działania prokuratorów były jednak realizowane przy wykorzystaniu środków komunikacji elektronicznej.</w:t>
      </w:r>
    </w:p>
    <w:p w14:paraId="45D070B4" w14:textId="77777777" w:rsidR="002B2A5D" w:rsidRPr="00D27C89" w:rsidRDefault="002B2A5D" w:rsidP="002B2A5D">
      <w:pPr>
        <w:tabs>
          <w:tab w:val="left" w:pos="1080"/>
        </w:tabs>
        <w:spacing w:line="240" w:lineRule="auto"/>
        <w:jc w:val="both"/>
        <w:outlineLvl w:val="3"/>
        <w:rPr>
          <w:rFonts w:ascii="Times New Roman" w:hAnsi="Times New Roman" w:cs="Times New Roman"/>
          <w:bCs/>
          <w:sz w:val="24"/>
          <w:szCs w:val="24"/>
        </w:rPr>
      </w:pPr>
      <w:r w:rsidRPr="00D27C89">
        <w:rPr>
          <w:rFonts w:ascii="Times New Roman" w:hAnsi="Times New Roman" w:cs="Times New Roman"/>
          <w:bCs/>
          <w:sz w:val="24"/>
          <w:szCs w:val="24"/>
        </w:rPr>
        <w:t>Organizacji obchodów towarzyszyła akcja informacyjna, obejmująca m. in. dystrybucję materiałów graficznych w postaci plakatów oraz broszur informacyjnych, dotyczących działalności Funduszu Sprawiedliwości.</w:t>
      </w:r>
    </w:p>
    <w:p w14:paraId="3A8576B5" w14:textId="4ABDCBA1" w:rsidR="002B2A5D" w:rsidRDefault="002B2A5D" w:rsidP="002B2A5D">
      <w:pPr>
        <w:tabs>
          <w:tab w:val="left" w:pos="1080"/>
        </w:tabs>
        <w:spacing w:line="240" w:lineRule="auto"/>
        <w:jc w:val="both"/>
        <w:outlineLvl w:val="3"/>
        <w:rPr>
          <w:rFonts w:ascii="Times New Roman" w:hAnsi="Times New Roman" w:cs="Times New Roman"/>
          <w:bCs/>
          <w:sz w:val="24"/>
          <w:szCs w:val="24"/>
        </w:rPr>
      </w:pPr>
      <w:r w:rsidRPr="00016DE6">
        <w:rPr>
          <w:rFonts w:ascii="Times New Roman" w:hAnsi="Times New Roman" w:cs="Times New Roman"/>
          <w:bCs/>
          <w:sz w:val="24"/>
          <w:szCs w:val="24"/>
        </w:rPr>
        <w:t>Ogólnopolski charakter tego wydarzenia, a także możliwość świadczenia pomocy przez wszystkie zainteresowane organizacje, mogły w znaczny sposób wpłynąć na świadomość społeczeństwa co do możliwości uzyskania przez osoby pokrzywdzone przestępstwami, w tym przemocą domową, bezpłatnej pomocy w ramach ogólnopolskiej Sieci Pomocy Osobom Pokrzywdzonym Przestępstwem, finansowanej ze środków Funduszu Sprawiedliwości</w:t>
      </w:r>
      <w:r w:rsidR="00EB10C0">
        <w:rPr>
          <w:rFonts w:ascii="Times New Roman" w:hAnsi="Times New Roman" w:cs="Times New Roman"/>
          <w:bCs/>
          <w:sz w:val="24"/>
          <w:szCs w:val="24"/>
        </w:rPr>
        <w:t>.</w:t>
      </w:r>
    </w:p>
    <w:p w14:paraId="4CC9B05A" w14:textId="412C3981" w:rsidR="006B4191" w:rsidRPr="00016DE6" w:rsidRDefault="00EB10C0" w:rsidP="00EB10C0">
      <w:pPr>
        <w:tabs>
          <w:tab w:val="left" w:pos="1080"/>
        </w:tabs>
        <w:spacing w:line="240" w:lineRule="auto"/>
        <w:jc w:val="both"/>
        <w:outlineLvl w:val="3"/>
        <w:rPr>
          <w:rFonts w:ascii="Times New Roman" w:hAnsi="Times New Roman" w:cs="Times New Roman"/>
          <w:sz w:val="24"/>
          <w:szCs w:val="24"/>
        </w:rPr>
      </w:pPr>
      <w:r>
        <w:rPr>
          <w:rFonts w:ascii="Times New Roman" w:hAnsi="Times New Roman" w:cs="Times New Roman"/>
          <w:bCs/>
          <w:sz w:val="24"/>
          <w:szCs w:val="24"/>
        </w:rPr>
        <w:t>W systemie edukacji zaś d</w:t>
      </w:r>
      <w:r w:rsidR="006B4191" w:rsidRPr="00016DE6">
        <w:rPr>
          <w:rFonts w:ascii="Times New Roman" w:hAnsi="Times New Roman" w:cs="Times New Roman"/>
          <w:sz w:val="24"/>
          <w:szCs w:val="24"/>
        </w:rPr>
        <w:t xml:space="preserve">ziałania na rzecz podniesienia wiedzy i świadomości społecznej </w:t>
      </w:r>
      <w:r>
        <w:rPr>
          <w:rFonts w:ascii="Times New Roman" w:hAnsi="Times New Roman" w:cs="Times New Roman"/>
          <w:sz w:val="24"/>
          <w:szCs w:val="24"/>
        </w:rPr>
        <w:br/>
      </w:r>
      <w:r w:rsidR="006B4191" w:rsidRPr="00016DE6">
        <w:rPr>
          <w:rFonts w:ascii="Times New Roman" w:hAnsi="Times New Roman" w:cs="Times New Roman"/>
          <w:sz w:val="24"/>
          <w:szCs w:val="24"/>
        </w:rPr>
        <w:t xml:space="preserve">w zakresie przyczyn i skutków przemocy w rodzinie realizowane są w systemie edukacji </w:t>
      </w:r>
      <w:r>
        <w:rPr>
          <w:rFonts w:ascii="Times New Roman" w:hAnsi="Times New Roman" w:cs="Times New Roman"/>
          <w:sz w:val="24"/>
          <w:szCs w:val="24"/>
        </w:rPr>
        <w:br/>
      </w:r>
      <w:r w:rsidR="006B4191" w:rsidRPr="00016DE6">
        <w:rPr>
          <w:rFonts w:ascii="Times New Roman" w:hAnsi="Times New Roman" w:cs="Times New Roman"/>
          <w:sz w:val="24"/>
          <w:szCs w:val="24"/>
        </w:rPr>
        <w:t>w oparciu o obowiązujące obecnie akty prawne, w tym między innymi:</w:t>
      </w:r>
    </w:p>
    <w:p w14:paraId="707F4D33" w14:textId="365E8286" w:rsidR="006B4191" w:rsidRPr="00016DE6" w:rsidRDefault="006B4191" w:rsidP="00F12BF8">
      <w:pPr>
        <w:pStyle w:val="Akapitzlist"/>
        <w:numPr>
          <w:ilvl w:val="0"/>
          <w:numId w:val="54"/>
        </w:numPr>
        <w:spacing w:before="120" w:after="0" w:line="240" w:lineRule="auto"/>
        <w:contextualSpacing w:val="0"/>
        <w:jc w:val="both"/>
        <w:rPr>
          <w:rFonts w:ascii="Times New Roman" w:hAnsi="Times New Roman" w:cs="Times New Roman"/>
          <w:sz w:val="24"/>
          <w:szCs w:val="24"/>
        </w:rPr>
      </w:pPr>
      <w:r w:rsidRPr="00016DE6">
        <w:rPr>
          <w:rFonts w:ascii="Times New Roman" w:hAnsi="Times New Roman" w:cs="Times New Roman"/>
          <w:sz w:val="24"/>
          <w:szCs w:val="24"/>
        </w:rPr>
        <w:t xml:space="preserve">ustawę z dnia 14 grudnia 2016 r. </w:t>
      </w:r>
      <w:r w:rsidR="00862B16">
        <w:rPr>
          <w:rFonts w:ascii="Times New Roman" w:hAnsi="Times New Roman" w:cs="Times New Roman"/>
          <w:sz w:val="24"/>
          <w:szCs w:val="24"/>
        </w:rPr>
        <w:t>–</w:t>
      </w:r>
      <w:r w:rsidR="00DF4D5E">
        <w:rPr>
          <w:rFonts w:ascii="Times New Roman" w:hAnsi="Times New Roman" w:cs="Times New Roman"/>
          <w:sz w:val="24"/>
          <w:szCs w:val="24"/>
        </w:rPr>
        <w:sym w:font="Symbol" w:char="F02D"/>
      </w:r>
      <w:r w:rsidR="00DF4D5E">
        <w:rPr>
          <w:rFonts w:ascii="Times New Roman" w:hAnsi="Times New Roman" w:cs="Times New Roman"/>
          <w:sz w:val="24"/>
          <w:szCs w:val="24"/>
        </w:rPr>
        <w:t xml:space="preserve"> </w:t>
      </w:r>
      <w:r w:rsidRPr="00016DE6">
        <w:rPr>
          <w:rFonts w:ascii="Times New Roman" w:hAnsi="Times New Roman" w:cs="Times New Roman"/>
          <w:sz w:val="24"/>
          <w:szCs w:val="24"/>
        </w:rPr>
        <w:t>Prawo oświatowe</w:t>
      </w:r>
      <w:r w:rsidR="00265D5B">
        <w:rPr>
          <w:rFonts w:ascii="Times New Roman" w:hAnsi="Times New Roman" w:cs="Times New Roman"/>
          <w:sz w:val="24"/>
          <w:szCs w:val="24"/>
        </w:rPr>
        <w:t xml:space="preserve"> </w:t>
      </w:r>
      <w:r w:rsidR="0015556C">
        <w:rPr>
          <w:rFonts w:ascii="Times New Roman" w:hAnsi="Times New Roman" w:cs="Times New Roman"/>
          <w:sz w:val="24"/>
          <w:szCs w:val="24"/>
        </w:rPr>
        <w:t xml:space="preserve">(Dz. U. z 2021 r. poz. 1082, z </w:t>
      </w:r>
      <w:proofErr w:type="spellStart"/>
      <w:r w:rsidR="0015556C">
        <w:rPr>
          <w:rFonts w:ascii="Times New Roman" w:hAnsi="Times New Roman" w:cs="Times New Roman"/>
          <w:sz w:val="24"/>
          <w:szCs w:val="24"/>
        </w:rPr>
        <w:t>późn</w:t>
      </w:r>
      <w:proofErr w:type="spellEnd"/>
      <w:r w:rsidR="0015556C">
        <w:rPr>
          <w:rFonts w:ascii="Times New Roman" w:hAnsi="Times New Roman" w:cs="Times New Roman"/>
          <w:sz w:val="24"/>
          <w:szCs w:val="24"/>
        </w:rPr>
        <w:t>. zm.)</w:t>
      </w:r>
      <w:r w:rsidRPr="00016DE6">
        <w:rPr>
          <w:rFonts w:ascii="Times New Roman" w:hAnsi="Times New Roman" w:cs="Times New Roman"/>
          <w:sz w:val="24"/>
          <w:szCs w:val="24"/>
        </w:rPr>
        <w:t>;</w:t>
      </w:r>
    </w:p>
    <w:p w14:paraId="5EC19BEE" w14:textId="497EB1F4" w:rsidR="006B4191" w:rsidRPr="00016DE6" w:rsidRDefault="006B4191" w:rsidP="00F12BF8">
      <w:pPr>
        <w:pStyle w:val="Akapitzlist"/>
        <w:numPr>
          <w:ilvl w:val="0"/>
          <w:numId w:val="54"/>
        </w:numPr>
        <w:spacing w:before="120" w:after="0" w:line="240" w:lineRule="auto"/>
        <w:contextualSpacing w:val="0"/>
        <w:jc w:val="both"/>
        <w:rPr>
          <w:rFonts w:ascii="Times New Roman" w:hAnsi="Times New Roman" w:cs="Times New Roman"/>
          <w:sz w:val="24"/>
          <w:szCs w:val="24"/>
        </w:rPr>
      </w:pPr>
      <w:r w:rsidRPr="00016DE6">
        <w:rPr>
          <w:rFonts w:ascii="Times New Roman" w:hAnsi="Times New Roman" w:cs="Times New Roman"/>
          <w:sz w:val="24"/>
          <w:szCs w:val="24"/>
        </w:rPr>
        <w:t xml:space="preserve">rozporządzenie Ministra Edukacji Narodowej z dnia 14 lutego 2017 r. </w:t>
      </w:r>
      <w:r w:rsidRPr="00016DE6">
        <w:rPr>
          <w:rFonts w:ascii="Times New Roman" w:hAnsi="Times New Roman" w:cs="Times New Roman"/>
          <w:i/>
          <w:sz w:val="24"/>
          <w:szCs w:val="24"/>
        </w:rPr>
        <w:t xml:space="preserve">w sprawie podstawy programowej wychowania przedszkolnego oraz podstawy programowej kształcenia ogólnego dla szkoły podstawowej, w tym dla uczniów z niepełnosprawnością intelektualną w stopniu umiarkowanym lub znacznym, kształcenia ogólnego dla branżowej szkoły </w:t>
      </w:r>
      <w:r w:rsidR="00016DE6">
        <w:rPr>
          <w:rFonts w:ascii="Times New Roman" w:hAnsi="Times New Roman" w:cs="Times New Roman"/>
          <w:i/>
          <w:sz w:val="24"/>
          <w:szCs w:val="24"/>
        </w:rPr>
        <w:br/>
      </w:r>
      <w:r w:rsidRPr="00016DE6">
        <w:rPr>
          <w:rFonts w:ascii="Times New Roman" w:hAnsi="Times New Roman" w:cs="Times New Roman"/>
          <w:i/>
          <w:sz w:val="24"/>
          <w:szCs w:val="24"/>
        </w:rPr>
        <w:t>I stopnia, kształcenia ogólnego dla szkoły specjalnej przysposabiającej do pracy oraz kształcenia ogólnego dla szkoły policealnej</w:t>
      </w:r>
      <w:r w:rsidR="0015556C">
        <w:rPr>
          <w:rFonts w:ascii="Times New Roman" w:hAnsi="Times New Roman" w:cs="Times New Roman"/>
          <w:i/>
          <w:sz w:val="24"/>
          <w:szCs w:val="24"/>
        </w:rPr>
        <w:t xml:space="preserve"> </w:t>
      </w:r>
      <w:r w:rsidR="0015556C">
        <w:rPr>
          <w:rFonts w:ascii="Times New Roman" w:hAnsi="Times New Roman" w:cs="Times New Roman"/>
          <w:sz w:val="24"/>
          <w:szCs w:val="24"/>
        </w:rPr>
        <w:t>(Dz. U. poz. 356</w:t>
      </w:r>
      <w:r w:rsidR="00BD0B7A">
        <w:rPr>
          <w:rFonts w:ascii="Times New Roman" w:hAnsi="Times New Roman" w:cs="Times New Roman"/>
          <w:sz w:val="24"/>
          <w:szCs w:val="24"/>
        </w:rPr>
        <w:t xml:space="preserve">, z </w:t>
      </w:r>
      <w:proofErr w:type="spellStart"/>
      <w:r w:rsidR="00BD0B7A">
        <w:rPr>
          <w:rFonts w:ascii="Times New Roman" w:hAnsi="Times New Roman" w:cs="Times New Roman"/>
          <w:sz w:val="24"/>
          <w:szCs w:val="24"/>
        </w:rPr>
        <w:t>późn</w:t>
      </w:r>
      <w:proofErr w:type="spellEnd"/>
      <w:r w:rsidR="00BD0B7A">
        <w:rPr>
          <w:rFonts w:ascii="Times New Roman" w:hAnsi="Times New Roman" w:cs="Times New Roman"/>
          <w:sz w:val="24"/>
          <w:szCs w:val="24"/>
        </w:rPr>
        <w:t>. zm.</w:t>
      </w:r>
      <w:r w:rsidR="0015556C">
        <w:rPr>
          <w:rFonts w:ascii="Times New Roman" w:hAnsi="Times New Roman" w:cs="Times New Roman"/>
          <w:sz w:val="24"/>
          <w:szCs w:val="24"/>
        </w:rPr>
        <w:t>)</w:t>
      </w:r>
      <w:r w:rsidRPr="00016DE6">
        <w:rPr>
          <w:rFonts w:ascii="Times New Roman" w:hAnsi="Times New Roman" w:cs="Times New Roman"/>
          <w:sz w:val="24"/>
          <w:szCs w:val="24"/>
        </w:rPr>
        <w:t>;</w:t>
      </w:r>
    </w:p>
    <w:p w14:paraId="4487E3C9" w14:textId="02617795" w:rsidR="006B4191" w:rsidRPr="00016DE6" w:rsidRDefault="006B4191" w:rsidP="00F12BF8">
      <w:pPr>
        <w:pStyle w:val="Akapitzlist"/>
        <w:numPr>
          <w:ilvl w:val="0"/>
          <w:numId w:val="54"/>
        </w:numPr>
        <w:spacing w:before="120" w:after="0" w:line="240" w:lineRule="auto"/>
        <w:contextualSpacing w:val="0"/>
        <w:jc w:val="both"/>
        <w:rPr>
          <w:rFonts w:ascii="Times New Roman" w:hAnsi="Times New Roman" w:cs="Times New Roman"/>
          <w:i/>
          <w:sz w:val="24"/>
          <w:szCs w:val="24"/>
        </w:rPr>
      </w:pPr>
      <w:r w:rsidRPr="00016DE6">
        <w:rPr>
          <w:rFonts w:ascii="Times New Roman" w:hAnsi="Times New Roman" w:cs="Times New Roman"/>
          <w:sz w:val="24"/>
          <w:szCs w:val="24"/>
        </w:rPr>
        <w:t>rozporządzenie Ministra Edukacji Narodowej z dnia 30 stycznia 2018 r.</w:t>
      </w:r>
      <w:r w:rsidRPr="00016DE6">
        <w:rPr>
          <w:rFonts w:ascii="Times New Roman" w:hAnsi="Times New Roman" w:cs="Times New Roman"/>
          <w:i/>
          <w:sz w:val="24"/>
          <w:szCs w:val="24"/>
        </w:rPr>
        <w:t xml:space="preserve"> w sprawie podstawy programowej kształcenia ogólnego dla liceum ogólnokształcącego, technikum oraz branżowej szkoły II stopnia</w:t>
      </w:r>
      <w:r w:rsidR="0015556C">
        <w:rPr>
          <w:rFonts w:ascii="Times New Roman" w:hAnsi="Times New Roman" w:cs="Times New Roman"/>
          <w:i/>
          <w:sz w:val="24"/>
          <w:szCs w:val="24"/>
        </w:rPr>
        <w:t xml:space="preserve"> </w:t>
      </w:r>
      <w:r w:rsidR="0015556C">
        <w:rPr>
          <w:rFonts w:ascii="Times New Roman" w:hAnsi="Times New Roman" w:cs="Times New Roman"/>
          <w:sz w:val="24"/>
          <w:szCs w:val="24"/>
        </w:rPr>
        <w:t>(Dz. U. poz. 467</w:t>
      </w:r>
      <w:r w:rsidR="008618D2">
        <w:rPr>
          <w:rFonts w:ascii="Times New Roman" w:hAnsi="Times New Roman" w:cs="Times New Roman"/>
          <w:sz w:val="24"/>
          <w:szCs w:val="24"/>
        </w:rPr>
        <w:t xml:space="preserve">, z </w:t>
      </w:r>
      <w:proofErr w:type="spellStart"/>
      <w:r w:rsidR="008618D2">
        <w:rPr>
          <w:rFonts w:ascii="Times New Roman" w:hAnsi="Times New Roman" w:cs="Times New Roman"/>
          <w:sz w:val="24"/>
          <w:szCs w:val="24"/>
        </w:rPr>
        <w:t>późn</w:t>
      </w:r>
      <w:proofErr w:type="spellEnd"/>
      <w:r w:rsidR="008618D2">
        <w:rPr>
          <w:rFonts w:ascii="Times New Roman" w:hAnsi="Times New Roman" w:cs="Times New Roman"/>
          <w:sz w:val="24"/>
          <w:szCs w:val="24"/>
        </w:rPr>
        <w:t>. zm.</w:t>
      </w:r>
      <w:r w:rsidR="0015556C">
        <w:rPr>
          <w:rFonts w:ascii="Times New Roman" w:hAnsi="Times New Roman" w:cs="Times New Roman"/>
          <w:sz w:val="24"/>
          <w:szCs w:val="24"/>
        </w:rPr>
        <w:t>)</w:t>
      </w:r>
      <w:r w:rsidRPr="00016DE6">
        <w:rPr>
          <w:rFonts w:ascii="Times New Roman" w:hAnsi="Times New Roman" w:cs="Times New Roman"/>
          <w:i/>
          <w:sz w:val="24"/>
          <w:szCs w:val="24"/>
        </w:rPr>
        <w:t>;</w:t>
      </w:r>
    </w:p>
    <w:p w14:paraId="2C3A6632" w14:textId="1BB18577" w:rsidR="006B4191" w:rsidRPr="00016DE6" w:rsidRDefault="006B4191" w:rsidP="00F12BF8">
      <w:pPr>
        <w:pStyle w:val="Akapitzlist"/>
        <w:numPr>
          <w:ilvl w:val="0"/>
          <w:numId w:val="54"/>
        </w:numPr>
        <w:spacing w:before="120" w:after="0" w:line="240" w:lineRule="auto"/>
        <w:contextualSpacing w:val="0"/>
        <w:jc w:val="both"/>
        <w:rPr>
          <w:rFonts w:ascii="Times New Roman" w:hAnsi="Times New Roman" w:cs="Times New Roman"/>
          <w:sz w:val="24"/>
          <w:szCs w:val="24"/>
        </w:rPr>
      </w:pPr>
      <w:r w:rsidRPr="00016DE6">
        <w:rPr>
          <w:rFonts w:ascii="Times New Roman" w:hAnsi="Times New Roman" w:cs="Times New Roman"/>
          <w:sz w:val="24"/>
          <w:szCs w:val="24"/>
        </w:rPr>
        <w:t xml:space="preserve">rozporządzenie Ministra Edukacji Narodowej z dnia 30 kwietnia 2013 r. </w:t>
      </w:r>
      <w:r w:rsidRPr="00016DE6">
        <w:rPr>
          <w:rFonts w:ascii="Times New Roman" w:hAnsi="Times New Roman" w:cs="Times New Roman"/>
          <w:i/>
          <w:sz w:val="24"/>
          <w:szCs w:val="24"/>
        </w:rPr>
        <w:t>w sprawie zasad udzielania i organizacji pomocy psychologiczno-pedagogicznej w publicznych szkołach</w:t>
      </w:r>
      <w:r w:rsidR="00016DE6">
        <w:rPr>
          <w:rFonts w:ascii="Times New Roman" w:hAnsi="Times New Roman" w:cs="Times New Roman"/>
          <w:i/>
          <w:sz w:val="24"/>
          <w:szCs w:val="24"/>
        </w:rPr>
        <w:br/>
      </w:r>
      <w:r w:rsidRPr="00016DE6">
        <w:rPr>
          <w:rFonts w:ascii="Times New Roman" w:hAnsi="Times New Roman" w:cs="Times New Roman"/>
          <w:i/>
          <w:sz w:val="24"/>
          <w:szCs w:val="24"/>
        </w:rPr>
        <w:t xml:space="preserve"> i placówkach</w:t>
      </w:r>
      <w:r w:rsidR="008618D2">
        <w:rPr>
          <w:rFonts w:ascii="Times New Roman" w:hAnsi="Times New Roman" w:cs="Times New Roman"/>
          <w:i/>
          <w:sz w:val="24"/>
          <w:szCs w:val="24"/>
        </w:rPr>
        <w:t xml:space="preserve"> </w:t>
      </w:r>
      <w:r w:rsidR="008618D2">
        <w:rPr>
          <w:rFonts w:ascii="Times New Roman" w:hAnsi="Times New Roman" w:cs="Times New Roman"/>
          <w:sz w:val="24"/>
          <w:szCs w:val="24"/>
        </w:rPr>
        <w:t xml:space="preserve">(Dz. U. poz. 532, z </w:t>
      </w:r>
      <w:proofErr w:type="spellStart"/>
      <w:r w:rsidR="008618D2">
        <w:rPr>
          <w:rFonts w:ascii="Times New Roman" w:hAnsi="Times New Roman" w:cs="Times New Roman"/>
          <w:sz w:val="24"/>
          <w:szCs w:val="24"/>
        </w:rPr>
        <w:t>późn</w:t>
      </w:r>
      <w:proofErr w:type="spellEnd"/>
      <w:r w:rsidR="008618D2">
        <w:rPr>
          <w:rFonts w:ascii="Times New Roman" w:hAnsi="Times New Roman" w:cs="Times New Roman"/>
          <w:sz w:val="24"/>
          <w:szCs w:val="24"/>
        </w:rPr>
        <w:t>. zm.)</w:t>
      </w:r>
      <w:r w:rsidRPr="00016DE6">
        <w:rPr>
          <w:rFonts w:ascii="Times New Roman" w:hAnsi="Times New Roman" w:cs="Times New Roman"/>
          <w:sz w:val="24"/>
          <w:szCs w:val="24"/>
        </w:rPr>
        <w:t>;</w:t>
      </w:r>
    </w:p>
    <w:p w14:paraId="576F4D47" w14:textId="4DF4A8F4" w:rsidR="006B4191" w:rsidRPr="00480AE7" w:rsidRDefault="006B4191" w:rsidP="00F12BF8">
      <w:pPr>
        <w:pStyle w:val="Akapitzlist"/>
        <w:numPr>
          <w:ilvl w:val="0"/>
          <w:numId w:val="54"/>
        </w:numPr>
        <w:spacing w:before="120" w:after="0" w:line="240" w:lineRule="auto"/>
        <w:contextualSpacing w:val="0"/>
        <w:jc w:val="both"/>
        <w:rPr>
          <w:rFonts w:ascii="Times New Roman" w:hAnsi="Times New Roman" w:cs="Times New Roman"/>
          <w:iCs/>
          <w:sz w:val="24"/>
          <w:szCs w:val="24"/>
        </w:rPr>
      </w:pPr>
      <w:r w:rsidRPr="00016DE6">
        <w:rPr>
          <w:rFonts w:ascii="Times New Roman" w:hAnsi="Times New Roman" w:cs="Times New Roman"/>
          <w:sz w:val="24"/>
          <w:szCs w:val="24"/>
        </w:rPr>
        <w:t xml:space="preserve">rozporządzenie Ministra Edukacji Narodowej z dnia 9 sierpnia 2017 r. </w:t>
      </w:r>
      <w:r w:rsidRPr="00480AE7">
        <w:rPr>
          <w:rFonts w:ascii="Times New Roman" w:hAnsi="Times New Roman" w:cs="Times New Roman"/>
          <w:iCs/>
          <w:sz w:val="24"/>
          <w:szCs w:val="24"/>
        </w:rPr>
        <w:t>w sprawie zasad organizacji i udzielania pomocy psychologiczno-pedagogicznej w publicznych przedszkolach, szkołach i placówkach</w:t>
      </w:r>
      <w:r w:rsidR="00BD0B7A" w:rsidRPr="00480AE7">
        <w:rPr>
          <w:rFonts w:ascii="Times New Roman" w:hAnsi="Times New Roman" w:cs="Times New Roman"/>
          <w:iCs/>
          <w:sz w:val="24"/>
          <w:szCs w:val="24"/>
        </w:rPr>
        <w:t xml:space="preserve"> (Dz. U. z 2020 r. poz. 1280</w:t>
      </w:r>
      <w:r w:rsidR="003944DB">
        <w:rPr>
          <w:rFonts w:ascii="Times New Roman" w:hAnsi="Times New Roman" w:cs="Times New Roman"/>
          <w:iCs/>
          <w:sz w:val="24"/>
          <w:szCs w:val="24"/>
        </w:rPr>
        <w:t>,</w:t>
      </w:r>
      <w:r w:rsidR="00265D5B">
        <w:rPr>
          <w:rFonts w:ascii="Times New Roman" w:hAnsi="Times New Roman" w:cs="Times New Roman"/>
          <w:iCs/>
          <w:sz w:val="24"/>
          <w:szCs w:val="24"/>
        </w:rPr>
        <w:t xml:space="preserve"> z </w:t>
      </w:r>
      <w:proofErr w:type="spellStart"/>
      <w:r w:rsidR="00265D5B">
        <w:rPr>
          <w:rFonts w:ascii="Times New Roman" w:hAnsi="Times New Roman" w:cs="Times New Roman"/>
          <w:iCs/>
          <w:sz w:val="24"/>
          <w:szCs w:val="24"/>
        </w:rPr>
        <w:t>późn</w:t>
      </w:r>
      <w:proofErr w:type="spellEnd"/>
      <w:r w:rsidR="00265D5B">
        <w:rPr>
          <w:rFonts w:ascii="Times New Roman" w:hAnsi="Times New Roman" w:cs="Times New Roman"/>
          <w:iCs/>
          <w:sz w:val="24"/>
          <w:szCs w:val="24"/>
        </w:rPr>
        <w:t>. zm.</w:t>
      </w:r>
      <w:r w:rsidR="00BD0B7A" w:rsidRPr="00480AE7">
        <w:rPr>
          <w:rFonts w:ascii="Times New Roman" w:hAnsi="Times New Roman" w:cs="Times New Roman"/>
          <w:iCs/>
          <w:sz w:val="24"/>
          <w:szCs w:val="24"/>
        </w:rPr>
        <w:t>)</w:t>
      </w:r>
      <w:r w:rsidRPr="00480AE7">
        <w:rPr>
          <w:rFonts w:ascii="Times New Roman" w:hAnsi="Times New Roman" w:cs="Times New Roman"/>
          <w:iCs/>
          <w:sz w:val="24"/>
          <w:szCs w:val="24"/>
        </w:rPr>
        <w:t>.</w:t>
      </w:r>
    </w:p>
    <w:p w14:paraId="63F470B6" w14:textId="226374A1" w:rsidR="006B4191" w:rsidRPr="00016DE6" w:rsidRDefault="006B4191" w:rsidP="0069354C">
      <w:pPr>
        <w:spacing w:before="120"/>
        <w:jc w:val="both"/>
        <w:rPr>
          <w:rFonts w:ascii="Times New Roman" w:hAnsi="Times New Roman" w:cs="Times New Roman"/>
          <w:sz w:val="24"/>
          <w:szCs w:val="24"/>
        </w:rPr>
      </w:pPr>
      <w:r w:rsidRPr="00016DE6">
        <w:rPr>
          <w:rFonts w:ascii="Times New Roman" w:hAnsi="Times New Roman" w:cs="Times New Roman"/>
          <w:sz w:val="24"/>
          <w:szCs w:val="24"/>
        </w:rPr>
        <w:t>Powyższe regulacje prawne podkreślają istotność kształtowania oraz wzmacniania kompetencji społecznych i obywatelskich uczniów oraz diagnozowania i zaspakajania potrzeb rozwojowych uczniów, w tym roli czynników chroniących i czynników ryzyka.</w:t>
      </w:r>
    </w:p>
    <w:p w14:paraId="3394E0BE" w14:textId="77777777" w:rsidR="006B4191" w:rsidRPr="00016DE6" w:rsidRDefault="006B4191" w:rsidP="00F12BF8">
      <w:pPr>
        <w:pStyle w:val="Akapitzlist"/>
        <w:numPr>
          <w:ilvl w:val="0"/>
          <w:numId w:val="78"/>
        </w:numPr>
        <w:spacing w:before="120" w:after="0" w:line="240" w:lineRule="auto"/>
        <w:jc w:val="both"/>
        <w:rPr>
          <w:rFonts w:ascii="Times New Roman" w:hAnsi="Times New Roman" w:cs="Times New Roman"/>
          <w:i/>
          <w:sz w:val="24"/>
          <w:szCs w:val="24"/>
        </w:rPr>
      </w:pPr>
      <w:r w:rsidRPr="00016DE6">
        <w:rPr>
          <w:rFonts w:ascii="Times New Roman" w:hAnsi="Times New Roman" w:cs="Times New Roman"/>
          <w:i/>
          <w:sz w:val="24"/>
          <w:szCs w:val="24"/>
        </w:rPr>
        <w:t>Realizacja podstawy programowej kształcenia ogólnego</w:t>
      </w:r>
    </w:p>
    <w:p w14:paraId="717E9EB4" w14:textId="77777777" w:rsidR="006B4191" w:rsidRPr="00016DE6" w:rsidRDefault="006B4191" w:rsidP="0069354C">
      <w:pPr>
        <w:spacing w:before="120"/>
        <w:jc w:val="both"/>
        <w:rPr>
          <w:rFonts w:ascii="Times New Roman" w:hAnsi="Times New Roman" w:cs="Times New Roman"/>
          <w:sz w:val="24"/>
          <w:szCs w:val="24"/>
        </w:rPr>
      </w:pPr>
      <w:r w:rsidRPr="00016DE6">
        <w:rPr>
          <w:rFonts w:ascii="Times New Roman" w:hAnsi="Times New Roman" w:cs="Times New Roman"/>
          <w:sz w:val="24"/>
          <w:szCs w:val="24"/>
        </w:rPr>
        <w:t>Celem edukacji jest wychowanie dzieci i młodzieży w duchu akceptacji i szacunku dla drugiego człowieka oraz rozwijanie postaw obywatelskich i społecznych uczniów. Wymienione cele są stałym zadaniem każdej szkoły i integralnym elementem kształcenia ogólnego.</w:t>
      </w:r>
    </w:p>
    <w:p w14:paraId="219B5CBF" w14:textId="26D83B88" w:rsidR="006B4191" w:rsidRPr="00016DE6" w:rsidRDefault="006B4191" w:rsidP="0069354C">
      <w:pPr>
        <w:spacing w:before="120"/>
        <w:jc w:val="both"/>
        <w:rPr>
          <w:rFonts w:ascii="Times New Roman" w:hAnsi="Times New Roman" w:cs="Times New Roman"/>
          <w:sz w:val="24"/>
          <w:szCs w:val="24"/>
        </w:rPr>
      </w:pPr>
      <w:r w:rsidRPr="00016DE6">
        <w:rPr>
          <w:rFonts w:ascii="Times New Roman" w:hAnsi="Times New Roman" w:cs="Times New Roman"/>
          <w:sz w:val="24"/>
          <w:szCs w:val="24"/>
        </w:rPr>
        <w:lastRenderedPageBreak/>
        <w:t>Podstawa programowa</w:t>
      </w:r>
      <w:r w:rsidRPr="00016DE6">
        <w:rPr>
          <w:rStyle w:val="Odwoanieprzypisudolnego"/>
          <w:rFonts w:ascii="Times New Roman" w:hAnsi="Times New Roman" w:cs="Times New Roman"/>
          <w:sz w:val="24"/>
          <w:szCs w:val="24"/>
        </w:rPr>
        <w:footnoteReference w:id="2"/>
      </w:r>
      <w:r w:rsidRPr="00016DE6">
        <w:rPr>
          <w:rFonts w:ascii="Times New Roman" w:hAnsi="Times New Roman" w:cs="Times New Roman"/>
          <w:sz w:val="24"/>
          <w:szCs w:val="24"/>
        </w:rPr>
        <w:t xml:space="preserve"> definiuje obowiązkowe cele kształcenia i treści nauczania mówiące wprost o prawach człowieka, poszanowaniu godności człowieka, tolerancji, sprawiedliwości</w:t>
      </w:r>
      <w:r w:rsidR="00016DE6">
        <w:rPr>
          <w:rFonts w:ascii="Times New Roman" w:hAnsi="Times New Roman" w:cs="Times New Roman"/>
          <w:sz w:val="24"/>
          <w:szCs w:val="24"/>
        </w:rPr>
        <w:br/>
      </w:r>
      <w:r w:rsidRPr="00016DE6">
        <w:rPr>
          <w:rFonts w:ascii="Times New Roman" w:hAnsi="Times New Roman" w:cs="Times New Roman"/>
          <w:sz w:val="24"/>
          <w:szCs w:val="24"/>
        </w:rPr>
        <w:t xml:space="preserve"> i wolności.</w:t>
      </w:r>
    </w:p>
    <w:p w14:paraId="6041E0E1" w14:textId="3D2544C1" w:rsidR="006B4191" w:rsidRPr="00016DE6" w:rsidRDefault="006B4191" w:rsidP="0069354C">
      <w:pPr>
        <w:spacing w:before="120"/>
        <w:jc w:val="both"/>
        <w:rPr>
          <w:rFonts w:ascii="Times New Roman" w:hAnsi="Times New Roman" w:cs="Times New Roman"/>
          <w:sz w:val="24"/>
          <w:szCs w:val="24"/>
        </w:rPr>
      </w:pPr>
      <w:r w:rsidRPr="00016DE6">
        <w:rPr>
          <w:rFonts w:ascii="Times New Roman" w:hAnsi="Times New Roman" w:cs="Times New Roman"/>
          <w:sz w:val="24"/>
          <w:szCs w:val="24"/>
        </w:rPr>
        <w:t xml:space="preserve">Rozwijanie kompetencji społecznych i obywatelskich zaakcentowane jest w przedmiotach takich jak: </w:t>
      </w:r>
      <w:r w:rsidRPr="00016DE6">
        <w:rPr>
          <w:rFonts w:ascii="Times New Roman" w:hAnsi="Times New Roman" w:cs="Times New Roman"/>
          <w:i/>
          <w:sz w:val="24"/>
          <w:szCs w:val="24"/>
        </w:rPr>
        <w:t>język polski, historia, wiedza o społeczeństwie, etyka, geografia, wychowanie fizyczne, plastyka i muzyka</w:t>
      </w:r>
      <w:r w:rsidRPr="00016DE6">
        <w:rPr>
          <w:rFonts w:ascii="Times New Roman" w:hAnsi="Times New Roman" w:cs="Times New Roman"/>
          <w:sz w:val="24"/>
          <w:szCs w:val="24"/>
        </w:rPr>
        <w:t>.</w:t>
      </w:r>
    </w:p>
    <w:p w14:paraId="5A5CFB3E" w14:textId="77777777" w:rsidR="006B4191" w:rsidRPr="00016DE6" w:rsidRDefault="006B4191" w:rsidP="0069354C">
      <w:pPr>
        <w:spacing w:before="120"/>
        <w:jc w:val="both"/>
        <w:rPr>
          <w:rFonts w:ascii="Times New Roman" w:hAnsi="Times New Roman" w:cs="Times New Roman"/>
          <w:sz w:val="24"/>
          <w:szCs w:val="24"/>
        </w:rPr>
      </w:pPr>
      <w:r w:rsidRPr="00016DE6">
        <w:rPr>
          <w:rFonts w:ascii="Times New Roman" w:hAnsi="Times New Roman" w:cs="Times New Roman"/>
          <w:sz w:val="24"/>
          <w:szCs w:val="24"/>
        </w:rPr>
        <w:t>Treści nauczania dotyczące praw człowieka, poszanowania jego godności, tolerancji, sprawiedliwości i wolności są ustalone w podstawie programowej oraz realizowane na wszystkich etapach edukacyjnych, począwszy od wychowania przedszkolnego. Zakres i sposób ujęcia tematyki</w:t>
      </w:r>
      <w:r w:rsidRPr="00016DE6">
        <w:t xml:space="preserve"> </w:t>
      </w:r>
      <w:r w:rsidRPr="00016DE6">
        <w:rPr>
          <w:rFonts w:ascii="Times New Roman" w:hAnsi="Times New Roman" w:cs="Times New Roman"/>
          <w:sz w:val="24"/>
          <w:szCs w:val="24"/>
        </w:rPr>
        <w:t>obywatelskiej i społecznej określa się w podstawie programowej odpowiednio do wieku i możliwości poznawczych uczniów, m.in.:</w:t>
      </w:r>
    </w:p>
    <w:p w14:paraId="3C1F5BC1" w14:textId="66C27276" w:rsidR="006B4191" w:rsidRPr="00016DE6" w:rsidRDefault="006B4191" w:rsidP="00016DE6">
      <w:pPr>
        <w:pStyle w:val="Akapitzlist"/>
        <w:numPr>
          <w:ilvl w:val="0"/>
          <w:numId w:val="51"/>
        </w:numPr>
        <w:spacing w:before="120" w:after="0" w:line="240" w:lineRule="auto"/>
        <w:ind w:left="357" w:hanging="357"/>
        <w:contextualSpacing w:val="0"/>
        <w:jc w:val="both"/>
        <w:rPr>
          <w:rFonts w:ascii="Times New Roman" w:hAnsi="Times New Roman" w:cs="Times New Roman"/>
          <w:sz w:val="24"/>
          <w:szCs w:val="24"/>
        </w:rPr>
      </w:pPr>
      <w:r w:rsidRPr="00016DE6">
        <w:rPr>
          <w:rFonts w:ascii="Times New Roman" w:hAnsi="Times New Roman" w:cs="Times New Roman"/>
          <w:sz w:val="24"/>
          <w:szCs w:val="24"/>
        </w:rPr>
        <w:t xml:space="preserve">w przedszkolu dzieci uczą się rozpoznawania i nazywania podstawowych emocji, radzenia sobie z ich przeżywaniem, szanowania emocji innych osób, przeżywania emocji w sposób umożliwiający im adaptację w nowym otoczeniu, szacunku dla innych, nawiązywania relacji rówieśniczych, rozumienia przynależności do grupy, stosowania zwrotów grzecznościowych, przyjmowania konsekwencji swojego zachowania i oceniania go </w:t>
      </w:r>
      <w:r w:rsidR="00016DE6">
        <w:rPr>
          <w:rFonts w:ascii="Times New Roman" w:hAnsi="Times New Roman" w:cs="Times New Roman"/>
          <w:sz w:val="24"/>
          <w:szCs w:val="24"/>
        </w:rPr>
        <w:br/>
      </w:r>
      <w:r w:rsidRPr="00016DE6">
        <w:rPr>
          <w:rFonts w:ascii="Times New Roman" w:hAnsi="Times New Roman" w:cs="Times New Roman"/>
          <w:sz w:val="24"/>
          <w:szCs w:val="24"/>
        </w:rPr>
        <w:t>w kontekście norm grupowych, współdziałania, rozpoznawania wartości związanych</w:t>
      </w:r>
      <w:r w:rsidR="00016DE6">
        <w:rPr>
          <w:rFonts w:ascii="Times New Roman" w:hAnsi="Times New Roman" w:cs="Times New Roman"/>
          <w:sz w:val="24"/>
          <w:szCs w:val="24"/>
        </w:rPr>
        <w:br/>
      </w:r>
      <w:r w:rsidRPr="00016DE6">
        <w:rPr>
          <w:rFonts w:ascii="Times New Roman" w:hAnsi="Times New Roman" w:cs="Times New Roman"/>
          <w:sz w:val="24"/>
          <w:szCs w:val="24"/>
        </w:rPr>
        <w:t xml:space="preserve">z umiejętnościami i </w:t>
      </w:r>
      <w:proofErr w:type="spellStart"/>
      <w:r w:rsidRPr="00016DE6">
        <w:rPr>
          <w:rFonts w:ascii="Times New Roman" w:hAnsi="Times New Roman" w:cs="Times New Roman"/>
          <w:sz w:val="24"/>
          <w:szCs w:val="24"/>
        </w:rPr>
        <w:t>zachowaniami</w:t>
      </w:r>
      <w:proofErr w:type="spellEnd"/>
      <w:r w:rsidRPr="00016DE6">
        <w:rPr>
          <w:rFonts w:ascii="Times New Roman" w:hAnsi="Times New Roman" w:cs="Times New Roman"/>
          <w:sz w:val="24"/>
          <w:szCs w:val="24"/>
        </w:rPr>
        <w:t xml:space="preserve"> społecznymi, respektowania praw i obowiązków zarówno swoich, jak i innych osób, zwracania uwagi na indywidualne potrzeby, obdarzania uwagą inne dzieci i osoby dorosłe</w:t>
      </w:r>
      <w:r w:rsidR="00265D5B">
        <w:rPr>
          <w:rFonts w:ascii="Times New Roman" w:hAnsi="Times New Roman" w:cs="Times New Roman"/>
          <w:sz w:val="24"/>
          <w:szCs w:val="24"/>
        </w:rPr>
        <w:t>,</w:t>
      </w:r>
    </w:p>
    <w:p w14:paraId="1A0FD9FA" w14:textId="4CAE0A02" w:rsidR="006B4191" w:rsidRPr="00016DE6" w:rsidRDefault="006B4191" w:rsidP="00D33FD7">
      <w:pPr>
        <w:numPr>
          <w:ilvl w:val="0"/>
          <w:numId w:val="51"/>
        </w:numPr>
        <w:spacing w:before="120" w:after="0" w:line="240" w:lineRule="auto"/>
        <w:ind w:left="357" w:hanging="357"/>
        <w:jc w:val="both"/>
        <w:rPr>
          <w:rFonts w:ascii="Times New Roman" w:hAnsi="Times New Roman" w:cs="Times New Roman"/>
          <w:sz w:val="24"/>
          <w:szCs w:val="24"/>
        </w:rPr>
      </w:pPr>
      <w:r w:rsidRPr="00016DE6">
        <w:rPr>
          <w:rFonts w:ascii="Times New Roman" w:hAnsi="Times New Roman" w:cs="Times New Roman"/>
          <w:sz w:val="24"/>
          <w:szCs w:val="24"/>
        </w:rPr>
        <w:t>w szkole podstawowej uczniowie dowiadują się, że godność człowieka jest podstawą różnych systemów moralnych oraz że jest ona źródłem powszechnych, przyrodzonych, nienaruszalnych i niezbywalnych wolności i praw człowieka, analizują preambułę Powszechnej Deklaracji Praw Człowieka, prawa i wolności osobiste zawarte w Konstytucji Rzeczypospolitej Polskiej, prawa dzieci i przepisy Konwencji o prawach dziecka, przykłady działań Rzecznika Praw Dziecka oraz cele działalności Funduszu Narodów Zjednoczonych na Rzecz Dzieci, omawiają działania organizacji pozarządowych na rzecz ochrony praw człowieka, kształtują postawę przeciwstawiania się zjawiskom braku tolerancji, dowiadują się, czym jest altruizm, bezinteresowność, wolontariat, empatia, zaufanie, nietykalność osobista, tolerancja, dobro wspólne, współdziałanie, sprawiedliwość, praworządność, solidarność, poznają główne funkcje płciowości, takie jak: wyrażanie miłości, budowanie więzi i rodzicielstwo, a także wzajemna pomoc i uzupełnianie, integralna i komplementarna współpraca płci</w:t>
      </w:r>
      <w:r w:rsidR="00265D5B">
        <w:rPr>
          <w:rFonts w:ascii="Times New Roman" w:hAnsi="Times New Roman" w:cs="Times New Roman"/>
          <w:sz w:val="24"/>
          <w:szCs w:val="24"/>
        </w:rPr>
        <w:t>,</w:t>
      </w:r>
    </w:p>
    <w:p w14:paraId="6D29FDA5" w14:textId="177E4692" w:rsidR="006B4191" w:rsidRPr="00016DE6" w:rsidRDefault="006B4191" w:rsidP="0083254E">
      <w:pPr>
        <w:numPr>
          <w:ilvl w:val="0"/>
          <w:numId w:val="51"/>
        </w:numPr>
        <w:spacing w:before="120" w:after="0" w:line="240" w:lineRule="auto"/>
        <w:ind w:left="357" w:hanging="357"/>
        <w:jc w:val="both"/>
        <w:rPr>
          <w:rFonts w:ascii="Times New Roman" w:hAnsi="Times New Roman" w:cs="Times New Roman"/>
          <w:sz w:val="24"/>
          <w:szCs w:val="24"/>
        </w:rPr>
      </w:pPr>
      <w:r w:rsidRPr="00016DE6">
        <w:rPr>
          <w:rFonts w:ascii="Times New Roman" w:hAnsi="Times New Roman" w:cs="Times New Roman"/>
          <w:sz w:val="24"/>
          <w:szCs w:val="24"/>
        </w:rPr>
        <w:t>na etapie szkoły ponadpodstawowej rozwijane są i pogłębiane zagadnienia dotyczące godności ludzkiej i praw, które przysługują każdemu człowiekowi, postaw obywatelskich, rozpoznawania przypadków łamania praw człowieka, problemów społeczno-politycznych na poziomie lokalnym, państwowym, europejskim i globalnym, możliwości ich rozwiązania</w:t>
      </w:r>
      <w:r w:rsidR="009130E8">
        <w:rPr>
          <w:rFonts w:ascii="Times New Roman" w:hAnsi="Times New Roman" w:cs="Times New Roman"/>
          <w:sz w:val="24"/>
          <w:szCs w:val="24"/>
        </w:rPr>
        <w:t xml:space="preserve">, </w:t>
      </w:r>
      <w:r w:rsidRPr="00016DE6">
        <w:rPr>
          <w:rFonts w:ascii="Times New Roman" w:hAnsi="Times New Roman" w:cs="Times New Roman"/>
          <w:sz w:val="24"/>
          <w:szCs w:val="24"/>
        </w:rPr>
        <w:t>relacji</w:t>
      </w:r>
      <w:r w:rsidR="009130E8">
        <w:rPr>
          <w:rFonts w:ascii="Times New Roman" w:hAnsi="Times New Roman" w:cs="Times New Roman"/>
          <w:sz w:val="24"/>
          <w:szCs w:val="24"/>
        </w:rPr>
        <w:t xml:space="preserve"> </w:t>
      </w:r>
      <w:r w:rsidRPr="00016DE6">
        <w:rPr>
          <w:rFonts w:ascii="Times New Roman" w:hAnsi="Times New Roman" w:cs="Times New Roman"/>
          <w:sz w:val="24"/>
          <w:szCs w:val="24"/>
        </w:rPr>
        <w:t>między</w:t>
      </w:r>
      <w:r w:rsidR="009130E8">
        <w:rPr>
          <w:rFonts w:ascii="Times New Roman" w:hAnsi="Times New Roman" w:cs="Times New Roman"/>
          <w:sz w:val="24"/>
          <w:szCs w:val="24"/>
        </w:rPr>
        <w:t xml:space="preserve"> </w:t>
      </w:r>
      <w:r w:rsidRPr="00016DE6">
        <w:rPr>
          <w:rFonts w:ascii="Times New Roman" w:hAnsi="Times New Roman" w:cs="Times New Roman"/>
          <w:sz w:val="24"/>
          <w:szCs w:val="24"/>
        </w:rPr>
        <w:t>osobowych,</w:t>
      </w:r>
      <w:r w:rsidR="009130E8">
        <w:rPr>
          <w:rFonts w:ascii="Times New Roman" w:hAnsi="Times New Roman" w:cs="Times New Roman"/>
          <w:sz w:val="24"/>
          <w:szCs w:val="24"/>
        </w:rPr>
        <w:t xml:space="preserve"> </w:t>
      </w:r>
      <w:r w:rsidRPr="00016DE6">
        <w:rPr>
          <w:rFonts w:ascii="Times New Roman" w:hAnsi="Times New Roman" w:cs="Times New Roman"/>
          <w:sz w:val="24"/>
          <w:szCs w:val="24"/>
        </w:rPr>
        <w:t>ich</w:t>
      </w:r>
      <w:r w:rsidR="009130E8">
        <w:rPr>
          <w:rFonts w:ascii="Times New Roman" w:hAnsi="Times New Roman" w:cs="Times New Roman"/>
          <w:sz w:val="24"/>
          <w:szCs w:val="24"/>
        </w:rPr>
        <w:t xml:space="preserve"> </w:t>
      </w:r>
      <w:r w:rsidRPr="00016DE6">
        <w:rPr>
          <w:rFonts w:ascii="Times New Roman" w:hAnsi="Times New Roman" w:cs="Times New Roman"/>
          <w:sz w:val="24"/>
          <w:szCs w:val="24"/>
        </w:rPr>
        <w:t>znaczenia</w:t>
      </w:r>
      <w:r w:rsidR="009130E8">
        <w:rPr>
          <w:rFonts w:ascii="Times New Roman" w:hAnsi="Times New Roman" w:cs="Times New Roman"/>
          <w:sz w:val="24"/>
          <w:szCs w:val="24"/>
        </w:rPr>
        <w:t xml:space="preserve"> </w:t>
      </w:r>
      <w:r w:rsidRPr="00016DE6">
        <w:rPr>
          <w:rFonts w:ascii="Times New Roman" w:hAnsi="Times New Roman" w:cs="Times New Roman"/>
          <w:sz w:val="24"/>
          <w:szCs w:val="24"/>
        </w:rPr>
        <w:t>w</w:t>
      </w:r>
      <w:r w:rsidR="009130E8">
        <w:rPr>
          <w:rFonts w:ascii="Times New Roman" w:hAnsi="Times New Roman" w:cs="Times New Roman"/>
          <w:sz w:val="24"/>
          <w:szCs w:val="24"/>
        </w:rPr>
        <w:t xml:space="preserve"> </w:t>
      </w:r>
      <w:r w:rsidRPr="00016DE6">
        <w:rPr>
          <w:rFonts w:ascii="Times New Roman" w:hAnsi="Times New Roman" w:cs="Times New Roman"/>
          <w:sz w:val="24"/>
          <w:szCs w:val="24"/>
        </w:rPr>
        <w:t>rozwoju</w:t>
      </w:r>
      <w:r w:rsidR="009130E8">
        <w:rPr>
          <w:rFonts w:ascii="Times New Roman" w:hAnsi="Times New Roman" w:cs="Times New Roman"/>
          <w:sz w:val="24"/>
          <w:szCs w:val="24"/>
        </w:rPr>
        <w:t xml:space="preserve"> </w:t>
      </w:r>
      <w:r w:rsidRPr="00016DE6">
        <w:rPr>
          <w:rFonts w:ascii="Times New Roman" w:hAnsi="Times New Roman" w:cs="Times New Roman"/>
          <w:sz w:val="24"/>
          <w:szCs w:val="24"/>
        </w:rPr>
        <w:t>społeczno-emocjonalnym, wzajemnego szacunku, udzielania sobie pomocy, współpracy, empatii, małżeństwa, rodzicielstwa, budowania trwałych i szczęśliwych więzi.</w:t>
      </w:r>
    </w:p>
    <w:p w14:paraId="7EF49B1F" w14:textId="5CB9C32A" w:rsidR="006B4191" w:rsidRPr="00016DE6" w:rsidRDefault="006B4191" w:rsidP="0069354C">
      <w:pPr>
        <w:spacing w:before="120"/>
        <w:jc w:val="both"/>
        <w:rPr>
          <w:rFonts w:ascii="Times New Roman" w:hAnsi="Times New Roman" w:cs="Times New Roman"/>
          <w:sz w:val="24"/>
          <w:szCs w:val="24"/>
        </w:rPr>
      </w:pPr>
      <w:r w:rsidRPr="00016DE6">
        <w:rPr>
          <w:rFonts w:ascii="Times New Roman" w:hAnsi="Times New Roman" w:cs="Times New Roman"/>
          <w:sz w:val="24"/>
          <w:szCs w:val="24"/>
        </w:rPr>
        <w:lastRenderedPageBreak/>
        <w:t xml:space="preserve">Zagadnienia dotyczące ról kobiet i mężczyzn oraz funkcji rodziny, pełnienia ról małżeńskich </w:t>
      </w:r>
      <w:r w:rsidR="00016DE6">
        <w:rPr>
          <w:rFonts w:ascii="Times New Roman" w:hAnsi="Times New Roman" w:cs="Times New Roman"/>
          <w:sz w:val="24"/>
          <w:szCs w:val="24"/>
        </w:rPr>
        <w:br/>
      </w:r>
      <w:r w:rsidRPr="00016DE6">
        <w:rPr>
          <w:rFonts w:ascii="Times New Roman" w:hAnsi="Times New Roman" w:cs="Times New Roman"/>
          <w:sz w:val="24"/>
          <w:szCs w:val="24"/>
        </w:rPr>
        <w:t>i rodzicielskich, ról społecznych, lepszego rozumienia siebie i najbliższego otoczenia zostały zawarte w podstawie programowej przedmiotu wychowanie do życia w rodzinie</w:t>
      </w:r>
      <w:r w:rsidRPr="00016DE6">
        <w:rPr>
          <w:rStyle w:val="Odwoanieprzypisudolnego"/>
          <w:rFonts w:ascii="Times New Roman" w:hAnsi="Times New Roman" w:cs="Times New Roman"/>
          <w:sz w:val="24"/>
          <w:szCs w:val="24"/>
        </w:rPr>
        <w:footnoteReference w:id="3"/>
      </w:r>
      <w:r w:rsidRPr="00016DE6">
        <w:rPr>
          <w:rFonts w:ascii="Times New Roman" w:hAnsi="Times New Roman" w:cs="Times New Roman"/>
          <w:sz w:val="24"/>
          <w:szCs w:val="24"/>
        </w:rPr>
        <w:t xml:space="preserve">. </w:t>
      </w:r>
    </w:p>
    <w:p w14:paraId="08F001F4" w14:textId="77777777" w:rsidR="006B4191" w:rsidRPr="00016DE6" w:rsidRDefault="006B4191" w:rsidP="0069354C">
      <w:pPr>
        <w:spacing w:before="120"/>
        <w:jc w:val="both"/>
        <w:rPr>
          <w:rFonts w:ascii="Times New Roman" w:hAnsi="Times New Roman" w:cs="Times New Roman"/>
          <w:sz w:val="24"/>
          <w:szCs w:val="24"/>
        </w:rPr>
      </w:pPr>
      <w:r w:rsidRPr="00016DE6">
        <w:rPr>
          <w:rFonts w:ascii="Times New Roman" w:hAnsi="Times New Roman" w:cs="Times New Roman"/>
          <w:sz w:val="24"/>
          <w:szCs w:val="24"/>
        </w:rPr>
        <w:t xml:space="preserve">Treści nauczania dotyczą relacji międzyosobowych, ich znaczenia w rozwoju społeczno-emocjonalnym, wzajemnego szacunku, udzielania sobie pomocy, współpracy, empatii, pojęć </w:t>
      </w:r>
      <w:r w:rsidRPr="00016DE6">
        <w:rPr>
          <w:rFonts w:ascii="Times New Roman" w:hAnsi="Times New Roman" w:cs="Times New Roman"/>
          <w:i/>
          <w:sz w:val="24"/>
          <w:szCs w:val="24"/>
        </w:rPr>
        <w:t>męskość</w:t>
      </w:r>
      <w:r w:rsidRPr="00016DE6">
        <w:rPr>
          <w:rFonts w:ascii="Times New Roman" w:hAnsi="Times New Roman" w:cs="Times New Roman"/>
          <w:sz w:val="24"/>
          <w:szCs w:val="24"/>
        </w:rPr>
        <w:t xml:space="preserve"> i </w:t>
      </w:r>
      <w:r w:rsidRPr="00016DE6">
        <w:rPr>
          <w:rFonts w:ascii="Times New Roman" w:hAnsi="Times New Roman" w:cs="Times New Roman"/>
          <w:i/>
          <w:sz w:val="24"/>
          <w:szCs w:val="24"/>
        </w:rPr>
        <w:t>kobiecość</w:t>
      </w:r>
      <w:r w:rsidRPr="00016DE6">
        <w:rPr>
          <w:rFonts w:ascii="Times New Roman" w:hAnsi="Times New Roman" w:cs="Times New Roman"/>
          <w:sz w:val="24"/>
          <w:szCs w:val="24"/>
        </w:rPr>
        <w:t>, małżeństwa, rodzicielstwa, budowania trwałych i szczęśliwych więzi, uzupełniania, integralnej współpracy płci.</w:t>
      </w:r>
    </w:p>
    <w:p w14:paraId="7A87B3B2" w14:textId="1A36AF41" w:rsidR="006B4191" w:rsidRPr="00016DE6" w:rsidRDefault="006B4191" w:rsidP="0069354C">
      <w:pPr>
        <w:spacing w:before="120"/>
        <w:jc w:val="both"/>
        <w:rPr>
          <w:rFonts w:ascii="Times New Roman" w:hAnsi="Times New Roman" w:cs="Times New Roman"/>
          <w:sz w:val="24"/>
          <w:szCs w:val="24"/>
        </w:rPr>
      </w:pPr>
      <w:r w:rsidRPr="00016DE6">
        <w:rPr>
          <w:rFonts w:ascii="Times New Roman" w:hAnsi="Times New Roman" w:cs="Times New Roman"/>
          <w:sz w:val="24"/>
          <w:szCs w:val="24"/>
        </w:rPr>
        <w:t xml:space="preserve">Wymagania tego przedmiotu kładą ponadto nacisk na kształtowanie umiejętności przyjmowania integralnej wizji osoby, wyboru i urzeczywistniania wartości służących osobowemu rozwojowi, podejmowania wysiłku samowychowawczego, rozwiązywania problemów, obrony własnej intymności i nietykalności oraz poszanowania ciała, profilaktyki </w:t>
      </w:r>
      <w:r w:rsidR="005F36DA">
        <w:rPr>
          <w:rFonts w:ascii="Times New Roman" w:hAnsi="Times New Roman" w:cs="Times New Roman"/>
          <w:sz w:val="24"/>
          <w:szCs w:val="24"/>
        </w:rPr>
        <w:br/>
      </w:r>
      <w:r w:rsidRPr="00016DE6">
        <w:rPr>
          <w:rFonts w:ascii="Times New Roman" w:hAnsi="Times New Roman" w:cs="Times New Roman"/>
          <w:sz w:val="24"/>
          <w:szCs w:val="24"/>
        </w:rPr>
        <w:t>i przeciwdziałania zagrożeniom.</w:t>
      </w:r>
    </w:p>
    <w:p w14:paraId="4305AD7F" w14:textId="77777777" w:rsidR="006B4191" w:rsidRPr="00016DE6" w:rsidRDefault="006B4191" w:rsidP="00F12BF8">
      <w:pPr>
        <w:pStyle w:val="Akapitzlist"/>
        <w:numPr>
          <w:ilvl w:val="0"/>
          <w:numId w:val="78"/>
        </w:numPr>
        <w:spacing w:before="120" w:after="0" w:line="240" w:lineRule="auto"/>
        <w:jc w:val="both"/>
        <w:rPr>
          <w:rFonts w:ascii="Times New Roman" w:hAnsi="Times New Roman" w:cs="Times New Roman"/>
          <w:i/>
          <w:sz w:val="24"/>
          <w:szCs w:val="24"/>
        </w:rPr>
      </w:pPr>
      <w:r w:rsidRPr="00016DE6">
        <w:rPr>
          <w:rFonts w:ascii="Times New Roman" w:hAnsi="Times New Roman" w:cs="Times New Roman"/>
          <w:i/>
          <w:sz w:val="24"/>
          <w:szCs w:val="24"/>
        </w:rPr>
        <w:t>Wzmocnienie odziaływań wychowawczych i profilaktycznych</w:t>
      </w:r>
    </w:p>
    <w:p w14:paraId="4BDDC876" w14:textId="2CEFCA01" w:rsidR="006B4191" w:rsidRPr="00016DE6" w:rsidRDefault="006B4191" w:rsidP="0069354C">
      <w:pPr>
        <w:pStyle w:val="Akapitzlist"/>
        <w:shd w:val="clear" w:color="auto" w:fill="FFFFFF"/>
        <w:spacing w:before="120"/>
        <w:ind w:left="0"/>
        <w:contextualSpacing w:val="0"/>
        <w:jc w:val="both"/>
        <w:rPr>
          <w:rFonts w:ascii="Times New Roman" w:hAnsi="Times New Roman" w:cs="Times New Roman"/>
          <w:sz w:val="24"/>
          <w:szCs w:val="24"/>
        </w:rPr>
      </w:pPr>
      <w:r w:rsidRPr="00016DE6">
        <w:rPr>
          <w:rFonts w:ascii="Times New Roman" w:hAnsi="Times New Roman" w:cs="Times New Roman"/>
          <w:sz w:val="24"/>
          <w:szCs w:val="24"/>
        </w:rPr>
        <w:t>Od roku szkolnego 2019/2020</w:t>
      </w:r>
      <w:r w:rsidR="008145D3">
        <w:rPr>
          <w:rFonts w:ascii="Times New Roman" w:hAnsi="Times New Roman" w:cs="Times New Roman"/>
          <w:sz w:val="24"/>
          <w:szCs w:val="24"/>
        </w:rPr>
        <w:t>,</w:t>
      </w:r>
      <w:r w:rsidRPr="00016DE6">
        <w:rPr>
          <w:rFonts w:ascii="Times New Roman" w:hAnsi="Times New Roman" w:cs="Times New Roman"/>
          <w:sz w:val="24"/>
          <w:szCs w:val="24"/>
        </w:rPr>
        <w:t xml:space="preserve"> na podstawie zmian w art. 26 ustawy </w:t>
      </w:r>
      <w:r w:rsidRPr="00016DE6">
        <w:rPr>
          <w:rFonts w:ascii="Times New Roman" w:hAnsi="Times New Roman" w:cs="Times New Roman"/>
          <w:sz w:val="24"/>
          <w:szCs w:val="24"/>
        </w:rPr>
        <w:br/>
        <w:t>z dnia 14 grudnia 2016 r. – Prawo oświatowe</w:t>
      </w:r>
      <w:r w:rsidR="008145D3">
        <w:rPr>
          <w:rFonts w:ascii="Times New Roman" w:hAnsi="Times New Roman" w:cs="Times New Roman"/>
          <w:sz w:val="24"/>
          <w:szCs w:val="24"/>
        </w:rPr>
        <w:t>,</w:t>
      </w:r>
      <w:r w:rsidRPr="00016DE6">
        <w:rPr>
          <w:rFonts w:ascii="Times New Roman" w:hAnsi="Times New Roman" w:cs="Times New Roman"/>
          <w:sz w:val="24"/>
          <w:szCs w:val="24"/>
        </w:rPr>
        <w:t xml:space="preserve"> szkoły mają obowiązek opracowania programu wychowawczo-profilaktycznego na podstawie wyników corocznej diagnozy w zakresie występujących w środowisku szkolnym potrzeb rozwojowych uczniów, w tym czynników chroniących i czynników ryzyka, ze szczególnym uwzględnieniem zagrożeń związanych z używaniem substancji psychotropowych, środków zastępczych oraz nowych substancji psychoaktywnych. Program wychowawczo-profilaktyczny obejmuje treści i działania </w:t>
      </w:r>
      <w:r w:rsidR="005F36DA">
        <w:rPr>
          <w:rFonts w:ascii="Times New Roman" w:hAnsi="Times New Roman" w:cs="Times New Roman"/>
          <w:sz w:val="24"/>
          <w:szCs w:val="24"/>
        </w:rPr>
        <w:br/>
      </w:r>
      <w:r w:rsidRPr="00016DE6">
        <w:rPr>
          <w:rFonts w:ascii="Times New Roman" w:hAnsi="Times New Roman" w:cs="Times New Roman"/>
          <w:sz w:val="24"/>
          <w:szCs w:val="24"/>
        </w:rPr>
        <w:t>o charakterze wychowawczym skierowane do uczniów oraz o charakterze profilaktycznym skierowane do uczniów, nauczycieli i rodziców. Diagnozę przeprowadza dyrektor szkoły albo upoważniony przez niego pracownik. Program wychowawczo-profilaktyczny uchwalany jest przez radę rodziców w porozumieniu z radą pedagogiczną.</w:t>
      </w:r>
    </w:p>
    <w:p w14:paraId="16604337" w14:textId="2ADBDCDF" w:rsidR="006B4191" w:rsidRPr="00016DE6" w:rsidRDefault="006B4191" w:rsidP="0069354C">
      <w:pPr>
        <w:spacing w:before="120"/>
        <w:jc w:val="both"/>
        <w:rPr>
          <w:rFonts w:ascii="Times New Roman" w:hAnsi="Times New Roman" w:cs="Times New Roman"/>
          <w:sz w:val="24"/>
          <w:szCs w:val="24"/>
        </w:rPr>
      </w:pPr>
      <w:r w:rsidRPr="00016DE6">
        <w:rPr>
          <w:rFonts w:ascii="Times New Roman" w:hAnsi="Times New Roman" w:cs="Times New Roman"/>
          <w:sz w:val="24"/>
          <w:szCs w:val="24"/>
        </w:rPr>
        <w:t>Przygotowano narzędzie informatyczne - platformę do badania czynników ryzyka i czynników chroniących. Po przeprowadzonym pilotażu zostanie rozpoczęty proces jej wdrażania do szkół.</w:t>
      </w:r>
    </w:p>
    <w:p w14:paraId="05FF617C" w14:textId="77777777" w:rsidR="006B4191" w:rsidRPr="00016DE6" w:rsidRDefault="006B4191" w:rsidP="00F12BF8">
      <w:pPr>
        <w:pStyle w:val="Akapitzlist"/>
        <w:numPr>
          <w:ilvl w:val="0"/>
          <w:numId w:val="78"/>
        </w:numPr>
        <w:spacing w:before="120" w:after="0" w:line="240" w:lineRule="auto"/>
        <w:rPr>
          <w:rFonts w:ascii="Times New Roman" w:hAnsi="Times New Roman" w:cs="Times New Roman"/>
          <w:i/>
          <w:sz w:val="24"/>
          <w:szCs w:val="24"/>
        </w:rPr>
      </w:pPr>
      <w:r w:rsidRPr="00016DE6">
        <w:rPr>
          <w:rFonts w:ascii="Times New Roman" w:hAnsi="Times New Roman" w:cs="Times New Roman"/>
          <w:i/>
          <w:sz w:val="24"/>
          <w:szCs w:val="24"/>
        </w:rPr>
        <w:t>Wykorzystanie pomocy psychologiczno-pedagogicznej</w:t>
      </w:r>
    </w:p>
    <w:p w14:paraId="314B96FB" w14:textId="4FB525FC" w:rsidR="006B4191" w:rsidRPr="00016DE6" w:rsidRDefault="006B4191" w:rsidP="0069354C">
      <w:pPr>
        <w:spacing w:before="120"/>
        <w:jc w:val="both"/>
        <w:rPr>
          <w:rFonts w:ascii="Times New Roman" w:hAnsi="Times New Roman" w:cs="Times New Roman"/>
          <w:sz w:val="24"/>
          <w:szCs w:val="24"/>
        </w:rPr>
      </w:pPr>
      <w:r w:rsidRPr="00016DE6">
        <w:rPr>
          <w:rFonts w:ascii="Times New Roman" w:hAnsi="Times New Roman" w:cs="Times New Roman"/>
          <w:sz w:val="24"/>
          <w:szCs w:val="24"/>
        </w:rPr>
        <w:t>System oświaty zapewnia dzieciom i młodzieży m.in. możliwość korzystania z pomocy psychologiczno-pedagogicznej</w:t>
      </w:r>
      <w:r w:rsidRPr="00016DE6">
        <w:rPr>
          <w:rFonts w:ascii="Times New Roman" w:hAnsi="Times New Roman" w:cs="Times New Roman"/>
          <w:sz w:val="24"/>
          <w:szCs w:val="24"/>
          <w:vertAlign w:val="superscript"/>
        </w:rPr>
        <w:footnoteReference w:id="4"/>
      </w:r>
      <w:r w:rsidRPr="00016DE6">
        <w:rPr>
          <w:rFonts w:ascii="Times New Roman" w:hAnsi="Times New Roman" w:cs="Times New Roman"/>
          <w:sz w:val="24"/>
          <w:szCs w:val="24"/>
        </w:rPr>
        <w:t>. Realizacja zajęć z zakresu pomocy psychologiczno-pedagogicznej jest jedną z podstawowych form działalności dydaktyczno-wychowawczej przedszkola/szkoły</w:t>
      </w:r>
      <w:r w:rsidRPr="00016DE6">
        <w:rPr>
          <w:rFonts w:ascii="Times New Roman" w:hAnsi="Times New Roman" w:cs="Times New Roman"/>
          <w:sz w:val="24"/>
          <w:szCs w:val="24"/>
          <w:vertAlign w:val="superscript"/>
        </w:rPr>
        <w:footnoteReference w:id="5"/>
      </w:r>
      <w:r w:rsidRPr="00016DE6">
        <w:rPr>
          <w:rFonts w:ascii="Times New Roman" w:hAnsi="Times New Roman" w:cs="Times New Roman"/>
          <w:sz w:val="24"/>
          <w:szCs w:val="24"/>
        </w:rPr>
        <w:t xml:space="preserve">. Pomoc psychologiczno-pedagogiczna udzielana jest w trakcie bieżącej pracy z dzieckiem/uczniem, a także w formie: zajęć rozwijających uzdolnienia, klas terapeutycznych, </w:t>
      </w:r>
      <w:r w:rsidRPr="00016DE6">
        <w:rPr>
          <w:rFonts w:ascii="Times New Roman" w:eastAsia="TimesNewRoman" w:hAnsi="Times New Roman" w:cs="Times New Roman"/>
          <w:sz w:val="24"/>
          <w:szCs w:val="24"/>
        </w:rPr>
        <w:t>zajęć rozwijających umiejętności uczenia się, zajęć dydaktyczno-</w:t>
      </w:r>
      <w:r w:rsidRPr="00016DE6">
        <w:rPr>
          <w:rFonts w:ascii="Times New Roman" w:eastAsia="TimesNewRoman" w:hAnsi="Times New Roman" w:cs="Times New Roman"/>
          <w:sz w:val="24"/>
          <w:szCs w:val="24"/>
        </w:rPr>
        <w:lastRenderedPageBreak/>
        <w:t xml:space="preserve">wyrównawczych, </w:t>
      </w:r>
      <w:r w:rsidRPr="00016DE6">
        <w:rPr>
          <w:rFonts w:ascii="Times New Roman" w:hAnsi="Times New Roman" w:cs="Times New Roman"/>
          <w:sz w:val="24"/>
          <w:szCs w:val="24"/>
        </w:rPr>
        <w:t xml:space="preserve">zajęć specjalistycznych (korekcyjno-kompensacyjnych, logopedycznych, rozwijających kompetencje emocjonalno-społeczne oraz innych zajęć o charakterze terapeutycznym), zindywidualizowanej ścieżki realizacji obowiązkowego rocznego przygotowania przedszkolnego, </w:t>
      </w:r>
      <w:r w:rsidRPr="00016DE6">
        <w:rPr>
          <w:rFonts w:ascii="Times New Roman" w:eastAsia="TimesNewRoman" w:hAnsi="Times New Roman" w:cs="Times New Roman"/>
          <w:sz w:val="24"/>
          <w:szCs w:val="24"/>
        </w:rPr>
        <w:t>zajęć związanych z wyborem kierunku kształcenia i zawodu (w przypadku uczniów szkół podstawowych oraz uczniów</w:t>
      </w:r>
      <w:r w:rsidRPr="00016DE6">
        <w:rPr>
          <w:rFonts w:ascii="Times New Roman" w:hAnsi="Times New Roman" w:cs="Times New Roman"/>
          <w:sz w:val="24"/>
          <w:szCs w:val="24"/>
        </w:rPr>
        <w:t xml:space="preserve"> </w:t>
      </w:r>
      <w:r w:rsidRPr="00016DE6">
        <w:rPr>
          <w:rFonts w:ascii="Times New Roman" w:eastAsia="TimesNewRoman" w:hAnsi="Times New Roman" w:cs="Times New Roman"/>
          <w:sz w:val="24"/>
          <w:szCs w:val="24"/>
        </w:rPr>
        <w:t>szkół ponadpodstawowych), zindywidualizowanej ścieżki kształcenia, porad i konsultacji, warsztatów</w:t>
      </w:r>
      <w:r w:rsidRPr="00016DE6">
        <w:rPr>
          <w:rFonts w:ascii="Times New Roman" w:hAnsi="Times New Roman" w:cs="Times New Roman"/>
          <w:sz w:val="24"/>
          <w:szCs w:val="24"/>
          <w:vertAlign w:val="superscript"/>
        </w:rPr>
        <w:footnoteReference w:id="6"/>
      </w:r>
      <w:r w:rsidRPr="00016DE6">
        <w:rPr>
          <w:rFonts w:ascii="Times New Roman" w:hAnsi="Times New Roman" w:cs="Times New Roman"/>
          <w:sz w:val="24"/>
          <w:szCs w:val="24"/>
        </w:rPr>
        <w:t>.</w:t>
      </w:r>
    </w:p>
    <w:p w14:paraId="3BEBF938" w14:textId="49EFE2DD" w:rsidR="006B4191" w:rsidRPr="00016DE6" w:rsidRDefault="006B4191" w:rsidP="0069354C">
      <w:pPr>
        <w:spacing w:before="120"/>
        <w:jc w:val="both"/>
        <w:rPr>
          <w:rFonts w:ascii="Times New Roman" w:hAnsi="Times New Roman" w:cs="Times New Roman"/>
          <w:sz w:val="24"/>
          <w:szCs w:val="24"/>
        </w:rPr>
      </w:pPr>
      <w:r w:rsidRPr="00016DE6">
        <w:rPr>
          <w:rFonts w:ascii="Times New Roman" w:hAnsi="Times New Roman" w:cs="Times New Roman"/>
          <w:sz w:val="24"/>
          <w:szCs w:val="24"/>
        </w:rPr>
        <w:t xml:space="preserve">Zapewnienie uczniom pomocy psychologiczno-pedagogicznej, adekwatnej do rozpoznanych potrzeb w tym zakresie, należy do kompetencji dyrektora przedszkola/szkoły, który </w:t>
      </w:r>
      <w:r w:rsidR="005F4636">
        <w:rPr>
          <w:rFonts w:ascii="Times New Roman" w:hAnsi="Times New Roman" w:cs="Times New Roman"/>
          <w:sz w:val="24"/>
          <w:szCs w:val="24"/>
        </w:rPr>
        <w:br/>
      </w:r>
      <w:r w:rsidRPr="00016DE6">
        <w:rPr>
          <w:rFonts w:ascii="Times New Roman" w:hAnsi="Times New Roman" w:cs="Times New Roman"/>
          <w:sz w:val="24"/>
          <w:szCs w:val="24"/>
        </w:rPr>
        <w:t xml:space="preserve">w porozumieniu z organem prowadzącym podejmuje decyzje m.in. dotyczące zatrudnienia nauczycieli i specjalistów wykonujących zadania z zakresu pomocy psychologiczno-pedagogicznej, w szczególności psychologów, pedagogów, logopedów i doradców zawodowych, ustala formy udzielania tej pomocy, okres ich udzielania oraz wymiar godzin, </w:t>
      </w:r>
      <w:r w:rsidR="005F4636">
        <w:rPr>
          <w:rFonts w:ascii="Times New Roman" w:hAnsi="Times New Roman" w:cs="Times New Roman"/>
          <w:sz w:val="24"/>
          <w:szCs w:val="24"/>
        </w:rPr>
        <w:br/>
      </w:r>
      <w:r w:rsidRPr="00016DE6">
        <w:rPr>
          <w:rFonts w:ascii="Times New Roman" w:hAnsi="Times New Roman" w:cs="Times New Roman"/>
          <w:sz w:val="24"/>
          <w:szCs w:val="24"/>
        </w:rPr>
        <w:t>w którym poszczególne formy będą realizowane z danym dzieckiem/uczniem</w:t>
      </w:r>
      <w:r w:rsidRPr="00016DE6">
        <w:rPr>
          <w:rFonts w:ascii="Times New Roman" w:hAnsi="Times New Roman" w:cs="Times New Roman"/>
          <w:sz w:val="24"/>
          <w:szCs w:val="24"/>
          <w:vertAlign w:val="superscript"/>
        </w:rPr>
        <w:footnoteReference w:id="7"/>
      </w:r>
      <w:r w:rsidRPr="00016DE6">
        <w:rPr>
          <w:rFonts w:ascii="Times New Roman" w:hAnsi="Times New Roman" w:cs="Times New Roman"/>
          <w:sz w:val="24"/>
          <w:szCs w:val="24"/>
        </w:rPr>
        <w:t>.</w:t>
      </w:r>
    </w:p>
    <w:p w14:paraId="66C4B19B" w14:textId="214B8C21" w:rsidR="006B4191" w:rsidRPr="005F36DA" w:rsidRDefault="006B4191" w:rsidP="0069354C">
      <w:pPr>
        <w:spacing w:before="120"/>
        <w:jc w:val="both"/>
        <w:rPr>
          <w:rFonts w:ascii="Times New Roman" w:hAnsi="Times New Roman" w:cs="Times New Roman"/>
          <w:sz w:val="24"/>
          <w:szCs w:val="24"/>
        </w:rPr>
      </w:pPr>
      <w:r w:rsidRPr="00016DE6">
        <w:rPr>
          <w:rFonts w:ascii="Times New Roman" w:hAnsi="Times New Roman" w:cs="Times New Roman"/>
          <w:sz w:val="24"/>
          <w:szCs w:val="24"/>
        </w:rPr>
        <w:t>Zatem, na poziomie lokalnym – w jednostce systemu oświaty – podejmowane są decyzje m.in. o sposobach zaspokajania potrzeb dzieci i młodzieży czy wymiarze godzin,</w:t>
      </w:r>
      <w:r w:rsidRPr="00016DE6">
        <w:t xml:space="preserve"> </w:t>
      </w:r>
      <w:r w:rsidRPr="005F36DA">
        <w:rPr>
          <w:rFonts w:ascii="Times New Roman" w:hAnsi="Times New Roman" w:cs="Times New Roman"/>
          <w:sz w:val="24"/>
          <w:szCs w:val="24"/>
        </w:rPr>
        <w:t>które wynikają z rzeczywistych, rozpoznanych potrzeb w tym zakresie, w tym dotyczące zatrudniania nauczycieli specjalistów.</w:t>
      </w:r>
    </w:p>
    <w:p w14:paraId="22DE8677" w14:textId="6A4B9BD6" w:rsidR="006B4191" w:rsidRPr="005F36DA" w:rsidRDefault="006B4191" w:rsidP="0069354C">
      <w:pPr>
        <w:spacing w:before="120"/>
        <w:jc w:val="both"/>
        <w:rPr>
          <w:rFonts w:ascii="Times New Roman" w:hAnsi="Times New Roman" w:cs="Times New Roman"/>
          <w:sz w:val="24"/>
          <w:szCs w:val="24"/>
        </w:rPr>
      </w:pPr>
      <w:r w:rsidRPr="005F36DA">
        <w:rPr>
          <w:rFonts w:ascii="Times New Roman" w:hAnsi="Times New Roman" w:cs="Times New Roman"/>
          <w:sz w:val="24"/>
          <w:szCs w:val="24"/>
        </w:rPr>
        <w:t>Dyrektor przedszkola/szkoły, był zobowiązany przepisami prawa oświatowego</w:t>
      </w:r>
      <w:r w:rsidRPr="005F36DA">
        <w:rPr>
          <w:rStyle w:val="Odwoanieprzypisudolnego"/>
          <w:rFonts w:ascii="Times New Roman" w:hAnsi="Times New Roman" w:cs="Times New Roman"/>
          <w:sz w:val="24"/>
          <w:szCs w:val="24"/>
        </w:rPr>
        <w:footnoteReference w:id="8"/>
      </w:r>
      <w:r w:rsidRPr="005F36DA">
        <w:rPr>
          <w:rFonts w:ascii="Times New Roman" w:hAnsi="Times New Roman" w:cs="Times New Roman"/>
          <w:sz w:val="24"/>
          <w:szCs w:val="24"/>
        </w:rPr>
        <w:t xml:space="preserve"> do określenia w przygotowywanym na dany rok szkolny arkuszu organizacji przedszkola/szkoły, liczby godzin zajęć z zakresu pomocy psychologiczno-pedagogicznej. Zmiany w arkuszu organizacji przedszkola/szkoły mogą być wprowadzane w czasie całego roku szkolnego, tak aby dyrektor przedszkola/szkoły mógł reagować na potrzeby dzieci/uczniów w zakresie zapewnienia im pomocy psychologiczno-pedagogicznej, zgodnie z potrzebami.</w:t>
      </w:r>
    </w:p>
    <w:p w14:paraId="4DD94012" w14:textId="23D1E641" w:rsidR="006B4191" w:rsidRPr="005F36DA" w:rsidRDefault="006B4191" w:rsidP="0083254E">
      <w:pPr>
        <w:spacing w:before="120" w:after="120" w:line="23" w:lineRule="atLeast"/>
        <w:jc w:val="both"/>
        <w:rPr>
          <w:rFonts w:ascii="Times New Roman" w:hAnsi="Times New Roman" w:cs="Times New Roman"/>
          <w:sz w:val="24"/>
          <w:szCs w:val="24"/>
        </w:rPr>
      </w:pPr>
      <w:r w:rsidRPr="005F36DA">
        <w:rPr>
          <w:rFonts w:ascii="Times New Roman" w:hAnsi="Times New Roman" w:cs="Times New Roman"/>
          <w:sz w:val="24"/>
          <w:szCs w:val="24"/>
        </w:rPr>
        <w:t xml:space="preserve">Korzystanie z pomocy psychologiczno-pedagogicznej w szkole jest dobrowolne </w:t>
      </w:r>
      <w:r w:rsidR="005F36DA">
        <w:rPr>
          <w:rFonts w:ascii="Times New Roman" w:hAnsi="Times New Roman" w:cs="Times New Roman"/>
          <w:sz w:val="24"/>
          <w:szCs w:val="24"/>
        </w:rPr>
        <w:br/>
      </w:r>
      <w:r w:rsidRPr="005F36DA">
        <w:rPr>
          <w:rFonts w:ascii="Times New Roman" w:hAnsi="Times New Roman" w:cs="Times New Roman"/>
          <w:sz w:val="24"/>
          <w:szCs w:val="24"/>
        </w:rPr>
        <w:t>i nieodpłatne</w:t>
      </w:r>
      <w:r w:rsidRPr="005F36DA">
        <w:rPr>
          <w:rStyle w:val="Odwoanieprzypisudolnego"/>
          <w:rFonts w:ascii="Times New Roman" w:hAnsi="Times New Roman" w:cs="Times New Roman"/>
          <w:sz w:val="24"/>
          <w:szCs w:val="24"/>
        </w:rPr>
        <w:footnoteReference w:id="9"/>
      </w:r>
      <w:r w:rsidRPr="005F36DA">
        <w:rPr>
          <w:rFonts w:ascii="Times New Roman" w:hAnsi="Times New Roman" w:cs="Times New Roman"/>
          <w:sz w:val="24"/>
          <w:szCs w:val="24"/>
        </w:rPr>
        <w:t>.</w:t>
      </w:r>
    </w:p>
    <w:p w14:paraId="227BDF43" w14:textId="77777777" w:rsidR="006B4191" w:rsidRPr="005F36DA" w:rsidRDefault="006B4191" w:rsidP="0069354C">
      <w:pPr>
        <w:spacing w:after="120" w:line="23" w:lineRule="atLeast"/>
        <w:jc w:val="both"/>
        <w:rPr>
          <w:rFonts w:ascii="Times New Roman" w:hAnsi="Times New Roman" w:cs="Times New Roman"/>
          <w:sz w:val="24"/>
          <w:szCs w:val="24"/>
        </w:rPr>
      </w:pPr>
      <w:r w:rsidRPr="005F36DA">
        <w:rPr>
          <w:rFonts w:ascii="Times New Roman" w:hAnsi="Times New Roman" w:cs="Times New Roman"/>
          <w:sz w:val="24"/>
          <w:szCs w:val="24"/>
        </w:rPr>
        <w:t>Jednocześnie, przepisy prawa oświatowego gwarantują wszystkim dzieciom/uczniom możliwość korzystania z pomocy psychologiczno-pedagogicznej, świadczonej przez poradnie psychologiczno-pedagogiczne, w tym specjalistyczne</w:t>
      </w:r>
      <w:r w:rsidRPr="005F36DA">
        <w:rPr>
          <w:rStyle w:val="Odwoanieprzypisudolnego"/>
          <w:rFonts w:ascii="Times New Roman" w:hAnsi="Times New Roman" w:cs="Times New Roman"/>
          <w:sz w:val="24"/>
          <w:szCs w:val="24"/>
        </w:rPr>
        <w:footnoteReference w:id="10"/>
      </w:r>
      <w:r w:rsidRPr="005F36DA">
        <w:rPr>
          <w:rFonts w:ascii="Times New Roman" w:hAnsi="Times New Roman" w:cs="Times New Roman"/>
          <w:sz w:val="24"/>
          <w:szCs w:val="24"/>
        </w:rPr>
        <w:t xml:space="preserve">. W każdej sytuacji wymagającej wsparcia czy interwencji specjalistów, rodzice/opiekunowie dziecka/ucznia mogą zwrócić się do poradni psychologiczno-pedagogicznej z wnioskiem o przeprowadzenie badań dziecka/ucznia i wydanie opinii lub orzeczenia, co pozwoli dyrektorowi przedszkola czy szkoły na podjęcie bardziej ukierunkowanych działań związanych z procesem edukacyjnym dziecka/ucznia. </w:t>
      </w:r>
    </w:p>
    <w:p w14:paraId="0530D653" w14:textId="69C2FED9" w:rsidR="006B4191" w:rsidRPr="005F36DA" w:rsidRDefault="006B4191" w:rsidP="0069354C">
      <w:pPr>
        <w:autoSpaceDE w:val="0"/>
        <w:autoSpaceDN w:val="0"/>
        <w:adjustRightInd w:val="0"/>
        <w:spacing w:before="120"/>
        <w:jc w:val="both"/>
        <w:rPr>
          <w:rFonts w:ascii="Times New Roman" w:hAnsi="Times New Roman" w:cs="Times New Roman"/>
          <w:sz w:val="24"/>
          <w:szCs w:val="24"/>
        </w:rPr>
      </w:pPr>
      <w:r w:rsidRPr="005F36DA">
        <w:rPr>
          <w:rFonts w:ascii="Times New Roman" w:hAnsi="Times New Roman" w:cs="Times New Roman"/>
          <w:sz w:val="24"/>
          <w:szCs w:val="24"/>
        </w:rPr>
        <w:lastRenderedPageBreak/>
        <w:t xml:space="preserve">W 2021 r. na terenie Polski funkcjonowało 1243 poradni psychologiczno-pedagogicznych, </w:t>
      </w:r>
      <w:r w:rsidR="005F36DA">
        <w:rPr>
          <w:rFonts w:ascii="Times New Roman" w:hAnsi="Times New Roman" w:cs="Times New Roman"/>
          <w:sz w:val="24"/>
          <w:szCs w:val="24"/>
        </w:rPr>
        <w:br/>
      </w:r>
      <w:r w:rsidRPr="005F36DA">
        <w:rPr>
          <w:rFonts w:ascii="Times New Roman" w:hAnsi="Times New Roman" w:cs="Times New Roman"/>
          <w:sz w:val="24"/>
          <w:szCs w:val="24"/>
        </w:rPr>
        <w:t>w tym 602 publicznych i 641 niepublicznych.</w:t>
      </w:r>
    </w:p>
    <w:p w14:paraId="3D9ADE7B" w14:textId="53606DDC" w:rsidR="006B4191" w:rsidRPr="004D7336" w:rsidRDefault="006B4191" w:rsidP="006B4191">
      <w:pPr>
        <w:autoSpaceDE w:val="0"/>
        <w:autoSpaceDN w:val="0"/>
        <w:adjustRightInd w:val="0"/>
        <w:spacing w:before="120"/>
        <w:jc w:val="both"/>
        <w:rPr>
          <w:rFonts w:ascii="Times New Roman" w:hAnsi="Times New Roman" w:cs="Times New Roman"/>
          <w:b/>
          <w:bCs/>
          <w:sz w:val="24"/>
          <w:szCs w:val="24"/>
        </w:rPr>
      </w:pPr>
      <w:r w:rsidRPr="004D7336">
        <w:rPr>
          <w:rFonts w:ascii="Times New Roman" w:hAnsi="Times New Roman" w:cs="Times New Roman"/>
          <w:b/>
          <w:bCs/>
          <w:sz w:val="24"/>
          <w:szCs w:val="24"/>
        </w:rPr>
        <w:t>Poradnie psychologiczno-pedagogiczne wg danych SIO, stan na dzień 30 września 2021 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51"/>
        <w:gridCol w:w="1927"/>
        <w:gridCol w:w="2545"/>
        <w:gridCol w:w="1439"/>
      </w:tblGrid>
      <w:tr w:rsidR="0069354C" w:rsidRPr="007D6A89" w14:paraId="42CDD496" w14:textId="77777777" w:rsidTr="00CB7214">
        <w:trPr>
          <w:trHeight w:val="395"/>
          <w:jc w:val="center"/>
        </w:trPr>
        <w:tc>
          <w:tcPr>
            <w:tcW w:w="1739" w:type="pct"/>
            <w:vMerge w:val="restar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955F497" w14:textId="77777777" w:rsidR="006B4191" w:rsidRPr="007D6A89" w:rsidRDefault="006B4191" w:rsidP="00CB7214">
            <w:pPr>
              <w:spacing w:before="120"/>
              <w:jc w:val="center"/>
              <w:rPr>
                <w:sz w:val="16"/>
                <w:szCs w:val="16"/>
              </w:rPr>
            </w:pPr>
            <w:r w:rsidRPr="007D6A89">
              <w:rPr>
                <w:sz w:val="16"/>
                <w:szCs w:val="16"/>
              </w:rPr>
              <w:t>poradnia</w:t>
            </w:r>
          </w:p>
        </w:tc>
        <w:tc>
          <w:tcPr>
            <w:tcW w:w="2467" w:type="pct"/>
            <w:gridSpan w:val="2"/>
            <w:tcBorders>
              <w:top w:val="single" w:sz="4" w:space="0" w:color="auto"/>
              <w:left w:val="single" w:sz="4" w:space="0" w:color="auto"/>
              <w:bottom w:val="single" w:sz="4" w:space="0" w:color="auto"/>
              <w:right w:val="single" w:sz="4" w:space="0" w:color="auto"/>
            </w:tcBorders>
            <w:shd w:val="clear" w:color="auto" w:fill="D5DCE4"/>
            <w:vAlign w:val="center"/>
            <w:hideMark/>
          </w:tcPr>
          <w:p w14:paraId="719531E0" w14:textId="77777777" w:rsidR="006B4191" w:rsidRPr="007D6A89" w:rsidRDefault="006B4191" w:rsidP="00CB7214">
            <w:pPr>
              <w:spacing w:before="120"/>
              <w:jc w:val="center"/>
              <w:rPr>
                <w:sz w:val="16"/>
                <w:szCs w:val="16"/>
              </w:rPr>
            </w:pPr>
            <w:r w:rsidRPr="007D6A89">
              <w:rPr>
                <w:sz w:val="16"/>
                <w:szCs w:val="16"/>
              </w:rPr>
              <w:t>rodzaj poradni</w:t>
            </w:r>
          </w:p>
        </w:tc>
        <w:tc>
          <w:tcPr>
            <w:tcW w:w="794" w:type="pct"/>
            <w:vMerge w:val="restar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03A7434F" w14:textId="77777777" w:rsidR="006B4191" w:rsidRPr="007D6A89" w:rsidRDefault="006B4191" w:rsidP="00CB7214">
            <w:pPr>
              <w:spacing w:before="120"/>
              <w:jc w:val="center"/>
              <w:rPr>
                <w:b/>
                <w:bCs/>
                <w:sz w:val="16"/>
                <w:szCs w:val="16"/>
              </w:rPr>
            </w:pPr>
            <w:r w:rsidRPr="007D6A89">
              <w:rPr>
                <w:b/>
                <w:bCs/>
                <w:sz w:val="16"/>
                <w:szCs w:val="16"/>
              </w:rPr>
              <w:t>razem</w:t>
            </w:r>
          </w:p>
        </w:tc>
      </w:tr>
      <w:tr w:rsidR="0069354C" w:rsidRPr="007D6A89" w14:paraId="4C12F946" w14:textId="77777777" w:rsidTr="00CB7214">
        <w:trPr>
          <w:trHeight w:val="33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6162BE" w14:textId="77777777" w:rsidR="006B4191" w:rsidRPr="007D6A89" w:rsidRDefault="006B4191" w:rsidP="00CB7214">
            <w:pPr>
              <w:spacing w:before="120"/>
              <w:jc w:val="both"/>
              <w:rPr>
                <w:sz w:val="16"/>
                <w:szCs w:val="16"/>
              </w:rPr>
            </w:pPr>
          </w:p>
        </w:tc>
        <w:tc>
          <w:tcPr>
            <w:tcW w:w="106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C161493" w14:textId="77777777" w:rsidR="006B4191" w:rsidRPr="007D6A89" w:rsidRDefault="006B4191" w:rsidP="00CB7214">
            <w:pPr>
              <w:spacing w:before="120"/>
              <w:jc w:val="center"/>
              <w:rPr>
                <w:sz w:val="16"/>
                <w:szCs w:val="16"/>
              </w:rPr>
            </w:pPr>
            <w:r w:rsidRPr="007D6A89">
              <w:rPr>
                <w:sz w:val="16"/>
                <w:szCs w:val="16"/>
              </w:rPr>
              <w:t>publiczna</w:t>
            </w:r>
          </w:p>
        </w:tc>
        <w:tc>
          <w:tcPr>
            <w:tcW w:w="1404"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0620277E" w14:textId="77777777" w:rsidR="006B4191" w:rsidRPr="007D6A89" w:rsidRDefault="006B4191" w:rsidP="00CB7214">
            <w:pPr>
              <w:spacing w:before="120"/>
              <w:jc w:val="center"/>
              <w:rPr>
                <w:sz w:val="16"/>
                <w:szCs w:val="16"/>
              </w:rPr>
            </w:pPr>
            <w:r w:rsidRPr="007D6A89">
              <w:rPr>
                <w:sz w:val="16"/>
                <w:szCs w:val="16"/>
              </w:rPr>
              <w:t>niepubliczna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97C951" w14:textId="77777777" w:rsidR="006B4191" w:rsidRPr="007D6A89" w:rsidRDefault="006B4191" w:rsidP="00CB7214">
            <w:pPr>
              <w:spacing w:before="120"/>
              <w:jc w:val="both"/>
              <w:rPr>
                <w:b/>
                <w:bCs/>
                <w:sz w:val="16"/>
                <w:szCs w:val="16"/>
              </w:rPr>
            </w:pPr>
          </w:p>
        </w:tc>
      </w:tr>
      <w:tr w:rsidR="0069354C" w:rsidRPr="007D6A89" w14:paraId="1EE7A130" w14:textId="77777777" w:rsidTr="00CB7214">
        <w:trPr>
          <w:trHeight w:val="477"/>
          <w:jc w:val="center"/>
        </w:trPr>
        <w:tc>
          <w:tcPr>
            <w:tcW w:w="1739" w:type="pct"/>
            <w:tcBorders>
              <w:top w:val="single" w:sz="4" w:space="0" w:color="auto"/>
              <w:left w:val="single" w:sz="4" w:space="0" w:color="auto"/>
              <w:bottom w:val="single" w:sz="4" w:space="0" w:color="auto"/>
              <w:right w:val="single" w:sz="4" w:space="0" w:color="auto"/>
            </w:tcBorders>
            <w:noWrap/>
            <w:vAlign w:val="center"/>
            <w:hideMark/>
          </w:tcPr>
          <w:p w14:paraId="0EF1CBE6" w14:textId="77777777" w:rsidR="006B4191" w:rsidRPr="007D6A89" w:rsidRDefault="006B4191" w:rsidP="00CB7214">
            <w:pPr>
              <w:spacing w:before="120"/>
              <w:jc w:val="both"/>
              <w:rPr>
                <w:sz w:val="16"/>
                <w:szCs w:val="16"/>
              </w:rPr>
            </w:pPr>
            <w:r w:rsidRPr="007D6A89">
              <w:rPr>
                <w:sz w:val="16"/>
                <w:szCs w:val="16"/>
              </w:rPr>
              <w:t>poradnia psychologiczno-pedagogiczna</w:t>
            </w:r>
          </w:p>
        </w:tc>
        <w:tc>
          <w:tcPr>
            <w:tcW w:w="1063" w:type="pct"/>
            <w:tcBorders>
              <w:top w:val="single" w:sz="4" w:space="0" w:color="auto"/>
              <w:left w:val="single" w:sz="4" w:space="0" w:color="auto"/>
              <w:bottom w:val="single" w:sz="4" w:space="0" w:color="auto"/>
              <w:right w:val="single" w:sz="4" w:space="0" w:color="auto"/>
            </w:tcBorders>
            <w:noWrap/>
            <w:vAlign w:val="bottom"/>
            <w:hideMark/>
          </w:tcPr>
          <w:p w14:paraId="6D27E562" w14:textId="77777777" w:rsidR="006B4191" w:rsidRPr="007D6A89" w:rsidRDefault="006B4191" w:rsidP="00CB7214">
            <w:pPr>
              <w:spacing w:before="120"/>
              <w:jc w:val="right"/>
              <w:rPr>
                <w:sz w:val="16"/>
                <w:szCs w:val="16"/>
              </w:rPr>
            </w:pPr>
            <w:r w:rsidRPr="007D6A89">
              <w:rPr>
                <w:sz w:val="16"/>
                <w:szCs w:val="16"/>
              </w:rPr>
              <w:t>577</w:t>
            </w:r>
          </w:p>
        </w:tc>
        <w:tc>
          <w:tcPr>
            <w:tcW w:w="1404" w:type="pct"/>
            <w:tcBorders>
              <w:top w:val="single" w:sz="4" w:space="0" w:color="auto"/>
              <w:left w:val="single" w:sz="4" w:space="0" w:color="auto"/>
              <w:bottom w:val="single" w:sz="4" w:space="0" w:color="auto"/>
              <w:right w:val="single" w:sz="4" w:space="0" w:color="auto"/>
            </w:tcBorders>
            <w:noWrap/>
            <w:vAlign w:val="bottom"/>
            <w:hideMark/>
          </w:tcPr>
          <w:p w14:paraId="2E97CE99" w14:textId="77777777" w:rsidR="006B4191" w:rsidRPr="007D6A89" w:rsidRDefault="006B4191" w:rsidP="00CB7214">
            <w:pPr>
              <w:spacing w:before="120"/>
              <w:jc w:val="right"/>
              <w:rPr>
                <w:sz w:val="16"/>
                <w:szCs w:val="16"/>
              </w:rPr>
            </w:pPr>
            <w:r w:rsidRPr="007D6A89">
              <w:rPr>
                <w:sz w:val="16"/>
                <w:szCs w:val="16"/>
              </w:rPr>
              <w:t>606</w:t>
            </w:r>
          </w:p>
        </w:tc>
        <w:tc>
          <w:tcPr>
            <w:tcW w:w="794" w:type="pct"/>
            <w:tcBorders>
              <w:top w:val="single" w:sz="4" w:space="0" w:color="auto"/>
              <w:left w:val="single" w:sz="4" w:space="0" w:color="auto"/>
              <w:bottom w:val="single" w:sz="4" w:space="0" w:color="auto"/>
              <w:right w:val="single" w:sz="4" w:space="0" w:color="auto"/>
            </w:tcBorders>
            <w:shd w:val="clear" w:color="auto" w:fill="D5DCE4"/>
            <w:noWrap/>
            <w:vAlign w:val="bottom"/>
            <w:hideMark/>
          </w:tcPr>
          <w:p w14:paraId="10DD8FF0" w14:textId="77777777" w:rsidR="006B4191" w:rsidRPr="007D6A89" w:rsidRDefault="006B4191" w:rsidP="00CB7214">
            <w:pPr>
              <w:spacing w:before="120"/>
              <w:jc w:val="right"/>
              <w:rPr>
                <w:b/>
                <w:sz w:val="16"/>
                <w:szCs w:val="16"/>
              </w:rPr>
            </w:pPr>
            <w:r w:rsidRPr="007D6A89">
              <w:rPr>
                <w:b/>
                <w:sz w:val="16"/>
                <w:szCs w:val="16"/>
              </w:rPr>
              <w:t>1 183</w:t>
            </w:r>
          </w:p>
        </w:tc>
      </w:tr>
      <w:tr w:rsidR="0069354C" w:rsidRPr="007D6A89" w14:paraId="2FE40BFE" w14:textId="77777777" w:rsidTr="00CB7214">
        <w:trPr>
          <w:trHeight w:val="365"/>
          <w:jc w:val="center"/>
        </w:trPr>
        <w:tc>
          <w:tcPr>
            <w:tcW w:w="1739" w:type="pct"/>
            <w:tcBorders>
              <w:top w:val="single" w:sz="4" w:space="0" w:color="auto"/>
              <w:left w:val="single" w:sz="4" w:space="0" w:color="auto"/>
              <w:bottom w:val="single" w:sz="4" w:space="0" w:color="auto"/>
              <w:right w:val="single" w:sz="4" w:space="0" w:color="auto"/>
            </w:tcBorders>
            <w:noWrap/>
            <w:vAlign w:val="center"/>
            <w:hideMark/>
          </w:tcPr>
          <w:p w14:paraId="371F6E5A" w14:textId="77777777" w:rsidR="006B4191" w:rsidRPr="007D6A89" w:rsidRDefault="006B4191" w:rsidP="00CB7214">
            <w:pPr>
              <w:spacing w:before="120"/>
              <w:jc w:val="both"/>
              <w:rPr>
                <w:sz w:val="16"/>
                <w:szCs w:val="16"/>
              </w:rPr>
            </w:pPr>
            <w:r w:rsidRPr="007D6A89">
              <w:rPr>
                <w:sz w:val="16"/>
                <w:szCs w:val="16"/>
              </w:rPr>
              <w:t>poradnia specjalistyczna</w:t>
            </w:r>
          </w:p>
        </w:tc>
        <w:tc>
          <w:tcPr>
            <w:tcW w:w="1063" w:type="pct"/>
            <w:tcBorders>
              <w:top w:val="single" w:sz="4" w:space="0" w:color="auto"/>
              <w:left w:val="single" w:sz="4" w:space="0" w:color="auto"/>
              <w:bottom w:val="single" w:sz="4" w:space="0" w:color="auto"/>
              <w:right w:val="single" w:sz="4" w:space="0" w:color="auto"/>
            </w:tcBorders>
            <w:noWrap/>
            <w:vAlign w:val="bottom"/>
            <w:hideMark/>
          </w:tcPr>
          <w:p w14:paraId="4BD94A36" w14:textId="77777777" w:rsidR="006B4191" w:rsidRPr="007D6A89" w:rsidRDefault="006B4191" w:rsidP="00CB7214">
            <w:pPr>
              <w:spacing w:before="120"/>
              <w:jc w:val="right"/>
              <w:rPr>
                <w:sz w:val="16"/>
                <w:szCs w:val="16"/>
              </w:rPr>
            </w:pPr>
            <w:r w:rsidRPr="007D6A89">
              <w:rPr>
                <w:sz w:val="16"/>
                <w:szCs w:val="16"/>
              </w:rPr>
              <w:t>25</w:t>
            </w:r>
          </w:p>
        </w:tc>
        <w:tc>
          <w:tcPr>
            <w:tcW w:w="1404" w:type="pct"/>
            <w:tcBorders>
              <w:top w:val="single" w:sz="4" w:space="0" w:color="auto"/>
              <w:left w:val="single" w:sz="4" w:space="0" w:color="auto"/>
              <w:bottom w:val="single" w:sz="4" w:space="0" w:color="auto"/>
              <w:right w:val="single" w:sz="4" w:space="0" w:color="auto"/>
            </w:tcBorders>
            <w:noWrap/>
            <w:vAlign w:val="bottom"/>
            <w:hideMark/>
          </w:tcPr>
          <w:p w14:paraId="6A00D973" w14:textId="77777777" w:rsidR="006B4191" w:rsidRPr="007D6A89" w:rsidRDefault="006B4191" w:rsidP="00CB7214">
            <w:pPr>
              <w:spacing w:before="120"/>
              <w:jc w:val="right"/>
              <w:rPr>
                <w:sz w:val="16"/>
                <w:szCs w:val="16"/>
              </w:rPr>
            </w:pPr>
            <w:r w:rsidRPr="007D6A89">
              <w:rPr>
                <w:sz w:val="16"/>
                <w:szCs w:val="16"/>
              </w:rPr>
              <w:t>35</w:t>
            </w:r>
          </w:p>
        </w:tc>
        <w:tc>
          <w:tcPr>
            <w:tcW w:w="794" w:type="pct"/>
            <w:tcBorders>
              <w:top w:val="single" w:sz="4" w:space="0" w:color="auto"/>
              <w:left w:val="single" w:sz="4" w:space="0" w:color="auto"/>
              <w:bottom w:val="single" w:sz="4" w:space="0" w:color="auto"/>
              <w:right w:val="single" w:sz="4" w:space="0" w:color="auto"/>
            </w:tcBorders>
            <w:shd w:val="clear" w:color="auto" w:fill="D5DCE4"/>
            <w:noWrap/>
            <w:vAlign w:val="bottom"/>
            <w:hideMark/>
          </w:tcPr>
          <w:p w14:paraId="3DA2F6D5" w14:textId="77777777" w:rsidR="006B4191" w:rsidRPr="007D6A89" w:rsidRDefault="006B4191" w:rsidP="00CB7214">
            <w:pPr>
              <w:spacing w:before="120"/>
              <w:jc w:val="right"/>
              <w:rPr>
                <w:b/>
                <w:sz w:val="16"/>
                <w:szCs w:val="16"/>
              </w:rPr>
            </w:pPr>
            <w:r w:rsidRPr="007D6A89">
              <w:rPr>
                <w:b/>
                <w:sz w:val="16"/>
                <w:szCs w:val="16"/>
              </w:rPr>
              <w:t>60</w:t>
            </w:r>
          </w:p>
        </w:tc>
      </w:tr>
      <w:tr w:rsidR="0069354C" w:rsidRPr="0069354C" w14:paraId="39A8AADA" w14:textId="77777777" w:rsidTr="00CB7214">
        <w:trPr>
          <w:trHeight w:val="317"/>
          <w:jc w:val="center"/>
        </w:trPr>
        <w:tc>
          <w:tcPr>
            <w:tcW w:w="1739"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5AACD51B" w14:textId="77777777" w:rsidR="006B4191" w:rsidRPr="007D6A89" w:rsidRDefault="006B4191" w:rsidP="00CB7214">
            <w:pPr>
              <w:spacing w:before="120"/>
              <w:jc w:val="both"/>
              <w:rPr>
                <w:bCs/>
                <w:sz w:val="16"/>
                <w:szCs w:val="16"/>
              </w:rPr>
            </w:pPr>
            <w:r w:rsidRPr="007D6A89">
              <w:rPr>
                <w:bCs/>
                <w:sz w:val="16"/>
                <w:szCs w:val="16"/>
              </w:rPr>
              <w:t>razem</w:t>
            </w:r>
          </w:p>
        </w:tc>
        <w:tc>
          <w:tcPr>
            <w:tcW w:w="1063" w:type="pct"/>
            <w:tcBorders>
              <w:top w:val="single" w:sz="4" w:space="0" w:color="auto"/>
              <w:left w:val="single" w:sz="4" w:space="0" w:color="auto"/>
              <w:bottom w:val="single" w:sz="4" w:space="0" w:color="auto"/>
              <w:right w:val="single" w:sz="4" w:space="0" w:color="auto"/>
            </w:tcBorders>
            <w:shd w:val="clear" w:color="auto" w:fill="D5DCE4"/>
            <w:noWrap/>
            <w:vAlign w:val="bottom"/>
            <w:hideMark/>
          </w:tcPr>
          <w:p w14:paraId="337851BD" w14:textId="77777777" w:rsidR="006B4191" w:rsidRPr="007D6A89" w:rsidRDefault="006B4191" w:rsidP="00CB7214">
            <w:pPr>
              <w:spacing w:before="120"/>
              <w:jc w:val="right"/>
              <w:rPr>
                <w:b/>
                <w:sz w:val="16"/>
                <w:szCs w:val="16"/>
              </w:rPr>
            </w:pPr>
            <w:r w:rsidRPr="007D6A89">
              <w:rPr>
                <w:b/>
                <w:sz w:val="16"/>
                <w:szCs w:val="16"/>
              </w:rPr>
              <w:t>602</w:t>
            </w:r>
          </w:p>
        </w:tc>
        <w:tc>
          <w:tcPr>
            <w:tcW w:w="1404" w:type="pct"/>
            <w:tcBorders>
              <w:top w:val="single" w:sz="4" w:space="0" w:color="auto"/>
              <w:left w:val="single" w:sz="4" w:space="0" w:color="auto"/>
              <w:bottom w:val="single" w:sz="4" w:space="0" w:color="auto"/>
              <w:right w:val="single" w:sz="4" w:space="0" w:color="auto"/>
            </w:tcBorders>
            <w:shd w:val="clear" w:color="auto" w:fill="D5DCE4"/>
            <w:noWrap/>
            <w:vAlign w:val="bottom"/>
            <w:hideMark/>
          </w:tcPr>
          <w:p w14:paraId="29E48CD7" w14:textId="77777777" w:rsidR="006B4191" w:rsidRPr="007D6A89" w:rsidRDefault="006B4191" w:rsidP="00CB7214">
            <w:pPr>
              <w:spacing w:before="120"/>
              <w:jc w:val="right"/>
              <w:rPr>
                <w:b/>
                <w:sz w:val="16"/>
                <w:szCs w:val="16"/>
              </w:rPr>
            </w:pPr>
            <w:r w:rsidRPr="007D6A89">
              <w:rPr>
                <w:b/>
                <w:sz w:val="16"/>
                <w:szCs w:val="16"/>
              </w:rPr>
              <w:t>641</w:t>
            </w:r>
          </w:p>
        </w:tc>
        <w:tc>
          <w:tcPr>
            <w:tcW w:w="794" w:type="pct"/>
            <w:tcBorders>
              <w:top w:val="single" w:sz="4" w:space="0" w:color="auto"/>
              <w:left w:val="single" w:sz="4" w:space="0" w:color="auto"/>
              <w:bottom w:val="single" w:sz="4" w:space="0" w:color="auto"/>
              <w:right w:val="single" w:sz="4" w:space="0" w:color="auto"/>
            </w:tcBorders>
            <w:shd w:val="clear" w:color="auto" w:fill="D5DCE4"/>
            <w:noWrap/>
            <w:vAlign w:val="bottom"/>
            <w:hideMark/>
          </w:tcPr>
          <w:p w14:paraId="3FFBCB07" w14:textId="77777777" w:rsidR="006B4191" w:rsidRPr="007D6A89" w:rsidRDefault="006B4191" w:rsidP="00CB7214">
            <w:pPr>
              <w:spacing w:before="120"/>
              <w:jc w:val="right"/>
              <w:rPr>
                <w:b/>
                <w:sz w:val="16"/>
                <w:szCs w:val="16"/>
              </w:rPr>
            </w:pPr>
            <w:r w:rsidRPr="007D6A89">
              <w:rPr>
                <w:b/>
                <w:sz w:val="16"/>
                <w:szCs w:val="16"/>
              </w:rPr>
              <w:t>1 243</w:t>
            </w:r>
          </w:p>
        </w:tc>
      </w:tr>
    </w:tbl>
    <w:p w14:paraId="16AF48D6" w14:textId="77777777" w:rsidR="006B4191" w:rsidRPr="0069354C" w:rsidRDefault="006B4191" w:rsidP="006B4191">
      <w:pPr>
        <w:rPr>
          <w:color w:val="C45911" w:themeColor="accent2" w:themeShade="BF"/>
        </w:rPr>
      </w:pPr>
    </w:p>
    <w:p w14:paraId="5D89F2D6" w14:textId="718B429B" w:rsidR="006B4191" w:rsidRPr="005F36DA" w:rsidRDefault="006B4191" w:rsidP="0069354C">
      <w:pPr>
        <w:spacing w:after="120" w:line="23" w:lineRule="atLeast"/>
        <w:jc w:val="both"/>
        <w:rPr>
          <w:rFonts w:ascii="Times New Roman" w:hAnsi="Times New Roman" w:cs="Times New Roman"/>
          <w:sz w:val="24"/>
          <w:szCs w:val="24"/>
        </w:rPr>
      </w:pPr>
      <w:r w:rsidRPr="005F36DA">
        <w:rPr>
          <w:rFonts w:ascii="Times New Roman" w:hAnsi="Times New Roman" w:cs="Times New Roman"/>
          <w:sz w:val="24"/>
          <w:szCs w:val="24"/>
        </w:rPr>
        <w:t>Do zadań poradni psychologiczno-pedagogicznych</w:t>
      </w:r>
      <w:r w:rsidRPr="005F36DA">
        <w:rPr>
          <w:rStyle w:val="Odwoanieprzypisudolnego"/>
          <w:rFonts w:ascii="Times New Roman" w:hAnsi="Times New Roman" w:cs="Times New Roman"/>
          <w:sz w:val="24"/>
          <w:szCs w:val="24"/>
        </w:rPr>
        <w:footnoteReference w:id="11"/>
      </w:r>
      <w:r w:rsidRPr="005F36DA">
        <w:rPr>
          <w:rFonts w:ascii="Times New Roman" w:hAnsi="Times New Roman" w:cs="Times New Roman"/>
          <w:sz w:val="24"/>
          <w:szCs w:val="24"/>
        </w:rPr>
        <w:t xml:space="preserve"> należy m.in. diagnozowanie dzieci </w:t>
      </w:r>
      <w:r w:rsidR="005F36DA">
        <w:rPr>
          <w:rFonts w:ascii="Times New Roman" w:hAnsi="Times New Roman" w:cs="Times New Roman"/>
          <w:sz w:val="24"/>
          <w:szCs w:val="24"/>
        </w:rPr>
        <w:br/>
      </w:r>
      <w:r w:rsidRPr="005F36DA">
        <w:rPr>
          <w:rFonts w:ascii="Times New Roman" w:hAnsi="Times New Roman" w:cs="Times New Roman"/>
          <w:sz w:val="24"/>
          <w:szCs w:val="24"/>
        </w:rPr>
        <w:t>i młodzieży, udzielanie pomocy bezpośredniej dzieciom i młodzieży oraz rodzicom, wspomaganie przedszkoli, szkół i placówek.</w:t>
      </w:r>
    </w:p>
    <w:p w14:paraId="1035E552" w14:textId="154CA7D3" w:rsidR="006B4191" w:rsidRPr="005F36DA" w:rsidRDefault="006B4191" w:rsidP="0069354C">
      <w:pPr>
        <w:spacing w:after="120" w:line="23" w:lineRule="atLeast"/>
        <w:jc w:val="both"/>
        <w:rPr>
          <w:rFonts w:ascii="Times New Roman" w:hAnsi="Times New Roman" w:cs="Times New Roman"/>
          <w:sz w:val="24"/>
          <w:szCs w:val="24"/>
        </w:rPr>
      </w:pPr>
      <w:r w:rsidRPr="005F36DA">
        <w:rPr>
          <w:rFonts w:ascii="Times New Roman" w:hAnsi="Times New Roman" w:cs="Times New Roman"/>
          <w:sz w:val="24"/>
          <w:szCs w:val="24"/>
        </w:rPr>
        <w:t xml:space="preserve">Udzielanie bezpośredniej pomocy dzieciom i młodzieży oraz rodzicom przez nauczycieli specjalistów w poradniach psychologiczno-pedagogicznych polega w szczególności na: </w:t>
      </w:r>
    </w:p>
    <w:p w14:paraId="7EAB2BA4" w14:textId="77777777" w:rsidR="006B4191" w:rsidRPr="005F36DA" w:rsidRDefault="006B4191" w:rsidP="00F12BF8">
      <w:pPr>
        <w:numPr>
          <w:ilvl w:val="0"/>
          <w:numId w:val="56"/>
        </w:numPr>
        <w:spacing w:after="120" w:line="23" w:lineRule="atLeast"/>
        <w:jc w:val="both"/>
        <w:rPr>
          <w:rFonts w:ascii="Times New Roman" w:hAnsi="Times New Roman" w:cs="Times New Roman"/>
          <w:sz w:val="24"/>
          <w:szCs w:val="24"/>
        </w:rPr>
      </w:pPr>
      <w:r w:rsidRPr="005F36DA">
        <w:rPr>
          <w:rFonts w:ascii="Times New Roman" w:hAnsi="Times New Roman" w:cs="Times New Roman"/>
          <w:sz w:val="24"/>
          <w:szCs w:val="24"/>
        </w:rPr>
        <w:t>prowadzeniu terapii dzieci i młodzieży oraz ich rodzin;</w:t>
      </w:r>
    </w:p>
    <w:p w14:paraId="07B61CE8" w14:textId="77777777" w:rsidR="006B4191" w:rsidRPr="005F36DA" w:rsidRDefault="006B4191" w:rsidP="00F12BF8">
      <w:pPr>
        <w:numPr>
          <w:ilvl w:val="0"/>
          <w:numId w:val="56"/>
        </w:numPr>
        <w:spacing w:after="120" w:line="23" w:lineRule="atLeast"/>
        <w:jc w:val="both"/>
        <w:rPr>
          <w:rFonts w:ascii="Times New Roman" w:hAnsi="Times New Roman" w:cs="Times New Roman"/>
          <w:sz w:val="24"/>
          <w:szCs w:val="24"/>
        </w:rPr>
      </w:pPr>
      <w:r w:rsidRPr="005F36DA">
        <w:rPr>
          <w:rFonts w:ascii="Times New Roman" w:hAnsi="Times New Roman" w:cs="Times New Roman"/>
          <w:sz w:val="24"/>
          <w:szCs w:val="24"/>
        </w:rPr>
        <w:t>wspieraniu dzieci i młodzieży wymagających pomocy psychologiczno-pedagogicznej;</w:t>
      </w:r>
    </w:p>
    <w:p w14:paraId="707F9A2A" w14:textId="38CF0260" w:rsidR="006B4191" w:rsidRPr="005F36DA" w:rsidRDefault="006B4191" w:rsidP="00F12BF8">
      <w:pPr>
        <w:numPr>
          <w:ilvl w:val="0"/>
          <w:numId w:val="56"/>
        </w:numPr>
        <w:spacing w:after="120" w:line="23" w:lineRule="atLeast"/>
        <w:jc w:val="both"/>
        <w:rPr>
          <w:rFonts w:ascii="Times New Roman" w:hAnsi="Times New Roman" w:cs="Times New Roman"/>
          <w:sz w:val="24"/>
          <w:szCs w:val="24"/>
        </w:rPr>
      </w:pPr>
      <w:r w:rsidRPr="005F36DA">
        <w:rPr>
          <w:rFonts w:ascii="Times New Roman" w:hAnsi="Times New Roman" w:cs="Times New Roman"/>
          <w:sz w:val="24"/>
          <w:szCs w:val="24"/>
        </w:rPr>
        <w:t xml:space="preserve">udzielaniu pomocy rodzicom w rozpoznawaniu potrzeb rozwojowych i możliwości psychofizycznych dzieci, rozwiązywaniu problemów edukacyjnych i wychowawczych. </w:t>
      </w:r>
    </w:p>
    <w:p w14:paraId="6A4A2BB3" w14:textId="7AB20FA8" w:rsidR="006B4191" w:rsidRDefault="006B4191" w:rsidP="0069354C">
      <w:pPr>
        <w:spacing w:after="120" w:line="23" w:lineRule="atLeast"/>
        <w:jc w:val="both"/>
        <w:rPr>
          <w:rFonts w:ascii="Times New Roman" w:hAnsi="Times New Roman" w:cs="Times New Roman"/>
          <w:sz w:val="24"/>
          <w:szCs w:val="24"/>
        </w:rPr>
      </w:pPr>
      <w:r w:rsidRPr="005F36DA">
        <w:rPr>
          <w:rFonts w:ascii="Times New Roman" w:hAnsi="Times New Roman" w:cs="Times New Roman"/>
          <w:sz w:val="24"/>
          <w:szCs w:val="24"/>
        </w:rPr>
        <w:t>Poradnie udzielają również pomocy nauczycielom m.in. w rozwiązywaniu problemów dydaktycznych i wychowawczych dzieci i młodzieży oraz edukują rodziców i nauczycieli w zakresie ochrony zdrowia psychicznego dzieci i młodzieży.</w:t>
      </w:r>
    </w:p>
    <w:p w14:paraId="2ABAC9C1" w14:textId="527F11BF" w:rsidR="001C372F" w:rsidRDefault="001C372F" w:rsidP="0069354C">
      <w:pPr>
        <w:spacing w:after="120" w:line="23" w:lineRule="atLeast"/>
        <w:jc w:val="both"/>
        <w:rPr>
          <w:rFonts w:ascii="Times New Roman" w:hAnsi="Times New Roman" w:cs="Times New Roman"/>
          <w:sz w:val="24"/>
          <w:szCs w:val="24"/>
        </w:rPr>
      </w:pPr>
    </w:p>
    <w:p w14:paraId="3A7B6857" w14:textId="7AC70372" w:rsidR="006B4191" w:rsidRPr="004D7336" w:rsidRDefault="006B4191" w:rsidP="002B2A5D">
      <w:pPr>
        <w:spacing w:before="120"/>
        <w:rPr>
          <w:b/>
          <w:color w:val="C45911" w:themeColor="accent2" w:themeShade="BF"/>
          <w:sz w:val="24"/>
          <w:szCs w:val="24"/>
        </w:rPr>
      </w:pPr>
      <w:r w:rsidRPr="005F6398">
        <w:rPr>
          <w:rFonts w:ascii="Times New Roman" w:hAnsi="Times New Roman" w:cs="Times New Roman"/>
          <w:b/>
          <w:bCs/>
          <w:sz w:val="24"/>
          <w:szCs w:val="24"/>
        </w:rPr>
        <w:t xml:space="preserve">Liczba dzieci i młodzieży objętych pomocą psychologiczno-pedagogiczną w poradniach psychologiczno-pedagogicznych </w:t>
      </w:r>
      <w:r w:rsidRPr="005F6398">
        <w:rPr>
          <w:rFonts w:ascii="Times New Roman" w:hAnsi="Times New Roman" w:cs="Times New Roman"/>
          <w:b/>
          <w:bCs/>
          <w:iCs/>
          <w:sz w:val="24"/>
          <w:szCs w:val="24"/>
        </w:rPr>
        <w:t>według rodzaju zajęć</w:t>
      </w:r>
      <w:r w:rsidRPr="005F6398">
        <w:rPr>
          <w:rFonts w:ascii="Times New Roman" w:hAnsi="Times New Roman" w:cs="Times New Roman"/>
          <w:b/>
          <w:bCs/>
          <w:sz w:val="24"/>
          <w:szCs w:val="24"/>
        </w:rPr>
        <w:t>, w roku szkolnym 2020/2021, wg danych SIO, stan na 6 lutego 2022 r</w:t>
      </w:r>
      <w:r w:rsidR="00E077CF">
        <w:rPr>
          <w:rFonts w:ascii="Times New Roman" w:hAnsi="Times New Roman" w:cs="Times New Roman"/>
          <w:b/>
          <w:bCs/>
          <w:sz w:val="24"/>
          <w:szCs w:val="24"/>
        </w:rPr>
        <w:t>.</w:t>
      </w:r>
    </w:p>
    <w:tbl>
      <w:tblPr>
        <w:tblpPr w:leftFromText="141" w:rightFromText="141" w:vertAnchor="text" w:horzAnchor="margin" w:tblpXSpec="center" w:tblpY="98"/>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887"/>
        <w:gridCol w:w="962"/>
        <w:gridCol w:w="881"/>
        <w:gridCol w:w="850"/>
        <w:gridCol w:w="969"/>
        <w:gridCol w:w="967"/>
        <w:gridCol w:w="746"/>
        <w:gridCol w:w="969"/>
      </w:tblGrid>
      <w:tr w:rsidR="0069354C" w:rsidRPr="0069354C" w14:paraId="538D916D" w14:textId="77777777" w:rsidTr="00CB7214">
        <w:trPr>
          <w:trHeight w:val="3103"/>
        </w:trPr>
        <w:tc>
          <w:tcPr>
            <w:tcW w:w="2263" w:type="dxa"/>
            <w:shd w:val="clear" w:color="auto" w:fill="D5DCE4"/>
            <w:vAlign w:val="center"/>
            <w:hideMark/>
          </w:tcPr>
          <w:p w14:paraId="2B5EA42E" w14:textId="77777777" w:rsidR="006B4191" w:rsidRPr="005F36DA" w:rsidRDefault="006B4191" w:rsidP="00CB7214">
            <w:pPr>
              <w:spacing w:before="120"/>
              <w:jc w:val="both"/>
              <w:rPr>
                <w:sz w:val="16"/>
                <w:szCs w:val="16"/>
              </w:rPr>
            </w:pPr>
            <w:r w:rsidRPr="005F36DA">
              <w:rPr>
                <w:sz w:val="16"/>
                <w:szCs w:val="16"/>
              </w:rPr>
              <w:t>Rodzaj zajęć</w:t>
            </w:r>
          </w:p>
        </w:tc>
        <w:tc>
          <w:tcPr>
            <w:tcW w:w="887" w:type="dxa"/>
            <w:shd w:val="clear" w:color="auto" w:fill="D5DCE4"/>
            <w:textDirection w:val="btLr"/>
            <w:vAlign w:val="center"/>
            <w:hideMark/>
          </w:tcPr>
          <w:p w14:paraId="68CD32A1" w14:textId="77777777" w:rsidR="006B4191" w:rsidRPr="005F36DA" w:rsidRDefault="006B4191" w:rsidP="00CB7214">
            <w:pPr>
              <w:spacing w:before="120"/>
              <w:rPr>
                <w:sz w:val="16"/>
                <w:szCs w:val="16"/>
              </w:rPr>
            </w:pPr>
            <w:r w:rsidRPr="005F36DA">
              <w:rPr>
                <w:sz w:val="16"/>
                <w:szCs w:val="16"/>
              </w:rPr>
              <w:t>Dziecko do 3 roku życia</w:t>
            </w:r>
          </w:p>
        </w:tc>
        <w:tc>
          <w:tcPr>
            <w:tcW w:w="962" w:type="dxa"/>
            <w:shd w:val="clear" w:color="auto" w:fill="D5DCE4"/>
            <w:textDirection w:val="btLr"/>
            <w:vAlign w:val="center"/>
            <w:hideMark/>
          </w:tcPr>
          <w:p w14:paraId="231C33FD" w14:textId="77777777" w:rsidR="006B4191" w:rsidRPr="005F36DA" w:rsidRDefault="006B4191" w:rsidP="00CB7214">
            <w:pPr>
              <w:spacing w:before="120"/>
              <w:rPr>
                <w:sz w:val="16"/>
                <w:szCs w:val="16"/>
              </w:rPr>
            </w:pPr>
            <w:r w:rsidRPr="005F36DA">
              <w:rPr>
                <w:sz w:val="16"/>
                <w:szCs w:val="16"/>
              </w:rPr>
              <w:t>Dziecko w wieku uprawniającym</w:t>
            </w:r>
            <w:r w:rsidRPr="005F36DA">
              <w:rPr>
                <w:sz w:val="16"/>
                <w:szCs w:val="16"/>
              </w:rPr>
              <w:br/>
              <w:t>do objęcia wychowaniem przedszkolnym</w:t>
            </w:r>
          </w:p>
        </w:tc>
        <w:tc>
          <w:tcPr>
            <w:tcW w:w="881" w:type="dxa"/>
            <w:shd w:val="clear" w:color="auto" w:fill="D5DCE4"/>
            <w:textDirection w:val="btLr"/>
            <w:vAlign w:val="center"/>
            <w:hideMark/>
          </w:tcPr>
          <w:p w14:paraId="0C034129" w14:textId="77777777" w:rsidR="006B4191" w:rsidRPr="005F36DA" w:rsidRDefault="006B4191" w:rsidP="00CB7214">
            <w:pPr>
              <w:spacing w:before="120"/>
              <w:rPr>
                <w:sz w:val="16"/>
                <w:szCs w:val="16"/>
              </w:rPr>
            </w:pPr>
            <w:r w:rsidRPr="005F36DA">
              <w:rPr>
                <w:sz w:val="16"/>
                <w:szCs w:val="16"/>
              </w:rPr>
              <w:t>Dziecko objęte rocznym</w:t>
            </w:r>
            <w:r w:rsidRPr="005F36DA">
              <w:rPr>
                <w:sz w:val="16"/>
                <w:szCs w:val="16"/>
              </w:rPr>
              <w:br/>
              <w:t>obowiązkowym przygotowaniem przedszkolnym</w:t>
            </w:r>
          </w:p>
        </w:tc>
        <w:tc>
          <w:tcPr>
            <w:tcW w:w="850" w:type="dxa"/>
            <w:shd w:val="clear" w:color="auto" w:fill="D5DCE4"/>
            <w:textDirection w:val="btLr"/>
            <w:vAlign w:val="center"/>
            <w:hideMark/>
          </w:tcPr>
          <w:p w14:paraId="73E789F9" w14:textId="77777777" w:rsidR="006B4191" w:rsidRPr="005F36DA" w:rsidRDefault="006B4191" w:rsidP="00CB7214">
            <w:pPr>
              <w:spacing w:before="120"/>
              <w:rPr>
                <w:sz w:val="16"/>
                <w:szCs w:val="16"/>
              </w:rPr>
            </w:pPr>
            <w:r w:rsidRPr="005F36DA">
              <w:rPr>
                <w:sz w:val="16"/>
                <w:szCs w:val="16"/>
              </w:rPr>
              <w:t>Dziecko w wychowaniu przedszkolnym</w:t>
            </w:r>
          </w:p>
        </w:tc>
        <w:tc>
          <w:tcPr>
            <w:tcW w:w="969" w:type="dxa"/>
            <w:shd w:val="clear" w:color="auto" w:fill="D5DCE4"/>
            <w:textDirection w:val="btLr"/>
            <w:vAlign w:val="center"/>
            <w:hideMark/>
          </w:tcPr>
          <w:p w14:paraId="14A50B9F" w14:textId="77777777" w:rsidR="006B4191" w:rsidRPr="005F36DA" w:rsidRDefault="006B4191" w:rsidP="00CB7214">
            <w:pPr>
              <w:spacing w:before="120"/>
              <w:rPr>
                <w:sz w:val="16"/>
                <w:szCs w:val="16"/>
              </w:rPr>
            </w:pPr>
            <w:r w:rsidRPr="005F36DA">
              <w:rPr>
                <w:sz w:val="16"/>
                <w:szCs w:val="16"/>
              </w:rPr>
              <w:t>Uczeń szkoły podstawowej</w:t>
            </w:r>
          </w:p>
        </w:tc>
        <w:tc>
          <w:tcPr>
            <w:tcW w:w="967" w:type="dxa"/>
            <w:shd w:val="clear" w:color="auto" w:fill="D5DCE4"/>
            <w:textDirection w:val="btLr"/>
            <w:vAlign w:val="center"/>
            <w:hideMark/>
          </w:tcPr>
          <w:p w14:paraId="1ABB9779" w14:textId="77777777" w:rsidR="006B4191" w:rsidRPr="005F36DA" w:rsidRDefault="006B4191" w:rsidP="00CB7214">
            <w:pPr>
              <w:spacing w:before="120"/>
              <w:rPr>
                <w:sz w:val="16"/>
                <w:szCs w:val="16"/>
              </w:rPr>
            </w:pPr>
            <w:r w:rsidRPr="005F36DA">
              <w:rPr>
                <w:sz w:val="16"/>
                <w:szCs w:val="16"/>
              </w:rPr>
              <w:t>Uczeń szkoły ponadgimnazjalnej/ponadpodstawowej</w:t>
            </w:r>
          </w:p>
        </w:tc>
        <w:tc>
          <w:tcPr>
            <w:tcW w:w="746" w:type="dxa"/>
            <w:shd w:val="clear" w:color="auto" w:fill="D5DCE4"/>
            <w:textDirection w:val="btLr"/>
            <w:vAlign w:val="center"/>
            <w:hideMark/>
          </w:tcPr>
          <w:p w14:paraId="29AEC617" w14:textId="77777777" w:rsidR="006B4191" w:rsidRPr="005F36DA" w:rsidRDefault="006B4191" w:rsidP="00CB7214">
            <w:pPr>
              <w:spacing w:before="120"/>
              <w:rPr>
                <w:sz w:val="16"/>
                <w:szCs w:val="16"/>
              </w:rPr>
            </w:pPr>
            <w:r w:rsidRPr="005F36DA">
              <w:rPr>
                <w:sz w:val="16"/>
                <w:szCs w:val="16"/>
              </w:rPr>
              <w:t>Inna osoba</w:t>
            </w:r>
          </w:p>
        </w:tc>
        <w:tc>
          <w:tcPr>
            <w:tcW w:w="969" w:type="dxa"/>
            <w:shd w:val="clear" w:color="auto" w:fill="D5DCE4"/>
            <w:vAlign w:val="center"/>
            <w:hideMark/>
          </w:tcPr>
          <w:p w14:paraId="30F21E9F" w14:textId="77777777" w:rsidR="006B4191" w:rsidRPr="005F36DA" w:rsidRDefault="006B4191" w:rsidP="00CB7214">
            <w:pPr>
              <w:spacing w:before="120"/>
              <w:jc w:val="both"/>
              <w:rPr>
                <w:b/>
                <w:sz w:val="16"/>
                <w:szCs w:val="16"/>
              </w:rPr>
            </w:pPr>
            <w:r w:rsidRPr="005F36DA">
              <w:rPr>
                <w:b/>
                <w:sz w:val="16"/>
                <w:szCs w:val="16"/>
              </w:rPr>
              <w:t>razem</w:t>
            </w:r>
          </w:p>
        </w:tc>
      </w:tr>
      <w:tr w:rsidR="0069354C" w:rsidRPr="0069354C" w14:paraId="4D6EEDD2" w14:textId="77777777" w:rsidTr="00CB7214">
        <w:trPr>
          <w:trHeight w:val="290"/>
        </w:trPr>
        <w:tc>
          <w:tcPr>
            <w:tcW w:w="2263" w:type="dxa"/>
            <w:shd w:val="clear" w:color="auto" w:fill="auto"/>
            <w:noWrap/>
            <w:hideMark/>
          </w:tcPr>
          <w:p w14:paraId="7910F05D" w14:textId="77777777" w:rsidR="006B4191" w:rsidRPr="005F36DA" w:rsidRDefault="006B4191" w:rsidP="00CB7214">
            <w:pPr>
              <w:spacing w:before="120"/>
              <w:jc w:val="both"/>
              <w:rPr>
                <w:sz w:val="16"/>
                <w:szCs w:val="16"/>
              </w:rPr>
            </w:pPr>
            <w:r w:rsidRPr="005F36DA">
              <w:rPr>
                <w:sz w:val="16"/>
                <w:szCs w:val="16"/>
              </w:rPr>
              <w:lastRenderedPageBreak/>
              <w:t>terapia psychologiczna</w:t>
            </w:r>
          </w:p>
        </w:tc>
        <w:tc>
          <w:tcPr>
            <w:tcW w:w="887" w:type="dxa"/>
            <w:shd w:val="clear" w:color="auto" w:fill="auto"/>
            <w:noWrap/>
            <w:vAlign w:val="center"/>
            <w:hideMark/>
          </w:tcPr>
          <w:p w14:paraId="19E223F6" w14:textId="77777777" w:rsidR="006B4191" w:rsidRPr="005F36DA" w:rsidRDefault="006B4191" w:rsidP="00CB7214">
            <w:pPr>
              <w:spacing w:before="120"/>
              <w:jc w:val="right"/>
              <w:rPr>
                <w:sz w:val="16"/>
                <w:szCs w:val="16"/>
              </w:rPr>
            </w:pPr>
            <w:r w:rsidRPr="005F36DA">
              <w:rPr>
                <w:sz w:val="16"/>
                <w:szCs w:val="16"/>
              </w:rPr>
              <w:t>921</w:t>
            </w:r>
          </w:p>
        </w:tc>
        <w:tc>
          <w:tcPr>
            <w:tcW w:w="962" w:type="dxa"/>
            <w:shd w:val="clear" w:color="auto" w:fill="auto"/>
            <w:noWrap/>
            <w:vAlign w:val="center"/>
            <w:hideMark/>
          </w:tcPr>
          <w:p w14:paraId="138A57BB" w14:textId="77777777" w:rsidR="006B4191" w:rsidRPr="005F36DA" w:rsidRDefault="006B4191" w:rsidP="00CB7214">
            <w:pPr>
              <w:spacing w:before="120"/>
              <w:jc w:val="right"/>
              <w:rPr>
                <w:sz w:val="16"/>
                <w:szCs w:val="16"/>
              </w:rPr>
            </w:pPr>
            <w:r w:rsidRPr="005F36DA">
              <w:rPr>
                <w:sz w:val="16"/>
                <w:szCs w:val="16"/>
              </w:rPr>
              <w:t>4 742</w:t>
            </w:r>
          </w:p>
        </w:tc>
        <w:tc>
          <w:tcPr>
            <w:tcW w:w="881" w:type="dxa"/>
            <w:shd w:val="clear" w:color="auto" w:fill="auto"/>
            <w:noWrap/>
            <w:vAlign w:val="center"/>
            <w:hideMark/>
          </w:tcPr>
          <w:p w14:paraId="3D545FB9" w14:textId="77777777" w:rsidR="006B4191" w:rsidRPr="005F36DA" w:rsidRDefault="006B4191" w:rsidP="00CB7214">
            <w:pPr>
              <w:spacing w:before="120"/>
              <w:jc w:val="right"/>
              <w:rPr>
                <w:sz w:val="16"/>
                <w:szCs w:val="16"/>
              </w:rPr>
            </w:pPr>
            <w:r w:rsidRPr="005F36DA">
              <w:rPr>
                <w:sz w:val="16"/>
                <w:szCs w:val="16"/>
              </w:rPr>
              <w:t>1 703</w:t>
            </w:r>
          </w:p>
        </w:tc>
        <w:tc>
          <w:tcPr>
            <w:tcW w:w="850" w:type="dxa"/>
            <w:shd w:val="clear" w:color="auto" w:fill="auto"/>
            <w:noWrap/>
            <w:vAlign w:val="center"/>
            <w:hideMark/>
          </w:tcPr>
          <w:p w14:paraId="68E91E49" w14:textId="77777777" w:rsidR="006B4191" w:rsidRPr="005F36DA" w:rsidRDefault="006B4191" w:rsidP="00CB7214">
            <w:pPr>
              <w:spacing w:before="120"/>
              <w:jc w:val="right"/>
              <w:rPr>
                <w:sz w:val="16"/>
                <w:szCs w:val="16"/>
              </w:rPr>
            </w:pPr>
            <w:r w:rsidRPr="005F36DA">
              <w:rPr>
                <w:sz w:val="16"/>
                <w:szCs w:val="16"/>
              </w:rPr>
              <w:t>507</w:t>
            </w:r>
          </w:p>
        </w:tc>
        <w:tc>
          <w:tcPr>
            <w:tcW w:w="969" w:type="dxa"/>
            <w:shd w:val="clear" w:color="auto" w:fill="auto"/>
            <w:noWrap/>
            <w:vAlign w:val="center"/>
            <w:hideMark/>
          </w:tcPr>
          <w:p w14:paraId="523BCDCE" w14:textId="77777777" w:rsidR="006B4191" w:rsidRPr="005F36DA" w:rsidRDefault="006B4191" w:rsidP="00CB7214">
            <w:pPr>
              <w:spacing w:before="120"/>
              <w:jc w:val="right"/>
              <w:rPr>
                <w:sz w:val="16"/>
                <w:szCs w:val="16"/>
              </w:rPr>
            </w:pPr>
            <w:r w:rsidRPr="005F36DA">
              <w:rPr>
                <w:sz w:val="16"/>
                <w:szCs w:val="16"/>
              </w:rPr>
              <w:t>19 788</w:t>
            </w:r>
          </w:p>
        </w:tc>
        <w:tc>
          <w:tcPr>
            <w:tcW w:w="967" w:type="dxa"/>
            <w:shd w:val="clear" w:color="auto" w:fill="auto"/>
            <w:noWrap/>
            <w:vAlign w:val="center"/>
            <w:hideMark/>
          </w:tcPr>
          <w:p w14:paraId="5B533844" w14:textId="77777777" w:rsidR="006B4191" w:rsidRPr="005F36DA" w:rsidRDefault="006B4191" w:rsidP="00CB7214">
            <w:pPr>
              <w:spacing w:before="120"/>
              <w:jc w:val="right"/>
              <w:rPr>
                <w:sz w:val="16"/>
                <w:szCs w:val="16"/>
              </w:rPr>
            </w:pPr>
            <w:r w:rsidRPr="005F36DA">
              <w:rPr>
                <w:sz w:val="16"/>
                <w:szCs w:val="16"/>
              </w:rPr>
              <w:t>7 882</w:t>
            </w:r>
          </w:p>
        </w:tc>
        <w:tc>
          <w:tcPr>
            <w:tcW w:w="746" w:type="dxa"/>
            <w:shd w:val="clear" w:color="auto" w:fill="auto"/>
            <w:noWrap/>
            <w:vAlign w:val="center"/>
            <w:hideMark/>
          </w:tcPr>
          <w:p w14:paraId="22A28024" w14:textId="77777777" w:rsidR="006B4191" w:rsidRPr="005F36DA" w:rsidRDefault="006B4191" w:rsidP="00CB7214">
            <w:pPr>
              <w:spacing w:before="120"/>
              <w:jc w:val="right"/>
              <w:rPr>
                <w:sz w:val="16"/>
                <w:szCs w:val="16"/>
              </w:rPr>
            </w:pPr>
            <w:r w:rsidRPr="005F36DA">
              <w:rPr>
                <w:sz w:val="16"/>
                <w:szCs w:val="16"/>
              </w:rPr>
              <w:t>620</w:t>
            </w:r>
          </w:p>
        </w:tc>
        <w:tc>
          <w:tcPr>
            <w:tcW w:w="969" w:type="dxa"/>
            <w:shd w:val="clear" w:color="auto" w:fill="auto"/>
            <w:noWrap/>
            <w:vAlign w:val="center"/>
            <w:hideMark/>
          </w:tcPr>
          <w:p w14:paraId="4F1AAD15" w14:textId="77777777" w:rsidR="006B4191" w:rsidRPr="005F36DA" w:rsidRDefault="006B4191" w:rsidP="00CB7214">
            <w:pPr>
              <w:spacing w:before="120"/>
              <w:jc w:val="right"/>
              <w:rPr>
                <w:b/>
                <w:sz w:val="16"/>
                <w:szCs w:val="16"/>
              </w:rPr>
            </w:pPr>
            <w:r w:rsidRPr="005F36DA">
              <w:rPr>
                <w:b/>
                <w:sz w:val="16"/>
                <w:szCs w:val="16"/>
              </w:rPr>
              <w:t>36 163</w:t>
            </w:r>
          </w:p>
        </w:tc>
      </w:tr>
      <w:tr w:rsidR="0069354C" w:rsidRPr="0069354C" w14:paraId="49FE12CE" w14:textId="77777777" w:rsidTr="00CB7214">
        <w:trPr>
          <w:trHeight w:val="290"/>
        </w:trPr>
        <w:tc>
          <w:tcPr>
            <w:tcW w:w="2263" w:type="dxa"/>
            <w:shd w:val="clear" w:color="auto" w:fill="auto"/>
            <w:noWrap/>
            <w:hideMark/>
          </w:tcPr>
          <w:p w14:paraId="33A68069" w14:textId="77777777" w:rsidR="006B4191" w:rsidRPr="005F36DA" w:rsidRDefault="006B4191" w:rsidP="00CB7214">
            <w:pPr>
              <w:spacing w:before="120"/>
              <w:jc w:val="both"/>
              <w:rPr>
                <w:sz w:val="16"/>
                <w:szCs w:val="16"/>
              </w:rPr>
            </w:pPr>
            <w:r w:rsidRPr="005F36DA">
              <w:rPr>
                <w:sz w:val="16"/>
                <w:szCs w:val="16"/>
              </w:rPr>
              <w:t>psychoterapia</w:t>
            </w:r>
          </w:p>
        </w:tc>
        <w:tc>
          <w:tcPr>
            <w:tcW w:w="887" w:type="dxa"/>
            <w:shd w:val="clear" w:color="auto" w:fill="auto"/>
            <w:noWrap/>
            <w:vAlign w:val="center"/>
            <w:hideMark/>
          </w:tcPr>
          <w:p w14:paraId="1598FDEF" w14:textId="77777777" w:rsidR="006B4191" w:rsidRPr="005F36DA" w:rsidRDefault="006B4191" w:rsidP="00CB7214">
            <w:pPr>
              <w:spacing w:before="120"/>
              <w:jc w:val="right"/>
              <w:rPr>
                <w:sz w:val="16"/>
                <w:szCs w:val="16"/>
              </w:rPr>
            </w:pPr>
            <w:r w:rsidRPr="005F36DA">
              <w:rPr>
                <w:sz w:val="16"/>
                <w:szCs w:val="16"/>
              </w:rPr>
              <w:t>80</w:t>
            </w:r>
          </w:p>
        </w:tc>
        <w:tc>
          <w:tcPr>
            <w:tcW w:w="962" w:type="dxa"/>
            <w:shd w:val="clear" w:color="auto" w:fill="auto"/>
            <w:noWrap/>
            <w:vAlign w:val="center"/>
            <w:hideMark/>
          </w:tcPr>
          <w:p w14:paraId="29527FBC" w14:textId="77777777" w:rsidR="006B4191" w:rsidRPr="005F36DA" w:rsidRDefault="006B4191" w:rsidP="00CB7214">
            <w:pPr>
              <w:spacing w:before="120"/>
              <w:jc w:val="right"/>
              <w:rPr>
                <w:sz w:val="16"/>
                <w:szCs w:val="16"/>
              </w:rPr>
            </w:pPr>
            <w:r w:rsidRPr="005F36DA">
              <w:rPr>
                <w:sz w:val="16"/>
                <w:szCs w:val="16"/>
              </w:rPr>
              <w:t>812</w:t>
            </w:r>
          </w:p>
        </w:tc>
        <w:tc>
          <w:tcPr>
            <w:tcW w:w="881" w:type="dxa"/>
            <w:shd w:val="clear" w:color="auto" w:fill="auto"/>
            <w:noWrap/>
            <w:vAlign w:val="center"/>
            <w:hideMark/>
          </w:tcPr>
          <w:p w14:paraId="5CFB14D4" w14:textId="77777777" w:rsidR="006B4191" w:rsidRPr="005F36DA" w:rsidRDefault="006B4191" w:rsidP="00CB7214">
            <w:pPr>
              <w:spacing w:before="120"/>
              <w:jc w:val="right"/>
              <w:rPr>
                <w:sz w:val="16"/>
                <w:szCs w:val="16"/>
              </w:rPr>
            </w:pPr>
            <w:r w:rsidRPr="005F36DA">
              <w:rPr>
                <w:sz w:val="16"/>
                <w:szCs w:val="16"/>
              </w:rPr>
              <w:t>341</w:t>
            </w:r>
          </w:p>
        </w:tc>
        <w:tc>
          <w:tcPr>
            <w:tcW w:w="850" w:type="dxa"/>
            <w:shd w:val="clear" w:color="auto" w:fill="auto"/>
            <w:noWrap/>
            <w:vAlign w:val="center"/>
            <w:hideMark/>
          </w:tcPr>
          <w:p w14:paraId="275AF870" w14:textId="77777777" w:rsidR="006B4191" w:rsidRPr="005F36DA" w:rsidRDefault="006B4191" w:rsidP="00CB7214">
            <w:pPr>
              <w:spacing w:before="120"/>
              <w:jc w:val="right"/>
              <w:rPr>
                <w:sz w:val="16"/>
                <w:szCs w:val="16"/>
              </w:rPr>
            </w:pPr>
            <w:r w:rsidRPr="005F36DA">
              <w:rPr>
                <w:sz w:val="16"/>
                <w:szCs w:val="16"/>
              </w:rPr>
              <w:t>104</w:t>
            </w:r>
          </w:p>
        </w:tc>
        <w:tc>
          <w:tcPr>
            <w:tcW w:w="969" w:type="dxa"/>
            <w:shd w:val="clear" w:color="auto" w:fill="auto"/>
            <w:noWrap/>
            <w:vAlign w:val="center"/>
            <w:hideMark/>
          </w:tcPr>
          <w:p w14:paraId="67F997FC" w14:textId="77777777" w:rsidR="006B4191" w:rsidRPr="005F36DA" w:rsidRDefault="006B4191" w:rsidP="00CB7214">
            <w:pPr>
              <w:spacing w:before="120"/>
              <w:jc w:val="right"/>
              <w:rPr>
                <w:sz w:val="16"/>
                <w:szCs w:val="16"/>
              </w:rPr>
            </w:pPr>
            <w:r w:rsidRPr="005F36DA">
              <w:rPr>
                <w:sz w:val="16"/>
                <w:szCs w:val="16"/>
              </w:rPr>
              <w:t>6 115</w:t>
            </w:r>
          </w:p>
        </w:tc>
        <w:tc>
          <w:tcPr>
            <w:tcW w:w="967" w:type="dxa"/>
            <w:shd w:val="clear" w:color="auto" w:fill="auto"/>
            <w:noWrap/>
            <w:vAlign w:val="center"/>
            <w:hideMark/>
          </w:tcPr>
          <w:p w14:paraId="6D487A55" w14:textId="77777777" w:rsidR="006B4191" w:rsidRPr="005F36DA" w:rsidRDefault="006B4191" w:rsidP="00CB7214">
            <w:pPr>
              <w:spacing w:before="120"/>
              <w:jc w:val="right"/>
              <w:rPr>
                <w:sz w:val="16"/>
                <w:szCs w:val="16"/>
              </w:rPr>
            </w:pPr>
            <w:r w:rsidRPr="005F36DA">
              <w:rPr>
                <w:sz w:val="16"/>
                <w:szCs w:val="16"/>
              </w:rPr>
              <w:t>5 870</w:t>
            </w:r>
          </w:p>
        </w:tc>
        <w:tc>
          <w:tcPr>
            <w:tcW w:w="746" w:type="dxa"/>
            <w:shd w:val="clear" w:color="auto" w:fill="auto"/>
            <w:noWrap/>
            <w:vAlign w:val="center"/>
            <w:hideMark/>
          </w:tcPr>
          <w:p w14:paraId="1089FC47" w14:textId="77777777" w:rsidR="006B4191" w:rsidRPr="005F36DA" w:rsidRDefault="006B4191" w:rsidP="00CB7214">
            <w:pPr>
              <w:spacing w:before="120"/>
              <w:jc w:val="right"/>
              <w:rPr>
                <w:sz w:val="16"/>
                <w:szCs w:val="16"/>
              </w:rPr>
            </w:pPr>
            <w:r w:rsidRPr="005F36DA">
              <w:rPr>
                <w:sz w:val="16"/>
                <w:szCs w:val="16"/>
              </w:rPr>
              <w:t>1 613</w:t>
            </w:r>
          </w:p>
        </w:tc>
        <w:tc>
          <w:tcPr>
            <w:tcW w:w="969" w:type="dxa"/>
            <w:shd w:val="clear" w:color="auto" w:fill="auto"/>
            <w:noWrap/>
            <w:vAlign w:val="center"/>
            <w:hideMark/>
          </w:tcPr>
          <w:p w14:paraId="189FEAC4" w14:textId="77777777" w:rsidR="006B4191" w:rsidRPr="005F36DA" w:rsidRDefault="006B4191" w:rsidP="00CB7214">
            <w:pPr>
              <w:spacing w:before="120"/>
              <w:jc w:val="right"/>
              <w:rPr>
                <w:b/>
                <w:sz w:val="16"/>
                <w:szCs w:val="16"/>
              </w:rPr>
            </w:pPr>
            <w:r w:rsidRPr="005F36DA">
              <w:rPr>
                <w:b/>
                <w:sz w:val="16"/>
                <w:szCs w:val="16"/>
              </w:rPr>
              <w:t>14 935</w:t>
            </w:r>
          </w:p>
        </w:tc>
      </w:tr>
      <w:tr w:rsidR="0069354C" w:rsidRPr="0069354C" w14:paraId="38C73F0D" w14:textId="77777777" w:rsidTr="00CB7214">
        <w:trPr>
          <w:trHeight w:val="290"/>
        </w:trPr>
        <w:tc>
          <w:tcPr>
            <w:tcW w:w="2263" w:type="dxa"/>
            <w:shd w:val="clear" w:color="auto" w:fill="auto"/>
            <w:noWrap/>
            <w:hideMark/>
          </w:tcPr>
          <w:p w14:paraId="33244C1E" w14:textId="77777777" w:rsidR="006B4191" w:rsidRPr="005F36DA" w:rsidRDefault="006B4191" w:rsidP="00CB7214">
            <w:pPr>
              <w:spacing w:before="120"/>
              <w:jc w:val="both"/>
              <w:rPr>
                <w:sz w:val="16"/>
                <w:szCs w:val="16"/>
              </w:rPr>
            </w:pPr>
            <w:r w:rsidRPr="005F36DA">
              <w:rPr>
                <w:sz w:val="16"/>
                <w:szCs w:val="16"/>
              </w:rPr>
              <w:t>terapia pedagogiczna, w tym zajęcia korekcyjno-kompensacyjne</w:t>
            </w:r>
          </w:p>
        </w:tc>
        <w:tc>
          <w:tcPr>
            <w:tcW w:w="887" w:type="dxa"/>
            <w:shd w:val="clear" w:color="auto" w:fill="auto"/>
            <w:noWrap/>
            <w:vAlign w:val="center"/>
            <w:hideMark/>
          </w:tcPr>
          <w:p w14:paraId="1288E83A" w14:textId="77777777" w:rsidR="006B4191" w:rsidRPr="005F36DA" w:rsidRDefault="006B4191" w:rsidP="00CB7214">
            <w:pPr>
              <w:spacing w:before="120"/>
              <w:jc w:val="right"/>
              <w:rPr>
                <w:sz w:val="16"/>
                <w:szCs w:val="16"/>
              </w:rPr>
            </w:pPr>
            <w:r w:rsidRPr="005F36DA">
              <w:rPr>
                <w:sz w:val="16"/>
                <w:szCs w:val="16"/>
              </w:rPr>
              <w:t>417</w:t>
            </w:r>
          </w:p>
        </w:tc>
        <w:tc>
          <w:tcPr>
            <w:tcW w:w="962" w:type="dxa"/>
            <w:shd w:val="clear" w:color="auto" w:fill="auto"/>
            <w:noWrap/>
            <w:vAlign w:val="center"/>
            <w:hideMark/>
          </w:tcPr>
          <w:p w14:paraId="2941BDEE" w14:textId="77777777" w:rsidR="006B4191" w:rsidRPr="005F36DA" w:rsidRDefault="006B4191" w:rsidP="00CB7214">
            <w:pPr>
              <w:spacing w:before="120"/>
              <w:jc w:val="right"/>
              <w:rPr>
                <w:sz w:val="16"/>
                <w:szCs w:val="16"/>
              </w:rPr>
            </w:pPr>
            <w:r w:rsidRPr="005F36DA">
              <w:rPr>
                <w:sz w:val="16"/>
                <w:szCs w:val="16"/>
              </w:rPr>
              <w:t>3 041</w:t>
            </w:r>
          </w:p>
        </w:tc>
        <w:tc>
          <w:tcPr>
            <w:tcW w:w="881" w:type="dxa"/>
            <w:shd w:val="clear" w:color="auto" w:fill="auto"/>
            <w:noWrap/>
            <w:vAlign w:val="center"/>
            <w:hideMark/>
          </w:tcPr>
          <w:p w14:paraId="5A202A87" w14:textId="77777777" w:rsidR="006B4191" w:rsidRPr="005F36DA" w:rsidRDefault="006B4191" w:rsidP="00CB7214">
            <w:pPr>
              <w:spacing w:before="120"/>
              <w:jc w:val="right"/>
              <w:rPr>
                <w:sz w:val="16"/>
                <w:szCs w:val="16"/>
              </w:rPr>
            </w:pPr>
            <w:r w:rsidRPr="005F36DA">
              <w:rPr>
                <w:sz w:val="16"/>
                <w:szCs w:val="16"/>
              </w:rPr>
              <w:t>2 203</w:t>
            </w:r>
          </w:p>
        </w:tc>
        <w:tc>
          <w:tcPr>
            <w:tcW w:w="850" w:type="dxa"/>
            <w:shd w:val="clear" w:color="auto" w:fill="auto"/>
            <w:noWrap/>
            <w:vAlign w:val="center"/>
            <w:hideMark/>
          </w:tcPr>
          <w:p w14:paraId="1F0C596F" w14:textId="77777777" w:rsidR="006B4191" w:rsidRPr="005F36DA" w:rsidRDefault="006B4191" w:rsidP="00CB7214">
            <w:pPr>
              <w:spacing w:before="120"/>
              <w:jc w:val="right"/>
              <w:rPr>
                <w:sz w:val="16"/>
                <w:szCs w:val="16"/>
              </w:rPr>
            </w:pPr>
            <w:r w:rsidRPr="005F36DA">
              <w:rPr>
                <w:sz w:val="16"/>
                <w:szCs w:val="16"/>
              </w:rPr>
              <w:t>392</w:t>
            </w:r>
          </w:p>
        </w:tc>
        <w:tc>
          <w:tcPr>
            <w:tcW w:w="969" w:type="dxa"/>
            <w:shd w:val="clear" w:color="auto" w:fill="auto"/>
            <w:noWrap/>
            <w:vAlign w:val="center"/>
            <w:hideMark/>
          </w:tcPr>
          <w:p w14:paraId="37CFA961" w14:textId="77777777" w:rsidR="006B4191" w:rsidRPr="005F36DA" w:rsidRDefault="006B4191" w:rsidP="00CB7214">
            <w:pPr>
              <w:spacing w:before="120"/>
              <w:jc w:val="right"/>
              <w:rPr>
                <w:sz w:val="16"/>
                <w:szCs w:val="16"/>
              </w:rPr>
            </w:pPr>
            <w:r w:rsidRPr="005F36DA">
              <w:rPr>
                <w:sz w:val="16"/>
                <w:szCs w:val="16"/>
              </w:rPr>
              <w:t>18 230</w:t>
            </w:r>
          </w:p>
        </w:tc>
        <w:tc>
          <w:tcPr>
            <w:tcW w:w="967" w:type="dxa"/>
            <w:shd w:val="clear" w:color="auto" w:fill="auto"/>
            <w:noWrap/>
            <w:vAlign w:val="center"/>
            <w:hideMark/>
          </w:tcPr>
          <w:p w14:paraId="34A1AE9A" w14:textId="77777777" w:rsidR="006B4191" w:rsidRPr="005F36DA" w:rsidRDefault="006B4191" w:rsidP="00CB7214">
            <w:pPr>
              <w:spacing w:before="120"/>
              <w:jc w:val="right"/>
              <w:rPr>
                <w:sz w:val="16"/>
                <w:szCs w:val="16"/>
              </w:rPr>
            </w:pPr>
            <w:r w:rsidRPr="005F36DA">
              <w:rPr>
                <w:sz w:val="16"/>
                <w:szCs w:val="16"/>
              </w:rPr>
              <w:t>477</w:t>
            </w:r>
          </w:p>
        </w:tc>
        <w:tc>
          <w:tcPr>
            <w:tcW w:w="746" w:type="dxa"/>
            <w:shd w:val="clear" w:color="auto" w:fill="auto"/>
            <w:noWrap/>
            <w:vAlign w:val="center"/>
            <w:hideMark/>
          </w:tcPr>
          <w:p w14:paraId="39B424E9" w14:textId="77777777" w:rsidR="006B4191" w:rsidRPr="005F36DA" w:rsidRDefault="006B4191" w:rsidP="00CB7214">
            <w:pPr>
              <w:spacing w:before="120"/>
              <w:jc w:val="right"/>
              <w:rPr>
                <w:sz w:val="16"/>
                <w:szCs w:val="16"/>
              </w:rPr>
            </w:pPr>
            <w:r w:rsidRPr="005F36DA">
              <w:rPr>
                <w:sz w:val="16"/>
                <w:szCs w:val="16"/>
              </w:rPr>
              <w:t>58</w:t>
            </w:r>
          </w:p>
        </w:tc>
        <w:tc>
          <w:tcPr>
            <w:tcW w:w="969" w:type="dxa"/>
            <w:shd w:val="clear" w:color="auto" w:fill="auto"/>
            <w:noWrap/>
            <w:vAlign w:val="center"/>
            <w:hideMark/>
          </w:tcPr>
          <w:p w14:paraId="4EF8C5C0" w14:textId="77777777" w:rsidR="006B4191" w:rsidRPr="005F36DA" w:rsidRDefault="006B4191" w:rsidP="00CB7214">
            <w:pPr>
              <w:spacing w:before="120"/>
              <w:jc w:val="right"/>
              <w:rPr>
                <w:b/>
                <w:sz w:val="16"/>
                <w:szCs w:val="16"/>
              </w:rPr>
            </w:pPr>
            <w:r w:rsidRPr="005F36DA">
              <w:rPr>
                <w:b/>
                <w:sz w:val="16"/>
                <w:szCs w:val="16"/>
              </w:rPr>
              <w:t>24 818</w:t>
            </w:r>
          </w:p>
        </w:tc>
      </w:tr>
      <w:tr w:rsidR="0069354C" w:rsidRPr="0069354C" w14:paraId="001A11DA" w14:textId="77777777" w:rsidTr="00CB7214">
        <w:trPr>
          <w:trHeight w:val="290"/>
        </w:trPr>
        <w:tc>
          <w:tcPr>
            <w:tcW w:w="2263" w:type="dxa"/>
            <w:shd w:val="clear" w:color="auto" w:fill="auto"/>
            <w:noWrap/>
            <w:hideMark/>
          </w:tcPr>
          <w:p w14:paraId="4ECAA991" w14:textId="77777777" w:rsidR="006B4191" w:rsidRPr="005F36DA" w:rsidRDefault="006B4191" w:rsidP="00CB7214">
            <w:pPr>
              <w:spacing w:before="120"/>
              <w:jc w:val="both"/>
              <w:rPr>
                <w:sz w:val="16"/>
                <w:szCs w:val="16"/>
              </w:rPr>
            </w:pPr>
            <w:r w:rsidRPr="005F36DA">
              <w:rPr>
                <w:sz w:val="16"/>
                <w:szCs w:val="16"/>
              </w:rPr>
              <w:t>terapia logopedyczna</w:t>
            </w:r>
          </w:p>
        </w:tc>
        <w:tc>
          <w:tcPr>
            <w:tcW w:w="887" w:type="dxa"/>
            <w:shd w:val="clear" w:color="auto" w:fill="auto"/>
            <w:noWrap/>
            <w:vAlign w:val="center"/>
            <w:hideMark/>
          </w:tcPr>
          <w:p w14:paraId="4FD80354" w14:textId="77777777" w:rsidR="006B4191" w:rsidRPr="005F36DA" w:rsidRDefault="006B4191" w:rsidP="00CB7214">
            <w:pPr>
              <w:spacing w:before="120"/>
              <w:jc w:val="right"/>
              <w:rPr>
                <w:sz w:val="16"/>
                <w:szCs w:val="16"/>
              </w:rPr>
            </w:pPr>
            <w:r w:rsidRPr="005F36DA">
              <w:rPr>
                <w:sz w:val="16"/>
                <w:szCs w:val="16"/>
              </w:rPr>
              <w:t>4 836</w:t>
            </w:r>
          </w:p>
        </w:tc>
        <w:tc>
          <w:tcPr>
            <w:tcW w:w="962" w:type="dxa"/>
            <w:shd w:val="clear" w:color="auto" w:fill="auto"/>
            <w:noWrap/>
            <w:vAlign w:val="center"/>
            <w:hideMark/>
          </w:tcPr>
          <w:p w14:paraId="2D049DAF" w14:textId="77777777" w:rsidR="006B4191" w:rsidRPr="005F36DA" w:rsidRDefault="006B4191" w:rsidP="00CB7214">
            <w:pPr>
              <w:spacing w:before="120"/>
              <w:jc w:val="right"/>
              <w:rPr>
                <w:sz w:val="16"/>
                <w:szCs w:val="16"/>
              </w:rPr>
            </w:pPr>
            <w:r w:rsidRPr="005F36DA">
              <w:rPr>
                <w:sz w:val="16"/>
                <w:szCs w:val="16"/>
              </w:rPr>
              <w:t>28 208</w:t>
            </w:r>
          </w:p>
        </w:tc>
        <w:tc>
          <w:tcPr>
            <w:tcW w:w="881" w:type="dxa"/>
            <w:shd w:val="clear" w:color="auto" w:fill="auto"/>
            <w:noWrap/>
            <w:vAlign w:val="center"/>
            <w:hideMark/>
          </w:tcPr>
          <w:p w14:paraId="25221931" w14:textId="77777777" w:rsidR="006B4191" w:rsidRPr="005F36DA" w:rsidRDefault="006B4191" w:rsidP="00CB7214">
            <w:pPr>
              <w:spacing w:before="120"/>
              <w:jc w:val="right"/>
              <w:rPr>
                <w:sz w:val="16"/>
                <w:szCs w:val="16"/>
              </w:rPr>
            </w:pPr>
            <w:r w:rsidRPr="005F36DA">
              <w:rPr>
                <w:sz w:val="16"/>
                <w:szCs w:val="16"/>
              </w:rPr>
              <w:t>10 793</w:t>
            </w:r>
          </w:p>
        </w:tc>
        <w:tc>
          <w:tcPr>
            <w:tcW w:w="850" w:type="dxa"/>
            <w:shd w:val="clear" w:color="auto" w:fill="auto"/>
            <w:noWrap/>
            <w:vAlign w:val="center"/>
            <w:hideMark/>
          </w:tcPr>
          <w:p w14:paraId="282D45BE" w14:textId="77777777" w:rsidR="006B4191" w:rsidRPr="005F36DA" w:rsidRDefault="006B4191" w:rsidP="00CB7214">
            <w:pPr>
              <w:spacing w:before="120"/>
              <w:jc w:val="right"/>
              <w:rPr>
                <w:sz w:val="16"/>
                <w:szCs w:val="16"/>
              </w:rPr>
            </w:pPr>
            <w:r w:rsidRPr="005F36DA">
              <w:rPr>
                <w:sz w:val="16"/>
                <w:szCs w:val="16"/>
              </w:rPr>
              <w:t>3 156</w:t>
            </w:r>
          </w:p>
        </w:tc>
        <w:tc>
          <w:tcPr>
            <w:tcW w:w="969" w:type="dxa"/>
            <w:shd w:val="clear" w:color="auto" w:fill="auto"/>
            <w:noWrap/>
            <w:vAlign w:val="center"/>
            <w:hideMark/>
          </w:tcPr>
          <w:p w14:paraId="6BD954CD" w14:textId="77777777" w:rsidR="006B4191" w:rsidRPr="005F36DA" w:rsidRDefault="006B4191" w:rsidP="00CB7214">
            <w:pPr>
              <w:spacing w:before="120"/>
              <w:jc w:val="right"/>
              <w:rPr>
                <w:sz w:val="16"/>
                <w:szCs w:val="16"/>
              </w:rPr>
            </w:pPr>
            <w:r w:rsidRPr="005F36DA">
              <w:rPr>
                <w:sz w:val="16"/>
                <w:szCs w:val="16"/>
              </w:rPr>
              <w:t>20 037</w:t>
            </w:r>
          </w:p>
        </w:tc>
        <w:tc>
          <w:tcPr>
            <w:tcW w:w="967" w:type="dxa"/>
            <w:shd w:val="clear" w:color="auto" w:fill="auto"/>
            <w:noWrap/>
            <w:vAlign w:val="center"/>
            <w:hideMark/>
          </w:tcPr>
          <w:p w14:paraId="0B9720F4" w14:textId="77777777" w:rsidR="006B4191" w:rsidRPr="005F36DA" w:rsidRDefault="006B4191" w:rsidP="00CB7214">
            <w:pPr>
              <w:spacing w:before="120"/>
              <w:jc w:val="right"/>
              <w:rPr>
                <w:sz w:val="16"/>
                <w:szCs w:val="16"/>
              </w:rPr>
            </w:pPr>
            <w:r w:rsidRPr="005F36DA">
              <w:rPr>
                <w:sz w:val="16"/>
                <w:szCs w:val="16"/>
              </w:rPr>
              <w:t>468</w:t>
            </w:r>
          </w:p>
        </w:tc>
        <w:tc>
          <w:tcPr>
            <w:tcW w:w="746" w:type="dxa"/>
            <w:shd w:val="clear" w:color="auto" w:fill="auto"/>
            <w:noWrap/>
            <w:vAlign w:val="center"/>
            <w:hideMark/>
          </w:tcPr>
          <w:p w14:paraId="3FD7FA72" w14:textId="77777777" w:rsidR="006B4191" w:rsidRPr="005F36DA" w:rsidRDefault="006B4191" w:rsidP="00CB7214">
            <w:pPr>
              <w:spacing w:before="120"/>
              <w:jc w:val="right"/>
              <w:rPr>
                <w:sz w:val="16"/>
                <w:szCs w:val="16"/>
              </w:rPr>
            </w:pPr>
            <w:r w:rsidRPr="005F36DA">
              <w:rPr>
                <w:sz w:val="16"/>
                <w:szCs w:val="16"/>
              </w:rPr>
              <w:t>281</w:t>
            </w:r>
          </w:p>
        </w:tc>
        <w:tc>
          <w:tcPr>
            <w:tcW w:w="969" w:type="dxa"/>
            <w:shd w:val="clear" w:color="auto" w:fill="auto"/>
            <w:noWrap/>
            <w:vAlign w:val="center"/>
            <w:hideMark/>
          </w:tcPr>
          <w:p w14:paraId="5BAFBE08" w14:textId="77777777" w:rsidR="006B4191" w:rsidRPr="005F36DA" w:rsidRDefault="006B4191" w:rsidP="00CB7214">
            <w:pPr>
              <w:spacing w:before="120"/>
              <w:jc w:val="right"/>
              <w:rPr>
                <w:b/>
                <w:sz w:val="16"/>
                <w:szCs w:val="16"/>
              </w:rPr>
            </w:pPr>
            <w:r w:rsidRPr="005F36DA">
              <w:rPr>
                <w:b/>
                <w:sz w:val="16"/>
                <w:szCs w:val="16"/>
              </w:rPr>
              <w:t>67 779</w:t>
            </w:r>
          </w:p>
        </w:tc>
      </w:tr>
      <w:tr w:rsidR="0069354C" w:rsidRPr="0069354C" w14:paraId="4575A03F" w14:textId="77777777" w:rsidTr="00CB7214">
        <w:trPr>
          <w:trHeight w:val="290"/>
        </w:trPr>
        <w:tc>
          <w:tcPr>
            <w:tcW w:w="2263" w:type="dxa"/>
            <w:shd w:val="clear" w:color="auto" w:fill="auto"/>
            <w:noWrap/>
            <w:hideMark/>
          </w:tcPr>
          <w:p w14:paraId="032B7C9D" w14:textId="77777777" w:rsidR="006B4191" w:rsidRPr="005F36DA" w:rsidRDefault="006B4191" w:rsidP="00CB7214">
            <w:pPr>
              <w:spacing w:before="120"/>
              <w:jc w:val="both"/>
              <w:rPr>
                <w:sz w:val="16"/>
                <w:szCs w:val="16"/>
              </w:rPr>
            </w:pPr>
            <w:r w:rsidRPr="005F36DA">
              <w:rPr>
                <w:sz w:val="16"/>
                <w:szCs w:val="16"/>
              </w:rPr>
              <w:t>socjoterapia</w:t>
            </w:r>
          </w:p>
        </w:tc>
        <w:tc>
          <w:tcPr>
            <w:tcW w:w="887" w:type="dxa"/>
            <w:shd w:val="clear" w:color="auto" w:fill="auto"/>
            <w:noWrap/>
            <w:vAlign w:val="center"/>
            <w:hideMark/>
          </w:tcPr>
          <w:p w14:paraId="36585127" w14:textId="77777777" w:rsidR="006B4191" w:rsidRPr="005F36DA" w:rsidRDefault="006B4191" w:rsidP="00CB7214">
            <w:pPr>
              <w:spacing w:before="120"/>
              <w:jc w:val="right"/>
              <w:rPr>
                <w:sz w:val="16"/>
                <w:szCs w:val="16"/>
              </w:rPr>
            </w:pPr>
            <w:r w:rsidRPr="005F36DA">
              <w:rPr>
                <w:sz w:val="16"/>
                <w:szCs w:val="16"/>
              </w:rPr>
              <w:t>1</w:t>
            </w:r>
          </w:p>
        </w:tc>
        <w:tc>
          <w:tcPr>
            <w:tcW w:w="962" w:type="dxa"/>
            <w:shd w:val="clear" w:color="auto" w:fill="auto"/>
            <w:noWrap/>
            <w:vAlign w:val="center"/>
            <w:hideMark/>
          </w:tcPr>
          <w:p w14:paraId="752E1D45" w14:textId="77777777" w:rsidR="006B4191" w:rsidRPr="005F36DA" w:rsidRDefault="006B4191" w:rsidP="00CB7214">
            <w:pPr>
              <w:spacing w:before="120"/>
              <w:jc w:val="right"/>
              <w:rPr>
                <w:sz w:val="16"/>
                <w:szCs w:val="16"/>
              </w:rPr>
            </w:pPr>
            <w:r w:rsidRPr="005F36DA">
              <w:rPr>
                <w:sz w:val="16"/>
                <w:szCs w:val="16"/>
              </w:rPr>
              <w:t>53</w:t>
            </w:r>
          </w:p>
        </w:tc>
        <w:tc>
          <w:tcPr>
            <w:tcW w:w="881" w:type="dxa"/>
            <w:shd w:val="clear" w:color="auto" w:fill="auto"/>
            <w:noWrap/>
            <w:vAlign w:val="center"/>
            <w:hideMark/>
          </w:tcPr>
          <w:p w14:paraId="0525D15D" w14:textId="77777777" w:rsidR="006B4191" w:rsidRPr="005F36DA" w:rsidRDefault="006B4191" w:rsidP="00CB7214">
            <w:pPr>
              <w:spacing w:before="120"/>
              <w:jc w:val="right"/>
              <w:rPr>
                <w:sz w:val="16"/>
                <w:szCs w:val="16"/>
              </w:rPr>
            </w:pPr>
            <w:r w:rsidRPr="005F36DA">
              <w:rPr>
                <w:sz w:val="16"/>
                <w:szCs w:val="16"/>
              </w:rPr>
              <w:t>55</w:t>
            </w:r>
          </w:p>
        </w:tc>
        <w:tc>
          <w:tcPr>
            <w:tcW w:w="850" w:type="dxa"/>
            <w:shd w:val="clear" w:color="auto" w:fill="auto"/>
            <w:noWrap/>
            <w:vAlign w:val="center"/>
            <w:hideMark/>
          </w:tcPr>
          <w:p w14:paraId="16DD827A" w14:textId="77777777" w:rsidR="006B4191" w:rsidRPr="005F36DA" w:rsidRDefault="006B4191" w:rsidP="00CB7214">
            <w:pPr>
              <w:spacing w:before="120"/>
              <w:jc w:val="right"/>
              <w:rPr>
                <w:sz w:val="16"/>
                <w:szCs w:val="16"/>
              </w:rPr>
            </w:pPr>
            <w:r w:rsidRPr="005F36DA">
              <w:rPr>
                <w:sz w:val="16"/>
                <w:szCs w:val="16"/>
              </w:rPr>
              <w:t>17</w:t>
            </w:r>
          </w:p>
        </w:tc>
        <w:tc>
          <w:tcPr>
            <w:tcW w:w="969" w:type="dxa"/>
            <w:shd w:val="clear" w:color="auto" w:fill="auto"/>
            <w:noWrap/>
            <w:vAlign w:val="center"/>
            <w:hideMark/>
          </w:tcPr>
          <w:p w14:paraId="4AE343CF" w14:textId="77777777" w:rsidR="006B4191" w:rsidRPr="005F36DA" w:rsidRDefault="006B4191" w:rsidP="00CB7214">
            <w:pPr>
              <w:spacing w:before="120"/>
              <w:jc w:val="right"/>
              <w:rPr>
                <w:sz w:val="16"/>
                <w:szCs w:val="16"/>
              </w:rPr>
            </w:pPr>
            <w:r w:rsidRPr="005F36DA">
              <w:rPr>
                <w:sz w:val="16"/>
                <w:szCs w:val="16"/>
              </w:rPr>
              <w:t>1 369</w:t>
            </w:r>
          </w:p>
        </w:tc>
        <w:tc>
          <w:tcPr>
            <w:tcW w:w="967" w:type="dxa"/>
            <w:shd w:val="clear" w:color="auto" w:fill="auto"/>
            <w:noWrap/>
            <w:vAlign w:val="center"/>
            <w:hideMark/>
          </w:tcPr>
          <w:p w14:paraId="0BAD2C9A" w14:textId="77777777" w:rsidR="006B4191" w:rsidRPr="005F36DA" w:rsidRDefault="006B4191" w:rsidP="00CB7214">
            <w:pPr>
              <w:spacing w:before="120"/>
              <w:jc w:val="right"/>
              <w:rPr>
                <w:sz w:val="16"/>
                <w:szCs w:val="16"/>
              </w:rPr>
            </w:pPr>
            <w:r w:rsidRPr="005F36DA">
              <w:rPr>
                <w:sz w:val="16"/>
                <w:szCs w:val="16"/>
              </w:rPr>
              <w:t>410</w:t>
            </w:r>
          </w:p>
        </w:tc>
        <w:tc>
          <w:tcPr>
            <w:tcW w:w="746" w:type="dxa"/>
            <w:shd w:val="clear" w:color="auto" w:fill="auto"/>
            <w:noWrap/>
            <w:vAlign w:val="center"/>
            <w:hideMark/>
          </w:tcPr>
          <w:p w14:paraId="0D94BF9A" w14:textId="77777777" w:rsidR="006B4191" w:rsidRPr="005F36DA" w:rsidRDefault="006B4191" w:rsidP="00CB7214">
            <w:pPr>
              <w:spacing w:before="120"/>
              <w:jc w:val="right"/>
              <w:rPr>
                <w:sz w:val="16"/>
                <w:szCs w:val="16"/>
              </w:rPr>
            </w:pPr>
            <w:r w:rsidRPr="005F36DA">
              <w:rPr>
                <w:sz w:val="16"/>
                <w:szCs w:val="16"/>
              </w:rPr>
              <w:t>26</w:t>
            </w:r>
          </w:p>
        </w:tc>
        <w:tc>
          <w:tcPr>
            <w:tcW w:w="969" w:type="dxa"/>
            <w:shd w:val="clear" w:color="auto" w:fill="auto"/>
            <w:noWrap/>
            <w:vAlign w:val="center"/>
            <w:hideMark/>
          </w:tcPr>
          <w:p w14:paraId="1E873E81" w14:textId="77777777" w:rsidR="006B4191" w:rsidRPr="005F36DA" w:rsidRDefault="006B4191" w:rsidP="00CB7214">
            <w:pPr>
              <w:spacing w:before="120"/>
              <w:jc w:val="right"/>
              <w:rPr>
                <w:b/>
                <w:sz w:val="16"/>
                <w:szCs w:val="16"/>
              </w:rPr>
            </w:pPr>
            <w:r w:rsidRPr="005F36DA">
              <w:rPr>
                <w:b/>
                <w:sz w:val="16"/>
                <w:szCs w:val="16"/>
              </w:rPr>
              <w:t>1 931</w:t>
            </w:r>
          </w:p>
        </w:tc>
      </w:tr>
      <w:tr w:rsidR="0069354C" w:rsidRPr="0069354C" w14:paraId="3AFB08A5" w14:textId="77777777" w:rsidTr="00CB7214">
        <w:trPr>
          <w:trHeight w:val="290"/>
        </w:trPr>
        <w:tc>
          <w:tcPr>
            <w:tcW w:w="2263" w:type="dxa"/>
            <w:shd w:val="clear" w:color="auto" w:fill="auto"/>
            <w:noWrap/>
            <w:hideMark/>
          </w:tcPr>
          <w:p w14:paraId="4C91725E" w14:textId="77777777" w:rsidR="006B4191" w:rsidRPr="005F36DA" w:rsidRDefault="006B4191" w:rsidP="00CB7214">
            <w:pPr>
              <w:spacing w:before="120"/>
              <w:jc w:val="both"/>
              <w:rPr>
                <w:sz w:val="16"/>
                <w:szCs w:val="16"/>
              </w:rPr>
            </w:pPr>
            <w:r w:rsidRPr="005F36DA">
              <w:rPr>
                <w:sz w:val="16"/>
                <w:szCs w:val="16"/>
              </w:rPr>
              <w:t>ćwiczenia rehabilitacyjne</w:t>
            </w:r>
          </w:p>
        </w:tc>
        <w:tc>
          <w:tcPr>
            <w:tcW w:w="887" w:type="dxa"/>
            <w:shd w:val="clear" w:color="auto" w:fill="auto"/>
            <w:noWrap/>
            <w:vAlign w:val="center"/>
            <w:hideMark/>
          </w:tcPr>
          <w:p w14:paraId="02DD660E" w14:textId="77777777" w:rsidR="006B4191" w:rsidRPr="005F36DA" w:rsidRDefault="006B4191" w:rsidP="00CB7214">
            <w:pPr>
              <w:spacing w:before="120"/>
              <w:jc w:val="right"/>
              <w:rPr>
                <w:sz w:val="16"/>
                <w:szCs w:val="16"/>
              </w:rPr>
            </w:pPr>
            <w:r w:rsidRPr="005F36DA">
              <w:rPr>
                <w:sz w:val="16"/>
                <w:szCs w:val="16"/>
              </w:rPr>
              <w:t>3 495</w:t>
            </w:r>
          </w:p>
        </w:tc>
        <w:tc>
          <w:tcPr>
            <w:tcW w:w="962" w:type="dxa"/>
            <w:shd w:val="clear" w:color="auto" w:fill="auto"/>
            <w:noWrap/>
            <w:vAlign w:val="center"/>
            <w:hideMark/>
          </w:tcPr>
          <w:p w14:paraId="02A0DBC4" w14:textId="77777777" w:rsidR="006B4191" w:rsidRPr="005F36DA" w:rsidRDefault="006B4191" w:rsidP="00CB7214">
            <w:pPr>
              <w:spacing w:before="120"/>
              <w:jc w:val="right"/>
              <w:rPr>
                <w:sz w:val="16"/>
                <w:szCs w:val="16"/>
              </w:rPr>
            </w:pPr>
            <w:r w:rsidRPr="005F36DA">
              <w:rPr>
                <w:sz w:val="16"/>
                <w:szCs w:val="16"/>
              </w:rPr>
              <w:t>5 522</w:t>
            </w:r>
          </w:p>
        </w:tc>
        <w:tc>
          <w:tcPr>
            <w:tcW w:w="881" w:type="dxa"/>
            <w:shd w:val="clear" w:color="auto" w:fill="auto"/>
            <w:noWrap/>
            <w:vAlign w:val="center"/>
            <w:hideMark/>
          </w:tcPr>
          <w:p w14:paraId="701B95EA" w14:textId="77777777" w:rsidR="006B4191" w:rsidRPr="005F36DA" w:rsidRDefault="006B4191" w:rsidP="00CB7214">
            <w:pPr>
              <w:spacing w:before="120"/>
              <w:jc w:val="right"/>
              <w:rPr>
                <w:sz w:val="16"/>
                <w:szCs w:val="16"/>
              </w:rPr>
            </w:pPr>
            <w:r w:rsidRPr="005F36DA">
              <w:rPr>
                <w:sz w:val="16"/>
                <w:szCs w:val="16"/>
              </w:rPr>
              <w:t>1 044</w:t>
            </w:r>
          </w:p>
        </w:tc>
        <w:tc>
          <w:tcPr>
            <w:tcW w:w="850" w:type="dxa"/>
            <w:shd w:val="clear" w:color="auto" w:fill="auto"/>
            <w:noWrap/>
            <w:vAlign w:val="center"/>
            <w:hideMark/>
          </w:tcPr>
          <w:p w14:paraId="6D532D2F" w14:textId="77777777" w:rsidR="006B4191" w:rsidRPr="005F36DA" w:rsidRDefault="006B4191" w:rsidP="00CB7214">
            <w:pPr>
              <w:spacing w:before="120"/>
              <w:jc w:val="right"/>
              <w:rPr>
                <w:sz w:val="16"/>
                <w:szCs w:val="16"/>
              </w:rPr>
            </w:pPr>
            <w:r w:rsidRPr="005F36DA">
              <w:rPr>
                <w:sz w:val="16"/>
                <w:szCs w:val="16"/>
              </w:rPr>
              <w:t>73</w:t>
            </w:r>
          </w:p>
        </w:tc>
        <w:tc>
          <w:tcPr>
            <w:tcW w:w="969" w:type="dxa"/>
            <w:shd w:val="clear" w:color="auto" w:fill="auto"/>
            <w:noWrap/>
            <w:vAlign w:val="center"/>
            <w:hideMark/>
          </w:tcPr>
          <w:p w14:paraId="2AF94E19" w14:textId="77777777" w:rsidR="006B4191" w:rsidRPr="005F36DA" w:rsidRDefault="006B4191" w:rsidP="00CB7214">
            <w:pPr>
              <w:spacing w:before="120"/>
              <w:jc w:val="right"/>
              <w:rPr>
                <w:sz w:val="16"/>
                <w:szCs w:val="16"/>
              </w:rPr>
            </w:pPr>
            <w:r w:rsidRPr="005F36DA">
              <w:rPr>
                <w:sz w:val="16"/>
                <w:szCs w:val="16"/>
              </w:rPr>
              <w:t>1 082</w:t>
            </w:r>
          </w:p>
        </w:tc>
        <w:tc>
          <w:tcPr>
            <w:tcW w:w="967" w:type="dxa"/>
            <w:shd w:val="clear" w:color="auto" w:fill="auto"/>
            <w:noWrap/>
            <w:vAlign w:val="center"/>
            <w:hideMark/>
          </w:tcPr>
          <w:p w14:paraId="3935EFD2" w14:textId="77777777" w:rsidR="006B4191" w:rsidRPr="005F36DA" w:rsidRDefault="006B4191" w:rsidP="00CB7214">
            <w:pPr>
              <w:spacing w:before="120"/>
              <w:jc w:val="right"/>
              <w:rPr>
                <w:sz w:val="16"/>
                <w:szCs w:val="16"/>
              </w:rPr>
            </w:pPr>
            <w:r w:rsidRPr="005F36DA">
              <w:rPr>
                <w:sz w:val="16"/>
                <w:szCs w:val="16"/>
              </w:rPr>
              <w:t>25</w:t>
            </w:r>
          </w:p>
        </w:tc>
        <w:tc>
          <w:tcPr>
            <w:tcW w:w="746" w:type="dxa"/>
            <w:shd w:val="clear" w:color="auto" w:fill="auto"/>
            <w:noWrap/>
            <w:vAlign w:val="center"/>
            <w:hideMark/>
          </w:tcPr>
          <w:p w14:paraId="653E23DA" w14:textId="77777777" w:rsidR="006B4191" w:rsidRPr="005F36DA" w:rsidRDefault="006B4191" w:rsidP="00CB7214">
            <w:pPr>
              <w:spacing w:before="120"/>
              <w:jc w:val="right"/>
              <w:rPr>
                <w:sz w:val="16"/>
                <w:szCs w:val="16"/>
              </w:rPr>
            </w:pPr>
            <w:r w:rsidRPr="005F36DA">
              <w:rPr>
                <w:sz w:val="16"/>
                <w:szCs w:val="16"/>
              </w:rPr>
              <w:t>70</w:t>
            </w:r>
          </w:p>
        </w:tc>
        <w:tc>
          <w:tcPr>
            <w:tcW w:w="969" w:type="dxa"/>
            <w:shd w:val="clear" w:color="auto" w:fill="auto"/>
            <w:noWrap/>
            <w:vAlign w:val="center"/>
            <w:hideMark/>
          </w:tcPr>
          <w:p w14:paraId="1BF256DC" w14:textId="77777777" w:rsidR="006B4191" w:rsidRPr="005F36DA" w:rsidRDefault="006B4191" w:rsidP="00CB7214">
            <w:pPr>
              <w:spacing w:before="120"/>
              <w:jc w:val="right"/>
              <w:rPr>
                <w:b/>
                <w:sz w:val="16"/>
                <w:szCs w:val="16"/>
              </w:rPr>
            </w:pPr>
            <w:r w:rsidRPr="005F36DA">
              <w:rPr>
                <w:b/>
                <w:sz w:val="16"/>
                <w:szCs w:val="16"/>
              </w:rPr>
              <w:t>11 311</w:t>
            </w:r>
          </w:p>
        </w:tc>
      </w:tr>
      <w:tr w:rsidR="005F36DA" w:rsidRPr="005F36DA" w14:paraId="18F08A7A" w14:textId="77777777" w:rsidTr="00CB7214">
        <w:trPr>
          <w:trHeight w:val="290"/>
        </w:trPr>
        <w:tc>
          <w:tcPr>
            <w:tcW w:w="2263" w:type="dxa"/>
            <w:shd w:val="clear" w:color="auto" w:fill="auto"/>
            <w:noWrap/>
            <w:hideMark/>
          </w:tcPr>
          <w:p w14:paraId="4B8769CC" w14:textId="77777777" w:rsidR="006B4191" w:rsidRPr="005F36DA" w:rsidRDefault="006B4191" w:rsidP="00CB7214">
            <w:pPr>
              <w:spacing w:before="120"/>
              <w:jc w:val="both"/>
              <w:rPr>
                <w:sz w:val="16"/>
                <w:szCs w:val="16"/>
              </w:rPr>
            </w:pPr>
            <w:r w:rsidRPr="005F36DA">
              <w:rPr>
                <w:sz w:val="16"/>
                <w:szCs w:val="16"/>
              </w:rPr>
              <w:t>zajęcia z zakresu profilaktyki uzależnień</w:t>
            </w:r>
          </w:p>
        </w:tc>
        <w:tc>
          <w:tcPr>
            <w:tcW w:w="887" w:type="dxa"/>
            <w:shd w:val="clear" w:color="auto" w:fill="auto"/>
            <w:noWrap/>
            <w:vAlign w:val="center"/>
            <w:hideMark/>
          </w:tcPr>
          <w:p w14:paraId="24F2985E" w14:textId="77777777" w:rsidR="006B4191" w:rsidRPr="005F36DA" w:rsidRDefault="006B4191" w:rsidP="00CB7214">
            <w:pPr>
              <w:spacing w:before="120"/>
              <w:jc w:val="right"/>
              <w:rPr>
                <w:sz w:val="16"/>
                <w:szCs w:val="16"/>
              </w:rPr>
            </w:pPr>
            <w:r w:rsidRPr="005F36DA">
              <w:rPr>
                <w:sz w:val="16"/>
                <w:szCs w:val="16"/>
              </w:rPr>
              <w:t>0</w:t>
            </w:r>
          </w:p>
        </w:tc>
        <w:tc>
          <w:tcPr>
            <w:tcW w:w="962" w:type="dxa"/>
            <w:shd w:val="clear" w:color="auto" w:fill="auto"/>
            <w:noWrap/>
            <w:vAlign w:val="center"/>
            <w:hideMark/>
          </w:tcPr>
          <w:p w14:paraId="09CC1F26" w14:textId="77777777" w:rsidR="006B4191" w:rsidRPr="005F36DA" w:rsidRDefault="006B4191" w:rsidP="00CB7214">
            <w:pPr>
              <w:spacing w:before="120"/>
              <w:jc w:val="center"/>
              <w:rPr>
                <w:sz w:val="16"/>
                <w:szCs w:val="16"/>
              </w:rPr>
            </w:pPr>
            <w:r w:rsidRPr="005F36DA">
              <w:rPr>
                <w:sz w:val="16"/>
                <w:szCs w:val="16"/>
              </w:rPr>
              <w:t xml:space="preserve">              204</w:t>
            </w:r>
          </w:p>
        </w:tc>
        <w:tc>
          <w:tcPr>
            <w:tcW w:w="881" w:type="dxa"/>
            <w:shd w:val="clear" w:color="auto" w:fill="auto"/>
            <w:noWrap/>
            <w:vAlign w:val="center"/>
            <w:hideMark/>
          </w:tcPr>
          <w:p w14:paraId="76D3B5D7" w14:textId="77777777" w:rsidR="006B4191" w:rsidRPr="005F36DA" w:rsidRDefault="006B4191" w:rsidP="00CB7214">
            <w:pPr>
              <w:spacing w:before="120"/>
              <w:jc w:val="right"/>
              <w:rPr>
                <w:sz w:val="16"/>
                <w:szCs w:val="16"/>
              </w:rPr>
            </w:pPr>
            <w:r w:rsidRPr="005F36DA">
              <w:rPr>
                <w:sz w:val="16"/>
                <w:szCs w:val="16"/>
              </w:rPr>
              <w:t>22</w:t>
            </w:r>
          </w:p>
        </w:tc>
        <w:tc>
          <w:tcPr>
            <w:tcW w:w="850" w:type="dxa"/>
            <w:shd w:val="clear" w:color="auto" w:fill="auto"/>
            <w:noWrap/>
            <w:vAlign w:val="center"/>
            <w:hideMark/>
          </w:tcPr>
          <w:p w14:paraId="32F3EC6C" w14:textId="77777777" w:rsidR="006B4191" w:rsidRPr="005F36DA" w:rsidRDefault="006B4191" w:rsidP="00CB7214">
            <w:pPr>
              <w:spacing w:before="120"/>
              <w:jc w:val="right"/>
              <w:rPr>
                <w:sz w:val="16"/>
                <w:szCs w:val="16"/>
              </w:rPr>
            </w:pPr>
            <w:r w:rsidRPr="005F36DA">
              <w:rPr>
                <w:sz w:val="16"/>
                <w:szCs w:val="16"/>
              </w:rPr>
              <w:t>0</w:t>
            </w:r>
          </w:p>
        </w:tc>
        <w:tc>
          <w:tcPr>
            <w:tcW w:w="969" w:type="dxa"/>
            <w:shd w:val="clear" w:color="auto" w:fill="auto"/>
            <w:noWrap/>
            <w:vAlign w:val="center"/>
            <w:hideMark/>
          </w:tcPr>
          <w:p w14:paraId="52C1B3B0" w14:textId="77777777" w:rsidR="006B4191" w:rsidRPr="005F36DA" w:rsidRDefault="006B4191" w:rsidP="00CB7214">
            <w:pPr>
              <w:spacing w:before="120"/>
              <w:jc w:val="right"/>
              <w:rPr>
                <w:sz w:val="16"/>
                <w:szCs w:val="16"/>
              </w:rPr>
            </w:pPr>
            <w:r w:rsidRPr="005F36DA">
              <w:rPr>
                <w:sz w:val="16"/>
                <w:szCs w:val="16"/>
              </w:rPr>
              <w:t>6 280</w:t>
            </w:r>
          </w:p>
        </w:tc>
        <w:tc>
          <w:tcPr>
            <w:tcW w:w="967" w:type="dxa"/>
            <w:shd w:val="clear" w:color="auto" w:fill="auto"/>
            <w:noWrap/>
            <w:vAlign w:val="center"/>
            <w:hideMark/>
          </w:tcPr>
          <w:p w14:paraId="6C175993" w14:textId="77777777" w:rsidR="006B4191" w:rsidRPr="005F36DA" w:rsidRDefault="006B4191" w:rsidP="00CB7214">
            <w:pPr>
              <w:spacing w:before="120"/>
              <w:jc w:val="right"/>
              <w:rPr>
                <w:sz w:val="16"/>
                <w:szCs w:val="16"/>
              </w:rPr>
            </w:pPr>
            <w:r w:rsidRPr="005F36DA">
              <w:rPr>
                <w:sz w:val="16"/>
                <w:szCs w:val="16"/>
              </w:rPr>
              <w:t>7 464</w:t>
            </w:r>
          </w:p>
        </w:tc>
        <w:tc>
          <w:tcPr>
            <w:tcW w:w="746" w:type="dxa"/>
            <w:shd w:val="clear" w:color="auto" w:fill="auto"/>
            <w:noWrap/>
            <w:vAlign w:val="center"/>
            <w:hideMark/>
          </w:tcPr>
          <w:p w14:paraId="56D45928" w14:textId="77777777" w:rsidR="006B4191" w:rsidRPr="005F36DA" w:rsidRDefault="006B4191" w:rsidP="00CB7214">
            <w:pPr>
              <w:spacing w:before="120"/>
              <w:jc w:val="right"/>
              <w:rPr>
                <w:sz w:val="16"/>
                <w:szCs w:val="16"/>
              </w:rPr>
            </w:pPr>
            <w:r w:rsidRPr="005F36DA">
              <w:rPr>
                <w:sz w:val="16"/>
                <w:szCs w:val="16"/>
              </w:rPr>
              <w:t>47</w:t>
            </w:r>
          </w:p>
        </w:tc>
        <w:tc>
          <w:tcPr>
            <w:tcW w:w="969" w:type="dxa"/>
            <w:shd w:val="clear" w:color="auto" w:fill="auto"/>
            <w:noWrap/>
            <w:vAlign w:val="center"/>
            <w:hideMark/>
          </w:tcPr>
          <w:p w14:paraId="2B6D3E02" w14:textId="77777777" w:rsidR="006B4191" w:rsidRPr="005F36DA" w:rsidRDefault="006B4191" w:rsidP="00CB7214">
            <w:pPr>
              <w:spacing w:before="120"/>
              <w:jc w:val="right"/>
              <w:rPr>
                <w:b/>
                <w:sz w:val="16"/>
                <w:szCs w:val="16"/>
              </w:rPr>
            </w:pPr>
            <w:r w:rsidRPr="005F36DA">
              <w:rPr>
                <w:b/>
                <w:sz w:val="16"/>
                <w:szCs w:val="16"/>
              </w:rPr>
              <w:t>14 017</w:t>
            </w:r>
          </w:p>
        </w:tc>
      </w:tr>
      <w:tr w:rsidR="005F36DA" w:rsidRPr="005F36DA" w14:paraId="029D5AE3" w14:textId="77777777" w:rsidTr="00CB7214">
        <w:trPr>
          <w:trHeight w:val="290"/>
        </w:trPr>
        <w:tc>
          <w:tcPr>
            <w:tcW w:w="2263" w:type="dxa"/>
            <w:shd w:val="clear" w:color="auto" w:fill="auto"/>
            <w:noWrap/>
            <w:hideMark/>
          </w:tcPr>
          <w:p w14:paraId="5EFD2330" w14:textId="63AEEE36" w:rsidR="006B4191" w:rsidRPr="005F36DA" w:rsidRDefault="00482C7C" w:rsidP="00CB7214">
            <w:pPr>
              <w:spacing w:before="120"/>
              <w:jc w:val="both"/>
              <w:rPr>
                <w:sz w:val="16"/>
                <w:szCs w:val="16"/>
              </w:rPr>
            </w:pPr>
            <w:r w:rsidRPr="005F36DA">
              <w:rPr>
                <w:sz w:val="16"/>
                <w:szCs w:val="16"/>
              </w:rPr>
              <w:t>Z</w:t>
            </w:r>
            <w:r w:rsidR="006B4191" w:rsidRPr="005F36DA">
              <w:rPr>
                <w:sz w:val="16"/>
                <w:szCs w:val="16"/>
              </w:rPr>
              <w:t>ajęcia</w:t>
            </w:r>
            <w:r>
              <w:rPr>
                <w:sz w:val="16"/>
                <w:szCs w:val="16"/>
              </w:rPr>
              <w:t xml:space="preserve"> </w:t>
            </w:r>
            <w:r w:rsidR="006B4191" w:rsidRPr="005F36DA">
              <w:rPr>
                <w:sz w:val="16"/>
                <w:szCs w:val="16"/>
              </w:rPr>
              <w:t xml:space="preserve">związane </w:t>
            </w:r>
            <w:r w:rsidR="006B4191" w:rsidRPr="005F36DA">
              <w:rPr>
                <w:sz w:val="16"/>
                <w:szCs w:val="16"/>
              </w:rPr>
              <w:br/>
              <w:t>z trudnościami adaptacyjnymi</w:t>
            </w:r>
          </w:p>
        </w:tc>
        <w:tc>
          <w:tcPr>
            <w:tcW w:w="887" w:type="dxa"/>
            <w:shd w:val="clear" w:color="auto" w:fill="auto"/>
            <w:noWrap/>
            <w:vAlign w:val="center"/>
            <w:hideMark/>
          </w:tcPr>
          <w:p w14:paraId="303BE379" w14:textId="77777777" w:rsidR="006B4191" w:rsidRPr="005F36DA" w:rsidRDefault="006B4191" w:rsidP="00CB7214">
            <w:pPr>
              <w:spacing w:before="120"/>
              <w:jc w:val="right"/>
              <w:rPr>
                <w:sz w:val="16"/>
                <w:szCs w:val="16"/>
              </w:rPr>
            </w:pPr>
            <w:r w:rsidRPr="005F36DA">
              <w:rPr>
                <w:sz w:val="16"/>
                <w:szCs w:val="16"/>
              </w:rPr>
              <w:t>13</w:t>
            </w:r>
          </w:p>
        </w:tc>
        <w:tc>
          <w:tcPr>
            <w:tcW w:w="962" w:type="dxa"/>
            <w:shd w:val="clear" w:color="auto" w:fill="auto"/>
            <w:noWrap/>
            <w:vAlign w:val="center"/>
            <w:hideMark/>
          </w:tcPr>
          <w:p w14:paraId="0492562D" w14:textId="77777777" w:rsidR="006B4191" w:rsidRPr="005F36DA" w:rsidRDefault="006B4191" w:rsidP="00CB7214">
            <w:pPr>
              <w:spacing w:before="120"/>
              <w:jc w:val="right"/>
              <w:rPr>
                <w:sz w:val="16"/>
                <w:szCs w:val="16"/>
              </w:rPr>
            </w:pPr>
            <w:r w:rsidRPr="005F36DA">
              <w:rPr>
                <w:sz w:val="16"/>
                <w:szCs w:val="16"/>
              </w:rPr>
              <w:t>452</w:t>
            </w:r>
          </w:p>
        </w:tc>
        <w:tc>
          <w:tcPr>
            <w:tcW w:w="881" w:type="dxa"/>
            <w:shd w:val="clear" w:color="auto" w:fill="auto"/>
            <w:noWrap/>
            <w:vAlign w:val="center"/>
            <w:hideMark/>
          </w:tcPr>
          <w:p w14:paraId="7D00BF2E" w14:textId="77777777" w:rsidR="006B4191" w:rsidRPr="005F36DA" w:rsidRDefault="006B4191" w:rsidP="00CB7214">
            <w:pPr>
              <w:spacing w:before="120"/>
              <w:jc w:val="right"/>
              <w:rPr>
                <w:sz w:val="16"/>
                <w:szCs w:val="16"/>
              </w:rPr>
            </w:pPr>
            <w:r w:rsidRPr="005F36DA">
              <w:rPr>
                <w:sz w:val="16"/>
                <w:szCs w:val="16"/>
              </w:rPr>
              <w:t>525</w:t>
            </w:r>
          </w:p>
        </w:tc>
        <w:tc>
          <w:tcPr>
            <w:tcW w:w="850" w:type="dxa"/>
            <w:shd w:val="clear" w:color="auto" w:fill="auto"/>
            <w:noWrap/>
            <w:vAlign w:val="center"/>
            <w:hideMark/>
          </w:tcPr>
          <w:p w14:paraId="20B348D1" w14:textId="77777777" w:rsidR="006B4191" w:rsidRPr="005F36DA" w:rsidRDefault="006B4191" w:rsidP="00CB7214">
            <w:pPr>
              <w:spacing w:before="120"/>
              <w:jc w:val="right"/>
              <w:rPr>
                <w:sz w:val="16"/>
                <w:szCs w:val="16"/>
              </w:rPr>
            </w:pPr>
            <w:r w:rsidRPr="005F36DA">
              <w:rPr>
                <w:sz w:val="16"/>
                <w:szCs w:val="16"/>
              </w:rPr>
              <w:t>24</w:t>
            </w:r>
          </w:p>
        </w:tc>
        <w:tc>
          <w:tcPr>
            <w:tcW w:w="969" w:type="dxa"/>
            <w:shd w:val="clear" w:color="auto" w:fill="auto"/>
            <w:noWrap/>
            <w:vAlign w:val="center"/>
            <w:hideMark/>
          </w:tcPr>
          <w:p w14:paraId="18FD2C35" w14:textId="77777777" w:rsidR="006B4191" w:rsidRPr="005F36DA" w:rsidRDefault="006B4191" w:rsidP="00CB7214">
            <w:pPr>
              <w:spacing w:before="120"/>
              <w:jc w:val="right"/>
              <w:rPr>
                <w:sz w:val="16"/>
                <w:szCs w:val="16"/>
              </w:rPr>
            </w:pPr>
            <w:r w:rsidRPr="005F36DA">
              <w:rPr>
                <w:sz w:val="16"/>
                <w:szCs w:val="16"/>
              </w:rPr>
              <w:t>5 693</w:t>
            </w:r>
          </w:p>
        </w:tc>
        <w:tc>
          <w:tcPr>
            <w:tcW w:w="967" w:type="dxa"/>
            <w:shd w:val="clear" w:color="auto" w:fill="auto"/>
            <w:noWrap/>
            <w:vAlign w:val="center"/>
            <w:hideMark/>
          </w:tcPr>
          <w:p w14:paraId="43959C29" w14:textId="77777777" w:rsidR="006B4191" w:rsidRPr="005F36DA" w:rsidRDefault="006B4191" w:rsidP="00CB7214">
            <w:pPr>
              <w:spacing w:before="120"/>
              <w:jc w:val="right"/>
              <w:rPr>
                <w:sz w:val="16"/>
                <w:szCs w:val="16"/>
              </w:rPr>
            </w:pPr>
            <w:r w:rsidRPr="005F36DA">
              <w:rPr>
                <w:sz w:val="16"/>
                <w:szCs w:val="16"/>
              </w:rPr>
              <w:t>4 793</w:t>
            </w:r>
          </w:p>
        </w:tc>
        <w:tc>
          <w:tcPr>
            <w:tcW w:w="746" w:type="dxa"/>
            <w:shd w:val="clear" w:color="auto" w:fill="auto"/>
            <w:noWrap/>
            <w:vAlign w:val="center"/>
            <w:hideMark/>
          </w:tcPr>
          <w:p w14:paraId="5D949F7E" w14:textId="77777777" w:rsidR="006B4191" w:rsidRPr="005F36DA" w:rsidRDefault="006B4191" w:rsidP="00CB7214">
            <w:pPr>
              <w:spacing w:before="120"/>
              <w:jc w:val="right"/>
              <w:rPr>
                <w:sz w:val="16"/>
                <w:szCs w:val="16"/>
              </w:rPr>
            </w:pPr>
            <w:r w:rsidRPr="005F36DA">
              <w:rPr>
                <w:sz w:val="16"/>
                <w:szCs w:val="16"/>
              </w:rPr>
              <w:t>52</w:t>
            </w:r>
          </w:p>
        </w:tc>
        <w:tc>
          <w:tcPr>
            <w:tcW w:w="969" w:type="dxa"/>
            <w:shd w:val="clear" w:color="auto" w:fill="auto"/>
            <w:noWrap/>
            <w:vAlign w:val="center"/>
            <w:hideMark/>
          </w:tcPr>
          <w:p w14:paraId="29B7935F" w14:textId="77777777" w:rsidR="006B4191" w:rsidRPr="005F36DA" w:rsidRDefault="006B4191" w:rsidP="00CB7214">
            <w:pPr>
              <w:spacing w:before="120"/>
              <w:jc w:val="right"/>
              <w:rPr>
                <w:b/>
                <w:sz w:val="16"/>
                <w:szCs w:val="16"/>
              </w:rPr>
            </w:pPr>
            <w:r w:rsidRPr="005F36DA">
              <w:rPr>
                <w:b/>
                <w:sz w:val="16"/>
                <w:szCs w:val="16"/>
              </w:rPr>
              <w:t>11 552</w:t>
            </w:r>
          </w:p>
        </w:tc>
      </w:tr>
      <w:tr w:rsidR="005F36DA" w:rsidRPr="005F36DA" w14:paraId="38B4C191" w14:textId="77777777" w:rsidTr="00CB7214">
        <w:trPr>
          <w:trHeight w:val="580"/>
        </w:trPr>
        <w:tc>
          <w:tcPr>
            <w:tcW w:w="2263" w:type="dxa"/>
            <w:shd w:val="clear" w:color="auto" w:fill="auto"/>
            <w:hideMark/>
          </w:tcPr>
          <w:p w14:paraId="69B472DB" w14:textId="77777777" w:rsidR="006B4191" w:rsidRPr="005F36DA" w:rsidRDefault="006B4191" w:rsidP="00CB7214">
            <w:pPr>
              <w:spacing w:before="120"/>
              <w:jc w:val="both"/>
              <w:rPr>
                <w:sz w:val="16"/>
                <w:szCs w:val="16"/>
              </w:rPr>
            </w:pPr>
            <w:r w:rsidRPr="005F36DA">
              <w:rPr>
                <w:sz w:val="16"/>
                <w:szCs w:val="16"/>
              </w:rPr>
              <w:t>zajęcia grupowe aktywizujące do wyboru kierunku kształcenia i zawodu</w:t>
            </w:r>
          </w:p>
        </w:tc>
        <w:tc>
          <w:tcPr>
            <w:tcW w:w="887" w:type="dxa"/>
            <w:shd w:val="clear" w:color="auto" w:fill="auto"/>
            <w:noWrap/>
            <w:vAlign w:val="center"/>
            <w:hideMark/>
          </w:tcPr>
          <w:p w14:paraId="4AA724D6" w14:textId="77777777" w:rsidR="006B4191" w:rsidRPr="005F36DA" w:rsidRDefault="006B4191" w:rsidP="00CB7214">
            <w:pPr>
              <w:spacing w:before="120"/>
              <w:jc w:val="right"/>
              <w:rPr>
                <w:sz w:val="16"/>
                <w:szCs w:val="16"/>
              </w:rPr>
            </w:pPr>
            <w:r w:rsidRPr="005F36DA">
              <w:rPr>
                <w:sz w:val="16"/>
                <w:szCs w:val="16"/>
              </w:rPr>
              <w:t>0</w:t>
            </w:r>
          </w:p>
        </w:tc>
        <w:tc>
          <w:tcPr>
            <w:tcW w:w="962" w:type="dxa"/>
            <w:shd w:val="clear" w:color="auto" w:fill="auto"/>
            <w:noWrap/>
            <w:vAlign w:val="center"/>
            <w:hideMark/>
          </w:tcPr>
          <w:p w14:paraId="093CF818" w14:textId="77777777" w:rsidR="006B4191" w:rsidRPr="005F36DA" w:rsidRDefault="006B4191" w:rsidP="00CB7214">
            <w:pPr>
              <w:spacing w:before="120"/>
              <w:jc w:val="right"/>
              <w:rPr>
                <w:sz w:val="16"/>
                <w:szCs w:val="16"/>
              </w:rPr>
            </w:pPr>
            <w:r w:rsidRPr="005F36DA">
              <w:rPr>
                <w:sz w:val="16"/>
                <w:szCs w:val="16"/>
              </w:rPr>
              <w:t>152</w:t>
            </w:r>
          </w:p>
        </w:tc>
        <w:tc>
          <w:tcPr>
            <w:tcW w:w="881" w:type="dxa"/>
            <w:shd w:val="clear" w:color="auto" w:fill="auto"/>
            <w:noWrap/>
            <w:vAlign w:val="center"/>
            <w:hideMark/>
          </w:tcPr>
          <w:p w14:paraId="030655BD" w14:textId="77777777" w:rsidR="006B4191" w:rsidRPr="005F36DA" w:rsidRDefault="006B4191" w:rsidP="00CB7214">
            <w:pPr>
              <w:spacing w:before="120"/>
              <w:jc w:val="right"/>
              <w:rPr>
                <w:sz w:val="16"/>
                <w:szCs w:val="16"/>
              </w:rPr>
            </w:pPr>
            <w:r w:rsidRPr="005F36DA">
              <w:rPr>
                <w:sz w:val="16"/>
                <w:szCs w:val="16"/>
              </w:rPr>
              <w:t>224</w:t>
            </w:r>
          </w:p>
        </w:tc>
        <w:tc>
          <w:tcPr>
            <w:tcW w:w="850" w:type="dxa"/>
            <w:shd w:val="clear" w:color="auto" w:fill="auto"/>
            <w:noWrap/>
            <w:vAlign w:val="center"/>
            <w:hideMark/>
          </w:tcPr>
          <w:p w14:paraId="2513DCCC" w14:textId="77777777" w:rsidR="006B4191" w:rsidRPr="005F36DA" w:rsidRDefault="006B4191" w:rsidP="00CB7214">
            <w:pPr>
              <w:spacing w:before="120"/>
              <w:jc w:val="right"/>
              <w:rPr>
                <w:sz w:val="16"/>
                <w:szCs w:val="16"/>
              </w:rPr>
            </w:pPr>
            <w:r w:rsidRPr="005F36DA">
              <w:rPr>
                <w:sz w:val="16"/>
                <w:szCs w:val="16"/>
              </w:rPr>
              <w:t>22</w:t>
            </w:r>
          </w:p>
        </w:tc>
        <w:tc>
          <w:tcPr>
            <w:tcW w:w="969" w:type="dxa"/>
            <w:shd w:val="clear" w:color="auto" w:fill="auto"/>
            <w:noWrap/>
            <w:vAlign w:val="center"/>
            <w:hideMark/>
          </w:tcPr>
          <w:p w14:paraId="060A4D3D" w14:textId="77777777" w:rsidR="006B4191" w:rsidRPr="005F36DA" w:rsidRDefault="006B4191" w:rsidP="00CB7214">
            <w:pPr>
              <w:spacing w:before="120"/>
              <w:jc w:val="right"/>
              <w:rPr>
                <w:sz w:val="16"/>
                <w:szCs w:val="16"/>
              </w:rPr>
            </w:pPr>
            <w:r w:rsidRPr="005F36DA">
              <w:rPr>
                <w:sz w:val="16"/>
                <w:szCs w:val="16"/>
              </w:rPr>
              <w:t>16 174</w:t>
            </w:r>
          </w:p>
        </w:tc>
        <w:tc>
          <w:tcPr>
            <w:tcW w:w="967" w:type="dxa"/>
            <w:shd w:val="clear" w:color="auto" w:fill="auto"/>
            <w:noWrap/>
            <w:vAlign w:val="center"/>
            <w:hideMark/>
          </w:tcPr>
          <w:p w14:paraId="5441E072" w14:textId="77777777" w:rsidR="006B4191" w:rsidRPr="005F36DA" w:rsidRDefault="006B4191" w:rsidP="00CB7214">
            <w:pPr>
              <w:spacing w:before="120"/>
              <w:jc w:val="right"/>
              <w:rPr>
                <w:sz w:val="16"/>
                <w:szCs w:val="16"/>
              </w:rPr>
            </w:pPr>
            <w:r w:rsidRPr="005F36DA">
              <w:rPr>
                <w:sz w:val="16"/>
                <w:szCs w:val="16"/>
              </w:rPr>
              <w:t>14 569</w:t>
            </w:r>
          </w:p>
        </w:tc>
        <w:tc>
          <w:tcPr>
            <w:tcW w:w="746" w:type="dxa"/>
            <w:shd w:val="clear" w:color="auto" w:fill="auto"/>
            <w:noWrap/>
            <w:vAlign w:val="center"/>
            <w:hideMark/>
          </w:tcPr>
          <w:p w14:paraId="7E4C5398" w14:textId="77777777" w:rsidR="006B4191" w:rsidRPr="005F36DA" w:rsidRDefault="006B4191" w:rsidP="00CB7214">
            <w:pPr>
              <w:spacing w:before="120"/>
              <w:jc w:val="right"/>
              <w:rPr>
                <w:sz w:val="16"/>
                <w:szCs w:val="16"/>
              </w:rPr>
            </w:pPr>
            <w:r w:rsidRPr="005F36DA">
              <w:rPr>
                <w:sz w:val="16"/>
                <w:szCs w:val="16"/>
              </w:rPr>
              <w:t>0</w:t>
            </w:r>
          </w:p>
        </w:tc>
        <w:tc>
          <w:tcPr>
            <w:tcW w:w="969" w:type="dxa"/>
            <w:shd w:val="clear" w:color="auto" w:fill="auto"/>
            <w:noWrap/>
            <w:vAlign w:val="center"/>
            <w:hideMark/>
          </w:tcPr>
          <w:p w14:paraId="512FFAC9" w14:textId="77777777" w:rsidR="006B4191" w:rsidRPr="005F36DA" w:rsidRDefault="006B4191" w:rsidP="00CB7214">
            <w:pPr>
              <w:spacing w:before="120"/>
              <w:jc w:val="right"/>
              <w:rPr>
                <w:b/>
                <w:sz w:val="16"/>
                <w:szCs w:val="16"/>
              </w:rPr>
            </w:pPr>
            <w:r w:rsidRPr="005F36DA">
              <w:rPr>
                <w:b/>
                <w:sz w:val="16"/>
                <w:szCs w:val="16"/>
              </w:rPr>
              <w:t>31 141</w:t>
            </w:r>
          </w:p>
        </w:tc>
      </w:tr>
      <w:tr w:rsidR="005F36DA" w:rsidRPr="005F36DA" w14:paraId="751A364F" w14:textId="77777777" w:rsidTr="00CB7214">
        <w:trPr>
          <w:trHeight w:val="290"/>
        </w:trPr>
        <w:tc>
          <w:tcPr>
            <w:tcW w:w="2263" w:type="dxa"/>
            <w:shd w:val="clear" w:color="auto" w:fill="auto"/>
            <w:noWrap/>
            <w:hideMark/>
          </w:tcPr>
          <w:p w14:paraId="0972BBA2" w14:textId="77777777" w:rsidR="006B4191" w:rsidRPr="005F36DA" w:rsidRDefault="006B4191" w:rsidP="00CB7214">
            <w:pPr>
              <w:spacing w:before="120"/>
              <w:jc w:val="both"/>
              <w:rPr>
                <w:sz w:val="16"/>
                <w:szCs w:val="16"/>
              </w:rPr>
            </w:pPr>
            <w:r w:rsidRPr="005F36DA">
              <w:rPr>
                <w:sz w:val="16"/>
                <w:szCs w:val="16"/>
              </w:rPr>
              <w:t>inne zajęcia o charakterze terapeutycznym</w:t>
            </w:r>
          </w:p>
        </w:tc>
        <w:tc>
          <w:tcPr>
            <w:tcW w:w="887" w:type="dxa"/>
            <w:shd w:val="clear" w:color="auto" w:fill="auto"/>
            <w:noWrap/>
            <w:vAlign w:val="center"/>
            <w:hideMark/>
          </w:tcPr>
          <w:p w14:paraId="1194F52B" w14:textId="77777777" w:rsidR="006B4191" w:rsidRPr="005F36DA" w:rsidRDefault="006B4191" w:rsidP="00CB7214">
            <w:pPr>
              <w:spacing w:before="120"/>
              <w:jc w:val="right"/>
              <w:rPr>
                <w:sz w:val="16"/>
                <w:szCs w:val="16"/>
              </w:rPr>
            </w:pPr>
            <w:r w:rsidRPr="005F36DA">
              <w:rPr>
                <w:sz w:val="16"/>
                <w:szCs w:val="16"/>
              </w:rPr>
              <w:t>2 145</w:t>
            </w:r>
          </w:p>
        </w:tc>
        <w:tc>
          <w:tcPr>
            <w:tcW w:w="962" w:type="dxa"/>
            <w:shd w:val="clear" w:color="auto" w:fill="auto"/>
            <w:noWrap/>
            <w:vAlign w:val="center"/>
            <w:hideMark/>
          </w:tcPr>
          <w:p w14:paraId="1A8E38C2" w14:textId="77777777" w:rsidR="006B4191" w:rsidRPr="005F36DA" w:rsidRDefault="006B4191" w:rsidP="00CB7214">
            <w:pPr>
              <w:spacing w:before="120"/>
              <w:jc w:val="right"/>
              <w:rPr>
                <w:sz w:val="16"/>
                <w:szCs w:val="16"/>
              </w:rPr>
            </w:pPr>
            <w:r w:rsidRPr="005F36DA">
              <w:rPr>
                <w:sz w:val="16"/>
                <w:szCs w:val="16"/>
              </w:rPr>
              <w:t>8 990</w:t>
            </w:r>
          </w:p>
        </w:tc>
        <w:tc>
          <w:tcPr>
            <w:tcW w:w="881" w:type="dxa"/>
            <w:shd w:val="clear" w:color="auto" w:fill="auto"/>
            <w:noWrap/>
            <w:vAlign w:val="center"/>
            <w:hideMark/>
          </w:tcPr>
          <w:p w14:paraId="5D241E8D" w14:textId="77777777" w:rsidR="006B4191" w:rsidRPr="005F36DA" w:rsidRDefault="006B4191" w:rsidP="00CB7214">
            <w:pPr>
              <w:spacing w:before="120"/>
              <w:jc w:val="right"/>
              <w:rPr>
                <w:sz w:val="16"/>
                <w:szCs w:val="16"/>
              </w:rPr>
            </w:pPr>
            <w:r w:rsidRPr="005F36DA">
              <w:rPr>
                <w:sz w:val="16"/>
                <w:szCs w:val="16"/>
              </w:rPr>
              <w:t>4 059</w:t>
            </w:r>
          </w:p>
        </w:tc>
        <w:tc>
          <w:tcPr>
            <w:tcW w:w="850" w:type="dxa"/>
            <w:shd w:val="clear" w:color="auto" w:fill="auto"/>
            <w:noWrap/>
            <w:vAlign w:val="center"/>
            <w:hideMark/>
          </w:tcPr>
          <w:p w14:paraId="4DB4EA47" w14:textId="77777777" w:rsidR="006B4191" w:rsidRPr="005F36DA" w:rsidRDefault="006B4191" w:rsidP="00CB7214">
            <w:pPr>
              <w:spacing w:before="120"/>
              <w:jc w:val="right"/>
              <w:rPr>
                <w:sz w:val="16"/>
                <w:szCs w:val="16"/>
              </w:rPr>
            </w:pPr>
            <w:r w:rsidRPr="005F36DA">
              <w:rPr>
                <w:sz w:val="16"/>
                <w:szCs w:val="16"/>
              </w:rPr>
              <w:t>699</w:t>
            </w:r>
          </w:p>
        </w:tc>
        <w:tc>
          <w:tcPr>
            <w:tcW w:w="969" w:type="dxa"/>
            <w:shd w:val="clear" w:color="auto" w:fill="auto"/>
            <w:noWrap/>
            <w:vAlign w:val="center"/>
            <w:hideMark/>
          </w:tcPr>
          <w:p w14:paraId="308C8494" w14:textId="77777777" w:rsidR="006B4191" w:rsidRPr="005F36DA" w:rsidRDefault="006B4191" w:rsidP="00CB7214">
            <w:pPr>
              <w:spacing w:before="120"/>
              <w:jc w:val="right"/>
              <w:rPr>
                <w:sz w:val="16"/>
                <w:szCs w:val="16"/>
              </w:rPr>
            </w:pPr>
            <w:r w:rsidRPr="005F36DA">
              <w:rPr>
                <w:sz w:val="16"/>
                <w:szCs w:val="16"/>
              </w:rPr>
              <w:t>20 246</w:t>
            </w:r>
          </w:p>
        </w:tc>
        <w:tc>
          <w:tcPr>
            <w:tcW w:w="967" w:type="dxa"/>
            <w:shd w:val="clear" w:color="auto" w:fill="auto"/>
            <w:noWrap/>
            <w:vAlign w:val="center"/>
            <w:hideMark/>
          </w:tcPr>
          <w:p w14:paraId="19C6F2FE" w14:textId="77777777" w:rsidR="006B4191" w:rsidRPr="005F36DA" w:rsidRDefault="006B4191" w:rsidP="00CB7214">
            <w:pPr>
              <w:spacing w:before="120"/>
              <w:jc w:val="right"/>
              <w:rPr>
                <w:sz w:val="16"/>
                <w:szCs w:val="16"/>
              </w:rPr>
            </w:pPr>
            <w:r w:rsidRPr="005F36DA">
              <w:rPr>
                <w:sz w:val="16"/>
                <w:szCs w:val="16"/>
              </w:rPr>
              <w:t>5 171</w:t>
            </w:r>
          </w:p>
        </w:tc>
        <w:tc>
          <w:tcPr>
            <w:tcW w:w="746" w:type="dxa"/>
            <w:shd w:val="clear" w:color="auto" w:fill="auto"/>
            <w:noWrap/>
            <w:vAlign w:val="center"/>
            <w:hideMark/>
          </w:tcPr>
          <w:p w14:paraId="0064A9DB" w14:textId="77777777" w:rsidR="006B4191" w:rsidRPr="005F36DA" w:rsidRDefault="006B4191" w:rsidP="00CB7214">
            <w:pPr>
              <w:spacing w:before="120"/>
              <w:jc w:val="right"/>
              <w:rPr>
                <w:sz w:val="16"/>
                <w:szCs w:val="16"/>
              </w:rPr>
            </w:pPr>
            <w:r w:rsidRPr="005F36DA">
              <w:rPr>
                <w:sz w:val="16"/>
                <w:szCs w:val="16"/>
              </w:rPr>
              <w:t>893</w:t>
            </w:r>
          </w:p>
        </w:tc>
        <w:tc>
          <w:tcPr>
            <w:tcW w:w="969" w:type="dxa"/>
            <w:shd w:val="clear" w:color="auto" w:fill="auto"/>
            <w:noWrap/>
            <w:vAlign w:val="center"/>
            <w:hideMark/>
          </w:tcPr>
          <w:p w14:paraId="30D4F726" w14:textId="77777777" w:rsidR="006B4191" w:rsidRPr="005F36DA" w:rsidRDefault="006B4191" w:rsidP="00CB7214">
            <w:pPr>
              <w:spacing w:before="120"/>
              <w:jc w:val="right"/>
              <w:rPr>
                <w:b/>
                <w:sz w:val="16"/>
                <w:szCs w:val="16"/>
              </w:rPr>
            </w:pPr>
            <w:r w:rsidRPr="005F36DA">
              <w:rPr>
                <w:b/>
                <w:sz w:val="16"/>
                <w:szCs w:val="16"/>
              </w:rPr>
              <w:t>42 203</w:t>
            </w:r>
          </w:p>
        </w:tc>
      </w:tr>
      <w:tr w:rsidR="005F36DA" w:rsidRPr="005F36DA" w14:paraId="3072B9BC" w14:textId="77777777" w:rsidTr="00CB7214">
        <w:trPr>
          <w:trHeight w:val="290"/>
        </w:trPr>
        <w:tc>
          <w:tcPr>
            <w:tcW w:w="2263" w:type="dxa"/>
            <w:shd w:val="clear" w:color="auto" w:fill="auto"/>
            <w:noWrap/>
          </w:tcPr>
          <w:p w14:paraId="09A26432" w14:textId="77777777" w:rsidR="006B4191" w:rsidRPr="005F36DA" w:rsidRDefault="006B4191" w:rsidP="00CB7214">
            <w:pPr>
              <w:spacing w:before="120"/>
              <w:jc w:val="both"/>
              <w:rPr>
                <w:b/>
                <w:sz w:val="16"/>
                <w:szCs w:val="16"/>
              </w:rPr>
            </w:pPr>
            <w:r w:rsidRPr="005F36DA">
              <w:rPr>
                <w:b/>
                <w:sz w:val="16"/>
                <w:szCs w:val="16"/>
              </w:rPr>
              <w:t>razem</w:t>
            </w:r>
          </w:p>
        </w:tc>
        <w:tc>
          <w:tcPr>
            <w:tcW w:w="887" w:type="dxa"/>
            <w:shd w:val="clear" w:color="auto" w:fill="auto"/>
            <w:noWrap/>
            <w:vAlign w:val="bottom"/>
          </w:tcPr>
          <w:p w14:paraId="35EA906E" w14:textId="77777777" w:rsidR="006B4191" w:rsidRPr="005F36DA" w:rsidRDefault="006B4191" w:rsidP="00CB7214">
            <w:pPr>
              <w:spacing w:before="120"/>
              <w:jc w:val="right"/>
              <w:rPr>
                <w:b/>
                <w:sz w:val="16"/>
                <w:szCs w:val="16"/>
              </w:rPr>
            </w:pPr>
            <w:r w:rsidRPr="005F36DA">
              <w:rPr>
                <w:b/>
                <w:sz w:val="16"/>
                <w:szCs w:val="16"/>
              </w:rPr>
              <w:t>11 908</w:t>
            </w:r>
          </w:p>
        </w:tc>
        <w:tc>
          <w:tcPr>
            <w:tcW w:w="962" w:type="dxa"/>
            <w:shd w:val="clear" w:color="auto" w:fill="auto"/>
            <w:noWrap/>
            <w:vAlign w:val="bottom"/>
          </w:tcPr>
          <w:p w14:paraId="02B3A3A2" w14:textId="77777777" w:rsidR="006B4191" w:rsidRPr="005F36DA" w:rsidRDefault="006B4191" w:rsidP="00CB7214">
            <w:pPr>
              <w:spacing w:before="120"/>
              <w:jc w:val="right"/>
              <w:rPr>
                <w:b/>
                <w:sz w:val="16"/>
                <w:szCs w:val="16"/>
              </w:rPr>
            </w:pPr>
            <w:r w:rsidRPr="005F36DA">
              <w:rPr>
                <w:b/>
                <w:sz w:val="16"/>
                <w:szCs w:val="16"/>
              </w:rPr>
              <w:t>52 176</w:t>
            </w:r>
          </w:p>
        </w:tc>
        <w:tc>
          <w:tcPr>
            <w:tcW w:w="881" w:type="dxa"/>
            <w:shd w:val="clear" w:color="auto" w:fill="auto"/>
            <w:noWrap/>
            <w:vAlign w:val="bottom"/>
          </w:tcPr>
          <w:p w14:paraId="40991EE5" w14:textId="77777777" w:rsidR="006B4191" w:rsidRPr="005F36DA" w:rsidRDefault="006B4191" w:rsidP="00CB7214">
            <w:pPr>
              <w:spacing w:before="120"/>
              <w:jc w:val="right"/>
              <w:rPr>
                <w:b/>
                <w:sz w:val="16"/>
                <w:szCs w:val="16"/>
              </w:rPr>
            </w:pPr>
            <w:r w:rsidRPr="005F36DA">
              <w:rPr>
                <w:b/>
                <w:sz w:val="16"/>
                <w:szCs w:val="16"/>
              </w:rPr>
              <w:t>20 969</w:t>
            </w:r>
          </w:p>
        </w:tc>
        <w:tc>
          <w:tcPr>
            <w:tcW w:w="850" w:type="dxa"/>
            <w:shd w:val="clear" w:color="auto" w:fill="auto"/>
            <w:noWrap/>
            <w:vAlign w:val="bottom"/>
          </w:tcPr>
          <w:p w14:paraId="4D431501" w14:textId="77777777" w:rsidR="006B4191" w:rsidRPr="005F36DA" w:rsidRDefault="006B4191" w:rsidP="00CB7214">
            <w:pPr>
              <w:spacing w:before="120"/>
              <w:jc w:val="right"/>
              <w:rPr>
                <w:b/>
                <w:sz w:val="16"/>
                <w:szCs w:val="16"/>
              </w:rPr>
            </w:pPr>
            <w:r w:rsidRPr="005F36DA">
              <w:rPr>
                <w:b/>
                <w:sz w:val="16"/>
                <w:szCs w:val="16"/>
              </w:rPr>
              <w:t>4 994</w:t>
            </w:r>
          </w:p>
        </w:tc>
        <w:tc>
          <w:tcPr>
            <w:tcW w:w="969" w:type="dxa"/>
            <w:shd w:val="clear" w:color="auto" w:fill="auto"/>
            <w:noWrap/>
            <w:vAlign w:val="bottom"/>
          </w:tcPr>
          <w:p w14:paraId="2189A1BB" w14:textId="77777777" w:rsidR="006B4191" w:rsidRPr="005F36DA" w:rsidRDefault="006B4191" w:rsidP="00CB7214">
            <w:pPr>
              <w:spacing w:before="120"/>
              <w:jc w:val="right"/>
              <w:rPr>
                <w:b/>
                <w:sz w:val="16"/>
                <w:szCs w:val="16"/>
              </w:rPr>
            </w:pPr>
            <w:r w:rsidRPr="005F36DA">
              <w:rPr>
                <w:b/>
                <w:sz w:val="16"/>
                <w:szCs w:val="16"/>
              </w:rPr>
              <w:t>115 014</w:t>
            </w:r>
          </w:p>
        </w:tc>
        <w:tc>
          <w:tcPr>
            <w:tcW w:w="967" w:type="dxa"/>
            <w:shd w:val="clear" w:color="auto" w:fill="auto"/>
            <w:noWrap/>
            <w:vAlign w:val="bottom"/>
          </w:tcPr>
          <w:p w14:paraId="380E38A8" w14:textId="77777777" w:rsidR="006B4191" w:rsidRPr="005F36DA" w:rsidRDefault="006B4191" w:rsidP="00CB7214">
            <w:pPr>
              <w:spacing w:before="120"/>
              <w:jc w:val="right"/>
              <w:rPr>
                <w:b/>
                <w:sz w:val="16"/>
                <w:szCs w:val="16"/>
              </w:rPr>
            </w:pPr>
            <w:r w:rsidRPr="005F36DA">
              <w:rPr>
                <w:b/>
                <w:sz w:val="16"/>
                <w:szCs w:val="16"/>
              </w:rPr>
              <w:t>47 129</w:t>
            </w:r>
          </w:p>
        </w:tc>
        <w:tc>
          <w:tcPr>
            <w:tcW w:w="746" w:type="dxa"/>
            <w:shd w:val="clear" w:color="auto" w:fill="auto"/>
            <w:noWrap/>
            <w:vAlign w:val="bottom"/>
          </w:tcPr>
          <w:p w14:paraId="14A067F1" w14:textId="77777777" w:rsidR="006B4191" w:rsidRPr="005F36DA" w:rsidRDefault="006B4191" w:rsidP="00CB7214">
            <w:pPr>
              <w:spacing w:before="120"/>
              <w:jc w:val="right"/>
              <w:rPr>
                <w:b/>
                <w:sz w:val="16"/>
                <w:szCs w:val="16"/>
              </w:rPr>
            </w:pPr>
            <w:r w:rsidRPr="005F36DA">
              <w:rPr>
                <w:b/>
                <w:sz w:val="16"/>
                <w:szCs w:val="16"/>
              </w:rPr>
              <w:t>3 660</w:t>
            </w:r>
          </w:p>
        </w:tc>
        <w:tc>
          <w:tcPr>
            <w:tcW w:w="969" w:type="dxa"/>
            <w:shd w:val="clear" w:color="auto" w:fill="auto"/>
            <w:noWrap/>
            <w:vAlign w:val="bottom"/>
          </w:tcPr>
          <w:p w14:paraId="68C03308" w14:textId="77777777" w:rsidR="006B4191" w:rsidRPr="005F36DA" w:rsidRDefault="006B4191" w:rsidP="00CB7214">
            <w:pPr>
              <w:spacing w:before="120"/>
              <w:jc w:val="right"/>
              <w:rPr>
                <w:b/>
                <w:sz w:val="16"/>
                <w:szCs w:val="16"/>
              </w:rPr>
            </w:pPr>
            <w:r w:rsidRPr="005F36DA">
              <w:rPr>
                <w:b/>
                <w:sz w:val="16"/>
                <w:szCs w:val="16"/>
              </w:rPr>
              <w:t>255 850</w:t>
            </w:r>
          </w:p>
        </w:tc>
      </w:tr>
    </w:tbl>
    <w:p w14:paraId="52D34767" w14:textId="10317E4B" w:rsidR="006B4191" w:rsidRPr="00430172" w:rsidRDefault="006B4191" w:rsidP="002B2A5D">
      <w:pPr>
        <w:autoSpaceDE w:val="0"/>
        <w:autoSpaceDN w:val="0"/>
        <w:adjustRightInd w:val="0"/>
        <w:spacing w:before="120"/>
        <w:rPr>
          <w:rFonts w:ascii="Times New Roman" w:hAnsi="Times New Roman" w:cs="Times New Roman"/>
          <w:b/>
          <w:bCs/>
          <w:sz w:val="24"/>
          <w:szCs w:val="24"/>
        </w:rPr>
      </w:pPr>
      <w:r w:rsidRPr="00430172">
        <w:rPr>
          <w:rFonts w:ascii="Times New Roman" w:hAnsi="Times New Roman" w:cs="Times New Roman"/>
          <w:b/>
          <w:bCs/>
          <w:sz w:val="24"/>
          <w:szCs w:val="24"/>
        </w:rPr>
        <w:t>Liczba dzieci i młodzieży objętych pomocą psychologiczno-pedagogiczną w poradniach psychologiczno-pedagogicznych w roku szkolnym 2020</w:t>
      </w:r>
      <w:r w:rsidR="00503D97" w:rsidRPr="00430172">
        <w:rPr>
          <w:rFonts w:ascii="Times New Roman" w:hAnsi="Times New Roman" w:cs="Times New Roman"/>
          <w:b/>
          <w:bCs/>
          <w:sz w:val="24"/>
          <w:szCs w:val="24"/>
        </w:rPr>
        <w:t>/</w:t>
      </w:r>
      <w:r w:rsidRPr="00430172">
        <w:rPr>
          <w:rFonts w:ascii="Times New Roman" w:hAnsi="Times New Roman" w:cs="Times New Roman"/>
          <w:b/>
          <w:bCs/>
          <w:sz w:val="24"/>
          <w:szCs w:val="24"/>
        </w:rPr>
        <w:t xml:space="preserve">2021, wg danych SIO, stan na </w:t>
      </w:r>
      <w:r w:rsidR="00B726C1">
        <w:rPr>
          <w:rFonts w:ascii="Times New Roman" w:hAnsi="Times New Roman" w:cs="Times New Roman"/>
          <w:b/>
          <w:bCs/>
          <w:sz w:val="24"/>
          <w:szCs w:val="24"/>
        </w:rPr>
        <w:br/>
      </w:r>
      <w:r w:rsidRPr="00430172">
        <w:rPr>
          <w:rFonts w:ascii="Times New Roman" w:hAnsi="Times New Roman" w:cs="Times New Roman"/>
          <w:b/>
          <w:bCs/>
          <w:sz w:val="24"/>
          <w:szCs w:val="24"/>
        </w:rPr>
        <w:t>6 lutego 2022 r.</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92"/>
        <w:gridCol w:w="746"/>
        <w:gridCol w:w="857"/>
        <w:gridCol w:w="969"/>
        <w:gridCol w:w="643"/>
        <w:gridCol w:w="857"/>
        <w:gridCol w:w="691"/>
        <w:gridCol w:w="746"/>
        <w:gridCol w:w="756"/>
      </w:tblGrid>
      <w:tr w:rsidR="0032224B" w:rsidRPr="005F36DA" w14:paraId="2DDD96BD" w14:textId="77777777" w:rsidTr="00430172">
        <w:trPr>
          <w:trHeight w:val="2600"/>
          <w:jc w:val="center"/>
        </w:trPr>
        <w:tc>
          <w:tcPr>
            <w:tcW w:w="3092" w:type="dxa"/>
            <w:shd w:val="clear" w:color="auto" w:fill="D5DCE4"/>
            <w:vAlign w:val="center"/>
            <w:hideMark/>
          </w:tcPr>
          <w:p w14:paraId="0E672D23" w14:textId="77777777" w:rsidR="006B4191" w:rsidRPr="005F36DA" w:rsidRDefault="006B4191" w:rsidP="00CB7214">
            <w:pPr>
              <w:spacing w:before="120"/>
              <w:jc w:val="both"/>
              <w:rPr>
                <w:sz w:val="16"/>
                <w:szCs w:val="16"/>
              </w:rPr>
            </w:pPr>
            <w:r w:rsidRPr="005F36DA">
              <w:rPr>
                <w:sz w:val="16"/>
                <w:szCs w:val="16"/>
              </w:rPr>
              <w:t>Rodzaj działania</w:t>
            </w:r>
          </w:p>
        </w:tc>
        <w:tc>
          <w:tcPr>
            <w:tcW w:w="746" w:type="dxa"/>
            <w:shd w:val="clear" w:color="auto" w:fill="D5DCE4"/>
            <w:textDirection w:val="btLr"/>
            <w:vAlign w:val="center"/>
            <w:hideMark/>
          </w:tcPr>
          <w:p w14:paraId="273B4EB7" w14:textId="77777777" w:rsidR="006B4191" w:rsidRPr="005F36DA" w:rsidRDefault="006B4191" w:rsidP="00CB7214">
            <w:pPr>
              <w:spacing w:before="120"/>
              <w:rPr>
                <w:sz w:val="16"/>
                <w:szCs w:val="16"/>
              </w:rPr>
            </w:pPr>
            <w:r w:rsidRPr="005F36DA">
              <w:rPr>
                <w:sz w:val="16"/>
                <w:szCs w:val="16"/>
              </w:rPr>
              <w:t>Dzieci do 3 roku życia</w:t>
            </w:r>
          </w:p>
        </w:tc>
        <w:tc>
          <w:tcPr>
            <w:tcW w:w="857" w:type="dxa"/>
            <w:shd w:val="clear" w:color="auto" w:fill="D5DCE4"/>
            <w:textDirection w:val="btLr"/>
            <w:vAlign w:val="center"/>
            <w:hideMark/>
          </w:tcPr>
          <w:p w14:paraId="29478265" w14:textId="77777777" w:rsidR="006B4191" w:rsidRPr="005F36DA" w:rsidRDefault="006B4191" w:rsidP="00CB7214">
            <w:pPr>
              <w:spacing w:before="120"/>
              <w:rPr>
                <w:sz w:val="16"/>
                <w:szCs w:val="16"/>
              </w:rPr>
            </w:pPr>
            <w:r w:rsidRPr="005F36DA">
              <w:rPr>
                <w:sz w:val="16"/>
                <w:szCs w:val="16"/>
              </w:rPr>
              <w:t>Dzieci w wieku przedszkolnym</w:t>
            </w:r>
          </w:p>
        </w:tc>
        <w:tc>
          <w:tcPr>
            <w:tcW w:w="969" w:type="dxa"/>
            <w:shd w:val="clear" w:color="auto" w:fill="D5DCE4"/>
            <w:textDirection w:val="btLr"/>
            <w:vAlign w:val="center"/>
            <w:hideMark/>
          </w:tcPr>
          <w:p w14:paraId="37623435" w14:textId="77777777" w:rsidR="006B4191" w:rsidRPr="005F36DA" w:rsidRDefault="006B4191" w:rsidP="00CB7214">
            <w:pPr>
              <w:spacing w:before="120"/>
              <w:rPr>
                <w:sz w:val="16"/>
                <w:szCs w:val="16"/>
              </w:rPr>
            </w:pPr>
            <w:r w:rsidRPr="005F36DA">
              <w:rPr>
                <w:sz w:val="16"/>
                <w:szCs w:val="16"/>
              </w:rPr>
              <w:t>Uczniowie szkół podstawowych</w:t>
            </w:r>
          </w:p>
        </w:tc>
        <w:tc>
          <w:tcPr>
            <w:tcW w:w="637" w:type="dxa"/>
            <w:shd w:val="clear" w:color="auto" w:fill="D5DCE4"/>
            <w:textDirection w:val="btLr"/>
            <w:vAlign w:val="center"/>
            <w:hideMark/>
          </w:tcPr>
          <w:p w14:paraId="4D79B516" w14:textId="77777777" w:rsidR="006B4191" w:rsidRPr="005F36DA" w:rsidRDefault="006B4191" w:rsidP="00CB7214">
            <w:pPr>
              <w:spacing w:before="120"/>
              <w:rPr>
                <w:sz w:val="16"/>
                <w:szCs w:val="16"/>
              </w:rPr>
            </w:pPr>
            <w:r w:rsidRPr="005F36DA">
              <w:rPr>
                <w:sz w:val="16"/>
                <w:szCs w:val="16"/>
              </w:rPr>
              <w:t>Uczniowie gimnazjów</w:t>
            </w:r>
          </w:p>
        </w:tc>
        <w:tc>
          <w:tcPr>
            <w:tcW w:w="857" w:type="dxa"/>
            <w:shd w:val="clear" w:color="auto" w:fill="D5DCE4"/>
            <w:textDirection w:val="btLr"/>
            <w:vAlign w:val="center"/>
            <w:hideMark/>
          </w:tcPr>
          <w:p w14:paraId="5124F30B" w14:textId="77777777" w:rsidR="006B4191" w:rsidRPr="005F36DA" w:rsidRDefault="006B4191" w:rsidP="00CB7214">
            <w:pPr>
              <w:spacing w:before="120"/>
              <w:rPr>
                <w:sz w:val="16"/>
                <w:szCs w:val="16"/>
              </w:rPr>
            </w:pPr>
            <w:r w:rsidRPr="005F36DA">
              <w:rPr>
                <w:sz w:val="16"/>
                <w:szCs w:val="16"/>
              </w:rPr>
              <w:t>Uczniowie szkół ponadgimnazjalnych/ponadpodstawowych</w:t>
            </w:r>
          </w:p>
        </w:tc>
        <w:tc>
          <w:tcPr>
            <w:tcW w:w="691" w:type="dxa"/>
            <w:shd w:val="clear" w:color="auto" w:fill="D5DCE4"/>
            <w:textDirection w:val="btLr"/>
            <w:vAlign w:val="center"/>
            <w:hideMark/>
          </w:tcPr>
          <w:p w14:paraId="118CD5F9" w14:textId="77777777" w:rsidR="006B4191" w:rsidRPr="005F36DA" w:rsidRDefault="006B4191" w:rsidP="00CB7214">
            <w:pPr>
              <w:spacing w:before="120"/>
              <w:rPr>
                <w:sz w:val="16"/>
                <w:szCs w:val="16"/>
              </w:rPr>
            </w:pPr>
            <w:r w:rsidRPr="005F36DA">
              <w:rPr>
                <w:sz w:val="16"/>
                <w:szCs w:val="16"/>
              </w:rPr>
              <w:t>Młodzież nie ucząca się i nie pracująca</w:t>
            </w:r>
          </w:p>
        </w:tc>
        <w:tc>
          <w:tcPr>
            <w:tcW w:w="746" w:type="dxa"/>
            <w:shd w:val="clear" w:color="auto" w:fill="D5DCE4"/>
            <w:textDirection w:val="btLr"/>
            <w:vAlign w:val="center"/>
            <w:hideMark/>
          </w:tcPr>
          <w:p w14:paraId="62F9774A" w14:textId="77777777" w:rsidR="006B4191" w:rsidRPr="005F36DA" w:rsidRDefault="006B4191" w:rsidP="00CB7214">
            <w:pPr>
              <w:spacing w:before="120"/>
              <w:rPr>
                <w:sz w:val="16"/>
                <w:szCs w:val="16"/>
              </w:rPr>
            </w:pPr>
            <w:r w:rsidRPr="005F36DA">
              <w:rPr>
                <w:sz w:val="16"/>
                <w:szCs w:val="16"/>
              </w:rPr>
              <w:t>Inni</w:t>
            </w:r>
          </w:p>
        </w:tc>
        <w:tc>
          <w:tcPr>
            <w:tcW w:w="756" w:type="dxa"/>
            <w:shd w:val="clear" w:color="auto" w:fill="D5DCE4"/>
            <w:vAlign w:val="center"/>
            <w:hideMark/>
          </w:tcPr>
          <w:p w14:paraId="176236D0" w14:textId="77777777" w:rsidR="006B4191" w:rsidRPr="005F36DA" w:rsidRDefault="006B4191" w:rsidP="00CB7214">
            <w:pPr>
              <w:spacing w:before="120"/>
              <w:rPr>
                <w:b/>
                <w:sz w:val="16"/>
                <w:szCs w:val="16"/>
              </w:rPr>
            </w:pPr>
            <w:r w:rsidRPr="005F36DA">
              <w:rPr>
                <w:b/>
                <w:sz w:val="16"/>
                <w:szCs w:val="16"/>
              </w:rPr>
              <w:t>razem</w:t>
            </w:r>
          </w:p>
        </w:tc>
      </w:tr>
      <w:tr w:rsidR="005F36DA" w:rsidRPr="005F36DA" w14:paraId="12594F7B" w14:textId="77777777" w:rsidTr="00430172">
        <w:trPr>
          <w:trHeight w:val="290"/>
          <w:jc w:val="center"/>
        </w:trPr>
        <w:tc>
          <w:tcPr>
            <w:tcW w:w="3092" w:type="dxa"/>
            <w:shd w:val="clear" w:color="auto" w:fill="auto"/>
            <w:noWrap/>
            <w:hideMark/>
          </w:tcPr>
          <w:p w14:paraId="28ECADF3" w14:textId="77777777" w:rsidR="006B4191" w:rsidRPr="005F36DA" w:rsidRDefault="006B4191" w:rsidP="00CB7214">
            <w:pPr>
              <w:spacing w:before="120"/>
              <w:jc w:val="both"/>
              <w:rPr>
                <w:sz w:val="16"/>
                <w:szCs w:val="16"/>
              </w:rPr>
            </w:pPr>
            <w:r w:rsidRPr="005F36DA">
              <w:rPr>
                <w:sz w:val="16"/>
                <w:szCs w:val="16"/>
              </w:rPr>
              <w:t>porady</w:t>
            </w:r>
          </w:p>
        </w:tc>
        <w:tc>
          <w:tcPr>
            <w:tcW w:w="746" w:type="dxa"/>
            <w:shd w:val="clear" w:color="auto" w:fill="auto"/>
            <w:noWrap/>
            <w:vAlign w:val="bottom"/>
            <w:hideMark/>
          </w:tcPr>
          <w:p w14:paraId="1AD9FC3A" w14:textId="77777777" w:rsidR="006B4191" w:rsidRPr="005F36DA" w:rsidRDefault="006B4191" w:rsidP="00CB7214">
            <w:pPr>
              <w:spacing w:before="120"/>
              <w:jc w:val="right"/>
              <w:rPr>
                <w:sz w:val="16"/>
                <w:szCs w:val="16"/>
              </w:rPr>
            </w:pPr>
            <w:r w:rsidRPr="005F36DA">
              <w:rPr>
                <w:sz w:val="16"/>
                <w:szCs w:val="16"/>
              </w:rPr>
              <w:t>5 200</w:t>
            </w:r>
          </w:p>
        </w:tc>
        <w:tc>
          <w:tcPr>
            <w:tcW w:w="857" w:type="dxa"/>
            <w:shd w:val="clear" w:color="auto" w:fill="auto"/>
            <w:noWrap/>
            <w:vAlign w:val="bottom"/>
            <w:hideMark/>
          </w:tcPr>
          <w:p w14:paraId="37ADF258" w14:textId="77777777" w:rsidR="006B4191" w:rsidRPr="005F36DA" w:rsidRDefault="006B4191" w:rsidP="00CB7214">
            <w:pPr>
              <w:spacing w:before="120"/>
              <w:jc w:val="right"/>
              <w:rPr>
                <w:sz w:val="16"/>
                <w:szCs w:val="16"/>
              </w:rPr>
            </w:pPr>
            <w:r w:rsidRPr="005F36DA">
              <w:rPr>
                <w:sz w:val="16"/>
                <w:szCs w:val="16"/>
              </w:rPr>
              <w:t>24 407</w:t>
            </w:r>
          </w:p>
        </w:tc>
        <w:tc>
          <w:tcPr>
            <w:tcW w:w="969" w:type="dxa"/>
            <w:shd w:val="clear" w:color="auto" w:fill="auto"/>
            <w:noWrap/>
            <w:vAlign w:val="bottom"/>
            <w:hideMark/>
          </w:tcPr>
          <w:p w14:paraId="2736F96E" w14:textId="77777777" w:rsidR="006B4191" w:rsidRPr="005F36DA" w:rsidRDefault="006B4191" w:rsidP="00CB7214">
            <w:pPr>
              <w:spacing w:before="120"/>
              <w:jc w:val="right"/>
              <w:rPr>
                <w:sz w:val="16"/>
                <w:szCs w:val="16"/>
              </w:rPr>
            </w:pPr>
            <w:r w:rsidRPr="005F36DA">
              <w:rPr>
                <w:sz w:val="16"/>
                <w:szCs w:val="16"/>
              </w:rPr>
              <w:t>53 597</w:t>
            </w:r>
          </w:p>
        </w:tc>
        <w:tc>
          <w:tcPr>
            <w:tcW w:w="637" w:type="dxa"/>
            <w:shd w:val="clear" w:color="auto" w:fill="auto"/>
            <w:noWrap/>
            <w:vAlign w:val="bottom"/>
            <w:hideMark/>
          </w:tcPr>
          <w:p w14:paraId="030BB42D" w14:textId="77777777" w:rsidR="006B4191" w:rsidRPr="005F36DA" w:rsidRDefault="006B4191" w:rsidP="00CB7214">
            <w:pPr>
              <w:spacing w:before="120"/>
              <w:jc w:val="right"/>
              <w:rPr>
                <w:sz w:val="16"/>
                <w:szCs w:val="16"/>
              </w:rPr>
            </w:pPr>
            <w:r w:rsidRPr="005F36DA">
              <w:rPr>
                <w:sz w:val="16"/>
                <w:szCs w:val="16"/>
              </w:rPr>
              <w:t>16</w:t>
            </w:r>
          </w:p>
        </w:tc>
        <w:tc>
          <w:tcPr>
            <w:tcW w:w="857" w:type="dxa"/>
            <w:shd w:val="clear" w:color="auto" w:fill="auto"/>
            <w:noWrap/>
            <w:vAlign w:val="bottom"/>
            <w:hideMark/>
          </w:tcPr>
          <w:p w14:paraId="730BD333" w14:textId="77777777" w:rsidR="006B4191" w:rsidRPr="005F36DA" w:rsidRDefault="006B4191" w:rsidP="00CB7214">
            <w:pPr>
              <w:spacing w:before="120"/>
              <w:jc w:val="right"/>
              <w:rPr>
                <w:sz w:val="16"/>
                <w:szCs w:val="16"/>
              </w:rPr>
            </w:pPr>
            <w:r w:rsidRPr="005F36DA">
              <w:rPr>
                <w:sz w:val="16"/>
                <w:szCs w:val="16"/>
              </w:rPr>
              <w:t>13 267</w:t>
            </w:r>
          </w:p>
        </w:tc>
        <w:tc>
          <w:tcPr>
            <w:tcW w:w="691" w:type="dxa"/>
            <w:shd w:val="clear" w:color="auto" w:fill="auto"/>
            <w:noWrap/>
            <w:vAlign w:val="bottom"/>
            <w:hideMark/>
          </w:tcPr>
          <w:p w14:paraId="27B235DB" w14:textId="77777777" w:rsidR="006B4191" w:rsidRPr="005F36DA" w:rsidRDefault="006B4191" w:rsidP="00CB7214">
            <w:pPr>
              <w:spacing w:before="120"/>
              <w:jc w:val="right"/>
              <w:rPr>
                <w:sz w:val="16"/>
                <w:szCs w:val="16"/>
              </w:rPr>
            </w:pPr>
            <w:r w:rsidRPr="005F36DA">
              <w:rPr>
                <w:sz w:val="16"/>
                <w:szCs w:val="16"/>
              </w:rPr>
              <w:t>196</w:t>
            </w:r>
          </w:p>
        </w:tc>
        <w:tc>
          <w:tcPr>
            <w:tcW w:w="746" w:type="dxa"/>
            <w:shd w:val="clear" w:color="auto" w:fill="auto"/>
            <w:noWrap/>
            <w:vAlign w:val="bottom"/>
            <w:hideMark/>
          </w:tcPr>
          <w:p w14:paraId="7AC8D35E" w14:textId="77777777" w:rsidR="006B4191" w:rsidRPr="005F36DA" w:rsidRDefault="006B4191" w:rsidP="00CB7214">
            <w:pPr>
              <w:spacing w:before="120"/>
              <w:jc w:val="right"/>
              <w:rPr>
                <w:sz w:val="16"/>
                <w:szCs w:val="16"/>
              </w:rPr>
            </w:pPr>
            <w:r w:rsidRPr="005F36DA">
              <w:rPr>
                <w:sz w:val="16"/>
                <w:szCs w:val="16"/>
              </w:rPr>
              <w:t>1 251</w:t>
            </w:r>
          </w:p>
        </w:tc>
        <w:tc>
          <w:tcPr>
            <w:tcW w:w="756" w:type="dxa"/>
            <w:shd w:val="clear" w:color="auto" w:fill="auto"/>
            <w:noWrap/>
            <w:vAlign w:val="bottom"/>
            <w:hideMark/>
          </w:tcPr>
          <w:p w14:paraId="0561C1ED" w14:textId="77777777" w:rsidR="006B4191" w:rsidRPr="005F36DA" w:rsidRDefault="006B4191" w:rsidP="00CB7214">
            <w:pPr>
              <w:spacing w:before="120"/>
              <w:jc w:val="right"/>
              <w:rPr>
                <w:b/>
                <w:sz w:val="16"/>
                <w:szCs w:val="16"/>
              </w:rPr>
            </w:pPr>
            <w:r w:rsidRPr="005F36DA">
              <w:rPr>
                <w:b/>
                <w:sz w:val="16"/>
                <w:szCs w:val="16"/>
              </w:rPr>
              <w:t>97 934</w:t>
            </w:r>
          </w:p>
        </w:tc>
      </w:tr>
      <w:tr w:rsidR="005F36DA" w:rsidRPr="005F36DA" w14:paraId="7B016261" w14:textId="77777777" w:rsidTr="00430172">
        <w:trPr>
          <w:trHeight w:val="290"/>
          <w:jc w:val="center"/>
        </w:trPr>
        <w:tc>
          <w:tcPr>
            <w:tcW w:w="3092" w:type="dxa"/>
            <w:shd w:val="clear" w:color="auto" w:fill="auto"/>
            <w:noWrap/>
            <w:hideMark/>
          </w:tcPr>
          <w:p w14:paraId="074AE5DF" w14:textId="77777777" w:rsidR="006B4191" w:rsidRPr="005F36DA" w:rsidRDefault="006B4191" w:rsidP="00CB7214">
            <w:pPr>
              <w:spacing w:before="120"/>
              <w:jc w:val="both"/>
              <w:rPr>
                <w:sz w:val="16"/>
                <w:szCs w:val="16"/>
              </w:rPr>
            </w:pPr>
            <w:r w:rsidRPr="005F36DA">
              <w:rPr>
                <w:sz w:val="16"/>
                <w:szCs w:val="16"/>
              </w:rPr>
              <w:t>konsultacje</w:t>
            </w:r>
          </w:p>
        </w:tc>
        <w:tc>
          <w:tcPr>
            <w:tcW w:w="746" w:type="dxa"/>
            <w:shd w:val="clear" w:color="auto" w:fill="auto"/>
            <w:noWrap/>
            <w:vAlign w:val="bottom"/>
            <w:hideMark/>
          </w:tcPr>
          <w:p w14:paraId="5F615ABA" w14:textId="77777777" w:rsidR="006B4191" w:rsidRPr="005F36DA" w:rsidRDefault="006B4191" w:rsidP="00CB7214">
            <w:pPr>
              <w:spacing w:before="120"/>
              <w:jc w:val="right"/>
              <w:rPr>
                <w:sz w:val="16"/>
                <w:szCs w:val="16"/>
              </w:rPr>
            </w:pPr>
            <w:r w:rsidRPr="005F36DA">
              <w:rPr>
                <w:sz w:val="16"/>
                <w:szCs w:val="16"/>
              </w:rPr>
              <w:t>3 980</w:t>
            </w:r>
          </w:p>
        </w:tc>
        <w:tc>
          <w:tcPr>
            <w:tcW w:w="857" w:type="dxa"/>
            <w:shd w:val="clear" w:color="auto" w:fill="auto"/>
            <w:noWrap/>
            <w:vAlign w:val="bottom"/>
            <w:hideMark/>
          </w:tcPr>
          <w:p w14:paraId="34E26CAF" w14:textId="77777777" w:rsidR="006B4191" w:rsidRPr="005F36DA" w:rsidRDefault="006B4191" w:rsidP="00CB7214">
            <w:pPr>
              <w:spacing w:before="120"/>
              <w:jc w:val="right"/>
              <w:rPr>
                <w:sz w:val="16"/>
                <w:szCs w:val="16"/>
              </w:rPr>
            </w:pPr>
            <w:r w:rsidRPr="005F36DA">
              <w:rPr>
                <w:sz w:val="16"/>
                <w:szCs w:val="16"/>
              </w:rPr>
              <w:t>16 411</w:t>
            </w:r>
          </w:p>
        </w:tc>
        <w:tc>
          <w:tcPr>
            <w:tcW w:w="969" w:type="dxa"/>
            <w:shd w:val="clear" w:color="auto" w:fill="auto"/>
            <w:noWrap/>
            <w:vAlign w:val="bottom"/>
            <w:hideMark/>
          </w:tcPr>
          <w:p w14:paraId="6D704A9E" w14:textId="77777777" w:rsidR="006B4191" w:rsidRPr="005F36DA" w:rsidRDefault="006B4191" w:rsidP="00CB7214">
            <w:pPr>
              <w:spacing w:before="120"/>
              <w:jc w:val="right"/>
              <w:rPr>
                <w:sz w:val="16"/>
                <w:szCs w:val="16"/>
              </w:rPr>
            </w:pPr>
            <w:r w:rsidRPr="005F36DA">
              <w:rPr>
                <w:sz w:val="16"/>
                <w:szCs w:val="16"/>
              </w:rPr>
              <w:t>32 065</w:t>
            </w:r>
          </w:p>
        </w:tc>
        <w:tc>
          <w:tcPr>
            <w:tcW w:w="637" w:type="dxa"/>
            <w:shd w:val="clear" w:color="auto" w:fill="auto"/>
            <w:noWrap/>
            <w:vAlign w:val="bottom"/>
            <w:hideMark/>
          </w:tcPr>
          <w:p w14:paraId="07EB6F76" w14:textId="77777777" w:rsidR="006B4191" w:rsidRPr="005F36DA" w:rsidRDefault="006B4191" w:rsidP="00CB7214">
            <w:pPr>
              <w:spacing w:before="120"/>
              <w:jc w:val="right"/>
              <w:rPr>
                <w:sz w:val="16"/>
                <w:szCs w:val="16"/>
              </w:rPr>
            </w:pPr>
            <w:r w:rsidRPr="005F36DA">
              <w:rPr>
                <w:sz w:val="16"/>
                <w:szCs w:val="16"/>
              </w:rPr>
              <w:t>1</w:t>
            </w:r>
          </w:p>
        </w:tc>
        <w:tc>
          <w:tcPr>
            <w:tcW w:w="857" w:type="dxa"/>
            <w:shd w:val="clear" w:color="auto" w:fill="auto"/>
            <w:noWrap/>
            <w:vAlign w:val="bottom"/>
            <w:hideMark/>
          </w:tcPr>
          <w:p w14:paraId="6E1FB03F" w14:textId="77777777" w:rsidR="006B4191" w:rsidRPr="005F36DA" w:rsidRDefault="006B4191" w:rsidP="00CB7214">
            <w:pPr>
              <w:spacing w:before="120"/>
              <w:jc w:val="right"/>
              <w:rPr>
                <w:sz w:val="16"/>
                <w:szCs w:val="16"/>
              </w:rPr>
            </w:pPr>
            <w:r w:rsidRPr="005F36DA">
              <w:rPr>
                <w:sz w:val="16"/>
                <w:szCs w:val="16"/>
              </w:rPr>
              <w:t>8 960</w:t>
            </w:r>
          </w:p>
        </w:tc>
        <w:tc>
          <w:tcPr>
            <w:tcW w:w="691" w:type="dxa"/>
            <w:shd w:val="clear" w:color="auto" w:fill="auto"/>
            <w:noWrap/>
            <w:vAlign w:val="bottom"/>
            <w:hideMark/>
          </w:tcPr>
          <w:p w14:paraId="50B94B6F" w14:textId="77777777" w:rsidR="006B4191" w:rsidRPr="005F36DA" w:rsidRDefault="006B4191" w:rsidP="00CB7214">
            <w:pPr>
              <w:spacing w:before="120"/>
              <w:jc w:val="right"/>
              <w:rPr>
                <w:sz w:val="16"/>
                <w:szCs w:val="16"/>
              </w:rPr>
            </w:pPr>
            <w:r w:rsidRPr="005F36DA">
              <w:rPr>
                <w:sz w:val="16"/>
                <w:szCs w:val="16"/>
              </w:rPr>
              <w:t>111</w:t>
            </w:r>
          </w:p>
        </w:tc>
        <w:tc>
          <w:tcPr>
            <w:tcW w:w="746" w:type="dxa"/>
            <w:shd w:val="clear" w:color="auto" w:fill="auto"/>
            <w:noWrap/>
            <w:vAlign w:val="bottom"/>
            <w:hideMark/>
          </w:tcPr>
          <w:p w14:paraId="6F8FC68D" w14:textId="77777777" w:rsidR="006B4191" w:rsidRPr="005F36DA" w:rsidRDefault="006B4191" w:rsidP="00CB7214">
            <w:pPr>
              <w:spacing w:before="120"/>
              <w:jc w:val="right"/>
              <w:rPr>
                <w:sz w:val="16"/>
                <w:szCs w:val="16"/>
              </w:rPr>
            </w:pPr>
            <w:r w:rsidRPr="005F36DA">
              <w:rPr>
                <w:sz w:val="16"/>
                <w:szCs w:val="16"/>
              </w:rPr>
              <w:t>756</w:t>
            </w:r>
          </w:p>
        </w:tc>
        <w:tc>
          <w:tcPr>
            <w:tcW w:w="756" w:type="dxa"/>
            <w:shd w:val="clear" w:color="auto" w:fill="auto"/>
            <w:noWrap/>
            <w:vAlign w:val="bottom"/>
            <w:hideMark/>
          </w:tcPr>
          <w:p w14:paraId="79C0F845" w14:textId="77777777" w:rsidR="006B4191" w:rsidRPr="005F36DA" w:rsidRDefault="006B4191" w:rsidP="00CB7214">
            <w:pPr>
              <w:spacing w:before="120"/>
              <w:jc w:val="right"/>
              <w:rPr>
                <w:b/>
                <w:sz w:val="16"/>
                <w:szCs w:val="16"/>
              </w:rPr>
            </w:pPr>
            <w:r w:rsidRPr="005F36DA">
              <w:rPr>
                <w:b/>
                <w:sz w:val="16"/>
                <w:szCs w:val="16"/>
              </w:rPr>
              <w:t>62 284</w:t>
            </w:r>
          </w:p>
        </w:tc>
      </w:tr>
      <w:tr w:rsidR="005F36DA" w:rsidRPr="005F36DA" w14:paraId="419EBF05" w14:textId="77777777" w:rsidTr="00430172">
        <w:trPr>
          <w:trHeight w:val="290"/>
          <w:jc w:val="center"/>
        </w:trPr>
        <w:tc>
          <w:tcPr>
            <w:tcW w:w="3092" w:type="dxa"/>
            <w:shd w:val="clear" w:color="auto" w:fill="auto"/>
            <w:noWrap/>
            <w:hideMark/>
          </w:tcPr>
          <w:p w14:paraId="7F28120E" w14:textId="77777777" w:rsidR="006B4191" w:rsidRPr="005F36DA" w:rsidRDefault="006B4191" w:rsidP="00CB7214">
            <w:pPr>
              <w:spacing w:before="120"/>
              <w:jc w:val="both"/>
              <w:rPr>
                <w:sz w:val="16"/>
                <w:szCs w:val="16"/>
              </w:rPr>
            </w:pPr>
            <w:r w:rsidRPr="005F36DA">
              <w:rPr>
                <w:sz w:val="16"/>
                <w:szCs w:val="16"/>
              </w:rPr>
              <w:t>indywidualne porady zawodowe na podstawie badań</w:t>
            </w:r>
          </w:p>
        </w:tc>
        <w:tc>
          <w:tcPr>
            <w:tcW w:w="746" w:type="dxa"/>
            <w:shd w:val="clear" w:color="auto" w:fill="auto"/>
            <w:noWrap/>
            <w:vAlign w:val="bottom"/>
            <w:hideMark/>
          </w:tcPr>
          <w:p w14:paraId="3F4995CD" w14:textId="77777777" w:rsidR="006B4191" w:rsidRPr="005F36DA" w:rsidRDefault="006B4191" w:rsidP="00CB7214">
            <w:pPr>
              <w:spacing w:before="120"/>
              <w:jc w:val="right"/>
              <w:rPr>
                <w:sz w:val="16"/>
                <w:szCs w:val="16"/>
              </w:rPr>
            </w:pPr>
            <w:r w:rsidRPr="005F36DA">
              <w:rPr>
                <w:sz w:val="16"/>
                <w:szCs w:val="16"/>
              </w:rPr>
              <w:t>69</w:t>
            </w:r>
          </w:p>
        </w:tc>
        <w:tc>
          <w:tcPr>
            <w:tcW w:w="857" w:type="dxa"/>
            <w:shd w:val="clear" w:color="auto" w:fill="auto"/>
            <w:noWrap/>
            <w:vAlign w:val="bottom"/>
            <w:hideMark/>
          </w:tcPr>
          <w:p w14:paraId="0504B6EA" w14:textId="77777777" w:rsidR="006B4191" w:rsidRPr="005F36DA" w:rsidRDefault="006B4191" w:rsidP="00CB7214">
            <w:pPr>
              <w:spacing w:before="120"/>
              <w:jc w:val="right"/>
              <w:rPr>
                <w:sz w:val="16"/>
                <w:szCs w:val="16"/>
              </w:rPr>
            </w:pPr>
            <w:r w:rsidRPr="005F36DA">
              <w:rPr>
                <w:sz w:val="16"/>
                <w:szCs w:val="16"/>
              </w:rPr>
              <w:t>157</w:t>
            </w:r>
          </w:p>
        </w:tc>
        <w:tc>
          <w:tcPr>
            <w:tcW w:w="969" w:type="dxa"/>
            <w:shd w:val="clear" w:color="auto" w:fill="auto"/>
            <w:noWrap/>
            <w:vAlign w:val="bottom"/>
            <w:hideMark/>
          </w:tcPr>
          <w:p w14:paraId="20E9CF87" w14:textId="77777777" w:rsidR="006B4191" w:rsidRPr="005F36DA" w:rsidRDefault="006B4191" w:rsidP="00CB7214">
            <w:pPr>
              <w:spacing w:before="120"/>
              <w:jc w:val="right"/>
              <w:rPr>
                <w:sz w:val="16"/>
                <w:szCs w:val="16"/>
              </w:rPr>
            </w:pPr>
            <w:r w:rsidRPr="005F36DA">
              <w:rPr>
                <w:sz w:val="16"/>
                <w:szCs w:val="16"/>
              </w:rPr>
              <w:t>6 834</w:t>
            </w:r>
          </w:p>
        </w:tc>
        <w:tc>
          <w:tcPr>
            <w:tcW w:w="637" w:type="dxa"/>
            <w:shd w:val="clear" w:color="auto" w:fill="auto"/>
            <w:noWrap/>
            <w:vAlign w:val="bottom"/>
            <w:hideMark/>
          </w:tcPr>
          <w:p w14:paraId="44CB4170" w14:textId="77777777" w:rsidR="006B4191" w:rsidRPr="005F36DA" w:rsidRDefault="006B4191" w:rsidP="00CB7214">
            <w:pPr>
              <w:spacing w:before="120"/>
              <w:jc w:val="right"/>
              <w:rPr>
                <w:sz w:val="16"/>
                <w:szCs w:val="16"/>
              </w:rPr>
            </w:pPr>
            <w:r w:rsidRPr="005F36DA">
              <w:rPr>
                <w:sz w:val="16"/>
                <w:szCs w:val="16"/>
              </w:rPr>
              <w:t>0</w:t>
            </w:r>
          </w:p>
        </w:tc>
        <w:tc>
          <w:tcPr>
            <w:tcW w:w="857" w:type="dxa"/>
            <w:shd w:val="clear" w:color="auto" w:fill="auto"/>
            <w:noWrap/>
            <w:vAlign w:val="bottom"/>
            <w:hideMark/>
          </w:tcPr>
          <w:p w14:paraId="449A45E5" w14:textId="77777777" w:rsidR="006B4191" w:rsidRPr="005F36DA" w:rsidRDefault="006B4191" w:rsidP="00CB7214">
            <w:pPr>
              <w:spacing w:before="120"/>
              <w:jc w:val="right"/>
              <w:rPr>
                <w:sz w:val="16"/>
                <w:szCs w:val="16"/>
              </w:rPr>
            </w:pPr>
            <w:r w:rsidRPr="005F36DA">
              <w:rPr>
                <w:sz w:val="16"/>
                <w:szCs w:val="16"/>
              </w:rPr>
              <w:t>2 299</w:t>
            </w:r>
          </w:p>
        </w:tc>
        <w:tc>
          <w:tcPr>
            <w:tcW w:w="691" w:type="dxa"/>
            <w:shd w:val="clear" w:color="auto" w:fill="auto"/>
            <w:noWrap/>
            <w:vAlign w:val="bottom"/>
            <w:hideMark/>
          </w:tcPr>
          <w:p w14:paraId="6D7844B8" w14:textId="77777777" w:rsidR="006B4191" w:rsidRPr="005F36DA" w:rsidRDefault="006B4191" w:rsidP="00CB7214">
            <w:pPr>
              <w:spacing w:before="120"/>
              <w:jc w:val="right"/>
              <w:rPr>
                <w:sz w:val="16"/>
                <w:szCs w:val="16"/>
              </w:rPr>
            </w:pPr>
            <w:r w:rsidRPr="005F36DA">
              <w:rPr>
                <w:sz w:val="16"/>
                <w:szCs w:val="16"/>
              </w:rPr>
              <w:t>16</w:t>
            </w:r>
          </w:p>
        </w:tc>
        <w:tc>
          <w:tcPr>
            <w:tcW w:w="746" w:type="dxa"/>
            <w:shd w:val="clear" w:color="auto" w:fill="auto"/>
            <w:noWrap/>
            <w:vAlign w:val="bottom"/>
            <w:hideMark/>
          </w:tcPr>
          <w:p w14:paraId="39F14194" w14:textId="77777777" w:rsidR="006B4191" w:rsidRPr="005F36DA" w:rsidRDefault="006B4191" w:rsidP="00CB7214">
            <w:pPr>
              <w:spacing w:before="120"/>
              <w:jc w:val="right"/>
              <w:rPr>
                <w:sz w:val="16"/>
                <w:szCs w:val="16"/>
              </w:rPr>
            </w:pPr>
            <w:r w:rsidRPr="005F36DA">
              <w:rPr>
                <w:sz w:val="16"/>
                <w:szCs w:val="16"/>
              </w:rPr>
              <w:t>12</w:t>
            </w:r>
          </w:p>
        </w:tc>
        <w:tc>
          <w:tcPr>
            <w:tcW w:w="756" w:type="dxa"/>
            <w:shd w:val="clear" w:color="auto" w:fill="auto"/>
            <w:noWrap/>
            <w:vAlign w:val="bottom"/>
            <w:hideMark/>
          </w:tcPr>
          <w:p w14:paraId="776D929E" w14:textId="77777777" w:rsidR="006B4191" w:rsidRPr="005F36DA" w:rsidRDefault="006B4191" w:rsidP="00CB7214">
            <w:pPr>
              <w:spacing w:before="120"/>
              <w:jc w:val="right"/>
              <w:rPr>
                <w:b/>
                <w:sz w:val="16"/>
                <w:szCs w:val="16"/>
              </w:rPr>
            </w:pPr>
            <w:r w:rsidRPr="005F36DA">
              <w:rPr>
                <w:b/>
                <w:sz w:val="16"/>
                <w:szCs w:val="16"/>
              </w:rPr>
              <w:t>9 387</w:t>
            </w:r>
          </w:p>
        </w:tc>
      </w:tr>
      <w:tr w:rsidR="005F36DA" w:rsidRPr="005F36DA" w14:paraId="12E93AFB" w14:textId="77777777" w:rsidTr="00430172">
        <w:trPr>
          <w:trHeight w:val="290"/>
          <w:jc w:val="center"/>
        </w:trPr>
        <w:tc>
          <w:tcPr>
            <w:tcW w:w="3092" w:type="dxa"/>
            <w:shd w:val="clear" w:color="auto" w:fill="auto"/>
            <w:noWrap/>
            <w:hideMark/>
          </w:tcPr>
          <w:p w14:paraId="0212F3F8" w14:textId="77777777" w:rsidR="006B4191" w:rsidRPr="005F36DA" w:rsidRDefault="006B4191" w:rsidP="00CB7214">
            <w:pPr>
              <w:spacing w:before="120"/>
              <w:jc w:val="both"/>
              <w:rPr>
                <w:sz w:val="16"/>
                <w:szCs w:val="16"/>
              </w:rPr>
            </w:pPr>
            <w:r w:rsidRPr="005F36DA">
              <w:rPr>
                <w:sz w:val="16"/>
                <w:szCs w:val="16"/>
              </w:rPr>
              <w:t>indywidualne porady zawodowe bez badań</w:t>
            </w:r>
          </w:p>
        </w:tc>
        <w:tc>
          <w:tcPr>
            <w:tcW w:w="746" w:type="dxa"/>
            <w:shd w:val="clear" w:color="auto" w:fill="auto"/>
            <w:noWrap/>
            <w:vAlign w:val="bottom"/>
            <w:hideMark/>
          </w:tcPr>
          <w:p w14:paraId="2C2619B5" w14:textId="77777777" w:rsidR="006B4191" w:rsidRPr="005F36DA" w:rsidRDefault="006B4191" w:rsidP="00CB7214">
            <w:pPr>
              <w:spacing w:before="120"/>
              <w:jc w:val="right"/>
              <w:rPr>
                <w:sz w:val="16"/>
                <w:szCs w:val="16"/>
              </w:rPr>
            </w:pPr>
            <w:r w:rsidRPr="005F36DA">
              <w:rPr>
                <w:sz w:val="16"/>
                <w:szCs w:val="16"/>
              </w:rPr>
              <w:t>30</w:t>
            </w:r>
          </w:p>
        </w:tc>
        <w:tc>
          <w:tcPr>
            <w:tcW w:w="857" w:type="dxa"/>
            <w:shd w:val="clear" w:color="auto" w:fill="auto"/>
            <w:noWrap/>
            <w:vAlign w:val="bottom"/>
            <w:hideMark/>
          </w:tcPr>
          <w:p w14:paraId="4CB4F977" w14:textId="77777777" w:rsidR="006B4191" w:rsidRPr="005F36DA" w:rsidRDefault="006B4191" w:rsidP="00CB7214">
            <w:pPr>
              <w:spacing w:before="120"/>
              <w:jc w:val="right"/>
              <w:rPr>
                <w:sz w:val="16"/>
                <w:szCs w:val="16"/>
              </w:rPr>
            </w:pPr>
            <w:r w:rsidRPr="005F36DA">
              <w:rPr>
                <w:sz w:val="16"/>
                <w:szCs w:val="16"/>
              </w:rPr>
              <w:t>66</w:t>
            </w:r>
          </w:p>
        </w:tc>
        <w:tc>
          <w:tcPr>
            <w:tcW w:w="969" w:type="dxa"/>
            <w:shd w:val="clear" w:color="auto" w:fill="auto"/>
            <w:noWrap/>
            <w:vAlign w:val="bottom"/>
            <w:hideMark/>
          </w:tcPr>
          <w:p w14:paraId="55D32A5D" w14:textId="77777777" w:rsidR="006B4191" w:rsidRPr="005F36DA" w:rsidRDefault="006B4191" w:rsidP="00CB7214">
            <w:pPr>
              <w:spacing w:before="120"/>
              <w:jc w:val="right"/>
              <w:rPr>
                <w:sz w:val="16"/>
                <w:szCs w:val="16"/>
              </w:rPr>
            </w:pPr>
            <w:r w:rsidRPr="005F36DA">
              <w:rPr>
                <w:sz w:val="16"/>
                <w:szCs w:val="16"/>
              </w:rPr>
              <w:t>5 315</w:t>
            </w:r>
          </w:p>
        </w:tc>
        <w:tc>
          <w:tcPr>
            <w:tcW w:w="637" w:type="dxa"/>
            <w:shd w:val="clear" w:color="auto" w:fill="auto"/>
            <w:noWrap/>
            <w:vAlign w:val="bottom"/>
            <w:hideMark/>
          </w:tcPr>
          <w:p w14:paraId="210D0D5A" w14:textId="77777777" w:rsidR="006B4191" w:rsidRPr="005F36DA" w:rsidRDefault="006B4191" w:rsidP="00CB7214">
            <w:pPr>
              <w:spacing w:before="120"/>
              <w:jc w:val="right"/>
              <w:rPr>
                <w:sz w:val="16"/>
                <w:szCs w:val="16"/>
              </w:rPr>
            </w:pPr>
            <w:r w:rsidRPr="005F36DA">
              <w:rPr>
                <w:sz w:val="16"/>
                <w:szCs w:val="16"/>
              </w:rPr>
              <w:t>0</w:t>
            </w:r>
          </w:p>
        </w:tc>
        <w:tc>
          <w:tcPr>
            <w:tcW w:w="857" w:type="dxa"/>
            <w:shd w:val="clear" w:color="auto" w:fill="auto"/>
            <w:noWrap/>
            <w:vAlign w:val="bottom"/>
            <w:hideMark/>
          </w:tcPr>
          <w:p w14:paraId="0CC5E7D3" w14:textId="77777777" w:rsidR="006B4191" w:rsidRPr="005F36DA" w:rsidRDefault="006B4191" w:rsidP="00CB7214">
            <w:pPr>
              <w:spacing w:before="120"/>
              <w:jc w:val="right"/>
              <w:rPr>
                <w:sz w:val="16"/>
                <w:szCs w:val="16"/>
              </w:rPr>
            </w:pPr>
            <w:r w:rsidRPr="005F36DA">
              <w:rPr>
                <w:sz w:val="16"/>
                <w:szCs w:val="16"/>
              </w:rPr>
              <w:t>1 414</w:t>
            </w:r>
          </w:p>
        </w:tc>
        <w:tc>
          <w:tcPr>
            <w:tcW w:w="691" w:type="dxa"/>
            <w:shd w:val="clear" w:color="auto" w:fill="auto"/>
            <w:noWrap/>
            <w:vAlign w:val="bottom"/>
            <w:hideMark/>
          </w:tcPr>
          <w:p w14:paraId="1F5B50FD" w14:textId="77777777" w:rsidR="006B4191" w:rsidRPr="005F36DA" w:rsidRDefault="006B4191" w:rsidP="00CB7214">
            <w:pPr>
              <w:spacing w:before="120"/>
              <w:jc w:val="right"/>
              <w:rPr>
                <w:sz w:val="16"/>
                <w:szCs w:val="16"/>
              </w:rPr>
            </w:pPr>
            <w:r w:rsidRPr="005F36DA">
              <w:rPr>
                <w:sz w:val="16"/>
                <w:szCs w:val="16"/>
              </w:rPr>
              <w:t>34</w:t>
            </w:r>
          </w:p>
        </w:tc>
        <w:tc>
          <w:tcPr>
            <w:tcW w:w="746" w:type="dxa"/>
            <w:shd w:val="clear" w:color="auto" w:fill="auto"/>
            <w:noWrap/>
            <w:vAlign w:val="bottom"/>
            <w:hideMark/>
          </w:tcPr>
          <w:p w14:paraId="0D3EAA64" w14:textId="77777777" w:rsidR="006B4191" w:rsidRPr="005F36DA" w:rsidRDefault="006B4191" w:rsidP="00CB7214">
            <w:pPr>
              <w:spacing w:before="120"/>
              <w:jc w:val="right"/>
              <w:rPr>
                <w:sz w:val="16"/>
                <w:szCs w:val="16"/>
              </w:rPr>
            </w:pPr>
            <w:r w:rsidRPr="005F36DA">
              <w:rPr>
                <w:sz w:val="16"/>
                <w:szCs w:val="16"/>
              </w:rPr>
              <w:t>16</w:t>
            </w:r>
          </w:p>
        </w:tc>
        <w:tc>
          <w:tcPr>
            <w:tcW w:w="756" w:type="dxa"/>
            <w:shd w:val="clear" w:color="auto" w:fill="auto"/>
            <w:noWrap/>
            <w:vAlign w:val="bottom"/>
            <w:hideMark/>
          </w:tcPr>
          <w:p w14:paraId="381B85CF" w14:textId="77777777" w:rsidR="006B4191" w:rsidRPr="005F36DA" w:rsidRDefault="006B4191" w:rsidP="00CB7214">
            <w:pPr>
              <w:spacing w:before="120"/>
              <w:jc w:val="right"/>
              <w:rPr>
                <w:b/>
                <w:sz w:val="16"/>
                <w:szCs w:val="16"/>
              </w:rPr>
            </w:pPr>
            <w:r w:rsidRPr="005F36DA">
              <w:rPr>
                <w:b/>
                <w:sz w:val="16"/>
                <w:szCs w:val="16"/>
              </w:rPr>
              <w:t>6 875</w:t>
            </w:r>
          </w:p>
        </w:tc>
      </w:tr>
      <w:tr w:rsidR="005F36DA" w:rsidRPr="005F36DA" w14:paraId="7E1A3FD5" w14:textId="77777777" w:rsidTr="00430172">
        <w:trPr>
          <w:trHeight w:val="290"/>
          <w:jc w:val="center"/>
        </w:trPr>
        <w:tc>
          <w:tcPr>
            <w:tcW w:w="3092" w:type="dxa"/>
            <w:shd w:val="clear" w:color="auto" w:fill="auto"/>
            <w:noWrap/>
            <w:hideMark/>
          </w:tcPr>
          <w:p w14:paraId="18886E6D" w14:textId="77777777" w:rsidR="006B4191" w:rsidRPr="005F36DA" w:rsidRDefault="006B4191" w:rsidP="00CB7214">
            <w:pPr>
              <w:spacing w:before="120"/>
              <w:jc w:val="both"/>
              <w:rPr>
                <w:sz w:val="16"/>
                <w:szCs w:val="16"/>
              </w:rPr>
            </w:pPr>
            <w:r w:rsidRPr="005F36DA">
              <w:rPr>
                <w:sz w:val="16"/>
                <w:szCs w:val="16"/>
              </w:rPr>
              <w:t>treningi</w:t>
            </w:r>
          </w:p>
        </w:tc>
        <w:tc>
          <w:tcPr>
            <w:tcW w:w="746" w:type="dxa"/>
            <w:shd w:val="clear" w:color="auto" w:fill="auto"/>
            <w:noWrap/>
            <w:vAlign w:val="bottom"/>
            <w:hideMark/>
          </w:tcPr>
          <w:p w14:paraId="45010AC3" w14:textId="77777777" w:rsidR="006B4191" w:rsidRPr="005F36DA" w:rsidRDefault="006B4191" w:rsidP="00CB7214">
            <w:pPr>
              <w:spacing w:before="120"/>
              <w:jc w:val="right"/>
              <w:rPr>
                <w:sz w:val="16"/>
                <w:szCs w:val="16"/>
              </w:rPr>
            </w:pPr>
            <w:r w:rsidRPr="005F36DA">
              <w:rPr>
                <w:sz w:val="16"/>
                <w:szCs w:val="16"/>
              </w:rPr>
              <w:t>35</w:t>
            </w:r>
          </w:p>
        </w:tc>
        <w:tc>
          <w:tcPr>
            <w:tcW w:w="857" w:type="dxa"/>
            <w:shd w:val="clear" w:color="auto" w:fill="auto"/>
            <w:noWrap/>
            <w:vAlign w:val="bottom"/>
            <w:hideMark/>
          </w:tcPr>
          <w:p w14:paraId="5406B966" w14:textId="77777777" w:rsidR="006B4191" w:rsidRPr="005F36DA" w:rsidRDefault="006B4191" w:rsidP="00CB7214">
            <w:pPr>
              <w:spacing w:before="120"/>
              <w:jc w:val="right"/>
              <w:rPr>
                <w:sz w:val="16"/>
                <w:szCs w:val="16"/>
              </w:rPr>
            </w:pPr>
            <w:r w:rsidRPr="005F36DA">
              <w:rPr>
                <w:sz w:val="16"/>
                <w:szCs w:val="16"/>
              </w:rPr>
              <w:t>588</w:t>
            </w:r>
          </w:p>
        </w:tc>
        <w:tc>
          <w:tcPr>
            <w:tcW w:w="969" w:type="dxa"/>
            <w:shd w:val="clear" w:color="auto" w:fill="auto"/>
            <w:noWrap/>
            <w:vAlign w:val="bottom"/>
            <w:hideMark/>
          </w:tcPr>
          <w:p w14:paraId="210360BD" w14:textId="77777777" w:rsidR="006B4191" w:rsidRPr="005F36DA" w:rsidRDefault="006B4191" w:rsidP="00CB7214">
            <w:pPr>
              <w:spacing w:before="120"/>
              <w:jc w:val="right"/>
              <w:rPr>
                <w:sz w:val="16"/>
                <w:szCs w:val="16"/>
              </w:rPr>
            </w:pPr>
            <w:r w:rsidRPr="005F36DA">
              <w:rPr>
                <w:sz w:val="16"/>
                <w:szCs w:val="16"/>
              </w:rPr>
              <w:t>4 404</w:t>
            </w:r>
          </w:p>
        </w:tc>
        <w:tc>
          <w:tcPr>
            <w:tcW w:w="637" w:type="dxa"/>
            <w:shd w:val="clear" w:color="auto" w:fill="auto"/>
            <w:noWrap/>
            <w:vAlign w:val="bottom"/>
            <w:hideMark/>
          </w:tcPr>
          <w:p w14:paraId="19A2EE9B" w14:textId="77777777" w:rsidR="006B4191" w:rsidRPr="005F36DA" w:rsidRDefault="006B4191" w:rsidP="00CB7214">
            <w:pPr>
              <w:spacing w:before="120"/>
              <w:jc w:val="right"/>
              <w:rPr>
                <w:sz w:val="16"/>
                <w:szCs w:val="16"/>
              </w:rPr>
            </w:pPr>
            <w:r w:rsidRPr="005F36DA">
              <w:rPr>
                <w:sz w:val="16"/>
                <w:szCs w:val="16"/>
              </w:rPr>
              <w:t>0</w:t>
            </w:r>
          </w:p>
        </w:tc>
        <w:tc>
          <w:tcPr>
            <w:tcW w:w="857" w:type="dxa"/>
            <w:shd w:val="clear" w:color="auto" w:fill="auto"/>
            <w:noWrap/>
            <w:vAlign w:val="bottom"/>
            <w:hideMark/>
          </w:tcPr>
          <w:p w14:paraId="1AA86FC7" w14:textId="77777777" w:rsidR="006B4191" w:rsidRPr="005F36DA" w:rsidRDefault="006B4191" w:rsidP="00CB7214">
            <w:pPr>
              <w:spacing w:before="120"/>
              <w:jc w:val="right"/>
              <w:rPr>
                <w:sz w:val="16"/>
                <w:szCs w:val="16"/>
              </w:rPr>
            </w:pPr>
            <w:r w:rsidRPr="005F36DA">
              <w:rPr>
                <w:sz w:val="16"/>
                <w:szCs w:val="16"/>
              </w:rPr>
              <w:t>1 273</w:t>
            </w:r>
          </w:p>
        </w:tc>
        <w:tc>
          <w:tcPr>
            <w:tcW w:w="691" w:type="dxa"/>
            <w:shd w:val="clear" w:color="auto" w:fill="auto"/>
            <w:noWrap/>
            <w:vAlign w:val="bottom"/>
            <w:hideMark/>
          </w:tcPr>
          <w:p w14:paraId="4AD4D300" w14:textId="77777777" w:rsidR="006B4191" w:rsidRPr="005F36DA" w:rsidRDefault="006B4191" w:rsidP="00CB7214">
            <w:pPr>
              <w:spacing w:before="120"/>
              <w:jc w:val="right"/>
              <w:rPr>
                <w:sz w:val="16"/>
                <w:szCs w:val="16"/>
              </w:rPr>
            </w:pPr>
            <w:r w:rsidRPr="005F36DA">
              <w:rPr>
                <w:sz w:val="16"/>
                <w:szCs w:val="16"/>
              </w:rPr>
              <w:t>1</w:t>
            </w:r>
          </w:p>
        </w:tc>
        <w:tc>
          <w:tcPr>
            <w:tcW w:w="746" w:type="dxa"/>
            <w:shd w:val="clear" w:color="auto" w:fill="auto"/>
            <w:noWrap/>
            <w:vAlign w:val="bottom"/>
            <w:hideMark/>
          </w:tcPr>
          <w:p w14:paraId="61AF7932" w14:textId="77777777" w:rsidR="006B4191" w:rsidRPr="005F36DA" w:rsidRDefault="006B4191" w:rsidP="00CB7214">
            <w:pPr>
              <w:spacing w:before="120"/>
              <w:jc w:val="right"/>
              <w:rPr>
                <w:sz w:val="16"/>
                <w:szCs w:val="16"/>
              </w:rPr>
            </w:pPr>
            <w:r w:rsidRPr="005F36DA">
              <w:rPr>
                <w:sz w:val="16"/>
                <w:szCs w:val="16"/>
              </w:rPr>
              <w:t>230</w:t>
            </w:r>
          </w:p>
        </w:tc>
        <w:tc>
          <w:tcPr>
            <w:tcW w:w="756" w:type="dxa"/>
            <w:shd w:val="clear" w:color="auto" w:fill="auto"/>
            <w:noWrap/>
            <w:vAlign w:val="bottom"/>
            <w:hideMark/>
          </w:tcPr>
          <w:p w14:paraId="23C956F8" w14:textId="77777777" w:rsidR="006B4191" w:rsidRPr="005F36DA" w:rsidRDefault="006B4191" w:rsidP="00CB7214">
            <w:pPr>
              <w:spacing w:before="120"/>
              <w:jc w:val="right"/>
              <w:rPr>
                <w:b/>
                <w:sz w:val="16"/>
                <w:szCs w:val="16"/>
              </w:rPr>
            </w:pPr>
            <w:r w:rsidRPr="005F36DA">
              <w:rPr>
                <w:b/>
                <w:sz w:val="16"/>
                <w:szCs w:val="16"/>
              </w:rPr>
              <w:t>6 531</w:t>
            </w:r>
          </w:p>
        </w:tc>
      </w:tr>
      <w:tr w:rsidR="005F36DA" w:rsidRPr="005F36DA" w14:paraId="30688532" w14:textId="77777777" w:rsidTr="00430172">
        <w:trPr>
          <w:trHeight w:val="290"/>
          <w:jc w:val="center"/>
        </w:trPr>
        <w:tc>
          <w:tcPr>
            <w:tcW w:w="3092" w:type="dxa"/>
            <w:shd w:val="clear" w:color="auto" w:fill="auto"/>
            <w:noWrap/>
            <w:hideMark/>
          </w:tcPr>
          <w:p w14:paraId="500FC31E" w14:textId="77777777" w:rsidR="006B4191" w:rsidRPr="005F36DA" w:rsidRDefault="006B4191" w:rsidP="00CB7214">
            <w:pPr>
              <w:spacing w:before="120"/>
              <w:jc w:val="both"/>
              <w:rPr>
                <w:sz w:val="16"/>
                <w:szCs w:val="16"/>
              </w:rPr>
            </w:pPr>
            <w:r w:rsidRPr="005F36DA">
              <w:rPr>
                <w:sz w:val="16"/>
                <w:szCs w:val="16"/>
              </w:rPr>
              <w:t>warsztaty</w:t>
            </w:r>
          </w:p>
        </w:tc>
        <w:tc>
          <w:tcPr>
            <w:tcW w:w="746" w:type="dxa"/>
            <w:shd w:val="clear" w:color="auto" w:fill="auto"/>
            <w:noWrap/>
            <w:vAlign w:val="bottom"/>
            <w:hideMark/>
          </w:tcPr>
          <w:p w14:paraId="07BD2FBE" w14:textId="77777777" w:rsidR="006B4191" w:rsidRPr="005F36DA" w:rsidRDefault="006B4191" w:rsidP="00CB7214">
            <w:pPr>
              <w:spacing w:before="120"/>
              <w:jc w:val="right"/>
              <w:rPr>
                <w:sz w:val="16"/>
                <w:szCs w:val="16"/>
              </w:rPr>
            </w:pPr>
            <w:r w:rsidRPr="005F36DA">
              <w:rPr>
                <w:sz w:val="16"/>
                <w:szCs w:val="16"/>
              </w:rPr>
              <w:t>22</w:t>
            </w:r>
          </w:p>
        </w:tc>
        <w:tc>
          <w:tcPr>
            <w:tcW w:w="857" w:type="dxa"/>
            <w:shd w:val="clear" w:color="auto" w:fill="auto"/>
            <w:noWrap/>
            <w:vAlign w:val="bottom"/>
            <w:hideMark/>
          </w:tcPr>
          <w:p w14:paraId="7FDD3754" w14:textId="77777777" w:rsidR="006B4191" w:rsidRPr="005F36DA" w:rsidRDefault="006B4191" w:rsidP="00CB7214">
            <w:pPr>
              <w:spacing w:before="120"/>
              <w:jc w:val="right"/>
              <w:rPr>
                <w:sz w:val="16"/>
                <w:szCs w:val="16"/>
              </w:rPr>
            </w:pPr>
            <w:r w:rsidRPr="005F36DA">
              <w:rPr>
                <w:sz w:val="16"/>
                <w:szCs w:val="16"/>
              </w:rPr>
              <w:t>6 720</w:t>
            </w:r>
          </w:p>
        </w:tc>
        <w:tc>
          <w:tcPr>
            <w:tcW w:w="969" w:type="dxa"/>
            <w:shd w:val="clear" w:color="auto" w:fill="auto"/>
            <w:noWrap/>
            <w:vAlign w:val="bottom"/>
            <w:hideMark/>
          </w:tcPr>
          <w:p w14:paraId="64A09144" w14:textId="77777777" w:rsidR="006B4191" w:rsidRPr="005F36DA" w:rsidRDefault="006B4191" w:rsidP="00CB7214">
            <w:pPr>
              <w:spacing w:before="120"/>
              <w:jc w:val="right"/>
              <w:rPr>
                <w:sz w:val="16"/>
                <w:szCs w:val="16"/>
              </w:rPr>
            </w:pPr>
            <w:r w:rsidRPr="005F36DA">
              <w:rPr>
                <w:sz w:val="16"/>
                <w:szCs w:val="16"/>
              </w:rPr>
              <w:t>70 161</w:t>
            </w:r>
          </w:p>
        </w:tc>
        <w:tc>
          <w:tcPr>
            <w:tcW w:w="637" w:type="dxa"/>
            <w:shd w:val="clear" w:color="auto" w:fill="auto"/>
            <w:noWrap/>
            <w:vAlign w:val="bottom"/>
            <w:hideMark/>
          </w:tcPr>
          <w:p w14:paraId="7EF1D25D" w14:textId="77777777" w:rsidR="006B4191" w:rsidRPr="005F36DA" w:rsidRDefault="006B4191" w:rsidP="00CB7214">
            <w:pPr>
              <w:spacing w:before="120"/>
              <w:jc w:val="right"/>
              <w:rPr>
                <w:sz w:val="16"/>
                <w:szCs w:val="16"/>
              </w:rPr>
            </w:pPr>
            <w:r w:rsidRPr="005F36DA">
              <w:rPr>
                <w:sz w:val="16"/>
                <w:szCs w:val="16"/>
              </w:rPr>
              <w:t>0</w:t>
            </w:r>
          </w:p>
        </w:tc>
        <w:tc>
          <w:tcPr>
            <w:tcW w:w="857" w:type="dxa"/>
            <w:shd w:val="clear" w:color="auto" w:fill="auto"/>
            <w:noWrap/>
            <w:vAlign w:val="bottom"/>
            <w:hideMark/>
          </w:tcPr>
          <w:p w14:paraId="1E2032DF" w14:textId="77777777" w:rsidR="006B4191" w:rsidRPr="005F36DA" w:rsidRDefault="006B4191" w:rsidP="00CB7214">
            <w:pPr>
              <w:spacing w:before="120"/>
              <w:jc w:val="right"/>
              <w:rPr>
                <w:sz w:val="16"/>
                <w:szCs w:val="16"/>
              </w:rPr>
            </w:pPr>
            <w:r w:rsidRPr="005F36DA">
              <w:rPr>
                <w:sz w:val="16"/>
                <w:szCs w:val="16"/>
              </w:rPr>
              <w:t>25 777</w:t>
            </w:r>
          </w:p>
        </w:tc>
        <w:tc>
          <w:tcPr>
            <w:tcW w:w="691" w:type="dxa"/>
            <w:shd w:val="clear" w:color="auto" w:fill="auto"/>
            <w:noWrap/>
            <w:vAlign w:val="bottom"/>
            <w:hideMark/>
          </w:tcPr>
          <w:p w14:paraId="544C5CDE" w14:textId="77777777" w:rsidR="006B4191" w:rsidRPr="005F36DA" w:rsidRDefault="006B4191" w:rsidP="00CB7214">
            <w:pPr>
              <w:spacing w:before="120"/>
              <w:jc w:val="right"/>
              <w:rPr>
                <w:sz w:val="16"/>
                <w:szCs w:val="16"/>
              </w:rPr>
            </w:pPr>
            <w:r w:rsidRPr="005F36DA">
              <w:rPr>
                <w:sz w:val="16"/>
                <w:szCs w:val="16"/>
              </w:rPr>
              <w:t>1</w:t>
            </w:r>
          </w:p>
        </w:tc>
        <w:tc>
          <w:tcPr>
            <w:tcW w:w="746" w:type="dxa"/>
            <w:shd w:val="clear" w:color="auto" w:fill="auto"/>
            <w:noWrap/>
            <w:vAlign w:val="bottom"/>
            <w:hideMark/>
          </w:tcPr>
          <w:p w14:paraId="109391E9" w14:textId="77777777" w:rsidR="006B4191" w:rsidRPr="005F36DA" w:rsidRDefault="006B4191" w:rsidP="00CB7214">
            <w:pPr>
              <w:spacing w:before="120"/>
              <w:jc w:val="right"/>
              <w:rPr>
                <w:sz w:val="16"/>
                <w:szCs w:val="16"/>
              </w:rPr>
            </w:pPr>
            <w:r w:rsidRPr="005F36DA">
              <w:rPr>
                <w:sz w:val="16"/>
                <w:szCs w:val="16"/>
              </w:rPr>
              <w:t>160</w:t>
            </w:r>
          </w:p>
        </w:tc>
        <w:tc>
          <w:tcPr>
            <w:tcW w:w="756" w:type="dxa"/>
            <w:shd w:val="clear" w:color="auto" w:fill="auto"/>
            <w:noWrap/>
            <w:vAlign w:val="bottom"/>
            <w:hideMark/>
          </w:tcPr>
          <w:p w14:paraId="08514248" w14:textId="77777777" w:rsidR="006B4191" w:rsidRPr="005F36DA" w:rsidRDefault="006B4191" w:rsidP="00CB7214">
            <w:pPr>
              <w:spacing w:before="120"/>
              <w:jc w:val="right"/>
              <w:rPr>
                <w:b/>
                <w:sz w:val="16"/>
                <w:szCs w:val="16"/>
              </w:rPr>
            </w:pPr>
            <w:r w:rsidRPr="005F36DA">
              <w:rPr>
                <w:b/>
                <w:sz w:val="16"/>
                <w:szCs w:val="16"/>
              </w:rPr>
              <w:t>102 841</w:t>
            </w:r>
          </w:p>
        </w:tc>
      </w:tr>
      <w:tr w:rsidR="005F36DA" w:rsidRPr="005F36DA" w14:paraId="6E891077" w14:textId="77777777" w:rsidTr="00430172">
        <w:trPr>
          <w:trHeight w:val="290"/>
          <w:jc w:val="center"/>
        </w:trPr>
        <w:tc>
          <w:tcPr>
            <w:tcW w:w="3092" w:type="dxa"/>
            <w:shd w:val="clear" w:color="auto" w:fill="auto"/>
            <w:noWrap/>
            <w:hideMark/>
          </w:tcPr>
          <w:p w14:paraId="34CA9C1E" w14:textId="77777777" w:rsidR="006B4191" w:rsidRPr="005F36DA" w:rsidRDefault="006B4191" w:rsidP="00CB7214">
            <w:pPr>
              <w:spacing w:before="120"/>
              <w:jc w:val="both"/>
              <w:rPr>
                <w:sz w:val="16"/>
                <w:szCs w:val="16"/>
              </w:rPr>
            </w:pPr>
            <w:r w:rsidRPr="005F36DA">
              <w:rPr>
                <w:sz w:val="16"/>
                <w:szCs w:val="16"/>
              </w:rPr>
              <w:lastRenderedPageBreak/>
              <w:t>mediacje</w:t>
            </w:r>
          </w:p>
        </w:tc>
        <w:tc>
          <w:tcPr>
            <w:tcW w:w="746" w:type="dxa"/>
            <w:shd w:val="clear" w:color="auto" w:fill="auto"/>
            <w:noWrap/>
            <w:vAlign w:val="bottom"/>
            <w:hideMark/>
          </w:tcPr>
          <w:p w14:paraId="5BD3F347" w14:textId="77777777" w:rsidR="006B4191" w:rsidRPr="005F36DA" w:rsidRDefault="006B4191" w:rsidP="00CB7214">
            <w:pPr>
              <w:spacing w:before="120"/>
              <w:jc w:val="right"/>
              <w:rPr>
                <w:sz w:val="16"/>
                <w:szCs w:val="16"/>
              </w:rPr>
            </w:pPr>
            <w:r w:rsidRPr="005F36DA">
              <w:rPr>
                <w:sz w:val="16"/>
                <w:szCs w:val="16"/>
              </w:rPr>
              <w:t>0</w:t>
            </w:r>
          </w:p>
        </w:tc>
        <w:tc>
          <w:tcPr>
            <w:tcW w:w="857" w:type="dxa"/>
            <w:shd w:val="clear" w:color="auto" w:fill="auto"/>
            <w:noWrap/>
            <w:vAlign w:val="bottom"/>
            <w:hideMark/>
          </w:tcPr>
          <w:p w14:paraId="6D28D676" w14:textId="77777777" w:rsidR="006B4191" w:rsidRPr="005F36DA" w:rsidRDefault="006B4191" w:rsidP="00CB7214">
            <w:pPr>
              <w:spacing w:before="120"/>
              <w:jc w:val="right"/>
              <w:rPr>
                <w:sz w:val="16"/>
                <w:szCs w:val="16"/>
              </w:rPr>
            </w:pPr>
            <w:r w:rsidRPr="005F36DA">
              <w:rPr>
                <w:sz w:val="16"/>
                <w:szCs w:val="16"/>
              </w:rPr>
              <w:t>37</w:t>
            </w:r>
          </w:p>
        </w:tc>
        <w:tc>
          <w:tcPr>
            <w:tcW w:w="969" w:type="dxa"/>
            <w:shd w:val="clear" w:color="auto" w:fill="auto"/>
            <w:noWrap/>
            <w:vAlign w:val="bottom"/>
            <w:hideMark/>
          </w:tcPr>
          <w:p w14:paraId="52B86DBE" w14:textId="77777777" w:rsidR="006B4191" w:rsidRPr="005F36DA" w:rsidRDefault="006B4191" w:rsidP="00CB7214">
            <w:pPr>
              <w:spacing w:before="120"/>
              <w:jc w:val="right"/>
              <w:rPr>
                <w:sz w:val="16"/>
                <w:szCs w:val="16"/>
              </w:rPr>
            </w:pPr>
            <w:r w:rsidRPr="005F36DA">
              <w:rPr>
                <w:sz w:val="16"/>
                <w:szCs w:val="16"/>
              </w:rPr>
              <w:t>435</w:t>
            </w:r>
          </w:p>
        </w:tc>
        <w:tc>
          <w:tcPr>
            <w:tcW w:w="637" w:type="dxa"/>
            <w:shd w:val="clear" w:color="auto" w:fill="auto"/>
            <w:noWrap/>
            <w:vAlign w:val="bottom"/>
            <w:hideMark/>
          </w:tcPr>
          <w:p w14:paraId="0856FC0D" w14:textId="77777777" w:rsidR="006B4191" w:rsidRPr="005F36DA" w:rsidRDefault="006B4191" w:rsidP="00CB7214">
            <w:pPr>
              <w:spacing w:before="120"/>
              <w:jc w:val="right"/>
              <w:rPr>
                <w:sz w:val="16"/>
                <w:szCs w:val="16"/>
              </w:rPr>
            </w:pPr>
            <w:r w:rsidRPr="005F36DA">
              <w:rPr>
                <w:sz w:val="16"/>
                <w:szCs w:val="16"/>
              </w:rPr>
              <w:t>0</w:t>
            </w:r>
          </w:p>
        </w:tc>
        <w:tc>
          <w:tcPr>
            <w:tcW w:w="857" w:type="dxa"/>
            <w:shd w:val="clear" w:color="auto" w:fill="auto"/>
            <w:noWrap/>
            <w:vAlign w:val="bottom"/>
            <w:hideMark/>
          </w:tcPr>
          <w:p w14:paraId="0C103307" w14:textId="77777777" w:rsidR="006B4191" w:rsidRPr="005F36DA" w:rsidRDefault="006B4191" w:rsidP="00CB7214">
            <w:pPr>
              <w:spacing w:before="120"/>
              <w:jc w:val="right"/>
              <w:rPr>
                <w:sz w:val="16"/>
                <w:szCs w:val="16"/>
              </w:rPr>
            </w:pPr>
            <w:r w:rsidRPr="005F36DA">
              <w:rPr>
                <w:sz w:val="16"/>
                <w:szCs w:val="16"/>
              </w:rPr>
              <w:t>146</w:t>
            </w:r>
          </w:p>
        </w:tc>
        <w:tc>
          <w:tcPr>
            <w:tcW w:w="691" w:type="dxa"/>
            <w:shd w:val="clear" w:color="auto" w:fill="auto"/>
            <w:noWrap/>
            <w:vAlign w:val="bottom"/>
            <w:hideMark/>
          </w:tcPr>
          <w:p w14:paraId="64823EC6" w14:textId="77777777" w:rsidR="006B4191" w:rsidRPr="005F36DA" w:rsidRDefault="006B4191" w:rsidP="00CB7214">
            <w:pPr>
              <w:spacing w:before="120"/>
              <w:jc w:val="right"/>
              <w:rPr>
                <w:sz w:val="16"/>
                <w:szCs w:val="16"/>
              </w:rPr>
            </w:pPr>
            <w:r w:rsidRPr="005F36DA">
              <w:rPr>
                <w:sz w:val="16"/>
                <w:szCs w:val="16"/>
              </w:rPr>
              <w:t>0</w:t>
            </w:r>
          </w:p>
        </w:tc>
        <w:tc>
          <w:tcPr>
            <w:tcW w:w="746" w:type="dxa"/>
            <w:shd w:val="clear" w:color="auto" w:fill="auto"/>
            <w:noWrap/>
            <w:vAlign w:val="bottom"/>
            <w:hideMark/>
          </w:tcPr>
          <w:p w14:paraId="73AF2AB6" w14:textId="77777777" w:rsidR="006B4191" w:rsidRPr="005F36DA" w:rsidRDefault="006B4191" w:rsidP="00CB7214">
            <w:pPr>
              <w:spacing w:before="120"/>
              <w:jc w:val="right"/>
              <w:rPr>
                <w:sz w:val="16"/>
                <w:szCs w:val="16"/>
              </w:rPr>
            </w:pPr>
            <w:r w:rsidRPr="005F36DA">
              <w:rPr>
                <w:sz w:val="16"/>
                <w:szCs w:val="16"/>
              </w:rPr>
              <w:t>14</w:t>
            </w:r>
          </w:p>
        </w:tc>
        <w:tc>
          <w:tcPr>
            <w:tcW w:w="756" w:type="dxa"/>
            <w:shd w:val="clear" w:color="auto" w:fill="auto"/>
            <w:noWrap/>
            <w:vAlign w:val="bottom"/>
            <w:hideMark/>
          </w:tcPr>
          <w:p w14:paraId="220680D4" w14:textId="77777777" w:rsidR="006B4191" w:rsidRPr="005F36DA" w:rsidRDefault="006B4191" w:rsidP="00CB7214">
            <w:pPr>
              <w:spacing w:before="120"/>
              <w:jc w:val="right"/>
              <w:rPr>
                <w:b/>
                <w:sz w:val="16"/>
                <w:szCs w:val="16"/>
              </w:rPr>
            </w:pPr>
            <w:r w:rsidRPr="005F36DA">
              <w:rPr>
                <w:b/>
                <w:sz w:val="16"/>
                <w:szCs w:val="16"/>
              </w:rPr>
              <w:t>632</w:t>
            </w:r>
          </w:p>
        </w:tc>
      </w:tr>
      <w:tr w:rsidR="005F36DA" w:rsidRPr="005F36DA" w14:paraId="7A935E62" w14:textId="77777777" w:rsidTr="00430172">
        <w:trPr>
          <w:trHeight w:val="290"/>
          <w:jc w:val="center"/>
        </w:trPr>
        <w:tc>
          <w:tcPr>
            <w:tcW w:w="3092" w:type="dxa"/>
            <w:shd w:val="clear" w:color="auto" w:fill="auto"/>
            <w:noWrap/>
            <w:hideMark/>
          </w:tcPr>
          <w:p w14:paraId="1B49A210" w14:textId="77777777" w:rsidR="006B4191" w:rsidRPr="005F36DA" w:rsidRDefault="006B4191" w:rsidP="0069354C">
            <w:pPr>
              <w:spacing w:before="120"/>
              <w:jc w:val="both"/>
              <w:rPr>
                <w:sz w:val="16"/>
                <w:szCs w:val="16"/>
              </w:rPr>
            </w:pPr>
            <w:r w:rsidRPr="005F36DA">
              <w:rPr>
                <w:sz w:val="16"/>
                <w:szCs w:val="16"/>
              </w:rPr>
              <w:t>badania przesiewowe słuchu (ogółem)</w:t>
            </w:r>
          </w:p>
        </w:tc>
        <w:tc>
          <w:tcPr>
            <w:tcW w:w="746" w:type="dxa"/>
            <w:shd w:val="clear" w:color="auto" w:fill="auto"/>
            <w:noWrap/>
            <w:vAlign w:val="bottom"/>
            <w:hideMark/>
          </w:tcPr>
          <w:p w14:paraId="72DB0AF6" w14:textId="77777777" w:rsidR="006B4191" w:rsidRPr="005F36DA" w:rsidRDefault="006B4191" w:rsidP="0069354C">
            <w:pPr>
              <w:spacing w:before="120"/>
              <w:jc w:val="both"/>
              <w:rPr>
                <w:sz w:val="16"/>
                <w:szCs w:val="16"/>
              </w:rPr>
            </w:pPr>
            <w:r w:rsidRPr="005F36DA">
              <w:rPr>
                <w:sz w:val="16"/>
                <w:szCs w:val="16"/>
              </w:rPr>
              <w:t>27</w:t>
            </w:r>
          </w:p>
        </w:tc>
        <w:tc>
          <w:tcPr>
            <w:tcW w:w="857" w:type="dxa"/>
            <w:shd w:val="clear" w:color="auto" w:fill="auto"/>
            <w:noWrap/>
            <w:vAlign w:val="bottom"/>
            <w:hideMark/>
          </w:tcPr>
          <w:p w14:paraId="584086B0" w14:textId="77777777" w:rsidR="006B4191" w:rsidRPr="005F36DA" w:rsidRDefault="006B4191" w:rsidP="0069354C">
            <w:pPr>
              <w:spacing w:before="120"/>
              <w:jc w:val="both"/>
              <w:rPr>
                <w:sz w:val="16"/>
                <w:szCs w:val="16"/>
              </w:rPr>
            </w:pPr>
            <w:r w:rsidRPr="005F36DA">
              <w:rPr>
                <w:sz w:val="16"/>
                <w:szCs w:val="16"/>
              </w:rPr>
              <w:t>1 514</w:t>
            </w:r>
          </w:p>
        </w:tc>
        <w:tc>
          <w:tcPr>
            <w:tcW w:w="969" w:type="dxa"/>
            <w:shd w:val="clear" w:color="auto" w:fill="auto"/>
            <w:noWrap/>
            <w:vAlign w:val="bottom"/>
            <w:hideMark/>
          </w:tcPr>
          <w:p w14:paraId="3E7BE993" w14:textId="77777777" w:rsidR="006B4191" w:rsidRPr="005F36DA" w:rsidRDefault="006B4191" w:rsidP="0069354C">
            <w:pPr>
              <w:spacing w:before="120"/>
              <w:jc w:val="both"/>
              <w:rPr>
                <w:sz w:val="16"/>
                <w:szCs w:val="16"/>
              </w:rPr>
            </w:pPr>
            <w:r w:rsidRPr="005F36DA">
              <w:rPr>
                <w:sz w:val="16"/>
                <w:szCs w:val="16"/>
              </w:rPr>
              <w:t>2 408</w:t>
            </w:r>
          </w:p>
        </w:tc>
        <w:tc>
          <w:tcPr>
            <w:tcW w:w="637" w:type="dxa"/>
            <w:shd w:val="clear" w:color="auto" w:fill="auto"/>
            <w:noWrap/>
            <w:vAlign w:val="bottom"/>
            <w:hideMark/>
          </w:tcPr>
          <w:p w14:paraId="32BC8BDD" w14:textId="77777777" w:rsidR="006B4191" w:rsidRPr="005F36DA" w:rsidRDefault="006B4191" w:rsidP="0069354C">
            <w:pPr>
              <w:spacing w:before="120"/>
              <w:jc w:val="both"/>
              <w:rPr>
                <w:sz w:val="16"/>
                <w:szCs w:val="16"/>
              </w:rPr>
            </w:pPr>
            <w:r w:rsidRPr="005F36DA">
              <w:rPr>
                <w:sz w:val="16"/>
                <w:szCs w:val="16"/>
              </w:rPr>
              <w:t>0</w:t>
            </w:r>
          </w:p>
        </w:tc>
        <w:tc>
          <w:tcPr>
            <w:tcW w:w="857" w:type="dxa"/>
            <w:shd w:val="clear" w:color="auto" w:fill="auto"/>
            <w:noWrap/>
            <w:vAlign w:val="bottom"/>
            <w:hideMark/>
          </w:tcPr>
          <w:p w14:paraId="064E6080" w14:textId="77777777" w:rsidR="006B4191" w:rsidRPr="005F36DA" w:rsidRDefault="006B4191" w:rsidP="0069354C">
            <w:pPr>
              <w:spacing w:before="120"/>
              <w:jc w:val="both"/>
              <w:rPr>
                <w:sz w:val="16"/>
                <w:szCs w:val="16"/>
              </w:rPr>
            </w:pPr>
            <w:r w:rsidRPr="005F36DA">
              <w:rPr>
                <w:sz w:val="16"/>
                <w:szCs w:val="16"/>
              </w:rPr>
              <w:t>43</w:t>
            </w:r>
          </w:p>
        </w:tc>
        <w:tc>
          <w:tcPr>
            <w:tcW w:w="691" w:type="dxa"/>
            <w:shd w:val="clear" w:color="auto" w:fill="auto"/>
            <w:noWrap/>
            <w:vAlign w:val="bottom"/>
            <w:hideMark/>
          </w:tcPr>
          <w:p w14:paraId="07D8BF5B" w14:textId="77777777" w:rsidR="006B4191" w:rsidRPr="005F36DA" w:rsidRDefault="006B4191" w:rsidP="0069354C">
            <w:pPr>
              <w:spacing w:before="120"/>
              <w:jc w:val="both"/>
              <w:rPr>
                <w:sz w:val="16"/>
                <w:szCs w:val="16"/>
              </w:rPr>
            </w:pPr>
            <w:r w:rsidRPr="005F36DA">
              <w:rPr>
                <w:sz w:val="16"/>
                <w:szCs w:val="16"/>
              </w:rPr>
              <w:t>6</w:t>
            </w:r>
          </w:p>
        </w:tc>
        <w:tc>
          <w:tcPr>
            <w:tcW w:w="746" w:type="dxa"/>
            <w:shd w:val="clear" w:color="auto" w:fill="auto"/>
            <w:noWrap/>
            <w:vAlign w:val="bottom"/>
            <w:hideMark/>
          </w:tcPr>
          <w:p w14:paraId="2131CA05" w14:textId="77777777" w:rsidR="006B4191" w:rsidRPr="005F36DA" w:rsidRDefault="006B4191" w:rsidP="0069354C">
            <w:pPr>
              <w:spacing w:before="120"/>
              <w:jc w:val="both"/>
              <w:rPr>
                <w:sz w:val="16"/>
                <w:szCs w:val="16"/>
              </w:rPr>
            </w:pPr>
            <w:r w:rsidRPr="005F36DA">
              <w:rPr>
                <w:sz w:val="16"/>
                <w:szCs w:val="16"/>
              </w:rPr>
              <w:t>0</w:t>
            </w:r>
          </w:p>
        </w:tc>
        <w:tc>
          <w:tcPr>
            <w:tcW w:w="756" w:type="dxa"/>
            <w:shd w:val="clear" w:color="auto" w:fill="auto"/>
            <w:noWrap/>
            <w:vAlign w:val="bottom"/>
            <w:hideMark/>
          </w:tcPr>
          <w:p w14:paraId="0E1FF1FE" w14:textId="77777777" w:rsidR="006B4191" w:rsidRPr="005F36DA" w:rsidRDefault="006B4191" w:rsidP="00344337">
            <w:pPr>
              <w:spacing w:before="120"/>
              <w:jc w:val="right"/>
              <w:rPr>
                <w:b/>
                <w:sz w:val="16"/>
                <w:szCs w:val="16"/>
              </w:rPr>
            </w:pPr>
            <w:r w:rsidRPr="005F36DA">
              <w:rPr>
                <w:b/>
                <w:sz w:val="16"/>
                <w:szCs w:val="16"/>
              </w:rPr>
              <w:t>3 998</w:t>
            </w:r>
          </w:p>
        </w:tc>
      </w:tr>
      <w:tr w:rsidR="005F36DA" w:rsidRPr="005F36DA" w14:paraId="23196020" w14:textId="77777777" w:rsidTr="00430172">
        <w:trPr>
          <w:trHeight w:val="290"/>
          <w:jc w:val="center"/>
        </w:trPr>
        <w:tc>
          <w:tcPr>
            <w:tcW w:w="3092" w:type="dxa"/>
            <w:shd w:val="clear" w:color="auto" w:fill="auto"/>
            <w:noWrap/>
            <w:hideMark/>
          </w:tcPr>
          <w:p w14:paraId="0298CFE3" w14:textId="073141D6" w:rsidR="006B4191" w:rsidRPr="005F36DA" w:rsidRDefault="006B4191" w:rsidP="0069354C">
            <w:pPr>
              <w:spacing w:before="120"/>
              <w:jc w:val="both"/>
              <w:rPr>
                <w:sz w:val="16"/>
                <w:szCs w:val="16"/>
              </w:rPr>
            </w:pPr>
            <w:r w:rsidRPr="005F36DA">
              <w:rPr>
                <w:sz w:val="16"/>
                <w:szCs w:val="16"/>
              </w:rPr>
              <w:t xml:space="preserve">badania przesiewowe słuchu w ramach programu </w:t>
            </w:r>
            <w:r w:rsidR="00C93005">
              <w:rPr>
                <w:sz w:val="16"/>
                <w:szCs w:val="16"/>
              </w:rPr>
              <w:t>„</w:t>
            </w:r>
            <w:r w:rsidRPr="005F36DA">
              <w:rPr>
                <w:sz w:val="16"/>
                <w:szCs w:val="16"/>
              </w:rPr>
              <w:t>Słyszę</w:t>
            </w:r>
            <w:r w:rsidR="00C93005">
              <w:rPr>
                <w:sz w:val="16"/>
                <w:szCs w:val="16"/>
              </w:rPr>
              <w:t>”</w:t>
            </w:r>
          </w:p>
        </w:tc>
        <w:tc>
          <w:tcPr>
            <w:tcW w:w="746" w:type="dxa"/>
            <w:shd w:val="clear" w:color="auto" w:fill="auto"/>
            <w:noWrap/>
            <w:vAlign w:val="bottom"/>
            <w:hideMark/>
          </w:tcPr>
          <w:p w14:paraId="3B6BFBBA" w14:textId="77777777" w:rsidR="006B4191" w:rsidRPr="005F36DA" w:rsidRDefault="006B4191" w:rsidP="0069354C">
            <w:pPr>
              <w:spacing w:before="120"/>
              <w:jc w:val="both"/>
              <w:rPr>
                <w:sz w:val="16"/>
                <w:szCs w:val="16"/>
              </w:rPr>
            </w:pPr>
            <w:r w:rsidRPr="005F36DA">
              <w:rPr>
                <w:sz w:val="16"/>
                <w:szCs w:val="16"/>
              </w:rPr>
              <w:t>34</w:t>
            </w:r>
          </w:p>
        </w:tc>
        <w:tc>
          <w:tcPr>
            <w:tcW w:w="857" w:type="dxa"/>
            <w:shd w:val="clear" w:color="auto" w:fill="auto"/>
            <w:noWrap/>
            <w:vAlign w:val="bottom"/>
            <w:hideMark/>
          </w:tcPr>
          <w:p w14:paraId="38A4D442" w14:textId="77777777" w:rsidR="006B4191" w:rsidRPr="005F36DA" w:rsidRDefault="006B4191" w:rsidP="0069354C">
            <w:pPr>
              <w:spacing w:before="120"/>
              <w:jc w:val="both"/>
              <w:rPr>
                <w:sz w:val="16"/>
                <w:szCs w:val="16"/>
              </w:rPr>
            </w:pPr>
            <w:r w:rsidRPr="005F36DA">
              <w:rPr>
                <w:sz w:val="16"/>
                <w:szCs w:val="16"/>
              </w:rPr>
              <w:t>1 736</w:t>
            </w:r>
          </w:p>
        </w:tc>
        <w:tc>
          <w:tcPr>
            <w:tcW w:w="969" w:type="dxa"/>
            <w:shd w:val="clear" w:color="auto" w:fill="auto"/>
            <w:noWrap/>
            <w:vAlign w:val="bottom"/>
            <w:hideMark/>
          </w:tcPr>
          <w:p w14:paraId="266FAF9C" w14:textId="77777777" w:rsidR="006B4191" w:rsidRPr="005F36DA" w:rsidRDefault="006B4191" w:rsidP="0069354C">
            <w:pPr>
              <w:spacing w:before="120"/>
              <w:jc w:val="both"/>
              <w:rPr>
                <w:sz w:val="16"/>
                <w:szCs w:val="16"/>
              </w:rPr>
            </w:pPr>
            <w:r w:rsidRPr="005F36DA">
              <w:rPr>
                <w:sz w:val="16"/>
                <w:szCs w:val="16"/>
              </w:rPr>
              <w:t>2 084</w:t>
            </w:r>
          </w:p>
        </w:tc>
        <w:tc>
          <w:tcPr>
            <w:tcW w:w="637" w:type="dxa"/>
            <w:shd w:val="clear" w:color="auto" w:fill="auto"/>
            <w:noWrap/>
            <w:vAlign w:val="bottom"/>
            <w:hideMark/>
          </w:tcPr>
          <w:p w14:paraId="25B0C007" w14:textId="77777777" w:rsidR="006B4191" w:rsidRPr="005F36DA" w:rsidRDefault="006B4191" w:rsidP="0069354C">
            <w:pPr>
              <w:spacing w:before="120"/>
              <w:jc w:val="both"/>
              <w:rPr>
                <w:sz w:val="16"/>
                <w:szCs w:val="16"/>
              </w:rPr>
            </w:pPr>
            <w:r w:rsidRPr="005F36DA">
              <w:rPr>
                <w:sz w:val="16"/>
                <w:szCs w:val="16"/>
              </w:rPr>
              <w:t>0</w:t>
            </w:r>
          </w:p>
        </w:tc>
        <w:tc>
          <w:tcPr>
            <w:tcW w:w="857" w:type="dxa"/>
            <w:shd w:val="clear" w:color="auto" w:fill="auto"/>
            <w:noWrap/>
            <w:vAlign w:val="bottom"/>
            <w:hideMark/>
          </w:tcPr>
          <w:p w14:paraId="08C3838B" w14:textId="77777777" w:rsidR="006B4191" w:rsidRPr="005F36DA" w:rsidRDefault="006B4191" w:rsidP="0069354C">
            <w:pPr>
              <w:spacing w:before="120"/>
              <w:jc w:val="both"/>
              <w:rPr>
                <w:sz w:val="16"/>
                <w:szCs w:val="16"/>
              </w:rPr>
            </w:pPr>
            <w:r w:rsidRPr="005F36DA">
              <w:rPr>
                <w:sz w:val="16"/>
                <w:szCs w:val="16"/>
              </w:rPr>
              <w:t>31</w:t>
            </w:r>
          </w:p>
        </w:tc>
        <w:tc>
          <w:tcPr>
            <w:tcW w:w="691" w:type="dxa"/>
            <w:shd w:val="clear" w:color="auto" w:fill="auto"/>
            <w:noWrap/>
            <w:vAlign w:val="bottom"/>
            <w:hideMark/>
          </w:tcPr>
          <w:p w14:paraId="4F9A2B69" w14:textId="77777777" w:rsidR="006B4191" w:rsidRPr="005F36DA" w:rsidRDefault="006B4191" w:rsidP="0069354C">
            <w:pPr>
              <w:spacing w:before="120"/>
              <w:jc w:val="both"/>
              <w:rPr>
                <w:sz w:val="16"/>
                <w:szCs w:val="16"/>
              </w:rPr>
            </w:pPr>
            <w:r w:rsidRPr="005F36DA">
              <w:rPr>
                <w:sz w:val="16"/>
                <w:szCs w:val="16"/>
              </w:rPr>
              <w:t>0</w:t>
            </w:r>
          </w:p>
        </w:tc>
        <w:tc>
          <w:tcPr>
            <w:tcW w:w="746" w:type="dxa"/>
            <w:shd w:val="clear" w:color="auto" w:fill="auto"/>
            <w:noWrap/>
            <w:vAlign w:val="bottom"/>
            <w:hideMark/>
          </w:tcPr>
          <w:p w14:paraId="688032A9" w14:textId="77777777" w:rsidR="006B4191" w:rsidRPr="005F36DA" w:rsidRDefault="006B4191" w:rsidP="0069354C">
            <w:pPr>
              <w:spacing w:before="120"/>
              <w:jc w:val="both"/>
              <w:rPr>
                <w:sz w:val="16"/>
                <w:szCs w:val="16"/>
              </w:rPr>
            </w:pPr>
            <w:r w:rsidRPr="005F36DA">
              <w:rPr>
                <w:sz w:val="16"/>
                <w:szCs w:val="16"/>
              </w:rPr>
              <w:t>0</w:t>
            </w:r>
          </w:p>
        </w:tc>
        <w:tc>
          <w:tcPr>
            <w:tcW w:w="756" w:type="dxa"/>
            <w:shd w:val="clear" w:color="auto" w:fill="auto"/>
            <w:noWrap/>
            <w:vAlign w:val="bottom"/>
            <w:hideMark/>
          </w:tcPr>
          <w:p w14:paraId="19245D3B" w14:textId="77777777" w:rsidR="006B4191" w:rsidRPr="005F36DA" w:rsidRDefault="006B4191" w:rsidP="00344337">
            <w:pPr>
              <w:spacing w:before="120"/>
              <w:jc w:val="right"/>
              <w:rPr>
                <w:b/>
                <w:sz w:val="16"/>
                <w:szCs w:val="16"/>
              </w:rPr>
            </w:pPr>
            <w:r w:rsidRPr="005F36DA">
              <w:rPr>
                <w:b/>
                <w:sz w:val="16"/>
                <w:szCs w:val="16"/>
              </w:rPr>
              <w:t>3 885</w:t>
            </w:r>
          </w:p>
        </w:tc>
      </w:tr>
      <w:tr w:rsidR="005F36DA" w:rsidRPr="005F36DA" w14:paraId="6DD266D5" w14:textId="77777777" w:rsidTr="00430172">
        <w:trPr>
          <w:trHeight w:val="290"/>
          <w:jc w:val="center"/>
        </w:trPr>
        <w:tc>
          <w:tcPr>
            <w:tcW w:w="3092" w:type="dxa"/>
            <w:shd w:val="clear" w:color="auto" w:fill="auto"/>
            <w:noWrap/>
            <w:hideMark/>
          </w:tcPr>
          <w:p w14:paraId="1F896E3D" w14:textId="77777777" w:rsidR="006B4191" w:rsidRPr="005F36DA" w:rsidRDefault="006B4191" w:rsidP="0069354C">
            <w:pPr>
              <w:spacing w:before="120"/>
              <w:jc w:val="both"/>
              <w:rPr>
                <w:sz w:val="16"/>
                <w:szCs w:val="16"/>
              </w:rPr>
            </w:pPr>
            <w:r w:rsidRPr="005F36DA">
              <w:rPr>
                <w:sz w:val="16"/>
                <w:szCs w:val="16"/>
              </w:rPr>
              <w:t xml:space="preserve">badania przesiewowe słuchu platformą </w:t>
            </w:r>
            <w:r w:rsidRPr="005F36DA">
              <w:rPr>
                <w:sz w:val="16"/>
                <w:szCs w:val="16"/>
              </w:rPr>
              <w:br/>
              <w:t>do badań zmysłów</w:t>
            </w:r>
          </w:p>
        </w:tc>
        <w:tc>
          <w:tcPr>
            <w:tcW w:w="746" w:type="dxa"/>
            <w:shd w:val="clear" w:color="auto" w:fill="auto"/>
            <w:noWrap/>
            <w:vAlign w:val="bottom"/>
            <w:hideMark/>
          </w:tcPr>
          <w:p w14:paraId="7656DFFE" w14:textId="77777777" w:rsidR="006B4191" w:rsidRPr="005F36DA" w:rsidRDefault="006B4191" w:rsidP="0069354C">
            <w:pPr>
              <w:spacing w:before="120"/>
              <w:jc w:val="both"/>
              <w:rPr>
                <w:sz w:val="16"/>
                <w:szCs w:val="16"/>
              </w:rPr>
            </w:pPr>
            <w:r w:rsidRPr="005F36DA">
              <w:rPr>
                <w:sz w:val="16"/>
                <w:szCs w:val="16"/>
              </w:rPr>
              <w:t>7</w:t>
            </w:r>
          </w:p>
        </w:tc>
        <w:tc>
          <w:tcPr>
            <w:tcW w:w="857" w:type="dxa"/>
            <w:shd w:val="clear" w:color="auto" w:fill="auto"/>
            <w:noWrap/>
            <w:vAlign w:val="bottom"/>
            <w:hideMark/>
          </w:tcPr>
          <w:p w14:paraId="7DDBF833" w14:textId="77777777" w:rsidR="006B4191" w:rsidRPr="005F36DA" w:rsidRDefault="006B4191" w:rsidP="0069354C">
            <w:pPr>
              <w:spacing w:before="120"/>
              <w:jc w:val="both"/>
              <w:rPr>
                <w:sz w:val="16"/>
                <w:szCs w:val="16"/>
              </w:rPr>
            </w:pPr>
            <w:r w:rsidRPr="005F36DA">
              <w:rPr>
                <w:sz w:val="16"/>
                <w:szCs w:val="16"/>
              </w:rPr>
              <w:t>1 007</w:t>
            </w:r>
          </w:p>
        </w:tc>
        <w:tc>
          <w:tcPr>
            <w:tcW w:w="969" w:type="dxa"/>
            <w:shd w:val="clear" w:color="auto" w:fill="auto"/>
            <w:noWrap/>
            <w:vAlign w:val="bottom"/>
            <w:hideMark/>
          </w:tcPr>
          <w:p w14:paraId="7ACDB023" w14:textId="77777777" w:rsidR="006B4191" w:rsidRPr="005F36DA" w:rsidRDefault="006B4191" w:rsidP="0069354C">
            <w:pPr>
              <w:spacing w:before="120"/>
              <w:jc w:val="both"/>
              <w:rPr>
                <w:sz w:val="16"/>
                <w:szCs w:val="16"/>
              </w:rPr>
            </w:pPr>
            <w:r w:rsidRPr="005F36DA">
              <w:rPr>
                <w:sz w:val="16"/>
                <w:szCs w:val="16"/>
              </w:rPr>
              <w:t>2 308</w:t>
            </w:r>
          </w:p>
        </w:tc>
        <w:tc>
          <w:tcPr>
            <w:tcW w:w="637" w:type="dxa"/>
            <w:shd w:val="clear" w:color="auto" w:fill="auto"/>
            <w:noWrap/>
            <w:vAlign w:val="bottom"/>
            <w:hideMark/>
          </w:tcPr>
          <w:p w14:paraId="3FEB3968" w14:textId="77777777" w:rsidR="006B4191" w:rsidRPr="005F36DA" w:rsidRDefault="006B4191" w:rsidP="0069354C">
            <w:pPr>
              <w:spacing w:before="120"/>
              <w:jc w:val="both"/>
              <w:rPr>
                <w:sz w:val="16"/>
                <w:szCs w:val="16"/>
              </w:rPr>
            </w:pPr>
            <w:r w:rsidRPr="005F36DA">
              <w:rPr>
                <w:sz w:val="16"/>
                <w:szCs w:val="16"/>
              </w:rPr>
              <w:t>0</w:t>
            </w:r>
          </w:p>
        </w:tc>
        <w:tc>
          <w:tcPr>
            <w:tcW w:w="857" w:type="dxa"/>
            <w:shd w:val="clear" w:color="auto" w:fill="auto"/>
            <w:noWrap/>
            <w:vAlign w:val="bottom"/>
            <w:hideMark/>
          </w:tcPr>
          <w:p w14:paraId="3E062D03" w14:textId="77777777" w:rsidR="006B4191" w:rsidRPr="005F36DA" w:rsidRDefault="006B4191" w:rsidP="0069354C">
            <w:pPr>
              <w:spacing w:before="120"/>
              <w:jc w:val="both"/>
              <w:rPr>
                <w:sz w:val="16"/>
                <w:szCs w:val="16"/>
              </w:rPr>
            </w:pPr>
            <w:r w:rsidRPr="005F36DA">
              <w:rPr>
                <w:sz w:val="16"/>
                <w:szCs w:val="16"/>
              </w:rPr>
              <w:t>65</w:t>
            </w:r>
          </w:p>
        </w:tc>
        <w:tc>
          <w:tcPr>
            <w:tcW w:w="691" w:type="dxa"/>
            <w:shd w:val="clear" w:color="auto" w:fill="auto"/>
            <w:noWrap/>
            <w:vAlign w:val="bottom"/>
            <w:hideMark/>
          </w:tcPr>
          <w:p w14:paraId="0DF9AAF4" w14:textId="77777777" w:rsidR="006B4191" w:rsidRPr="005F36DA" w:rsidRDefault="006B4191" w:rsidP="0069354C">
            <w:pPr>
              <w:spacing w:before="120"/>
              <w:jc w:val="both"/>
              <w:rPr>
                <w:sz w:val="16"/>
                <w:szCs w:val="16"/>
              </w:rPr>
            </w:pPr>
            <w:r w:rsidRPr="005F36DA">
              <w:rPr>
                <w:sz w:val="16"/>
                <w:szCs w:val="16"/>
              </w:rPr>
              <w:t>0</w:t>
            </w:r>
          </w:p>
        </w:tc>
        <w:tc>
          <w:tcPr>
            <w:tcW w:w="746" w:type="dxa"/>
            <w:shd w:val="clear" w:color="auto" w:fill="auto"/>
            <w:noWrap/>
            <w:vAlign w:val="bottom"/>
            <w:hideMark/>
          </w:tcPr>
          <w:p w14:paraId="3E200478" w14:textId="77777777" w:rsidR="006B4191" w:rsidRPr="005F36DA" w:rsidRDefault="006B4191" w:rsidP="0069354C">
            <w:pPr>
              <w:spacing w:before="120"/>
              <w:jc w:val="both"/>
              <w:rPr>
                <w:sz w:val="16"/>
                <w:szCs w:val="16"/>
              </w:rPr>
            </w:pPr>
            <w:r w:rsidRPr="005F36DA">
              <w:rPr>
                <w:sz w:val="16"/>
                <w:szCs w:val="16"/>
              </w:rPr>
              <w:t>0</w:t>
            </w:r>
          </w:p>
        </w:tc>
        <w:tc>
          <w:tcPr>
            <w:tcW w:w="756" w:type="dxa"/>
            <w:shd w:val="clear" w:color="auto" w:fill="auto"/>
            <w:noWrap/>
            <w:vAlign w:val="bottom"/>
            <w:hideMark/>
          </w:tcPr>
          <w:p w14:paraId="6D58416A" w14:textId="77777777" w:rsidR="006B4191" w:rsidRPr="005F36DA" w:rsidRDefault="006B4191" w:rsidP="00344337">
            <w:pPr>
              <w:spacing w:before="120"/>
              <w:jc w:val="right"/>
              <w:rPr>
                <w:b/>
                <w:sz w:val="16"/>
                <w:szCs w:val="16"/>
              </w:rPr>
            </w:pPr>
            <w:r w:rsidRPr="005F36DA">
              <w:rPr>
                <w:b/>
                <w:sz w:val="16"/>
                <w:szCs w:val="16"/>
              </w:rPr>
              <w:t>3 387</w:t>
            </w:r>
          </w:p>
        </w:tc>
      </w:tr>
      <w:tr w:rsidR="005F36DA" w:rsidRPr="005F36DA" w14:paraId="67718680" w14:textId="77777777" w:rsidTr="00430172">
        <w:trPr>
          <w:trHeight w:val="290"/>
          <w:jc w:val="center"/>
        </w:trPr>
        <w:tc>
          <w:tcPr>
            <w:tcW w:w="3092" w:type="dxa"/>
            <w:shd w:val="clear" w:color="auto" w:fill="auto"/>
            <w:noWrap/>
            <w:hideMark/>
          </w:tcPr>
          <w:p w14:paraId="3BBFE5CD" w14:textId="77777777" w:rsidR="006B4191" w:rsidRPr="005F36DA" w:rsidRDefault="006B4191" w:rsidP="0069354C">
            <w:pPr>
              <w:spacing w:before="120"/>
              <w:jc w:val="both"/>
              <w:rPr>
                <w:sz w:val="16"/>
                <w:szCs w:val="16"/>
              </w:rPr>
            </w:pPr>
            <w:r w:rsidRPr="005F36DA">
              <w:rPr>
                <w:sz w:val="16"/>
                <w:szCs w:val="16"/>
              </w:rPr>
              <w:t>badania przesiewowe wzroku (ogółem)</w:t>
            </w:r>
          </w:p>
        </w:tc>
        <w:tc>
          <w:tcPr>
            <w:tcW w:w="746" w:type="dxa"/>
            <w:shd w:val="clear" w:color="auto" w:fill="auto"/>
            <w:noWrap/>
            <w:vAlign w:val="bottom"/>
            <w:hideMark/>
          </w:tcPr>
          <w:p w14:paraId="4BDFBD04" w14:textId="77777777" w:rsidR="006B4191" w:rsidRPr="005F36DA" w:rsidRDefault="006B4191" w:rsidP="0069354C">
            <w:pPr>
              <w:spacing w:before="120"/>
              <w:jc w:val="both"/>
              <w:rPr>
                <w:sz w:val="16"/>
                <w:szCs w:val="16"/>
              </w:rPr>
            </w:pPr>
            <w:r w:rsidRPr="005F36DA">
              <w:rPr>
                <w:sz w:val="16"/>
                <w:szCs w:val="16"/>
              </w:rPr>
              <w:t>6</w:t>
            </w:r>
          </w:p>
        </w:tc>
        <w:tc>
          <w:tcPr>
            <w:tcW w:w="857" w:type="dxa"/>
            <w:shd w:val="clear" w:color="auto" w:fill="auto"/>
            <w:noWrap/>
            <w:vAlign w:val="bottom"/>
            <w:hideMark/>
          </w:tcPr>
          <w:p w14:paraId="61633099" w14:textId="77777777" w:rsidR="006B4191" w:rsidRPr="005F36DA" w:rsidRDefault="006B4191" w:rsidP="0069354C">
            <w:pPr>
              <w:spacing w:before="120"/>
              <w:jc w:val="both"/>
              <w:rPr>
                <w:sz w:val="16"/>
                <w:szCs w:val="16"/>
              </w:rPr>
            </w:pPr>
            <w:r w:rsidRPr="005F36DA">
              <w:rPr>
                <w:sz w:val="16"/>
                <w:szCs w:val="16"/>
              </w:rPr>
              <w:t>262</w:t>
            </w:r>
          </w:p>
        </w:tc>
        <w:tc>
          <w:tcPr>
            <w:tcW w:w="969" w:type="dxa"/>
            <w:shd w:val="clear" w:color="auto" w:fill="auto"/>
            <w:noWrap/>
            <w:vAlign w:val="bottom"/>
            <w:hideMark/>
          </w:tcPr>
          <w:p w14:paraId="354C37DF" w14:textId="77777777" w:rsidR="006B4191" w:rsidRPr="005F36DA" w:rsidRDefault="006B4191" w:rsidP="0069354C">
            <w:pPr>
              <w:spacing w:before="120"/>
              <w:jc w:val="both"/>
              <w:rPr>
                <w:sz w:val="16"/>
                <w:szCs w:val="16"/>
              </w:rPr>
            </w:pPr>
            <w:r w:rsidRPr="005F36DA">
              <w:rPr>
                <w:sz w:val="16"/>
                <w:szCs w:val="16"/>
              </w:rPr>
              <w:t>652</w:t>
            </w:r>
          </w:p>
        </w:tc>
        <w:tc>
          <w:tcPr>
            <w:tcW w:w="637" w:type="dxa"/>
            <w:shd w:val="clear" w:color="auto" w:fill="auto"/>
            <w:noWrap/>
            <w:vAlign w:val="bottom"/>
            <w:hideMark/>
          </w:tcPr>
          <w:p w14:paraId="48083B21" w14:textId="77777777" w:rsidR="006B4191" w:rsidRPr="005F36DA" w:rsidRDefault="006B4191" w:rsidP="0069354C">
            <w:pPr>
              <w:spacing w:before="120"/>
              <w:jc w:val="both"/>
              <w:rPr>
                <w:sz w:val="16"/>
                <w:szCs w:val="16"/>
              </w:rPr>
            </w:pPr>
            <w:r w:rsidRPr="005F36DA">
              <w:rPr>
                <w:sz w:val="16"/>
                <w:szCs w:val="16"/>
              </w:rPr>
              <w:t>0</w:t>
            </w:r>
          </w:p>
        </w:tc>
        <w:tc>
          <w:tcPr>
            <w:tcW w:w="857" w:type="dxa"/>
            <w:shd w:val="clear" w:color="auto" w:fill="auto"/>
            <w:noWrap/>
            <w:vAlign w:val="bottom"/>
            <w:hideMark/>
          </w:tcPr>
          <w:p w14:paraId="7ED14803" w14:textId="77777777" w:rsidR="006B4191" w:rsidRPr="005F36DA" w:rsidRDefault="006B4191" w:rsidP="0069354C">
            <w:pPr>
              <w:spacing w:before="120"/>
              <w:jc w:val="both"/>
              <w:rPr>
                <w:sz w:val="16"/>
                <w:szCs w:val="16"/>
              </w:rPr>
            </w:pPr>
            <w:r w:rsidRPr="005F36DA">
              <w:rPr>
                <w:sz w:val="16"/>
                <w:szCs w:val="16"/>
              </w:rPr>
              <w:t>16</w:t>
            </w:r>
          </w:p>
        </w:tc>
        <w:tc>
          <w:tcPr>
            <w:tcW w:w="691" w:type="dxa"/>
            <w:shd w:val="clear" w:color="auto" w:fill="auto"/>
            <w:noWrap/>
            <w:vAlign w:val="bottom"/>
            <w:hideMark/>
          </w:tcPr>
          <w:p w14:paraId="3DC491ED" w14:textId="77777777" w:rsidR="006B4191" w:rsidRPr="005F36DA" w:rsidRDefault="006B4191" w:rsidP="0069354C">
            <w:pPr>
              <w:spacing w:before="120"/>
              <w:jc w:val="both"/>
              <w:rPr>
                <w:sz w:val="16"/>
                <w:szCs w:val="16"/>
              </w:rPr>
            </w:pPr>
            <w:r w:rsidRPr="005F36DA">
              <w:rPr>
                <w:sz w:val="16"/>
                <w:szCs w:val="16"/>
              </w:rPr>
              <w:t>0</w:t>
            </w:r>
          </w:p>
        </w:tc>
        <w:tc>
          <w:tcPr>
            <w:tcW w:w="746" w:type="dxa"/>
            <w:shd w:val="clear" w:color="auto" w:fill="auto"/>
            <w:noWrap/>
            <w:vAlign w:val="bottom"/>
            <w:hideMark/>
          </w:tcPr>
          <w:p w14:paraId="391F0E3C" w14:textId="77777777" w:rsidR="006B4191" w:rsidRPr="005F36DA" w:rsidRDefault="006B4191" w:rsidP="0069354C">
            <w:pPr>
              <w:spacing w:before="120"/>
              <w:jc w:val="both"/>
              <w:rPr>
                <w:sz w:val="16"/>
                <w:szCs w:val="16"/>
              </w:rPr>
            </w:pPr>
            <w:r w:rsidRPr="005F36DA">
              <w:rPr>
                <w:sz w:val="16"/>
                <w:szCs w:val="16"/>
              </w:rPr>
              <w:t>0</w:t>
            </w:r>
          </w:p>
        </w:tc>
        <w:tc>
          <w:tcPr>
            <w:tcW w:w="756" w:type="dxa"/>
            <w:shd w:val="clear" w:color="auto" w:fill="auto"/>
            <w:noWrap/>
            <w:vAlign w:val="bottom"/>
            <w:hideMark/>
          </w:tcPr>
          <w:p w14:paraId="7771E52A" w14:textId="77777777" w:rsidR="006B4191" w:rsidRPr="005F36DA" w:rsidRDefault="006B4191" w:rsidP="00344337">
            <w:pPr>
              <w:spacing w:before="120"/>
              <w:jc w:val="right"/>
              <w:rPr>
                <w:b/>
                <w:sz w:val="16"/>
                <w:szCs w:val="16"/>
              </w:rPr>
            </w:pPr>
            <w:r w:rsidRPr="005F36DA">
              <w:rPr>
                <w:b/>
                <w:sz w:val="16"/>
                <w:szCs w:val="16"/>
              </w:rPr>
              <w:t>936</w:t>
            </w:r>
          </w:p>
        </w:tc>
      </w:tr>
      <w:tr w:rsidR="005F36DA" w:rsidRPr="005F36DA" w14:paraId="6C1FBC88" w14:textId="77777777" w:rsidTr="00430172">
        <w:trPr>
          <w:trHeight w:val="290"/>
          <w:jc w:val="center"/>
        </w:trPr>
        <w:tc>
          <w:tcPr>
            <w:tcW w:w="3092" w:type="dxa"/>
            <w:shd w:val="clear" w:color="auto" w:fill="auto"/>
            <w:noWrap/>
            <w:hideMark/>
          </w:tcPr>
          <w:p w14:paraId="0941BB4A" w14:textId="2045BB45" w:rsidR="006B4191" w:rsidRPr="005F36DA" w:rsidRDefault="006B4191" w:rsidP="0069354C">
            <w:pPr>
              <w:spacing w:before="120"/>
              <w:jc w:val="both"/>
              <w:rPr>
                <w:sz w:val="16"/>
                <w:szCs w:val="16"/>
              </w:rPr>
            </w:pPr>
            <w:r w:rsidRPr="005F36DA">
              <w:rPr>
                <w:sz w:val="16"/>
                <w:szCs w:val="16"/>
              </w:rPr>
              <w:t xml:space="preserve">badania przesiewowe wzroku w ramach programu </w:t>
            </w:r>
            <w:r w:rsidR="00C93005">
              <w:rPr>
                <w:sz w:val="16"/>
                <w:szCs w:val="16"/>
              </w:rPr>
              <w:t>„</w:t>
            </w:r>
            <w:r w:rsidRPr="005F36DA">
              <w:rPr>
                <w:sz w:val="16"/>
                <w:szCs w:val="16"/>
              </w:rPr>
              <w:t>Widzę</w:t>
            </w:r>
            <w:r w:rsidR="00C93005">
              <w:rPr>
                <w:sz w:val="16"/>
                <w:szCs w:val="16"/>
              </w:rPr>
              <w:t>”</w:t>
            </w:r>
          </w:p>
        </w:tc>
        <w:tc>
          <w:tcPr>
            <w:tcW w:w="746" w:type="dxa"/>
            <w:shd w:val="clear" w:color="auto" w:fill="auto"/>
            <w:noWrap/>
            <w:vAlign w:val="bottom"/>
            <w:hideMark/>
          </w:tcPr>
          <w:p w14:paraId="39BAB0BE" w14:textId="77777777" w:rsidR="006B4191" w:rsidRPr="005F36DA" w:rsidRDefault="006B4191" w:rsidP="0069354C">
            <w:pPr>
              <w:spacing w:before="120"/>
              <w:jc w:val="both"/>
              <w:rPr>
                <w:sz w:val="16"/>
                <w:szCs w:val="16"/>
              </w:rPr>
            </w:pPr>
            <w:r w:rsidRPr="005F36DA">
              <w:rPr>
                <w:sz w:val="16"/>
                <w:szCs w:val="16"/>
              </w:rPr>
              <w:t>0</w:t>
            </w:r>
          </w:p>
        </w:tc>
        <w:tc>
          <w:tcPr>
            <w:tcW w:w="857" w:type="dxa"/>
            <w:shd w:val="clear" w:color="auto" w:fill="auto"/>
            <w:noWrap/>
            <w:vAlign w:val="bottom"/>
            <w:hideMark/>
          </w:tcPr>
          <w:p w14:paraId="4A1B3EF7" w14:textId="77777777" w:rsidR="006B4191" w:rsidRPr="005F36DA" w:rsidRDefault="006B4191" w:rsidP="0069354C">
            <w:pPr>
              <w:spacing w:before="120"/>
              <w:jc w:val="both"/>
              <w:rPr>
                <w:sz w:val="16"/>
                <w:szCs w:val="16"/>
              </w:rPr>
            </w:pPr>
            <w:r w:rsidRPr="005F36DA">
              <w:rPr>
                <w:sz w:val="16"/>
                <w:szCs w:val="16"/>
              </w:rPr>
              <w:t>413</w:t>
            </w:r>
          </w:p>
        </w:tc>
        <w:tc>
          <w:tcPr>
            <w:tcW w:w="969" w:type="dxa"/>
            <w:shd w:val="clear" w:color="auto" w:fill="auto"/>
            <w:noWrap/>
            <w:vAlign w:val="bottom"/>
            <w:hideMark/>
          </w:tcPr>
          <w:p w14:paraId="124B70AF" w14:textId="77777777" w:rsidR="006B4191" w:rsidRPr="005F36DA" w:rsidRDefault="006B4191" w:rsidP="0069354C">
            <w:pPr>
              <w:spacing w:before="120"/>
              <w:jc w:val="both"/>
              <w:rPr>
                <w:sz w:val="16"/>
                <w:szCs w:val="16"/>
              </w:rPr>
            </w:pPr>
            <w:r w:rsidRPr="005F36DA">
              <w:rPr>
                <w:sz w:val="16"/>
                <w:szCs w:val="16"/>
              </w:rPr>
              <w:t>799</w:t>
            </w:r>
          </w:p>
        </w:tc>
        <w:tc>
          <w:tcPr>
            <w:tcW w:w="637" w:type="dxa"/>
            <w:shd w:val="clear" w:color="auto" w:fill="auto"/>
            <w:noWrap/>
            <w:vAlign w:val="bottom"/>
            <w:hideMark/>
          </w:tcPr>
          <w:p w14:paraId="732EB313" w14:textId="77777777" w:rsidR="006B4191" w:rsidRPr="005F36DA" w:rsidRDefault="006B4191" w:rsidP="0069354C">
            <w:pPr>
              <w:spacing w:before="120"/>
              <w:jc w:val="both"/>
              <w:rPr>
                <w:sz w:val="16"/>
                <w:szCs w:val="16"/>
              </w:rPr>
            </w:pPr>
            <w:r w:rsidRPr="005F36DA">
              <w:rPr>
                <w:sz w:val="16"/>
                <w:szCs w:val="16"/>
              </w:rPr>
              <w:t>0</w:t>
            </w:r>
          </w:p>
        </w:tc>
        <w:tc>
          <w:tcPr>
            <w:tcW w:w="857" w:type="dxa"/>
            <w:shd w:val="clear" w:color="auto" w:fill="auto"/>
            <w:noWrap/>
            <w:vAlign w:val="bottom"/>
            <w:hideMark/>
          </w:tcPr>
          <w:p w14:paraId="6198E75F" w14:textId="77777777" w:rsidR="006B4191" w:rsidRPr="005F36DA" w:rsidRDefault="006B4191" w:rsidP="0069354C">
            <w:pPr>
              <w:spacing w:before="120"/>
              <w:jc w:val="both"/>
              <w:rPr>
                <w:sz w:val="16"/>
                <w:szCs w:val="16"/>
              </w:rPr>
            </w:pPr>
            <w:r w:rsidRPr="005F36DA">
              <w:rPr>
                <w:sz w:val="16"/>
                <w:szCs w:val="16"/>
              </w:rPr>
              <w:t>10</w:t>
            </w:r>
          </w:p>
        </w:tc>
        <w:tc>
          <w:tcPr>
            <w:tcW w:w="691" w:type="dxa"/>
            <w:shd w:val="clear" w:color="auto" w:fill="auto"/>
            <w:noWrap/>
            <w:vAlign w:val="bottom"/>
            <w:hideMark/>
          </w:tcPr>
          <w:p w14:paraId="41F110F0" w14:textId="77777777" w:rsidR="006B4191" w:rsidRPr="005F36DA" w:rsidRDefault="006B4191" w:rsidP="0069354C">
            <w:pPr>
              <w:spacing w:before="120"/>
              <w:jc w:val="both"/>
              <w:rPr>
                <w:sz w:val="16"/>
                <w:szCs w:val="16"/>
              </w:rPr>
            </w:pPr>
            <w:r w:rsidRPr="005F36DA">
              <w:rPr>
                <w:sz w:val="16"/>
                <w:szCs w:val="16"/>
              </w:rPr>
              <w:t>0</w:t>
            </w:r>
          </w:p>
        </w:tc>
        <w:tc>
          <w:tcPr>
            <w:tcW w:w="746" w:type="dxa"/>
            <w:shd w:val="clear" w:color="auto" w:fill="auto"/>
            <w:noWrap/>
            <w:vAlign w:val="bottom"/>
            <w:hideMark/>
          </w:tcPr>
          <w:p w14:paraId="58239077" w14:textId="77777777" w:rsidR="006B4191" w:rsidRPr="005F36DA" w:rsidRDefault="006B4191" w:rsidP="0069354C">
            <w:pPr>
              <w:spacing w:before="120"/>
              <w:jc w:val="both"/>
              <w:rPr>
                <w:sz w:val="16"/>
                <w:szCs w:val="16"/>
              </w:rPr>
            </w:pPr>
            <w:r w:rsidRPr="005F36DA">
              <w:rPr>
                <w:sz w:val="16"/>
                <w:szCs w:val="16"/>
              </w:rPr>
              <w:t>0</w:t>
            </w:r>
          </w:p>
        </w:tc>
        <w:tc>
          <w:tcPr>
            <w:tcW w:w="756" w:type="dxa"/>
            <w:shd w:val="clear" w:color="auto" w:fill="auto"/>
            <w:noWrap/>
            <w:vAlign w:val="bottom"/>
            <w:hideMark/>
          </w:tcPr>
          <w:p w14:paraId="676A17CB" w14:textId="77777777" w:rsidR="006B4191" w:rsidRPr="005F36DA" w:rsidRDefault="006B4191" w:rsidP="00344337">
            <w:pPr>
              <w:spacing w:before="120"/>
              <w:jc w:val="right"/>
              <w:rPr>
                <w:b/>
                <w:sz w:val="16"/>
                <w:szCs w:val="16"/>
              </w:rPr>
            </w:pPr>
            <w:r w:rsidRPr="005F36DA">
              <w:rPr>
                <w:b/>
                <w:sz w:val="16"/>
                <w:szCs w:val="16"/>
              </w:rPr>
              <w:t>1 222</w:t>
            </w:r>
          </w:p>
        </w:tc>
      </w:tr>
      <w:tr w:rsidR="005F36DA" w:rsidRPr="005F36DA" w14:paraId="7DBDEFF5" w14:textId="77777777" w:rsidTr="00430172">
        <w:trPr>
          <w:trHeight w:val="290"/>
          <w:jc w:val="center"/>
        </w:trPr>
        <w:tc>
          <w:tcPr>
            <w:tcW w:w="3092" w:type="dxa"/>
            <w:shd w:val="clear" w:color="auto" w:fill="auto"/>
            <w:noWrap/>
            <w:hideMark/>
          </w:tcPr>
          <w:p w14:paraId="18909BEE" w14:textId="77777777" w:rsidR="006B4191" w:rsidRPr="005F36DA" w:rsidRDefault="006B4191" w:rsidP="0069354C">
            <w:pPr>
              <w:spacing w:before="120"/>
              <w:jc w:val="both"/>
              <w:rPr>
                <w:sz w:val="16"/>
                <w:szCs w:val="16"/>
              </w:rPr>
            </w:pPr>
            <w:r w:rsidRPr="005F36DA">
              <w:rPr>
                <w:sz w:val="16"/>
                <w:szCs w:val="16"/>
              </w:rPr>
              <w:t xml:space="preserve">badania przesiewowe wzroku platformą </w:t>
            </w:r>
            <w:r w:rsidRPr="005F36DA">
              <w:rPr>
                <w:sz w:val="16"/>
                <w:szCs w:val="16"/>
              </w:rPr>
              <w:br/>
              <w:t>do badań zmysłów</w:t>
            </w:r>
          </w:p>
        </w:tc>
        <w:tc>
          <w:tcPr>
            <w:tcW w:w="746" w:type="dxa"/>
            <w:shd w:val="clear" w:color="auto" w:fill="auto"/>
            <w:noWrap/>
            <w:vAlign w:val="bottom"/>
            <w:hideMark/>
          </w:tcPr>
          <w:p w14:paraId="7EBAA9F0" w14:textId="77777777" w:rsidR="006B4191" w:rsidRPr="005F36DA" w:rsidRDefault="006B4191" w:rsidP="0069354C">
            <w:pPr>
              <w:spacing w:before="120"/>
              <w:jc w:val="both"/>
              <w:rPr>
                <w:sz w:val="16"/>
                <w:szCs w:val="16"/>
              </w:rPr>
            </w:pPr>
            <w:r w:rsidRPr="005F36DA">
              <w:rPr>
                <w:sz w:val="16"/>
                <w:szCs w:val="16"/>
              </w:rPr>
              <w:t>0</w:t>
            </w:r>
          </w:p>
        </w:tc>
        <w:tc>
          <w:tcPr>
            <w:tcW w:w="857" w:type="dxa"/>
            <w:shd w:val="clear" w:color="auto" w:fill="auto"/>
            <w:noWrap/>
            <w:vAlign w:val="bottom"/>
            <w:hideMark/>
          </w:tcPr>
          <w:p w14:paraId="5A164A08" w14:textId="77777777" w:rsidR="006B4191" w:rsidRPr="005F36DA" w:rsidRDefault="006B4191" w:rsidP="0069354C">
            <w:pPr>
              <w:spacing w:before="120"/>
              <w:jc w:val="both"/>
              <w:rPr>
                <w:sz w:val="16"/>
                <w:szCs w:val="16"/>
              </w:rPr>
            </w:pPr>
            <w:r w:rsidRPr="005F36DA">
              <w:rPr>
                <w:sz w:val="16"/>
                <w:szCs w:val="16"/>
              </w:rPr>
              <w:t>286</w:t>
            </w:r>
          </w:p>
        </w:tc>
        <w:tc>
          <w:tcPr>
            <w:tcW w:w="969" w:type="dxa"/>
            <w:shd w:val="clear" w:color="auto" w:fill="auto"/>
            <w:noWrap/>
            <w:vAlign w:val="bottom"/>
            <w:hideMark/>
          </w:tcPr>
          <w:p w14:paraId="2422F9D6" w14:textId="77777777" w:rsidR="006B4191" w:rsidRPr="005F36DA" w:rsidRDefault="006B4191" w:rsidP="0069354C">
            <w:pPr>
              <w:spacing w:before="120"/>
              <w:jc w:val="both"/>
              <w:rPr>
                <w:sz w:val="16"/>
                <w:szCs w:val="16"/>
              </w:rPr>
            </w:pPr>
            <w:r w:rsidRPr="005F36DA">
              <w:rPr>
                <w:sz w:val="16"/>
                <w:szCs w:val="16"/>
              </w:rPr>
              <w:t>659</w:t>
            </w:r>
          </w:p>
        </w:tc>
        <w:tc>
          <w:tcPr>
            <w:tcW w:w="637" w:type="dxa"/>
            <w:shd w:val="clear" w:color="auto" w:fill="auto"/>
            <w:noWrap/>
            <w:vAlign w:val="bottom"/>
            <w:hideMark/>
          </w:tcPr>
          <w:p w14:paraId="6CD753EA" w14:textId="77777777" w:rsidR="006B4191" w:rsidRPr="005F36DA" w:rsidRDefault="006B4191" w:rsidP="0069354C">
            <w:pPr>
              <w:spacing w:before="120"/>
              <w:jc w:val="both"/>
              <w:rPr>
                <w:sz w:val="16"/>
                <w:szCs w:val="16"/>
              </w:rPr>
            </w:pPr>
            <w:r w:rsidRPr="005F36DA">
              <w:rPr>
                <w:sz w:val="16"/>
                <w:szCs w:val="16"/>
              </w:rPr>
              <w:t>0</w:t>
            </w:r>
          </w:p>
        </w:tc>
        <w:tc>
          <w:tcPr>
            <w:tcW w:w="857" w:type="dxa"/>
            <w:shd w:val="clear" w:color="auto" w:fill="auto"/>
            <w:noWrap/>
            <w:vAlign w:val="bottom"/>
            <w:hideMark/>
          </w:tcPr>
          <w:p w14:paraId="1BBB3BA9" w14:textId="77777777" w:rsidR="006B4191" w:rsidRPr="005F36DA" w:rsidRDefault="006B4191" w:rsidP="0069354C">
            <w:pPr>
              <w:spacing w:before="120"/>
              <w:jc w:val="both"/>
              <w:rPr>
                <w:sz w:val="16"/>
                <w:szCs w:val="16"/>
              </w:rPr>
            </w:pPr>
            <w:r w:rsidRPr="005F36DA">
              <w:rPr>
                <w:sz w:val="16"/>
                <w:szCs w:val="16"/>
              </w:rPr>
              <w:t>11</w:t>
            </w:r>
          </w:p>
        </w:tc>
        <w:tc>
          <w:tcPr>
            <w:tcW w:w="691" w:type="dxa"/>
            <w:shd w:val="clear" w:color="auto" w:fill="auto"/>
            <w:noWrap/>
            <w:vAlign w:val="bottom"/>
            <w:hideMark/>
          </w:tcPr>
          <w:p w14:paraId="78EC7B69" w14:textId="77777777" w:rsidR="006B4191" w:rsidRPr="005F36DA" w:rsidRDefault="006B4191" w:rsidP="0069354C">
            <w:pPr>
              <w:spacing w:before="120"/>
              <w:jc w:val="both"/>
              <w:rPr>
                <w:sz w:val="16"/>
                <w:szCs w:val="16"/>
              </w:rPr>
            </w:pPr>
            <w:r w:rsidRPr="005F36DA">
              <w:rPr>
                <w:sz w:val="16"/>
                <w:szCs w:val="16"/>
              </w:rPr>
              <w:t>0</w:t>
            </w:r>
          </w:p>
        </w:tc>
        <w:tc>
          <w:tcPr>
            <w:tcW w:w="746" w:type="dxa"/>
            <w:shd w:val="clear" w:color="auto" w:fill="auto"/>
            <w:noWrap/>
            <w:vAlign w:val="bottom"/>
            <w:hideMark/>
          </w:tcPr>
          <w:p w14:paraId="2347741E" w14:textId="77777777" w:rsidR="006B4191" w:rsidRPr="005F36DA" w:rsidRDefault="006B4191" w:rsidP="0069354C">
            <w:pPr>
              <w:spacing w:before="120"/>
              <w:jc w:val="both"/>
              <w:rPr>
                <w:sz w:val="16"/>
                <w:szCs w:val="16"/>
              </w:rPr>
            </w:pPr>
            <w:r w:rsidRPr="005F36DA">
              <w:rPr>
                <w:sz w:val="16"/>
                <w:szCs w:val="16"/>
              </w:rPr>
              <w:t>0</w:t>
            </w:r>
          </w:p>
        </w:tc>
        <w:tc>
          <w:tcPr>
            <w:tcW w:w="756" w:type="dxa"/>
            <w:shd w:val="clear" w:color="auto" w:fill="auto"/>
            <w:noWrap/>
            <w:vAlign w:val="bottom"/>
            <w:hideMark/>
          </w:tcPr>
          <w:p w14:paraId="073E57E0" w14:textId="77777777" w:rsidR="006B4191" w:rsidRPr="005F36DA" w:rsidRDefault="006B4191" w:rsidP="00344337">
            <w:pPr>
              <w:spacing w:before="120"/>
              <w:jc w:val="right"/>
              <w:rPr>
                <w:b/>
                <w:sz w:val="16"/>
                <w:szCs w:val="16"/>
              </w:rPr>
            </w:pPr>
            <w:r w:rsidRPr="005F36DA">
              <w:rPr>
                <w:b/>
                <w:sz w:val="16"/>
                <w:szCs w:val="16"/>
              </w:rPr>
              <w:t>956</w:t>
            </w:r>
          </w:p>
        </w:tc>
      </w:tr>
      <w:tr w:rsidR="005F36DA" w:rsidRPr="005F36DA" w14:paraId="409ABC70" w14:textId="77777777" w:rsidTr="00430172">
        <w:trPr>
          <w:trHeight w:val="290"/>
          <w:jc w:val="center"/>
        </w:trPr>
        <w:tc>
          <w:tcPr>
            <w:tcW w:w="3092" w:type="dxa"/>
            <w:shd w:val="clear" w:color="auto" w:fill="auto"/>
            <w:noWrap/>
            <w:hideMark/>
          </w:tcPr>
          <w:p w14:paraId="7AAB840F" w14:textId="77777777" w:rsidR="006B4191" w:rsidRPr="005F36DA" w:rsidRDefault="006B4191" w:rsidP="0069354C">
            <w:pPr>
              <w:spacing w:before="120"/>
              <w:jc w:val="both"/>
              <w:rPr>
                <w:sz w:val="16"/>
                <w:szCs w:val="16"/>
              </w:rPr>
            </w:pPr>
            <w:r w:rsidRPr="005F36DA">
              <w:rPr>
                <w:sz w:val="16"/>
                <w:szCs w:val="16"/>
              </w:rPr>
              <w:t>badania przesiewowe mowy (ogółem)</w:t>
            </w:r>
          </w:p>
        </w:tc>
        <w:tc>
          <w:tcPr>
            <w:tcW w:w="746" w:type="dxa"/>
            <w:shd w:val="clear" w:color="auto" w:fill="auto"/>
            <w:noWrap/>
            <w:vAlign w:val="bottom"/>
            <w:hideMark/>
          </w:tcPr>
          <w:p w14:paraId="20F62F9C" w14:textId="77777777" w:rsidR="006B4191" w:rsidRPr="005F36DA" w:rsidRDefault="006B4191" w:rsidP="0069354C">
            <w:pPr>
              <w:spacing w:before="120"/>
              <w:jc w:val="both"/>
              <w:rPr>
                <w:sz w:val="16"/>
                <w:szCs w:val="16"/>
              </w:rPr>
            </w:pPr>
            <w:r w:rsidRPr="005F36DA">
              <w:rPr>
                <w:sz w:val="16"/>
                <w:szCs w:val="16"/>
              </w:rPr>
              <w:t>652</w:t>
            </w:r>
          </w:p>
        </w:tc>
        <w:tc>
          <w:tcPr>
            <w:tcW w:w="857" w:type="dxa"/>
            <w:shd w:val="clear" w:color="auto" w:fill="auto"/>
            <w:noWrap/>
            <w:vAlign w:val="bottom"/>
            <w:hideMark/>
          </w:tcPr>
          <w:p w14:paraId="1F8D2667" w14:textId="77777777" w:rsidR="006B4191" w:rsidRPr="005F36DA" w:rsidRDefault="006B4191" w:rsidP="0069354C">
            <w:pPr>
              <w:spacing w:before="120"/>
              <w:jc w:val="both"/>
              <w:rPr>
                <w:sz w:val="16"/>
                <w:szCs w:val="16"/>
              </w:rPr>
            </w:pPr>
            <w:r w:rsidRPr="005F36DA">
              <w:rPr>
                <w:sz w:val="16"/>
                <w:szCs w:val="16"/>
              </w:rPr>
              <w:t>7 694</w:t>
            </w:r>
          </w:p>
        </w:tc>
        <w:tc>
          <w:tcPr>
            <w:tcW w:w="969" w:type="dxa"/>
            <w:shd w:val="clear" w:color="auto" w:fill="auto"/>
            <w:noWrap/>
            <w:vAlign w:val="bottom"/>
            <w:hideMark/>
          </w:tcPr>
          <w:p w14:paraId="0506EFC6" w14:textId="77777777" w:rsidR="006B4191" w:rsidRPr="005F36DA" w:rsidRDefault="006B4191" w:rsidP="0069354C">
            <w:pPr>
              <w:spacing w:before="120"/>
              <w:jc w:val="both"/>
              <w:rPr>
                <w:sz w:val="16"/>
                <w:szCs w:val="16"/>
              </w:rPr>
            </w:pPr>
            <w:r w:rsidRPr="005F36DA">
              <w:rPr>
                <w:sz w:val="16"/>
                <w:szCs w:val="16"/>
              </w:rPr>
              <w:t>2 992</w:t>
            </w:r>
          </w:p>
        </w:tc>
        <w:tc>
          <w:tcPr>
            <w:tcW w:w="637" w:type="dxa"/>
            <w:shd w:val="clear" w:color="auto" w:fill="auto"/>
            <w:noWrap/>
            <w:vAlign w:val="bottom"/>
            <w:hideMark/>
          </w:tcPr>
          <w:p w14:paraId="762934CD" w14:textId="77777777" w:rsidR="006B4191" w:rsidRPr="005F36DA" w:rsidRDefault="006B4191" w:rsidP="0069354C">
            <w:pPr>
              <w:spacing w:before="120"/>
              <w:jc w:val="both"/>
              <w:rPr>
                <w:sz w:val="16"/>
                <w:szCs w:val="16"/>
              </w:rPr>
            </w:pPr>
            <w:r w:rsidRPr="005F36DA">
              <w:rPr>
                <w:sz w:val="16"/>
                <w:szCs w:val="16"/>
              </w:rPr>
              <w:t>0</w:t>
            </w:r>
          </w:p>
        </w:tc>
        <w:tc>
          <w:tcPr>
            <w:tcW w:w="857" w:type="dxa"/>
            <w:shd w:val="clear" w:color="auto" w:fill="auto"/>
            <w:noWrap/>
            <w:vAlign w:val="bottom"/>
            <w:hideMark/>
          </w:tcPr>
          <w:p w14:paraId="25DB8D51" w14:textId="77777777" w:rsidR="006B4191" w:rsidRPr="005F36DA" w:rsidRDefault="006B4191" w:rsidP="0069354C">
            <w:pPr>
              <w:spacing w:before="120"/>
              <w:jc w:val="both"/>
              <w:rPr>
                <w:sz w:val="16"/>
                <w:szCs w:val="16"/>
              </w:rPr>
            </w:pPr>
            <w:r w:rsidRPr="005F36DA">
              <w:rPr>
                <w:sz w:val="16"/>
                <w:szCs w:val="16"/>
              </w:rPr>
              <w:t>4</w:t>
            </w:r>
          </w:p>
        </w:tc>
        <w:tc>
          <w:tcPr>
            <w:tcW w:w="691" w:type="dxa"/>
            <w:shd w:val="clear" w:color="auto" w:fill="auto"/>
            <w:noWrap/>
            <w:vAlign w:val="bottom"/>
            <w:hideMark/>
          </w:tcPr>
          <w:p w14:paraId="72C9252E" w14:textId="77777777" w:rsidR="006B4191" w:rsidRPr="005F36DA" w:rsidRDefault="006B4191" w:rsidP="0069354C">
            <w:pPr>
              <w:spacing w:before="120"/>
              <w:jc w:val="both"/>
              <w:rPr>
                <w:sz w:val="16"/>
                <w:szCs w:val="16"/>
              </w:rPr>
            </w:pPr>
            <w:r w:rsidRPr="005F36DA">
              <w:rPr>
                <w:sz w:val="16"/>
                <w:szCs w:val="16"/>
              </w:rPr>
              <w:t>0</w:t>
            </w:r>
          </w:p>
        </w:tc>
        <w:tc>
          <w:tcPr>
            <w:tcW w:w="746" w:type="dxa"/>
            <w:shd w:val="clear" w:color="auto" w:fill="auto"/>
            <w:noWrap/>
            <w:vAlign w:val="bottom"/>
            <w:hideMark/>
          </w:tcPr>
          <w:p w14:paraId="29A43DDD" w14:textId="77777777" w:rsidR="006B4191" w:rsidRPr="005F36DA" w:rsidRDefault="006B4191" w:rsidP="0069354C">
            <w:pPr>
              <w:spacing w:before="120"/>
              <w:jc w:val="both"/>
              <w:rPr>
                <w:sz w:val="16"/>
                <w:szCs w:val="16"/>
              </w:rPr>
            </w:pPr>
            <w:r w:rsidRPr="005F36DA">
              <w:rPr>
                <w:sz w:val="16"/>
                <w:szCs w:val="16"/>
              </w:rPr>
              <w:t>0</w:t>
            </w:r>
          </w:p>
        </w:tc>
        <w:tc>
          <w:tcPr>
            <w:tcW w:w="756" w:type="dxa"/>
            <w:shd w:val="clear" w:color="auto" w:fill="auto"/>
            <w:noWrap/>
            <w:vAlign w:val="bottom"/>
            <w:hideMark/>
          </w:tcPr>
          <w:p w14:paraId="1CE60D58" w14:textId="77777777" w:rsidR="006B4191" w:rsidRPr="005F36DA" w:rsidRDefault="006B4191" w:rsidP="00344337">
            <w:pPr>
              <w:spacing w:before="120"/>
              <w:jc w:val="right"/>
              <w:rPr>
                <w:b/>
                <w:sz w:val="16"/>
                <w:szCs w:val="16"/>
              </w:rPr>
            </w:pPr>
            <w:r w:rsidRPr="005F36DA">
              <w:rPr>
                <w:b/>
                <w:sz w:val="16"/>
                <w:szCs w:val="16"/>
              </w:rPr>
              <w:t>11 342</w:t>
            </w:r>
          </w:p>
        </w:tc>
      </w:tr>
      <w:tr w:rsidR="005F36DA" w:rsidRPr="005F36DA" w14:paraId="62E32137" w14:textId="77777777" w:rsidTr="00430172">
        <w:trPr>
          <w:trHeight w:val="290"/>
          <w:jc w:val="center"/>
        </w:trPr>
        <w:tc>
          <w:tcPr>
            <w:tcW w:w="3092" w:type="dxa"/>
            <w:shd w:val="clear" w:color="auto" w:fill="auto"/>
            <w:noWrap/>
            <w:hideMark/>
          </w:tcPr>
          <w:p w14:paraId="0B3BFBDE" w14:textId="36B6A50E" w:rsidR="006B4191" w:rsidRPr="005F36DA" w:rsidRDefault="006B4191" w:rsidP="0069354C">
            <w:pPr>
              <w:spacing w:before="120"/>
              <w:jc w:val="both"/>
              <w:rPr>
                <w:sz w:val="16"/>
                <w:szCs w:val="16"/>
              </w:rPr>
            </w:pPr>
            <w:r w:rsidRPr="005F36DA">
              <w:rPr>
                <w:sz w:val="16"/>
                <w:szCs w:val="16"/>
              </w:rPr>
              <w:t xml:space="preserve">badania przesiewowe mowy w ramach programu </w:t>
            </w:r>
            <w:r w:rsidR="00C93005">
              <w:rPr>
                <w:sz w:val="16"/>
                <w:szCs w:val="16"/>
              </w:rPr>
              <w:t>„</w:t>
            </w:r>
            <w:r w:rsidRPr="005F36DA">
              <w:rPr>
                <w:sz w:val="16"/>
                <w:szCs w:val="16"/>
              </w:rPr>
              <w:t>Mówię</w:t>
            </w:r>
            <w:r w:rsidR="00C93005">
              <w:rPr>
                <w:sz w:val="16"/>
                <w:szCs w:val="16"/>
              </w:rPr>
              <w:t>”</w:t>
            </w:r>
          </w:p>
        </w:tc>
        <w:tc>
          <w:tcPr>
            <w:tcW w:w="746" w:type="dxa"/>
            <w:shd w:val="clear" w:color="auto" w:fill="auto"/>
            <w:noWrap/>
            <w:vAlign w:val="bottom"/>
            <w:hideMark/>
          </w:tcPr>
          <w:p w14:paraId="173A2BB3" w14:textId="77777777" w:rsidR="006B4191" w:rsidRPr="005F36DA" w:rsidRDefault="006B4191" w:rsidP="0069354C">
            <w:pPr>
              <w:spacing w:before="120"/>
              <w:jc w:val="both"/>
              <w:rPr>
                <w:sz w:val="16"/>
                <w:szCs w:val="16"/>
              </w:rPr>
            </w:pPr>
            <w:r w:rsidRPr="005F36DA">
              <w:rPr>
                <w:sz w:val="16"/>
                <w:szCs w:val="16"/>
              </w:rPr>
              <w:t>38</w:t>
            </w:r>
          </w:p>
        </w:tc>
        <w:tc>
          <w:tcPr>
            <w:tcW w:w="857" w:type="dxa"/>
            <w:shd w:val="clear" w:color="auto" w:fill="auto"/>
            <w:noWrap/>
            <w:vAlign w:val="bottom"/>
            <w:hideMark/>
          </w:tcPr>
          <w:p w14:paraId="2DAB2069" w14:textId="77777777" w:rsidR="006B4191" w:rsidRPr="005F36DA" w:rsidRDefault="006B4191" w:rsidP="0069354C">
            <w:pPr>
              <w:spacing w:before="120"/>
              <w:jc w:val="both"/>
              <w:rPr>
                <w:sz w:val="16"/>
                <w:szCs w:val="16"/>
              </w:rPr>
            </w:pPr>
            <w:r w:rsidRPr="005F36DA">
              <w:rPr>
                <w:sz w:val="16"/>
                <w:szCs w:val="16"/>
              </w:rPr>
              <w:t>1 275</w:t>
            </w:r>
          </w:p>
        </w:tc>
        <w:tc>
          <w:tcPr>
            <w:tcW w:w="969" w:type="dxa"/>
            <w:shd w:val="clear" w:color="auto" w:fill="auto"/>
            <w:noWrap/>
            <w:vAlign w:val="bottom"/>
            <w:hideMark/>
          </w:tcPr>
          <w:p w14:paraId="19072055" w14:textId="77777777" w:rsidR="006B4191" w:rsidRPr="005F36DA" w:rsidRDefault="006B4191" w:rsidP="0069354C">
            <w:pPr>
              <w:spacing w:before="120"/>
              <w:jc w:val="both"/>
              <w:rPr>
                <w:sz w:val="16"/>
                <w:szCs w:val="16"/>
              </w:rPr>
            </w:pPr>
            <w:r w:rsidRPr="005F36DA">
              <w:rPr>
                <w:sz w:val="16"/>
                <w:szCs w:val="16"/>
              </w:rPr>
              <w:t>467</w:t>
            </w:r>
          </w:p>
        </w:tc>
        <w:tc>
          <w:tcPr>
            <w:tcW w:w="637" w:type="dxa"/>
            <w:shd w:val="clear" w:color="auto" w:fill="auto"/>
            <w:noWrap/>
            <w:vAlign w:val="bottom"/>
            <w:hideMark/>
          </w:tcPr>
          <w:p w14:paraId="41701B98" w14:textId="77777777" w:rsidR="006B4191" w:rsidRPr="005F36DA" w:rsidRDefault="006B4191" w:rsidP="0069354C">
            <w:pPr>
              <w:spacing w:before="120"/>
              <w:jc w:val="both"/>
              <w:rPr>
                <w:sz w:val="16"/>
                <w:szCs w:val="16"/>
              </w:rPr>
            </w:pPr>
            <w:r w:rsidRPr="005F36DA">
              <w:rPr>
                <w:sz w:val="16"/>
                <w:szCs w:val="16"/>
              </w:rPr>
              <w:t>0</w:t>
            </w:r>
          </w:p>
        </w:tc>
        <w:tc>
          <w:tcPr>
            <w:tcW w:w="857" w:type="dxa"/>
            <w:shd w:val="clear" w:color="auto" w:fill="auto"/>
            <w:noWrap/>
            <w:vAlign w:val="bottom"/>
            <w:hideMark/>
          </w:tcPr>
          <w:p w14:paraId="04DF7156" w14:textId="77777777" w:rsidR="006B4191" w:rsidRPr="005F36DA" w:rsidRDefault="006B4191" w:rsidP="0069354C">
            <w:pPr>
              <w:spacing w:before="120"/>
              <w:jc w:val="both"/>
              <w:rPr>
                <w:sz w:val="16"/>
                <w:szCs w:val="16"/>
              </w:rPr>
            </w:pPr>
            <w:r w:rsidRPr="005F36DA">
              <w:rPr>
                <w:sz w:val="16"/>
                <w:szCs w:val="16"/>
              </w:rPr>
              <w:t>9</w:t>
            </w:r>
          </w:p>
        </w:tc>
        <w:tc>
          <w:tcPr>
            <w:tcW w:w="691" w:type="dxa"/>
            <w:shd w:val="clear" w:color="auto" w:fill="auto"/>
            <w:noWrap/>
            <w:vAlign w:val="bottom"/>
            <w:hideMark/>
          </w:tcPr>
          <w:p w14:paraId="0B0B9EED" w14:textId="77777777" w:rsidR="006B4191" w:rsidRPr="005F36DA" w:rsidRDefault="006B4191" w:rsidP="0069354C">
            <w:pPr>
              <w:spacing w:before="120"/>
              <w:jc w:val="both"/>
              <w:rPr>
                <w:sz w:val="16"/>
                <w:szCs w:val="16"/>
              </w:rPr>
            </w:pPr>
            <w:r w:rsidRPr="005F36DA">
              <w:rPr>
                <w:sz w:val="16"/>
                <w:szCs w:val="16"/>
              </w:rPr>
              <w:t>0</w:t>
            </w:r>
          </w:p>
        </w:tc>
        <w:tc>
          <w:tcPr>
            <w:tcW w:w="746" w:type="dxa"/>
            <w:shd w:val="clear" w:color="auto" w:fill="auto"/>
            <w:noWrap/>
            <w:vAlign w:val="bottom"/>
            <w:hideMark/>
          </w:tcPr>
          <w:p w14:paraId="57DCA3CB" w14:textId="77777777" w:rsidR="006B4191" w:rsidRPr="005F36DA" w:rsidRDefault="006B4191" w:rsidP="0069354C">
            <w:pPr>
              <w:spacing w:before="120"/>
              <w:jc w:val="both"/>
              <w:rPr>
                <w:sz w:val="16"/>
                <w:szCs w:val="16"/>
              </w:rPr>
            </w:pPr>
            <w:r w:rsidRPr="005F36DA">
              <w:rPr>
                <w:sz w:val="16"/>
                <w:szCs w:val="16"/>
              </w:rPr>
              <w:t>0</w:t>
            </w:r>
          </w:p>
        </w:tc>
        <w:tc>
          <w:tcPr>
            <w:tcW w:w="756" w:type="dxa"/>
            <w:shd w:val="clear" w:color="auto" w:fill="auto"/>
            <w:noWrap/>
            <w:vAlign w:val="bottom"/>
            <w:hideMark/>
          </w:tcPr>
          <w:p w14:paraId="46847757" w14:textId="77777777" w:rsidR="006B4191" w:rsidRPr="005F36DA" w:rsidRDefault="006B4191" w:rsidP="00344337">
            <w:pPr>
              <w:spacing w:before="120"/>
              <w:jc w:val="right"/>
              <w:rPr>
                <w:b/>
                <w:sz w:val="16"/>
                <w:szCs w:val="16"/>
              </w:rPr>
            </w:pPr>
            <w:r w:rsidRPr="005F36DA">
              <w:rPr>
                <w:b/>
                <w:sz w:val="16"/>
                <w:szCs w:val="16"/>
              </w:rPr>
              <w:t>1 789</w:t>
            </w:r>
          </w:p>
        </w:tc>
      </w:tr>
      <w:tr w:rsidR="005F36DA" w:rsidRPr="005F36DA" w14:paraId="3DCCDAD2" w14:textId="77777777" w:rsidTr="00430172">
        <w:trPr>
          <w:trHeight w:val="290"/>
          <w:jc w:val="center"/>
        </w:trPr>
        <w:tc>
          <w:tcPr>
            <w:tcW w:w="3092" w:type="dxa"/>
            <w:shd w:val="clear" w:color="auto" w:fill="auto"/>
            <w:noWrap/>
            <w:hideMark/>
          </w:tcPr>
          <w:p w14:paraId="3E7E284D" w14:textId="77777777" w:rsidR="006B4191" w:rsidRPr="005F36DA" w:rsidRDefault="006B4191" w:rsidP="0069354C">
            <w:pPr>
              <w:spacing w:before="120"/>
              <w:jc w:val="both"/>
              <w:rPr>
                <w:sz w:val="16"/>
                <w:szCs w:val="16"/>
              </w:rPr>
            </w:pPr>
            <w:r w:rsidRPr="005F36DA">
              <w:rPr>
                <w:sz w:val="16"/>
                <w:szCs w:val="16"/>
              </w:rPr>
              <w:t>badania przesiewowe mowy platformą do badań zmysłów</w:t>
            </w:r>
          </w:p>
        </w:tc>
        <w:tc>
          <w:tcPr>
            <w:tcW w:w="746" w:type="dxa"/>
            <w:shd w:val="clear" w:color="auto" w:fill="auto"/>
            <w:noWrap/>
            <w:vAlign w:val="bottom"/>
            <w:hideMark/>
          </w:tcPr>
          <w:p w14:paraId="08DCEC57" w14:textId="77777777" w:rsidR="006B4191" w:rsidRPr="005F36DA" w:rsidRDefault="006B4191" w:rsidP="0069354C">
            <w:pPr>
              <w:spacing w:before="120"/>
              <w:jc w:val="both"/>
              <w:rPr>
                <w:sz w:val="16"/>
                <w:szCs w:val="16"/>
              </w:rPr>
            </w:pPr>
            <w:r w:rsidRPr="005F36DA">
              <w:rPr>
                <w:sz w:val="16"/>
                <w:szCs w:val="16"/>
              </w:rPr>
              <w:t>0</w:t>
            </w:r>
          </w:p>
        </w:tc>
        <w:tc>
          <w:tcPr>
            <w:tcW w:w="857" w:type="dxa"/>
            <w:shd w:val="clear" w:color="auto" w:fill="auto"/>
            <w:noWrap/>
            <w:vAlign w:val="bottom"/>
            <w:hideMark/>
          </w:tcPr>
          <w:p w14:paraId="1E637B55" w14:textId="77777777" w:rsidR="006B4191" w:rsidRPr="005F36DA" w:rsidRDefault="006B4191" w:rsidP="0069354C">
            <w:pPr>
              <w:spacing w:before="120"/>
              <w:jc w:val="both"/>
              <w:rPr>
                <w:sz w:val="16"/>
                <w:szCs w:val="16"/>
              </w:rPr>
            </w:pPr>
            <w:r w:rsidRPr="005F36DA">
              <w:rPr>
                <w:sz w:val="16"/>
                <w:szCs w:val="16"/>
              </w:rPr>
              <w:t>227</w:t>
            </w:r>
          </w:p>
        </w:tc>
        <w:tc>
          <w:tcPr>
            <w:tcW w:w="969" w:type="dxa"/>
            <w:shd w:val="clear" w:color="auto" w:fill="auto"/>
            <w:noWrap/>
            <w:vAlign w:val="bottom"/>
            <w:hideMark/>
          </w:tcPr>
          <w:p w14:paraId="697F286B" w14:textId="77777777" w:rsidR="006B4191" w:rsidRPr="005F36DA" w:rsidRDefault="006B4191" w:rsidP="0069354C">
            <w:pPr>
              <w:spacing w:before="120"/>
              <w:jc w:val="both"/>
              <w:rPr>
                <w:sz w:val="16"/>
                <w:szCs w:val="16"/>
              </w:rPr>
            </w:pPr>
            <w:r w:rsidRPr="005F36DA">
              <w:rPr>
                <w:sz w:val="16"/>
                <w:szCs w:val="16"/>
              </w:rPr>
              <w:t>515</w:t>
            </w:r>
          </w:p>
        </w:tc>
        <w:tc>
          <w:tcPr>
            <w:tcW w:w="637" w:type="dxa"/>
            <w:shd w:val="clear" w:color="auto" w:fill="auto"/>
            <w:noWrap/>
            <w:vAlign w:val="bottom"/>
            <w:hideMark/>
          </w:tcPr>
          <w:p w14:paraId="4E3E8815" w14:textId="77777777" w:rsidR="006B4191" w:rsidRPr="005F36DA" w:rsidRDefault="006B4191" w:rsidP="0069354C">
            <w:pPr>
              <w:spacing w:before="120"/>
              <w:jc w:val="both"/>
              <w:rPr>
                <w:sz w:val="16"/>
                <w:szCs w:val="16"/>
              </w:rPr>
            </w:pPr>
            <w:r w:rsidRPr="005F36DA">
              <w:rPr>
                <w:sz w:val="16"/>
                <w:szCs w:val="16"/>
              </w:rPr>
              <w:t>0</w:t>
            </w:r>
          </w:p>
        </w:tc>
        <w:tc>
          <w:tcPr>
            <w:tcW w:w="857" w:type="dxa"/>
            <w:shd w:val="clear" w:color="auto" w:fill="auto"/>
            <w:noWrap/>
            <w:vAlign w:val="bottom"/>
            <w:hideMark/>
          </w:tcPr>
          <w:p w14:paraId="4FF76718" w14:textId="77777777" w:rsidR="006B4191" w:rsidRPr="005F36DA" w:rsidRDefault="006B4191" w:rsidP="0069354C">
            <w:pPr>
              <w:spacing w:before="120"/>
              <w:jc w:val="both"/>
              <w:rPr>
                <w:sz w:val="16"/>
                <w:szCs w:val="16"/>
              </w:rPr>
            </w:pPr>
            <w:r w:rsidRPr="005F36DA">
              <w:rPr>
                <w:sz w:val="16"/>
                <w:szCs w:val="16"/>
              </w:rPr>
              <w:t>6</w:t>
            </w:r>
          </w:p>
        </w:tc>
        <w:tc>
          <w:tcPr>
            <w:tcW w:w="691" w:type="dxa"/>
            <w:shd w:val="clear" w:color="auto" w:fill="auto"/>
            <w:noWrap/>
            <w:vAlign w:val="bottom"/>
            <w:hideMark/>
          </w:tcPr>
          <w:p w14:paraId="613AD8E9" w14:textId="77777777" w:rsidR="006B4191" w:rsidRPr="005F36DA" w:rsidRDefault="006B4191" w:rsidP="0069354C">
            <w:pPr>
              <w:spacing w:before="120"/>
              <w:jc w:val="both"/>
              <w:rPr>
                <w:sz w:val="16"/>
                <w:szCs w:val="16"/>
              </w:rPr>
            </w:pPr>
            <w:r w:rsidRPr="005F36DA">
              <w:rPr>
                <w:sz w:val="16"/>
                <w:szCs w:val="16"/>
              </w:rPr>
              <w:t>0</w:t>
            </w:r>
          </w:p>
        </w:tc>
        <w:tc>
          <w:tcPr>
            <w:tcW w:w="746" w:type="dxa"/>
            <w:shd w:val="clear" w:color="auto" w:fill="auto"/>
            <w:noWrap/>
            <w:vAlign w:val="bottom"/>
            <w:hideMark/>
          </w:tcPr>
          <w:p w14:paraId="29A050A4" w14:textId="77777777" w:rsidR="006B4191" w:rsidRPr="005F36DA" w:rsidRDefault="006B4191" w:rsidP="0069354C">
            <w:pPr>
              <w:spacing w:before="120"/>
              <w:jc w:val="both"/>
              <w:rPr>
                <w:sz w:val="16"/>
                <w:szCs w:val="16"/>
              </w:rPr>
            </w:pPr>
            <w:r w:rsidRPr="005F36DA">
              <w:rPr>
                <w:sz w:val="16"/>
                <w:szCs w:val="16"/>
              </w:rPr>
              <w:t>0</w:t>
            </w:r>
          </w:p>
        </w:tc>
        <w:tc>
          <w:tcPr>
            <w:tcW w:w="756" w:type="dxa"/>
            <w:shd w:val="clear" w:color="auto" w:fill="auto"/>
            <w:noWrap/>
            <w:vAlign w:val="bottom"/>
            <w:hideMark/>
          </w:tcPr>
          <w:p w14:paraId="06426FEF" w14:textId="77777777" w:rsidR="006B4191" w:rsidRPr="005F36DA" w:rsidRDefault="006B4191" w:rsidP="00344337">
            <w:pPr>
              <w:spacing w:before="120"/>
              <w:jc w:val="right"/>
              <w:rPr>
                <w:b/>
                <w:sz w:val="16"/>
                <w:szCs w:val="16"/>
              </w:rPr>
            </w:pPr>
            <w:r w:rsidRPr="005F36DA">
              <w:rPr>
                <w:b/>
                <w:sz w:val="16"/>
                <w:szCs w:val="16"/>
              </w:rPr>
              <w:t>748</w:t>
            </w:r>
          </w:p>
        </w:tc>
      </w:tr>
      <w:tr w:rsidR="005F36DA" w:rsidRPr="005F36DA" w14:paraId="4181769A" w14:textId="77777777" w:rsidTr="00430172">
        <w:trPr>
          <w:trHeight w:val="290"/>
          <w:jc w:val="center"/>
        </w:trPr>
        <w:tc>
          <w:tcPr>
            <w:tcW w:w="3092" w:type="dxa"/>
            <w:shd w:val="clear" w:color="auto" w:fill="auto"/>
            <w:noWrap/>
            <w:hideMark/>
          </w:tcPr>
          <w:p w14:paraId="76F39090" w14:textId="77777777" w:rsidR="006B4191" w:rsidRPr="005F36DA" w:rsidRDefault="006B4191" w:rsidP="0069354C">
            <w:pPr>
              <w:spacing w:before="120"/>
              <w:jc w:val="both"/>
              <w:rPr>
                <w:sz w:val="16"/>
                <w:szCs w:val="16"/>
              </w:rPr>
            </w:pPr>
            <w:r w:rsidRPr="005F36DA">
              <w:rPr>
                <w:sz w:val="16"/>
                <w:szCs w:val="16"/>
              </w:rPr>
              <w:t>inne badania przesiewowe</w:t>
            </w:r>
          </w:p>
        </w:tc>
        <w:tc>
          <w:tcPr>
            <w:tcW w:w="746" w:type="dxa"/>
            <w:shd w:val="clear" w:color="auto" w:fill="auto"/>
            <w:noWrap/>
            <w:vAlign w:val="bottom"/>
            <w:hideMark/>
          </w:tcPr>
          <w:p w14:paraId="78FDE230" w14:textId="77777777" w:rsidR="006B4191" w:rsidRPr="005F36DA" w:rsidRDefault="006B4191" w:rsidP="0069354C">
            <w:pPr>
              <w:spacing w:before="120"/>
              <w:jc w:val="both"/>
              <w:rPr>
                <w:sz w:val="16"/>
                <w:szCs w:val="16"/>
              </w:rPr>
            </w:pPr>
            <w:r w:rsidRPr="005F36DA">
              <w:rPr>
                <w:sz w:val="16"/>
                <w:szCs w:val="16"/>
              </w:rPr>
              <w:t>262</w:t>
            </w:r>
          </w:p>
        </w:tc>
        <w:tc>
          <w:tcPr>
            <w:tcW w:w="857" w:type="dxa"/>
            <w:shd w:val="clear" w:color="auto" w:fill="auto"/>
            <w:noWrap/>
            <w:vAlign w:val="bottom"/>
            <w:hideMark/>
          </w:tcPr>
          <w:p w14:paraId="3EDB51A2" w14:textId="77777777" w:rsidR="006B4191" w:rsidRPr="005F36DA" w:rsidRDefault="006B4191" w:rsidP="0069354C">
            <w:pPr>
              <w:spacing w:before="120"/>
              <w:jc w:val="both"/>
              <w:rPr>
                <w:sz w:val="16"/>
                <w:szCs w:val="16"/>
              </w:rPr>
            </w:pPr>
            <w:r w:rsidRPr="005F36DA">
              <w:rPr>
                <w:sz w:val="16"/>
                <w:szCs w:val="16"/>
              </w:rPr>
              <w:t>5 729</w:t>
            </w:r>
          </w:p>
        </w:tc>
        <w:tc>
          <w:tcPr>
            <w:tcW w:w="969" w:type="dxa"/>
            <w:shd w:val="clear" w:color="auto" w:fill="auto"/>
            <w:noWrap/>
            <w:vAlign w:val="bottom"/>
            <w:hideMark/>
          </w:tcPr>
          <w:p w14:paraId="7ED799FA" w14:textId="77777777" w:rsidR="006B4191" w:rsidRPr="005F36DA" w:rsidRDefault="006B4191" w:rsidP="0069354C">
            <w:pPr>
              <w:spacing w:before="120"/>
              <w:jc w:val="both"/>
              <w:rPr>
                <w:sz w:val="16"/>
                <w:szCs w:val="16"/>
              </w:rPr>
            </w:pPr>
            <w:r w:rsidRPr="005F36DA">
              <w:rPr>
                <w:sz w:val="16"/>
                <w:szCs w:val="16"/>
              </w:rPr>
              <w:t>4 458</w:t>
            </w:r>
          </w:p>
        </w:tc>
        <w:tc>
          <w:tcPr>
            <w:tcW w:w="637" w:type="dxa"/>
            <w:shd w:val="clear" w:color="auto" w:fill="auto"/>
            <w:noWrap/>
            <w:vAlign w:val="bottom"/>
            <w:hideMark/>
          </w:tcPr>
          <w:p w14:paraId="303AFBC4" w14:textId="77777777" w:rsidR="006B4191" w:rsidRPr="005F36DA" w:rsidRDefault="006B4191" w:rsidP="0069354C">
            <w:pPr>
              <w:spacing w:before="120"/>
              <w:jc w:val="both"/>
              <w:rPr>
                <w:sz w:val="16"/>
                <w:szCs w:val="16"/>
              </w:rPr>
            </w:pPr>
            <w:r w:rsidRPr="005F36DA">
              <w:rPr>
                <w:sz w:val="16"/>
                <w:szCs w:val="16"/>
              </w:rPr>
              <w:t>0</w:t>
            </w:r>
          </w:p>
        </w:tc>
        <w:tc>
          <w:tcPr>
            <w:tcW w:w="857" w:type="dxa"/>
            <w:shd w:val="clear" w:color="auto" w:fill="auto"/>
            <w:noWrap/>
            <w:vAlign w:val="bottom"/>
            <w:hideMark/>
          </w:tcPr>
          <w:p w14:paraId="61D95010" w14:textId="77777777" w:rsidR="006B4191" w:rsidRPr="005F36DA" w:rsidRDefault="006B4191" w:rsidP="0069354C">
            <w:pPr>
              <w:spacing w:before="120"/>
              <w:jc w:val="both"/>
              <w:rPr>
                <w:sz w:val="16"/>
                <w:szCs w:val="16"/>
              </w:rPr>
            </w:pPr>
            <w:r w:rsidRPr="005F36DA">
              <w:rPr>
                <w:sz w:val="16"/>
                <w:szCs w:val="16"/>
              </w:rPr>
              <w:t>2 238</w:t>
            </w:r>
          </w:p>
        </w:tc>
        <w:tc>
          <w:tcPr>
            <w:tcW w:w="691" w:type="dxa"/>
            <w:shd w:val="clear" w:color="auto" w:fill="auto"/>
            <w:noWrap/>
            <w:vAlign w:val="bottom"/>
            <w:hideMark/>
          </w:tcPr>
          <w:p w14:paraId="68E1690D" w14:textId="77777777" w:rsidR="006B4191" w:rsidRPr="005F36DA" w:rsidRDefault="006B4191" w:rsidP="0069354C">
            <w:pPr>
              <w:spacing w:before="120"/>
              <w:jc w:val="both"/>
              <w:rPr>
                <w:sz w:val="16"/>
                <w:szCs w:val="16"/>
              </w:rPr>
            </w:pPr>
            <w:r w:rsidRPr="005F36DA">
              <w:rPr>
                <w:sz w:val="16"/>
                <w:szCs w:val="16"/>
              </w:rPr>
              <w:t>0</w:t>
            </w:r>
          </w:p>
        </w:tc>
        <w:tc>
          <w:tcPr>
            <w:tcW w:w="746" w:type="dxa"/>
            <w:shd w:val="clear" w:color="auto" w:fill="auto"/>
            <w:noWrap/>
            <w:vAlign w:val="bottom"/>
            <w:hideMark/>
          </w:tcPr>
          <w:p w14:paraId="2A87FF80" w14:textId="77777777" w:rsidR="006B4191" w:rsidRPr="005F36DA" w:rsidRDefault="006B4191" w:rsidP="0069354C">
            <w:pPr>
              <w:spacing w:before="120"/>
              <w:jc w:val="both"/>
              <w:rPr>
                <w:sz w:val="16"/>
                <w:szCs w:val="16"/>
              </w:rPr>
            </w:pPr>
            <w:r w:rsidRPr="005F36DA">
              <w:rPr>
                <w:sz w:val="16"/>
                <w:szCs w:val="16"/>
              </w:rPr>
              <w:t>432</w:t>
            </w:r>
          </w:p>
        </w:tc>
        <w:tc>
          <w:tcPr>
            <w:tcW w:w="756" w:type="dxa"/>
            <w:shd w:val="clear" w:color="auto" w:fill="auto"/>
            <w:noWrap/>
            <w:vAlign w:val="bottom"/>
            <w:hideMark/>
          </w:tcPr>
          <w:p w14:paraId="3E619AEE" w14:textId="77777777" w:rsidR="006B4191" w:rsidRPr="005F36DA" w:rsidRDefault="006B4191" w:rsidP="00344337">
            <w:pPr>
              <w:spacing w:before="120"/>
              <w:jc w:val="right"/>
              <w:rPr>
                <w:b/>
                <w:sz w:val="16"/>
                <w:szCs w:val="16"/>
              </w:rPr>
            </w:pPr>
            <w:r w:rsidRPr="005F36DA">
              <w:rPr>
                <w:b/>
                <w:sz w:val="16"/>
                <w:szCs w:val="16"/>
              </w:rPr>
              <w:t>13 119</w:t>
            </w:r>
          </w:p>
        </w:tc>
      </w:tr>
      <w:tr w:rsidR="005F36DA" w:rsidRPr="005F36DA" w14:paraId="2F213980" w14:textId="77777777" w:rsidTr="00430172">
        <w:trPr>
          <w:trHeight w:val="290"/>
          <w:jc w:val="center"/>
        </w:trPr>
        <w:tc>
          <w:tcPr>
            <w:tcW w:w="3092" w:type="dxa"/>
            <w:shd w:val="clear" w:color="auto" w:fill="auto"/>
            <w:noWrap/>
            <w:hideMark/>
          </w:tcPr>
          <w:p w14:paraId="1EAFB921" w14:textId="77777777" w:rsidR="006B4191" w:rsidRPr="005F36DA" w:rsidRDefault="006B4191" w:rsidP="0069354C">
            <w:pPr>
              <w:spacing w:before="120"/>
              <w:jc w:val="both"/>
              <w:rPr>
                <w:sz w:val="16"/>
                <w:szCs w:val="16"/>
              </w:rPr>
            </w:pPr>
            <w:r w:rsidRPr="005F36DA">
              <w:rPr>
                <w:sz w:val="16"/>
                <w:szCs w:val="16"/>
              </w:rPr>
              <w:t>porady po badaniach przesiewowych</w:t>
            </w:r>
          </w:p>
        </w:tc>
        <w:tc>
          <w:tcPr>
            <w:tcW w:w="746" w:type="dxa"/>
            <w:shd w:val="clear" w:color="auto" w:fill="auto"/>
            <w:noWrap/>
            <w:vAlign w:val="bottom"/>
            <w:hideMark/>
          </w:tcPr>
          <w:p w14:paraId="565DEFE4" w14:textId="77777777" w:rsidR="006B4191" w:rsidRPr="005F36DA" w:rsidRDefault="006B4191" w:rsidP="0069354C">
            <w:pPr>
              <w:spacing w:before="120"/>
              <w:jc w:val="both"/>
              <w:rPr>
                <w:sz w:val="16"/>
                <w:szCs w:val="16"/>
              </w:rPr>
            </w:pPr>
            <w:r w:rsidRPr="005F36DA">
              <w:rPr>
                <w:sz w:val="16"/>
                <w:szCs w:val="16"/>
              </w:rPr>
              <w:t>293</w:t>
            </w:r>
          </w:p>
        </w:tc>
        <w:tc>
          <w:tcPr>
            <w:tcW w:w="857" w:type="dxa"/>
            <w:shd w:val="clear" w:color="auto" w:fill="auto"/>
            <w:noWrap/>
            <w:vAlign w:val="bottom"/>
            <w:hideMark/>
          </w:tcPr>
          <w:p w14:paraId="6CC8F3EA" w14:textId="77777777" w:rsidR="006B4191" w:rsidRPr="005F36DA" w:rsidRDefault="006B4191" w:rsidP="0069354C">
            <w:pPr>
              <w:spacing w:before="120"/>
              <w:jc w:val="both"/>
              <w:rPr>
                <w:sz w:val="16"/>
                <w:szCs w:val="16"/>
              </w:rPr>
            </w:pPr>
            <w:r w:rsidRPr="005F36DA">
              <w:rPr>
                <w:sz w:val="16"/>
                <w:szCs w:val="16"/>
              </w:rPr>
              <w:t>8 917</w:t>
            </w:r>
          </w:p>
        </w:tc>
        <w:tc>
          <w:tcPr>
            <w:tcW w:w="969" w:type="dxa"/>
            <w:shd w:val="clear" w:color="auto" w:fill="auto"/>
            <w:noWrap/>
            <w:vAlign w:val="bottom"/>
            <w:hideMark/>
          </w:tcPr>
          <w:p w14:paraId="74423C09" w14:textId="77777777" w:rsidR="006B4191" w:rsidRPr="005F36DA" w:rsidRDefault="006B4191" w:rsidP="0069354C">
            <w:pPr>
              <w:spacing w:before="120"/>
              <w:jc w:val="both"/>
              <w:rPr>
                <w:sz w:val="16"/>
                <w:szCs w:val="16"/>
              </w:rPr>
            </w:pPr>
            <w:r w:rsidRPr="005F36DA">
              <w:rPr>
                <w:sz w:val="16"/>
                <w:szCs w:val="16"/>
              </w:rPr>
              <w:t>6 182</w:t>
            </w:r>
          </w:p>
        </w:tc>
        <w:tc>
          <w:tcPr>
            <w:tcW w:w="637" w:type="dxa"/>
            <w:shd w:val="clear" w:color="auto" w:fill="auto"/>
            <w:noWrap/>
            <w:vAlign w:val="bottom"/>
            <w:hideMark/>
          </w:tcPr>
          <w:p w14:paraId="2C0611FE" w14:textId="77777777" w:rsidR="006B4191" w:rsidRPr="005F36DA" w:rsidRDefault="006B4191" w:rsidP="0069354C">
            <w:pPr>
              <w:spacing w:before="120"/>
              <w:jc w:val="both"/>
              <w:rPr>
                <w:sz w:val="16"/>
                <w:szCs w:val="16"/>
              </w:rPr>
            </w:pPr>
            <w:r w:rsidRPr="005F36DA">
              <w:rPr>
                <w:sz w:val="16"/>
                <w:szCs w:val="16"/>
              </w:rPr>
              <w:t>0</w:t>
            </w:r>
          </w:p>
        </w:tc>
        <w:tc>
          <w:tcPr>
            <w:tcW w:w="857" w:type="dxa"/>
            <w:shd w:val="clear" w:color="auto" w:fill="auto"/>
            <w:noWrap/>
            <w:vAlign w:val="bottom"/>
            <w:hideMark/>
          </w:tcPr>
          <w:p w14:paraId="7FED0653" w14:textId="77777777" w:rsidR="006B4191" w:rsidRPr="005F36DA" w:rsidRDefault="006B4191" w:rsidP="0069354C">
            <w:pPr>
              <w:spacing w:before="120"/>
              <w:jc w:val="both"/>
              <w:rPr>
                <w:sz w:val="16"/>
                <w:szCs w:val="16"/>
              </w:rPr>
            </w:pPr>
            <w:r w:rsidRPr="005F36DA">
              <w:rPr>
                <w:sz w:val="16"/>
                <w:szCs w:val="16"/>
              </w:rPr>
              <w:t>77</w:t>
            </w:r>
          </w:p>
        </w:tc>
        <w:tc>
          <w:tcPr>
            <w:tcW w:w="691" w:type="dxa"/>
            <w:shd w:val="clear" w:color="auto" w:fill="auto"/>
            <w:noWrap/>
            <w:vAlign w:val="bottom"/>
            <w:hideMark/>
          </w:tcPr>
          <w:p w14:paraId="4318A22D" w14:textId="77777777" w:rsidR="006B4191" w:rsidRPr="005F36DA" w:rsidRDefault="006B4191" w:rsidP="0069354C">
            <w:pPr>
              <w:spacing w:before="120"/>
              <w:jc w:val="both"/>
              <w:rPr>
                <w:sz w:val="16"/>
                <w:szCs w:val="16"/>
              </w:rPr>
            </w:pPr>
            <w:r w:rsidRPr="005F36DA">
              <w:rPr>
                <w:sz w:val="16"/>
                <w:szCs w:val="16"/>
              </w:rPr>
              <w:t>0</w:t>
            </w:r>
          </w:p>
        </w:tc>
        <w:tc>
          <w:tcPr>
            <w:tcW w:w="746" w:type="dxa"/>
            <w:shd w:val="clear" w:color="auto" w:fill="auto"/>
            <w:noWrap/>
            <w:vAlign w:val="bottom"/>
            <w:hideMark/>
          </w:tcPr>
          <w:p w14:paraId="23127449" w14:textId="77777777" w:rsidR="006B4191" w:rsidRPr="005F36DA" w:rsidRDefault="006B4191" w:rsidP="0069354C">
            <w:pPr>
              <w:spacing w:before="120"/>
              <w:jc w:val="both"/>
              <w:rPr>
                <w:sz w:val="16"/>
                <w:szCs w:val="16"/>
              </w:rPr>
            </w:pPr>
            <w:r w:rsidRPr="005F36DA">
              <w:rPr>
                <w:sz w:val="16"/>
                <w:szCs w:val="16"/>
              </w:rPr>
              <w:t>11</w:t>
            </w:r>
          </w:p>
        </w:tc>
        <w:tc>
          <w:tcPr>
            <w:tcW w:w="756" w:type="dxa"/>
            <w:shd w:val="clear" w:color="auto" w:fill="auto"/>
            <w:noWrap/>
            <w:vAlign w:val="bottom"/>
            <w:hideMark/>
          </w:tcPr>
          <w:p w14:paraId="1603E97E" w14:textId="77777777" w:rsidR="006B4191" w:rsidRPr="005F36DA" w:rsidRDefault="006B4191" w:rsidP="00344337">
            <w:pPr>
              <w:spacing w:before="120"/>
              <w:jc w:val="right"/>
              <w:rPr>
                <w:b/>
                <w:sz w:val="16"/>
                <w:szCs w:val="16"/>
              </w:rPr>
            </w:pPr>
            <w:r w:rsidRPr="005F36DA">
              <w:rPr>
                <w:b/>
                <w:sz w:val="16"/>
                <w:szCs w:val="16"/>
              </w:rPr>
              <w:t>15 480</w:t>
            </w:r>
          </w:p>
        </w:tc>
      </w:tr>
      <w:tr w:rsidR="005F36DA" w:rsidRPr="005F36DA" w14:paraId="098D7507" w14:textId="77777777" w:rsidTr="00430172">
        <w:trPr>
          <w:trHeight w:val="290"/>
          <w:jc w:val="center"/>
        </w:trPr>
        <w:tc>
          <w:tcPr>
            <w:tcW w:w="3092" w:type="dxa"/>
            <w:shd w:val="clear" w:color="auto" w:fill="auto"/>
            <w:noWrap/>
          </w:tcPr>
          <w:p w14:paraId="28A7BC38" w14:textId="77777777" w:rsidR="006B4191" w:rsidRPr="005F36DA" w:rsidRDefault="006B4191" w:rsidP="0069354C">
            <w:pPr>
              <w:spacing w:before="120"/>
              <w:jc w:val="both"/>
              <w:rPr>
                <w:b/>
                <w:sz w:val="16"/>
                <w:szCs w:val="16"/>
              </w:rPr>
            </w:pPr>
            <w:r w:rsidRPr="005F36DA">
              <w:rPr>
                <w:b/>
                <w:sz w:val="16"/>
                <w:szCs w:val="16"/>
              </w:rPr>
              <w:t>razem</w:t>
            </w:r>
          </w:p>
        </w:tc>
        <w:tc>
          <w:tcPr>
            <w:tcW w:w="746" w:type="dxa"/>
            <w:shd w:val="clear" w:color="auto" w:fill="auto"/>
            <w:noWrap/>
            <w:vAlign w:val="bottom"/>
          </w:tcPr>
          <w:p w14:paraId="45EC6638" w14:textId="77777777" w:rsidR="006B4191" w:rsidRPr="005F36DA" w:rsidRDefault="006B4191" w:rsidP="0069354C">
            <w:pPr>
              <w:spacing w:before="120"/>
              <w:jc w:val="both"/>
              <w:rPr>
                <w:b/>
                <w:sz w:val="16"/>
                <w:szCs w:val="16"/>
              </w:rPr>
            </w:pPr>
            <w:r w:rsidRPr="005F36DA">
              <w:rPr>
                <w:b/>
                <w:sz w:val="16"/>
                <w:szCs w:val="16"/>
              </w:rPr>
              <w:t>10 655</w:t>
            </w:r>
          </w:p>
        </w:tc>
        <w:tc>
          <w:tcPr>
            <w:tcW w:w="857" w:type="dxa"/>
            <w:shd w:val="clear" w:color="auto" w:fill="auto"/>
            <w:noWrap/>
            <w:vAlign w:val="bottom"/>
          </w:tcPr>
          <w:p w14:paraId="191A3CD3" w14:textId="77777777" w:rsidR="006B4191" w:rsidRPr="005F36DA" w:rsidRDefault="006B4191" w:rsidP="0069354C">
            <w:pPr>
              <w:spacing w:before="120"/>
              <w:jc w:val="both"/>
              <w:rPr>
                <w:b/>
                <w:sz w:val="16"/>
                <w:szCs w:val="16"/>
              </w:rPr>
            </w:pPr>
            <w:r w:rsidRPr="005F36DA">
              <w:rPr>
                <w:b/>
                <w:sz w:val="16"/>
                <w:szCs w:val="16"/>
              </w:rPr>
              <w:t>77 446</w:t>
            </w:r>
          </w:p>
        </w:tc>
        <w:tc>
          <w:tcPr>
            <w:tcW w:w="969" w:type="dxa"/>
            <w:shd w:val="clear" w:color="auto" w:fill="auto"/>
            <w:noWrap/>
            <w:vAlign w:val="bottom"/>
          </w:tcPr>
          <w:p w14:paraId="1E9C3343" w14:textId="77777777" w:rsidR="006B4191" w:rsidRPr="005F36DA" w:rsidRDefault="006B4191" w:rsidP="0069354C">
            <w:pPr>
              <w:spacing w:before="120"/>
              <w:jc w:val="both"/>
              <w:rPr>
                <w:b/>
                <w:sz w:val="16"/>
                <w:szCs w:val="16"/>
              </w:rPr>
            </w:pPr>
            <w:r w:rsidRPr="005F36DA">
              <w:rPr>
                <w:b/>
                <w:sz w:val="16"/>
                <w:szCs w:val="16"/>
              </w:rPr>
              <w:t>196 335</w:t>
            </w:r>
          </w:p>
        </w:tc>
        <w:tc>
          <w:tcPr>
            <w:tcW w:w="637" w:type="dxa"/>
            <w:shd w:val="clear" w:color="auto" w:fill="auto"/>
            <w:noWrap/>
            <w:vAlign w:val="bottom"/>
          </w:tcPr>
          <w:p w14:paraId="69674530" w14:textId="77777777" w:rsidR="006B4191" w:rsidRPr="005F36DA" w:rsidRDefault="006B4191" w:rsidP="0069354C">
            <w:pPr>
              <w:spacing w:before="120"/>
              <w:jc w:val="both"/>
              <w:rPr>
                <w:b/>
                <w:sz w:val="16"/>
                <w:szCs w:val="16"/>
              </w:rPr>
            </w:pPr>
            <w:r w:rsidRPr="005F36DA">
              <w:rPr>
                <w:b/>
                <w:sz w:val="16"/>
                <w:szCs w:val="16"/>
              </w:rPr>
              <w:t>17</w:t>
            </w:r>
          </w:p>
        </w:tc>
        <w:tc>
          <w:tcPr>
            <w:tcW w:w="857" w:type="dxa"/>
            <w:shd w:val="clear" w:color="auto" w:fill="auto"/>
            <w:noWrap/>
            <w:vAlign w:val="bottom"/>
          </w:tcPr>
          <w:p w14:paraId="39D636F4" w14:textId="77777777" w:rsidR="006B4191" w:rsidRPr="005F36DA" w:rsidRDefault="006B4191" w:rsidP="0069354C">
            <w:pPr>
              <w:spacing w:before="120"/>
              <w:jc w:val="both"/>
              <w:rPr>
                <w:b/>
                <w:sz w:val="16"/>
                <w:szCs w:val="16"/>
              </w:rPr>
            </w:pPr>
            <w:r w:rsidRPr="005F36DA">
              <w:rPr>
                <w:b/>
                <w:sz w:val="16"/>
                <w:szCs w:val="16"/>
              </w:rPr>
              <w:t>55 646</w:t>
            </w:r>
          </w:p>
        </w:tc>
        <w:tc>
          <w:tcPr>
            <w:tcW w:w="691" w:type="dxa"/>
            <w:shd w:val="clear" w:color="auto" w:fill="auto"/>
            <w:noWrap/>
            <w:vAlign w:val="bottom"/>
          </w:tcPr>
          <w:p w14:paraId="6A06F36C" w14:textId="77777777" w:rsidR="006B4191" w:rsidRPr="005F36DA" w:rsidRDefault="006B4191" w:rsidP="0069354C">
            <w:pPr>
              <w:spacing w:before="120"/>
              <w:jc w:val="both"/>
              <w:rPr>
                <w:b/>
                <w:sz w:val="16"/>
                <w:szCs w:val="16"/>
              </w:rPr>
            </w:pPr>
            <w:r w:rsidRPr="005F36DA">
              <w:rPr>
                <w:b/>
                <w:sz w:val="16"/>
                <w:szCs w:val="16"/>
              </w:rPr>
              <w:t>365</w:t>
            </w:r>
          </w:p>
        </w:tc>
        <w:tc>
          <w:tcPr>
            <w:tcW w:w="746" w:type="dxa"/>
            <w:shd w:val="clear" w:color="auto" w:fill="auto"/>
            <w:noWrap/>
            <w:vAlign w:val="bottom"/>
          </w:tcPr>
          <w:p w14:paraId="27B56CB3" w14:textId="77777777" w:rsidR="006B4191" w:rsidRPr="005F36DA" w:rsidRDefault="006B4191" w:rsidP="0069354C">
            <w:pPr>
              <w:spacing w:before="120"/>
              <w:jc w:val="both"/>
              <w:rPr>
                <w:b/>
                <w:sz w:val="16"/>
                <w:szCs w:val="16"/>
              </w:rPr>
            </w:pPr>
            <w:r w:rsidRPr="005F36DA">
              <w:rPr>
                <w:b/>
                <w:sz w:val="16"/>
                <w:szCs w:val="16"/>
              </w:rPr>
              <w:t>2 882</w:t>
            </w:r>
          </w:p>
        </w:tc>
        <w:tc>
          <w:tcPr>
            <w:tcW w:w="756" w:type="dxa"/>
            <w:shd w:val="clear" w:color="auto" w:fill="auto"/>
            <w:noWrap/>
            <w:vAlign w:val="bottom"/>
          </w:tcPr>
          <w:p w14:paraId="7617C92B" w14:textId="77777777" w:rsidR="006B4191" w:rsidRPr="005F36DA" w:rsidRDefault="006B4191" w:rsidP="00344337">
            <w:pPr>
              <w:spacing w:before="120"/>
              <w:jc w:val="right"/>
              <w:rPr>
                <w:b/>
                <w:sz w:val="16"/>
                <w:szCs w:val="16"/>
              </w:rPr>
            </w:pPr>
            <w:r w:rsidRPr="005F36DA">
              <w:rPr>
                <w:b/>
                <w:sz w:val="16"/>
                <w:szCs w:val="16"/>
              </w:rPr>
              <w:t>343 346</w:t>
            </w:r>
          </w:p>
        </w:tc>
      </w:tr>
    </w:tbl>
    <w:p w14:paraId="12CF5182" w14:textId="77777777" w:rsidR="006B4191" w:rsidRPr="0069354C" w:rsidRDefault="006B4191" w:rsidP="0069354C">
      <w:pPr>
        <w:spacing w:before="120"/>
        <w:jc w:val="both"/>
        <w:rPr>
          <w:b/>
          <w:i/>
          <w:color w:val="C45911" w:themeColor="accent2" w:themeShade="BF"/>
        </w:rPr>
      </w:pPr>
    </w:p>
    <w:p w14:paraId="3676920A" w14:textId="77777777" w:rsidR="006B4191" w:rsidRPr="005F36DA" w:rsidRDefault="006B4191" w:rsidP="00F12BF8">
      <w:pPr>
        <w:pStyle w:val="Akapitzlist"/>
        <w:numPr>
          <w:ilvl w:val="0"/>
          <w:numId w:val="78"/>
        </w:numPr>
        <w:spacing w:before="120" w:after="0" w:line="240" w:lineRule="auto"/>
        <w:jc w:val="both"/>
        <w:rPr>
          <w:rFonts w:ascii="Times New Roman" w:hAnsi="Times New Roman" w:cs="Times New Roman"/>
          <w:i/>
          <w:sz w:val="24"/>
          <w:szCs w:val="24"/>
        </w:rPr>
      </w:pPr>
      <w:r w:rsidRPr="005F36DA">
        <w:rPr>
          <w:rFonts w:ascii="Times New Roman" w:hAnsi="Times New Roman" w:cs="Times New Roman"/>
          <w:i/>
          <w:sz w:val="24"/>
          <w:szCs w:val="24"/>
        </w:rPr>
        <w:t>Zwiększenie dostępu do specjalistów</w:t>
      </w:r>
    </w:p>
    <w:p w14:paraId="7DCD4ABE" w14:textId="5B400D66" w:rsidR="006B4191" w:rsidRPr="005F36DA" w:rsidRDefault="006B4191" w:rsidP="00A3515D">
      <w:pPr>
        <w:pStyle w:val="menfont"/>
        <w:spacing w:before="120"/>
        <w:jc w:val="both"/>
        <w:rPr>
          <w:rFonts w:ascii="Times New Roman" w:hAnsi="Times New Roman" w:cs="Times New Roman"/>
        </w:rPr>
      </w:pPr>
      <w:r w:rsidRPr="005F36DA">
        <w:rPr>
          <w:rFonts w:ascii="Times New Roman" w:hAnsi="Times New Roman" w:cs="Times New Roman"/>
        </w:rPr>
        <w:t>Ministerstwo Edukacji i Nauki podjęło kolejne działania związane</w:t>
      </w:r>
      <w:r w:rsidR="00E077CF">
        <w:rPr>
          <w:rFonts w:ascii="Times New Roman" w:hAnsi="Times New Roman" w:cs="Times New Roman"/>
        </w:rPr>
        <w:t xml:space="preserve"> ze zwiększaniem dostępu</w:t>
      </w:r>
      <w:r w:rsidR="00A3515D">
        <w:rPr>
          <w:rFonts w:ascii="Times New Roman" w:hAnsi="Times New Roman" w:cs="Times New Roman"/>
        </w:rPr>
        <w:t xml:space="preserve"> </w:t>
      </w:r>
      <w:r w:rsidRPr="005F36DA">
        <w:rPr>
          <w:rFonts w:ascii="Times New Roman" w:hAnsi="Times New Roman" w:cs="Times New Roman"/>
        </w:rPr>
        <w:t xml:space="preserve"> do pomocy psychologiczno-pedagogicznej w szkołach. Dzięki zaplanowanym w 2021 r. rozwiązaniom systemowym było możliwe wprowadzenie od 1 marca 2022 r. w publicznych </w:t>
      </w:r>
      <w:r w:rsidR="00C93005">
        <w:rPr>
          <w:rFonts w:ascii="Times New Roman" w:hAnsi="Times New Roman" w:cs="Times New Roman"/>
        </w:rPr>
        <w:br/>
      </w:r>
      <w:r w:rsidRPr="005F36DA">
        <w:rPr>
          <w:rFonts w:ascii="Times New Roman" w:hAnsi="Times New Roman" w:cs="Times New Roman"/>
        </w:rPr>
        <w:t xml:space="preserve">i niepublicznych szkołach podstawowych, ponadpodstawowych </w:t>
      </w:r>
      <w:r w:rsidR="00A3515D">
        <w:rPr>
          <w:rFonts w:ascii="Times New Roman" w:hAnsi="Times New Roman" w:cs="Times New Roman"/>
        </w:rPr>
        <w:t xml:space="preserve">i szkołach artystycznych </w:t>
      </w:r>
      <w:r w:rsidRPr="005F36DA">
        <w:rPr>
          <w:rFonts w:ascii="Times New Roman" w:hAnsi="Times New Roman" w:cs="Times New Roman"/>
        </w:rPr>
        <w:t xml:space="preserve"> (realizujących kształcenie ogólne w zakresie szkoły podstawowej</w:t>
      </w:r>
      <w:r w:rsidR="00A3515D">
        <w:rPr>
          <w:rFonts w:ascii="Times New Roman" w:hAnsi="Times New Roman" w:cs="Times New Roman"/>
        </w:rPr>
        <w:t xml:space="preserve"> i liceum </w:t>
      </w:r>
      <w:r w:rsidRPr="005F36DA">
        <w:rPr>
          <w:rFonts w:ascii="Times New Roman" w:hAnsi="Times New Roman" w:cs="Times New Roman"/>
        </w:rPr>
        <w:t>ogólnokształcącego) zajęć specjalistycznych z zakresu pomocy psychologiczno-pedagogicznej w  dodatkowym wymiarze godzin</w:t>
      </w:r>
      <w:r w:rsidRPr="005F36DA">
        <w:rPr>
          <w:rStyle w:val="Odwoanieprzypisudolnego"/>
          <w:rFonts w:ascii="Times New Roman" w:hAnsi="Times New Roman" w:cs="Times New Roman"/>
        </w:rPr>
        <w:footnoteReference w:id="12"/>
      </w:r>
      <w:r w:rsidRPr="005F36DA">
        <w:rPr>
          <w:rFonts w:ascii="Times New Roman" w:hAnsi="Times New Roman" w:cs="Times New Roman"/>
        </w:rPr>
        <w:t xml:space="preserve">. Na ten cel zabezpieczono 180 </w:t>
      </w:r>
      <w:r w:rsidR="00012B5A">
        <w:rPr>
          <w:rFonts w:ascii="Times New Roman" w:hAnsi="Times New Roman" w:cs="Times New Roman"/>
        </w:rPr>
        <w:t>000 000</w:t>
      </w:r>
      <w:r w:rsidRPr="005F36DA">
        <w:rPr>
          <w:rFonts w:ascii="Times New Roman" w:hAnsi="Times New Roman" w:cs="Times New Roman"/>
        </w:rPr>
        <w:t xml:space="preserve"> zł. </w:t>
      </w:r>
    </w:p>
    <w:p w14:paraId="47B9554E" w14:textId="4A1B0169" w:rsidR="006B4191" w:rsidRDefault="006B4191" w:rsidP="0069354C">
      <w:pPr>
        <w:pStyle w:val="menfont"/>
        <w:spacing w:before="120" w:after="120"/>
        <w:jc w:val="both"/>
        <w:rPr>
          <w:rFonts w:ascii="Times New Roman" w:hAnsi="Times New Roman" w:cs="Times New Roman"/>
        </w:rPr>
      </w:pPr>
      <w:r w:rsidRPr="005F36DA">
        <w:rPr>
          <w:rFonts w:ascii="Times New Roman" w:hAnsi="Times New Roman" w:cs="Times New Roman"/>
        </w:rPr>
        <w:t xml:space="preserve">Ponadto zaplonowano, że od 1 września 2022 r. rozpocznie się wdrażanie pierwszego etapu standaryzacji zatrudniania w przedszkolach i szkołach nauczycieli psychologów, pedagogów, logopedów, terapeutów pedagogicznych i pedagogów specjalnych. </w:t>
      </w:r>
      <w:r w:rsidR="00852A0F">
        <w:rPr>
          <w:rFonts w:ascii="Times New Roman" w:hAnsi="Times New Roman" w:cs="Times New Roman"/>
        </w:rPr>
        <w:t xml:space="preserve">Podjęte w 2021r. prace nad rozwiązaniami prawnymi w tym zakresie pozwoliły na wprowadzenie ustawy z dnia 12 maja 2022r. o zmianie ustawy o systemie oświaty oraz niektórych innych ustaw, która weszła w życie 27 maja 2022r., z wyjątkiem art.5 pkt 3, 7-13 i 16 oraz art.34 (wchodzą w życie z dniem </w:t>
      </w:r>
      <w:r w:rsidR="00C93005">
        <w:rPr>
          <w:rFonts w:ascii="Times New Roman" w:hAnsi="Times New Roman" w:cs="Times New Roman"/>
        </w:rPr>
        <w:br/>
      </w:r>
      <w:r w:rsidR="00852A0F">
        <w:rPr>
          <w:rFonts w:ascii="Times New Roman" w:hAnsi="Times New Roman" w:cs="Times New Roman"/>
        </w:rPr>
        <w:lastRenderedPageBreak/>
        <w:t>1 wrzesnia2022</w:t>
      </w:r>
      <w:r w:rsidR="003D48B3">
        <w:rPr>
          <w:rFonts w:ascii="Times New Roman" w:hAnsi="Times New Roman" w:cs="Times New Roman"/>
        </w:rPr>
        <w:t xml:space="preserve"> </w:t>
      </w:r>
      <w:r w:rsidR="00852A0F">
        <w:rPr>
          <w:rFonts w:ascii="Times New Roman" w:hAnsi="Times New Roman" w:cs="Times New Roman"/>
        </w:rPr>
        <w:t>r.)</w:t>
      </w:r>
      <w:r w:rsidRPr="005F36DA">
        <w:rPr>
          <w:rStyle w:val="Odwoanieprzypisudolnego"/>
          <w:rFonts w:ascii="Times New Roman" w:hAnsi="Times New Roman" w:cs="Times New Roman"/>
        </w:rPr>
        <w:footnoteReference w:id="13"/>
      </w:r>
      <w:r w:rsidRPr="005F36DA">
        <w:rPr>
          <w:rFonts w:ascii="Times New Roman" w:hAnsi="Times New Roman" w:cs="Times New Roman"/>
        </w:rPr>
        <w:t xml:space="preserve">. Zgodnie z zapisami wymiar zatrudnienia będzie uzależniony od liczby uczniów w przedszkolu lub szkole. Na ten cel w 2022 roku zabezpieczono </w:t>
      </w:r>
      <w:r w:rsidR="003C59CD">
        <w:rPr>
          <w:rFonts w:ascii="Times New Roman" w:hAnsi="Times New Roman" w:cs="Times New Roman"/>
        </w:rPr>
        <w:t>5</w:t>
      </w:r>
      <w:r w:rsidR="001409D0">
        <w:rPr>
          <w:rFonts w:ascii="Times New Roman" w:hAnsi="Times New Roman" w:cs="Times New Roman"/>
        </w:rPr>
        <w:t>18</w:t>
      </w:r>
      <w:r w:rsidRPr="005F36DA">
        <w:rPr>
          <w:rFonts w:ascii="Times New Roman" w:hAnsi="Times New Roman" w:cs="Times New Roman"/>
        </w:rPr>
        <w:t xml:space="preserve"> </w:t>
      </w:r>
      <w:r w:rsidR="001409D0">
        <w:rPr>
          <w:rFonts w:ascii="Times New Roman" w:hAnsi="Times New Roman" w:cs="Times New Roman"/>
        </w:rPr>
        <w:t>5</w:t>
      </w:r>
      <w:r w:rsidR="00852A0F">
        <w:rPr>
          <w:rFonts w:ascii="Times New Roman" w:hAnsi="Times New Roman" w:cs="Times New Roman"/>
        </w:rPr>
        <w:t>00 000</w:t>
      </w:r>
      <w:r w:rsidRPr="005F36DA">
        <w:rPr>
          <w:rFonts w:ascii="Times New Roman" w:hAnsi="Times New Roman" w:cs="Times New Roman"/>
        </w:rPr>
        <w:t xml:space="preserve"> zł.</w:t>
      </w:r>
    </w:p>
    <w:p w14:paraId="1D21C85E" w14:textId="77777777" w:rsidR="005F36DA" w:rsidRPr="005F36DA" w:rsidRDefault="005F36DA" w:rsidP="0069354C">
      <w:pPr>
        <w:pStyle w:val="menfont"/>
        <w:spacing w:before="120" w:after="120"/>
        <w:jc w:val="both"/>
        <w:rPr>
          <w:rFonts w:ascii="Times New Roman" w:hAnsi="Times New Roman" w:cs="Times New Roman"/>
        </w:rPr>
      </w:pPr>
    </w:p>
    <w:p w14:paraId="4E002FA9" w14:textId="7571C209" w:rsidR="00F6269E" w:rsidRPr="005F36DA" w:rsidRDefault="00F6269E" w:rsidP="00A4117B">
      <w:pPr>
        <w:spacing w:after="120" w:line="240" w:lineRule="auto"/>
        <w:jc w:val="both"/>
        <w:outlineLvl w:val="3"/>
        <w:rPr>
          <w:rFonts w:ascii="Times New Roman" w:eastAsia="Times New Roman" w:hAnsi="Times New Roman" w:cs="Times New Roman"/>
          <w:sz w:val="24"/>
          <w:szCs w:val="24"/>
          <w:lang w:eastAsia="pl-PL"/>
        </w:rPr>
      </w:pPr>
      <w:r w:rsidRPr="005F36DA">
        <w:rPr>
          <w:rFonts w:ascii="Times New Roman" w:eastAsia="Times New Roman" w:hAnsi="Times New Roman" w:cs="Times New Roman"/>
          <w:b/>
          <w:sz w:val="24"/>
          <w:szCs w:val="24"/>
          <w:lang w:eastAsia="pl-PL"/>
        </w:rPr>
        <w:t>1.2.2.</w:t>
      </w:r>
      <w:r w:rsidRPr="005F36DA">
        <w:rPr>
          <w:rFonts w:ascii="Times New Roman" w:eastAsia="Times New Roman" w:hAnsi="Times New Roman" w:cs="Times New Roman"/>
          <w:b/>
          <w:sz w:val="24"/>
          <w:szCs w:val="24"/>
          <w:lang w:eastAsia="pl-PL"/>
        </w:rPr>
        <w:tab/>
        <w:t>Współpraca pomiędzy organami samorządu terytorialnego a kościołami lub</w:t>
      </w:r>
      <w:r w:rsidR="00404340">
        <w:rPr>
          <w:rFonts w:ascii="Times New Roman" w:eastAsia="Times New Roman" w:hAnsi="Times New Roman" w:cs="Times New Roman"/>
          <w:b/>
          <w:sz w:val="24"/>
          <w:szCs w:val="24"/>
          <w:lang w:eastAsia="pl-PL"/>
        </w:rPr>
        <w:t xml:space="preserve"> </w:t>
      </w:r>
      <w:r w:rsidRPr="005F36DA">
        <w:rPr>
          <w:rFonts w:ascii="Times New Roman" w:eastAsia="Times New Roman" w:hAnsi="Times New Roman" w:cs="Times New Roman"/>
          <w:b/>
          <w:sz w:val="24"/>
          <w:szCs w:val="24"/>
          <w:lang w:eastAsia="pl-PL"/>
        </w:rPr>
        <w:t>związkami wyznaniowymi na danym terenie, w celu wprowadzenia elementów edukacji na temat zjawiska przemocy w rodzinie w ramach działania poradni prowadzonych przez kościoły lub związki wyznaniowe</w:t>
      </w:r>
      <w:r w:rsidR="00404340">
        <w:rPr>
          <w:rFonts w:ascii="Times New Roman" w:eastAsia="Times New Roman" w:hAnsi="Times New Roman" w:cs="Times New Roman"/>
          <w:b/>
          <w:sz w:val="24"/>
          <w:szCs w:val="24"/>
          <w:lang w:eastAsia="pl-PL"/>
        </w:rPr>
        <w:t xml:space="preserve"> </w:t>
      </w:r>
      <w:r w:rsidRPr="005F36DA">
        <w:rPr>
          <w:rFonts w:ascii="Times New Roman" w:eastAsia="Times New Roman" w:hAnsi="Times New Roman" w:cs="Times New Roman"/>
          <w:b/>
          <w:sz w:val="24"/>
          <w:szCs w:val="24"/>
          <w:lang w:eastAsia="pl-PL"/>
        </w:rPr>
        <w:t xml:space="preserve"> lub do programów nauk przedmałżeńskich </w:t>
      </w:r>
      <w:r w:rsidRPr="005F36DA">
        <w:rPr>
          <w:rFonts w:ascii="Times New Roman" w:eastAsia="Times New Roman" w:hAnsi="Times New Roman" w:cs="Times New Roman"/>
          <w:b/>
          <w:bCs/>
          <w:sz w:val="24"/>
          <w:szCs w:val="24"/>
          <w:lang w:eastAsia="pl-PL"/>
        </w:rPr>
        <w:t>(art. 9 ust. 1 ustawy o przeciwdziałaniu przemocy w rodzinie)</w:t>
      </w:r>
    </w:p>
    <w:p w14:paraId="78313CB5" w14:textId="34591A19" w:rsidR="00F6269E" w:rsidRPr="005F36DA" w:rsidRDefault="00F6269E" w:rsidP="00F6269E">
      <w:pPr>
        <w:tabs>
          <w:tab w:val="left" w:pos="1260"/>
        </w:tabs>
        <w:spacing w:before="240" w:after="120" w:line="240" w:lineRule="auto"/>
        <w:ind w:firstLine="6"/>
        <w:jc w:val="both"/>
        <w:rPr>
          <w:rFonts w:ascii="Times New Roman" w:eastAsia="Times New Roman" w:hAnsi="Times New Roman" w:cs="Times New Roman"/>
          <w:b/>
          <w:sz w:val="24"/>
          <w:szCs w:val="24"/>
          <w:lang w:eastAsia="pl-PL"/>
        </w:rPr>
      </w:pPr>
      <w:r w:rsidRPr="005F36DA">
        <w:rPr>
          <w:rFonts w:ascii="Times New Roman" w:eastAsia="Times New Roman" w:hAnsi="Times New Roman" w:cs="Times New Roman"/>
          <w:sz w:val="24"/>
          <w:szCs w:val="24"/>
          <w:lang w:eastAsia="pl-PL"/>
        </w:rPr>
        <w:t>W ramach współpracy pomiędzy organami samorządu terytorialnego a kościołami lub związkami wyznaniowymi na danym terenie, w celu wprowadzenia elementów edukacji na temat zjawiska</w:t>
      </w:r>
      <w:r w:rsidRPr="005F36DA">
        <w:rPr>
          <w:rFonts w:eastAsia="Times New Roman" w:cstheme="minorHAnsi"/>
          <w:lang w:eastAsia="pl-PL"/>
        </w:rPr>
        <w:t xml:space="preserve"> </w:t>
      </w:r>
      <w:r w:rsidRPr="005F36DA">
        <w:rPr>
          <w:rFonts w:ascii="Times New Roman" w:eastAsia="Times New Roman" w:hAnsi="Times New Roman" w:cs="Times New Roman"/>
          <w:sz w:val="24"/>
          <w:szCs w:val="24"/>
          <w:lang w:eastAsia="pl-PL"/>
        </w:rPr>
        <w:t xml:space="preserve">przemocy w rodzinie w ramach działania poradni prowadzonych przez kościoły lub związki wyznaniowe lub do programów nauk przedmałżeńskich podjęto ogółem w Polsce </w:t>
      </w:r>
      <w:r w:rsidR="00E45799" w:rsidRPr="005F36DA">
        <w:rPr>
          <w:rFonts w:ascii="Times New Roman" w:hAnsi="Times New Roman" w:cs="Times New Roman"/>
          <w:b/>
          <w:sz w:val="24"/>
          <w:szCs w:val="24"/>
        </w:rPr>
        <w:t xml:space="preserve">384 działania </w:t>
      </w:r>
      <w:r w:rsidRPr="005F36DA">
        <w:rPr>
          <w:rFonts w:ascii="Times New Roman" w:eastAsia="Times New Roman" w:hAnsi="Times New Roman" w:cs="Times New Roman"/>
          <w:sz w:val="24"/>
          <w:szCs w:val="24"/>
          <w:lang w:eastAsia="pl-PL"/>
        </w:rPr>
        <w:t xml:space="preserve">, podczas których udzielono informacji i pomocy </w:t>
      </w:r>
      <w:r w:rsidR="00E45799" w:rsidRPr="005F36DA">
        <w:rPr>
          <w:rFonts w:ascii="Times New Roman" w:eastAsia="Times New Roman" w:hAnsi="Times New Roman" w:cs="Times New Roman"/>
          <w:sz w:val="24"/>
          <w:szCs w:val="24"/>
          <w:lang w:eastAsia="pl-PL"/>
        </w:rPr>
        <w:t xml:space="preserve">13 303 </w:t>
      </w:r>
      <w:r w:rsidRPr="005F36DA">
        <w:rPr>
          <w:rFonts w:ascii="Times New Roman" w:eastAsia="Times New Roman" w:hAnsi="Times New Roman" w:cs="Times New Roman"/>
          <w:b/>
          <w:sz w:val="24"/>
          <w:szCs w:val="24"/>
          <w:lang w:eastAsia="pl-PL"/>
        </w:rPr>
        <w:t xml:space="preserve"> osobom</w:t>
      </w:r>
      <w:r w:rsidRPr="005F36DA">
        <w:rPr>
          <w:rFonts w:ascii="Times New Roman" w:eastAsia="Times New Roman" w:hAnsi="Times New Roman" w:cs="Times New Roman"/>
          <w:sz w:val="24"/>
          <w:szCs w:val="24"/>
          <w:lang w:eastAsia="pl-PL"/>
        </w:rPr>
        <w:t xml:space="preserve"> wymagającym wsparcia. </w:t>
      </w:r>
    </w:p>
    <w:p w14:paraId="12367F22" w14:textId="4FB7FB57" w:rsidR="00D95DD3" w:rsidRPr="005F36DA" w:rsidRDefault="00D95DD3" w:rsidP="0069354C">
      <w:pPr>
        <w:pStyle w:val="menfont"/>
        <w:spacing w:before="120" w:after="120"/>
        <w:jc w:val="both"/>
        <w:rPr>
          <w:rFonts w:ascii="Times New Roman" w:hAnsi="Times New Roman" w:cs="Times New Roman"/>
        </w:rPr>
      </w:pPr>
    </w:p>
    <w:p w14:paraId="302EC4B0" w14:textId="1DD73685" w:rsidR="00D95DD3" w:rsidRPr="004D7336" w:rsidRDefault="00D95DD3" w:rsidP="00D95DD3">
      <w:pPr>
        <w:spacing w:after="120" w:line="360" w:lineRule="auto"/>
        <w:jc w:val="both"/>
        <w:rPr>
          <w:rFonts w:ascii="Times New Roman" w:hAnsi="Times New Roman" w:cs="Times New Roman"/>
          <w:b/>
          <w:sz w:val="24"/>
          <w:szCs w:val="24"/>
          <w:u w:val="single"/>
        </w:rPr>
      </w:pPr>
      <w:r w:rsidRPr="004D7336">
        <w:rPr>
          <w:rFonts w:ascii="Times New Roman" w:hAnsi="Times New Roman" w:cs="Times New Roman"/>
          <w:b/>
          <w:sz w:val="24"/>
          <w:szCs w:val="24"/>
          <w:u w:val="single"/>
        </w:rPr>
        <w:t xml:space="preserve">1.3. Ograniczenie treści </w:t>
      </w:r>
      <w:proofErr w:type="spellStart"/>
      <w:r w:rsidRPr="004D7336">
        <w:rPr>
          <w:rFonts w:ascii="Times New Roman" w:hAnsi="Times New Roman" w:cs="Times New Roman"/>
          <w:b/>
          <w:sz w:val="24"/>
          <w:szCs w:val="24"/>
          <w:u w:val="single"/>
        </w:rPr>
        <w:t>przemocowych</w:t>
      </w:r>
      <w:proofErr w:type="spellEnd"/>
      <w:r w:rsidRPr="004D7336">
        <w:rPr>
          <w:rFonts w:ascii="Times New Roman" w:hAnsi="Times New Roman" w:cs="Times New Roman"/>
          <w:b/>
          <w:sz w:val="24"/>
          <w:szCs w:val="24"/>
          <w:u w:val="single"/>
        </w:rPr>
        <w:t xml:space="preserve"> w mediach</w:t>
      </w:r>
    </w:p>
    <w:p w14:paraId="0D3C5BCC" w14:textId="62EB9B60" w:rsidR="00D95DD3" w:rsidRPr="00D95DD3" w:rsidRDefault="00D95DD3" w:rsidP="005F36DA">
      <w:pPr>
        <w:spacing w:after="120" w:line="240" w:lineRule="auto"/>
        <w:jc w:val="both"/>
        <w:rPr>
          <w:b/>
          <w:color w:val="C45911" w:themeColor="accent2" w:themeShade="BF"/>
          <w:sz w:val="24"/>
          <w:szCs w:val="24"/>
        </w:rPr>
      </w:pPr>
      <w:r w:rsidRPr="005F36DA">
        <w:rPr>
          <w:rFonts w:ascii="Times New Roman" w:hAnsi="Times New Roman" w:cs="Times New Roman"/>
          <w:b/>
          <w:sz w:val="24"/>
          <w:szCs w:val="24"/>
        </w:rPr>
        <w:t xml:space="preserve">1.3.1. Promowanie w środkach masowego przekazu programów skierowanych do dzieci </w:t>
      </w:r>
      <w:r w:rsidR="005F36DA">
        <w:rPr>
          <w:rFonts w:ascii="Times New Roman" w:hAnsi="Times New Roman" w:cs="Times New Roman"/>
          <w:b/>
          <w:sz w:val="24"/>
          <w:szCs w:val="24"/>
        </w:rPr>
        <w:br/>
      </w:r>
      <w:r w:rsidRPr="005F36DA">
        <w:rPr>
          <w:rFonts w:ascii="Times New Roman" w:hAnsi="Times New Roman" w:cs="Times New Roman"/>
          <w:b/>
          <w:sz w:val="24"/>
          <w:szCs w:val="24"/>
        </w:rPr>
        <w:t xml:space="preserve">i młodzieży wolnych od przemocy i pozbawionych treści </w:t>
      </w:r>
      <w:proofErr w:type="spellStart"/>
      <w:r w:rsidRPr="005F36DA">
        <w:rPr>
          <w:rFonts w:ascii="Times New Roman" w:hAnsi="Times New Roman" w:cs="Times New Roman"/>
          <w:b/>
          <w:sz w:val="24"/>
          <w:szCs w:val="24"/>
        </w:rPr>
        <w:t>przemocowych</w:t>
      </w:r>
      <w:proofErr w:type="spellEnd"/>
      <w:r w:rsidRPr="00D95DD3">
        <w:rPr>
          <w:b/>
          <w:color w:val="C45911" w:themeColor="accent2" w:themeShade="BF"/>
          <w:sz w:val="24"/>
          <w:szCs w:val="24"/>
        </w:rPr>
        <w:t xml:space="preserve">.  </w:t>
      </w:r>
    </w:p>
    <w:p w14:paraId="5F9A5C00" w14:textId="4C152831" w:rsidR="00D95DD3" w:rsidRPr="005F36DA" w:rsidRDefault="001E5F86" w:rsidP="0083254E">
      <w:pPr>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Zgodnie z  danymi przekazanymi przez Krajową Radę Radiofonii i Telewizji w</w:t>
      </w:r>
      <w:r w:rsidR="00D95DD3" w:rsidRPr="005F36DA">
        <w:rPr>
          <w:rFonts w:ascii="Times New Roman" w:hAnsi="Times New Roman" w:cs="Times New Roman"/>
          <w:bCs/>
          <w:sz w:val="24"/>
          <w:szCs w:val="24"/>
        </w:rPr>
        <w:t xml:space="preserve"> 2021 r. co najmniej 15 programów wyspecjalizowanych adresowanych było do dzieci. Ponadto 10 programów o charakterze uniwersalnym zawierało bloki tematyczne skierowane do małoletnich odbiorców. Dodatkowo wszyscy dostawcy audiowizualnych usług medialnych na żądanie objęci nadzorem KRRiT udostępniali w swoich katalogach specjalnie wydzielone kolekcje audycji przeznaczone dla małoletnich. Zdecydowaną większość wskazanej powyżej oferty stanowiły i stanowią filmy oraz audycje edukacyjne realizowane w łagodnym klimacie emocjonalnym, często przedstawiające postawy prospołeczne i przyjazne nastawienie do ludzi oraz środowiska. </w:t>
      </w:r>
    </w:p>
    <w:p w14:paraId="3FC8635C" w14:textId="77777777" w:rsidR="00D95DD3" w:rsidRPr="005F36DA" w:rsidRDefault="00D95DD3" w:rsidP="00D95DD3">
      <w:pPr>
        <w:spacing w:after="120" w:line="360" w:lineRule="auto"/>
        <w:jc w:val="both"/>
        <w:rPr>
          <w:rFonts w:ascii="Times New Roman" w:hAnsi="Times New Roman" w:cs="Times New Roman"/>
          <w:b/>
          <w:sz w:val="24"/>
          <w:szCs w:val="24"/>
        </w:rPr>
      </w:pPr>
      <w:r w:rsidRPr="005F36DA">
        <w:rPr>
          <w:rFonts w:ascii="Times New Roman" w:hAnsi="Times New Roman" w:cs="Times New Roman"/>
          <w:b/>
          <w:sz w:val="24"/>
          <w:szCs w:val="24"/>
        </w:rPr>
        <w:t xml:space="preserve">1.3.2. Ograniczenie prezentowania zjawiska przemocy w rodzinie w środkach masowego przekazu. </w:t>
      </w:r>
    </w:p>
    <w:p w14:paraId="0598A7D4" w14:textId="0D8683B6" w:rsidR="00D95DD3" w:rsidRPr="005F36DA" w:rsidRDefault="00D95DD3" w:rsidP="00A05F4C">
      <w:pPr>
        <w:spacing w:after="120" w:line="240" w:lineRule="auto"/>
        <w:jc w:val="both"/>
        <w:rPr>
          <w:rFonts w:ascii="Times New Roman" w:hAnsi="Times New Roman" w:cs="Times New Roman"/>
          <w:bCs/>
          <w:sz w:val="24"/>
          <w:szCs w:val="24"/>
        </w:rPr>
      </w:pPr>
      <w:r w:rsidRPr="005F36DA">
        <w:rPr>
          <w:rFonts w:ascii="Times New Roman" w:hAnsi="Times New Roman" w:cs="Times New Roman"/>
          <w:bCs/>
          <w:sz w:val="24"/>
          <w:szCs w:val="24"/>
        </w:rPr>
        <w:t xml:space="preserve">W 2021 r. Przewodniczący KRRiT wydał trzy decyzje o ukaraniu nadawców telewizyjnych karą finansową za naruszenie przepisów ustawy o radiofonii i telewizji w związku </w:t>
      </w:r>
      <w:r w:rsidR="00C93005">
        <w:rPr>
          <w:rFonts w:ascii="Times New Roman" w:hAnsi="Times New Roman" w:cs="Times New Roman"/>
          <w:bCs/>
          <w:sz w:val="24"/>
          <w:szCs w:val="24"/>
        </w:rPr>
        <w:br/>
      </w:r>
      <w:r w:rsidRPr="005F36DA">
        <w:rPr>
          <w:rFonts w:ascii="Times New Roman" w:hAnsi="Times New Roman" w:cs="Times New Roman"/>
          <w:bCs/>
          <w:sz w:val="24"/>
          <w:szCs w:val="24"/>
        </w:rPr>
        <w:t xml:space="preserve">z rozpowszechnieniem tzw. treści </w:t>
      </w:r>
      <w:proofErr w:type="spellStart"/>
      <w:r w:rsidRPr="005F36DA">
        <w:rPr>
          <w:rFonts w:ascii="Times New Roman" w:hAnsi="Times New Roman" w:cs="Times New Roman"/>
          <w:bCs/>
          <w:sz w:val="24"/>
          <w:szCs w:val="24"/>
        </w:rPr>
        <w:t>przemocowych</w:t>
      </w:r>
      <w:proofErr w:type="spellEnd"/>
      <w:r w:rsidRPr="005F36DA">
        <w:rPr>
          <w:rFonts w:ascii="Times New Roman" w:hAnsi="Times New Roman" w:cs="Times New Roman"/>
          <w:bCs/>
          <w:sz w:val="24"/>
          <w:szCs w:val="24"/>
        </w:rPr>
        <w:t xml:space="preserve"> zagrażających lub mogących zagrażać małoletnim. </w:t>
      </w:r>
    </w:p>
    <w:p w14:paraId="4C6B169A" w14:textId="77777777" w:rsidR="00D95DD3" w:rsidRPr="005F36DA" w:rsidRDefault="00D95DD3" w:rsidP="00A4117B">
      <w:pPr>
        <w:spacing w:after="120" w:line="240" w:lineRule="auto"/>
        <w:jc w:val="both"/>
        <w:rPr>
          <w:rFonts w:ascii="Times New Roman" w:hAnsi="Times New Roman" w:cs="Times New Roman"/>
          <w:bCs/>
          <w:sz w:val="24"/>
          <w:szCs w:val="24"/>
        </w:rPr>
      </w:pPr>
      <w:r w:rsidRPr="005F36DA">
        <w:rPr>
          <w:rFonts w:ascii="Times New Roman" w:hAnsi="Times New Roman" w:cs="Times New Roman"/>
          <w:bCs/>
          <w:sz w:val="24"/>
          <w:szCs w:val="24"/>
        </w:rPr>
        <w:t xml:space="preserve">Natomiast, w związku z otrzymanymi skargami, odnoszącymi się do emisji w audycjach treści ukazujących przemoc, w 2021 roku Krajowa Rada Radiofonii i Telewizji wszczęła postępowania w sześciu przypadkach. Cztery z nich zakończyły się nałożeniem na nadawców kar finansowych, a dwa - wystosowaniem upomnień. </w:t>
      </w:r>
    </w:p>
    <w:p w14:paraId="48DA4B9C" w14:textId="77777777" w:rsidR="00D95DD3" w:rsidRPr="005F36DA" w:rsidRDefault="00D95DD3" w:rsidP="00D95DD3">
      <w:pPr>
        <w:spacing w:after="120" w:line="240" w:lineRule="auto"/>
        <w:jc w:val="both"/>
        <w:rPr>
          <w:rFonts w:ascii="Times New Roman" w:hAnsi="Times New Roman" w:cs="Times New Roman"/>
          <w:bCs/>
          <w:sz w:val="24"/>
          <w:szCs w:val="24"/>
          <w:u w:val="single"/>
        </w:rPr>
      </w:pPr>
      <w:r w:rsidRPr="005F36DA">
        <w:rPr>
          <w:rFonts w:ascii="Times New Roman" w:hAnsi="Times New Roman" w:cs="Times New Roman"/>
          <w:bCs/>
          <w:sz w:val="24"/>
          <w:szCs w:val="24"/>
          <w:u w:val="single"/>
        </w:rPr>
        <w:t>Kary finansowe</w:t>
      </w:r>
    </w:p>
    <w:p w14:paraId="79937A2F" w14:textId="03371DB8" w:rsidR="00D95DD3" w:rsidRPr="005F36DA" w:rsidRDefault="00D95DD3" w:rsidP="00A4117B">
      <w:pPr>
        <w:spacing w:after="120" w:line="240" w:lineRule="auto"/>
        <w:jc w:val="both"/>
        <w:rPr>
          <w:rFonts w:ascii="Times New Roman" w:hAnsi="Times New Roman" w:cs="Times New Roman"/>
          <w:bCs/>
          <w:sz w:val="24"/>
          <w:szCs w:val="24"/>
        </w:rPr>
      </w:pPr>
      <w:r w:rsidRPr="005F36DA">
        <w:rPr>
          <w:rFonts w:ascii="Times New Roman" w:hAnsi="Times New Roman" w:cs="Times New Roman"/>
          <w:bCs/>
          <w:sz w:val="24"/>
          <w:szCs w:val="24"/>
        </w:rPr>
        <w:t xml:space="preserve">W związku ze stwierdzonym naruszeniem art. 18 ust. 4 i 5 ustawy </w:t>
      </w:r>
      <w:r w:rsidR="00FA7CB6">
        <w:rPr>
          <w:rFonts w:ascii="Times New Roman" w:hAnsi="Times New Roman" w:cs="Times New Roman"/>
          <w:bCs/>
          <w:sz w:val="24"/>
          <w:szCs w:val="24"/>
        </w:rPr>
        <w:t>z dnia 29 grudnia 1992</w:t>
      </w:r>
      <w:r w:rsidR="00DA3817">
        <w:rPr>
          <w:rFonts w:ascii="Times New Roman" w:hAnsi="Times New Roman" w:cs="Times New Roman"/>
          <w:bCs/>
          <w:sz w:val="24"/>
          <w:szCs w:val="24"/>
        </w:rPr>
        <w:t xml:space="preserve"> </w:t>
      </w:r>
      <w:r w:rsidR="00FA7CB6">
        <w:rPr>
          <w:rFonts w:ascii="Times New Roman" w:hAnsi="Times New Roman" w:cs="Times New Roman"/>
          <w:bCs/>
          <w:sz w:val="24"/>
          <w:szCs w:val="24"/>
        </w:rPr>
        <w:t>r.</w:t>
      </w:r>
      <w:r w:rsidR="00DA3817">
        <w:rPr>
          <w:rFonts w:ascii="Times New Roman" w:hAnsi="Times New Roman" w:cs="Times New Roman"/>
          <w:bCs/>
          <w:sz w:val="24"/>
          <w:szCs w:val="24"/>
        </w:rPr>
        <w:t xml:space="preserve"> </w:t>
      </w:r>
      <w:r w:rsidR="00C93005">
        <w:rPr>
          <w:rFonts w:ascii="Times New Roman" w:hAnsi="Times New Roman" w:cs="Times New Roman"/>
          <w:bCs/>
          <w:sz w:val="24"/>
          <w:szCs w:val="24"/>
        </w:rPr>
        <w:br/>
      </w:r>
      <w:r w:rsidRPr="005F36DA">
        <w:rPr>
          <w:rFonts w:ascii="Times New Roman" w:hAnsi="Times New Roman" w:cs="Times New Roman"/>
          <w:bCs/>
          <w:sz w:val="24"/>
          <w:szCs w:val="24"/>
        </w:rPr>
        <w:t>o</w:t>
      </w:r>
      <w:r w:rsidR="00DA3817">
        <w:rPr>
          <w:rFonts w:ascii="Times New Roman" w:hAnsi="Times New Roman" w:cs="Times New Roman"/>
          <w:bCs/>
          <w:sz w:val="24"/>
          <w:szCs w:val="24"/>
        </w:rPr>
        <w:t xml:space="preserve"> </w:t>
      </w:r>
      <w:r w:rsidRPr="005F36DA">
        <w:rPr>
          <w:rFonts w:ascii="Times New Roman" w:hAnsi="Times New Roman" w:cs="Times New Roman"/>
          <w:bCs/>
          <w:sz w:val="24"/>
          <w:szCs w:val="24"/>
        </w:rPr>
        <w:t>radiofonii i telewizji</w:t>
      </w:r>
      <w:r w:rsidR="00FA7CB6">
        <w:rPr>
          <w:rFonts w:ascii="Times New Roman" w:hAnsi="Times New Roman" w:cs="Times New Roman"/>
          <w:bCs/>
          <w:sz w:val="24"/>
          <w:szCs w:val="24"/>
        </w:rPr>
        <w:t xml:space="preserve"> (Dz. U. z 2020 r. poz. 805, z </w:t>
      </w:r>
      <w:proofErr w:type="spellStart"/>
      <w:r w:rsidR="00FA7CB6">
        <w:rPr>
          <w:rFonts w:ascii="Times New Roman" w:hAnsi="Times New Roman" w:cs="Times New Roman"/>
          <w:bCs/>
          <w:sz w:val="24"/>
          <w:szCs w:val="24"/>
        </w:rPr>
        <w:t>późn</w:t>
      </w:r>
      <w:proofErr w:type="spellEnd"/>
      <w:r w:rsidR="00FA7CB6">
        <w:rPr>
          <w:rFonts w:ascii="Times New Roman" w:hAnsi="Times New Roman" w:cs="Times New Roman"/>
          <w:bCs/>
          <w:sz w:val="24"/>
          <w:szCs w:val="24"/>
        </w:rPr>
        <w:t>. zm.)</w:t>
      </w:r>
      <w:r w:rsidRPr="005F36DA">
        <w:rPr>
          <w:rFonts w:ascii="Times New Roman" w:hAnsi="Times New Roman" w:cs="Times New Roman"/>
          <w:bCs/>
          <w:sz w:val="24"/>
          <w:szCs w:val="24"/>
        </w:rPr>
        <w:t xml:space="preserve">, a także § 2 rozporządzenia </w:t>
      </w:r>
      <w:r w:rsidRPr="005F36DA">
        <w:rPr>
          <w:rFonts w:ascii="Times New Roman" w:hAnsi="Times New Roman" w:cs="Times New Roman"/>
          <w:bCs/>
          <w:sz w:val="24"/>
          <w:szCs w:val="24"/>
        </w:rPr>
        <w:lastRenderedPageBreak/>
        <w:t>KRRiT z dnia 23 czerwca 2005 roku, Przewodniczący KRRiT nałożył następujące kary finansowe:</w:t>
      </w:r>
    </w:p>
    <w:p w14:paraId="29C34719" w14:textId="77777777" w:rsidR="00D95DD3" w:rsidRPr="005F36DA" w:rsidRDefault="00D95DD3" w:rsidP="00F12BF8">
      <w:pPr>
        <w:pStyle w:val="Akapitzlist"/>
        <w:numPr>
          <w:ilvl w:val="0"/>
          <w:numId w:val="73"/>
        </w:numPr>
        <w:spacing w:after="120" w:line="240" w:lineRule="auto"/>
        <w:ind w:left="709" w:hanging="425"/>
        <w:jc w:val="both"/>
        <w:rPr>
          <w:rFonts w:ascii="Times New Roman" w:hAnsi="Times New Roman" w:cs="Times New Roman"/>
          <w:bCs/>
          <w:sz w:val="24"/>
          <w:szCs w:val="24"/>
        </w:rPr>
      </w:pPr>
      <w:r w:rsidRPr="005F36DA">
        <w:rPr>
          <w:rFonts w:ascii="Times New Roman" w:hAnsi="Times New Roman" w:cs="Times New Roman"/>
          <w:bCs/>
          <w:sz w:val="24"/>
          <w:szCs w:val="24"/>
        </w:rPr>
        <w:t>decyzja nr 2/</w:t>
      </w:r>
      <w:proofErr w:type="spellStart"/>
      <w:r w:rsidRPr="005F36DA">
        <w:rPr>
          <w:rFonts w:ascii="Times New Roman" w:hAnsi="Times New Roman" w:cs="Times New Roman"/>
          <w:bCs/>
          <w:sz w:val="24"/>
          <w:szCs w:val="24"/>
        </w:rPr>
        <w:t>DPz</w:t>
      </w:r>
      <w:proofErr w:type="spellEnd"/>
      <w:r w:rsidRPr="005F36DA">
        <w:rPr>
          <w:rFonts w:ascii="Times New Roman" w:hAnsi="Times New Roman" w:cs="Times New Roman"/>
          <w:bCs/>
          <w:sz w:val="24"/>
          <w:szCs w:val="24"/>
        </w:rPr>
        <w:t>/2021 z dnia 24 marca 2021 roku, nakładająca na spółkę Telewizja Polska SA karę finansową w wysokości 10 000 zł, w związku z emisją audycji Alarm! (TVP1, 28 maja 2020 roku, godz. 20:15, audycja zakwalifikowana dla widzów „od lat 12”);</w:t>
      </w:r>
    </w:p>
    <w:p w14:paraId="438B64D2" w14:textId="77777777" w:rsidR="00D95DD3" w:rsidRPr="005F36DA" w:rsidRDefault="00D95DD3" w:rsidP="00F12BF8">
      <w:pPr>
        <w:pStyle w:val="Akapitzlist"/>
        <w:numPr>
          <w:ilvl w:val="0"/>
          <w:numId w:val="73"/>
        </w:numPr>
        <w:spacing w:after="120" w:line="240" w:lineRule="auto"/>
        <w:ind w:left="709" w:hanging="425"/>
        <w:jc w:val="both"/>
        <w:rPr>
          <w:rFonts w:ascii="Times New Roman" w:hAnsi="Times New Roman" w:cs="Times New Roman"/>
          <w:bCs/>
          <w:sz w:val="24"/>
          <w:szCs w:val="24"/>
        </w:rPr>
      </w:pPr>
      <w:r w:rsidRPr="005F36DA">
        <w:rPr>
          <w:rFonts w:ascii="Times New Roman" w:hAnsi="Times New Roman" w:cs="Times New Roman"/>
          <w:bCs/>
          <w:sz w:val="24"/>
          <w:szCs w:val="24"/>
        </w:rPr>
        <w:t>decyzja nr 4/</w:t>
      </w:r>
      <w:proofErr w:type="spellStart"/>
      <w:r w:rsidRPr="005F36DA">
        <w:rPr>
          <w:rFonts w:ascii="Times New Roman" w:hAnsi="Times New Roman" w:cs="Times New Roman"/>
          <w:bCs/>
          <w:sz w:val="24"/>
          <w:szCs w:val="24"/>
        </w:rPr>
        <w:t>DPz</w:t>
      </w:r>
      <w:proofErr w:type="spellEnd"/>
      <w:r w:rsidRPr="005F36DA">
        <w:rPr>
          <w:rFonts w:ascii="Times New Roman" w:hAnsi="Times New Roman" w:cs="Times New Roman"/>
          <w:bCs/>
          <w:sz w:val="24"/>
          <w:szCs w:val="24"/>
        </w:rPr>
        <w:t>/2021 z dnia 1 października 2021 roku, nakładająca na spółkę Telewizja Polsat Sp. z o.o. karę finansową w wysokości 10 000 zł, w związku emisją filmu Bez skrupułów (Polsat, 31 października 2020 roku, godz. 20:00, film zakwalifikowany dla widzów „od lat 16”);</w:t>
      </w:r>
    </w:p>
    <w:p w14:paraId="55A7A4DA" w14:textId="77777777" w:rsidR="00D95DD3" w:rsidRPr="005F36DA" w:rsidRDefault="00D95DD3" w:rsidP="00F12BF8">
      <w:pPr>
        <w:pStyle w:val="Akapitzlist"/>
        <w:numPr>
          <w:ilvl w:val="0"/>
          <w:numId w:val="73"/>
        </w:numPr>
        <w:spacing w:after="120" w:line="240" w:lineRule="auto"/>
        <w:ind w:left="709" w:hanging="425"/>
        <w:jc w:val="both"/>
        <w:rPr>
          <w:rFonts w:ascii="Times New Roman" w:hAnsi="Times New Roman" w:cs="Times New Roman"/>
          <w:bCs/>
          <w:sz w:val="24"/>
          <w:szCs w:val="24"/>
        </w:rPr>
      </w:pPr>
      <w:r w:rsidRPr="005F36DA">
        <w:rPr>
          <w:rFonts w:ascii="Times New Roman" w:hAnsi="Times New Roman" w:cs="Times New Roman"/>
          <w:bCs/>
          <w:sz w:val="24"/>
          <w:szCs w:val="24"/>
        </w:rPr>
        <w:t>decyzja nr 5/</w:t>
      </w:r>
      <w:proofErr w:type="spellStart"/>
      <w:r w:rsidRPr="005F36DA">
        <w:rPr>
          <w:rFonts w:ascii="Times New Roman" w:hAnsi="Times New Roman" w:cs="Times New Roman"/>
          <w:bCs/>
          <w:sz w:val="24"/>
          <w:szCs w:val="24"/>
        </w:rPr>
        <w:t>DPz</w:t>
      </w:r>
      <w:proofErr w:type="spellEnd"/>
      <w:r w:rsidRPr="005F36DA">
        <w:rPr>
          <w:rFonts w:ascii="Times New Roman" w:hAnsi="Times New Roman" w:cs="Times New Roman"/>
          <w:bCs/>
          <w:sz w:val="24"/>
          <w:szCs w:val="24"/>
        </w:rPr>
        <w:t xml:space="preserve">/2021 z dnia 1 października 2021 roku, nakładająca na spółkę Telewizja Polsat Sp. z o.o. karę finansową w wysokości 20 000 zł, w związku emisją filmu </w:t>
      </w:r>
      <w:proofErr w:type="spellStart"/>
      <w:r w:rsidRPr="005F36DA">
        <w:rPr>
          <w:rFonts w:ascii="Times New Roman" w:hAnsi="Times New Roman" w:cs="Times New Roman"/>
          <w:bCs/>
          <w:sz w:val="24"/>
          <w:szCs w:val="24"/>
        </w:rPr>
        <w:t>Deadpool</w:t>
      </w:r>
      <w:proofErr w:type="spellEnd"/>
      <w:r w:rsidRPr="005F36DA">
        <w:rPr>
          <w:rFonts w:ascii="Times New Roman" w:hAnsi="Times New Roman" w:cs="Times New Roman"/>
          <w:bCs/>
          <w:sz w:val="24"/>
          <w:szCs w:val="24"/>
        </w:rPr>
        <w:t xml:space="preserve"> (Polsat, 16 października 2020 roku, godz. 20:05, film zakwalifikowany dla widzów „od lat 16”);</w:t>
      </w:r>
    </w:p>
    <w:p w14:paraId="1B6C33DC" w14:textId="77777777" w:rsidR="00D95DD3" w:rsidRPr="005F36DA" w:rsidRDefault="00D95DD3" w:rsidP="00F12BF8">
      <w:pPr>
        <w:pStyle w:val="Akapitzlist"/>
        <w:numPr>
          <w:ilvl w:val="0"/>
          <w:numId w:val="73"/>
        </w:numPr>
        <w:spacing w:after="120" w:line="240" w:lineRule="auto"/>
        <w:ind w:left="709" w:hanging="425"/>
        <w:jc w:val="both"/>
        <w:rPr>
          <w:rFonts w:ascii="Times New Roman" w:hAnsi="Times New Roman" w:cs="Times New Roman"/>
          <w:bCs/>
          <w:sz w:val="24"/>
          <w:szCs w:val="24"/>
        </w:rPr>
      </w:pPr>
      <w:r w:rsidRPr="005F36DA">
        <w:rPr>
          <w:rFonts w:ascii="Times New Roman" w:hAnsi="Times New Roman" w:cs="Times New Roman"/>
          <w:bCs/>
          <w:sz w:val="24"/>
          <w:szCs w:val="24"/>
        </w:rPr>
        <w:t>decyzja nr 1/</w:t>
      </w:r>
      <w:proofErr w:type="spellStart"/>
      <w:r w:rsidRPr="005F36DA">
        <w:rPr>
          <w:rFonts w:ascii="Times New Roman" w:hAnsi="Times New Roman" w:cs="Times New Roman"/>
          <w:bCs/>
          <w:sz w:val="24"/>
          <w:szCs w:val="24"/>
        </w:rPr>
        <w:t>DPz</w:t>
      </w:r>
      <w:proofErr w:type="spellEnd"/>
      <w:r w:rsidRPr="005F36DA">
        <w:rPr>
          <w:rFonts w:ascii="Times New Roman" w:hAnsi="Times New Roman" w:cs="Times New Roman"/>
          <w:bCs/>
          <w:sz w:val="24"/>
          <w:szCs w:val="24"/>
        </w:rPr>
        <w:t>/2022 z dnia 1 lutego 2022 roku, nakładająca na spółkę Kino Polska TV SA karę finansową w wysokości 20 000 zł, w związku z emisją filmu Psy (Zoom TV,  20 lutego 2021 roku, godz. 20:00, zakwalifikowany dla widzów „od lat 16”).</w:t>
      </w:r>
    </w:p>
    <w:p w14:paraId="210E51A5" w14:textId="77777777" w:rsidR="00D95DD3" w:rsidRPr="005F36DA" w:rsidRDefault="00D95DD3" w:rsidP="00D95DD3">
      <w:pPr>
        <w:spacing w:after="120" w:line="240" w:lineRule="auto"/>
        <w:ind w:firstLine="142"/>
        <w:jc w:val="both"/>
        <w:rPr>
          <w:rFonts w:ascii="Times New Roman" w:hAnsi="Times New Roman" w:cs="Times New Roman"/>
          <w:bCs/>
          <w:sz w:val="24"/>
          <w:szCs w:val="24"/>
          <w:u w:val="single"/>
        </w:rPr>
      </w:pPr>
      <w:r w:rsidRPr="005F36DA">
        <w:rPr>
          <w:rFonts w:ascii="Times New Roman" w:hAnsi="Times New Roman" w:cs="Times New Roman"/>
          <w:bCs/>
          <w:sz w:val="24"/>
          <w:szCs w:val="24"/>
          <w:u w:val="single"/>
        </w:rPr>
        <w:t xml:space="preserve">Pisma upominające </w:t>
      </w:r>
    </w:p>
    <w:p w14:paraId="3D5EEECC" w14:textId="77777777" w:rsidR="00D95DD3" w:rsidRPr="005F36DA" w:rsidRDefault="00D95DD3" w:rsidP="00A4117B">
      <w:pPr>
        <w:spacing w:after="120" w:line="240" w:lineRule="auto"/>
        <w:ind w:left="142"/>
        <w:jc w:val="both"/>
        <w:rPr>
          <w:rFonts w:ascii="Times New Roman" w:hAnsi="Times New Roman" w:cs="Times New Roman"/>
          <w:bCs/>
          <w:sz w:val="24"/>
          <w:szCs w:val="24"/>
        </w:rPr>
      </w:pPr>
      <w:r w:rsidRPr="005F36DA">
        <w:rPr>
          <w:rFonts w:ascii="Times New Roman" w:hAnsi="Times New Roman" w:cs="Times New Roman"/>
          <w:bCs/>
          <w:sz w:val="24"/>
          <w:szCs w:val="24"/>
        </w:rPr>
        <w:t>W związku ze stwierdzonymi uchybieniami w działalności programowej spółki Telewizja Polsat Sp. z o.o. Przewodniczący KRRiT skierował do tego nadawcy wystąpienia, w których przypomniał o obowiązku zachowania większej wrażliwości przy kwalifikowaniu przekazów przeznaczonych do emisji w popołudniowych pasmach, których potencjalnymi widzami mogą być osoby małoletnie:</w:t>
      </w:r>
    </w:p>
    <w:p w14:paraId="7DFBE95D" w14:textId="0C2D61FD" w:rsidR="00D95DD3" w:rsidRPr="005F36DA" w:rsidRDefault="00D95DD3" w:rsidP="00F12BF8">
      <w:pPr>
        <w:pStyle w:val="Akapitzlist"/>
        <w:numPr>
          <w:ilvl w:val="0"/>
          <w:numId w:val="74"/>
        </w:numPr>
        <w:spacing w:after="120" w:line="240" w:lineRule="auto"/>
        <w:ind w:hanging="357"/>
        <w:jc w:val="both"/>
        <w:rPr>
          <w:rFonts w:ascii="Times New Roman" w:hAnsi="Times New Roman" w:cs="Times New Roman"/>
          <w:bCs/>
          <w:sz w:val="24"/>
          <w:szCs w:val="24"/>
        </w:rPr>
      </w:pPr>
      <w:r w:rsidRPr="005F36DA">
        <w:rPr>
          <w:rFonts w:ascii="Times New Roman" w:hAnsi="Times New Roman" w:cs="Times New Roman"/>
          <w:bCs/>
          <w:sz w:val="24"/>
          <w:szCs w:val="24"/>
        </w:rPr>
        <w:t>w sprawie  audycji pt. „W rytmie dnia” (Polsat News, 7 stycznia 2021 roku, po godz. 15:00), w której pokazano drastyczny materiał z zamieszek na Kapitolu w USA (relacja z zabójstwa młodej kobiety);</w:t>
      </w:r>
    </w:p>
    <w:p w14:paraId="44348C25" w14:textId="77777777" w:rsidR="00D95DD3" w:rsidRPr="005F36DA" w:rsidRDefault="00D95DD3" w:rsidP="00F12BF8">
      <w:pPr>
        <w:pStyle w:val="Akapitzlist"/>
        <w:numPr>
          <w:ilvl w:val="0"/>
          <w:numId w:val="74"/>
        </w:numPr>
        <w:spacing w:after="120" w:line="240" w:lineRule="auto"/>
        <w:ind w:hanging="357"/>
        <w:jc w:val="both"/>
        <w:rPr>
          <w:rFonts w:ascii="Times New Roman" w:hAnsi="Times New Roman" w:cs="Times New Roman"/>
          <w:bCs/>
          <w:sz w:val="24"/>
          <w:szCs w:val="24"/>
        </w:rPr>
      </w:pPr>
      <w:r w:rsidRPr="005F36DA">
        <w:rPr>
          <w:rFonts w:ascii="Times New Roman" w:hAnsi="Times New Roman" w:cs="Times New Roman"/>
          <w:bCs/>
          <w:sz w:val="24"/>
          <w:szCs w:val="24"/>
        </w:rPr>
        <w:t>w sprawie materiału „Z Archiwum X”, poświęconego działalności jednostki specjalnej Policji, badającej niewykryte zbrodnie sprzed lat (Polsat News, 22 maja 2021 roku, godz. 15:20), w którym przedstawiono drastyczne (słowne) opisy morderstw.</w:t>
      </w:r>
    </w:p>
    <w:p w14:paraId="2EF14EEB" w14:textId="7D877FEB" w:rsidR="00D95DD3" w:rsidRPr="005F36DA" w:rsidRDefault="00D95DD3" w:rsidP="00D95DD3">
      <w:pPr>
        <w:spacing w:after="120" w:line="360" w:lineRule="auto"/>
        <w:ind w:left="142"/>
        <w:jc w:val="both"/>
        <w:rPr>
          <w:rFonts w:ascii="Times New Roman" w:hAnsi="Times New Roman" w:cs="Times New Roman"/>
          <w:b/>
          <w:sz w:val="24"/>
          <w:szCs w:val="24"/>
        </w:rPr>
      </w:pPr>
      <w:r w:rsidRPr="005F36DA">
        <w:rPr>
          <w:rFonts w:ascii="Times New Roman" w:hAnsi="Times New Roman" w:cs="Times New Roman"/>
          <w:b/>
          <w:sz w:val="24"/>
          <w:szCs w:val="24"/>
        </w:rPr>
        <w:t xml:space="preserve">1.3.3. Ograniczenie treści </w:t>
      </w:r>
      <w:proofErr w:type="spellStart"/>
      <w:r w:rsidRPr="005F36DA">
        <w:rPr>
          <w:rFonts w:ascii="Times New Roman" w:hAnsi="Times New Roman" w:cs="Times New Roman"/>
          <w:b/>
          <w:sz w:val="24"/>
          <w:szCs w:val="24"/>
        </w:rPr>
        <w:t>przemocowych</w:t>
      </w:r>
      <w:proofErr w:type="spellEnd"/>
      <w:r w:rsidRPr="005F36DA">
        <w:rPr>
          <w:rFonts w:ascii="Times New Roman" w:hAnsi="Times New Roman" w:cs="Times New Roman"/>
          <w:b/>
          <w:sz w:val="24"/>
          <w:szCs w:val="24"/>
        </w:rPr>
        <w:t xml:space="preserve"> w </w:t>
      </w:r>
      <w:proofErr w:type="spellStart"/>
      <w:r w:rsidR="007E6D52">
        <w:rPr>
          <w:rFonts w:ascii="Times New Roman" w:hAnsi="Times New Roman" w:cs="Times New Roman"/>
          <w:b/>
          <w:sz w:val="24"/>
          <w:szCs w:val="24"/>
        </w:rPr>
        <w:t>i</w:t>
      </w:r>
      <w:r w:rsidRPr="005F36DA">
        <w:rPr>
          <w:rFonts w:ascii="Times New Roman" w:hAnsi="Times New Roman" w:cs="Times New Roman"/>
          <w:b/>
          <w:sz w:val="24"/>
          <w:szCs w:val="24"/>
        </w:rPr>
        <w:t>nternecie</w:t>
      </w:r>
      <w:proofErr w:type="spellEnd"/>
      <w:r w:rsidRPr="005F36DA">
        <w:rPr>
          <w:rFonts w:ascii="Times New Roman" w:hAnsi="Times New Roman" w:cs="Times New Roman"/>
          <w:b/>
          <w:sz w:val="24"/>
          <w:szCs w:val="24"/>
        </w:rPr>
        <w:t xml:space="preserve"> i mediach społecznościowych</w:t>
      </w:r>
    </w:p>
    <w:p w14:paraId="7A6D614A" w14:textId="62B3B0A6" w:rsidR="00D95DD3" w:rsidRDefault="00D95DD3" w:rsidP="00A4117B">
      <w:pPr>
        <w:spacing w:after="0" w:line="240" w:lineRule="auto"/>
        <w:ind w:left="142"/>
        <w:jc w:val="both"/>
        <w:rPr>
          <w:rFonts w:ascii="Times New Roman" w:hAnsi="Times New Roman" w:cs="Times New Roman"/>
          <w:bCs/>
          <w:sz w:val="24"/>
          <w:szCs w:val="24"/>
        </w:rPr>
      </w:pPr>
      <w:r w:rsidRPr="005F36DA">
        <w:rPr>
          <w:rFonts w:ascii="Times New Roman" w:hAnsi="Times New Roman" w:cs="Times New Roman"/>
          <w:bCs/>
          <w:sz w:val="24"/>
          <w:szCs w:val="24"/>
        </w:rPr>
        <w:t xml:space="preserve">KRRiT stale monitoruje skuteczność przestrzegania postanowień samoregulacyjnych przyjętych przez dostawców audiowizualnych usług medialnych na żądanie w związku </w:t>
      </w:r>
      <w:r w:rsidR="005F36DA">
        <w:rPr>
          <w:rFonts w:ascii="Times New Roman" w:hAnsi="Times New Roman" w:cs="Times New Roman"/>
          <w:bCs/>
          <w:sz w:val="24"/>
          <w:szCs w:val="24"/>
        </w:rPr>
        <w:br/>
      </w:r>
      <w:r w:rsidRPr="005F36DA">
        <w:rPr>
          <w:rFonts w:ascii="Times New Roman" w:hAnsi="Times New Roman" w:cs="Times New Roman"/>
          <w:bCs/>
          <w:sz w:val="24"/>
          <w:szCs w:val="24"/>
        </w:rPr>
        <w:t xml:space="preserve">z koniecznością stosowania przez nich zabezpieczeń technicznych uniemożliwiających małoletnim dostęp do zagrażających im treści. W 2021 r. skuteczność samoregulacji dostawców audiowizualnych usług medialnych na żądanie w tym zakresie wyniosła 99%.  </w:t>
      </w:r>
    </w:p>
    <w:p w14:paraId="228CA9C5" w14:textId="52435EC5" w:rsidR="001E5F86" w:rsidRPr="005F36DA" w:rsidRDefault="001E5F86" w:rsidP="00A4117B">
      <w:pPr>
        <w:spacing w:after="0" w:line="240" w:lineRule="auto"/>
        <w:ind w:left="142"/>
        <w:jc w:val="both"/>
        <w:rPr>
          <w:rFonts w:ascii="Times New Roman" w:hAnsi="Times New Roman" w:cs="Times New Roman"/>
          <w:bCs/>
          <w:sz w:val="24"/>
          <w:szCs w:val="24"/>
        </w:rPr>
      </w:pPr>
      <w:r>
        <w:rPr>
          <w:rFonts w:ascii="Times New Roman" w:hAnsi="Times New Roman" w:cs="Times New Roman"/>
          <w:bCs/>
          <w:sz w:val="24"/>
          <w:szCs w:val="24"/>
        </w:rPr>
        <w:t xml:space="preserve">Zgodnie z danymi przekazanymi przez Ministerstwo Cyfryzacji w 2021 r liczba wystąpień Ministra Cyfryzacji do podmiotów prowadzących serwisy i portale wyniosła 10 oraz wdrożono 2 mechanizmy przeciwdziałania treściom </w:t>
      </w:r>
      <w:proofErr w:type="spellStart"/>
      <w:r>
        <w:rPr>
          <w:rFonts w:ascii="Times New Roman" w:hAnsi="Times New Roman" w:cs="Times New Roman"/>
          <w:bCs/>
          <w:sz w:val="24"/>
          <w:szCs w:val="24"/>
        </w:rPr>
        <w:t>przemocowym</w:t>
      </w:r>
      <w:proofErr w:type="spellEnd"/>
      <w:r>
        <w:rPr>
          <w:rFonts w:ascii="Times New Roman" w:hAnsi="Times New Roman" w:cs="Times New Roman"/>
          <w:bCs/>
          <w:sz w:val="24"/>
          <w:szCs w:val="24"/>
        </w:rPr>
        <w:t xml:space="preserve"> w </w:t>
      </w:r>
      <w:proofErr w:type="spellStart"/>
      <w:r w:rsidR="007E6D52">
        <w:rPr>
          <w:rFonts w:ascii="Times New Roman" w:hAnsi="Times New Roman" w:cs="Times New Roman"/>
          <w:bCs/>
          <w:sz w:val="24"/>
          <w:szCs w:val="24"/>
        </w:rPr>
        <w:t>i</w:t>
      </w:r>
      <w:r>
        <w:rPr>
          <w:rFonts w:ascii="Times New Roman" w:hAnsi="Times New Roman" w:cs="Times New Roman"/>
          <w:bCs/>
          <w:sz w:val="24"/>
          <w:szCs w:val="24"/>
        </w:rPr>
        <w:t>nternecie</w:t>
      </w:r>
      <w:proofErr w:type="spellEnd"/>
      <w:r>
        <w:rPr>
          <w:rFonts w:ascii="Times New Roman" w:hAnsi="Times New Roman" w:cs="Times New Roman"/>
          <w:bCs/>
          <w:sz w:val="24"/>
          <w:szCs w:val="24"/>
        </w:rPr>
        <w:t xml:space="preserve"> </w:t>
      </w:r>
      <w:r w:rsidR="006A0823">
        <w:rPr>
          <w:rFonts w:ascii="Times New Roman" w:hAnsi="Times New Roman" w:cs="Times New Roman"/>
          <w:bCs/>
          <w:sz w:val="24"/>
          <w:szCs w:val="24"/>
        </w:rPr>
        <w:br/>
      </w:r>
      <w:r>
        <w:rPr>
          <w:rFonts w:ascii="Times New Roman" w:hAnsi="Times New Roman" w:cs="Times New Roman"/>
          <w:bCs/>
          <w:sz w:val="24"/>
          <w:szCs w:val="24"/>
        </w:rPr>
        <w:t xml:space="preserve">i mediach społecznościowych: bezpieczny </w:t>
      </w:r>
      <w:proofErr w:type="spellStart"/>
      <w:r>
        <w:rPr>
          <w:rFonts w:ascii="Times New Roman" w:hAnsi="Times New Roman" w:cs="Times New Roman"/>
          <w:bCs/>
          <w:sz w:val="24"/>
          <w:szCs w:val="24"/>
        </w:rPr>
        <w:t>internet</w:t>
      </w:r>
      <w:proofErr w:type="spellEnd"/>
      <w:r>
        <w:rPr>
          <w:rFonts w:ascii="Times New Roman" w:hAnsi="Times New Roman" w:cs="Times New Roman"/>
          <w:bCs/>
          <w:sz w:val="24"/>
          <w:szCs w:val="24"/>
        </w:rPr>
        <w:t xml:space="preserve"> w szkołach, aplikacja </w:t>
      </w:r>
      <w:proofErr w:type="spellStart"/>
      <w:r>
        <w:rPr>
          <w:rFonts w:ascii="Times New Roman" w:hAnsi="Times New Roman" w:cs="Times New Roman"/>
          <w:bCs/>
          <w:sz w:val="24"/>
          <w:szCs w:val="24"/>
        </w:rPr>
        <w:t>mOchrona</w:t>
      </w:r>
      <w:proofErr w:type="spellEnd"/>
      <w:r>
        <w:rPr>
          <w:rFonts w:ascii="Times New Roman" w:hAnsi="Times New Roman" w:cs="Times New Roman"/>
          <w:bCs/>
          <w:sz w:val="24"/>
          <w:szCs w:val="24"/>
        </w:rPr>
        <w:t>.</w:t>
      </w:r>
    </w:p>
    <w:p w14:paraId="4FF89E5A" w14:textId="6409338C" w:rsidR="006A0823" w:rsidRPr="005F36DA" w:rsidRDefault="00D95DD3" w:rsidP="003469D3">
      <w:pPr>
        <w:spacing w:after="0" w:line="360" w:lineRule="auto"/>
        <w:ind w:firstLine="709"/>
        <w:jc w:val="both"/>
        <w:rPr>
          <w:rFonts w:ascii="Times New Roman" w:hAnsi="Times New Roman" w:cs="Times New Roman"/>
          <w:sz w:val="24"/>
          <w:szCs w:val="24"/>
        </w:rPr>
      </w:pPr>
      <w:r w:rsidRPr="005F36DA">
        <w:rPr>
          <w:rFonts w:ascii="Times New Roman" w:hAnsi="Times New Roman" w:cs="Times New Roman"/>
          <w:bCs/>
          <w:sz w:val="24"/>
          <w:szCs w:val="24"/>
        </w:rPr>
        <w:t xml:space="preserve">  </w:t>
      </w:r>
    </w:p>
    <w:p w14:paraId="5C96B313" w14:textId="77777777" w:rsidR="00B34448" w:rsidRPr="004D7336" w:rsidRDefault="00B34448" w:rsidP="00B34448">
      <w:pPr>
        <w:spacing w:before="120" w:after="0" w:line="240" w:lineRule="auto"/>
        <w:jc w:val="both"/>
        <w:rPr>
          <w:rFonts w:ascii="Times New Roman" w:hAnsi="Times New Roman" w:cs="Times New Roman"/>
          <w:b/>
          <w:bCs/>
          <w:sz w:val="24"/>
          <w:szCs w:val="24"/>
          <w:u w:val="single"/>
        </w:rPr>
      </w:pPr>
      <w:r w:rsidRPr="004D7336">
        <w:rPr>
          <w:rFonts w:ascii="Times New Roman" w:hAnsi="Times New Roman" w:cs="Times New Roman"/>
          <w:b/>
          <w:bCs/>
          <w:sz w:val="24"/>
          <w:szCs w:val="24"/>
          <w:u w:val="single"/>
        </w:rPr>
        <w:t>1.4.</w:t>
      </w:r>
      <w:r w:rsidRPr="004D7336">
        <w:rPr>
          <w:rFonts w:ascii="Times New Roman" w:hAnsi="Times New Roman" w:cs="Times New Roman"/>
          <w:b/>
          <w:bCs/>
          <w:sz w:val="24"/>
          <w:szCs w:val="24"/>
          <w:u w:val="single"/>
        </w:rPr>
        <w:tab/>
        <w:t>Poprawa jakości systemu działań profilaktycznych.</w:t>
      </w:r>
    </w:p>
    <w:p w14:paraId="21528D4C" w14:textId="4414D032" w:rsidR="00B34448" w:rsidRPr="005F36DA" w:rsidRDefault="00B34448" w:rsidP="00B34448">
      <w:pPr>
        <w:spacing w:before="120" w:after="0" w:line="240" w:lineRule="auto"/>
        <w:jc w:val="both"/>
        <w:rPr>
          <w:rFonts w:ascii="Times New Roman" w:hAnsi="Times New Roman" w:cs="Times New Roman"/>
          <w:sz w:val="24"/>
          <w:szCs w:val="24"/>
        </w:rPr>
      </w:pPr>
      <w:r w:rsidRPr="005F36DA">
        <w:rPr>
          <w:rFonts w:ascii="Times New Roman" w:hAnsi="Times New Roman" w:cs="Times New Roman"/>
          <w:b/>
          <w:bCs/>
          <w:sz w:val="24"/>
          <w:szCs w:val="24"/>
        </w:rPr>
        <w:t>1.4.1.</w:t>
      </w:r>
      <w:r w:rsidRPr="005F36DA">
        <w:rPr>
          <w:rFonts w:ascii="Times New Roman" w:hAnsi="Times New Roman" w:cs="Times New Roman"/>
          <w:b/>
          <w:bCs/>
          <w:sz w:val="24"/>
          <w:szCs w:val="24"/>
        </w:rPr>
        <w:tab/>
        <w:t>Opracowanie programów osłonowych oraz edukacyjnych i prowadzenie działań dotyczących zapobiegania przemocy w rodzinie, w szczególności wobec dzieci, kobiet, osób starszych lub z niepełnosprawnościami</w:t>
      </w:r>
      <w:r w:rsidRPr="005F36DA">
        <w:rPr>
          <w:rFonts w:ascii="Times New Roman" w:hAnsi="Times New Roman" w:cs="Times New Roman"/>
          <w:sz w:val="24"/>
          <w:szCs w:val="24"/>
        </w:rPr>
        <w:t>.</w:t>
      </w:r>
    </w:p>
    <w:p w14:paraId="560C3D99" w14:textId="77777777" w:rsidR="00B34448" w:rsidRPr="005F36DA" w:rsidRDefault="00B34448" w:rsidP="00B34448">
      <w:pPr>
        <w:spacing w:before="120" w:after="0" w:line="240" w:lineRule="auto"/>
        <w:jc w:val="both"/>
        <w:rPr>
          <w:rFonts w:ascii="Times New Roman" w:hAnsi="Times New Roman" w:cs="Times New Roman"/>
          <w:sz w:val="24"/>
          <w:szCs w:val="24"/>
        </w:rPr>
      </w:pPr>
    </w:p>
    <w:p w14:paraId="217BFE7B" w14:textId="704AFAFF" w:rsidR="00B34448" w:rsidRPr="008957C5" w:rsidRDefault="00B34448" w:rsidP="00A4117B">
      <w:pPr>
        <w:pStyle w:val="JC-Nagwek2"/>
        <w:tabs>
          <w:tab w:val="clear" w:pos="720"/>
        </w:tabs>
        <w:spacing w:after="0"/>
        <w:ind w:left="-142" w:firstLine="0"/>
        <w:rPr>
          <w:rFonts w:ascii="Times New Roman" w:hAnsi="Times New Roman"/>
          <w:b w:val="0"/>
          <w:bCs/>
          <w:color w:val="auto"/>
          <w:sz w:val="24"/>
          <w:szCs w:val="24"/>
        </w:rPr>
      </w:pPr>
      <w:r w:rsidRPr="005F36DA">
        <w:rPr>
          <w:rFonts w:ascii="Times New Roman" w:hAnsi="Times New Roman"/>
          <w:b w:val="0"/>
          <w:color w:val="auto"/>
          <w:sz w:val="24"/>
          <w:szCs w:val="24"/>
        </w:rPr>
        <w:lastRenderedPageBreak/>
        <w:t xml:space="preserve">Ministerstwo Rodziny i Polityki Społecznej realizuje </w:t>
      </w:r>
      <w:r w:rsidRPr="005F36DA">
        <w:rPr>
          <w:rFonts w:ascii="Times New Roman" w:hAnsi="Times New Roman"/>
          <w:b w:val="0"/>
          <w:i/>
          <w:color w:val="auto"/>
          <w:sz w:val="24"/>
          <w:szCs w:val="24"/>
        </w:rPr>
        <w:t>Program Osłonowy „Wspierani</w:t>
      </w:r>
      <w:r w:rsidR="003F6F5C">
        <w:rPr>
          <w:rFonts w:ascii="Times New Roman" w:hAnsi="Times New Roman"/>
          <w:b w:val="0"/>
          <w:i/>
          <w:color w:val="auto"/>
          <w:sz w:val="24"/>
          <w:szCs w:val="24"/>
        </w:rPr>
        <w:t>e</w:t>
      </w:r>
      <w:r w:rsidR="005F36DA">
        <w:rPr>
          <w:rFonts w:ascii="Times New Roman" w:hAnsi="Times New Roman"/>
          <w:b w:val="0"/>
          <w:i/>
          <w:color w:val="auto"/>
          <w:sz w:val="24"/>
          <w:szCs w:val="24"/>
        </w:rPr>
        <w:t xml:space="preserve"> </w:t>
      </w:r>
      <w:r w:rsidRPr="005F36DA">
        <w:rPr>
          <w:rFonts w:ascii="Times New Roman" w:hAnsi="Times New Roman"/>
          <w:b w:val="0"/>
          <w:i/>
          <w:color w:val="auto"/>
          <w:sz w:val="24"/>
          <w:szCs w:val="24"/>
        </w:rPr>
        <w:t>Jednostek</w:t>
      </w:r>
      <w:r w:rsidR="008957C5">
        <w:rPr>
          <w:rFonts w:ascii="Times New Roman" w:hAnsi="Times New Roman"/>
          <w:b w:val="0"/>
          <w:i/>
          <w:color w:val="auto"/>
          <w:sz w:val="24"/>
          <w:szCs w:val="24"/>
        </w:rPr>
        <w:t xml:space="preserve"> </w:t>
      </w:r>
      <w:r w:rsidRPr="005F36DA">
        <w:rPr>
          <w:rFonts w:ascii="Times New Roman" w:hAnsi="Times New Roman"/>
          <w:b w:val="0"/>
          <w:i/>
          <w:color w:val="auto"/>
          <w:sz w:val="24"/>
          <w:szCs w:val="24"/>
        </w:rPr>
        <w:t>Samorządu Terytorialnego w Tworzeniu Systemu Przeciwdziałania Przemocy w Rodzinie”.</w:t>
      </w:r>
      <w:r w:rsidR="008957C5">
        <w:rPr>
          <w:rFonts w:ascii="Times New Roman" w:hAnsi="Times New Roman"/>
          <w:b w:val="0"/>
          <w:i/>
          <w:color w:val="auto"/>
          <w:sz w:val="24"/>
          <w:szCs w:val="24"/>
        </w:rPr>
        <w:t xml:space="preserve"> </w:t>
      </w:r>
      <w:r w:rsidRPr="008957C5">
        <w:rPr>
          <w:rFonts w:ascii="Times New Roman" w:hAnsi="Times New Roman"/>
          <w:b w:val="0"/>
          <w:bCs/>
          <w:color w:val="auto"/>
          <w:sz w:val="24"/>
          <w:szCs w:val="24"/>
        </w:rPr>
        <w:t>Celem Programu jest wzmocnienie jednostek samorządu terytorialnego w realizacji lokalnych systemów przeciwdziałania przemocy w rodzinie.</w:t>
      </w:r>
    </w:p>
    <w:p w14:paraId="6B126148" w14:textId="44A3CF28" w:rsidR="00B34448" w:rsidRPr="005F36DA" w:rsidRDefault="00B34448" w:rsidP="00B34448">
      <w:pPr>
        <w:pStyle w:val="Standard"/>
        <w:spacing w:before="120"/>
        <w:jc w:val="both"/>
        <w:rPr>
          <w:rFonts w:ascii="Times New Roman" w:eastAsia="Times New Roman" w:hAnsi="Times New Roman" w:cs="Times New Roman"/>
          <w:lang w:eastAsia="pl-PL"/>
        </w:rPr>
      </w:pPr>
      <w:r w:rsidRPr="005F36DA">
        <w:rPr>
          <w:rFonts w:ascii="Times New Roman" w:eastAsia="Times New Roman" w:hAnsi="Times New Roman" w:cs="Times New Roman"/>
          <w:lang w:eastAsia="pl-PL"/>
        </w:rPr>
        <w:t>W ramach celu głównego, Minister Rodziny i Polityki Społecznej określił na 202</w:t>
      </w:r>
      <w:r w:rsidR="008957C5">
        <w:rPr>
          <w:rFonts w:ascii="Times New Roman" w:eastAsia="Times New Roman" w:hAnsi="Times New Roman" w:cs="Times New Roman"/>
          <w:lang w:eastAsia="pl-PL"/>
        </w:rPr>
        <w:t>1</w:t>
      </w:r>
      <w:r w:rsidRPr="005F36DA">
        <w:rPr>
          <w:rFonts w:ascii="Times New Roman" w:eastAsia="Times New Roman" w:hAnsi="Times New Roman" w:cs="Times New Roman"/>
          <w:lang w:eastAsia="pl-PL"/>
        </w:rPr>
        <w:t xml:space="preserve"> r. cztery cele, w ramach których mogły być dofinansowane działania:</w:t>
      </w:r>
    </w:p>
    <w:p w14:paraId="3B2AEA5D" w14:textId="77777777" w:rsidR="00B34448" w:rsidRPr="005F36DA" w:rsidRDefault="00B34448" w:rsidP="00B34448">
      <w:pPr>
        <w:pStyle w:val="Standard"/>
        <w:ind w:left="284" w:hanging="284"/>
        <w:jc w:val="both"/>
        <w:rPr>
          <w:rFonts w:ascii="Times New Roman" w:hAnsi="Times New Roman" w:cs="Times New Roman"/>
        </w:rPr>
      </w:pPr>
      <w:r w:rsidRPr="005F36DA">
        <w:rPr>
          <w:rFonts w:ascii="Times New Roman" w:eastAsia="Times New Roman" w:hAnsi="Times New Roman" w:cs="Times New Roman"/>
          <w:lang w:eastAsia="pl-PL"/>
        </w:rPr>
        <w:t xml:space="preserve">Cel I. Rozwój działań profilaktycznych mających na celu podniesienie świadomości społecznej </w:t>
      </w:r>
      <w:r w:rsidRPr="005F36DA">
        <w:rPr>
          <w:rFonts w:ascii="Times New Roman" w:eastAsia="Times New Roman" w:hAnsi="Times New Roman" w:cs="Times New Roman"/>
          <w:b/>
          <w:bCs/>
          <w:lang w:eastAsia="pl-PL"/>
        </w:rPr>
        <w:br/>
      </w:r>
      <w:r w:rsidRPr="005F36DA">
        <w:rPr>
          <w:rFonts w:ascii="Times New Roman" w:eastAsia="Times New Roman" w:hAnsi="Times New Roman" w:cs="Times New Roman"/>
          <w:lang w:eastAsia="pl-PL"/>
        </w:rPr>
        <w:t>na temat zjawiska przemocy w rodzinie;</w:t>
      </w:r>
    </w:p>
    <w:p w14:paraId="786DB824" w14:textId="77777777" w:rsidR="00B34448" w:rsidRPr="005F36DA" w:rsidRDefault="00B34448" w:rsidP="00B34448">
      <w:pPr>
        <w:pStyle w:val="Standard"/>
        <w:ind w:left="284" w:hanging="284"/>
        <w:jc w:val="both"/>
        <w:rPr>
          <w:rFonts w:ascii="Times New Roman" w:hAnsi="Times New Roman" w:cs="Times New Roman"/>
        </w:rPr>
      </w:pPr>
      <w:r w:rsidRPr="005F36DA">
        <w:rPr>
          <w:rFonts w:ascii="Times New Roman" w:eastAsia="Times New Roman" w:hAnsi="Times New Roman" w:cs="Times New Roman"/>
          <w:lang w:eastAsia="pl-PL"/>
        </w:rPr>
        <w:t>Cel II. Zwiększenie jakości i dostępności usług świadczonych na rzecz osób zagrożonych i doznających przemocy w rodzinie;</w:t>
      </w:r>
    </w:p>
    <w:p w14:paraId="243E2C6C" w14:textId="77777777" w:rsidR="00B34448" w:rsidRPr="005F36DA" w:rsidRDefault="00B34448" w:rsidP="00B34448">
      <w:pPr>
        <w:pStyle w:val="Standard"/>
        <w:ind w:left="284" w:hanging="284"/>
        <w:jc w:val="both"/>
        <w:rPr>
          <w:rFonts w:ascii="Times New Roman" w:hAnsi="Times New Roman" w:cs="Times New Roman"/>
        </w:rPr>
      </w:pPr>
      <w:r w:rsidRPr="005F36DA">
        <w:rPr>
          <w:rFonts w:ascii="Times New Roman" w:eastAsia="Times New Roman" w:hAnsi="Times New Roman" w:cs="Times New Roman"/>
          <w:lang w:eastAsia="pl-PL"/>
        </w:rPr>
        <w:t>Cel III. Dostosowanie istniejącej infrastruktury instytucjonalnej do potrzeb osób dotkniętych przemocą w rodzinie;</w:t>
      </w:r>
    </w:p>
    <w:p w14:paraId="003B0215" w14:textId="77777777" w:rsidR="00B34448" w:rsidRPr="005F36DA" w:rsidRDefault="00B34448" w:rsidP="00B34448">
      <w:pPr>
        <w:pStyle w:val="Standard"/>
        <w:spacing w:after="120"/>
        <w:ind w:left="284" w:hanging="284"/>
        <w:jc w:val="both"/>
        <w:rPr>
          <w:rFonts w:ascii="Times New Roman" w:hAnsi="Times New Roman" w:cs="Times New Roman"/>
        </w:rPr>
      </w:pPr>
      <w:r w:rsidRPr="005F36DA">
        <w:rPr>
          <w:rFonts w:ascii="Times New Roman" w:eastAsia="Times New Roman" w:hAnsi="Times New Roman" w:cs="Times New Roman"/>
          <w:lang w:eastAsia="pl-PL"/>
        </w:rPr>
        <w:t>Cel IV. Zintensyfikowanie pomocy dla dzieci i młodzieży z rodzin zagrożonych i dotkniętych przemocą w rodzinie.</w:t>
      </w:r>
    </w:p>
    <w:p w14:paraId="72CB80BF" w14:textId="47F06EC1" w:rsidR="00B34448" w:rsidRPr="005F36DA" w:rsidRDefault="00B34448" w:rsidP="00B34448">
      <w:pPr>
        <w:spacing w:line="240" w:lineRule="auto"/>
        <w:jc w:val="both"/>
        <w:rPr>
          <w:rFonts w:ascii="Times New Roman" w:hAnsi="Times New Roman" w:cs="Times New Roman"/>
          <w:sz w:val="24"/>
          <w:szCs w:val="24"/>
        </w:rPr>
      </w:pPr>
      <w:r w:rsidRPr="005F36DA">
        <w:rPr>
          <w:rFonts w:ascii="Times New Roman" w:hAnsi="Times New Roman" w:cs="Times New Roman"/>
          <w:sz w:val="24"/>
          <w:szCs w:val="24"/>
        </w:rPr>
        <w:t xml:space="preserve">W 2021 roku w ramach Programu Osłonowego realizowane były działania wynikające </w:t>
      </w:r>
      <w:r w:rsidRPr="005F36DA">
        <w:rPr>
          <w:rFonts w:ascii="Times New Roman" w:hAnsi="Times New Roman" w:cs="Times New Roman"/>
          <w:sz w:val="24"/>
          <w:szCs w:val="24"/>
        </w:rPr>
        <w:br/>
        <w:t>z celów szczegółowych. Cele Programu przewidziane na 2021 rok zostały osiągnięte. W ramach Programu udzielono wsparcia 7</w:t>
      </w:r>
      <w:r w:rsidR="006A0823">
        <w:rPr>
          <w:rFonts w:ascii="Times New Roman" w:hAnsi="Times New Roman" w:cs="Times New Roman"/>
          <w:sz w:val="24"/>
          <w:szCs w:val="24"/>
        </w:rPr>
        <w:t>4</w:t>
      </w:r>
      <w:r w:rsidRPr="005F36DA">
        <w:rPr>
          <w:rFonts w:ascii="Times New Roman" w:hAnsi="Times New Roman" w:cs="Times New Roman"/>
          <w:sz w:val="24"/>
          <w:szCs w:val="24"/>
        </w:rPr>
        <w:t xml:space="preserve"> podmiotom wszystkich </w:t>
      </w:r>
      <w:r w:rsidR="00FB23ED">
        <w:rPr>
          <w:rFonts w:ascii="Times New Roman" w:hAnsi="Times New Roman" w:cs="Times New Roman"/>
          <w:sz w:val="24"/>
          <w:szCs w:val="24"/>
        </w:rPr>
        <w:t>rodzajów</w:t>
      </w:r>
      <w:r w:rsidRPr="005F36DA">
        <w:rPr>
          <w:rFonts w:ascii="Times New Roman" w:hAnsi="Times New Roman" w:cs="Times New Roman"/>
          <w:sz w:val="24"/>
          <w:szCs w:val="24"/>
        </w:rPr>
        <w:t xml:space="preserve"> samorządu terytorialnego. </w:t>
      </w:r>
    </w:p>
    <w:p w14:paraId="0417042C" w14:textId="77777777" w:rsidR="00B34448" w:rsidRPr="005F36DA" w:rsidRDefault="00B34448" w:rsidP="00B34448">
      <w:pPr>
        <w:tabs>
          <w:tab w:val="left" w:pos="-720"/>
          <w:tab w:val="left" w:pos="0"/>
          <w:tab w:val="left" w:pos="720"/>
          <w:tab w:val="left" w:pos="1440"/>
          <w:tab w:val="left" w:pos="2160"/>
          <w:tab w:val="left" w:pos="2880"/>
          <w:tab w:val="left" w:pos="3600"/>
          <w:tab w:val="left" w:pos="4320"/>
        </w:tabs>
        <w:spacing w:line="240" w:lineRule="auto"/>
        <w:jc w:val="both"/>
        <w:rPr>
          <w:rFonts w:ascii="Times New Roman" w:hAnsi="Times New Roman" w:cs="Times New Roman"/>
          <w:sz w:val="24"/>
          <w:szCs w:val="24"/>
        </w:rPr>
      </w:pPr>
      <w:r w:rsidRPr="005F36DA">
        <w:rPr>
          <w:rFonts w:ascii="Times New Roman" w:hAnsi="Times New Roman" w:cs="Times New Roman"/>
          <w:sz w:val="24"/>
          <w:szCs w:val="24"/>
        </w:rPr>
        <w:t xml:space="preserve">Działania realizowane w ramach Programu skierowane były zarówno do osób i rodzin zagrożonych lub dotkniętych przemocą w rodzinie, jak i osób stosujących przemoc oraz służb realizujących zadania z zakresu przeciwdziałania przemocy w rodzinie. </w:t>
      </w:r>
    </w:p>
    <w:p w14:paraId="0207B353" w14:textId="77777777" w:rsidR="00B34448" w:rsidRPr="005F36DA" w:rsidRDefault="00B34448" w:rsidP="00B34448">
      <w:pPr>
        <w:tabs>
          <w:tab w:val="left" w:pos="-720"/>
          <w:tab w:val="left" w:pos="0"/>
          <w:tab w:val="left" w:pos="720"/>
          <w:tab w:val="left" w:pos="1440"/>
          <w:tab w:val="left" w:pos="2160"/>
          <w:tab w:val="left" w:pos="2880"/>
          <w:tab w:val="left" w:pos="3600"/>
          <w:tab w:val="left" w:pos="4320"/>
        </w:tabs>
        <w:spacing w:line="240" w:lineRule="auto"/>
        <w:jc w:val="both"/>
        <w:rPr>
          <w:rFonts w:ascii="Times New Roman" w:hAnsi="Times New Roman" w:cs="Times New Roman"/>
          <w:sz w:val="24"/>
          <w:szCs w:val="24"/>
        </w:rPr>
      </w:pPr>
      <w:r w:rsidRPr="005F36DA">
        <w:rPr>
          <w:rFonts w:ascii="Times New Roman" w:hAnsi="Times New Roman" w:cs="Times New Roman"/>
          <w:sz w:val="24"/>
          <w:szCs w:val="24"/>
        </w:rPr>
        <w:t>Zadania te zrealizowane zostały w oparciu o następujące założenia:</w:t>
      </w:r>
    </w:p>
    <w:p w14:paraId="7C77387D" w14:textId="77777777" w:rsidR="00B34448" w:rsidRPr="005F36DA" w:rsidRDefault="00B34448" w:rsidP="00F12BF8">
      <w:pPr>
        <w:pStyle w:val="Akapitzlist"/>
        <w:numPr>
          <w:ilvl w:val="0"/>
          <w:numId w:val="53"/>
        </w:numPr>
        <w:spacing w:line="240" w:lineRule="auto"/>
        <w:ind w:left="426"/>
        <w:contextualSpacing w:val="0"/>
        <w:jc w:val="both"/>
        <w:rPr>
          <w:rFonts w:ascii="Times New Roman" w:hAnsi="Times New Roman" w:cs="Times New Roman"/>
          <w:sz w:val="24"/>
          <w:szCs w:val="24"/>
        </w:rPr>
      </w:pPr>
      <w:r w:rsidRPr="005F36DA">
        <w:rPr>
          <w:rFonts w:ascii="Times New Roman" w:hAnsi="Times New Roman" w:cs="Times New Roman"/>
          <w:sz w:val="24"/>
          <w:szCs w:val="24"/>
        </w:rPr>
        <w:t>sporządzenie diagnozy zjawiska przemocy w rodzinie i diagnozy tzw. „grup ryzyka”,</w:t>
      </w:r>
    </w:p>
    <w:p w14:paraId="04BEFC3E" w14:textId="77777777" w:rsidR="00B34448" w:rsidRPr="005F36DA" w:rsidRDefault="00B34448" w:rsidP="00F12BF8">
      <w:pPr>
        <w:pStyle w:val="Akapitzlist"/>
        <w:numPr>
          <w:ilvl w:val="0"/>
          <w:numId w:val="53"/>
        </w:numPr>
        <w:spacing w:line="240" w:lineRule="auto"/>
        <w:ind w:left="426"/>
        <w:contextualSpacing w:val="0"/>
        <w:jc w:val="both"/>
        <w:rPr>
          <w:rFonts w:ascii="Times New Roman" w:hAnsi="Times New Roman" w:cs="Times New Roman"/>
          <w:sz w:val="24"/>
          <w:szCs w:val="24"/>
        </w:rPr>
      </w:pPr>
      <w:r w:rsidRPr="005F36DA">
        <w:rPr>
          <w:rFonts w:ascii="Times New Roman" w:hAnsi="Times New Roman" w:cs="Times New Roman"/>
          <w:sz w:val="24"/>
          <w:szCs w:val="24"/>
        </w:rPr>
        <w:t xml:space="preserve">zwiększenie świadomości społecznej nt. zagrożeń płynących z przemocy w rodzinie </w:t>
      </w:r>
      <w:r w:rsidRPr="005F36DA">
        <w:rPr>
          <w:rFonts w:ascii="Times New Roman" w:hAnsi="Times New Roman" w:cs="Times New Roman"/>
          <w:sz w:val="24"/>
          <w:szCs w:val="24"/>
        </w:rPr>
        <w:br/>
        <w:t>oraz poszerzenie wiedzy na temat skutków przemocy w rodzinie,</w:t>
      </w:r>
    </w:p>
    <w:p w14:paraId="2DDF7F10" w14:textId="77777777" w:rsidR="00B34448" w:rsidRPr="005F36DA" w:rsidRDefault="00B34448" w:rsidP="00F12BF8">
      <w:pPr>
        <w:pStyle w:val="Akapitzlist"/>
        <w:numPr>
          <w:ilvl w:val="0"/>
          <w:numId w:val="53"/>
        </w:numPr>
        <w:spacing w:line="240" w:lineRule="auto"/>
        <w:ind w:left="426"/>
        <w:contextualSpacing w:val="0"/>
        <w:jc w:val="both"/>
        <w:rPr>
          <w:rFonts w:ascii="Times New Roman" w:hAnsi="Times New Roman" w:cs="Times New Roman"/>
          <w:sz w:val="24"/>
          <w:szCs w:val="24"/>
        </w:rPr>
      </w:pPr>
      <w:r w:rsidRPr="005F36DA">
        <w:rPr>
          <w:rFonts w:ascii="Times New Roman" w:hAnsi="Times New Roman" w:cs="Times New Roman"/>
          <w:sz w:val="24"/>
          <w:szCs w:val="24"/>
        </w:rPr>
        <w:t xml:space="preserve">zapobieganie powielaniu złych wzorców rodzinnych i środowiskowych </w:t>
      </w:r>
      <w:r w:rsidRPr="005F36DA">
        <w:rPr>
          <w:rFonts w:ascii="Times New Roman" w:hAnsi="Times New Roman" w:cs="Times New Roman"/>
          <w:sz w:val="24"/>
          <w:szCs w:val="24"/>
        </w:rPr>
        <w:br/>
        <w:t>oraz propagowanie prawidłowych wzorców rodzicielskich,</w:t>
      </w:r>
    </w:p>
    <w:p w14:paraId="721A468D" w14:textId="77777777" w:rsidR="00B34448" w:rsidRPr="005F36DA" w:rsidRDefault="00B34448" w:rsidP="00F12BF8">
      <w:pPr>
        <w:pStyle w:val="Akapitzlist"/>
        <w:numPr>
          <w:ilvl w:val="0"/>
          <w:numId w:val="53"/>
        </w:numPr>
        <w:spacing w:line="240" w:lineRule="auto"/>
        <w:ind w:left="426"/>
        <w:contextualSpacing w:val="0"/>
        <w:jc w:val="both"/>
        <w:rPr>
          <w:rFonts w:ascii="Times New Roman" w:hAnsi="Times New Roman" w:cs="Times New Roman"/>
          <w:sz w:val="24"/>
          <w:szCs w:val="24"/>
        </w:rPr>
      </w:pPr>
      <w:r w:rsidRPr="005F36DA">
        <w:rPr>
          <w:rFonts w:ascii="Times New Roman" w:hAnsi="Times New Roman" w:cs="Times New Roman"/>
          <w:sz w:val="24"/>
          <w:szCs w:val="24"/>
        </w:rPr>
        <w:t>nabywanie umiejętności radzenia sobie w sytuacjach kryzysowych,</w:t>
      </w:r>
    </w:p>
    <w:p w14:paraId="751182D6" w14:textId="77777777" w:rsidR="00B34448" w:rsidRPr="005F36DA" w:rsidRDefault="00B34448" w:rsidP="00F12BF8">
      <w:pPr>
        <w:pStyle w:val="Akapitzlist"/>
        <w:numPr>
          <w:ilvl w:val="0"/>
          <w:numId w:val="53"/>
        </w:numPr>
        <w:spacing w:line="240" w:lineRule="auto"/>
        <w:ind w:left="426"/>
        <w:contextualSpacing w:val="0"/>
        <w:jc w:val="both"/>
        <w:rPr>
          <w:rFonts w:ascii="Times New Roman" w:hAnsi="Times New Roman" w:cs="Times New Roman"/>
          <w:sz w:val="24"/>
          <w:szCs w:val="24"/>
        </w:rPr>
      </w:pPr>
      <w:r w:rsidRPr="005F36DA">
        <w:rPr>
          <w:rFonts w:ascii="Times New Roman" w:hAnsi="Times New Roman" w:cs="Times New Roman"/>
          <w:sz w:val="24"/>
          <w:szCs w:val="24"/>
        </w:rPr>
        <w:t>opracowanie i realizacja programów służących działaniom profilaktycznym mającym na celu udzielenie specjalistycznej pomocy, zwłaszcza w zakresie promowania i wdrażania prawidłowych metod wychowawczych w stosunku do dzieci w rodzinach zagrożonych przemocą w rodzinie,</w:t>
      </w:r>
    </w:p>
    <w:p w14:paraId="3BD53012" w14:textId="77777777" w:rsidR="00B34448" w:rsidRPr="005F36DA" w:rsidRDefault="00B34448" w:rsidP="00F12BF8">
      <w:pPr>
        <w:pStyle w:val="Akapitzlist"/>
        <w:numPr>
          <w:ilvl w:val="0"/>
          <w:numId w:val="53"/>
        </w:numPr>
        <w:spacing w:line="240" w:lineRule="auto"/>
        <w:ind w:left="426"/>
        <w:contextualSpacing w:val="0"/>
        <w:jc w:val="both"/>
        <w:rPr>
          <w:rFonts w:ascii="Times New Roman" w:hAnsi="Times New Roman" w:cs="Times New Roman"/>
          <w:sz w:val="24"/>
          <w:szCs w:val="24"/>
        </w:rPr>
      </w:pPr>
      <w:r w:rsidRPr="005F36DA">
        <w:rPr>
          <w:rFonts w:ascii="Times New Roman" w:hAnsi="Times New Roman" w:cs="Times New Roman"/>
          <w:sz w:val="24"/>
          <w:szCs w:val="24"/>
        </w:rPr>
        <w:t>rozwój działalności zespołów interdyscyplinarnych i grup roboczych,</w:t>
      </w:r>
    </w:p>
    <w:p w14:paraId="7CA204C4" w14:textId="77777777" w:rsidR="00B34448" w:rsidRPr="005F36DA" w:rsidRDefault="00B34448" w:rsidP="00F12BF8">
      <w:pPr>
        <w:pStyle w:val="Akapitzlist"/>
        <w:numPr>
          <w:ilvl w:val="0"/>
          <w:numId w:val="53"/>
        </w:numPr>
        <w:spacing w:line="240" w:lineRule="auto"/>
        <w:ind w:left="426"/>
        <w:contextualSpacing w:val="0"/>
        <w:jc w:val="both"/>
        <w:rPr>
          <w:rFonts w:ascii="Times New Roman" w:hAnsi="Times New Roman" w:cs="Times New Roman"/>
          <w:sz w:val="24"/>
          <w:szCs w:val="24"/>
        </w:rPr>
      </w:pPr>
      <w:r w:rsidRPr="005F36DA">
        <w:rPr>
          <w:rFonts w:ascii="Times New Roman" w:hAnsi="Times New Roman" w:cs="Times New Roman"/>
          <w:sz w:val="24"/>
          <w:szCs w:val="24"/>
        </w:rPr>
        <w:t>wzmocnienie kompetencji zawodowych i przeciwdziałanie wypaleniu zawodowemu osób realizujących zadania w zakresie przeciwdziałania przemocy w rodzinie,</w:t>
      </w:r>
    </w:p>
    <w:p w14:paraId="6E9DD86C" w14:textId="77777777" w:rsidR="00B34448" w:rsidRPr="005F36DA" w:rsidRDefault="00B34448" w:rsidP="00F12BF8">
      <w:pPr>
        <w:pStyle w:val="Akapitzlist"/>
        <w:numPr>
          <w:ilvl w:val="0"/>
          <w:numId w:val="53"/>
        </w:numPr>
        <w:spacing w:line="240" w:lineRule="auto"/>
        <w:ind w:left="426"/>
        <w:contextualSpacing w:val="0"/>
        <w:jc w:val="both"/>
        <w:rPr>
          <w:rFonts w:ascii="Times New Roman" w:hAnsi="Times New Roman" w:cs="Times New Roman"/>
          <w:sz w:val="24"/>
          <w:szCs w:val="24"/>
        </w:rPr>
      </w:pPr>
      <w:r w:rsidRPr="005F36DA">
        <w:rPr>
          <w:rFonts w:ascii="Times New Roman" w:hAnsi="Times New Roman" w:cs="Times New Roman"/>
          <w:sz w:val="24"/>
          <w:szCs w:val="24"/>
        </w:rPr>
        <w:t>rozwój poradnictwa specjalistycznego (w tym rodzinnego, prawnego, psychologicznego, socjalnego) dla różnych kategorii ofiar,</w:t>
      </w:r>
    </w:p>
    <w:p w14:paraId="3884A5F0" w14:textId="77777777" w:rsidR="00B34448" w:rsidRPr="005F36DA" w:rsidRDefault="00B34448" w:rsidP="00F12BF8">
      <w:pPr>
        <w:pStyle w:val="Akapitzlist"/>
        <w:numPr>
          <w:ilvl w:val="0"/>
          <w:numId w:val="53"/>
        </w:numPr>
        <w:spacing w:line="240" w:lineRule="auto"/>
        <w:ind w:left="426"/>
        <w:contextualSpacing w:val="0"/>
        <w:jc w:val="both"/>
        <w:rPr>
          <w:rFonts w:ascii="Times New Roman" w:hAnsi="Times New Roman" w:cs="Times New Roman"/>
          <w:sz w:val="24"/>
          <w:szCs w:val="24"/>
        </w:rPr>
      </w:pPr>
      <w:r w:rsidRPr="005F36DA">
        <w:rPr>
          <w:rFonts w:ascii="Times New Roman" w:hAnsi="Times New Roman" w:cs="Times New Roman"/>
          <w:sz w:val="24"/>
          <w:szCs w:val="24"/>
        </w:rPr>
        <w:t>podniesienie jakości usług świadczonych przez jednostki organizacyjne pomocy społecznej realizujące zadania w zakresie przeciwdziałania przemocy w rodzinie,</w:t>
      </w:r>
    </w:p>
    <w:p w14:paraId="53DEC805" w14:textId="77777777" w:rsidR="00B34448" w:rsidRPr="005F36DA" w:rsidRDefault="00B34448" w:rsidP="00F12BF8">
      <w:pPr>
        <w:pStyle w:val="Akapitzlist"/>
        <w:numPr>
          <w:ilvl w:val="0"/>
          <w:numId w:val="53"/>
        </w:numPr>
        <w:spacing w:line="240" w:lineRule="auto"/>
        <w:ind w:left="426"/>
        <w:contextualSpacing w:val="0"/>
        <w:jc w:val="both"/>
        <w:rPr>
          <w:rFonts w:ascii="Times New Roman" w:hAnsi="Times New Roman" w:cs="Times New Roman"/>
          <w:sz w:val="24"/>
          <w:szCs w:val="24"/>
        </w:rPr>
      </w:pPr>
      <w:r w:rsidRPr="005F36DA">
        <w:rPr>
          <w:rFonts w:ascii="Times New Roman" w:hAnsi="Times New Roman" w:cs="Times New Roman"/>
          <w:sz w:val="24"/>
          <w:szCs w:val="24"/>
        </w:rPr>
        <w:t>zwiększenie dostępności do usług świadczonych przez placówki pomocowe osobom dotkniętym przemocą w rodzinie,</w:t>
      </w:r>
    </w:p>
    <w:p w14:paraId="24AC4DDF" w14:textId="77777777" w:rsidR="00B34448" w:rsidRPr="005F36DA" w:rsidRDefault="00B34448" w:rsidP="00F12BF8">
      <w:pPr>
        <w:pStyle w:val="Akapitzlist"/>
        <w:numPr>
          <w:ilvl w:val="0"/>
          <w:numId w:val="53"/>
        </w:numPr>
        <w:spacing w:line="240" w:lineRule="auto"/>
        <w:ind w:left="426"/>
        <w:contextualSpacing w:val="0"/>
        <w:jc w:val="both"/>
        <w:rPr>
          <w:rFonts w:ascii="Times New Roman" w:hAnsi="Times New Roman" w:cs="Times New Roman"/>
          <w:sz w:val="24"/>
          <w:szCs w:val="24"/>
        </w:rPr>
      </w:pPr>
      <w:r w:rsidRPr="005F36DA">
        <w:rPr>
          <w:rFonts w:ascii="Times New Roman" w:hAnsi="Times New Roman" w:cs="Times New Roman"/>
          <w:sz w:val="24"/>
          <w:szCs w:val="24"/>
        </w:rPr>
        <w:lastRenderedPageBreak/>
        <w:t xml:space="preserve">tworzenie i realizacja programów profilaktycznych i terapeutycznych dla dzieci </w:t>
      </w:r>
      <w:r w:rsidRPr="005F36DA">
        <w:rPr>
          <w:rFonts w:ascii="Times New Roman" w:hAnsi="Times New Roman" w:cs="Times New Roman"/>
          <w:sz w:val="24"/>
          <w:szCs w:val="24"/>
        </w:rPr>
        <w:br/>
        <w:t>i młodzieży z rodzin dotkniętych przemocą w rodzinie,</w:t>
      </w:r>
    </w:p>
    <w:p w14:paraId="013426A1" w14:textId="77777777" w:rsidR="00B34448" w:rsidRPr="005F36DA" w:rsidRDefault="00B34448" w:rsidP="00F12BF8">
      <w:pPr>
        <w:pStyle w:val="Akapitzlist"/>
        <w:numPr>
          <w:ilvl w:val="0"/>
          <w:numId w:val="53"/>
        </w:numPr>
        <w:spacing w:line="240" w:lineRule="auto"/>
        <w:ind w:left="426"/>
        <w:contextualSpacing w:val="0"/>
        <w:jc w:val="both"/>
        <w:rPr>
          <w:rFonts w:ascii="Times New Roman" w:hAnsi="Times New Roman" w:cs="Times New Roman"/>
          <w:sz w:val="24"/>
          <w:szCs w:val="24"/>
        </w:rPr>
      </w:pPr>
      <w:r w:rsidRPr="005F36DA">
        <w:rPr>
          <w:rFonts w:ascii="Times New Roman" w:hAnsi="Times New Roman" w:cs="Times New Roman"/>
          <w:sz w:val="24"/>
          <w:szCs w:val="24"/>
        </w:rPr>
        <w:t>rozwój nowych form i metod wsparcia środowiskowego dla dzieci i młodzieży zagrożonej lub dotkniętej przemocą w rodzinie,</w:t>
      </w:r>
    </w:p>
    <w:p w14:paraId="48BA8DF5" w14:textId="77777777" w:rsidR="00B34448" w:rsidRPr="005F36DA" w:rsidRDefault="00B34448" w:rsidP="00F12BF8">
      <w:pPr>
        <w:pStyle w:val="Akapitzlist"/>
        <w:numPr>
          <w:ilvl w:val="0"/>
          <w:numId w:val="53"/>
        </w:numPr>
        <w:spacing w:line="240" w:lineRule="auto"/>
        <w:ind w:left="426"/>
        <w:contextualSpacing w:val="0"/>
        <w:jc w:val="both"/>
        <w:rPr>
          <w:rFonts w:ascii="Times New Roman" w:hAnsi="Times New Roman" w:cs="Times New Roman"/>
          <w:sz w:val="24"/>
          <w:szCs w:val="24"/>
        </w:rPr>
      </w:pPr>
      <w:r w:rsidRPr="005F36DA">
        <w:rPr>
          <w:rFonts w:ascii="Times New Roman" w:hAnsi="Times New Roman" w:cs="Times New Roman"/>
          <w:sz w:val="24"/>
          <w:szCs w:val="24"/>
        </w:rPr>
        <w:t>poszerzenie oferty środowiskowych form o zagadnienia związane z poradnictwem i doradztwem edukacyjno-zawodowym.</w:t>
      </w:r>
    </w:p>
    <w:p w14:paraId="37E4D4EF" w14:textId="77777777" w:rsidR="00B34448" w:rsidRPr="005F36DA" w:rsidRDefault="00B34448" w:rsidP="00B34448">
      <w:pPr>
        <w:spacing w:line="240" w:lineRule="auto"/>
        <w:jc w:val="both"/>
        <w:rPr>
          <w:rFonts w:ascii="Times New Roman" w:hAnsi="Times New Roman" w:cs="Times New Roman"/>
          <w:sz w:val="24"/>
          <w:szCs w:val="24"/>
        </w:rPr>
      </w:pPr>
      <w:r w:rsidRPr="005F36DA">
        <w:rPr>
          <w:rFonts w:ascii="Times New Roman" w:hAnsi="Times New Roman" w:cs="Times New Roman"/>
          <w:sz w:val="24"/>
          <w:szCs w:val="24"/>
        </w:rPr>
        <w:t xml:space="preserve">Realizacja zadań wynikających z Programu Osłonowego przyczynia się do budowania lokalnego systemu przeciwdziałania przemocy w rodzinie i do realizacji szeroko zakrojonych działań profilaktycznych. Dzięki otrzymanym środkom finansowym pochodzącym z dotacji, </w:t>
      </w:r>
      <w:r w:rsidRPr="005F36DA">
        <w:rPr>
          <w:rFonts w:ascii="Times New Roman" w:hAnsi="Times New Roman" w:cs="Times New Roman"/>
          <w:sz w:val="24"/>
          <w:szCs w:val="24"/>
        </w:rPr>
        <w:br/>
        <w:t xml:space="preserve">a także środkom z wkładu własnego podmiotów realizujących Program, istnieje możliwość między innymi rozpowszechniania wiedzy w środowisku lokalnym na temat działań realizowanych na rzecz przeciwdziałania przemocy w rodzinie. </w:t>
      </w:r>
    </w:p>
    <w:p w14:paraId="60C9AD76" w14:textId="60F93063" w:rsidR="00B34448" w:rsidRPr="005F36DA" w:rsidRDefault="00B34448" w:rsidP="00B34448">
      <w:pPr>
        <w:jc w:val="both"/>
        <w:rPr>
          <w:rFonts w:ascii="Times New Roman" w:hAnsi="Times New Roman" w:cs="Times New Roman"/>
          <w:sz w:val="24"/>
          <w:szCs w:val="24"/>
        </w:rPr>
      </w:pPr>
      <w:r w:rsidRPr="005F36DA">
        <w:rPr>
          <w:rFonts w:ascii="Times New Roman" w:hAnsi="Times New Roman" w:cs="Times New Roman"/>
          <w:sz w:val="24"/>
          <w:szCs w:val="24"/>
        </w:rPr>
        <w:t>Plan na rok 2021:  3</w:t>
      </w:r>
      <w:r w:rsidR="007D6A89">
        <w:rPr>
          <w:rFonts w:ascii="Times New Roman" w:hAnsi="Times New Roman" w:cs="Times New Roman"/>
          <w:sz w:val="24"/>
          <w:szCs w:val="24"/>
        </w:rPr>
        <w:t xml:space="preserve"> </w:t>
      </w:r>
      <w:r w:rsidRPr="005F36DA">
        <w:rPr>
          <w:rFonts w:ascii="Times New Roman" w:hAnsi="Times New Roman" w:cs="Times New Roman"/>
          <w:sz w:val="24"/>
          <w:szCs w:val="24"/>
        </w:rPr>
        <w:t>000</w:t>
      </w:r>
      <w:r w:rsidR="007D6A89">
        <w:rPr>
          <w:rFonts w:ascii="Times New Roman" w:hAnsi="Times New Roman" w:cs="Times New Roman"/>
          <w:sz w:val="24"/>
          <w:szCs w:val="24"/>
        </w:rPr>
        <w:t xml:space="preserve"> </w:t>
      </w:r>
      <w:r w:rsidRPr="005F36DA">
        <w:rPr>
          <w:rFonts w:ascii="Times New Roman" w:hAnsi="Times New Roman" w:cs="Times New Roman"/>
          <w:sz w:val="24"/>
          <w:szCs w:val="24"/>
        </w:rPr>
        <w:t xml:space="preserve">000 zł </w:t>
      </w:r>
    </w:p>
    <w:p w14:paraId="34108380" w14:textId="0A817A80" w:rsidR="00B34448" w:rsidRPr="005F36DA" w:rsidRDefault="00B34448" w:rsidP="00B34448">
      <w:pPr>
        <w:spacing w:after="120"/>
        <w:jc w:val="both"/>
        <w:rPr>
          <w:rFonts w:ascii="Times New Roman" w:hAnsi="Times New Roman" w:cs="Times New Roman"/>
          <w:sz w:val="24"/>
          <w:szCs w:val="24"/>
        </w:rPr>
      </w:pPr>
      <w:r w:rsidRPr="005F36DA">
        <w:rPr>
          <w:rFonts w:ascii="Times New Roman" w:hAnsi="Times New Roman" w:cs="Times New Roman"/>
          <w:sz w:val="24"/>
          <w:szCs w:val="24"/>
        </w:rPr>
        <w:t>Wykonanie: 2</w:t>
      </w:r>
      <w:r w:rsidR="007D6A89">
        <w:rPr>
          <w:rFonts w:ascii="Times New Roman" w:hAnsi="Times New Roman" w:cs="Times New Roman"/>
          <w:sz w:val="24"/>
          <w:szCs w:val="24"/>
        </w:rPr>
        <w:t xml:space="preserve"> </w:t>
      </w:r>
      <w:r w:rsidRPr="005F36DA">
        <w:rPr>
          <w:rFonts w:ascii="Times New Roman" w:hAnsi="Times New Roman" w:cs="Times New Roman"/>
          <w:sz w:val="24"/>
          <w:szCs w:val="24"/>
        </w:rPr>
        <w:t>938</w:t>
      </w:r>
      <w:r w:rsidR="007D6A89">
        <w:rPr>
          <w:rFonts w:ascii="Times New Roman" w:hAnsi="Times New Roman" w:cs="Times New Roman"/>
          <w:sz w:val="24"/>
          <w:szCs w:val="24"/>
        </w:rPr>
        <w:t xml:space="preserve"> </w:t>
      </w:r>
      <w:r w:rsidRPr="005F36DA">
        <w:rPr>
          <w:rFonts w:ascii="Times New Roman" w:hAnsi="Times New Roman" w:cs="Times New Roman"/>
          <w:sz w:val="24"/>
          <w:szCs w:val="24"/>
        </w:rPr>
        <w:t>102,88 zł (98 % planu)</w:t>
      </w:r>
    </w:p>
    <w:p w14:paraId="3C51719D" w14:textId="3DBD0490" w:rsidR="00B34448" w:rsidRPr="005F36DA" w:rsidRDefault="00B34448" w:rsidP="00B34448">
      <w:pPr>
        <w:spacing w:before="120" w:after="0" w:line="240" w:lineRule="auto"/>
        <w:jc w:val="both"/>
        <w:rPr>
          <w:rFonts w:ascii="Times New Roman" w:hAnsi="Times New Roman" w:cs="Times New Roman"/>
          <w:sz w:val="24"/>
          <w:szCs w:val="24"/>
        </w:rPr>
      </w:pPr>
      <w:r w:rsidRPr="005F36DA">
        <w:rPr>
          <w:rFonts w:ascii="Times New Roman" w:hAnsi="Times New Roman" w:cs="Times New Roman"/>
          <w:sz w:val="24"/>
          <w:szCs w:val="24"/>
        </w:rPr>
        <w:t xml:space="preserve">Niepełne wykonanie planu wynika z niemożności wykonania przez samorządy lokalne niektórych zadań w związku ze stanem pandemii i w związku z tym, ze zwrotem niewykorzystanej części dotacji.  </w:t>
      </w:r>
    </w:p>
    <w:p w14:paraId="197A607A" w14:textId="6D83EB39" w:rsidR="00AC652F" w:rsidRPr="005F36DA" w:rsidRDefault="00B34448" w:rsidP="00AC652F">
      <w:pPr>
        <w:spacing w:before="120" w:after="0" w:line="240" w:lineRule="auto"/>
        <w:jc w:val="both"/>
        <w:rPr>
          <w:rFonts w:ascii="Times New Roman" w:hAnsi="Times New Roman" w:cs="Times New Roman"/>
          <w:sz w:val="24"/>
          <w:szCs w:val="24"/>
        </w:rPr>
      </w:pPr>
      <w:r w:rsidRPr="005F36DA">
        <w:rPr>
          <w:rFonts w:ascii="Times New Roman" w:hAnsi="Times New Roman" w:cs="Times New Roman"/>
          <w:sz w:val="24"/>
          <w:szCs w:val="24"/>
        </w:rPr>
        <w:t xml:space="preserve">Liczba programów osłonowych oraz edukacyjnych dotyczących przeciwdziałania przemocy </w:t>
      </w:r>
      <w:r w:rsidR="008957C5">
        <w:rPr>
          <w:rFonts w:ascii="Times New Roman" w:hAnsi="Times New Roman" w:cs="Times New Roman"/>
          <w:sz w:val="24"/>
          <w:szCs w:val="24"/>
        </w:rPr>
        <w:br/>
      </w:r>
      <w:r w:rsidRPr="005F36DA">
        <w:rPr>
          <w:rFonts w:ascii="Times New Roman" w:hAnsi="Times New Roman" w:cs="Times New Roman"/>
          <w:sz w:val="24"/>
          <w:szCs w:val="24"/>
        </w:rPr>
        <w:t>w rodzinie wskazanych przez Ministerstwo Edukacji Narodowej wyniosła 5</w:t>
      </w:r>
      <w:r w:rsidR="00AC652F" w:rsidRPr="005F36DA">
        <w:rPr>
          <w:rFonts w:ascii="Times New Roman" w:hAnsi="Times New Roman" w:cs="Times New Roman"/>
          <w:sz w:val="24"/>
          <w:szCs w:val="24"/>
        </w:rPr>
        <w:t>77</w:t>
      </w:r>
      <w:r w:rsidRPr="005F36DA">
        <w:rPr>
          <w:rFonts w:ascii="Times New Roman" w:hAnsi="Times New Roman" w:cs="Times New Roman"/>
          <w:sz w:val="24"/>
          <w:szCs w:val="24"/>
        </w:rPr>
        <w:t xml:space="preserve">. W związku </w:t>
      </w:r>
      <w:r w:rsidR="008957C5">
        <w:rPr>
          <w:rFonts w:ascii="Times New Roman" w:hAnsi="Times New Roman" w:cs="Times New Roman"/>
          <w:sz w:val="24"/>
          <w:szCs w:val="24"/>
        </w:rPr>
        <w:br/>
      </w:r>
      <w:r w:rsidRPr="005F36DA">
        <w:rPr>
          <w:rFonts w:ascii="Times New Roman" w:hAnsi="Times New Roman" w:cs="Times New Roman"/>
          <w:sz w:val="24"/>
          <w:szCs w:val="24"/>
        </w:rPr>
        <w:t xml:space="preserve">z ich realizacją prowadzono działania, które objęły łącznie </w:t>
      </w:r>
      <w:r w:rsidR="00AC652F" w:rsidRPr="005F36DA">
        <w:rPr>
          <w:rFonts w:ascii="Times New Roman" w:hAnsi="Times New Roman" w:cs="Times New Roman"/>
          <w:sz w:val="24"/>
          <w:szCs w:val="24"/>
        </w:rPr>
        <w:t>300 602</w:t>
      </w:r>
      <w:r w:rsidRPr="005F36DA">
        <w:rPr>
          <w:rFonts w:ascii="Times New Roman" w:hAnsi="Times New Roman" w:cs="Times New Roman"/>
          <w:sz w:val="24"/>
          <w:szCs w:val="24"/>
        </w:rPr>
        <w:t xml:space="preserve"> os</w:t>
      </w:r>
      <w:r w:rsidR="003F6F5C">
        <w:rPr>
          <w:rFonts w:ascii="Times New Roman" w:hAnsi="Times New Roman" w:cs="Times New Roman"/>
          <w:sz w:val="24"/>
          <w:szCs w:val="24"/>
        </w:rPr>
        <w:t>oby</w:t>
      </w:r>
      <w:r w:rsidR="00866823">
        <w:rPr>
          <w:rFonts w:ascii="Times New Roman" w:hAnsi="Times New Roman" w:cs="Times New Roman"/>
          <w:sz w:val="24"/>
          <w:szCs w:val="24"/>
        </w:rPr>
        <w:t>.</w:t>
      </w:r>
    </w:p>
    <w:p w14:paraId="71F43670" w14:textId="74591B54" w:rsidR="006B4191" w:rsidRPr="003469D3" w:rsidRDefault="00B34448" w:rsidP="00AC652F">
      <w:pPr>
        <w:spacing w:before="120" w:after="0" w:line="240" w:lineRule="auto"/>
        <w:jc w:val="both"/>
        <w:rPr>
          <w:rFonts w:ascii="Times New Roman" w:hAnsi="Times New Roman" w:cs="Times New Roman"/>
          <w:b/>
          <w:i/>
          <w:sz w:val="24"/>
          <w:szCs w:val="24"/>
        </w:rPr>
      </w:pPr>
      <w:r w:rsidRPr="003469D3">
        <w:rPr>
          <w:rFonts w:ascii="Times New Roman" w:hAnsi="Times New Roman" w:cs="Times New Roman"/>
          <w:b/>
          <w:i/>
          <w:sz w:val="24"/>
          <w:szCs w:val="24"/>
        </w:rPr>
        <w:t>W</w:t>
      </w:r>
      <w:r w:rsidR="006B4191" w:rsidRPr="003469D3">
        <w:rPr>
          <w:rFonts w:ascii="Times New Roman" w:hAnsi="Times New Roman" w:cs="Times New Roman"/>
          <w:b/>
          <w:i/>
          <w:sz w:val="24"/>
          <w:szCs w:val="24"/>
        </w:rPr>
        <w:t>sparcie rodziny w wypełnianiu wychowawczej roli rodziny</w:t>
      </w:r>
    </w:p>
    <w:p w14:paraId="40D94C24" w14:textId="6EB4B71C" w:rsidR="006B4191" w:rsidRPr="005F36DA" w:rsidRDefault="006B4191" w:rsidP="00997DD3">
      <w:pPr>
        <w:spacing w:before="120"/>
        <w:jc w:val="both"/>
        <w:rPr>
          <w:rFonts w:ascii="Times New Roman" w:eastAsia="Calibri" w:hAnsi="Times New Roman" w:cs="Times New Roman"/>
          <w:sz w:val="24"/>
          <w:szCs w:val="24"/>
        </w:rPr>
      </w:pPr>
      <w:r w:rsidRPr="005F36DA">
        <w:rPr>
          <w:rFonts w:ascii="Times New Roman" w:hAnsi="Times New Roman" w:cs="Times New Roman"/>
          <w:sz w:val="24"/>
          <w:szCs w:val="24"/>
        </w:rPr>
        <w:t>C</w:t>
      </w:r>
      <w:r w:rsidRPr="005F36DA">
        <w:rPr>
          <w:rFonts w:ascii="Times New Roman" w:eastAsia="Calibri" w:hAnsi="Times New Roman" w:cs="Times New Roman"/>
          <w:sz w:val="24"/>
          <w:szCs w:val="24"/>
        </w:rPr>
        <w:t xml:space="preserve">elem systemu edukacji jest nie tylko zagwarantowanie bezpiecznych warunków kształcenia, wychowania i opieki, ale przede wszystkim wspieranie rodziny w wypełnianiu jej funkcji wychowawczej oraz realizacja zadań wychowawczo-profilaktycznych, które odbywają się </w:t>
      </w:r>
      <w:r w:rsidR="008957C5">
        <w:rPr>
          <w:rFonts w:ascii="Times New Roman" w:eastAsia="Calibri" w:hAnsi="Times New Roman" w:cs="Times New Roman"/>
          <w:sz w:val="24"/>
          <w:szCs w:val="24"/>
        </w:rPr>
        <w:br/>
      </w:r>
      <w:r w:rsidRPr="005F36DA">
        <w:rPr>
          <w:rFonts w:ascii="Times New Roman" w:eastAsia="Calibri" w:hAnsi="Times New Roman" w:cs="Times New Roman"/>
          <w:sz w:val="24"/>
          <w:szCs w:val="24"/>
        </w:rPr>
        <w:t xml:space="preserve">w szkole i placówce. Kompleksowe wsparcie dzieci i młodzieży w prawidłowym rozwoju, umożliwia bardziej skuteczne przeciwdziałanie </w:t>
      </w:r>
      <w:proofErr w:type="spellStart"/>
      <w:r w:rsidRPr="005F36DA">
        <w:rPr>
          <w:rFonts w:ascii="Times New Roman" w:eastAsia="Calibri" w:hAnsi="Times New Roman" w:cs="Times New Roman"/>
          <w:sz w:val="24"/>
          <w:szCs w:val="24"/>
        </w:rPr>
        <w:t>zachowaniom</w:t>
      </w:r>
      <w:proofErr w:type="spellEnd"/>
      <w:r w:rsidRPr="005F36DA">
        <w:rPr>
          <w:rFonts w:ascii="Times New Roman" w:eastAsia="Calibri" w:hAnsi="Times New Roman" w:cs="Times New Roman"/>
          <w:sz w:val="24"/>
          <w:szCs w:val="24"/>
        </w:rPr>
        <w:t xml:space="preserve"> problemowym.</w:t>
      </w:r>
    </w:p>
    <w:p w14:paraId="6B4AD8D1" w14:textId="77777777" w:rsidR="006B4191" w:rsidRPr="005F36DA" w:rsidRDefault="006B4191" w:rsidP="00997DD3">
      <w:pPr>
        <w:spacing w:before="120"/>
        <w:jc w:val="both"/>
        <w:rPr>
          <w:rFonts w:ascii="Times New Roman" w:hAnsi="Times New Roman" w:cs="Times New Roman"/>
          <w:sz w:val="24"/>
          <w:szCs w:val="24"/>
        </w:rPr>
      </w:pPr>
      <w:r w:rsidRPr="005F36DA">
        <w:rPr>
          <w:rFonts w:ascii="Times New Roman" w:hAnsi="Times New Roman" w:cs="Times New Roman"/>
          <w:sz w:val="24"/>
          <w:szCs w:val="24"/>
        </w:rPr>
        <w:t>Zmiana w systemie oświaty, zainicjowana reformą edukacji m.in. wzmocniła wychowawczą funkcję szkoły poprzez szersze ujęcie w podstawie programowej zadań wychowawczo – profilaktycznych.</w:t>
      </w:r>
    </w:p>
    <w:p w14:paraId="316CBEAA" w14:textId="6CC7C058" w:rsidR="006B4191" w:rsidRPr="005F36DA" w:rsidRDefault="006B4191" w:rsidP="00997DD3">
      <w:pPr>
        <w:spacing w:before="120"/>
        <w:jc w:val="both"/>
        <w:rPr>
          <w:rFonts w:ascii="Times New Roman" w:eastAsia="Calibri" w:hAnsi="Times New Roman" w:cs="Times New Roman"/>
          <w:sz w:val="24"/>
          <w:szCs w:val="24"/>
        </w:rPr>
      </w:pPr>
      <w:r w:rsidRPr="005F36DA">
        <w:rPr>
          <w:rFonts w:ascii="Times New Roman" w:eastAsia="Calibri" w:hAnsi="Times New Roman" w:cs="Times New Roman"/>
          <w:sz w:val="24"/>
          <w:szCs w:val="24"/>
        </w:rPr>
        <w:t xml:space="preserve">Ponadto, rada rodziców (która reprezentuje rodziców uczniów) może, zgodnie z art. 84 ust. </w:t>
      </w:r>
      <w:r w:rsidR="00C93005">
        <w:rPr>
          <w:rFonts w:ascii="Times New Roman" w:eastAsia="Calibri" w:hAnsi="Times New Roman" w:cs="Times New Roman"/>
          <w:sz w:val="24"/>
          <w:szCs w:val="24"/>
        </w:rPr>
        <w:br/>
      </w:r>
      <w:r w:rsidRPr="005F36DA">
        <w:rPr>
          <w:rFonts w:ascii="Times New Roman" w:eastAsia="Calibri" w:hAnsi="Times New Roman" w:cs="Times New Roman"/>
          <w:sz w:val="24"/>
          <w:szCs w:val="24"/>
        </w:rPr>
        <w:t>1</w:t>
      </w:r>
      <w:r w:rsidR="0032466C">
        <w:rPr>
          <w:rFonts w:ascii="Times New Roman" w:eastAsia="Calibri" w:hAnsi="Times New Roman" w:cs="Times New Roman"/>
          <w:sz w:val="24"/>
          <w:szCs w:val="24"/>
        </w:rPr>
        <w:t xml:space="preserve"> ustawy – Prawo oświatowe</w:t>
      </w:r>
      <w:r w:rsidRPr="005F36DA">
        <w:rPr>
          <w:rFonts w:ascii="Times New Roman" w:eastAsia="Calibri" w:hAnsi="Times New Roman" w:cs="Times New Roman"/>
          <w:sz w:val="24"/>
          <w:szCs w:val="24"/>
          <w:vertAlign w:val="superscript"/>
        </w:rPr>
        <w:footnoteReference w:id="14"/>
      </w:r>
      <w:r w:rsidRPr="005F36DA">
        <w:rPr>
          <w:rFonts w:ascii="Times New Roman" w:eastAsia="Calibri" w:hAnsi="Times New Roman" w:cs="Times New Roman"/>
          <w:sz w:val="24"/>
          <w:szCs w:val="24"/>
        </w:rPr>
        <w:t xml:space="preserve">, występować do dyrektora i innych organów szkoły, organu prowadzącego szkołę oraz organu sprawującego nadzór pedagogiczny, z wnioskami i opiniami </w:t>
      </w:r>
      <w:r w:rsidRPr="005F36DA">
        <w:rPr>
          <w:rFonts w:ascii="Times New Roman" w:eastAsia="Calibri" w:hAnsi="Times New Roman" w:cs="Times New Roman"/>
          <w:bCs/>
          <w:sz w:val="24"/>
          <w:szCs w:val="24"/>
        </w:rPr>
        <w:t>we wszystkich sprawach szkoły, w tym realizowanych zadań wychowawczych wspierających rodzinę</w:t>
      </w:r>
      <w:r w:rsidRPr="005F36DA">
        <w:rPr>
          <w:rFonts w:ascii="Times New Roman" w:eastAsia="Calibri" w:hAnsi="Times New Roman" w:cs="Times New Roman"/>
          <w:sz w:val="24"/>
          <w:szCs w:val="24"/>
        </w:rPr>
        <w:t>.</w:t>
      </w:r>
    </w:p>
    <w:p w14:paraId="33DB5999" w14:textId="5C694B95" w:rsidR="006B4191" w:rsidRPr="005F36DA" w:rsidRDefault="006B4191" w:rsidP="00997DD3">
      <w:pPr>
        <w:widowControl w:val="0"/>
        <w:autoSpaceDE w:val="0"/>
        <w:autoSpaceDN w:val="0"/>
        <w:adjustRightInd w:val="0"/>
        <w:spacing w:before="120"/>
        <w:jc w:val="both"/>
        <w:rPr>
          <w:rFonts w:ascii="Times New Roman" w:hAnsi="Times New Roman" w:cs="Times New Roman"/>
          <w:sz w:val="24"/>
          <w:szCs w:val="24"/>
        </w:rPr>
      </w:pPr>
      <w:r w:rsidRPr="005F36DA">
        <w:rPr>
          <w:rFonts w:ascii="Times New Roman" w:hAnsi="Times New Roman" w:cs="Times New Roman"/>
          <w:sz w:val="24"/>
          <w:szCs w:val="24"/>
        </w:rPr>
        <w:t>Ponadto, nie tylko uczniom, ale również ich rodzicom system oświaty zapewnia pomoc psychologiczno-pedagogiczną. Rodzicom udzielane jest wsparcie w formie porad, konsultacji, warsztatów i szkoleń</w:t>
      </w:r>
      <w:r w:rsidRPr="005F36DA">
        <w:rPr>
          <w:rFonts w:ascii="Times New Roman" w:hAnsi="Times New Roman" w:cs="Times New Roman"/>
          <w:sz w:val="24"/>
          <w:szCs w:val="24"/>
          <w:vertAlign w:val="superscript"/>
        </w:rPr>
        <w:footnoteReference w:id="15"/>
      </w:r>
      <w:r w:rsidRPr="005F36DA">
        <w:rPr>
          <w:rFonts w:ascii="Times New Roman" w:hAnsi="Times New Roman" w:cs="Times New Roman"/>
          <w:sz w:val="24"/>
          <w:szCs w:val="24"/>
        </w:rPr>
        <w:t xml:space="preserve">. Dyrektor szkoły, organizując pomoc psychologiczno-pedagogiczną, </w:t>
      </w:r>
      <w:r w:rsidRPr="005F36DA">
        <w:rPr>
          <w:rFonts w:ascii="Times New Roman" w:hAnsi="Times New Roman" w:cs="Times New Roman"/>
          <w:sz w:val="24"/>
          <w:szCs w:val="24"/>
        </w:rPr>
        <w:lastRenderedPageBreak/>
        <w:t xml:space="preserve">współpracuje w tym zakresie z poradniami psychologiczno-pedagogicznymi, rodzicami uczniów, placówkami doskonalenia nauczycieli, innymi przedszkolami, szkołami </w:t>
      </w:r>
      <w:r w:rsidR="008957C5">
        <w:rPr>
          <w:rFonts w:ascii="Times New Roman" w:hAnsi="Times New Roman" w:cs="Times New Roman"/>
          <w:sz w:val="24"/>
          <w:szCs w:val="24"/>
        </w:rPr>
        <w:br/>
      </w:r>
      <w:r w:rsidRPr="005F36DA">
        <w:rPr>
          <w:rFonts w:ascii="Times New Roman" w:hAnsi="Times New Roman" w:cs="Times New Roman"/>
          <w:sz w:val="24"/>
          <w:szCs w:val="24"/>
        </w:rPr>
        <w:t xml:space="preserve">i placówkami, a także organizacjami pozarządowymi oraz instytucjami działającymi na rzecz rodziny, dzieci i młodzieży. Korzystanie z pomocy psychologiczno-pedagogicznej </w:t>
      </w:r>
      <w:r w:rsidR="008957C5">
        <w:rPr>
          <w:rFonts w:ascii="Times New Roman" w:hAnsi="Times New Roman" w:cs="Times New Roman"/>
          <w:sz w:val="24"/>
          <w:szCs w:val="24"/>
        </w:rPr>
        <w:br/>
      </w:r>
      <w:r w:rsidRPr="005F36DA">
        <w:rPr>
          <w:rFonts w:ascii="Times New Roman" w:hAnsi="Times New Roman" w:cs="Times New Roman"/>
          <w:sz w:val="24"/>
          <w:szCs w:val="24"/>
        </w:rPr>
        <w:t xml:space="preserve">w publicznej szkole i placówce jest dobrowolne i nieodpłatne. </w:t>
      </w:r>
    </w:p>
    <w:p w14:paraId="01091442" w14:textId="77777777" w:rsidR="006B4191" w:rsidRPr="008957C5" w:rsidRDefault="006B4191" w:rsidP="00F12BF8">
      <w:pPr>
        <w:pStyle w:val="Akapitzlist"/>
        <w:numPr>
          <w:ilvl w:val="0"/>
          <w:numId w:val="79"/>
        </w:numPr>
        <w:spacing w:before="120" w:after="0" w:line="240" w:lineRule="auto"/>
        <w:jc w:val="both"/>
        <w:rPr>
          <w:rFonts w:ascii="Times New Roman" w:eastAsia="Calibri" w:hAnsi="Times New Roman" w:cs="Times New Roman"/>
          <w:i/>
          <w:sz w:val="24"/>
          <w:szCs w:val="24"/>
        </w:rPr>
      </w:pPr>
      <w:r w:rsidRPr="008957C5">
        <w:rPr>
          <w:rFonts w:ascii="Times New Roman" w:eastAsia="Calibri" w:hAnsi="Times New Roman" w:cs="Times New Roman"/>
          <w:i/>
          <w:sz w:val="24"/>
          <w:szCs w:val="24"/>
        </w:rPr>
        <w:t>Rozpowszechnienie programów i materiałów dydaktycznych dotyczących bezpieczeństwa dla nauczycieli, rodziców, dzieci i młodzieży</w:t>
      </w:r>
    </w:p>
    <w:p w14:paraId="545ADB00" w14:textId="46416E20" w:rsidR="006B4191" w:rsidRPr="008957C5" w:rsidRDefault="006B4191" w:rsidP="00F714F8">
      <w:pPr>
        <w:spacing w:before="120"/>
        <w:jc w:val="both"/>
        <w:rPr>
          <w:rFonts w:ascii="Times New Roman" w:eastAsia="Arial" w:hAnsi="Times New Roman" w:cs="Times New Roman"/>
          <w:sz w:val="24"/>
          <w:szCs w:val="24"/>
        </w:rPr>
      </w:pPr>
      <w:r w:rsidRPr="008957C5">
        <w:rPr>
          <w:rFonts w:ascii="Times New Roman" w:eastAsia="Arial" w:hAnsi="Times New Roman" w:cs="Times New Roman"/>
          <w:sz w:val="24"/>
          <w:szCs w:val="24"/>
        </w:rPr>
        <w:t>Na stronie internetowej Ministerstwa Edukacji i Nauki oraz ORE zamieszczony jest do bezpłatnego pobrania poradnik pn. Bezpieczna szkoła. Zagrożenia i zalecane działania profilaktyczne w zakresie bezpieczeństwa fizycznego i cyfrowego uczniów. To kompendium wiedzy dla ucznia, nauczyciela, rodzica i dyrektora na temat rozpoznawania sytuacji zagrożeń, sposobów reagowania na sytuacje trudne oraz zasad postępowania.</w:t>
      </w:r>
    </w:p>
    <w:p w14:paraId="3C908397" w14:textId="64F6CBAE" w:rsidR="006B4191" w:rsidRPr="008957C5" w:rsidRDefault="006B4191" w:rsidP="00F714F8">
      <w:pPr>
        <w:spacing w:before="120"/>
        <w:jc w:val="both"/>
        <w:rPr>
          <w:rFonts w:ascii="Times New Roman" w:eastAsia="Arial" w:hAnsi="Times New Roman" w:cs="Times New Roman"/>
          <w:sz w:val="24"/>
          <w:szCs w:val="24"/>
        </w:rPr>
      </w:pPr>
      <w:r w:rsidRPr="008957C5">
        <w:rPr>
          <w:rFonts w:ascii="Times New Roman" w:eastAsia="Arial" w:hAnsi="Times New Roman" w:cs="Times New Roman"/>
          <w:sz w:val="24"/>
          <w:szCs w:val="24"/>
        </w:rPr>
        <w:t xml:space="preserve">Opracowanie zawiera pakiet zadań rekomendowanych do zrealizowania w szkole, </w:t>
      </w:r>
      <w:r w:rsidR="008957C5">
        <w:rPr>
          <w:rFonts w:ascii="Times New Roman" w:eastAsia="Arial" w:hAnsi="Times New Roman" w:cs="Times New Roman"/>
          <w:sz w:val="24"/>
          <w:szCs w:val="24"/>
        </w:rPr>
        <w:br/>
      </w:r>
      <w:r w:rsidRPr="008957C5">
        <w:rPr>
          <w:rFonts w:ascii="Times New Roman" w:eastAsia="Arial" w:hAnsi="Times New Roman" w:cs="Times New Roman"/>
          <w:sz w:val="24"/>
          <w:szCs w:val="24"/>
        </w:rPr>
        <w:t xml:space="preserve">a w kwestiach szczegółowych odsyła do rozwiązań, materiałów szkoleniowych, dokumentów </w:t>
      </w:r>
      <w:r w:rsidR="00C93005">
        <w:rPr>
          <w:rFonts w:ascii="Times New Roman" w:eastAsia="Arial" w:hAnsi="Times New Roman" w:cs="Times New Roman"/>
          <w:sz w:val="24"/>
          <w:szCs w:val="24"/>
        </w:rPr>
        <w:br/>
      </w:r>
      <w:r w:rsidRPr="008957C5">
        <w:rPr>
          <w:rFonts w:ascii="Times New Roman" w:eastAsia="Arial" w:hAnsi="Times New Roman" w:cs="Times New Roman"/>
          <w:sz w:val="24"/>
          <w:szCs w:val="24"/>
        </w:rPr>
        <w:t xml:space="preserve">i multimediów edukacyjnych. Materiały te pozwalają nauczycielom i dyrektorom szkół podnieść swoje kompetencje w zakresie zapewnienia uczniom bezpieczeństwa, w tym </w:t>
      </w:r>
      <w:r w:rsidR="008957C5">
        <w:rPr>
          <w:rFonts w:ascii="Times New Roman" w:eastAsia="Arial" w:hAnsi="Times New Roman" w:cs="Times New Roman"/>
          <w:sz w:val="24"/>
          <w:szCs w:val="24"/>
        </w:rPr>
        <w:br/>
      </w:r>
      <w:r w:rsidRPr="008957C5">
        <w:rPr>
          <w:rFonts w:ascii="Times New Roman" w:eastAsia="Arial" w:hAnsi="Times New Roman" w:cs="Times New Roman"/>
          <w:sz w:val="24"/>
          <w:szCs w:val="24"/>
        </w:rPr>
        <w:t>w cyberprzestrzeni, a także usystematyzować już posiadaną wiedzę.</w:t>
      </w:r>
    </w:p>
    <w:p w14:paraId="0F150F13" w14:textId="77777777" w:rsidR="006B4191" w:rsidRPr="008957C5" w:rsidRDefault="006B4191" w:rsidP="006B4191">
      <w:pPr>
        <w:spacing w:before="120"/>
        <w:jc w:val="both"/>
        <w:rPr>
          <w:rFonts w:ascii="Times New Roman" w:eastAsia="Arial" w:hAnsi="Times New Roman" w:cs="Times New Roman"/>
          <w:sz w:val="24"/>
          <w:szCs w:val="24"/>
        </w:rPr>
      </w:pPr>
      <w:r w:rsidRPr="008957C5">
        <w:rPr>
          <w:rFonts w:ascii="Times New Roman" w:eastAsia="Arial" w:hAnsi="Times New Roman" w:cs="Times New Roman"/>
          <w:sz w:val="24"/>
          <w:szCs w:val="24"/>
        </w:rPr>
        <w:t>Poradnik składa się z 3 części poświęconych różnym aspektom bezpieczeństwa. Kolejne rozdziały dotyczą: bezpieczeństwa fizycznego w szkole, bezpieczeństwa cyfrowego oraz bezpieczeństwa technicznego sieci i sprzętu IT.</w:t>
      </w:r>
    </w:p>
    <w:p w14:paraId="35F00FDD" w14:textId="2359D591" w:rsidR="006B4191" w:rsidRPr="008957C5" w:rsidRDefault="006B4191" w:rsidP="00F12BF8">
      <w:pPr>
        <w:pStyle w:val="Akapitzlist"/>
        <w:numPr>
          <w:ilvl w:val="0"/>
          <w:numId w:val="80"/>
        </w:numPr>
        <w:pBdr>
          <w:top w:val="nil"/>
          <w:left w:val="nil"/>
          <w:bottom w:val="nil"/>
          <w:right w:val="nil"/>
          <w:between w:val="nil"/>
        </w:pBdr>
        <w:spacing w:before="120" w:after="0" w:line="240" w:lineRule="auto"/>
        <w:rPr>
          <w:rFonts w:ascii="Times New Roman" w:eastAsia="Arial" w:hAnsi="Times New Roman" w:cs="Times New Roman"/>
          <w:sz w:val="24"/>
          <w:szCs w:val="24"/>
        </w:rPr>
      </w:pPr>
      <w:r w:rsidRPr="008957C5">
        <w:rPr>
          <w:rFonts w:ascii="Times New Roman" w:eastAsia="Arial" w:hAnsi="Times New Roman" w:cs="Times New Roman"/>
          <w:i/>
          <w:sz w:val="24"/>
          <w:szCs w:val="24"/>
        </w:rPr>
        <w:t xml:space="preserve">Upowszechnianie materiałów o sytuacji dzieci, których rodzice wyjechali za granicę </w:t>
      </w:r>
      <w:r w:rsidR="008957C5">
        <w:rPr>
          <w:rFonts w:ascii="Times New Roman" w:eastAsia="Arial" w:hAnsi="Times New Roman" w:cs="Times New Roman"/>
          <w:i/>
          <w:sz w:val="24"/>
          <w:szCs w:val="24"/>
        </w:rPr>
        <w:br/>
      </w:r>
      <w:r w:rsidRPr="008957C5">
        <w:rPr>
          <w:rFonts w:ascii="Times New Roman" w:eastAsia="Arial" w:hAnsi="Times New Roman" w:cs="Times New Roman"/>
          <w:i/>
          <w:sz w:val="24"/>
          <w:szCs w:val="24"/>
        </w:rPr>
        <w:t>w celach zarobkowych</w:t>
      </w:r>
    </w:p>
    <w:p w14:paraId="559D6175" w14:textId="77777777" w:rsidR="006B4191" w:rsidRPr="008957C5" w:rsidRDefault="006B4191" w:rsidP="006B4191">
      <w:pPr>
        <w:spacing w:before="120"/>
        <w:jc w:val="both"/>
        <w:rPr>
          <w:rFonts w:ascii="Times New Roman" w:eastAsia="Arial" w:hAnsi="Times New Roman" w:cs="Times New Roman"/>
          <w:sz w:val="24"/>
          <w:szCs w:val="24"/>
        </w:rPr>
      </w:pPr>
      <w:r w:rsidRPr="008957C5">
        <w:rPr>
          <w:rFonts w:ascii="Times New Roman" w:eastAsia="Arial" w:hAnsi="Times New Roman" w:cs="Times New Roman"/>
          <w:sz w:val="24"/>
          <w:szCs w:val="24"/>
        </w:rPr>
        <w:t>Ośrodek Rozwoju Edukacji (ORE) w 2021 r. udostępniał na stronie internetowej publikacje:</w:t>
      </w:r>
    </w:p>
    <w:p w14:paraId="11B0ACFC" w14:textId="77777777" w:rsidR="006B4191" w:rsidRPr="008957C5" w:rsidRDefault="006B4191" w:rsidP="00F12BF8">
      <w:pPr>
        <w:numPr>
          <w:ilvl w:val="0"/>
          <w:numId w:val="57"/>
        </w:numPr>
        <w:spacing w:before="120" w:after="0" w:line="240" w:lineRule="auto"/>
        <w:ind w:left="357" w:hanging="357"/>
        <w:jc w:val="both"/>
        <w:rPr>
          <w:rFonts w:ascii="Times New Roman" w:eastAsia="Arial" w:hAnsi="Times New Roman" w:cs="Times New Roman"/>
          <w:sz w:val="24"/>
          <w:szCs w:val="24"/>
        </w:rPr>
      </w:pPr>
      <w:r w:rsidRPr="008957C5">
        <w:rPr>
          <w:rFonts w:ascii="Times New Roman" w:eastAsia="Arial" w:hAnsi="Times New Roman" w:cs="Times New Roman"/>
          <w:i/>
          <w:sz w:val="24"/>
          <w:szCs w:val="24"/>
        </w:rPr>
        <w:t xml:space="preserve">Uczniowie z rodzin migracyjnych w szkole, </w:t>
      </w:r>
      <w:r w:rsidRPr="008957C5">
        <w:rPr>
          <w:rFonts w:ascii="Times New Roman" w:eastAsia="Arial" w:hAnsi="Times New Roman" w:cs="Times New Roman"/>
          <w:sz w:val="24"/>
          <w:szCs w:val="24"/>
        </w:rPr>
        <w:t xml:space="preserve">Dąbrowska A. i </w:t>
      </w:r>
      <w:proofErr w:type="spellStart"/>
      <w:r w:rsidRPr="008957C5">
        <w:rPr>
          <w:rFonts w:ascii="Times New Roman" w:eastAsia="Arial" w:hAnsi="Times New Roman" w:cs="Times New Roman"/>
          <w:sz w:val="24"/>
          <w:szCs w:val="24"/>
        </w:rPr>
        <w:t>Szumilas</w:t>
      </w:r>
      <w:proofErr w:type="spellEnd"/>
      <w:r w:rsidRPr="008957C5">
        <w:rPr>
          <w:rFonts w:ascii="Times New Roman" w:eastAsia="Arial" w:hAnsi="Times New Roman" w:cs="Times New Roman"/>
          <w:sz w:val="24"/>
          <w:szCs w:val="24"/>
        </w:rPr>
        <w:t xml:space="preserve"> E., Wydawnictwo ORE, Warszawa 2017.</w:t>
      </w:r>
    </w:p>
    <w:p w14:paraId="41E8ED1A" w14:textId="77777777" w:rsidR="006B4191" w:rsidRPr="008957C5" w:rsidRDefault="006B4191" w:rsidP="00F12BF8">
      <w:pPr>
        <w:numPr>
          <w:ilvl w:val="0"/>
          <w:numId w:val="57"/>
        </w:numPr>
        <w:pBdr>
          <w:top w:val="nil"/>
          <w:left w:val="nil"/>
          <w:bottom w:val="nil"/>
          <w:right w:val="nil"/>
          <w:between w:val="nil"/>
        </w:pBdr>
        <w:spacing w:before="120" w:after="0" w:line="240" w:lineRule="auto"/>
        <w:ind w:left="357" w:hanging="357"/>
        <w:jc w:val="both"/>
        <w:rPr>
          <w:rFonts w:ascii="Times New Roman" w:eastAsia="Arial" w:hAnsi="Times New Roman" w:cs="Times New Roman"/>
          <w:sz w:val="24"/>
          <w:szCs w:val="24"/>
        </w:rPr>
      </w:pPr>
      <w:r w:rsidRPr="008957C5">
        <w:rPr>
          <w:rFonts w:ascii="Times New Roman" w:eastAsia="Arial" w:hAnsi="Times New Roman" w:cs="Times New Roman"/>
          <w:i/>
          <w:sz w:val="24"/>
          <w:szCs w:val="24"/>
        </w:rPr>
        <w:t>Dziecko z rodziny migracyjnej w systemie oświaty – materiał informacyjny dla dyrektorów szkół, rad pedagogicznych,</w:t>
      </w:r>
      <w:r w:rsidRPr="008957C5">
        <w:rPr>
          <w:rFonts w:ascii="Times New Roman" w:eastAsia="Arial" w:hAnsi="Times New Roman" w:cs="Times New Roman"/>
          <w:sz w:val="24"/>
          <w:szCs w:val="24"/>
        </w:rPr>
        <w:t xml:space="preserve"> </w:t>
      </w:r>
      <w:proofErr w:type="spellStart"/>
      <w:r w:rsidRPr="008957C5">
        <w:rPr>
          <w:rFonts w:ascii="Times New Roman" w:eastAsia="Arial" w:hAnsi="Times New Roman" w:cs="Times New Roman"/>
          <w:sz w:val="24"/>
          <w:szCs w:val="24"/>
        </w:rPr>
        <w:t>Skałbania</w:t>
      </w:r>
      <w:proofErr w:type="spellEnd"/>
      <w:r w:rsidRPr="008957C5">
        <w:rPr>
          <w:rFonts w:ascii="Times New Roman" w:eastAsia="Arial" w:hAnsi="Times New Roman" w:cs="Times New Roman"/>
          <w:sz w:val="24"/>
          <w:szCs w:val="24"/>
        </w:rPr>
        <w:t xml:space="preserve"> B., Wydawnictwo ORE, Warszawa 2017.</w:t>
      </w:r>
    </w:p>
    <w:p w14:paraId="1FDCE912" w14:textId="77777777" w:rsidR="006B4191" w:rsidRPr="008957C5" w:rsidRDefault="006B4191" w:rsidP="00F12BF8">
      <w:pPr>
        <w:pStyle w:val="Akapitzlist"/>
        <w:numPr>
          <w:ilvl w:val="0"/>
          <w:numId w:val="80"/>
        </w:numPr>
        <w:pBdr>
          <w:top w:val="nil"/>
          <w:left w:val="nil"/>
          <w:bottom w:val="nil"/>
          <w:right w:val="nil"/>
          <w:between w:val="nil"/>
        </w:pBdr>
        <w:spacing w:before="120" w:after="0" w:line="240" w:lineRule="auto"/>
        <w:jc w:val="both"/>
        <w:rPr>
          <w:rFonts w:ascii="Times New Roman" w:eastAsia="Arial" w:hAnsi="Times New Roman" w:cs="Times New Roman"/>
          <w:i/>
          <w:sz w:val="24"/>
          <w:szCs w:val="24"/>
        </w:rPr>
      </w:pPr>
      <w:r w:rsidRPr="008957C5">
        <w:rPr>
          <w:rFonts w:ascii="Times New Roman" w:eastAsia="Arial" w:hAnsi="Times New Roman" w:cs="Times New Roman"/>
          <w:i/>
          <w:sz w:val="24"/>
          <w:szCs w:val="24"/>
        </w:rPr>
        <w:t xml:space="preserve">Realizacja programów edukacyjnych zapobiegania przemocy w rodzinie </w:t>
      </w:r>
      <w:r w:rsidRPr="008957C5">
        <w:rPr>
          <w:rFonts w:ascii="Times New Roman" w:eastAsia="Arial" w:hAnsi="Times New Roman" w:cs="Times New Roman"/>
          <w:i/>
          <w:sz w:val="24"/>
          <w:szCs w:val="24"/>
        </w:rPr>
        <w:br/>
        <w:t>w szczególności wobec dzieci - „Szkoła dla Rodziców i Wychowawców”</w:t>
      </w:r>
    </w:p>
    <w:p w14:paraId="78E61D38" w14:textId="4CC47E93" w:rsidR="006B4191" w:rsidRPr="008957C5" w:rsidRDefault="006B4191" w:rsidP="00997DD3">
      <w:pPr>
        <w:tabs>
          <w:tab w:val="left" w:pos="8789"/>
        </w:tabs>
        <w:spacing w:before="120"/>
        <w:ind w:right="-142"/>
        <w:jc w:val="both"/>
        <w:rPr>
          <w:rFonts w:ascii="Times New Roman" w:eastAsia="Arial" w:hAnsi="Times New Roman" w:cs="Times New Roman"/>
          <w:sz w:val="24"/>
          <w:szCs w:val="24"/>
        </w:rPr>
      </w:pPr>
      <w:r w:rsidRPr="008957C5">
        <w:rPr>
          <w:rFonts w:ascii="Times New Roman" w:eastAsia="Arial" w:hAnsi="Times New Roman" w:cs="Times New Roman"/>
          <w:sz w:val="24"/>
          <w:szCs w:val="24"/>
        </w:rPr>
        <w:t>W ramach zadania dotyczącego opracowania i realizacji programów edukacyjnych zapobiegania przemocy w rodzinie, w szczególności wobec dzieci, upowszechniano program pt. „Szkoła dla Rodziców i Wychowawców” (</w:t>
      </w:r>
      <w:proofErr w:type="spellStart"/>
      <w:r w:rsidRPr="008957C5">
        <w:rPr>
          <w:rFonts w:ascii="Times New Roman" w:eastAsia="Arial" w:hAnsi="Times New Roman" w:cs="Times New Roman"/>
          <w:sz w:val="24"/>
          <w:szCs w:val="24"/>
        </w:rPr>
        <w:t>SDRiW</w:t>
      </w:r>
      <w:proofErr w:type="spellEnd"/>
      <w:r w:rsidRPr="008957C5">
        <w:rPr>
          <w:rFonts w:ascii="Times New Roman" w:eastAsia="Arial" w:hAnsi="Times New Roman" w:cs="Times New Roman"/>
          <w:sz w:val="24"/>
          <w:szCs w:val="24"/>
        </w:rPr>
        <w:t xml:space="preserve">). Jest to program wspierania i podnoszenia kompetencji wychowawczych rodziców, opiekunów i nauczycieli. Program składa się z trzech części po </w:t>
      </w:r>
      <w:r w:rsidR="00C93005">
        <w:rPr>
          <w:rFonts w:ascii="Times New Roman" w:eastAsia="Arial" w:hAnsi="Times New Roman" w:cs="Times New Roman"/>
          <w:sz w:val="24"/>
          <w:szCs w:val="24"/>
        </w:rPr>
        <w:br/>
      </w:r>
      <w:r w:rsidRPr="008957C5">
        <w:rPr>
          <w:rFonts w:ascii="Times New Roman" w:eastAsia="Arial" w:hAnsi="Times New Roman" w:cs="Times New Roman"/>
          <w:sz w:val="24"/>
          <w:szCs w:val="24"/>
        </w:rPr>
        <w:t>40 godzin każda:</w:t>
      </w:r>
    </w:p>
    <w:p w14:paraId="2EFBEAB3" w14:textId="77777777" w:rsidR="006B4191" w:rsidRPr="008957C5" w:rsidRDefault="006B4191" w:rsidP="00F12BF8">
      <w:pPr>
        <w:numPr>
          <w:ilvl w:val="0"/>
          <w:numId w:val="58"/>
        </w:numPr>
        <w:tabs>
          <w:tab w:val="left" w:pos="8789"/>
        </w:tabs>
        <w:spacing w:before="120" w:after="0" w:line="240" w:lineRule="auto"/>
        <w:ind w:right="-142"/>
        <w:jc w:val="both"/>
        <w:rPr>
          <w:rFonts w:ascii="Times New Roman" w:eastAsia="Arial" w:hAnsi="Times New Roman" w:cs="Times New Roman"/>
          <w:sz w:val="24"/>
          <w:szCs w:val="24"/>
        </w:rPr>
      </w:pPr>
      <w:r w:rsidRPr="008957C5">
        <w:rPr>
          <w:rFonts w:ascii="Times New Roman" w:eastAsia="Arial" w:hAnsi="Times New Roman" w:cs="Times New Roman"/>
          <w:sz w:val="24"/>
          <w:szCs w:val="24"/>
        </w:rPr>
        <w:t>część I podstawowa „Szkoła dla Rodziców i Wychowawców”,</w:t>
      </w:r>
    </w:p>
    <w:p w14:paraId="1167AA86" w14:textId="77777777" w:rsidR="006B4191" w:rsidRPr="008957C5" w:rsidRDefault="006B4191" w:rsidP="00F12BF8">
      <w:pPr>
        <w:numPr>
          <w:ilvl w:val="0"/>
          <w:numId w:val="58"/>
        </w:numPr>
        <w:tabs>
          <w:tab w:val="left" w:pos="8789"/>
        </w:tabs>
        <w:spacing w:before="120" w:after="0" w:line="240" w:lineRule="auto"/>
        <w:ind w:right="-142"/>
        <w:jc w:val="both"/>
        <w:rPr>
          <w:rFonts w:ascii="Times New Roman" w:eastAsia="Arial" w:hAnsi="Times New Roman" w:cs="Times New Roman"/>
          <w:sz w:val="24"/>
          <w:szCs w:val="24"/>
        </w:rPr>
      </w:pPr>
      <w:r w:rsidRPr="008957C5">
        <w:rPr>
          <w:rFonts w:ascii="Times New Roman" w:eastAsia="Arial" w:hAnsi="Times New Roman" w:cs="Times New Roman"/>
          <w:sz w:val="24"/>
          <w:szCs w:val="24"/>
        </w:rPr>
        <w:t>część II „Rodzeństwo bez Rywalizacji”,</w:t>
      </w:r>
    </w:p>
    <w:p w14:paraId="510593D2" w14:textId="7E4FF661" w:rsidR="006B4191" w:rsidRPr="008957C5" w:rsidRDefault="006B4191" w:rsidP="00F12BF8">
      <w:pPr>
        <w:numPr>
          <w:ilvl w:val="0"/>
          <w:numId w:val="58"/>
        </w:numPr>
        <w:tabs>
          <w:tab w:val="left" w:pos="8789"/>
        </w:tabs>
        <w:spacing w:before="120" w:after="0" w:line="240" w:lineRule="auto"/>
        <w:ind w:right="-142"/>
        <w:jc w:val="both"/>
        <w:rPr>
          <w:rFonts w:ascii="Times New Roman" w:eastAsia="Arial" w:hAnsi="Times New Roman" w:cs="Times New Roman"/>
          <w:sz w:val="24"/>
          <w:szCs w:val="24"/>
        </w:rPr>
      </w:pPr>
      <w:r w:rsidRPr="008957C5">
        <w:rPr>
          <w:rFonts w:ascii="Times New Roman" w:eastAsia="Arial" w:hAnsi="Times New Roman" w:cs="Times New Roman"/>
          <w:sz w:val="24"/>
          <w:szCs w:val="24"/>
        </w:rPr>
        <w:t xml:space="preserve">część III „Nastolatek” </w:t>
      </w:r>
      <w:r w:rsidR="00E13F64">
        <w:rPr>
          <w:rFonts w:ascii="Times New Roman" w:eastAsia="Arial" w:hAnsi="Times New Roman" w:cs="Times New Roman"/>
          <w:sz w:val="24"/>
          <w:szCs w:val="24"/>
        </w:rPr>
        <w:t>–</w:t>
      </w:r>
      <w:r w:rsidR="00E13F64" w:rsidRPr="008957C5">
        <w:rPr>
          <w:rFonts w:ascii="Times New Roman" w:eastAsia="Arial" w:hAnsi="Times New Roman" w:cs="Times New Roman"/>
          <w:sz w:val="24"/>
          <w:szCs w:val="24"/>
        </w:rPr>
        <w:t xml:space="preserve"> </w:t>
      </w:r>
      <w:r w:rsidRPr="008957C5">
        <w:rPr>
          <w:rFonts w:ascii="Times New Roman" w:eastAsia="Arial" w:hAnsi="Times New Roman" w:cs="Times New Roman"/>
          <w:sz w:val="24"/>
          <w:szCs w:val="24"/>
        </w:rPr>
        <w:t>przeznaczona dla rodziców i wychowawców młodzieży w wieku dojrzewania.</w:t>
      </w:r>
    </w:p>
    <w:p w14:paraId="5E04C185" w14:textId="01810E4A" w:rsidR="006B4191" w:rsidRPr="008957C5" w:rsidRDefault="006B4191" w:rsidP="008957C5">
      <w:pPr>
        <w:tabs>
          <w:tab w:val="left" w:pos="8789"/>
        </w:tabs>
        <w:spacing w:before="120"/>
        <w:ind w:right="-142"/>
        <w:jc w:val="both"/>
        <w:rPr>
          <w:rFonts w:ascii="Times New Roman" w:eastAsia="Arial" w:hAnsi="Times New Roman" w:cs="Times New Roman"/>
          <w:sz w:val="24"/>
          <w:szCs w:val="24"/>
        </w:rPr>
      </w:pPr>
      <w:r w:rsidRPr="008957C5">
        <w:rPr>
          <w:rFonts w:ascii="Times New Roman" w:eastAsia="Arial" w:hAnsi="Times New Roman" w:cs="Times New Roman"/>
          <w:sz w:val="24"/>
          <w:szCs w:val="24"/>
        </w:rPr>
        <w:t>Wiedza zdobyta poprzez uczestniczenie w programie oraz podejmowan</w:t>
      </w:r>
      <w:sdt>
        <w:sdtPr>
          <w:rPr>
            <w:rFonts w:ascii="Times New Roman" w:eastAsia="Arial" w:hAnsi="Times New Roman" w:cs="Times New Roman"/>
            <w:sz w:val="24"/>
            <w:szCs w:val="24"/>
          </w:rPr>
          <w:tag w:val="goog_rdk_20"/>
          <w:id w:val="-1493165226"/>
        </w:sdtPr>
        <w:sdtContent>
          <w:r w:rsidRPr="008957C5">
            <w:rPr>
              <w:rFonts w:ascii="Times New Roman" w:eastAsia="Arial" w:hAnsi="Times New Roman" w:cs="Times New Roman"/>
              <w:sz w:val="24"/>
              <w:szCs w:val="24"/>
            </w:rPr>
            <w:t>ie</w:t>
          </w:r>
        </w:sdtContent>
      </w:sdt>
      <w:r w:rsidRPr="008957C5">
        <w:rPr>
          <w:rFonts w:ascii="Times New Roman" w:eastAsia="Arial" w:hAnsi="Times New Roman" w:cs="Times New Roman"/>
          <w:sz w:val="24"/>
          <w:szCs w:val="24"/>
        </w:rPr>
        <w:t xml:space="preserve"> praktyczn</w:t>
      </w:r>
      <w:sdt>
        <w:sdtPr>
          <w:rPr>
            <w:rFonts w:ascii="Times New Roman" w:eastAsia="Arial" w:hAnsi="Times New Roman" w:cs="Times New Roman"/>
            <w:sz w:val="24"/>
            <w:szCs w:val="24"/>
          </w:rPr>
          <w:tag w:val="goog_rdk_22"/>
          <w:id w:val="1950360054"/>
        </w:sdtPr>
        <w:sdtContent>
          <w:r w:rsidRPr="008957C5">
            <w:rPr>
              <w:rFonts w:ascii="Times New Roman" w:eastAsia="Arial" w:hAnsi="Times New Roman" w:cs="Times New Roman"/>
              <w:sz w:val="24"/>
              <w:szCs w:val="24"/>
            </w:rPr>
            <w:t>ych</w:t>
          </w:r>
        </w:sdtContent>
      </w:sdt>
      <w:r w:rsidRPr="008957C5">
        <w:rPr>
          <w:rFonts w:ascii="Times New Roman" w:eastAsia="Arial" w:hAnsi="Times New Roman" w:cs="Times New Roman"/>
          <w:sz w:val="24"/>
          <w:szCs w:val="24"/>
        </w:rPr>
        <w:t xml:space="preserve"> działa</w:t>
      </w:r>
      <w:r w:rsidR="00453115">
        <w:rPr>
          <w:rFonts w:ascii="Times New Roman" w:eastAsia="Arial" w:hAnsi="Times New Roman" w:cs="Times New Roman"/>
          <w:sz w:val="24"/>
          <w:szCs w:val="24"/>
        </w:rPr>
        <w:t>ń</w:t>
      </w:r>
      <w:r w:rsidRPr="008957C5">
        <w:rPr>
          <w:rFonts w:ascii="Times New Roman" w:eastAsia="Arial" w:hAnsi="Times New Roman" w:cs="Times New Roman"/>
          <w:sz w:val="24"/>
          <w:szCs w:val="24"/>
        </w:rPr>
        <w:t xml:space="preserve"> służą budowaniu silnej więzi pomiędzy rodzicami lub wychowawcami a dziećmi - najważniejszym czynnikiem chroniąc</w:t>
      </w:r>
      <w:sdt>
        <w:sdtPr>
          <w:rPr>
            <w:rFonts w:ascii="Times New Roman" w:eastAsia="Arial" w:hAnsi="Times New Roman" w:cs="Times New Roman"/>
            <w:sz w:val="24"/>
            <w:szCs w:val="24"/>
          </w:rPr>
          <w:tag w:val="goog_rdk_26"/>
          <w:id w:val="-1636788241"/>
        </w:sdtPr>
        <w:sdtContent>
          <w:r w:rsidRPr="008957C5">
            <w:rPr>
              <w:rFonts w:ascii="Times New Roman" w:eastAsia="Arial" w:hAnsi="Times New Roman" w:cs="Times New Roman"/>
              <w:sz w:val="24"/>
              <w:szCs w:val="24"/>
            </w:rPr>
            <w:t>ym</w:t>
          </w:r>
        </w:sdtContent>
      </w:sdt>
      <w:r w:rsidRPr="008957C5">
        <w:rPr>
          <w:rFonts w:ascii="Times New Roman" w:eastAsia="Arial" w:hAnsi="Times New Roman" w:cs="Times New Roman"/>
          <w:sz w:val="24"/>
          <w:szCs w:val="24"/>
        </w:rPr>
        <w:t xml:space="preserve"> przed </w:t>
      </w:r>
      <w:proofErr w:type="spellStart"/>
      <w:r w:rsidRPr="008957C5">
        <w:rPr>
          <w:rFonts w:ascii="Times New Roman" w:eastAsia="Arial" w:hAnsi="Times New Roman" w:cs="Times New Roman"/>
          <w:sz w:val="24"/>
          <w:szCs w:val="24"/>
        </w:rPr>
        <w:t>zachowaniami</w:t>
      </w:r>
      <w:proofErr w:type="spellEnd"/>
      <w:r w:rsidRPr="008957C5">
        <w:rPr>
          <w:rFonts w:ascii="Times New Roman" w:eastAsia="Arial" w:hAnsi="Times New Roman" w:cs="Times New Roman"/>
          <w:sz w:val="24"/>
          <w:szCs w:val="24"/>
        </w:rPr>
        <w:t xml:space="preserve"> problemowymi. Program uczy </w:t>
      </w:r>
      <w:r w:rsidRPr="008957C5">
        <w:rPr>
          <w:rFonts w:ascii="Times New Roman" w:eastAsia="Arial" w:hAnsi="Times New Roman" w:cs="Times New Roman"/>
          <w:sz w:val="24"/>
          <w:szCs w:val="24"/>
        </w:rPr>
        <w:lastRenderedPageBreak/>
        <w:t xml:space="preserve">odbiorców wprowadzania zdrowej dyscypliny i właściwego reagowania na nieprawidłowe zachowania dziecka. Kładzie nacisk na eliminowanie kar, w tym fizycznych. Każda część programu </w:t>
      </w:r>
      <w:sdt>
        <w:sdtPr>
          <w:rPr>
            <w:rFonts w:ascii="Times New Roman" w:eastAsia="Arial" w:hAnsi="Times New Roman" w:cs="Times New Roman"/>
            <w:sz w:val="24"/>
            <w:szCs w:val="24"/>
          </w:rPr>
          <w:tag w:val="goog_rdk_28"/>
          <w:id w:val="-226217701"/>
        </w:sdtPr>
        <w:sdtContent>
          <w:r w:rsidRPr="008957C5">
            <w:rPr>
              <w:rFonts w:ascii="Times New Roman" w:eastAsia="Arial" w:hAnsi="Times New Roman" w:cs="Times New Roman"/>
              <w:sz w:val="24"/>
              <w:szCs w:val="24"/>
            </w:rPr>
            <w:t>zawiera</w:t>
          </w:r>
        </w:sdtContent>
      </w:sdt>
      <w:r w:rsidRPr="008957C5">
        <w:rPr>
          <w:rFonts w:ascii="Times New Roman" w:eastAsia="Arial" w:hAnsi="Times New Roman" w:cs="Times New Roman"/>
          <w:sz w:val="24"/>
          <w:szCs w:val="24"/>
        </w:rPr>
        <w:t xml:space="preserve"> moduł pt. „Nagrody i kary”, dotyczący konsekwencji stosowania przemocy fizycznej i emocjonalnej wobec dziecka. Program jest upowszechniany kaskadowo na terenie kraju poprzez sieć 54 wojewódzkich trenerów/koordynatorów oraz 67</w:t>
      </w:r>
      <w:sdt>
        <w:sdtPr>
          <w:rPr>
            <w:rFonts w:ascii="Times New Roman" w:eastAsia="Arial" w:hAnsi="Times New Roman" w:cs="Times New Roman"/>
            <w:sz w:val="24"/>
            <w:szCs w:val="24"/>
          </w:rPr>
          <w:tag w:val="goog_rdk_32"/>
          <w:id w:val="389541466"/>
        </w:sdtPr>
        <w:sdtContent>
          <w:r w:rsidRPr="008957C5">
            <w:rPr>
              <w:rFonts w:ascii="Times New Roman" w:eastAsia="Arial" w:hAnsi="Times New Roman" w:cs="Times New Roman"/>
              <w:sz w:val="24"/>
              <w:szCs w:val="24"/>
            </w:rPr>
            <w:t>3</w:t>
          </w:r>
        </w:sdtContent>
      </w:sdt>
      <w:r w:rsidRPr="008957C5">
        <w:rPr>
          <w:rFonts w:ascii="Times New Roman" w:eastAsia="Arial" w:hAnsi="Times New Roman" w:cs="Times New Roman"/>
          <w:sz w:val="24"/>
          <w:szCs w:val="24"/>
        </w:rPr>
        <w:t xml:space="preserve"> certyfikowanych realizatorów.</w:t>
      </w:r>
    </w:p>
    <w:p w14:paraId="7780EA2C" w14:textId="6DBFD1A5" w:rsidR="006B4191" w:rsidRPr="008957C5" w:rsidRDefault="006B4191" w:rsidP="006B4191">
      <w:pPr>
        <w:tabs>
          <w:tab w:val="left" w:pos="8789"/>
        </w:tabs>
        <w:spacing w:before="120"/>
        <w:ind w:right="-142"/>
        <w:jc w:val="both"/>
        <w:rPr>
          <w:rFonts w:ascii="Times New Roman" w:eastAsia="Arial" w:hAnsi="Times New Roman" w:cs="Times New Roman"/>
          <w:sz w:val="24"/>
          <w:szCs w:val="24"/>
        </w:rPr>
      </w:pPr>
      <w:r w:rsidRPr="008957C5">
        <w:rPr>
          <w:rFonts w:ascii="Times New Roman" w:eastAsia="Arial" w:hAnsi="Times New Roman" w:cs="Times New Roman"/>
          <w:sz w:val="24"/>
          <w:szCs w:val="24"/>
        </w:rPr>
        <w:t>W okresie sprawozdawczym za 2021 rok, w ramach upowszechniania programu „Szkoła dla Rodziców i Wychowawców”, w szkoleniach uczestniczyło łącznie 1 </w:t>
      </w:r>
      <w:sdt>
        <w:sdtPr>
          <w:rPr>
            <w:rFonts w:ascii="Times New Roman" w:eastAsia="Arial" w:hAnsi="Times New Roman" w:cs="Times New Roman"/>
            <w:sz w:val="24"/>
            <w:szCs w:val="24"/>
          </w:rPr>
          <w:tag w:val="goog_rdk_42"/>
          <w:id w:val="251554751"/>
        </w:sdtPr>
        <w:sdtContent>
          <w:r w:rsidRPr="008957C5">
            <w:rPr>
              <w:rFonts w:ascii="Times New Roman" w:eastAsia="Arial" w:hAnsi="Times New Roman" w:cs="Times New Roman"/>
              <w:sz w:val="24"/>
              <w:szCs w:val="24"/>
            </w:rPr>
            <w:t>882</w:t>
          </w:r>
        </w:sdtContent>
      </w:sdt>
      <w:r w:rsidRPr="008957C5">
        <w:rPr>
          <w:rFonts w:ascii="Times New Roman" w:eastAsia="Arial" w:hAnsi="Times New Roman" w:cs="Times New Roman"/>
          <w:sz w:val="24"/>
          <w:szCs w:val="24"/>
        </w:rPr>
        <w:t xml:space="preserve"> os</w:t>
      </w:r>
      <w:r w:rsidR="00453115">
        <w:rPr>
          <w:rFonts w:ascii="Times New Roman" w:eastAsia="Arial" w:hAnsi="Times New Roman" w:cs="Times New Roman"/>
          <w:sz w:val="24"/>
          <w:szCs w:val="24"/>
        </w:rPr>
        <w:t>oby</w:t>
      </w:r>
      <w:r w:rsidRPr="008957C5">
        <w:rPr>
          <w:rFonts w:ascii="Times New Roman" w:eastAsia="Arial" w:hAnsi="Times New Roman" w:cs="Times New Roman"/>
          <w:sz w:val="24"/>
          <w:szCs w:val="24"/>
        </w:rPr>
        <w:t>, w tym:</w:t>
      </w:r>
    </w:p>
    <w:p w14:paraId="27A4988A" w14:textId="79BCE400" w:rsidR="006B4191" w:rsidRPr="008957C5" w:rsidRDefault="006B4191" w:rsidP="00F12BF8">
      <w:pPr>
        <w:numPr>
          <w:ilvl w:val="0"/>
          <w:numId w:val="59"/>
        </w:numPr>
        <w:pBdr>
          <w:top w:val="nil"/>
          <w:left w:val="nil"/>
          <w:bottom w:val="nil"/>
          <w:right w:val="nil"/>
          <w:between w:val="nil"/>
        </w:pBdr>
        <w:tabs>
          <w:tab w:val="left" w:pos="8789"/>
        </w:tabs>
        <w:spacing w:before="120" w:after="0" w:line="240" w:lineRule="auto"/>
        <w:ind w:right="-142"/>
        <w:jc w:val="both"/>
        <w:rPr>
          <w:rFonts w:ascii="Times New Roman" w:eastAsia="Arial" w:hAnsi="Times New Roman" w:cs="Times New Roman"/>
          <w:sz w:val="24"/>
          <w:szCs w:val="24"/>
        </w:rPr>
      </w:pPr>
      <w:r w:rsidRPr="008957C5">
        <w:rPr>
          <w:rFonts w:ascii="Times New Roman" w:eastAsia="Arial" w:hAnsi="Times New Roman" w:cs="Times New Roman"/>
          <w:sz w:val="24"/>
          <w:szCs w:val="24"/>
        </w:rPr>
        <w:t>112 placów</w:t>
      </w:r>
      <w:sdt>
        <w:sdtPr>
          <w:rPr>
            <w:rFonts w:ascii="Times New Roman" w:eastAsia="Arial" w:hAnsi="Times New Roman" w:cs="Times New Roman"/>
            <w:sz w:val="24"/>
            <w:szCs w:val="24"/>
          </w:rPr>
          <w:tag w:val="goog_rdk_47"/>
          <w:id w:val="831644315"/>
        </w:sdtPr>
        <w:sdtContent>
          <w:r w:rsidRPr="008957C5">
            <w:rPr>
              <w:rFonts w:ascii="Times New Roman" w:eastAsia="Arial" w:hAnsi="Times New Roman" w:cs="Times New Roman"/>
              <w:sz w:val="24"/>
              <w:szCs w:val="24"/>
            </w:rPr>
            <w:t>ek</w:t>
          </w:r>
        </w:sdtContent>
      </w:sdt>
      <w:r w:rsidRPr="008957C5">
        <w:rPr>
          <w:rFonts w:ascii="Times New Roman" w:eastAsia="Arial" w:hAnsi="Times New Roman" w:cs="Times New Roman"/>
          <w:sz w:val="24"/>
          <w:szCs w:val="24"/>
        </w:rPr>
        <w:t xml:space="preserve"> oświatowych, w których zorganizowano 116 grup, z udziałem 1 502 osób, </w:t>
      </w:r>
      <w:r w:rsidR="008957C5">
        <w:rPr>
          <w:rFonts w:ascii="Times New Roman" w:eastAsia="Arial" w:hAnsi="Times New Roman" w:cs="Times New Roman"/>
          <w:sz w:val="24"/>
          <w:szCs w:val="24"/>
        </w:rPr>
        <w:br/>
      </w:r>
      <w:r w:rsidRPr="008957C5">
        <w:rPr>
          <w:rFonts w:ascii="Times New Roman" w:eastAsia="Arial" w:hAnsi="Times New Roman" w:cs="Times New Roman"/>
          <w:sz w:val="24"/>
          <w:szCs w:val="24"/>
        </w:rPr>
        <w:t>w tym: 1 340 rodziców i 162 nauczycieli</w:t>
      </w:r>
      <w:sdt>
        <w:sdtPr>
          <w:rPr>
            <w:rFonts w:ascii="Times New Roman" w:eastAsia="Arial" w:hAnsi="Times New Roman" w:cs="Times New Roman"/>
            <w:sz w:val="24"/>
            <w:szCs w:val="24"/>
          </w:rPr>
          <w:tag w:val="goog_rdk_57"/>
          <w:id w:val="1120567266"/>
        </w:sdtPr>
        <w:sdtContent>
          <w:r w:rsidRPr="008957C5">
            <w:rPr>
              <w:rFonts w:ascii="Times New Roman" w:eastAsia="Arial" w:hAnsi="Times New Roman" w:cs="Times New Roman"/>
              <w:sz w:val="24"/>
              <w:szCs w:val="24"/>
            </w:rPr>
            <w:t>;</w:t>
          </w:r>
        </w:sdtContent>
      </w:sdt>
    </w:p>
    <w:p w14:paraId="707CB807" w14:textId="138C2781" w:rsidR="006B4191" w:rsidRPr="008957C5" w:rsidRDefault="006B4191" w:rsidP="00F12BF8">
      <w:pPr>
        <w:numPr>
          <w:ilvl w:val="0"/>
          <w:numId w:val="59"/>
        </w:numPr>
        <w:pBdr>
          <w:top w:val="nil"/>
          <w:left w:val="nil"/>
          <w:bottom w:val="nil"/>
          <w:right w:val="nil"/>
          <w:between w:val="nil"/>
        </w:pBdr>
        <w:tabs>
          <w:tab w:val="left" w:pos="8789"/>
        </w:tabs>
        <w:spacing w:before="120" w:after="0" w:line="240" w:lineRule="auto"/>
        <w:ind w:right="-142"/>
        <w:jc w:val="both"/>
        <w:rPr>
          <w:rFonts w:ascii="Times New Roman" w:eastAsia="Arial" w:hAnsi="Times New Roman" w:cs="Times New Roman"/>
          <w:sz w:val="24"/>
          <w:szCs w:val="24"/>
        </w:rPr>
      </w:pPr>
      <w:r w:rsidRPr="008957C5">
        <w:rPr>
          <w:rFonts w:ascii="Times New Roman" w:eastAsia="Arial" w:hAnsi="Times New Roman" w:cs="Times New Roman"/>
          <w:sz w:val="24"/>
          <w:szCs w:val="24"/>
        </w:rPr>
        <w:t>1</w:t>
      </w:r>
      <w:sdt>
        <w:sdtPr>
          <w:rPr>
            <w:rFonts w:ascii="Times New Roman" w:eastAsia="Arial" w:hAnsi="Times New Roman" w:cs="Times New Roman"/>
            <w:sz w:val="24"/>
            <w:szCs w:val="24"/>
          </w:rPr>
          <w:tag w:val="goog_rdk_59"/>
          <w:id w:val="1684929589"/>
        </w:sdtPr>
        <w:sdtContent>
          <w:r w:rsidRPr="008957C5">
            <w:rPr>
              <w:rFonts w:ascii="Times New Roman" w:eastAsia="Arial" w:hAnsi="Times New Roman" w:cs="Times New Roman"/>
              <w:sz w:val="24"/>
              <w:szCs w:val="24"/>
            </w:rPr>
            <w:t>9</w:t>
          </w:r>
        </w:sdtContent>
      </w:sdt>
      <w:r w:rsidRPr="008957C5">
        <w:rPr>
          <w:rFonts w:ascii="Times New Roman" w:eastAsia="Arial" w:hAnsi="Times New Roman" w:cs="Times New Roman"/>
          <w:sz w:val="24"/>
          <w:szCs w:val="24"/>
        </w:rPr>
        <w:t>0 placów</w:t>
      </w:r>
      <w:sdt>
        <w:sdtPr>
          <w:rPr>
            <w:rFonts w:ascii="Times New Roman" w:eastAsia="Arial" w:hAnsi="Times New Roman" w:cs="Times New Roman"/>
            <w:sz w:val="24"/>
            <w:szCs w:val="24"/>
          </w:rPr>
          <w:tag w:val="goog_rdk_61"/>
          <w:id w:val="554351807"/>
        </w:sdtPr>
        <w:sdtContent>
          <w:r w:rsidRPr="008957C5">
            <w:rPr>
              <w:rFonts w:ascii="Times New Roman" w:eastAsia="Arial" w:hAnsi="Times New Roman" w:cs="Times New Roman"/>
              <w:sz w:val="24"/>
              <w:szCs w:val="24"/>
            </w:rPr>
            <w:t>ek</w:t>
          </w:r>
        </w:sdtContent>
      </w:sdt>
      <w:r w:rsidRPr="008957C5">
        <w:rPr>
          <w:rFonts w:ascii="Times New Roman" w:eastAsia="Arial" w:hAnsi="Times New Roman" w:cs="Times New Roman"/>
          <w:sz w:val="24"/>
          <w:szCs w:val="24"/>
        </w:rPr>
        <w:t xml:space="preserve"> oświatowych, w których zorganizowano </w:t>
      </w:r>
      <w:sdt>
        <w:sdtPr>
          <w:rPr>
            <w:rFonts w:ascii="Times New Roman" w:eastAsia="Arial" w:hAnsi="Times New Roman" w:cs="Times New Roman"/>
            <w:sz w:val="24"/>
            <w:szCs w:val="24"/>
          </w:rPr>
          <w:tag w:val="goog_rdk_63"/>
          <w:id w:val="38709547"/>
        </w:sdtPr>
        <w:sdtContent>
          <w:r w:rsidRPr="008957C5">
            <w:rPr>
              <w:rFonts w:ascii="Times New Roman" w:eastAsia="Arial" w:hAnsi="Times New Roman" w:cs="Times New Roman"/>
              <w:sz w:val="24"/>
              <w:szCs w:val="24"/>
            </w:rPr>
            <w:t>37</w:t>
          </w:r>
        </w:sdtContent>
      </w:sdt>
      <w:r w:rsidRPr="008957C5">
        <w:rPr>
          <w:rFonts w:ascii="Times New Roman" w:eastAsia="Arial" w:hAnsi="Times New Roman" w:cs="Times New Roman"/>
          <w:sz w:val="24"/>
          <w:szCs w:val="24"/>
        </w:rPr>
        <w:t xml:space="preserve"> grup dla realizatorów programu,</w:t>
      </w:r>
      <w:r w:rsidR="008957C5">
        <w:rPr>
          <w:rFonts w:ascii="Times New Roman" w:eastAsia="Arial" w:hAnsi="Times New Roman" w:cs="Times New Roman"/>
          <w:sz w:val="24"/>
          <w:szCs w:val="24"/>
        </w:rPr>
        <w:br/>
      </w:r>
      <w:r w:rsidRPr="008957C5">
        <w:rPr>
          <w:rFonts w:ascii="Times New Roman" w:eastAsia="Arial" w:hAnsi="Times New Roman" w:cs="Times New Roman"/>
          <w:sz w:val="24"/>
          <w:szCs w:val="24"/>
        </w:rPr>
        <w:t xml:space="preserve"> z udziałem 380 osób.</w:t>
      </w:r>
    </w:p>
    <w:p w14:paraId="7BACD2D6" w14:textId="1ECB1D63" w:rsidR="006B4191" w:rsidRPr="008957C5" w:rsidRDefault="006B4191" w:rsidP="0043647D">
      <w:pPr>
        <w:tabs>
          <w:tab w:val="left" w:pos="8789"/>
        </w:tabs>
        <w:spacing w:before="120"/>
        <w:ind w:right="-142"/>
        <w:rPr>
          <w:rFonts w:ascii="Times New Roman" w:eastAsia="Arial" w:hAnsi="Times New Roman" w:cs="Times New Roman"/>
          <w:sz w:val="24"/>
          <w:szCs w:val="24"/>
        </w:rPr>
      </w:pPr>
      <w:r w:rsidRPr="008957C5">
        <w:rPr>
          <w:rFonts w:ascii="Times New Roman" w:eastAsia="Arial" w:hAnsi="Times New Roman" w:cs="Times New Roman"/>
          <w:sz w:val="24"/>
          <w:szCs w:val="24"/>
        </w:rPr>
        <w:t>Realizatorzy wyposażeni zostali w materiały metodyczne do prowadzenia zajęć, tj. Zeszyty metodyczne:</w:t>
      </w:r>
    </w:p>
    <w:p w14:paraId="302143F8" w14:textId="7DEAF790" w:rsidR="006B4191" w:rsidRPr="008957C5" w:rsidRDefault="006B4191" w:rsidP="00F12BF8">
      <w:pPr>
        <w:numPr>
          <w:ilvl w:val="0"/>
          <w:numId w:val="60"/>
        </w:numPr>
        <w:pBdr>
          <w:top w:val="nil"/>
          <w:left w:val="nil"/>
          <w:bottom w:val="nil"/>
          <w:right w:val="nil"/>
          <w:between w:val="nil"/>
        </w:pBdr>
        <w:tabs>
          <w:tab w:val="left" w:pos="8789"/>
        </w:tabs>
        <w:spacing w:before="120" w:after="0" w:line="240" w:lineRule="auto"/>
        <w:ind w:right="-142"/>
        <w:jc w:val="both"/>
        <w:rPr>
          <w:rFonts w:ascii="Times New Roman" w:eastAsia="Arial" w:hAnsi="Times New Roman" w:cs="Times New Roman"/>
          <w:sz w:val="24"/>
          <w:szCs w:val="24"/>
        </w:rPr>
      </w:pPr>
      <w:r w:rsidRPr="008957C5">
        <w:rPr>
          <w:rFonts w:ascii="Times New Roman" w:eastAsia="Arial" w:hAnsi="Times New Roman" w:cs="Times New Roman"/>
          <w:sz w:val="24"/>
          <w:szCs w:val="24"/>
        </w:rPr>
        <w:t xml:space="preserve">Część 1 </w:t>
      </w:r>
      <w:r w:rsidR="00E13F64">
        <w:rPr>
          <w:rFonts w:ascii="Times New Roman" w:eastAsia="Arial" w:hAnsi="Times New Roman" w:cs="Times New Roman"/>
          <w:sz w:val="24"/>
          <w:szCs w:val="24"/>
        </w:rPr>
        <w:t>–</w:t>
      </w:r>
      <w:r w:rsidR="00E13F64" w:rsidRPr="008957C5">
        <w:rPr>
          <w:rFonts w:ascii="Times New Roman" w:eastAsia="Arial" w:hAnsi="Times New Roman" w:cs="Times New Roman"/>
          <w:sz w:val="24"/>
          <w:szCs w:val="24"/>
        </w:rPr>
        <w:t xml:space="preserve"> </w:t>
      </w:r>
      <w:r w:rsidRPr="008957C5">
        <w:rPr>
          <w:rFonts w:ascii="Times New Roman" w:eastAsia="Arial" w:hAnsi="Times New Roman" w:cs="Times New Roman"/>
          <w:sz w:val="24"/>
          <w:szCs w:val="24"/>
        </w:rPr>
        <w:t>„Szkoła dla Rodziców i Wychowawców. Niezbędnik dla uczestników warsztatów”;</w:t>
      </w:r>
    </w:p>
    <w:p w14:paraId="07394E0D" w14:textId="050F844C" w:rsidR="006B4191" w:rsidRPr="008957C5" w:rsidRDefault="006B4191" w:rsidP="00F12BF8">
      <w:pPr>
        <w:numPr>
          <w:ilvl w:val="0"/>
          <w:numId w:val="60"/>
        </w:numPr>
        <w:pBdr>
          <w:top w:val="nil"/>
          <w:left w:val="nil"/>
          <w:bottom w:val="nil"/>
          <w:right w:val="nil"/>
          <w:between w:val="nil"/>
        </w:pBdr>
        <w:tabs>
          <w:tab w:val="left" w:pos="8789"/>
        </w:tabs>
        <w:spacing w:before="120" w:after="0" w:line="240" w:lineRule="auto"/>
        <w:ind w:right="-142"/>
        <w:jc w:val="both"/>
        <w:rPr>
          <w:rFonts w:ascii="Times New Roman" w:eastAsia="Arial" w:hAnsi="Times New Roman" w:cs="Times New Roman"/>
          <w:sz w:val="24"/>
          <w:szCs w:val="24"/>
        </w:rPr>
      </w:pPr>
      <w:r w:rsidRPr="008957C5">
        <w:rPr>
          <w:rFonts w:ascii="Times New Roman" w:eastAsia="Arial" w:hAnsi="Times New Roman" w:cs="Times New Roman"/>
          <w:sz w:val="24"/>
          <w:szCs w:val="24"/>
        </w:rPr>
        <w:t xml:space="preserve">Część 2 </w:t>
      </w:r>
      <w:r w:rsidR="00E13F64">
        <w:rPr>
          <w:rFonts w:ascii="Times New Roman" w:eastAsia="Arial" w:hAnsi="Times New Roman" w:cs="Times New Roman"/>
          <w:sz w:val="24"/>
          <w:szCs w:val="24"/>
        </w:rPr>
        <w:t>–</w:t>
      </w:r>
      <w:r w:rsidRPr="008957C5">
        <w:rPr>
          <w:rFonts w:ascii="Times New Roman" w:eastAsia="Arial" w:hAnsi="Times New Roman" w:cs="Times New Roman"/>
          <w:sz w:val="24"/>
          <w:szCs w:val="24"/>
        </w:rPr>
        <w:t xml:space="preserve"> „Szkoła dla Rodziców i Wychowawców. Cz. II Rodzeństwo bez rywalizacji. Niezbędnik dla uczestników warsztatów”;</w:t>
      </w:r>
    </w:p>
    <w:p w14:paraId="3C73EABE" w14:textId="5F3F444E" w:rsidR="006B4191" w:rsidRPr="008957C5" w:rsidRDefault="006B4191" w:rsidP="00F12BF8">
      <w:pPr>
        <w:numPr>
          <w:ilvl w:val="0"/>
          <w:numId w:val="60"/>
        </w:numPr>
        <w:pBdr>
          <w:top w:val="nil"/>
          <w:left w:val="nil"/>
          <w:bottom w:val="nil"/>
          <w:right w:val="nil"/>
          <w:between w:val="nil"/>
        </w:pBdr>
        <w:tabs>
          <w:tab w:val="left" w:pos="8789"/>
        </w:tabs>
        <w:spacing w:before="120" w:after="0" w:line="240" w:lineRule="auto"/>
        <w:ind w:right="-142"/>
        <w:jc w:val="both"/>
        <w:rPr>
          <w:rFonts w:ascii="Times New Roman" w:eastAsia="Arial" w:hAnsi="Times New Roman" w:cs="Times New Roman"/>
          <w:sz w:val="24"/>
          <w:szCs w:val="24"/>
        </w:rPr>
      </w:pPr>
      <w:r w:rsidRPr="008957C5">
        <w:rPr>
          <w:rFonts w:ascii="Times New Roman" w:eastAsia="Arial" w:hAnsi="Times New Roman" w:cs="Times New Roman"/>
          <w:sz w:val="24"/>
          <w:szCs w:val="24"/>
        </w:rPr>
        <w:t xml:space="preserve">Część 3 </w:t>
      </w:r>
      <w:r w:rsidR="00E13F64">
        <w:rPr>
          <w:rFonts w:ascii="Times New Roman" w:eastAsia="Arial" w:hAnsi="Times New Roman" w:cs="Times New Roman"/>
          <w:sz w:val="24"/>
          <w:szCs w:val="24"/>
        </w:rPr>
        <w:t>–</w:t>
      </w:r>
      <w:r w:rsidR="00E13F64" w:rsidRPr="008957C5">
        <w:rPr>
          <w:rFonts w:ascii="Times New Roman" w:eastAsia="Arial" w:hAnsi="Times New Roman" w:cs="Times New Roman"/>
          <w:sz w:val="24"/>
          <w:szCs w:val="24"/>
        </w:rPr>
        <w:t xml:space="preserve"> </w:t>
      </w:r>
      <w:r w:rsidRPr="008957C5">
        <w:rPr>
          <w:rFonts w:ascii="Times New Roman" w:eastAsia="Arial" w:hAnsi="Times New Roman" w:cs="Times New Roman"/>
          <w:sz w:val="24"/>
          <w:szCs w:val="24"/>
        </w:rPr>
        <w:t>„Szkoła dla Rodziców i Wychowawców. Cz. III Nastolatek. Niezbędnik dla uczestników warsztatów”.</w:t>
      </w:r>
    </w:p>
    <w:p w14:paraId="46014055" w14:textId="77777777" w:rsidR="006B4191" w:rsidRPr="008957C5" w:rsidRDefault="006B4191" w:rsidP="006B4191">
      <w:pPr>
        <w:tabs>
          <w:tab w:val="left" w:pos="8789"/>
        </w:tabs>
        <w:spacing w:before="120"/>
        <w:ind w:right="-142"/>
        <w:jc w:val="both"/>
        <w:rPr>
          <w:rFonts w:ascii="Times New Roman" w:eastAsia="Arial" w:hAnsi="Times New Roman" w:cs="Times New Roman"/>
          <w:sz w:val="24"/>
          <w:szCs w:val="24"/>
        </w:rPr>
      </w:pPr>
      <w:r w:rsidRPr="008957C5">
        <w:rPr>
          <w:rFonts w:ascii="Times New Roman" w:eastAsia="Arial" w:hAnsi="Times New Roman" w:cs="Times New Roman"/>
          <w:sz w:val="24"/>
          <w:szCs w:val="24"/>
        </w:rPr>
        <w:t>Nauczyciele i rodzice w trakcie szkoleń w programie „Szkoła dla Rodziców i Wychowawców” otrzymują informacje na temat publikacji internetowych</w:t>
      </w:r>
      <w:sdt>
        <w:sdtPr>
          <w:rPr>
            <w:rFonts w:ascii="Times New Roman" w:eastAsia="Arial" w:hAnsi="Times New Roman" w:cs="Times New Roman"/>
            <w:sz w:val="24"/>
            <w:szCs w:val="24"/>
          </w:rPr>
          <w:tag w:val="goog_rdk_67"/>
          <w:id w:val="-1533254451"/>
        </w:sdtPr>
        <w:sdtContent>
          <w:r w:rsidRPr="008957C5">
            <w:rPr>
              <w:rFonts w:ascii="Times New Roman" w:eastAsia="Arial" w:hAnsi="Times New Roman" w:cs="Times New Roman"/>
              <w:sz w:val="24"/>
              <w:szCs w:val="24"/>
            </w:rPr>
            <w:t xml:space="preserve"> udostępnionych na stronie internetowej www.ore.edu.pl</w:t>
          </w:r>
        </w:sdtContent>
      </w:sdt>
      <w:r w:rsidRPr="008957C5">
        <w:rPr>
          <w:rFonts w:ascii="Times New Roman" w:eastAsia="Arial" w:hAnsi="Times New Roman" w:cs="Times New Roman"/>
          <w:sz w:val="24"/>
          <w:szCs w:val="24"/>
        </w:rPr>
        <w:t xml:space="preserve">, w tym poradnik pt. „Jak kochać i wymagać”. Publikacja zawiera najważniejsze wskazania, praktyczne podpowiedzi </w:t>
      </w:r>
      <w:proofErr w:type="spellStart"/>
      <w:r w:rsidRPr="008957C5">
        <w:rPr>
          <w:rFonts w:ascii="Times New Roman" w:eastAsia="Arial" w:hAnsi="Times New Roman" w:cs="Times New Roman"/>
          <w:sz w:val="24"/>
          <w:szCs w:val="24"/>
        </w:rPr>
        <w:t>zachowań</w:t>
      </w:r>
      <w:proofErr w:type="spellEnd"/>
      <w:r w:rsidRPr="008957C5">
        <w:rPr>
          <w:rFonts w:ascii="Times New Roman" w:eastAsia="Arial" w:hAnsi="Times New Roman" w:cs="Times New Roman"/>
          <w:sz w:val="24"/>
          <w:szCs w:val="24"/>
        </w:rPr>
        <w:t>, ćwiczenia do autorefleksji nt.: określania granic w relacjach z dzieckiem, zachęcania dziecka do współpracy i samodzielności, metod dyscyplinowania, stosowania pochwał i innych pozytywnych wzmocnień.</w:t>
      </w:r>
    </w:p>
    <w:p w14:paraId="390DD765" w14:textId="6062EE6C" w:rsidR="006B4191" w:rsidRPr="008957C5" w:rsidRDefault="00000000" w:rsidP="006B4191">
      <w:pPr>
        <w:tabs>
          <w:tab w:val="left" w:pos="8789"/>
        </w:tabs>
        <w:spacing w:before="120"/>
        <w:ind w:right="-142"/>
        <w:jc w:val="both"/>
        <w:rPr>
          <w:rFonts w:ascii="Times New Roman" w:eastAsia="Arial" w:hAnsi="Times New Roman" w:cs="Times New Roman"/>
          <w:sz w:val="24"/>
          <w:szCs w:val="24"/>
        </w:rPr>
      </w:pPr>
      <w:sdt>
        <w:sdtPr>
          <w:rPr>
            <w:rFonts w:ascii="Times New Roman" w:eastAsia="Arial" w:hAnsi="Times New Roman" w:cs="Times New Roman"/>
            <w:sz w:val="24"/>
            <w:szCs w:val="24"/>
          </w:rPr>
          <w:tag w:val="goog_rdk_73"/>
          <w:id w:val="737439929"/>
        </w:sdtPr>
        <w:sdtContent>
          <w:r w:rsidR="006B4191" w:rsidRPr="008957C5">
            <w:rPr>
              <w:rFonts w:ascii="Times New Roman" w:eastAsia="Arial" w:hAnsi="Times New Roman" w:cs="Times New Roman"/>
              <w:sz w:val="24"/>
              <w:szCs w:val="24"/>
            </w:rPr>
            <w:t>Trene</w:t>
          </w:r>
        </w:sdtContent>
      </w:sdt>
      <w:r w:rsidR="006B4191" w:rsidRPr="008957C5">
        <w:rPr>
          <w:rFonts w:ascii="Times New Roman" w:eastAsia="Arial" w:hAnsi="Times New Roman" w:cs="Times New Roman"/>
          <w:sz w:val="24"/>
          <w:szCs w:val="24"/>
        </w:rPr>
        <w:t xml:space="preserve">rzy programu przeprowadzili 17 </w:t>
      </w:r>
      <w:proofErr w:type="spellStart"/>
      <w:r w:rsidR="006B4191" w:rsidRPr="008957C5">
        <w:rPr>
          <w:rFonts w:ascii="Times New Roman" w:eastAsia="Arial" w:hAnsi="Times New Roman" w:cs="Times New Roman"/>
          <w:sz w:val="24"/>
          <w:szCs w:val="24"/>
        </w:rPr>
        <w:t>superwizji</w:t>
      </w:r>
      <w:proofErr w:type="spellEnd"/>
      <w:r w:rsidR="006B4191" w:rsidRPr="008957C5">
        <w:rPr>
          <w:rFonts w:ascii="Times New Roman" w:eastAsia="Arial" w:hAnsi="Times New Roman" w:cs="Times New Roman"/>
          <w:sz w:val="24"/>
          <w:szCs w:val="24"/>
        </w:rPr>
        <w:t xml:space="preserve"> dla 170 realizatorów ze 133 placówek.</w:t>
      </w:r>
      <w:r w:rsidR="008957C5">
        <w:rPr>
          <w:rFonts w:ascii="Times New Roman" w:eastAsia="Arial" w:hAnsi="Times New Roman" w:cs="Times New Roman"/>
          <w:sz w:val="24"/>
          <w:szCs w:val="24"/>
        </w:rPr>
        <w:br/>
      </w:r>
      <w:sdt>
        <w:sdtPr>
          <w:rPr>
            <w:rFonts w:ascii="Times New Roman" w:eastAsia="Arial" w:hAnsi="Times New Roman" w:cs="Times New Roman"/>
            <w:sz w:val="24"/>
            <w:szCs w:val="24"/>
          </w:rPr>
          <w:tag w:val="goog_rdk_81"/>
          <w:id w:val="520362605"/>
        </w:sdtPr>
        <w:sdtContent>
          <w:r w:rsidR="006B4191" w:rsidRPr="008957C5">
            <w:rPr>
              <w:rFonts w:ascii="Times New Roman" w:eastAsia="Arial" w:hAnsi="Times New Roman" w:cs="Times New Roman"/>
              <w:sz w:val="24"/>
              <w:szCs w:val="24"/>
            </w:rPr>
            <w:t>Z</w:t>
          </w:r>
        </w:sdtContent>
      </w:sdt>
      <w:r w:rsidR="006B4191" w:rsidRPr="008957C5">
        <w:rPr>
          <w:rFonts w:ascii="Times New Roman" w:eastAsia="Arial" w:hAnsi="Times New Roman" w:cs="Times New Roman"/>
          <w:sz w:val="24"/>
          <w:szCs w:val="24"/>
        </w:rPr>
        <w:t>organizowa</w:t>
      </w:r>
      <w:sdt>
        <w:sdtPr>
          <w:rPr>
            <w:rFonts w:ascii="Times New Roman" w:eastAsia="Arial" w:hAnsi="Times New Roman" w:cs="Times New Roman"/>
            <w:sz w:val="24"/>
            <w:szCs w:val="24"/>
          </w:rPr>
          <w:tag w:val="goog_rdk_83"/>
          <w:id w:val="839817095"/>
        </w:sdtPr>
        <w:sdtContent>
          <w:r w:rsidR="006B4191" w:rsidRPr="008957C5">
            <w:rPr>
              <w:rFonts w:ascii="Times New Roman" w:eastAsia="Arial" w:hAnsi="Times New Roman" w:cs="Times New Roman"/>
              <w:sz w:val="24"/>
              <w:szCs w:val="24"/>
            </w:rPr>
            <w:t>no</w:t>
          </w:r>
        </w:sdtContent>
      </w:sdt>
      <w:r w:rsidR="006B4191" w:rsidRPr="008957C5">
        <w:rPr>
          <w:rFonts w:ascii="Times New Roman" w:eastAsia="Arial" w:hAnsi="Times New Roman" w:cs="Times New Roman"/>
          <w:sz w:val="24"/>
          <w:szCs w:val="24"/>
        </w:rPr>
        <w:t xml:space="preserve"> 1</w:t>
      </w:r>
      <w:sdt>
        <w:sdtPr>
          <w:rPr>
            <w:rFonts w:ascii="Times New Roman" w:eastAsia="Arial" w:hAnsi="Times New Roman" w:cs="Times New Roman"/>
            <w:sz w:val="24"/>
            <w:szCs w:val="24"/>
          </w:rPr>
          <w:tag w:val="goog_rdk_86"/>
          <w:id w:val="-1688201905"/>
        </w:sdtPr>
        <w:sdtContent>
          <w:r w:rsidR="006B4191" w:rsidRPr="008957C5">
            <w:rPr>
              <w:rFonts w:ascii="Times New Roman" w:eastAsia="Arial" w:hAnsi="Times New Roman" w:cs="Times New Roman"/>
              <w:sz w:val="24"/>
              <w:szCs w:val="24"/>
            </w:rPr>
            <w:t>5</w:t>
          </w:r>
        </w:sdtContent>
      </w:sdt>
      <w:r w:rsidR="006B4191" w:rsidRPr="008957C5">
        <w:rPr>
          <w:rFonts w:ascii="Times New Roman" w:eastAsia="Arial" w:hAnsi="Times New Roman" w:cs="Times New Roman"/>
          <w:sz w:val="24"/>
          <w:szCs w:val="24"/>
        </w:rPr>
        <w:t xml:space="preserve"> grup wsparcia w których uczestniczyło 177 absolwentów warsztatów (127 rodziców i 50 nauczycieli).</w:t>
      </w:r>
    </w:p>
    <w:p w14:paraId="630D015A" w14:textId="4E6196AD" w:rsidR="006B4191" w:rsidRPr="008957C5" w:rsidRDefault="006B4191" w:rsidP="006B4191">
      <w:pPr>
        <w:tabs>
          <w:tab w:val="left" w:pos="8789"/>
        </w:tabs>
        <w:spacing w:before="120"/>
        <w:ind w:right="-142"/>
        <w:jc w:val="both"/>
        <w:rPr>
          <w:rFonts w:ascii="Times New Roman" w:eastAsia="Arial" w:hAnsi="Times New Roman" w:cs="Times New Roman"/>
          <w:sz w:val="24"/>
          <w:szCs w:val="24"/>
        </w:rPr>
      </w:pPr>
      <w:r w:rsidRPr="008957C5">
        <w:rPr>
          <w:rFonts w:ascii="Times New Roman" w:eastAsia="Arial" w:hAnsi="Times New Roman" w:cs="Times New Roman"/>
          <w:sz w:val="24"/>
          <w:szCs w:val="24"/>
        </w:rPr>
        <w:t xml:space="preserve">Na stronie internetowej </w:t>
      </w:r>
      <w:hyperlink r:id="rId11">
        <w:r w:rsidRPr="008957C5">
          <w:rPr>
            <w:rFonts w:ascii="Times New Roman" w:eastAsia="Arial" w:hAnsi="Times New Roman" w:cs="Times New Roman"/>
            <w:sz w:val="24"/>
            <w:szCs w:val="24"/>
            <w:u w:val="single"/>
          </w:rPr>
          <w:t>www.ore.edu.pl</w:t>
        </w:r>
      </w:hyperlink>
      <w:r w:rsidRPr="008957C5">
        <w:rPr>
          <w:rFonts w:ascii="Times New Roman" w:eastAsia="Arial" w:hAnsi="Times New Roman" w:cs="Times New Roman"/>
          <w:sz w:val="24"/>
          <w:szCs w:val="24"/>
        </w:rPr>
        <w:t xml:space="preserve"> </w:t>
      </w:r>
      <w:sdt>
        <w:sdtPr>
          <w:rPr>
            <w:rFonts w:ascii="Times New Roman" w:eastAsia="Arial" w:hAnsi="Times New Roman" w:cs="Times New Roman"/>
            <w:sz w:val="24"/>
            <w:szCs w:val="24"/>
          </w:rPr>
          <w:tag w:val="goog_rdk_96"/>
          <w:id w:val="-1190985090"/>
        </w:sdtPr>
        <w:sdtContent>
          <w:r w:rsidRPr="008957C5">
            <w:rPr>
              <w:rFonts w:ascii="Times New Roman" w:eastAsia="Arial" w:hAnsi="Times New Roman" w:cs="Times New Roman"/>
              <w:sz w:val="24"/>
              <w:szCs w:val="24"/>
            </w:rPr>
            <w:t>dostępne są</w:t>
          </w:r>
        </w:sdtContent>
      </w:sdt>
      <w:r w:rsidRPr="008957C5">
        <w:rPr>
          <w:rFonts w:ascii="Times New Roman" w:eastAsia="Arial" w:hAnsi="Times New Roman" w:cs="Times New Roman"/>
          <w:sz w:val="24"/>
          <w:szCs w:val="24"/>
        </w:rPr>
        <w:t xml:space="preserve"> informacje o programie</w:t>
      </w:r>
      <w:sdt>
        <w:sdtPr>
          <w:rPr>
            <w:rFonts w:ascii="Times New Roman" w:eastAsia="Arial" w:hAnsi="Times New Roman" w:cs="Times New Roman"/>
            <w:sz w:val="24"/>
            <w:szCs w:val="24"/>
          </w:rPr>
          <w:tag w:val="goog_rdk_98"/>
          <w:id w:val="-2021224333"/>
        </w:sdtPr>
        <w:sdtContent>
          <w:r w:rsidRPr="008957C5">
            <w:rPr>
              <w:rFonts w:ascii="Times New Roman" w:eastAsia="Arial" w:hAnsi="Times New Roman" w:cs="Times New Roman"/>
              <w:sz w:val="24"/>
              <w:szCs w:val="24"/>
            </w:rPr>
            <w:t xml:space="preserve"> „Szkoła dla Rodziców i Wychowawców”</w:t>
          </w:r>
        </w:sdtContent>
      </w:sdt>
      <w:r w:rsidRPr="008957C5">
        <w:rPr>
          <w:rFonts w:ascii="Times New Roman" w:eastAsia="Arial" w:hAnsi="Times New Roman" w:cs="Times New Roman"/>
          <w:sz w:val="24"/>
          <w:szCs w:val="24"/>
        </w:rPr>
        <w:t>, listy certyfikowanych trenerów i realizatorów programu uprawnionych do prowadzenia szkoleń na terenie kraju, z którymi szkoła lub placówka oraz rodzice mogą nawiązać współpracę. Dostępne są także materiały edukacyjne – filmy wideo</w:t>
      </w:r>
      <w:r w:rsidR="008957C5">
        <w:rPr>
          <w:rFonts w:ascii="Times New Roman" w:eastAsia="Arial" w:hAnsi="Times New Roman" w:cs="Times New Roman"/>
          <w:sz w:val="24"/>
          <w:szCs w:val="24"/>
        </w:rPr>
        <w:br/>
      </w:r>
      <w:r w:rsidRPr="008957C5">
        <w:rPr>
          <w:rFonts w:ascii="Times New Roman" w:eastAsia="Arial" w:hAnsi="Times New Roman" w:cs="Times New Roman"/>
          <w:sz w:val="24"/>
          <w:szCs w:val="24"/>
        </w:rPr>
        <w:t xml:space="preserve"> i ulotka oraz plakat </w:t>
      </w:r>
      <w:proofErr w:type="spellStart"/>
      <w:r w:rsidRPr="008957C5">
        <w:rPr>
          <w:rFonts w:ascii="Times New Roman" w:eastAsia="Arial" w:hAnsi="Times New Roman" w:cs="Times New Roman"/>
          <w:sz w:val="24"/>
          <w:szCs w:val="24"/>
        </w:rPr>
        <w:t>SDRiW</w:t>
      </w:r>
      <w:proofErr w:type="spellEnd"/>
      <w:r w:rsidRPr="008957C5">
        <w:rPr>
          <w:rFonts w:ascii="Times New Roman" w:eastAsia="Arial" w:hAnsi="Times New Roman" w:cs="Times New Roman"/>
          <w:sz w:val="24"/>
          <w:szCs w:val="24"/>
        </w:rPr>
        <w:t>.</w:t>
      </w:r>
    </w:p>
    <w:p w14:paraId="04F9B45D" w14:textId="77777777" w:rsidR="006B4191" w:rsidRPr="008957C5" w:rsidRDefault="006B4191" w:rsidP="00F12BF8">
      <w:pPr>
        <w:pStyle w:val="Akapitzlist"/>
        <w:numPr>
          <w:ilvl w:val="0"/>
          <w:numId w:val="80"/>
        </w:numPr>
        <w:spacing w:before="120" w:after="0" w:line="240" w:lineRule="auto"/>
        <w:jc w:val="both"/>
        <w:rPr>
          <w:rFonts w:ascii="Times New Roman" w:hAnsi="Times New Roman" w:cs="Times New Roman"/>
          <w:i/>
          <w:sz w:val="24"/>
          <w:szCs w:val="24"/>
        </w:rPr>
      </w:pPr>
      <w:r w:rsidRPr="008957C5">
        <w:rPr>
          <w:rFonts w:ascii="Times New Roman" w:hAnsi="Times New Roman" w:cs="Times New Roman"/>
          <w:i/>
          <w:sz w:val="24"/>
          <w:szCs w:val="24"/>
        </w:rPr>
        <w:t>Dodatkowe działania ORE</w:t>
      </w:r>
    </w:p>
    <w:p w14:paraId="7A88FF04" w14:textId="6CC10069" w:rsidR="006B4191" w:rsidRPr="008957C5" w:rsidRDefault="006B4191" w:rsidP="00F714F8">
      <w:pPr>
        <w:spacing w:before="120"/>
        <w:jc w:val="both"/>
        <w:rPr>
          <w:rFonts w:ascii="Times New Roman" w:eastAsia="Arial" w:hAnsi="Times New Roman" w:cs="Times New Roman"/>
          <w:sz w:val="24"/>
          <w:szCs w:val="24"/>
        </w:rPr>
      </w:pPr>
      <w:r w:rsidRPr="008957C5">
        <w:rPr>
          <w:rFonts w:ascii="Times New Roman" w:eastAsia="Arial" w:hAnsi="Times New Roman" w:cs="Times New Roman"/>
          <w:sz w:val="24"/>
          <w:szCs w:val="24"/>
        </w:rPr>
        <w:t>W 2021 r., w formie zdalnej, za pośrednictwem dostępnych platform internetowych zorganizowano webinaria. Ogółem odbyło się 12 webinariów z zakresu ochrony zdrowia psychicznego, a w szczególności obejmujących sytuacje związane z doświadczaniem sytuacji trudnych, kryzysowych i traumatycznych, w których łącznie udział wzięło 535 specjalistów</w:t>
      </w:r>
      <w:r w:rsidR="008957C5">
        <w:rPr>
          <w:rFonts w:ascii="Times New Roman" w:eastAsia="Arial" w:hAnsi="Times New Roman" w:cs="Times New Roman"/>
          <w:sz w:val="24"/>
          <w:szCs w:val="24"/>
        </w:rPr>
        <w:br/>
      </w:r>
      <w:r w:rsidRPr="008957C5">
        <w:rPr>
          <w:rFonts w:ascii="Times New Roman" w:eastAsia="Arial" w:hAnsi="Times New Roman" w:cs="Times New Roman"/>
          <w:sz w:val="24"/>
          <w:szCs w:val="24"/>
        </w:rPr>
        <w:t xml:space="preserve"> z poradni psychologiczno-pedagogicznych i szkół ogólnodostępnych. Ponadto przeprowadzono 5 webinariów pn. „Interwencja kryzysowa – rozpoznawanie, reagowanie, pomoc”, w których wzięło udział łącznie 359 specjalistów. Celem zorganizowanych form </w:t>
      </w:r>
      <w:r w:rsidRPr="008957C5">
        <w:rPr>
          <w:rFonts w:ascii="Times New Roman" w:eastAsia="Arial" w:hAnsi="Times New Roman" w:cs="Times New Roman"/>
          <w:sz w:val="24"/>
          <w:szCs w:val="24"/>
        </w:rPr>
        <w:lastRenderedPageBreak/>
        <w:t xml:space="preserve">doskonalenia zawodowego pracowników systemu oświaty było dostarczenie wiedzy, jak </w:t>
      </w:r>
      <w:r w:rsidR="008957C5">
        <w:rPr>
          <w:rFonts w:ascii="Times New Roman" w:eastAsia="Arial" w:hAnsi="Times New Roman" w:cs="Times New Roman"/>
          <w:sz w:val="24"/>
          <w:szCs w:val="24"/>
        </w:rPr>
        <w:br/>
      </w:r>
      <w:r w:rsidRPr="008957C5">
        <w:rPr>
          <w:rFonts w:ascii="Times New Roman" w:eastAsia="Arial" w:hAnsi="Times New Roman" w:cs="Times New Roman"/>
          <w:sz w:val="24"/>
          <w:szCs w:val="24"/>
        </w:rPr>
        <w:t xml:space="preserve">i przykładów dobrych praktyk oraz sprawdzonych procedur działania, którymi uczestnicy szkoleń będą mogli inspirować się w trakcie własnej pracy zawodowej. W treści webinariów uwzględniono aktualną sytuację epidemiczną w Polsce oraz związane z nią trudności i nowe wyzwania w pracy z uczniami. Zaproponowano rozwiązania będące wskazówkami, w jaki sposób prowadzić działania on-line w przedszkolach, szkołach i placówkach w sytuacji ograniczonego kontaktu bezpośredniego (izolacja związana z COVID-19). </w:t>
      </w:r>
    </w:p>
    <w:p w14:paraId="74AC353C" w14:textId="24776657" w:rsidR="006B4191" w:rsidRPr="008957C5" w:rsidRDefault="006B4191" w:rsidP="008957C5">
      <w:pPr>
        <w:spacing w:before="120" w:line="240" w:lineRule="auto"/>
        <w:jc w:val="both"/>
        <w:rPr>
          <w:rFonts w:ascii="Times New Roman" w:eastAsia="Arial" w:hAnsi="Times New Roman" w:cs="Times New Roman"/>
          <w:sz w:val="24"/>
          <w:szCs w:val="24"/>
        </w:rPr>
      </w:pPr>
      <w:r w:rsidRPr="008957C5">
        <w:rPr>
          <w:rFonts w:ascii="Times New Roman" w:eastAsia="Arial" w:hAnsi="Times New Roman" w:cs="Times New Roman"/>
          <w:sz w:val="24"/>
          <w:szCs w:val="24"/>
        </w:rPr>
        <w:t>Przygotowano i upowszechniono także publikację pt. „Dziecko w sytuacji kryzysowej. Wspierająca rola pracowników oświaty”</w:t>
      </w:r>
      <w:r w:rsidRPr="008957C5">
        <w:rPr>
          <w:rFonts w:ascii="Times New Roman" w:hAnsi="Times New Roman" w:cs="Times New Roman"/>
          <w:sz w:val="24"/>
          <w:szCs w:val="24"/>
        </w:rPr>
        <w:t xml:space="preserve">, której celem było wsparcie i podkreślenie znaczenia roli nauczycieli, pedagogów i psychologów szkolnych w procesie pomagania dzieciom </w:t>
      </w:r>
      <w:r w:rsidR="008957C5">
        <w:rPr>
          <w:rFonts w:ascii="Times New Roman" w:hAnsi="Times New Roman" w:cs="Times New Roman"/>
          <w:sz w:val="24"/>
          <w:szCs w:val="24"/>
        </w:rPr>
        <w:br/>
      </w:r>
      <w:r w:rsidRPr="008957C5">
        <w:rPr>
          <w:rFonts w:ascii="Times New Roman" w:hAnsi="Times New Roman" w:cs="Times New Roman"/>
          <w:sz w:val="24"/>
          <w:szCs w:val="24"/>
        </w:rPr>
        <w:t>i młodzieży w sytuacjach trudnych. Zawiera ona m.in. opis sposobów i narzędzi służących rozpoznawaniu potrzeb osoby w sytuacji trudnej, kryzysowej, traumatycznej zarówno</w:t>
      </w:r>
      <w:r w:rsidR="008957C5">
        <w:rPr>
          <w:rFonts w:ascii="Times New Roman" w:hAnsi="Times New Roman" w:cs="Times New Roman"/>
          <w:sz w:val="24"/>
          <w:szCs w:val="24"/>
        </w:rPr>
        <w:br/>
      </w:r>
      <w:r w:rsidRPr="008957C5">
        <w:rPr>
          <w:rFonts w:ascii="Times New Roman" w:hAnsi="Times New Roman" w:cs="Times New Roman"/>
          <w:sz w:val="24"/>
          <w:szCs w:val="24"/>
        </w:rPr>
        <w:t xml:space="preserve"> z perspektywy szkoły, jak i poradni psychologiczno-pedagogicznej, a także praktyczne przykłady pomocy uczniom w różnych sytuacjach kryzysowych. W publikacji zawarto także odniesienia do roli placówek doskonalenia nauczycieli w przygotowywaniu szkół i poradni do właściwego reagowania w sytuacji trudnej, kryzysowej i traumatycznej. W opracowaniu zawarte są przykładowe scenariusze zajęć czy ćwiczenia, które mogą być wykorzystane </w:t>
      </w:r>
      <w:r w:rsidR="008957C5">
        <w:rPr>
          <w:rFonts w:ascii="Times New Roman" w:hAnsi="Times New Roman" w:cs="Times New Roman"/>
          <w:sz w:val="24"/>
          <w:szCs w:val="24"/>
        </w:rPr>
        <w:br/>
      </w:r>
      <w:r w:rsidRPr="008957C5">
        <w:rPr>
          <w:rFonts w:ascii="Times New Roman" w:hAnsi="Times New Roman" w:cs="Times New Roman"/>
          <w:sz w:val="24"/>
          <w:szCs w:val="24"/>
        </w:rPr>
        <w:t>w pracy z uczniami.</w:t>
      </w:r>
    </w:p>
    <w:p w14:paraId="0D833782" w14:textId="77777777" w:rsidR="006B4191" w:rsidRPr="008957C5" w:rsidRDefault="006B4191" w:rsidP="00F12BF8">
      <w:pPr>
        <w:pStyle w:val="menfont"/>
        <w:numPr>
          <w:ilvl w:val="0"/>
          <w:numId w:val="80"/>
        </w:numPr>
        <w:spacing w:before="120"/>
        <w:jc w:val="both"/>
        <w:rPr>
          <w:rFonts w:ascii="Times New Roman" w:hAnsi="Times New Roman" w:cs="Times New Roman"/>
          <w:i/>
        </w:rPr>
      </w:pPr>
      <w:r w:rsidRPr="008957C5">
        <w:rPr>
          <w:rFonts w:ascii="Times New Roman" w:hAnsi="Times New Roman" w:cs="Times New Roman"/>
          <w:i/>
        </w:rPr>
        <w:t xml:space="preserve">Kontynuowano upowszechnianie materiałów dla nauczycieli, w tym wychowawców klas i specjalistów dotyczących działań </w:t>
      </w:r>
      <w:proofErr w:type="spellStart"/>
      <w:r w:rsidRPr="008957C5">
        <w:rPr>
          <w:rFonts w:ascii="Times New Roman" w:hAnsi="Times New Roman" w:cs="Times New Roman"/>
          <w:i/>
        </w:rPr>
        <w:t>postwencyjnych</w:t>
      </w:r>
      <w:proofErr w:type="spellEnd"/>
      <w:r w:rsidRPr="008957C5">
        <w:rPr>
          <w:rFonts w:ascii="Times New Roman" w:hAnsi="Times New Roman" w:cs="Times New Roman"/>
          <w:i/>
        </w:rPr>
        <w:t xml:space="preserve"> do wykorzystania w działaniach profilaktycznych w szkołach.</w:t>
      </w:r>
    </w:p>
    <w:p w14:paraId="7DF541AD" w14:textId="312C2E38" w:rsidR="006B4191" w:rsidRPr="008957C5" w:rsidRDefault="006B4191" w:rsidP="008957C5">
      <w:pPr>
        <w:pStyle w:val="menfont"/>
        <w:spacing w:before="120"/>
        <w:jc w:val="both"/>
        <w:rPr>
          <w:rFonts w:ascii="Times New Roman" w:eastAsia="Calibri" w:hAnsi="Times New Roman" w:cs="Times New Roman"/>
          <w:lang w:eastAsia="en-US"/>
        </w:rPr>
      </w:pPr>
      <w:r w:rsidRPr="008957C5">
        <w:rPr>
          <w:rFonts w:ascii="Times New Roman" w:hAnsi="Times New Roman" w:cs="Times New Roman"/>
        </w:rPr>
        <w:t xml:space="preserve">Publikacja </w:t>
      </w:r>
      <w:r w:rsidRPr="008957C5">
        <w:rPr>
          <w:rFonts w:ascii="Times New Roman" w:eastAsia="Calibri" w:hAnsi="Times New Roman" w:cs="Times New Roman"/>
          <w:lang w:eastAsia="en-US"/>
        </w:rPr>
        <w:t>pt. „</w:t>
      </w:r>
      <w:proofErr w:type="spellStart"/>
      <w:r w:rsidR="00453115">
        <w:rPr>
          <w:rFonts w:ascii="Times New Roman" w:eastAsia="Calibri" w:hAnsi="Times New Roman" w:cs="Times New Roman"/>
          <w:lang w:eastAsia="en-US"/>
        </w:rPr>
        <w:t>Postwencja</w:t>
      </w:r>
      <w:proofErr w:type="spellEnd"/>
      <w:r w:rsidR="00453115">
        <w:rPr>
          <w:rFonts w:ascii="Times New Roman" w:eastAsia="Calibri" w:hAnsi="Times New Roman" w:cs="Times New Roman"/>
          <w:lang w:eastAsia="en-US"/>
        </w:rPr>
        <w:t xml:space="preserve"> z szkole</w:t>
      </w:r>
      <w:r w:rsidRPr="008957C5">
        <w:rPr>
          <w:rFonts w:ascii="Times New Roman" w:eastAsia="Calibri" w:hAnsi="Times New Roman" w:cs="Times New Roman"/>
          <w:lang w:eastAsia="en-US"/>
        </w:rPr>
        <w:t xml:space="preserve">” - jak wspierać w obliczu śmierci samobójczej. Jest to poradnik dla nauczycieli, wychowawców, rodziców. Znalazł się w nim schemat działań </w:t>
      </w:r>
      <w:proofErr w:type="spellStart"/>
      <w:r w:rsidRPr="008957C5">
        <w:rPr>
          <w:rFonts w:ascii="Times New Roman" w:eastAsia="Calibri" w:hAnsi="Times New Roman" w:cs="Times New Roman"/>
          <w:lang w:eastAsia="en-US"/>
        </w:rPr>
        <w:t>postwencyjnych</w:t>
      </w:r>
      <w:proofErr w:type="spellEnd"/>
      <w:r w:rsidRPr="008957C5">
        <w:rPr>
          <w:rFonts w:ascii="Times New Roman" w:eastAsia="Calibri" w:hAnsi="Times New Roman" w:cs="Times New Roman"/>
          <w:lang w:eastAsia="en-US"/>
        </w:rPr>
        <w:t>: działania bezpośrednio podejmowane po traumatycznym zdarzeniu (</w:t>
      </w:r>
      <w:proofErr w:type="spellStart"/>
      <w:r w:rsidRPr="008957C5">
        <w:rPr>
          <w:rFonts w:ascii="Times New Roman" w:eastAsia="Calibri" w:hAnsi="Times New Roman" w:cs="Times New Roman"/>
          <w:lang w:eastAsia="en-US"/>
        </w:rPr>
        <w:t>debriefing</w:t>
      </w:r>
      <w:proofErr w:type="spellEnd"/>
      <w:r w:rsidRPr="008957C5">
        <w:rPr>
          <w:rFonts w:ascii="Times New Roman" w:eastAsia="Calibri" w:hAnsi="Times New Roman" w:cs="Times New Roman"/>
          <w:lang w:eastAsia="en-US"/>
        </w:rPr>
        <w:t>) i działania w perspektywie długofalowej (grupy wsparcia). Publikacja jest udostępniona na stronie internetowej Ośrodka Rozwoju Edukacji.</w:t>
      </w:r>
    </w:p>
    <w:p w14:paraId="44E586AE" w14:textId="77777777" w:rsidR="006B4191" w:rsidRPr="008957C5" w:rsidRDefault="006B4191" w:rsidP="00F12BF8">
      <w:pPr>
        <w:pStyle w:val="Akapitzlist"/>
        <w:numPr>
          <w:ilvl w:val="0"/>
          <w:numId w:val="79"/>
        </w:numPr>
        <w:spacing w:before="120" w:after="0" w:line="240" w:lineRule="auto"/>
        <w:jc w:val="both"/>
        <w:rPr>
          <w:rFonts w:ascii="Times New Roman" w:hAnsi="Times New Roman" w:cs="Times New Roman"/>
          <w:i/>
          <w:sz w:val="24"/>
          <w:szCs w:val="24"/>
        </w:rPr>
      </w:pPr>
      <w:r w:rsidRPr="008957C5">
        <w:rPr>
          <w:rFonts w:ascii="Times New Roman" w:hAnsi="Times New Roman" w:cs="Times New Roman"/>
          <w:i/>
          <w:sz w:val="24"/>
          <w:szCs w:val="24"/>
        </w:rPr>
        <w:t>Profilaktyka problemów zdrowia psychicznego i poprawa dobrostanu psychicznego społeczeństwa</w:t>
      </w:r>
    </w:p>
    <w:p w14:paraId="346C8C5D" w14:textId="77777777" w:rsidR="006B4191" w:rsidRPr="008957C5" w:rsidRDefault="006B4191" w:rsidP="008957C5">
      <w:pPr>
        <w:pStyle w:val="menfont"/>
        <w:spacing w:before="120"/>
        <w:jc w:val="both"/>
        <w:rPr>
          <w:rFonts w:ascii="Times New Roman" w:hAnsi="Times New Roman" w:cs="Times New Roman"/>
        </w:rPr>
      </w:pPr>
      <w:r w:rsidRPr="008957C5">
        <w:rPr>
          <w:rFonts w:ascii="Times New Roman" w:hAnsi="Times New Roman" w:cs="Times New Roman"/>
        </w:rPr>
        <w:t>Minister Edukacji i Nauki w ramach ogłoszonego w 2021 r. otwartego konkursu ofert</w:t>
      </w:r>
      <w:r w:rsidRPr="008957C5">
        <w:rPr>
          <w:rStyle w:val="Odwoanieprzypisudolnego"/>
          <w:rFonts w:ascii="Times New Roman" w:hAnsi="Times New Roman" w:cs="Times New Roman"/>
        </w:rPr>
        <w:footnoteReference w:id="16"/>
      </w:r>
      <w:r w:rsidRPr="008957C5">
        <w:rPr>
          <w:rFonts w:ascii="Times New Roman" w:hAnsi="Times New Roman" w:cs="Times New Roman"/>
        </w:rPr>
        <w:t xml:space="preserve"> zlecił realizację działań z zakresu profilaktyki problemów zdrowia psychicznego i poprawy dobrostanu psychicznego społeczeństwa. Adresatami działań byli uczniowie, nauczyciele, rodzice i instytucje tzw. otoczenia szkoły.</w:t>
      </w:r>
    </w:p>
    <w:p w14:paraId="4351ACBE" w14:textId="77777777" w:rsidR="006B4191" w:rsidRPr="008957C5" w:rsidRDefault="006B4191" w:rsidP="008957C5">
      <w:pPr>
        <w:shd w:val="clear" w:color="auto" w:fill="FFFFFF"/>
        <w:spacing w:before="120" w:line="240" w:lineRule="auto"/>
        <w:jc w:val="both"/>
        <w:rPr>
          <w:rFonts w:ascii="Times New Roman" w:hAnsi="Times New Roman" w:cs="Times New Roman"/>
          <w:sz w:val="24"/>
          <w:szCs w:val="24"/>
        </w:rPr>
      </w:pPr>
      <w:r w:rsidRPr="008957C5">
        <w:rPr>
          <w:rFonts w:ascii="Times New Roman" w:hAnsi="Times New Roman" w:cs="Times New Roman"/>
          <w:sz w:val="24"/>
          <w:szCs w:val="24"/>
        </w:rPr>
        <w:t xml:space="preserve">Realizacja zadań odbywa się w okresie trzyletnim. </w:t>
      </w:r>
    </w:p>
    <w:p w14:paraId="2F5CD083" w14:textId="013B7F0B" w:rsidR="006B4191" w:rsidRPr="008957C5" w:rsidRDefault="006B4191" w:rsidP="008957C5">
      <w:pPr>
        <w:shd w:val="clear" w:color="auto" w:fill="FFFFFF"/>
        <w:spacing w:before="120" w:line="240" w:lineRule="auto"/>
        <w:jc w:val="both"/>
        <w:rPr>
          <w:rFonts w:ascii="Times New Roman" w:hAnsi="Times New Roman" w:cs="Times New Roman"/>
          <w:sz w:val="24"/>
          <w:szCs w:val="24"/>
        </w:rPr>
      </w:pPr>
      <w:r w:rsidRPr="008957C5">
        <w:rPr>
          <w:rFonts w:ascii="Times New Roman" w:hAnsi="Times New Roman" w:cs="Times New Roman"/>
          <w:i/>
          <w:sz w:val="24"/>
          <w:szCs w:val="24"/>
        </w:rPr>
        <w:t xml:space="preserve">Moduł I. „Poradnia on-line.” </w:t>
      </w:r>
      <w:r w:rsidRPr="008957C5">
        <w:rPr>
          <w:rFonts w:ascii="Times New Roman" w:hAnsi="Times New Roman" w:cs="Times New Roman"/>
          <w:sz w:val="24"/>
          <w:szCs w:val="24"/>
        </w:rPr>
        <w:t>polega na</w:t>
      </w:r>
      <w:r w:rsidRPr="008957C5">
        <w:rPr>
          <w:rFonts w:ascii="Times New Roman" w:hAnsi="Times New Roman" w:cs="Times New Roman"/>
          <w:i/>
          <w:sz w:val="24"/>
          <w:szCs w:val="24"/>
        </w:rPr>
        <w:t xml:space="preserve"> </w:t>
      </w:r>
      <w:r w:rsidRPr="008957C5">
        <w:rPr>
          <w:rFonts w:ascii="Times New Roman" w:hAnsi="Times New Roman" w:cs="Times New Roman"/>
          <w:sz w:val="24"/>
          <w:szCs w:val="24"/>
        </w:rPr>
        <w:t>utworzeniu</w:t>
      </w:r>
      <w:r w:rsidR="00453115">
        <w:rPr>
          <w:rFonts w:ascii="Times New Roman" w:hAnsi="Times New Roman" w:cs="Times New Roman"/>
          <w:sz w:val="24"/>
          <w:szCs w:val="24"/>
        </w:rPr>
        <w:t>,</w:t>
      </w:r>
      <w:r w:rsidRPr="008957C5">
        <w:rPr>
          <w:rFonts w:ascii="Times New Roman" w:hAnsi="Times New Roman" w:cs="Times New Roman"/>
          <w:sz w:val="24"/>
          <w:szCs w:val="24"/>
        </w:rPr>
        <w:t xml:space="preserve"> z udziałem publicznych </w:t>
      </w:r>
      <w:r w:rsidRPr="008957C5">
        <w:rPr>
          <w:rFonts w:ascii="Times New Roman" w:hAnsi="Times New Roman" w:cs="Times New Roman"/>
          <w:sz w:val="24"/>
          <w:szCs w:val="24"/>
        </w:rPr>
        <w:br/>
        <w:t>i niepublicznych poradni psychologiczno-pedagogicznych</w:t>
      </w:r>
      <w:r w:rsidR="00453115">
        <w:rPr>
          <w:rFonts w:ascii="Times New Roman" w:hAnsi="Times New Roman" w:cs="Times New Roman"/>
          <w:sz w:val="24"/>
          <w:szCs w:val="24"/>
        </w:rPr>
        <w:t>,</w:t>
      </w:r>
      <w:r w:rsidRPr="008957C5">
        <w:rPr>
          <w:rFonts w:ascii="Times New Roman" w:hAnsi="Times New Roman" w:cs="Times New Roman"/>
          <w:sz w:val="24"/>
          <w:szCs w:val="24"/>
        </w:rPr>
        <w:t xml:space="preserve"> sieci wsparcia dla uczniów/wychowanków, nauczycieli wynikającej w szczególności z doświadczeń pandemii </w:t>
      </w:r>
      <w:r w:rsidR="008957C5">
        <w:rPr>
          <w:rFonts w:ascii="Times New Roman" w:hAnsi="Times New Roman" w:cs="Times New Roman"/>
          <w:sz w:val="24"/>
          <w:szCs w:val="24"/>
        </w:rPr>
        <w:br/>
      </w:r>
      <w:r w:rsidRPr="008957C5">
        <w:rPr>
          <w:rFonts w:ascii="Times New Roman" w:hAnsi="Times New Roman" w:cs="Times New Roman"/>
          <w:sz w:val="24"/>
          <w:szCs w:val="24"/>
        </w:rPr>
        <w:t>i powro</w:t>
      </w:r>
      <w:r w:rsidR="00453115">
        <w:rPr>
          <w:rFonts w:ascii="Times New Roman" w:hAnsi="Times New Roman" w:cs="Times New Roman"/>
          <w:sz w:val="24"/>
          <w:szCs w:val="24"/>
        </w:rPr>
        <w:t>tu</w:t>
      </w:r>
      <w:r w:rsidRPr="008957C5">
        <w:rPr>
          <w:rFonts w:ascii="Times New Roman" w:hAnsi="Times New Roman" w:cs="Times New Roman"/>
          <w:sz w:val="24"/>
          <w:szCs w:val="24"/>
        </w:rPr>
        <w:t xml:space="preserve"> do szkół po nauce zdalnej, z wykorzystaniem portalu Poradni on-line „Zawsze jest jakieś wyjście”. </w:t>
      </w:r>
    </w:p>
    <w:p w14:paraId="16B8031D" w14:textId="77777777" w:rsidR="006B4191" w:rsidRPr="008957C5" w:rsidRDefault="006B4191" w:rsidP="008957C5">
      <w:pPr>
        <w:shd w:val="clear" w:color="auto" w:fill="FFFFFF"/>
        <w:spacing w:before="120" w:line="240" w:lineRule="auto"/>
        <w:jc w:val="both"/>
        <w:rPr>
          <w:rFonts w:ascii="Times New Roman" w:hAnsi="Times New Roman" w:cs="Times New Roman"/>
          <w:sz w:val="24"/>
          <w:szCs w:val="24"/>
        </w:rPr>
      </w:pPr>
      <w:r w:rsidRPr="008957C5">
        <w:rPr>
          <w:rFonts w:ascii="Times New Roman" w:hAnsi="Times New Roman" w:cs="Times New Roman"/>
          <w:sz w:val="24"/>
          <w:szCs w:val="24"/>
        </w:rPr>
        <w:lastRenderedPageBreak/>
        <w:t>Tym samym głównym celem zadania jest zwiększenie dostępności do profilaktyki uniwersalnej, selektywnej i wskazującej w ramach poradnictwa psychologiczno-pedagogicznego dla uczniów/wychowanków i nauczycieli.</w:t>
      </w:r>
    </w:p>
    <w:p w14:paraId="2C5C3AFD" w14:textId="77777777" w:rsidR="006B4191" w:rsidRPr="008957C5" w:rsidRDefault="006B4191" w:rsidP="008957C5">
      <w:pPr>
        <w:shd w:val="clear" w:color="auto" w:fill="FFFFFF"/>
        <w:spacing w:before="120" w:line="240" w:lineRule="auto"/>
        <w:jc w:val="both"/>
        <w:rPr>
          <w:rFonts w:ascii="Times New Roman" w:hAnsi="Times New Roman" w:cs="Times New Roman"/>
          <w:sz w:val="24"/>
          <w:szCs w:val="24"/>
        </w:rPr>
      </w:pPr>
      <w:r w:rsidRPr="008957C5">
        <w:rPr>
          <w:rFonts w:ascii="Times New Roman" w:hAnsi="Times New Roman" w:cs="Times New Roman"/>
          <w:sz w:val="24"/>
          <w:szCs w:val="24"/>
        </w:rPr>
        <w:t>W ramach działania w 2021 r.:</w:t>
      </w:r>
    </w:p>
    <w:p w14:paraId="694FD260" w14:textId="77777777" w:rsidR="006B4191" w:rsidRPr="008957C5" w:rsidRDefault="006B4191" w:rsidP="00F12BF8">
      <w:pPr>
        <w:pStyle w:val="Akapitzlist"/>
        <w:numPr>
          <w:ilvl w:val="0"/>
          <w:numId w:val="61"/>
        </w:numPr>
        <w:shd w:val="clear" w:color="auto" w:fill="FFFFFF"/>
        <w:spacing w:before="120" w:after="0" w:line="240" w:lineRule="auto"/>
        <w:jc w:val="both"/>
        <w:rPr>
          <w:rFonts w:ascii="Times New Roman" w:hAnsi="Times New Roman" w:cs="Times New Roman"/>
          <w:sz w:val="24"/>
          <w:szCs w:val="24"/>
        </w:rPr>
      </w:pPr>
      <w:r w:rsidRPr="008957C5">
        <w:rPr>
          <w:rFonts w:ascii="Times New Roman" w:hAnsi="Times New Roman" w:cs="Times New Roman"/>
          <w:sz w:val="24"/>
          <w:szCs w:val="24"/>
        </w:rPr>
        <w:t>45 poradni psychologiczno-pedagogicznych przystąpiło do projektu i bierze aktywny udział w działaniach na platformie Poradni on-line;</w:t>
      </w:r>
    </w:p>
    <w:p w14:paraId="36469E3E" w14:textId="77777777" w:rsidR="006B4191" w:rsidRPr="008957C5" w:rsidRDefault="006B4191" w:rsidP="00F12BF8">
      <w:pPr>
        <w:pStyle w:val="Akapitzlist"/>
        <w:numPr>
          <w:ilvl w:val="0"/>
          <w:numId w:val="61"/>
        </w:numPr>
        <w:shd w:val="clear" w:color="auto" w:fill="FFFFFF"/>
        <w:spacing w:before="120" w:after="0" w:line="240" w:lineRule="auto"/>
        <w:jc w:val="both"/>
        <w:rPr>
          <w:rFonts w:ascii="Times New Roman" w:hAnsi="Times New Roman" w:cs="Times New Roman"/>
          <w:sz w:val="24"/>
          <w:szCs w:val="24"/>
        </w:rPr>
      </w:pPr>
      <w:r w:rsidRPr="008957C5">
        <w:rPr>
          <w:rFonts w:ascii="Times New Roman" w:hAnsi="Times New Roman" w:cs="Times New Roman"/>
          <w:sz w:val="24"/>
          <w:szCs w:val="24"/>
        </w:rPr>
        <w:t>60 materiałów edukacyjnych udostępniono na platformie Poradni on-line;</w:t>
      </w:r>
    </w:p>
    <w:p w14:paraId="4E31838B" w14:textId="1502BD0C" w:rsidR="006B4191" w:rsidRPr="008957C5" w:rsidRDefault="00624ADD" w:rsidP="00F12BF8">
      <w:pPr>
        <w:pStyle w:val="Akapitzlist"/>
        <w:numPr>
          <w:ilvl w:val="0"/>
          <w:numId w:val="61"/>
        </w:numPr>
        <w:shd w:val="clear" w:color="auto" w:fill="FFFFFF"/>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zrealizowano </w:t>
      </w:r>
      <w:r w:rsidR="006B4191" w:rsidRPr="008957C5">
        <w:rPr>
          <w:rFonts w:ascii="Times New Roman" w:hAnsi="Times New Roman" w:cs="Times New Roman"/>
          <w:sz w:val="24"/>
          <w:szCs w:val="24"/>
        </w:rPr>
        <w:t>1 szkolenie z zakresu zdrowia psychicznego dla pracowników poradni psychologiczno-pedagogicznych;</w:t>
      </w:r>
    </w:p>
    <w:p w14:paraId="5C904F39" w14:textId="7648F595" w:rsidR="006B4191" w:rsidRPr="008957C5" w:rsidRDefault="00624ADD" w:rsidP="00F12BF8">
      <w:pPr>
        <w:pStyle w:val="Akapitzlist"/>
        <w:numPr>
          <w:ilvl w:val="0"/>
          <w:numId w:val="61"/>
        </w:numPr>
        <w:shd w:val="clear" w:color="auto" w:fill="FFFFFF"/>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udostępniono </w:t>
      </w:r>
      <w:r w:rsidR="006B4191" w:rsidRPr="008957C5">
        <w:rPr>
          <w:rFonts w:ascii="Times New Roman" w:hAnsi="Times New Roman" w:cs="Times New Roman"/>
          <w:sz w:val="24"/>
          <w:szCs w:val="24"/>
        </w:rPr>
        <w:t>1 narzędzie wspierające korzystanie z Poradni on-line;</w:t>
      </w:r>
    </w:p>
    <w:p w14:paraId="273C34D8" w14:textId="485177E2" w:rsidR="006B4191" w:rsidRPr="008957C5" w:rsidRDefault="00624ADD" w:rsidP="00F12BF8">
      <w:pPr>
        <w:pStyle w:val="Akapitzlist"/>
        <w:numPr>
          <w:ilvl w:val="0"/>
          <w:numId w:val="61"/>
        </w:numPr>
        <w:shd w:val="clear" w:color="auto" w:fill="FFFFFF"/>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napisano </w:t>
      </w:r>
      <w:r w:rsidR="006B4191" w:rsidRPr="008957C5">
        <w:rPr>
          <w:rFonts w:ascii="Times New Roman" w:hAnsi="Times New Roman" w:cs="Times New Roman"/>
          <w:sz w:val="24"/>
          <w:szCs w:val="24"/>
        </w:rPr>
        <w:t>4 artykuły informacyjno-promocyjne nt. Poradni on-line;</w:t>
      </w:r>
    </w:p>
    <w:p w14:paraId="4BC414F7" w14:textId="54477D3E" w:rsidR="006B4191" w:rsidRPr="008957C5" w:rsidRDefault="00624ADD" w:rsidP="00F12BF8">
      <w:pPr>
        <w:pStyle w:val="Akapitzlist"/>
        <w:numPr>
          <w:ilvl w:val="0"/>
          <w:numId w:val="61"/>
        </w:numPr>
        <w:shd w:val="clear" w:color="auto" w:fill="FFFFFF"/>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zamieszczono </w:t>
      </w:r>
      <w:r w:rsidR="006B4191" w:rsidRPr="008957C5">
        <w:rPr>
          <w:rFonts w:ascii="Times New Roman" w:hAnsi="Times New Roman" w:cs="Times New Roman"/>
          <w:sz w:val="24"/>
          <w:szCs w:val="24"/>
        </w:rPr>
        <w:t xml:space="preserve">4 wpisy informacyjno-promocyjne w mediach internetowych na profilach/ blogach nauczycielskich lub </w:t>
      </w:r>
      <w:proofErr w:type="spellStart"/>
      <w:r w:rsidR="006B4191" w:rsidRPr="008957C5">
        <w:rPr>
          <w:rFonts w:ascii="Times New Roman" w:hAnsi="Times New Roman" w:cs="Times New Roman"/>
          <w:sz w:val="24"/>
          <w:szCs w:val="24"/>
        </w:rPr>
        <w:t>parentingowych</w:t>
      </w:r>
      <w:proofErr w:type="spellEnd"/>
      <w:r w:rsidR="006B4191" w:rsidRPr="008957C5">
        <w:rPr>
          <w:rFonts w:ascii="Times New Roman" w:hAnsi="Times New Roman" w:cs="Times New Roman"/>
          <w:sz w:val="24"/>
          <w:szCs w:val="24"/>
        </w:rPr>
        <w:t>;</w:t>
      </w:r>
    </w:p>
    <w:p w14:paraId="3C65210C" w14:textId="0B224329" w:rsidR="006B4191" w:rsidRPr="008957C5" w:rsidRDefault="00624ADD" w:rsidP="00F12BF8">
      <w:pPr>
        <w:pStyle w:val="Akapitzlist"/>
        <w:numPr>
          <w:ilvl w:val="0"/>
          <w:numId w:val="61"/>
        </w:numPr>
        <w:shd w:val="clear" w:color="auto" w:fill="FFFFFF"/>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zarejestrowano </w:t>
      </w:r>
      <w:r w:rsidR="006B4191" w:rsidRPr="008957C5">
        <w:rPr>
          <w:rFonts w:ascii="Times New Roman" w:hAnsi="Times New Roman" w:cs="Times New Roman"/>
          <w:sz w:val="24"/>
          <w:szCs w:val="24"/>
        </w:rPr>
        <w:t>367 683 odbiorców działań informacyjno-promocyjnych.</w:t>
      </w:r>
    </w:p>
    <w:p w14:paraId="0EB1909F" w14:textId="77777777" w:rsidR="006B4191" w:rsidRPr="008957C5" w:rsidRDefault="006B4191" w:rsidP="008957C5">
      <w:pPr>
        <w:pStyle w:val="Akapitzlist"/>
        <w:shd w:val="clear" w:color="auto" w:fill="FFFFFF"/>
        <w:spacing w:before="120" w:line="240" w:lineRule="auto"/>
        <w:jc w:val="both"/>
        <w:rPr>
          <w:rFonts w:ascii="Times New Roman" w:hAnsi="Times New Roman" w:cs="Times New Roman"/>
          <w:sz w:val="24"/>
          <w:szCs w:val="24"/>
        </w:rPr>
      </w:pPr>
    </w:p>
    <w:p w14:paraId="4D05CD46" w14:textId="77777777" w:rsidR="006B4191" w:rsidRPr="008957C5" w:rsidRDefault="006B4191" w:rsidP="008957C5">
      <w:pPr>
        <w:pStyle w:val="menfont"/>
        <w:spacing w:before="120"/>
        <w:jc w:val="both"/>
        <w:rPr>
          <w:rFonts w:ascii="Times New Roman" w:hAnsi="Times New Roman" w:cs="Times New Roman"/>
        </w:rPr>
      </w:pPr>
      <w:r w:rsidRPr="008957C5">
        <w:rPr>
          <w:rFonts w:ascii="Times New Roman" w:hAnsi="Times New Roman" w:cs="Times New Roman"/>
          <w:i/>
        </w:rPr>
        <w:t xml:space="preserve">Moduł IV. „Klimat szkoły.” </w:t>
      </w:r>
      <w:r w:rsidRPr="008957C5">
        <w:rPr>
          <w:rFonts w:ascii="Times New Roman" w:hAnsi="Times New Roman" w:cs="Times New Roman"/>
        </w:rPr>
        <w:t xml:space="preserve">polega na realizacji w szkołach i placówkach projektów: Pozytywna komunikacja – Porozumienie bez przemocy oraz Mediacje rówieśnicze i mediacje szkolne w edukacji. </w:t>
      </w:r>
    </w:p>
    <w:p w14:paraId="72A0C208" w14:textId="77777777" w:rsidR="006B4191" w:rsidRPr="008957C5" w:rsidRDefault="006B4191" w:rsidP="008957C5">
      <w:pPr>
        <w:pStyle w:val="menfont"/>
        <w:spacing w:before="120"/>
        <w:jc w:val="both"/>
        <w:rPr>
          <w:rFonts w:ascii="Times New Roman" w:hAnsi="Times New Roman" w:cs="Times New Roman"/>
          <w:i/>
        </w:rPr>
      </w:pPr>
      <w:r w:rsidRPr="008957C5">
        <w:rPr>
          <w:rFonts w:ascii="Times New Roman" w:hAnsi="Times New Roman" w:cs="Times New Roman"/>
        </w:rPr>
        <w:t>Celem zadania jest organizacja i przeprowadzenie szkoleń on-line (lub bezpośrednich) dla nauczycieli, rodziców i uczniów dotyczących zasad komunikacji pozytywnej oraz mediacji rówieśniczej i mediacji szkolnej jako metod rozwiązywania sytuacji trudnych i konfliktowych, a także upowszechnienie projektów w środowisku szkolnym i lokalnym.</w:t>
      </w:r>
    </w:p>
    <w:p w14:paraId="1C409150" w14:textId="77777777" w:rsidR="006B4191" w:rsidRPr="008957C5" w:rsidRDefault="006B4191" w:rsidP="008957C5">
      <w:pPr>
        <w:shd w:val="clear" w:color="auto" w:fill="FFFFFF"/>
        <w:spacing w:before="120" w:line="240" w:lineRule="auto"/>
        <w:jc w:val="both"/>
        <w:rPr>
          <w:rFonts w:ascii="Times New Roman" w:hAnsi="Times New Roman" w:cs="Times New Roman"/>
          <w:sz w:val="24"/>
          <w:szCs w:val="24"/>
        </w:rPr>
      </w:pPr>
      <w:r w:rsidRPr="008957C5">
        <w:rPr>
          <w:rFonts w:ascii="Times New Roman" w:hAnsi="Times New Roman" w:cs="Times New Roman"/>
          <w:sz w:val="24"/>
          <w:szCs w:val="24"/>
        </w:rPr>
        <w:t>W ramach działania w 2021 r.:</w:t>
      </w:r>
    </w:p>
    <w:p w14:paraId="74136CD2" w14:textId="77777777" w:rsidR="006B4191" w:rsidRPr="008957C5" w:rsidRDefault="006B4191">
      <w:pPr>
        <w:pStyle w:val="menfont"/>
        <w:numPr>
          <w:ilvl w:val="0"/>
          <w:numId w:val="117"/>
        </w:numPr>
        <w:jc w:val="both"/>
        <w:rPr>
          <w:rFonts w:ascii="Times New Roman" w:hAnsi="Times New Roman" w:cs="Times New Roman"/>
        </w:rPr>
      </w:pPr>
      <w:r w:rsidRPr="008957C5">
        <w:rPr>
          <w:rFonts w:ascii="Times New Roman" w:hAnsi="Times New Roman" w:cs="Times New Roman"/>
        </w:rPr>
        <w:t xml:space="preserve">100 przedszkoli, szkół i placówek włączyło się w szkolenia z zakresu Komunikacji bez przemocy; </w:t>
      </w:r>
    </w:p>
    <w:p w14:paraId="2842AE6D" w14:textId="29116475" w:rsidR="006B4191" w:rsidRPr="008957C5" w:rsidRDefault="006B4191">
      <w:pPr>
        <w:pStyle w:val="menfont"/>
        <w:numPr>
          <w:ilvl w:val="0"/>
          <w:numId w:val="117"/>
        </w:numPr>
        <w:jc w:val="both"/>
        <w:rPr>
          <w:rFonts w:ascii="Times New Roman" w:hAnsi="Times New Roman" w:cs="Times New Roman"/>
        </w:rPr>
      </w:pPr>
      <w:r w:rsidRPr="008957C5">
        <w:rPr>
          <w:rFonts w:ascii="Times New Roman" w:hAnsi="Times New Roman" w:cs="Times New Roman"/>
        </w:rPr>
        <w:t xml:space="preserve">100 szkół i placówek włączyło się w szkolenia z zakresu Mediacji rówieśniczych </w:t>
      </w:r>
      <w:r w:rsidR="008957C5">
        <w:rPr>
          <w:rFonts w:ascii="Times New Roman" w:hAnsi="Times New Roman" w:cs="Times New Roman"/>
        </w:rPr>
        <w:br/>
      </w:r>
      <w:r w:rsidRPr="008957C5">
        <w:rPr>
          <w:rFonts w:ascii="Times New Roman" w:hAnsi="Times New Roman" w:cs="Times New Roman"/>
        </w:rPr>
        <w:t>i mediacji szkolnych;</w:t>
      </w:r>
    </w:p>
    <w:p w14:paraId="212A4213" w14:textId="77777777" w:rsidR="006B4191" w:rsidRPr="008957C5" w:rsidRDefault="006B4191">
      <w:pPr>
        <w:pStyle w:val="menfont"/>
        <w:numPr>
          <w:ilvl w:val="0"/>
          <w:numId w:val="117"/>
        </w:numPr>
        <w:jc w:val="both"/>
        <w:rPr>
          <w:rFonts w:ascii="Times New Roman" w:hAnsi="Times New Roman" w:cs="Times New Roman"/>
        </w:rPr>
      </w:pPr>
      <w:r w:rsidRPr="008957C5">
        <w:rPr>
          <w:rFonts w:ascii="Times New Roman" w:hAnsi="Times New Roman" w:cs="Times New Roman"/>
        </w:rPr>
        <w:t>67 szkół podstawowych (etap klas 4-8) włączyło się w szkolenia z zakresu Komunikacji bez przemocy;</w:t>
      </w:r>
    </w:p>
    <w:p w14:paraId="6D358866" w14:textId="77777777" w:rsidR="006B4191" w:rsidRPr="008957C5" w:rsidRDefault="006B4191">
      <w:pPr>
        <w:pStyle w:val="menfont"/>
        <w:numPr>
          <w:ilvl w:val="0"/>
          <w:numId w:val="117"/>
        </w:numPr>
        <w:jc w:val="both"/>
        <w:rPr>
          <w:rFonts w:ascii="Times New Roman" w:hAnsi="Times New Roman" w:cs="Times New Roman"/>
        </w:rPr>
      </w:pPr>
      <w:r w:rsidRPr="008957C5">
        <w:rPr>
          <w:rFonts w:ascii="Times New Roman" w:hAnsi="Times New Roman" w:cs="Times New Roman"/>
        </w:rPr>
        <w:t>przeprowadzono działania informacyjno-edukacyjne w 16 województwach;</w:t>
      </w:r>
    </w:p>
    <w:p w14:paraId="39BEA56B" w14:textId="77777777" w:rsidR="006B4191" w:rsidRPr="008957C5" w:rsidRDefault="006B4191">
      <w:pPr>
        <w:pStyle w:val="menfont"/>
        <w:numPr>
          <w:ilvl w:val="0"/>
          <w:numId w:val="117"/>
        </w:numPr>
        <w:jc w:val="both"/>
        <w:rPr>
          <w:rFonts w:ascii="Times New Roman" w:hAnsi="Times New Roman" w:cs="Times New Roman"/>
        </w:rPr>
      </w:pPr>
      <w:r w:rsidRPr="008957C5">
        <w:rPr>
          <w:rFonts w:ascii="Times New Roman" w:hAnsi="Times New Roman" w:cs="Times New Roman"/>
        </w:rPr>
        <w:t>80 godzin konsultacji specjalistycznych on-line dla rodziców i nauczycieli, wychowawców i dyrektorów;</w:t>
      </w:r>
    </w:p>
    <w:p w14:paraId="61DCD728" w14:textId="77777777" w:rsidR="006B4191" w:rsidRPr="008957C5" w:rsidRDefault="006B4191">
      <w:pPr>
        <w:pStyle w:val="menfont"/>
        <w:numPr>
          <w:ilvl w:val="0"/>
          <w:numId w:val="117"/>
        </w:numPr>
        <w:jc w:val="both"/>
        <w:rPr>
          <w:rFonts w:ascii="Times New Roman" w:hAnsi="Times New Roman" w:cs="Times New Roman"/>
        </w:rPr>
      </w:pPr>
      <w:r w:rsidRPr="008957C5">
        <w:rPr>
          <w:rFonts w:ascii="Times New Roman" w:hAnsi="Times New Roman" w:cs="Times New Roman"/>
        </w:rPr>
        <w:t>100 godzin mentoringu;</w:t>
      </w:r>
    </w:p>
    <w:p w14:paraId="7036F8D6" w14:textId="6701F5BF" w:rsidR="006B4191" w:rsidRDefault="009B39EE">
      <w:pPr>
        <w:pStyle w:val="menfont"/>
        <w:numPr>
          <w:ilvl w:val="0"/>
          <w:numId w:val="117"/>
        </w:numPr>
        <w:jc w:val="both"/>
        <w:rPr>
          <w:rFonts w:ascii="Times New Roman" w:hAnsi="Times New Roman" w:cs="Times New Roman"/>
        </w:rPr>
      </w:pPr>
      <w:r>
        <w:rPr>
          <w:rFonts w:ascii="Times New Roman" w:hAnsi="Times New Roman" w:cs="Times New Roman"/>
        </w:rPr>
        <w:t xml:space="preserve">wydano </w:t>
      </w:r>
      <w:r w:rsidR="006B4191" w:rsidRPr="008957C5">
        <w:rPr>
          <w:rFonts w:ascii="Times New Roman" w:hAnsi="Times New Roman" w:cs="Times New Roman"/>
        </w:rPr>
        <w:t>3200 sztuk pakietów materiałów edukacyjno-informacyjnych dla uczestników konferencji w województwach.</w:t>
      </w:r>
    </w:p>
    <w:p w14:paraId="07F52BBF" w14:textId="77777777" w:rsidR="006B4191" w:rsidRPr="008957C5" w:rsidRDefault="006B4191" w:rsidP="008957C5">
      <w:pPr>
        <w:pStyle w:val="menfont"/>
        <w:jc w:val="both"/>
        <w:rPr>
          <w:rFonts w:ascii="Times New Roman" w:hAnsi="Times New Roman" w:cs="Times New Roman"/>
        </w:rPr>
      </w:pPr>
    </w:p>
    <w:p w14:paraId="639BF78E" w14:textId="52730296" w:rsidR="006B4191" w:rsidRPr="008957C5" w:rsidRDefault="006B4191">
      <w:pPr>
        <w:pStyle w:val="Akapitzlist"/>
        <w:numPr>
          <w:ilvl w:val="0"/>
          <w:numId w:val="118"/>
        </w:numPr>
        <w:spacing w:before="120" w:after="0" w:line="240" w:lineRule="auto"/>
        <w:jc w:val="both"/>
        <w:rPr>
          <w:rFonts w:ascii="Times New Roman" w:hAnsi="Times New Roman" w:cs="Times New Roman"/>
          <w:i/>
          <w:sz w:val="24"/>
          <w:szCs w:val="24"/>
        </w:rPr>
      </w:pPr>
      <w:r w:rsidRPr="008957C5">
        <w:rPr>
          <w:rFonts w:ascii="Times New Roman" w:hAnsi="Times New Roman" w:cs="Times New Roman"/>
          <w:i/>
          <w:sz w:val="24"/>
          <w:szCs w:val="24"/>
        </w:rPr>
        <w:t>Program „Wsparcia psychologiczno-pedagogicznego dla uczniów i nauczycieli”</w:t>
      </w:r>
    </w:p>
    <w:p w14:paraId="7174F320" w14:textId="52798EBE" w:rsidR="006B4191" w:rsidRPr="008957C5" w:rsidRDefault="006B4191" w:rsidP="008957C5">
      <w:pPr>
        <w:spacing w:before="240" w:line="240" w:lineRule="auto"/>
        <w:jc w:val="both"/>
        <w:rPr>
          <w:rFonts w:ascii="Times New Roman" w:hAnsi="Times New Roman" w:cs="Times New Roman"/>
          <w:sz w:val="24"/>
          <w:szCs w:val="24"/>
        </w:rPr>
      </w:pPr>
      <w:r w:rsidRPr="008957C5">
        <w:rPr>
          <w:rFonts w:ascii="Times New Roman" w:hAnsi="Times New Roman" w:cs="Times New Roman"/>
          <w:sz w:val="24"/>
          <w:szCs w:val="24"/>
        </w:rPr>
        <w:t xml:space="preserve">Proponowane w programie działania mają zarówno zastosowanie praktyczne jakim jest realna pomoc psychologiczno-pedagogiczna udzielona uczniom, nauczycielom i rodzicom, jak </w:t>
      </w:r>
      <w:r w:rsidR="008957C5">
        <w:rPr>
          <w:rFonts w:ascii="Times New Roman" w:hAnsi="Times New Roman" w:cs="Times New Roman"/>
          <w:sz w:val="24"/>
          <w:szCs w:val="24"/>
        </w:rPr>
        <w:br/>
      </w:r>
      <w:r w:rsidRPr="008957C5">
        <w:rPr>
          <w:rFonts w:ascii="Times New Roman" w:hAnsi="Times New Roman" w:cs="Times New Roman"/>
          <w:sz w:val="24"/>
          <w:szCs w:val="24"/>
        </w:rPr>
        <w:t xml:space="preserve">i teoretyczne w postaci przeprowadzenia naukowych badań terenowych o charakterze ilościowo-jakościowym. </w:t>
      </w:r>
    </w:p>
    <w:p w14:paraId="2EA00C16" w14:textId="18B0A6C4" w:rsidR="006B4191" w:rsidRPr="008957C5" w:rsidRDefault="006B4191" w:rsidP="008957C5">
      <w:pPr>
        <w:autoSpaceDE w:val="0"/>
        <w:autoSpaceDN w:val="0"/>
        <w:adjustRightInd w:val="0"/>
        <w:spacing w:before="120" w:line="240" w:lineRule="auto"/>
        <w:jc w:val="both"/>
        <w:rPr>
          <w:rFonts w:ascii="Times New Roman" w:hAnsi="Times New Roman" w:cs="Times New Roman"/>
          <w:sz w:val="24"/>
          <w:szCs w:val="24"/>
        </w:rPr>
      </w:pPr>
      <w:r w:rsidRPr="008957C5">
        <w:rPr>
          <w:rFonts w:ascii="Times New Roman" w:hAnsi="Times New Roman" w:cs="Times New Roman"/>
          <w:bCs/>
          <w:sz w:val="24"/>
          <w:szCs w:val="24"/>
        </w:rPr>
        <w:t xml:space="preserve">Realizacją programu zajmuje się interdyscyplinarny zespół projektowy Uniwersytetu Kardynała Stefana Wyszyńskiego (UKSW), który podjął współpracę naukową z gronem naukowców i ekspertów z innych jednostek m.in. z Fundacją Polskiej Akademii Nauk </w:t>
      </w:r>
      <w:r w:rsidR="008957C5">
        <w:rPr>
          <w:rFonts w:ascii="Times New Roman" w:hAnsi="Times New Roman" w:cs="Times New Roman"/>
          <w:bCs/>
          <w:sz w:val="24"/>
          <w:szCs w:val="24"/>
        </w:rPr>
        <w:br/>
      </w:r>
      <w:r w:rsidRPr="008957C5">
        <w:rPr>
          <w:rFonts w:ascii="Times New Roman" w:hAnsi="Times New Roman" w:cs="Times New Roman"/>
          <w:bCs/>
          <w:sz w:val="24"/>
          <w:szCs w:val="24"/>
        </w:rPr>
        <w:lastRenderedPageBreak/>
        <w:t>w Lublinie, z organizacjami pozarządowymi, społecznymi i z organizacjami harcerskimi.</w:t>
      </w:r>
      <w:r w:rsidRPr="008957C5">
        <w:rPr>
          <w:rFonts w:ascii="Times New Roman" w:hAnsi="Times New Roman" w:cs="Times New Roman"/>
          <w:sz w:val="24"/>
          <w:szCs w:val="24"/>
        </w:rPr>
        <w:t xml:space="preserve"> </w:t>
      </w:r>
      <w:r w:rsidR="008957C5">
        <w:rPr>
          <w:rFonts w:ascii="Times New Roman" w:hAnsi="Times New Roman" w:cs="Times New Roman"/>
          <w:sz w:val="24"/>
          <w:szCs w:val="24"/>
        </w:rPr>
        <w:br/>
      </w:r>
      <w:r w:rsidRPr="008957C5">
        <w:rPr>
          <w:rFonts w:ascii="Times New Roman" w:hAnsi="Times New Roman" w:cs="Times New Roman"/>
          <w:sz w:val="24"/>
          <w:szCs w:val="24"/>
        </w:rPr>
        <w:t>W ramach programu powołano Komitet Sterujący stworzony z grupy ekspertów nadzorujących efektywny i merytoryczny przebieg wdrażania i realizacji założeń programu oraz jego dalszy rozwój – również po okresie pilotażowym.</w:t>
      </w:r>
    </w:p>
    <w:p w14:paraId="4CFC6C67" w14:textId="397B7E95" w:rsidR="006B4191" w:rsidRPr="008957C5" w:rsidRDefault="006B4191" w:rsidP="008957C5">
      <w:pPr>
        <w:spacing w:before="120" w:line="240" w:lineRule="auto"/>
        <w:jc w:val="both"/>
        <w:rPr>
          <w:rFonts w:ascii="Times New Roman" w:hAnsi="Times New Roman" w:cs="Times New Roman"/>
          <w:sz w:val="24"/>
          <w:szCs w:val="24"/>
        </w:rPr>
      </w:pPr>
      <w:r w:rsidRPr="008957C5">
        <w:rPr>
          <w:rFonts w:ascii="Times New Roman" w:hAnsi="Times New Roman" w:cs="Times New Roman"/>
          <w:sz w:val="24"/>
          <w:szCs w:val="24"/>
        </w:rPr>
        <w:t>Program jest realizowany w okresie od 1 czerwca 2021 r. do 30 listopada 2022 r., a jego koszt wyniesie 15 mln zł. W</w:t>
      </w:r>
      <w:r w:rsidRPr="008957C5">
        <w:rPr>
          <w:rFonts w:ascii="Times New Roman" w:hAnsi="Times New Roman" w:cs="Times New Roman"/>
          <w:bCs/>
          <w:sz w:val="24"/>
          <w:szCs w:val="24"/>
        </w:rPr>
        <w:t xml:space="preserve"> 2021 r. </w:t>
      </w:r>
      <w:r w:rsidRPr="008957C5">
        <w:rPr>
          <w:rFonts w:ascii="Times New Roman" w:hAnsi="Times New Roman" w:cs="Times New Roman"/>
          <w:sz w:val="24"/>
          <w:szCs w:val="24"/>
        </w:rPr>
        <w:t>na jego zadania</w:t>
      </w:r>
      <w:r w:rsidRPr="008957C5">
        <w:rPr>
          <w:rFonts w:ascii="Times New Roman" w:hAnsi="Times New Roman" w:cs="Times New Roman"/>
          <w:bCs/>
          <w:sz w:val="24"/>
          <w:szCs w:val="24"/>
        </w:rPr>
        <w:t xml:space="preserve"> wydatkowano </w:t>
      </w:r>
      <w:r w:rsidRPr="008957C5">
        <w:rPr>
          <w:rFonts w:ascii="Times New Roman" w:hAnsi="Times New Roman" w:cs="Times New Roman"/>
          <w:sz w:val="24"/>
          <w:szCs w:val="24"/>
        </w:rPr>
        <w:t>3 395 926,85 zł, które obejmowały:</w:t>
      </w:r>
    </w:p>
    <w:p w14:paraId="03394683" w14:textId="77777777" w:rsidR="00B34448" w:rsidRPr="008957C5" w:rsidRDefault="006B4191" w:rsidP="00F12BF8">
      <w:pPr>
        <w:pStyle w:val="Akapitzlist"/>
        <w:numPr>
          <w:ilvl w:val="0"/>
          <w:numId w:val="81"/>
        </w:numPr>
        <w:spacing w:before="120" w:after="0" w:line="240" w:lineRule="auto"/>
        <w:jc w:val="both"/>
        <w:rPr>
          <w:rFonts w:ascii="Times New Roman" w:hAnsi="Times New Roman" w:cs="Times New Roman"/>
          <w:sz w:val="24"/>
          <w:szCs w:val="24"/>
        </w:rPr>
      </w:pPr>
      <w:r w:rsidRPr="008957C5">
        <w:rPr>
          <w:rFonts w:ascii="Times New Roman" w:hAnsi="Times New Roman" w:cs="Times New Roman"/>
          <w:sz w:val="24"/>
          <w:szCs w:val="24"/>
        </w:rPr>
        <w:t>Powołanie Komitet Sterującego, który monitorował prawidłowość realizacji zadań.</w:t>
      </w:r>
    </w:p>
    <w:p w14:paraId="326F0721" w14:textId="77777777" w:rsidR="00B34448" w:rsidRPr="008957C5" w:rsidRDefault="006B4191" w:rsidP="00F12BF8">
      <w:pPr>
        <w:pStyle w:val="Akapitzlist"/>
        <w:numPr>
          <w:ilvl w:val="0"/>
          <w:numId w:val="81"/>
        </w:numPr>
        <w:spacing w:before="120" w:after="0" w:line="240" w:lineRule="auto"/>
        <w:jc w:val="both"/>
        <w:rPr>
          <w:rFonts w:ascii="Times New Roman" w:hAnsi="Times New Roman" w:cs="Times New Roman"/>
          <w:sz w:val="24"/>
          <w:szCs w:val="24"/>
        </w:rPr>
      </w:pPr>
      <w:r w:rsidRPr="008957C5">
        <w:rPr>
          <w:rFonts w:ascii="Times New Roman" w:hAnsi="Times New Roman" w:cs="Times New Roman"/>
          <w:sz w:val="24"/>
          <w:szCs w:val="24"/>
        </w:rPr>
        <w:t>Powołanie 61 koordynatorów wsparcia w regionach, reprezentujących poszczególne delegatury kuratoriów oświaty. Podczas 38 spotkań ustalono: zadania koordynatorów wsparcia w środowisku lokalnym w ramach realizowanego programu, bieżące kwestie związane z poradnictwem psychologiczno-pedagogicznym w środowisku lokalnym.</w:t>
      </w:r>
    </w:p>
    <w:p w14:paraId="0F0302C5" w14:textId="4BFA7489" w:rsidR="00B34448" w:rsidRPr="008957C5" w:rsidRDefault="006B4191" w:rsidP="00F12BF8">
      <w:pPr>
        <w:pStyle w:val="Akapitzlist"/>
        <w:numPr>
          <w:ilvl w:val="0"/>
          <w:numId w:val="81"/>
        </w:numPr>
        <w:spacing w:before="120" w:after="0" w:line="240" w:lineRule="auto"/>
        <w:jc w:val="both"/>
        <w:rPr>
          <w:rFonts w:ascii="Times New Roman" w:hAnsi="Times New Roman" w:cs="Times New Roman"/>
          <w:sz w:val="24"/>
          <w:szCs w:val="24"/>
        </w:rPr>
      </w:pPr>
      <w:r w:rsidRPr="008957C5">
        <w:rPr>
          <w:rFonts w:ascii="Times New Roman" w:hAnsi="Times New Roman" w:cs="Times New Roman"/>
          <w:sz w:val="24"/>
          <w:szCs w:val="24"/>
        </w:rPr>
        <w:t>Przeprowadzenie badań diagnostycznych wśród uczniów, rodziców, nauczycieli, specjalistów na losowej próbie 1 200 szkół z terenu całej Polski.</w:t>
      </w:r>
      <w:r w:rsidR="008B5ED1" w:rsidRPr="008957C5">
        <w:rPr>
          <w:rFonts w:ascii="Times New Roman" w:hAnsi="Times New Roman" w:cs="Times New Roman"/>
          <w:sz w:val="24"/>
          <w:szCs w:val="24"/>
        </w:rPr>
        <w:t xml:space="preserve"> </w:t>
      </w:r>
      <w:r w:rsidRPr="008957C5">
        <w:rPr>
          <w:rFonts w:ascii="Times New Roman" w:hAnsi="Times New Roman" w:cs="Times New Roman"/>
          <w:sz w:val="24"/>
          <w:szCs w:val="24"/>
        </w:rPr>
        <w:t xml:space="preserve">W badaniach brało udział 120 000 respondentów. Otrzymano 23 500 000 odpowiedzi. Opracowano metodologię opisu uzyskanych wyników badań dla: uczniów szkół podstawowych </w:t>
      </w:r>
      <w:r w:rsidR="008957C5">
        <w:rPr>
          <w:rFonts w:ascii="Times New Roman" w:hAnsi="Times New Roman" w:cs="Times New Roman"/>
          <w:sz w:val="24"/>
          <w:szCs w:val="24"/>
        </w:rPr>
        <w:br/>
      </w:r>
      <w:r w:rsidRPr="008957C5">
        <w:rPr>
          <w:rFonts w:ascii="Times New Roman" w:hAnsi="Times New Roman" w:cs="Times New Roman"/>
          <w:sz w:val="24"/>
          <w:szCs w:val="24"/>
        </w:rPr>
        <w:t>z klas 1-3, uczniów szkół podstawowych z klas 4-8, uczniów szkół ponadpodstawowych, wychowanków MOW i MOS, rodziców, nauczycieli, specjalistów. Na tej podstawie opracowano 6 raportów diagnostycznych.</w:t>
      </w:r>
    </w:p>
    <w:p w14:paraId="3D127D84" w14:textId="77777777" w:rsidR="00B34448" w:rsidRPr="008957C5" w:rsidRDefault="006B4191" w:rsidP="00F12BF8">
      <w:pPr>
        <w:pStyle w:val="Akapitzlist"/>
        <w:numPr>
          <w:ilvl w:val="0"/>
          <w:numId w:val="81"/>
        </w:numPr>
        <w:spacing w:before="120" w:after="0" w:line="240" w:lineRule="auto"/>
        <w:jc w:val="both"/>
        <w:rPr>
          <w:rFonts w:ascii="Times New Roman" w:hAnsi="Times New Roman" w:cs="Times New Roman"/>
          <w:sz w:val="24"/>
          <w:szCs w:val="24"/>
        </w:rPr>
      </w:pPr>
      <w:r w:rsidRPr="008957C5">
        <w:rPr>
          <w:rFonts w:ascii="Times New Roman" w:eastAsia="Calibri" w:hAnsi="Times New Roman" w:cs="Times New Roman"/>
          <w:sz w:val="24"/>
          <w:szCs w:val="24"/>
        </w:rPr>
        <w:t>Zorganizowanie 3 konferencji naukowo-metodycznych wraz z wydaniem publikacji pokonferencyjnych</w:t>
      </w:r>
      <w:r w:rsidRPr="008957C5">
        <w:rPr>
          <w:rStyle w:val="Odwoanieprzypisudolnego"/>
          <w:rFonts w:ascii="Times New Roman" w:eastAsia="Calibri" w:hAnsi="Times New Roman" w:cs="Times New Roman"/>
          <w:sz w:val="24"/>
          <w:szCs w:val="24"/>
        </w:rPr>
        <w:footnoteReference w:id="17"/>
      </w:r>
      <w:r w:rsidRPr="008957C5">
        <w:rPr>
          <w:rFonts w:ascii="Times New Roman" w:eastAsia="Calibri" w:hAnsi="Times New Roman" w:cs="Times New Roman"/>
          <w:sz w:val="24"/>
          <w:szCs w:val="24"/>
        </w:rPr>
        <w:t xml:space="preserve">. Konferencje dotyczyły tematów: (1)  „Przyszłość polskiej szkoły. Alert pedagogiczny”; (2) „Rodzina i szkoła wobec pandemii COVID-19. Diagnoza sytuacji”; (3) „Szkoła w sytuacji (post)pandemii – możliwości szkoleń i poradnictwo”. </w:t>
      </w:r>
    </w:p>
    <w:p w14:paraId="5978D168" w14:textId="77777777" w:rsidR="00B34448" w:rsidRPr="008957C5" w:rsidRDefault="006B4191" w:rsidP="00F12BF8">
      <w:pPr>
        <w:pStyle w:val="Akapitzlist"/>
        <w:numPr>
          <w:ilvl w:val="0"/>
          <w:numId w:val="81"/>
        </w:numPr>
        <w:spacing w:before="120" w:after="0" w:line="240" w:lineRule="auto"/>
        <w:jc w:val="both"/>
        <w:rPr>
          <w:rFonts w:ascii="Times New Roman" w:hAnsi="Times New Roman" w:cs="Times New Roman"/>
          <w:sz w:val="24"/>
          <w:szCs w:val="24"/>
        </w:rPr>
      </w:pPr>
      <w:r w:rsidRPr="008957C5">
        <w:rPr>
          <w:rFonts w:ascii="Times New Roman" w:hAnsi="Times New Roman" w:cs="Times New Roman"/>
          <w:sz w:val="24"/>
          <w:szCs w:val="24"/>
        </w:rPr>
        <w:t>Przeprowadzenie</w:t>
      </w:r>
      <w:r w:rsidRPr="008957C5">
        <w:rPr>
          <w:rFonts w:ascii="Times New Roman" w:eastAsia="Calibri" w:hAnsi="Times New Roman" w:cs="Times New Roman"/>
          <w:sz w:val="24"/>
          <w:szCs w:val="24"/>
        </w:rPr>
        <w:t xml:space="preserve"> cyklu szkoleń obejmujących: 1083 godziny szkoleniowe dla nauczycieli, rodziców i specjalistów; 152 godziny szkoleniowe dla koordynatorów wsparcia oraz 143 szkolenia tematycznie z różnych obszarów.</w:t>
      </w:r>
    </w:p>
    <w:p w14:paraId="622A9BF9" w14:textId="77777777" w:rsidR="00B34448" w:rsidRPr="008957C5" w:rsidRDefault="006B4191" w:rsidP="00F12BF8">
      <w:pPr>
        <w:pStyle w:val="Akapitzlist"/>
        <w:numPr>
          <w:ilvl w:val="0"/>
          <w:numId w:val="81"/>
        </w:numPr>
        <w:spacing w:before="120" w:after="0" w:line="240" w:lineRule="auto"/>
        <w:jc w:val="both"/>
        <w:rPr>
          <w:rFonts w:ascii="Times New Roman" w:hAnsi="Times New Roman" w:cs="Times New Roman"/>
          <w:sz w:val="24"/>
          <w:szCs w:val="24"/>
        </w:rPr>
      </w:pPr>
      <w:r w:rsidRPr="008957C5">
        <w:rPr>
          <w:rFonts w:ascii="Times New Roman" w:hAnsi="Times New Roman" w:cs="Times New Roman"/>
          <w:sz w:val="24"/>
          <w:szCs w:val="24"/>
        </w:rPr>
        <w:t>Prowadzenie</w:t>
      </w:r>
      <w:r w:rsidRPr="008957C5">
        <w:rPr>
          <w:rFonts w:ascii="Times New Roman" w:eastAsia="Calibri" w:hAnsi="Times New Roman" w:cs="Times New Roman"/>
          <w:sz w:val="24"/>
          <w:szCs w:val="24"/>
        </w:rPr>
        <w:t xml:space="preserve"> wsparcia psychologicznego on-line dla rodziców, uczniów </w:t>
      </w:r>
      <w:r w:rsidRPr="008957C5">
        <w:rPr>
          <w:rFonts w:ascii="Times New Roman" w:eastAsia="Calibri" w:hAnsi="Times New Roman" w:cs="Times New Roman"/>
          <w:sz w:val="24"/>
          <w:szCs w:val="24"/>
        </w:rPr>
        <w:br/>
        <w:t xml:space="preserve">i nauczycieli. W ramach wsparcia on-line specjaliści </w:t>
      </w:r>
      <w:r w:rsidRPr="008957C5">
        <w:rPr>
          <w:rFonts w:ascii="Times New Roman" w:hAnsi="Times New Roman" w:cs="Times New Roman"/>
          <w:sz w:val="24"/>
          <w:szCs w:val="24"/>
        </w:rPr>
        <w:t>przepracowali 1534 godzin dyżurów i indywidualnych konsultacji dla ww. odbiorców.</w:t>
      </w:r>
    </w:p>
    <w:p w14:paraId="36651FAB" w14:textId="77777777" w:rsidR="00B34448" w:rsidRPr="008957C5" w:rsidRDefault="006B4191" w:rsidP="00F12BF8">
      <w:pPr>
        <w:pStyle w:val="Akapitzlist"/>
        <w:numPr>
          <w:ilvl w:val="0"/>
          <w:numId w:val="81"/>
        </w:numPr>
        <w:spacing w:before="120" w:after="0" w:line="240" w:lineRule="auto"/>
        <w:jc w:val="both"/>
        <w:rPr>
          <w:rFonts w:ascii="Times New Roman" w:hAnsi="Times New Roman" w:cs="Times New Roman"/>
          <w:sz w:val="24"/>
          <w:szCs w:val="24"/>
        </w:rPr>
      </w:pPr>
      <w:r w:rsidRPr="008957C5">
        <w:rPr>
          <w:rFonts w:ascii="Times New Roman" w:hAnsi="Times New Roman" w:cs="Times New Roman"/>
          <w:sz w:val="24"/>
          <w:szCs w:val="24"/>
        </w:rPr>
        <w:t>Stworzenie i uruchomienie Internetowej Platformy Specjalistyczno-Doradczej</w:t>
      </w:r>
      <w:r w:rsidRPr="008957C5">
        <w:rPr>
          <w:rStyle w:val="Odwoanieprzypisudolnego"/>
          <w:rFonts w:ascii="Times New Roman" w:hAnsi="Times New Roman" w:cs="Times New Roman"/>
          <w:sz w:val="24"/>
          <w:szCs w:val="24"/>
        </w:rPr>
        <w:footnoteReference w:id="18"/>
      </w:r>
      <w:r w:rsidRPr="008957C5">
        <w:rPr>
          <w:rFonts w:ascii="Times New Roman" w:hAnsi="Times New Roman" w:cs="Times New Roman"/>
          <w:sz w:val="24"/>
          <w:szCs w:val="24"/>
        </w:rPr>
        <w:t>, która umożliwiła realizację badań jakościowych, udzielanie wsparcia psychologiczno-pedagogicznego przez specjalistów i realizację szkoleń dla rodziców, nauczycieli, uczniów, dyrektorów i specjalistów. Platforma została dostosowana do Standardów WCAG 2.1 i jest dostępna cyfrowo dla osób z niepełnosprawnościami.</w:t>
      </w:r>
    </w:p>
    <w:p w14:paraId="1FF4B968" w14:textId="7237C5F6" w:rsidR="006B4191" w:rsidRDefault="006B4191" w:rsidP="00F12BF8">
      <w:pPr>
        <w:pStyle w:val="Akapitzlist"/>
        <w:numPr>
          <w:ilvl w:val="0"/>
          <w:numId w:val="81"/>
        </w:numPr>
        <w:spacing w:before="120" w:after="0" w:line="240" w:lineRule="auto"/>
        <w:jc w:val="both"/>
        <w:rPr>
          <w:rFonts w:ascii="Times New Roman" w:hAnsi="Times New Roman" w:cs="Times New Roman"/>
          <w:sz w:val="24"/>
          <w:szCs w:val="24"/>
        </w:rPr>
      </w:pPr>
      <w:r w:rsidRPr="008957C5">
        <w:rPr>
          <w:rFonts w:ascii="Times New Roman" w:eastAsia="Calibri" w:hAnsi="Times New Roman" w:cs="Times New Roman"/>
          <w:sz w:val="24"/>
          <w:szCs w:val="24"/>
        </w:rPr>
        <w:t>Opracowanie Modelu Wsparcia psychologiczno-pedagogicznego</w:t>
      </w:r>
      <w:r w:rsidRPr="008957C5">
        <w:rPr>
          <w:rFonts w:ascii="Times New Roman" w:hAnsi="Times New Roman" w:cs="Times New Roman"/>
          <w:sz w:val="24"/>
          <w:szCs w:val="24"/>
        </w:rPr>
        <w:t xml:space="preserve">. Analizie poddane zostały uzyskane wyniki badań przeprowadzone wśród uczniów, nauczycieli, rodziców, koordynatorów wsparcia. Projekt modelu jest w  roboczym opracowaniu i konsultacji </w:t>
      </w:r>
      <w:r w:rsidR="008957C5">
        <w:rPr>
          <w:rFonts w:ascii="Times New Roman" w:hAnsi="Times New Roman" w:cs="Times New Roman"/>
          <w:sz w:val="24"/>
          <w:szCs w:val="24"/>
        </w:rPr>
        <w:br/>
      </w:r>
      <w:r w:rsidRPr="008957C5">
        <w:rPr>
          <w:rFonts w:ascii="Times New Roman" w:hAnsi="Times New Roman" w:cs="Times New Roman"/>
          <w:sz w:val="24"/>
          <w:szCs w:val="24"/>
        </w:rPr>
        <w:t xml:space="preserve">z praktykami i pracownikami </w:t>
      </w:r>
      <w:proofErr w:type="spellStart"/>
      <w:r w:rsidRPr="008957C5">
        <w:rPr>
          <w:rFonts w:ascii="Times New Roman" w:hAnsi="Times New Roman" w:cs="Times New Roman"/>
          <w:sz w:val="24"/>
          <w:szCs w:val="24"/>
        </w:rPr>
        <w:t>MEiN</w:t>
      </w:r>
      <w:proofErr w:type="spellEnd"/>
      <w:r w:rsidRPr="008957C5">
        <w:rPr>
          <w:rFonts w:ascii="Times New Roman" w:hAnsi="Times New Roman" w:cs="Times New Roman"/>
          <w:sz w:val="24"/>
          <w:szCs w:val="24"/>
        </w:rPr>
        <w:t>.</w:t>
      </w:r>
    </w:p>
    <w:p w14:paraId="60B25757" w14:textId="77777777" w:rsidR="0095461C" w:rsidRPr="008957C5" w:rsidRDefault="0095461C" w:rsidP="003469D3">
      <w:pPr>
        <w:pStyle w:val="Akapitzlist"/>
        <w:spacing w:before="120" w:after="0" w:line="240" w:lineRule="auto"/>
        <w:jc w:val="both"/>
        <w:rPr>
          <w:rFonts w:ascii="Times New Roman" w:hAnsi="Times New Roman" w:cs="Times New Roman"/>
          <w:sz w:val="24"/>
          <w:szCs w:val="24"/>
        </w:rPr>
      </w:pPr>
    </w:p>
    <w:p w14:paraId="0A799916" w14:textId="1F7D8FFE" w:rsidR="006B4191" w:rsidRPr="008957C5" w:rsidRDefault="006B4191">
      <w:pPr>
        <w:pStyle w:val="Akapitzlist"/>
        <w:numPr>
          <w:ilvl w:val="0"/>
          <w:numId w:val="119"/>
        </w:numPr>
        <w:spacing w:before="120" w:after="0" w:line="240" w:lineRule="auto"/>
        <w:rPr>
          <w:rFonts w:ascii="Times New Roman" w:hAnsi="Times New Roman" w:cs="Times New Roman"/>
          <w:i/>
          <w:sz w:val="24"/>
          <w:szCs w:val="24"/>
        </w:rPr>
      </w:pPr>
      <w:r w:rsidRPr="008957C5">
        <w:rPr>
          <w:rFonts w:ascii="Times New Roman" w:hAnsi="Times New Roman" w:cs="Times New Roman"/>
          <w:i/>
          <w:sz w:val="24"/>
          <w:szCs w:val="24"/>
        </w:rPr>
        <w:t xml:space="preserve">Projekt pn. „Profilaktyka zintegrowana w każdą pogodę” realizowany w ramach programu „Społeczna odpowiedzialność nauki” </w:t>
      </w:r>
    </w:p>
    <w:p w14:paraId="75F28D59" w14:textId="2763BE50" w:rsidR="006B4191" w:rsidRPr="008957C5" w:rsidRDefault="006B4191" w:rsidP="00997DD3">
      <w:pPr>
        <w:spacing w:before="240"/>
        <w:jc w:val="both"/>
        <w:rPr>
          <w:rFonts w:ascii="Times New Roman" w:hAnsi="Times New Roman" w:cs="Times New Roman"/>
          <w:sz w:val="24"/>
          <w:szCs w:val="24"/>
          <w:highlight w:val="green"/>
        </w:rPr>
      </w:pPr>
      <w:r w:rsidRPr="008957C5">
        <w:rPr>
          <w:rFonts w:ascii="Times New Roman" w:hAnsi="Times New Roman" w:cs="Times New Roman"/>
          <w:sz w:val="24"/>
          <w:szCs w:val="24"/>
        </w:rPr>
        <w:t xml:space="preserve">Projekt realizuje Fundacja Instytut Profilaktyki Zintegrowanej (IPZIN). Składa się on </w:t>
      </w:r>
      <w:r w:rsidR="008957C5">
        <w:rPr>
          <w:rFonts w:ascii="Times New Roman" w:hAnsi="Times New Roman" w:cs="Times New Roman"/>
          <w:sz w:val="24"/>
          <w:szCs w:val="24"/>
        </w:rPr>
        <w:br/>
      </w:r>
      <w:r w:rsidRPr="008957C5">
        <w:rPr>
          <w:rFonts w:ascii="Times New Roman" w:hAnsi="Times New Roman" w:cs="Times New Roman"/>
          <w:sz w:val="24"/>
          <w:szCs w:val="24"/>
        </w:rPr>
        <w:t>z czterech powiązanych ze sobą zadań, które razem tworzą modelowy system działań służących wspieraniu kondycji psychicznej uczniów oraz zwiększaniu kompetencji wychowawczych</w:t>
      </w:r>
      <w:r w:rsidR="008957C5">
        <w:rPr>
          <w:rFonts w:ascii="Times New Roman" w:hAnsi="Times New Roman" w:cs="Times New Roman"/>
          <w:sz w:val="24"/>
          <w:szCs w:val="24"/>
        </w:rPr>
        <w:br/>
      </w:r>
      <w:r w:rsidRPr="008957C5">
        <w:rPr>
          <w:rFonts w:ascii="Times New Roman" w:hAnsi="Times New Roman" w:cs="Times New Roman"/>
          <w:sz w:val="24"/>
          <w:szCs w:val="24"/>
        </w:rPr>
        <w:lastRenderedPageBreak/>
        <w:t xml:space="preserve"> i profilaktycznych nauczycieli i rodziców – w szczególności tych kompetencji, które są przydatne w sytuacjach kryzysowych. Obejmują one:</w:t>
      </w:r>
    </w:p>
    <w:p w14:paraId="36153899" w14:textId="77777777" w:rsidR="00B34448" w:rsidRPr="008957C5" w:rsidRDefault="006B4191">
      <w:pPr>
        <w:pStyle w:val="Akapitzlist"/>
        <w:numPr>
          <w:ilvl w:val="0"/>
          <w:numId w:val="82"/>
        </w:numPr>
        <w:spacing w:before="120" w:after="0" w:line="240" w:lineRule="auto"/>
        <w:jc w:val="both"/>
        <w:rPr>
          <w:rFonts w:ascii="Times New Roman" w:hAnsi="Times New Roman" w:cs="Times New Roman"/>
          <w:sz w:val="24"/>
          <w:szCs w:val="24"/>
        </w:rPr>
      </w:pPr>
      <w:r w:rsidRPr="008957C5">
        <w:rPr>
          <w:rFonts w:ascii="Times New Roman" w:hAnsi="Times New Roman" w:cs="Times New Roman"/>
          <w:sz w:val="24"/>
          <w:szCs w:val="24"/>
        </w:rPr>
        <w:t>Bezpośrednie działania profilaktyczne IPZIN w 70 szkołach, który realizuje programy profilaktyczne z warsztatami dla wychowawców i pedagogów/ psychologów szkolnych.</w:t>
      </w:r>
    </w:p>
    <w:p w14:paraId="172960CE" w14:textId="62857EA5" w:rsidR="00B34448" w:rsidRPr="008957C5" w:rsidRDefault="006B4191">
      <w:pPr>
        <w:pStyle w:val="Akapitzlist"/>
        <w:numPr>
          <w:ilvl w:val="0"/>
          <w:numId w:val="82"/>
        </w:numPr>
        <w:spacing w:before="120" w:after="0" w:line="240" w:lineRule="auto"/>
        <w:jc w:val="both"/>
        <w:rPr>
          <w:rFonts w:ascii="Times New Roman" w:hAnsi="Times New Roman" w:cs="Times New Roman"/>
          <w:sz w:val="24"/>
          <w:szCs w:val="24"/>
        </w:rPr>
      </w:pPr>
      <w:r w:rsidRPr="008957C5">
        <w:rPr>
          <w:rFonts w:ascii="Times New Roman" w:hAnsi="Times New Roman" w:cs="Times New Roman"/>
          <w:sz w:val="24"/>
          <w:szCs w:val="24"/>
        </w:rPr>
        <w:t>Stworzenie i popularyzacj</w:t>
      </w:r>
      <w:r w:rsidR="00811FE9">
        <w:rPr>
          <w:rFonts w:ascii="Times New Roman" w:hAnsi="Times New Roman" w:cs="Times New Roman"/>
          <w:sz w:val="24"/>
          <w:szCs w:val="24"/>
        </w:rPr>
        <w:t>ę</w:t>
      </w:r>
      <w:r w:rsidRPr="008957C5">
        <w:rPr>
          <w:rFonts w:ascii="Times New Roman" w:hAnsi="Times New Roman" w:cs="Times New Roman"/>
          <w:sz w:val="24"/>
          <w:szCs w:val="24"/>
        </w:rPr>
        <w:t xml:space="preserve"> platformy, dzięki której wiele szkół będzie mogło samodzielnie korzystać z zaawansowanej metodologii pracy badawczo-profilaktycznej oraz szkoleń.</w:t>
      </w:r>
    </w:p>
    <w:p w14:paraId="19C5A467" w14:textId="3888B99C" w:rsidR="00B34448" w:rsidRPr="008957C5" w:rsidRDefault="006B4191">
      <w:pPr>
        <w:pStyle w:val="Akapitzlist"/>
        <w:numPr>
          <w:ilvl w:val="0"/>
          <w:numId w:val="82"/>
        </w:numPr>
        <w:spacing w:before="120" w:after="0" w:line="240" w:lineRule="auto"/>
        <w:jc w:val="both"/>
        <w:rPr>
          <w:rFonts w:ascii="Times New Roman" w:hAnsi="Times New Roman" w:cs="Times New Roman"/>
          <w:sz w:val="24"/>
          <w:szCs w:val="24"/>
        </w:rPr>
      </w:pPr>
      <w:r w:rsidRPr="008957C5">
        <w:rPr>
          <w:rFonts w:ascii="Times New Roman" w:hAnsi="Times New Roman" w:cs="Times New Roman"/>
          <w:sz w:val="24"/>
          <w:szCs w:val="24"/>
        </w:rPr>
        <w:t xml:space="preserve">Opracowanie i upowszechnienie zbioru materiałów, pomocy dydaktycznych </w:t>
      </w:r>
      <w:r w:rsidR="008957C5">
        <w:rPr>
          <w:rFonts w:ascii="Times New Roman" w:hAnsi="Times New Roman" w:cs="Times New Roman"/>
          <w:sz w:val="24"/>
          <w:szCs w:val="24"/>
        </w:rPr>
        <w:br/>
      </w:r>
      <w:r w:rsidRPr="008957C5">
        <w:rPr>
          <w:rFonts w:ascii="Times New Roman" w:hAnsi="Times New Roman" w:cs="Times New Roman"/>
          <w:sz w:val="24"/>
          <w:szCs w:val="24"/>
        </w:rPr>
        <w:t>i multimedialnych dla nauczycieli, psychologów, pedagogów i rodziców z zakresu zdrowia psychicznego.</w:t>
      </w:r>
    </w:p>
    <w:p w14:paraId="08B52A61" w14:textId="1039F055" w:rsidR="006B4191" w:rsidRPr="008957C5" w:rsidRDefault="006B4191">
      <w:pPr>
        <w:pStyle w:val="Akapitzlist"/>
        <w:numPr>
          <w:ilvl w:val="0"/>
          <w:numId w:val="82"/>
        </w:numPr>
        <w:spacing w:before="120" w:after="0" w:line="240" w:lineRule="auto"/>
        <w:jc w:val="both"/>
        <w:rPr>
          <w:rFonts w:ascii="Times New Roman" w:hAnsi="Times New Roman" w:cs="Times New Roman"/>
          <w:sz w:val="24"/>
          <w:szCs w:val="24"/>
        </w:rPr>
      </w:pPr>
      <w:r w:rsidRPr="008957C5">
        <w:rPr>
          <w:rFonts w:ascii="Times New Roman" w:hAnsi="Times New Roman" w:cs="Times New Roman"/>
          <w:sz w:val="24"/>
          <w:szCs w:val="24"/>
        </w:rPr>
        <w:t xml:space="preserve">Działania służące upowszechnianiu wyników projektu. </w:t>
      </w:r>
    </w:p>
    <w:p w14:paraId="29276E3B" w14:textId="70457880" w:rsidR="006B4191" w:rsidRPr="008957C5" w:rsidRDefault="006B4191" w:rsidP="00997DD3">
      <w:pPr>
        <w:spacing w:before="120"/>
        <w:jc w:val="both"/>
        <w:rPr>
          <w:rFonts w:ascii="Times New Roman" w:hAnsi="Times New Roman" w:cs="Times New Roman"/>
          <w:sz w:val="24"/>
          <w:szCs w:val="24"/>
        </w:rPr>
      </w:pPr>
      <w:r w:rsidRPr="008957C5">
        <w:rPr>
          <w:rFonts w:ascii="Times New Roman" w:hAnsi="Times New Roman" w:cs="Times New Roman"/>
          <w:sz w:val="24"/>
          <w:szCs w:val="24"/>
        </w:rPr>
        <w:t xml:space="preserve">Projekt otrzymał dofinansowanie w wysokości 996 270 zł i jest realizowany w okresie </w:t>
      </w:r>
      <w:r w:rsidR="008957C5">
        <w:rPr>
          <w:rFonts w:ascii="Times New Roman" w:hAnsi="Times New Roman" w:cs="Times New Roman"/>
          <w:sz w:val="24"/>
          <w:szCs w:val="24"/>
        </w:rPr>
        <w:br/>
      </w:r>
      <w:r w:rsidRPr="008957C5">
        <w:rPr>
          <w:rFonts w:ascii="Times New Roman" w:hAnsi="Times New Roman" w:cs="Times New Roman"/>
          <w:sz w:val="24"/>
          <w:szCs w:val="24"/>
        </w:rPr>
        <w:t>od 09.06.2021 r. do 09.06.2022 r.</w:t>
      </w:r>
    </w:p>
    <w:p w14:paraId="68BCA09A" w14:textId="77777777" w:rsidR="006B4191" w:rsidRPr="008957C5" w:rsidRDefault="006B4191" w:rsidP="00997DD3">
      <w:pPr>
        <w:spacing w:before="120"/>
        <w:jc w:val="both"/>
        <w:rPr>
          <w:rFonts w:ascii="Times New Roman" w:hAnsi="Times New Roman" w:cs="Times New Roman"/>
          <w:sz w:val="24"/>
          <w:szCs w:val="24"/>
        </w:rPr>
      </w:pPr>
      <w:r w:rsidRPr="008957C5">
        <w:rPr>
          <w:rFonts w:ascii="Times New Roman" w:hAnsi="Times New Roman" w:cs="Times New Roman"/>
          <w:sz w:val="24"/>
          <w:szCs w:val="24"/>
        </w:rPr>
        <w:t xml:space="preserve">Do końca 2021 r. w ramach tego zadania wykonano: </w:t>
      </w:r>
    </w:p>
    <w:p w14:paraId="45BCA631" w14:textId="77777777" w:rsidR="00B34448" w:rsidRPr="008957C5" w:rsidRDefault="006B4191">
      <w:pPr>
        <w:pStyle w:val="Akapitzlist"/>
        <w:numPr>
          <w:ilvl w:val="0"/>
          <w:numId w:val="83"/>
        </w:numPr>
        <w:spacing w:before="120"/>
        <w:jc w:val="both"/>
        <w:rPr>
          <w:rFonts w:ascii="Times New Roman" w:hAnsi="Times New Roman" w:cs="Times New Roman"/>
          <w:sz w:val="24"/>
          <w:szCs w:val="24"/>
        </w:rPr>
      </w:pPr>
      <w:r w:rsidRPr="008957C5">
        <w:rPr>
          <w:rFonts w:ascii="Times New Roman" w:hAnsi="Times New Roman" w:cs="Times New Roman"/>
          <w:sz w:val="24"/>
          <w:szCs w:val="24"/>
        </w:rPr>
        <w:t>24 realizacje programów profilaktyki zintegrowanej, którymi objęto: 1200 uczniów, 600 rodziców, 720 nauczycieli. IPZIN zebrał materiał identyfikujący bariery i potrzeby środowiska szkolnego wśród: 3500 młodzieży, 1750 rodziców, 2100 nauczycieli i 50 profesjonalistów-praktyków zaangażowanych w realizację lub wsparcie realizacji projektu.</w:t>
      </w:r>
    </w:p>
    <w:p w14:paraId="4214FB69" w14:textId="77777777" w:rsidR="00B34448" w:rsidRPr="008957C5" w:rsidRDefault="006B4191">
      <w:pPr>
        <w:pStyle w:val="Akapitzlist"/>
        <w:numPr>
          <w:ilvl w:val="0"/>
          <w:numId w:val="83"/>
        </w:numPr>
        <w:spacing w:before="120"/>
        <w:jc w:val="both"/>
        <w:rPr>
          <w:rFonts w:ascii="Times New Roman" w:hAnsi="Times New Roman" w:cs="Times New Roman"/>
          <w:sz w:val="24"/>
          <w:szCs w:val="24"/>
        </w:rPr>
      </w:pPr>
      <w:r w:rsidRPr="008957C5">
        <w:rPr>
          <w:rFonts w:ascii="Times New Roman" w:hAnsi="Times New Roman" w:cs="Times New Roman"/>
          <w:sz w:val="24"/>
          <w:szCs w:val="24"/>
        </w:rPr>
        <w:t>Platformę profilaktyczno-informatyczną umożliwiającą 960 szkołom samodzielne prowadzenie zajęć profilaktycznych pn. “Nawigacja w każdą pogodę”, w ramach których 7 067 uczniów otrzymało psychologiczne wsparcie dostosowane do zdiagnozowanych potrzeb.</w:t>
      </w:r>
    </w:p>
    <w:p w14:paraId="195550EE" w14:textId="77777777" w:rsidR="00B34448" w:rsidRPr="008957C5" w:rsidRDefault="006B4191">
      <w:pPr>
        <w:pStyle w:val="Akapitzlist"/>
        <w:numPr>
          <w:ilvl w:val="0"/>
          <w:numId w:val="83"/>
        </w:numPr>
        <w:spacing w:before="120"/>
        <w:jc w:val="both"/>
        <w:rPr>
          <w:rFonts w:ascii="Times New Roman" w:hAnsi="Times New Roman" w:cs="Times New Roman"/>
          <w:sz w:val="24"/>
          <w:szCs w:val="24"/>
        </w:rPr>
      </w:pPr>
      <w:r w:rsidRPr="008957C5">
        <w:rPr>
          <w:rFonts w:ascii="Times New Roman" w:hAnsi="Times New Roman" w:cs="Times New Roman"/>
          <w:sz w:val="24"/>
          <w:szCs w:val="24"/>
        </w:rPr>
        <w:t xml:space="preserve">Pakiet materiałów do prowadzenie zajęć wspierających dla uczniów, które udostępniono w aplikacji. Równolegle przeszkolono 160 nauczycieli i specjalistów. </w:t>
      </w:r>
    </w:p>
    <w:p w14:paraId="577B2901" w14:textId="475B57E8" w:rsidR="006B4191" w:rsidRPr="008957C5" w:rsidRDefault="006B4191">
      <w:pPr>
        <w:pStyle w:val="Akapitzlist"/>
        <w:numPr>
          <w:ilvl w:val="0"/>
          <w:numId w:val="83"/>
        </w:numPr>
        <w:spacing w:before="120"/>
        <w:jc w:val="both"/>
        <w:rPr>
          <w:rFonts w:ascii="Times New Roman" w:hAnsi="Times New Roman" w:cs="Times New Roman"/>
          <w:sz w:val="24"/>
          <w:szCs w:val="24"/>
        </w:rPr>
      </w:pPr>
      <w:r w:rsidRPr="008957C5">
        <w:rPr>
          <w:rFonts w:ascii="Times New Roman" w:hAnsi="Times New Roman" w:cs="Times New Roman"/>
          <w:sz w:val="24"/>
          <w:szCs w:val="24"/>
        </w:rPr>
        <w:t xml:space="preserve">Odbyło się 5 konferencji wojewódzkich z udziałem kadr systemu oświaty. Łącznie udział wzięło ponad 3600 osób, w tym stacjonarnie - 600 osób i ponad 3 000 osób on-line. Działania projektowe zostały upowszechnione przez kuratoria oświaty i poradnie psychologiczno-pedagogiczne. </w:t>
      </w:r>
    </w:p>
    <w:p w14:paraId="16484590" w14:textId="77777777" w:rsidR="00B34448" w:rsidRPr="008957C5" w:rsidRDefault="00B34448" w:rsidP="00B34448">
      <w:pPr>
        <w:pStyle w:val="Akapitzlist"/>
        <w:spacing w:before="120"/>
        <w:jc w:val="both"/>
        <w:rPr>
          <w:rFonts w:ascii="Times New Roman" w:hAnsi="Times New Roman" w:cs="Times New Roman"/>
          <w:sz w:val="24"/>
          <w:szCs w:val="24"/>
        </w:rPr>
      </w:pPr>
    </w:p>
    <w:p w14:paraId="2AE0F623" w14:textId="77777777" w:rsidR="006B4191" w:rsidRPr="008957C5" w:rsidRDefault="006B4191">
      <w:pPr>
        <w:pStyle w:val="Akapitzlist"/>
        <w:numPr>
          <w:ilvl w:val="0"/>
          <w:numId w:val="120"/>
        </w:numPr>
        <w:spacing w:before="120" w:after="120" w:line="276" w:lineRule="auto"/>
        <w:ind w:right="20"/>
        <w:jc w:val="both"/>
        <w:rPr>
          <w:rFonts w:ascii="Times New Roman" w:hAnsi="Times New Roman" w:cs="Times New Roman"/>
          <w:i/>
          <w:sz w:val="24"/>
          <w:szCs w:val="24"/>
        </w:rPr>
      </w:pPr>
      <w:r w:rsidRPr="008957C5">
        <w:rPr>
          <w:rFonts w:ascii="Times New Roman" w:hAnsi="Times New Roman" w:cs="Times New Roman"/>
          <w:i/>
          <w:sz w:val="24"/>
          <w:szCs w:val="24"/>
        </w:rPr>
        <w:t xml:space="preserve">Kontynuowano działanie dotyczące całodobowej, bezpłatnej, ogólnopolskiej infolinii. </w:t>
      </w:r>
    </w:p>
    <w:p w14:paraId="134F7056" w14:textId="06F5E427" w:rsidR="006B4191" w:rsidRPr="008957C5" w:rsidRDefault="006B4191" w:rsidP="00997DD3">
      <w:pPr>
        <w:spacing w:before="120"/>
        <w:jc w:val="both"/>
        <w:rPr>
          <w:rFonts w:ascii="Times New Roman" w:eastAsia="Calibri" w:hAnsi="Times New Roman" w:cs="Times New Roman"/>
          <w:sz w:val="24"/>
          <w:szCs w:val="24"/>
        </w:rPr>
      </w:pPr>
      <w:r w:rsidRPr="008957C5">
        <w:rPr>
          <w:rFonts w:ascii="Times New Roman" w:eastAsia="Calibri" w:hAnsi="Times New Roman" w:cs="Times New Roman"/>
          <w:sz w:val="24"/>
          <w:szCs w:val="24"/>
        </w:rPr>
        <w:t>W 2021 r.</w:t>
      </w:r>
      <w:r w:rsidRPr="008957C5">
        <w:rPr>
          <w:rStyle w:val="Odwoanieprzypisudolnego"/>
          <w:rFonts w:ascii="Times New Roman" w:eastAsia="Calibri" w:hAnsi="Times New Roman" w:cs="Times New Roman"/>
          <w:sz w:val="24"/>
          <w:szCs w:val="24"/>
        </w:rPr>
        <w:footnoteReference w:id="19"/>
      </w:r>
      <w:r w:rsidRPr="008957C5">
        <w:rPr>
          <w:rFonts w:ascii="Times New Roman" w:eastAsia="Calibri" w:hAnsi="Times New Roman" w:cs="Times New Roman"/>
          <w:sz w:val="24"/>
          <w:szCs w:val="24"/>
        </w:rPr>
        <w:t xml:space="preserve"> Minister Edukacji i Nauki na działanie infolinii wydatkował własne środki z cz. 30 Oświata i wychowanie. Z infolinii mogli skorzystać również dorośli, w tym rodzice </w:t>
      </w:r>
      <w:r w:rsidR="008957C5">
        <w:rPr>
          <w:rFonts w:ascii="Times New Roman" w:eastAsia="Calibri" w:hAnsi="Times New Roman" w:cs="Times New Roman"/>
          <w:sz w:val="24"/>
          <w:szCs w:val="24"/>
        </w:rPr>
        <w:br/>
      </w:r>
      <w:r w:rsidRPr="008957C5">
        <w:rPr>
          <w:rFonts w:ascii="Times New Roman" w:eastAsia="Calibri" w:hAnsi="Times New Roman" w:cs="Times New Roman"/>
          <w:sz w:val="24"/>
          <w:szCs w:val="24"/>
        </w:rPr>
        <w:t>i nauczyciele. Infolinia udzielała porad doświadczonych pedagogów, psychologów, prawników osobom w sytuacji kryzysu, w tym również dotyczących następstw izolacji rówieśniczej spowodowanych stanem epidemii COVID-19. Podczas dyżurów udzielono porad 3 247 osobom (w tym: 692 dzieciom/młodzieży oraz 2 555 osobom dorosłym). Jednocześnie należy podkreślić, że osobami, które najczęściej dodzwaniały się na infolinię byli rodzice. Dodatkowo specjaliści udzielali pomocy on-line i za pośrednictwem poczty e-mail</w:t>
      </w:r>
      <w:r w:rsidR="00811FE9">
        <w:rPr>
          <w:rFonts w:ascii="Times New Roman" w:eastAsia="Calibri" w:hAnsi="Times New Roman" w:cs="Times New Roman"/>
          <w:sz w:val="24"/>
          <w:szCs w:val="24"/>
        </w:rPr>
        <w:t>.</w:t>
      </w:r>
      <w:r w:rsidR="00BF180D">
        <w:rPr>
          <w:rFonts w:ascii="Times New Roman" w:eastAsia="Calibri" w:hAnsi="Times New Roman" w:cs="Times New Roman"/>
          <w:sz w:val="24"/>
          <w:szCs w:val="24"/>
        </w:rPr>
        <w:t xml:space="preserve"> </w:t>
      </w:r>
      <w:r w:rsidR="00811FE9">
        <w:rPr>
          <w:rFonts w:ascii="Times New Roman" w:eastAsia="Calibri" w:hAnsi="Times New Roman" w:cs="Times New Roman"/>
          <w:sz w:val="24"/>
          <w:szCs w:val="24"/>
        </w:rPr>
        <w:t>W</w:t>
      </w:r>
      <w:r w:rsidRPr="008957C5">
        <w:rPr>
          <w:rFonts w:ascii="Times New Roman" w:eastAsia="Calibri" w:hAnsi="Times New Roman" w:cs="Times New Roman"/>
          <w:sz w:val="24"/>
          <w:szCs w:val="24"/>
        </w:rPr>
        <w:t xml:space="preserve"> ramach tego rodzaju wsparcia udziel</w:t>
      </w:r>
      <w:r w:rsidR="00952C14">
        <w:rPr>
          <w:rFonts w:ascii="Times New Roman" w:eastAsia="Calibri" w:hAnsi="Times New Roman" w:cs="Times New Roman"/>
          <w:sz w:val="24"/>
          <w:szCs w:val="24"/>
        </w:rPr>
        <w:t>o</w:t>
      </w:r>
      <w:r w:rsidRPr="008957C5">
        <w:rPr>
          <w:rFonts w:ascii="Times New Roman" w:eastAsia="Calibri" w:hAnsi="Times New Roman" w:cs="Times New Roman"/>
          <w:sz w:val="24"/>
          <w:szCs w:val="24"/>
        </w:rPr>
        <w:t xml:space="preserve">no pomocy 419 osobom, w tym 106 dzieciom/młodzieży i 313 dorosłym. </w:t>
      </w:r>
    </w:p>
    <w:p w14:paraId="699561FD" w14:textId="77777777" w:rsidR="006B4191" w:rsidRPr="008957C5" w:rsidRDefault="006B4191" w:rsidP="00997DD3">
      <w:pPr>
        <w:spacing w:before="120"/>
        <w:jc w:val="both"/>
        <w:rPr>
          <w:rFonts w:ascii="Times New Roman" w:eastAsia="Calibri" w:hAnsi="Times New Roman" w:cs="Times New Roman"/>
          <w:sz w:val="24"/>
          <w:szCs w:val="24"/>
        </w:rPr>
      </w:pPr>
      <w:r w:rsidRPr="008957C5">
        <w:rPr>
          <w:rFonts w:ascii="Times New Roman" w:eastAsia="Calibri" w:hAnsi="Times New Roman" w:cs="Times New Roman"/>
          <w:sz w:val="24"/>
          <w:szCs w:val="24"/>
        </w:rPr>
        <w:t xml:space="preserve">Od 1 listopada 2021 r., na podstawie porozumienia z Ministrem Zdrowia, zadania infolinii (800 12 12 12) przejął Rzecznik Praw Dziecka, który poszerzył działanie dotychczasowego telefonu </w:t>
      </w:r>
      <w:r w:rsidRPr="008957C5">
        <w:rPr>
          <w:rFonts w:ascii="Times New Roman" w:eastAsia="Calibri" w:hAnsi="Times New Roman" w:cs="Times New Roman"/>
          <w:sz w:val="24"/>
          <w:szCs w:val="24"/>
        </w:rPr>
        <w:lastRenderedPageBreak/>
        <w:t>zaufania RPD. Obecnie za organizację infolinii-telefonu zaufania odpowiada Biuro Rzecznika Praw Dziecka. Można też pisać do ekspertów na czacie, poprzez stronę Rzecznika: www.brpd.gov.pl .</w:t>
      </w:r>
    </w:p>
    <w:p w14:paraId="22DD2371" w14:textId="77777777" w:rsidR="006B4191" w:rsidRPr="008957C5" w:rsidRDefault="006B4191">
      <w:pPr>
        <w:pStyle w:val="Akapitzlist"/>
        <w:numPr>
          <w:ilvl w:val="0"/>
          <w:numId w:val="121"/>
        </w:numPr>
        <w:spacing w:before="120" w:after="120" w:line="276" w:lineRule="auto"/>
        <w:ind w:right="20"/>
        <w:jc w:val="both"/>
        <w:rPr>
          <w:rFonts w:ascii="Times New Roman" w:hAnsi="Times New Roman" w:cs="Times New Roman"/>
          <w:i/>
          <w:sz w:val="24"/>
          <w:szCs w:val="24"/>
        </w:rPr>
      </w:pPr>
      <w:r w:rsidRPr="008957C5">
        <w:rPr>
          <w:rFonts w:ascii="Times New Roman" w:hAnsi="Times New Roman" w:cs="Times New Roman"/>
          <w:i/>
          <w:sz w:val="24"/>
          <w:szCs w:val="24"/>
        </w:rPr>
        <w:t>Kontynuacja realizacji Programu „Za życiem”</w:t>
      </w:r>
    </w:p>
    <w:p w14:paraId="18A57B8C" w14:textId="5ECCF612" w:rsidR="006B4191" w:rsidRPr="003469D3" w:rsidRDefault="006B4191" w:rsidP="006B4191">
      <w:pPr>
        <w:spacing w:before="120" w:after="120"/>
        <w:jc w:val="both"/>
        <w:rPr>
          <w:rFonts w:ascii="Times New Roman" w:hAnsi="Times New Roman" w:cs="Times New Roman"/>
          <w:i/>
          <w:sz w:val="24"/>
          <w:szCs w:val="24"/>
        </w:rPr>
      </w:pPr>
      <w:r w:rsidRPr="008957C5">
        <w:rPr>
          <w:rFonts w:ascii="Times New Roman" w:hAnsi="Times New Roman" w:cs="Times New Roman"/>
          <w:sz w:val="24"/>
          <w:szCs w:val="24"/>
        </w:rPr>
        <w:t xml:space="preserve">W roku 2021 kontynuowano realizację Programu „Za życiem” określonego załącznikiem do uchwały </w:t>
      </w:r>
      <w:r w:rsidR="00DD3958">
        <w:rPr>
          <w:rFonts w:ascii="Times New Roman" w:hAnsi="Times New Roman" w:cs="Times New Roman"/>
          <w:sz w:val="24"/>
          <w:szCs w:val="24"/>
        </w:rPr>
        <w:t>n</w:t>
      </w:r>
      <w:r w:rsidR="00DD3958" w:rsidRPr="008957C5">
        <w:rPr>
          <w:rFonts w:ascii="Times New Roman" w:hAnsi="Times New Roman" w:cs="Times New Roman"/>
          <w:sz w:val="24"/>
          <w:szCs w:val="24"/>
        </w:rPr>
        <w:t xml:space="preserve">r </w:t>
      </w:r>
      <w:r w:rsidRPr="008957C5">
        <w:rPr>
          <w:rFonts w:ascii="Times New Roman" w:hAnsi="Times New Roman" w:cs="Times New Roman"/>
          <w:sz w:val="24"/>
          <w:szCs w:val="24"/>
        </w:rPr>
        <w:t>160 Rady Ministrów z dnia 20 grudnia 2016 r.</w:t>
      </w:r>
      <w:r w:rsidR="00555C1A">
        <w:rPr>
          <w:rFonts w:ascii="Times New Roman" w:hAnsi="Times New Roman" w:cs="Times New Roman"/>
          <w:sz w:val="24"/>
          <w:szCs w:val="24"/>
        </w:rPr>
        <w:t xml:space="preserve"> (M. P. poz. 1250, z </w:t>
      </w:r>
      <w:proofErr w:type="spellStart"/>
      <w:r w:rsidR="00555C1A">
        <w:rPr>
          <w:rFonts w:ascii="Times New Roman" w:hAnsi="Times New Roman" w:cs="Times New Roman"/>
          <w:sz w:val="24"/>
          <w:szCs w:val="24"/>
        </w:rPr>
        <w:t>późn</w:t>
      </w:r>
      <w:proofErr w:type="spellEnd"/>
      <w:r w:rsidR="00555C1A">
        <w:rPr>
          <w:rFonts w:ascii="Times New Roman" w:hAnsi="Times New Roman" w:cs="Times New Roman"/>
          <w:sz w:val="24"/>
          <w:szCs w:val="24"/>
        </w:rPr>
        <w:t>. zm.)</w:t>
      </w:r>
      <w:r w:rsidRPr="008957C5">
        <w:rPr>
          <w:rFonts w:ascii="Times New Roman" w:hAnsi="Times New Roman" w:cs="Times New Roman"/>
          <w:sz w:val="24"/>
          <w:szCs w:val="24"/>
        </w:rPr>
        <w:t xml:space="preserve"> oraz zgodnie z przepisami art. 90 ust. 4 ustawy z dnia 7 września 1991 r. </w:t>
      </w:r>
      <w:r w:rsidRPr="008957C5">
        <w:rPr>
          <w:rFonts w:ascii="Times New Roman" w:hAnsi="Times New Roman" w:cs="Times New Roman"/>
          <w:i/>
          <w:sz w:val="24"/>
          <w:szCs w:val="24"/>
        </w:rPr>
        <w:t>o systemie oświaty</w:t>
      </w:r>
      <w:r w:rsidR="00555C1A" w:rsidRPr="009C1F6C">
        <w:rPr>
          <w:rFonts w:ascii="Times New Roman" w:hAnsi="Times New Roman"/>
          <w:i/>
          <w:sz w:val="24"/>
        </w:rPr>
        <w:t xml:space="preserve"> </w:t>
      </w:r>
      <w:r w:rsidR="00555C1A">
        <w:rPr>
          <w:rFonts w:ascii="Times New Roman" w:hAnsi="Times New Roman" w:cs="Times New Roman"/>
          <w:sz w:val="24"/>
          <w:szCs w:val="24"/>
        </w:rPr>
        <w:t xml:space="preserve">(Dz. U. z 2021 r. poz. 1915, z </w:t>
      </w:r>
      <w:proofErr w:type="spellStart"/>
      <w:r w:rsidR="00555C1A">
        <w:rPr>
          <w:rFonts w:ascii="Times New Roman" w:hAnsi="Times New Roman" w:cs="Times New Roman"/>
          <w:sz w:val="24"/>
          <w:szCs w:val="24"/>
        </w:rPr>
        <w:t>późn</w:t>
      </w:r>
      <w:proofErr w:type="spellEnd"/>
      <w:r w:rsidR="00555C1A">
        <w:rPr>
          <w:rFonts w:ascii="Times New Roman" w:hAnsi="Times New Roman" w:cs="Times New Roman"/>
          <w:sz w:val="24"/>
          <w:szCs w:val="24"/>
        </w:rPr>
        <w:t>. zm.)</w:t>
      </w:r>
      <w:r w:rsidRPr="008957C5">
        <w:rPr>
          <w:rFonts w:ascii="Times New Roman" w:hAnsi="Times New Roman" w:cs="Times New Roman"/>
          <w:sz w:val="24"/>
          <w:szCs w:val="24"/>
        </w:rPr>
        <w:t xml:space="preserve"> i rozporządzeniem Ministra Edukacji Narodowej z dnia 5 września 2017</w:t>
      </w:r>
      <w:r w:rsidR="00DD3958">
        <w:rPr>
          <w:rFonts w:ascii="Times New Roman" w:hAnsi="Times New Roman" w:cs="Times New Roman"/>
          <w:sz w:val="24"/>
          <w:szCs w:val="24"/>
        </w:rPr>
        <w:t xml:space="preserve"> </w:t>
      </w:r>
      <w:r w:rsidRPr="008957C5">
        <w:rPr>
          <w:rFonts w:ascii="Times New Roman" w:hAnsi="Times New Roman" w:cs="Times New Roman"/>
          <w:sz w:val="24"/>
          <w:szCs w:val="24"/>
        </w:rPr>
        <w:t xml:space="preserve">r. </w:t>
      </w:r>
      <w:r w:rsidRPr="008957C5">
        <w:rPr>
          <w:rFonts w:ascii="Times New Roman" w:hAnsi="Times New Roman" w:cs="Times New Roman"/>
          <w:i/>
          <w:sz w:val="24"/>
          <w:szCs w:val="24"/>
        </w:rPr>
        <w:t xml:space="preserve">w </w:t>
      </w:r>
      <w:r w:rsidRPr="00811FE9">
        <w:rPr>
          <w:rFonts w:ascii="Times New Roman" w:hAnsi="Times New Roman" w:cs="Times New Roman"/>
          <w:i/>
          <w:sz w:val="24"/>
          <w:szCs w:val="24"/>
        </w:rPr>
        <w:t xml:space="preserve">sprawie </w:t>
      </w:r>
      <w:r w:rsidRPr="003469D3">
        <w:rPr>
          <w:rFonts w:ascii="Times New Roman" w:hAnsi="Times New Roman" w:cs="Times New Roman"/>
          <w:i/>
          <w:sz w:val="24"/>
          <w:szCs w:val="24"/>
        </w:rPr>
        <w:t>szczegółowych zadań wiodących ośrodków koordynacyjno-rehabilitacyjno-opiekuńczych</w:t>
      </w:r>
      <w:r w:rsidR="0035020E" w:rsidRPr="003469D3">
        <w:rPr>
          <w:rFonts w:ascii="Times New Roman" w:hAnsi="Times New Roman" w:cs="Times New Roman"/>
          <w:i/>
          <w:sz w:val="24"/>
          <w:szCs w:val="24"/>
        </w:rPr>
        <w:t xml:space="preserve"> (Dz. U. poz. 1712)</w:t>
      </w:r>
      <w:r w:rsidRPr="003469D3">
        <w:rPr>
          <w:rFonts w:ascii="Times New Roman" w:hAnsi="Times New Roman" w:cs="Times New Roman"/>
          <w:i/>
          <w:sz w:val="24"/>
          <w:szCs w:val="24"/>
        </w:rPr>
        <w:t xml:space="preserve">. </w:t>
      </w:r>
    </w:p>
    <w:p w14:paraId="1F816701" w14:textId="0002E312" w:rsidR="006B4191" w:rsidRPr="00B0230C" w:rsidRDefault="006B4191" w:rsidP="00B0230C">
      <w:pPr>
        <w:spacing w:before="120" w:after="120"/>
        <w:jc w:val="both"/>
        <w:rPr>
          <w:rFonts w:ascii="Times New Roman" w:hAnsi="Times New Roman" w:cs="Times New Roman"/>
          <w:sz w:val="24"/>
          <w:szCs w:val="24"/>
        </w:rPr>
      </w:pPr>
      <w:r w:rsidRPr="008957C5">
        <w:rPr>
          <w:rFonts w:ascii="Times New Roman" w:hAnsi="Times New Roman" w:cs="Times New Roman"/>
          <w:sz w:val="24"/>
          <w:szCs w:val="24"/>
        </w:rPr>
        <w:t xml:space="preserve">W ramach Programu realizowane było Zadanie 1.5. Priorytet I Programu: Wsparcie dla kobiet w ciąży i ich rodzin - przygotowanie i utrzymanie miejsca w bursach lub internatach dla uczennic w ciąży, w formie odrębnego, jednoosobowego pokoju, w którym zapewnione </w:t>
      </w:r>
      <w:r w:rsidRPr="00B0230C">
        <w:rPr>
          <w:rFonts w:ascii="Times New Roman" w:hAnsi="Times New Roman" w:cs="Times New Roman"/>
          <w:sz w:val="24"/>
          <w:szCs w:val="24"/>
        </w:rPr>
        <w:t xml:space="preserve">zostaną maksymalnie komfortowe warunki pobytu uczennicy do czasu urodzenia dziecka. </w:t>
      </w:r>
    </w:p>
    <w:p w14:paraId="42594D3B" w14:textId="5190643E" w:rsidR="006B4191" w:rsidRPr="00B0230C" w:rsidRDefault="006B4191" w:rsidP="006B4191">
      <w:pPr>
        <w:spacing w:before="120" w:after="120"/>
        <w:jc w:val="both"/>
        <w:rPr>
          <w:rFonts w:ascii="Times New Roman" w:hAnsi="Times New Roman" w:cs="Times New Roman"/>
          <w:sz w:val="24"/>
          <w:szCs w:val="24"/>
        </w:rPr>
      </w:pPr>
      <w:r w:rsidRPr="00B0230C">
        <w:rPr>
          <w:rFonts w:ascii="Times New Roman" w:hAnsi="Times New Roman" w:cs="Times New Roman"/>
          <w:sz w:val="24"/>
          <w:szCs w:val="24"/>
        </w:rPr>
        <w:t xml:space="preserve">Zadanie było realizowane na podstawie porozumień podpisanych w 2017 r. </w:t>
      </w:r>
      <w:r w:rsidRPr="00B0230C">
        <w:rPr>
          <w:rFonts w:ascii="Times New Roman" w:hAnsi="Times New Roman" w:cs="Times New Roman"/>
          <w:sz w:val="24"/>
          <w:szCs w:val="24"/>
        </w:rPr>
        <w:br/>
        <w:t xml:space="preserve">Na realizację zadania w 2021 r. uruchomiono środki w wysokości – </w:t>
      </w:r>
      <w:r w:rsidR="004C6763">
        <w:rPr>
          <w:rFonts w:ascii="Times New Roman" w:hAnsi="Times New Roman" w:cs="Times New Roman"/>
          <w:sz w:val="24"/>
          <w:szCs w:val="24"/>
        </w:rPr>
        <w:t>77 205</w:t>
      </w:r>
      <w:r w:rsidRPr="00B0230C">
        <w:rPr>
          <w:rFonts w:ascii="Times New Roman" w:hAnsi="Times New Roman" w:cs="Times New Roman"/>
          <w:sz w:val="24"/>
          <w:szCs w:val="24"/>
        </w:rPr>
        <w:t xml:space="preserve"> zł, które przeznaczono na utrzymanie 219 miejsc. Samorządy wydatkowały kwotę </w:t>
      </w:r>
      <w:r w:rsidR="004C6763">
        <w:rPr>
          <w:rFonts w:ascii="Times New Roman" w:hAnsi="Times New Roman" w:cs="Times New Roman"/>
          <w:sz w:val="24"/>
          <w:szCs w:val="24"/>
        </w:rPr>
        <w:t xml:space="preserve"> 58 043,49</w:t>
      </w:r>
      <w:r w:rsidRPr="00B0230C">
        <w:rPr>
          <w:rFonts w:ascii="Times New Roman" w:hAnsi="Times New Roman" w:cs="Times New Roman"/>
          <w:sz w:val="24"/>
          <w:szCs w:val="24"/>
        </w:rPr>
        <w:t xml:space="preserve"> zł, natomiast kwota </w:t>
      </w:r>
      <w:r w:rsidR="004C6763">
        <w:rPr>
          <w:rFonts w:ascii="Times New Roman" w:hAnsi="Times New Roman" w:cs="Times New Roman"/>
          <w:sz w:val="24"/>
          <w:szCs w:val="24"/>
        </w:rPr>
        <w:t xml:space="preserve"> 19 161,51</w:t>
      </w:r>
      <w:r w:rsidRPr="00B0230C">
        <w:rPr>
          <w:rFonts w:ascii="Times New Roman" w:hAnsi="Times New Roman" w:cs="Times New Roman"/>
          <w:sz w:val="24"/>
          <w:szCs w:val="24"/>
        </w:rPr>
        <w:t xml:space="preserve"> zł została zwrócona. Przekazane środki zostały wykorzystane na drobne remonty lub uzupełnienie wyposażenia. W niektórych samorządach wydatkowana dotacja pokrywała część kosztów ogólnego utrzymania wszystkich pokoi w internacie czy bursie.</w:t>
      </w:r>
    </w:p>
    <w:p w14:paraId="76F4AF4A" w14:textId="3743C29D" w:rsidR="006B4191" w:rsidRPr="00B0230C" w:rsidRDefault="006B4191" w:rsidP="006B4191">
      <w:pPr>
        <w:spacing w:before="120" w:after="120"/>
        <w:jc w:val="both"/>
        <w:rPr>
          <w:rFonts w:ascii="Times New Roman" w:hAnsi="Times New Roman" w:cs="Times New Roman"/>
          <w:sz w:val="24"/>
          <w:szCs w:val="24"/>
        </w:rPr>
      </w:pPr>
      <w:r w:rsidRPr="00B0230C">
        <w:rPr>
          <w:rFonts w:ascii="Times New Roman" w:hAnsi="Times New Roman" w:cs="Times New Roman"/>
          <w:sz w:val="24"/>
          <w:szCs w:val="24"/>
        </w:rPr>
        <w:t xml:space="preserve">W 2021 r. wykazano 3 uczennice w ciąży, które skorzystały z możliwości przebywania </w:t>
      </w:r>
      <w:r w:rsidR="00B0230C">
        <w:rPr>
          <w:rFonts w:ascii="Times New Roman" w:hAnsi="Times New Roman" w:cs="Times New Roman"/>
          <w:sz w:val="24"/>
          <w:szCs w:val="24"/>
        </w:rPr>
        <w:br/>
      </w:r>
      <w:r w:rsidRPr="00B0230C">
        <w:rPr>
          <w:rFonts w:ascii="Times New Roman" w:hAnsi="Times New Roman" w:cs="Times New Roman"/>
          <w:sz w:val="24"/>
          <w:szCs w:val="24"/>
        </w:rPr>
        <w:t>w wyodrębnionych na ten cel pokojach.</w:t>
      </w:r>
    </w:p>
    <w:p w14:paraId="01437B8C" w14:textId="5275324B" w:rsidR="006B4191" w:rsidRDefault="006B4191" w:rsidP="00A00396">
      <w:pPr>
        <w:pStyle w:val="JS-Nagwek1"/>
        <w:rPr>
          <w:rStyle w:val="JS-Nagwek1Znak"/>
          <w:rFonts w:ascii="Times New Roman" w:eastAsiaTheme="minorHAnsi" w:hAnsi="Times New Roman"/>
          <w:b/>
          <w:color w:val="C45911" w:themeColor="accent2" w:themeShade="BF"/>
          <w:sz w:val="24"/>
          <w:szCs w:val="24"/>
        </w:rPr>
      </w:pPr>
    </w:p>
    <w:p w14:paraId="46009D65" w14:textId="3D8DC4C5" w:rsidR="00ED56F6" w:rsidRPr="009C1F6C" w:rsidRDefault="002824D5" w:rsidP="00337BA8">
      <w:pPr>
        <w:tabs>
          <w:tab w:val="left" w:pos="0"/>
        </w:tabs>
        <w:spacing w:before="120" w:after="120" w:line="240" w:lineRule="auto"/>
        <w:jc w:val="both"/>
        <w:outlineLvl w:val="3"/>
        <w:rPr>
          <w:rFonts w:ascii="Times New Roman" w:hAnsi="Times New Roman"/>
          <w:b/>
          <w:sz w:val="24"/>
        </w:rPr>
      </w:pPr>
      <w:r w:rsidRPr="001834C3">
        <w:rPr>
          <w:rFonts w:ascii="Times New Roman" w:eastAsia="Times New Roman" w:hAnsi="Times New Roman" w:cs="Times New Roman"/>
          <w:b/>
          <w:color w:val="000000"/>
          <w:lang w:eastAsia="pl-PL"/>
        </w:rPr>
        <w:t>1.4.2.</w:t>
      </w:r>
      <w:r w:rsidRPr="009C1F6C">
        <w:rPr>
          <w:rFonts w:ascii="Times New Roman" w:hAnsi="Times New Roman"/>
          <w:b/>
          <w:color w:val="000000"/>
          <w:sz w:val="24"/>
        </w:rPr>
        <w:tab/>
      </w:r>
      <w:r w:rsidR="00ED56F6" w:rsidRPr="009C1F6C">
        <w:rPr>
          <w:rFonts w:ascii="Times New Roman" w:hAnsi="Times New Roman"/>
          <w:b/>
          <w:sz w:val="24"/>
        </w:rPr>
        <w:t>Prowadzenie poradnictwa, w szczególności poprzez działania edukacyjne służące wzmocnieniu opiekuńczych i wychowawczych, alternatywnych wobec stosowania przemocy metod i kompetencji rodziców w rodzinach zagrożonych przemocą w rodzinie oraz w stosunku do grup ryzyka, np. małoletnich w ciąży</w:t>
      </w:r>
    </w:p>
    <w:p w14:paraId="2236535B" w14:textId="20A313EB" w:rsidR="00ED56F6" w:rsidRDefault="00ED56F6" w:rsidP="002824D5">
      <w:pPr>
        <w:tabs>
          <w:tab w:val="left" w:pos="720"/>
        </w:tabs>
        <w:spacing w:before="120" w:after="120" w:line="240" w:lineRule="auto"/>
        <w:ind w:left="720" w:hanging="720"/>
        <w:jc w:val="both"/>
        <w:outlineLvl w:val="3"/>
        <w:rPr>
          <w:rFonts w:ascii="Times New Roman" w:eastAsia="Times New Roman" w:hAnsi="Times New Roman" w:cs="Times New Roman"/>
          <w:b/>
          <w:color w:val="000000"/>
          <w:lang w:eastAsia="pl-PL"/>
        </w:rPr>
      </w:pPr>
    </w:p>
    <w:p w14:paraId="74DE288B" w14:textId="3C3A7B4E" w:rsidR="001834C3" w:rsidRPr="009C1F6C" w:rsidRDefault="002824D5" w:rsidP="00692CCC">
      <w:pPr>
        <w:tabs>
          <w:tab w:val="left" w:pos="0"/>
        </w:tabs>
        <w:spacing w:before="240" w:after="120" w:line="240" w:lineRule="auto"/>
        <w:jc w:val="both"/>
        <w:rPr>
          <w:rFonts w:ascii="Times New Roman" w:hAnsi="Times New Roman"/>
          <w:sz w:val="24"/>
        </w:rPr>
      </w:pPr>
      <w:r w:rsidRPr="009C1F6C">
        <w:rPr>
          <w:rFonts w:ascii="Times New Roman" w:hAnsi="Times New Roman"/>
          <w:sz w:val="24"/>
        </w:rPr>
        <w:t>W stosunku do roku poprzedniego, w 202</w:t>
      </w:r>
      <w:r w:rsidR="001834C3" w:rsidRPr="009C1F6C">
        <w:rPr>
          <w:rFonts w:ascii="Times New Roman" w:hAnsi="Times New Roman"/>
          <w:sz w:val="24"/>
        </w:rPr>
        <w:t>1</w:t>
      </w:r>
      <w:r w:rsidRPr="009C1F6C">
        <w:rPr>
          <w:rFonts w:ascii="Times New Roman" w:hAnsi="Times New Roman"/>
          <w:sz w:val="24"/>
        </w:rPr>
        <w:t xml:space="preserve"> r. zmniejszyła się liczba opracowanych programów służących działaniom profilaktycznym mającym na celu udzielenie specjalistycznej pomocy, zwłaszcza w zakresie promowania i wdrożenia prawidłowych metod wychowawczych </w:t>
      </w:r>
      <w:r w:rsidR="00C93005">
        <w:rPr>
          <w:rFonts w:ascii="Times New Roman" w:hAnsi="Times New Roman"/>
          <w:sz w:val="24"/>
        </w:rPr>
        <w:br/>
      </w:r>
      <w:r w:rsidRPr="009C1F6C">
        <w:rPr>
          <w:rFonts w:ascii="Times New Roman" w:hAnsi="Times New Roman"/>
          <w:sz w:val="24"/>
        </w:rPr>
        <w:t>w stosunku do dzieci w rodzinach zagrożonych przemocą w rodzinie. W 202</w:t>
      </w:r>
      <w:r w:rsidR="001834C3" w:rsidRPr="009C1F6C">
        <w:rPr>
          <w:rFonts w:ascii="Times New Roman" w:hAnsi="Times New Roman"/>
          <w:sz w:val="24"/>
        </w:rPr>
        <w:t>1</w:t>
      </w:r>
      <w:r w:rsidRPr="009C1F6C">
        <w:rPr>
          <w:rFonts w:ascii="Times New Roman" w:hAnsi="Times New Roman"/>
          <w:sz w:val="24"/>
        </w:rPr>
        <w:t xml:space="preserve"> r. </w:t>
      </w:r>
      <w:r w:rsidR="001834C3" w:rsidRPr="009C1F6C">
        <w:rPr>
          <w:rFonts w:ascii="Times New Roman" w:hAnsi="Times New Roman"/>
          <w:sz w:val="24"/>
        </w:rPr>
        <w:t xml:space="preserve">prowadzono 678 </w:t>
      </w:r>
      <w:r w:rsidRPr="009C1F6C">
        <w:rPr>
          <w:rFonts w:ascii="Times New Roman" w:hAnsi="Times New Roman"/>
          <w:sz w:val="24"/>
        </w:rPr>
        <w:t>program</w:t>
      </w:r>
      <w:r w:rsidR="00811FE9">
        <w:rPr>
          <w:rFonts w:ascii="Times New Roman" w:hAnsi="Times New Roman"/>
          <w:sz w:val="24"/>
        </w:rPr>
        <w:t>ów</w:t>
      </w:r>
      <w:r w:rsidRPr="009C1F6C">
        <w:rPr>
          <w:rFonts w:ascii="Times New Roman" w:hAnsi="Times New Roman"/>
          <w:sz w:val="24"/>
        </w:rPr>
        <w:t xml:space="preserve">, </w:t>
      </w:r>
      <w:r w:rsidRPr="009C1F6C">
        <w:rPr>
          <w:rFonts w:ascii="Times New Roman" w:eastAsia="Calibri" w:hAnsi="Times New Roman" w:cs="Times New Roman"/>
          <w:bCs/>
          <w:iCs/>
          <w:sz w:val="24"/>
          <w:szCs w:val="24"/>
        </w:rPr>
        <w:t>z</w:t>
      </w:r>
      <w:r w:rsidR="00264A36">
        <w:rPr>
          <w:rFonts w:ascii="Times New Roman" w:eastAsia="Calibri" w:hAnsi="Times New Roman" w:cs="Times New Roman"/>
          <w:bCs/>
          <w:iCs/>
          <w:sz w:val="24"/>
          <w:szCs w:val="24"/>
        </w:rPr>
        <w:t xml:space="preserve"> </w:t>
      </w:r>
      <w:r w:rsidR="001834C3" w:rsidRPr="009C1F6C">
        <w:rPr>
          <w:rFonts w:ascii="Times New Roman" w:eastAsia="Calibri" w:hAnsi="Times New Roman" w:cs="Times New Roman"/>
          <w:bCs/>
          <w:iCs/>
          <w:sz w:val="24"/>
          <w:szCs w:val="24"/>
        </w:rPr>
        <w:t>których</w:t>
      </w:r>
      <w:r w:rsidR="001834C3" w:rsidRPr="009C1F6C">
        <w:rPr>
          <w:rFonts w:ascii="Times New Roman" w:hAnsi="Times New Roman"/>
          <w:sz w:val="24"/>
        </w:rPr>
        <w:t xml:space="preserve"> skorzystało 35 132 </w:t>
      </w:r>
      <w:r w:rsidR="00264A36" w:rsidRPr="009C1F6C">
        <w:rPr>
          <w:rFonts w:ascii="Times New Roman" w:eastAsia="Calibri" w:hAnsi="Times New Roman" w:cs="Times New Roman"/>
          <w:bCs/>
          <w:iCs/>
          <w:sz w:val="24"/>
          <w:szCs w:val="24"/>
        </w:rPr>
        <w:t>os</w:t>
      </w:r>
      <w:r w:rsidR="00811FE9">
        <w:rPr>
          <w:rFonts w:ascii="Times New Roman" w:eastAsia="Calibri" w:hAnsi="Times New Roman" w:cs="Times New Roman"/>
          <w:bCs/>
          <w:iCs/>
          <w:sz w:val="24"/>
          <w:szCs w:val="24"/>
        </w:rPr>
        <w:t>oby</w:t>
      </w:r>
      <w:r w:rsidR="00264A36" w:rsidRPr="009C1F6C">
        <w:rPr>
          <w:rFonts w:ascii="Times New Roman" w:eastAsia="Calibri" w:hAnsi="Times New Roman" w:cs="Times New Roman"/>
          <w:bCs/>
          <w:iCs/>
          <w:sz w:val="24"/>
          <w:szCs w:val="24"/>
        </w:rPr>
        <w:t xml:space="preserve"> </w:t>
      </w:r>
      <w:r w:rsidR="001834C3" w:rsidRPr="009C1F6C">
        <w:rPr>
          <w:rFonts w:ascii="Times New Roman" w:hAnsi="Times New Roman"/>
          <w:sz w:val="24"/>
        </w:rPr>
        <w:t xml:space="preserve">czyli o niespełna </w:t>
      </w:r>
      <w:r w:rsidR="001834C3" w:rsidRPr="009C1F6C">
        <w:rPr>
          <w:rFonts w:ascii="Times New Roman" w:eastAsia="Calibri" w:hAnsi="Times New Roman" w:cs="Times New Roman"/>
          <w:bCs/>
          <w:iCs/>
          <w:sz w:val="24"/>
          <w:szCs w:val="24"/>
        </w:rPr>
        <w:t>po</w:t>
      </w:r>
      <w:r w:rsidR="00264A36">
        <w:rPr>
          <w:rFonts w:ascii="Times New Roman" w:eastAsia="Calibri" w:hAnsi="Times New Roman" w:cs="Times New Roman"/>
          <w:bCs/>
          <w:iCs/>
          <w:sz w:val="24"/>
          <w:szCs w:val="24"/>
        </w:rPr>
        <w:t>ł</w:t>
      </w:r>
      <w:r w:rsidR="001834C3" w:rsidRPr="009C1F6C">
        <w:rPr>
          <w:rFonts w:ascii="Times New Roman" w:eastAsia="Calibri" w:hAnsi="Times New Roman" w:cs="Times New Roman"/>
          <w:bCs/>
          <w:iCs/>
          <w:sz w:val="24"/>
          <w:szCs w:val="24"/>
        </w:rPr>
        <w:t>owę</w:t>
      </w:r>
      <w:r w:rsidR="001834C3" w:rsidRPr="009C1F6C">
        <w:rPr>
          <w:rFonts w:ascii="Times New Roman" w:hAnsi="Times New Roman"/>
          <w:sz w:val="24"/>
        </w:rPr>
        <w:t xml:space="preserve"> mniej osób niż </w:t>
      </w:r>
      <w:r w:rsidR="00264A36">
        <w:rPr>
          <w:rFonts w:ascii="Times New Roman" w:eastAsia="Calibri" w:hAnsi="Times New Roman" w:cs="Times New Roman"/>
          <w:bCs/>
          <w:iCs/>
          <w:sz w:val="24"/>
          <w:szCs w:val="24"/>
        </w:rPr>
        <w:t xml:space="preserve">w </w:t>
      </w:r>
      <w:r w:rsidR="001834C3" w:rsidRPr="009C1F6C">
        <w:rPr>
          <w:rFonts w:ascii="Times New Roman" w:hAnsi="Times New Roman"/>
          <w:sz w:val="24"/>
        </w:rPr>
        <w:t xml:space="preserve">2020 r. mimo iż realizowano w 2021 r. większą liczbę programów. </w:t>
      </w:r>
    </w:p>
    <w:p w14:paraId="65ED809E" w14:textId="09C64E64" w:rsidR="002824D5" w:rsidRPr="001834C3" w:rsidRDefault="002824D5" w:rsidP="002824D5">
      <w:pPr>
        <w:tabs>
          <w:tab w:val="left" w:pos="0"/>
        </w:tabs>
        <w:spacing w:before="240" w:after="120" w:line="240" w:lineRule="auto"/>
        <w:jc w:val="both"/>
        <w:rPr>
          <w:rFonts w:eastAsia="Calibri" w:cs="Times New Roman"/>
          <w:bCs/>
          <w:iCs/>
        </w:rPr>
      </w:pPr>
      <w:r w:rsidRPr="001834C3">
        <w:rPr>
          <w:rFonts w:ascii="Times New Roman" w:eastAsia="Calibri" w:hAnsi="Times New Roman" w:cs="Times New Roman"/>
          <w:bCs/>
          <w:iCs/>
        </w:rPr>
        <w:t xml:space="preserve"> </w:t>
      </w:r>
    </w:p>
    <w:p w14:paraId="636C249C" w14:textId="3FD66977" w:rsidR="002824D5" w:rsidRPr="004D7336" w:rsidRDefault="002824D5" w:rsidP="002824D5">
      <w:pPr>
        <w:shd w:val="clear" w:color="auto" w:fill="FFFFFF"/>
        <w:spacing w:before="240" w:after="0" w:line="240" w:lineRule="auto"/>
        <w:jc w:val="both"/>
        <w:rPr>
          <w:rFonts w:ascii="Times New Roman" w:hAnsi="Times New Roman"/>
          <w:b/>
          <w:sz w:val="24"/>
          <w:szCs w:val="24"/>
        </w:rPr>
      </w:pPr>
      <w:r w:rsidRPr="004D7336">
        <w:rPr>
          <w:rFonts w:ascii="Times New Roman" w:hAnsi="Times New Roman"/>
          <w:b/>
          <w:sz w:val="24"/>
          <w:szCs w:val="24"/>
        </w:rPr>
        <w:t xml:space="preserve">Liczba programów służących działaniom profilaktycznym mającym na celu udzielenie specjalistycznej pomocy, zwłaszcza w zakresie promowania i wdrożenia prawidłowych metod wychowawczych w stosunku do dzieci w rodzinach zagrożonych przemocą </w:t>
      </w:r>
      <w:r w:rsidR="00C93005">
        <w:rPr>
          <w:rFonts w:ascii="Times New Roman" w:hAnsi="Times New Roman"/>
          <w:b/>
          <w:sz w:val="24"/>
          <w:szCs w:val="24"/>
        </w:rPr>
        <w:br/>
      </w:r>
      <w:r w:rsidRPr="004D7336">
        <w:rPr>
          <w:rFonts w:ascii="Times New Roman" w:hAnsi="Times New Roman"/>
          <w:b/>
          <w:sz w:val="24"/>
          <w:szCs w:val="24"/>
        </w:rPr>
        <w:t>w rodzinie</w:t>
      </w:r>
      <w:r w:rsidR="00952C14">
        <w:rPr>
          <w:rFonts w:ascii="Times New Roman" w:hAnsi="Times New Roman"/>
          <w:b/>
          <w:sz w:val="24"/>
          <w:szCs w:val="24"/>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9"/>
        <w:gridCol w:w="1029"/>
        <w:gridCol w:w="1030"/>
        <w:gridCol w:w="1029"/>
        <w:gridCol w:w="1030"/>
        <w:gridCol w:w="976"/>
        <w:gridCol w:w="1030"/>
        <w:gridCol w:w="939"/>
      </w:tblGrid>
      <w:tr w:rsidR="002824D5" w:rsidRPr="001834C3" w14:paraId="508BC19D" w14:textId="5F93E4CD" w:rsidTr="00B60C87">
        <w:trPr>
          <w:cantSplit/>
          <w:trHeight w:val="335"/>
          <w:jc w:val="center"/>
        </w:trPr>
        <w:tc>
          <w:tcPr>
            <w:tcW w:w="199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6C54E23" w14:textId="77777777" w:rsidR="002824D5" w:rsidRPr="001834C3" w:rsidRDefault="002824D5" w:rsidP="0078149E">
            <w:pPr>
              <w:shd w:val="clear" w:color="auto" w:fill="FFFFFF"/>
              <w:spacing w:after="0" w:line="240" w:lineRule="auto"/>
              <w:rPr>
                <w:rFonts w:eastAsia="Calibri" w:cs="Times New Roman"/>
                <w:b/>
                <w:bCs/>
                <w:iCs/>
                <w:sz w:val="20"/>
              </w:rPr>
            </w:pPr>
            <w:r w:rsidRPr="001834C3">
              <w:rPr>
                <w:rFonts w:eastAsia="Calibri" w:cs="Times New Roman"/>
                <w:b/>
                <w:bCs/>
                <w:iCs/>
                <w:sz w:val="20"/>
              </w:rPr>
              <w:t>Liczba programów</w:t>
            </w:r>
          </w:p>
        </w:tc>
        <w:tc>
          <w:tcPr>
            <w:tcW w:w="10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5369E9" w14:textId="77777777" w:rsidR="002824D5" w:rsidRPr="001834C3" w:rsidRDefault="002824D5" w:rsidP="0078149E">
            <w:pPr>
              <w:shd w:val="clear" w:color="auto" w:fill="FFFFFF"/>
              <w:spacing w:after="0" w:line="240" w:lineRule="auto"/>
              <w:jc w:val="center"/>
              <w:rPr>
                <w:rFonts w:eastAsia="Calibri" w:cs="Times New Roman"/>
                <w:b/>
                <w:bCs/>
                <w:iCs/>
                <w:sz w:val="20"/>
              </w:rPr>
            </w:pPr>
            <w:r w:rsidRPr="001834C3">
              <w:rPr>
                <w:rFonts w:eastAsia="Calibri" w:cs="Times New Roman"/>
                <w:b/>
                <w:bCs/>
                <w:iCs/>
                <w:sz w:val="20"/>
              </w:rPr>
              <w:t>2015</w:t>
            </w:r>
          </w:p>
        </w:tc>
        <w:tc>
          <w:tcPr>
            <w:tcW w:w="10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12D748" w14:textId="77777777" w:rsidR="002824D5" w:rsidRPr="001834C3" w:rsidRDefault="002824D5" w:rsidP="0078149E">
            <w:pPr>
              <w:shd w:val="clear" w:color="auto" w:fill="FFFFFF"/>
              <w:spacing w:after="0" w:line="240" w:lineRule="auto"/>
              <w:jc w:val="center"/>
              <w:rPr>
                <w:rFonts w:eastAsia="Calibri" w:cs="Times New Roman"/>
                <w:b/>
                <w:bCs/>
                <w:iCs/>
                <w:sz w:val="20"/>
              </w:rPr>
            </w:pPr>
            <w:r w:rsidRPr="001834C3">
              <w:rPr>
                <w:rFonts w:eastAsia="Calibri" w:cs="Times New Roman"/>
                <w:b/>
                <w:bCs/>
                <w:iCs/>
                <w:sz w:val="20"/>
              </w:rPr>
              <w:t>2016</w:t>
            </w:r>
          </w:p>
        </w:tc>
        <w:tc>
          <w:tcPr>
            <w:tcW w:w="10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D98B26" w14:textId="77777777" w:rsidR="002824D5" w:rsidRPr="001834C3" w:rsidRDefault="002824D5" w:rsidP="0078149E">
            <w:pPr>
              <w:shd w:val="clear" w:color="auto" w:fill="FFFFFF"/>
              <w:spacing w:after="0" w:line="240" w:lineRule="auto"/>
              <w:jc w:val="center"/>
              <w:rPr>
                <w:rFonts w:eastAsia="Calibri" w:cs="Times New Roman"/>
                <w:b/>
                <w:bCs/>
                <w:iCs/>
                <w:sz w:val="20"/>
              </w:rPr>
            </w:pPr>
            <w:r w:rsidRPr="001834C3">
              <w:rPr>
                <w:rFonts w:eastAsia="Calibri" w:cs="Times New Roman"/>
                <w:b/>
                <w:bCs/>
                <w:iCs/>
                <w:sz w:val="20"/>
              </w:rPr>
              <w:t>2017</w:t>
            </w:r>
          </w:p>
        </w:tc>
        <w:tc>
          <w:tcPr>
            <w:tcW w:w="10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BBE7CE" w14:textId="77777777" w:rsidR="002824D5" w:rsidRPr="001834C3" w:rsidRDefault="002824D5" w:rsidP="0078149E">
            <w:pPr>
              <w:shd w:val="clear" w:color="auto" w:fill="FFFFFF"/>
              <w:spacing w:after="0" w:line="240" w:lineRule="auto"/>
              <w:jc w:val="center"/>
              <w:rPr>
                <w:rFonts w:eastAsia="Calibri" w:cs="Times New Roman"/>
                <w:b/>
                <w:bCs/>
                <w:iCs/>
                <w:sz w:val="20"/>
              </w:rPr>
            </w:pPr>
            <w:r w:rsidRPr="001834C3">
              <w:rPr>
                <w:rFonts w:eastAsia="Calibri" w:cs="Times New Roman"/>
                <w:b/>
                <w:bCs/>
                <w:iCs/>
                <w:sz w:val="20"/>
              </w:rPr>
              <w:t>2018</w:t>
            </w:r>
          </w:p>
        </w:tc>
        <w:tc>
          <w:tcPr>
            <w:tcW w:w="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B889BF" w14:textId="77777777" w:rsidR="002824D5" w:rsidRPr="001834C3" w:rsidRDefault="002824D5" w:rsidP="0078149E">
            <w:pPr>
              <w:shd w:val="clear" w:color="auto" w:fill="FFFFFF"/>
              <w:spacing w:after="0" w:line="240" w:lineRule="auto"/>
              <w:jc w:val="center"/>
              <w:rPr>
                <w:rFonts w:eastAsia="Calibri" w:cs="Times New Roman"/>
                <w:b/>
                <w:bCs/>
                <w:iCs/>
                <w:sz w:val="20"/>
              </w:rPr>
            </w:pPr>
            <w:r w:rsidRPr="001834C3">
              <w:rPr>
                <w:rFonts w:eastAsia="Calibri" w:cs="Times New Roman"/>
                <w:b/>
                <w:bCs/>
                <w:iCs/>
                <w:sz w:val="20"/>
              </w:rPr>
              <w:t>2019</w:t>
            </w:r>
          </w:p>
        </w:tc>
        <w:tc>
          <w:tcPr>
            <w:tcW w:w="10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896245" w14:textId="77777777" w:rsidR="002824D5" w:rsidRPr="001834C3" w:rsidRDefault="002824D5" w:rsidP="0078149E">
            <w:pPr>
              <w:shd w:val="clear" w:color="auto" w:fill="FFFFFF"/>
              <w:spacing w:after="0" w:line="240" w:lineRule="auto"/>
              <w:jc w:val="center"/>
              <w:rPr>
                <w:rFonts w:eastAsia="Calibri" w:cs="Times New Roman"/>
                <w:b/>
                <w:bCs/>
                <w:iCs/>
                <w:sz w:val="20"/>
              </w:rPr>
            </w:pPr>
            <w:r w:rsidRPr="001834C3">
              <w:rPr>
                <w:rFonts w:eastAsia="Calibri" w:cs="Times New Roman"/>
                <w:b/>
                <w:bCs/>
                <w:iCs/>
                <w:sz w:val="20"/>
              </w:rPr>
              <w:t>2020</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BD779F" w14:textId="2412F24A" w:rsidR="002824D5" w:rsidRPr="001834C3" w:rsidRDefault="002824D5" w:rsidP="00B60C87">
            <w:pPr>
              <w:shd w:val="clear" w:color="auto" w:fill="FFFFFF"/>
              <w:spacing w:after="0" w:line="240" w:lineRule="auto"/>
              <w:jc w:val="center"/>
              <w:rPr>
                <w:rFonts w:eastAsia="Calibri" w:cs="Times New Roman"/>
                <w:b/>
                <w:bCs/>
                <w:iCs/>
                <w:sz w:val="20"/>
              </w:rPr>
            </w:pPr>
            <w:r w:rsidRPr="001834C3">
              <w:rPr>
                <w:rFonts w:eastAsia="Calibri" w:cs="Times New Roman"/>
                <w:b/>
                <w:bCs/>
                <w:iCs/>
                <w:sz w:val="20"/>
              </w:rPr>
              <w:t>2021</w:t>
            </w:r>
          </w:p>
        </w:tc>
      </w:tr>
      <w:tr w:rsidR="002824D5" w:rsidRPr="001834C3" w14:paraId="3B5EA52F" w14:textId="4AA2DEDC" w:rsidTr="00B60C87">
        <w:trPr>
          <w:cantSplit/>
          <w:trHeight w:val="335"/>
          <w:jc w:val="center"/>
        </w:trPr>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8F87FE" w14:textId="77777777" w:rsidR="002824D5" w:rsidRPr="001834C3" w:rsidRDefault="002824D5" w:rsidP="0078149E">
            <w:pPr>
              <w:shd w:val="clear" w:color="auto" w:fill="FFFFFF"/>
              <w:spacing w:after="0" w:line="240" w:lineRule="auto"/>
              <w:jc w:val="center"/>
              <w:rPr>
                <w:rFonts w:eastAsia="Calibri" w:cs="Times New Roman"/>
                <w:b/>
                <w:bCs/>
                <w:iCs/>
                <w:sz w:val="20"/>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0DA96" w14:textId="77777777" w:rsidR="002824D5" w:rsidRPr="001834C3" w:rsidRDefault="002824D5" w:rsidP="0078149E">
            <w:pPr>
              <w:shd w:val="clear" w:color="auto" w:fill="FFFFFF"/>
              <w:spacing w:after="0" w:line="240" w:lineRule="auto"/>
              <w:jc w:val="center"/>
              <w:rPr>
                <w:rFonts w:eastAsia="Calibri" w:cs="Times New Roman"/>
                <w:bCs/>
                <w:iCs/>
                <w:sz w:val="20"/>
              </w:rPr>
            </w:pPr>
            <w:r w:rsidRPr="001834C3">
              <w:rPr>
                <w:rFonts w:eastAsia="Calibri" w:cs="Times New Roman"/>
                <w:bCs/>
                <w:iCs/>
                <w:sz w:val="20"/>
              </w:rPr>
              <w:t>330</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E98FE" w14:textId="77777777" w:rsidR="002824D5" w:rsidRPr="001834C3" w:rsidRDefault="002824D5" w:rsidP="0078149E">
            <w:pPr>
              <w:shd w:val="clear" w:color="auto" w:fill="FFFFFF"/>
              <w:spacing w:after="0" w:line="240" w:lineRule="auto"/>
              <w:jc w:val="center"/>
              <w:rPr>
                <w:rFonts w:eastAsia="Calibri" w:cs="Times New Roman"/>
                <w:bCs/>
                <w:iCs/>
                <w:sz w:val="20"/>
              </w:rPr>
            </w:pPr>
            <w:r w:rsidRPr="001834C3">
              <w:rPr>
                <w:rFonts w:eastAsia="Calibri" w:cs="Times New Roman"/>
                <w:bCs/>
                <w:iCs/>
                <w:sz w:val="20"/>
              </w:rPr>
              <w:t>361</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FFC58" w14:textId="77777777" w:rsidR="002824D5" w:rsidRPr="001834C3" w:rsidRDefault="002824D5" w:rsidP="0078149E">
            <w:pPr>
              <w:shd w:val="clear" w:color="auto" w:fill="FFFFFF"/>
              <w:spacing w:after="0" w:line="240" w:lineRule="auto"/>
              <w:jc w:val="center"/>
              <w:rPr>
                <w:rFonts w:eastAsia="Calibri" w:cs="Times New Roman"/>
                <w:bCs/>
                <w:iCs/>
                <w:sz w:val="20"/>
              </w:rPr>
            </w:pPr>
            <w:r w:rsidRPr="001834C3">
              <w:rPr>
                <w:rFonts w:eastAsia="Calibri" w:cs="Times New Roman"/>
                <w:bCs/>
                <w:iCs/>
                <w:sz w:val="20"/>
              </w:rPr>
              <w:t>317</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0C563" w14:textId="77777777" w:rsidR="002824D5" w:rsidRPr="001834C3" w:rsidRDefault="002824D5" w:rsidP="0078149E">
            <w:pPr>
              <w:shd w:val="clear" w:color="auto" w:fill="FFFFFF"/>
              <w:spacing w:after="0" w:line="240" w:lineRule="auto"/>
              <w:jc w:val="center"/>
              <w:rPr>
                <w:rFonts w:eastAsia="Calibri" w:cs="Times New Roman"/>
                <w:bCs/>
                <w:iCs/>
                <w:sz w:val="20"/>
              </w:rPr>
            </w:pPr>
            <w:r w:rsidRPr="001834C3">
              <w:rPr>
                <w:rFonts w:eastAsia="Calibri" w:cs="Times New Roman"/>
                <w:bCs/>
                <w:iCs/>
                <w:sz w:val="20"/>
              </w:rPr>
              <w:t>344</w:t>
            </w:r>
          </w:p>
        </w:tc>
        <w:tc>
          <w:tcPr>
            <w:tcW w:w="976" w:type="dxa"/>
            <w:tcBorders>
              <w:top w:val="single" w:sz="4" w:space="0" w:color="000000"/>
              <w:left w:val="single" w:sz="4" w:space="0" w:color="000000"/>
              <w:bottom w:val="single" w:sz="4" w:space="0" w:color="000000"/>
              <w:right w:val="single" w:sz="4" w:space="0" w:color="000000"/>
            </w:tcBorders>
            <w:vAlign w:val="center"/>
          </w:tcPr>
          <w:p w14:paraId="4AD145E6" w14:textId="77777777" w:rsidR="002824D5" w:rsidRPr="001834C3" w:rsidRDefault="002824D5" w:rsidP="0078149E">
            <w:pPr>
              <w:shd w:val="clear" w:color="auto" w:fill="FFFFFF"/>
              <w:spacing w:after="0" w:line="240" w:lineRule="auto"/>
              <w:jc w:val="center"/>
              <w:rPr>
                <w:rFonts w:eastAsia="Calibri" w:cs="Times New Roman"/>
                <w:bCs/>
                <w:iCs/>
                <w:sz w:val="20"/>
              </w:rPr>
            </w:pPr>
            <w:r w:rsidRPr="001834C3">
              <w:rPr>
                <w:rFonts w:eastAsia="Calibri" w:cs="Times New Roman"/>
                <w:bCs/>
                <w:iCs/>
                <w:sz w:val="20"/>
              </w:rPr>
              <w:t>331</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367B6" w14:textId="77777777" w:rsidR="002824D5" w:rsidRPr="001834C3" w:rsidRDefault="002824D5" w:rsidP="0078149E">
            <w:pPr>
              <w:shd w:val="clear" w:color="auto" w:fill="FFFFFF"/>
              <w:spacing w:after="0" w:line="240" w:lineRule="auto"/>
              <w:jc w:val="center"/>
              <w:rPr>
                <w:rFonts w:eastAsia="Calibri" w:cs="Times New Roman"/>
                <w:bCs/>
                <w:iCs/>
                <w:sz w:val="20"/>
              </w:rPr>
            </w:pPr>
            <w:r w:rsidRPr="001834C3">
              <w:rPr>
                <w:rFonts w:eastAsia="Calibri" w:cs="Times New Roman"/>
                <w:bCs/>
                <w:iCs/>
                <w:sz w:val="20"/>
              </w:rPr>
              <w:t>253</w:t>
            </w:r>
          </w:p>
        </w:tc>
        <w:tc>
          <w:tcPr>
            <w:tcW w:w="939" w:type="dxa"/>
            <w:tcBorders>
              <w:top w:val="single" w:sz="4" w:space="0" w:color="000000"/>
              <w:left w:val="single" w:sz="4" w:space="0" w:color="000000"/>
              <w:bottom w:val="single" w:sz="4" w:space="0" w:color="000000"/>
              <w:right w:val="single" w:sz="4" w:space="0" w:color="000000"/>
            </w:tcBorders>
            <w:vAlign w:val="center"/>
          </w:tcPr>
          <w:p w14:paraId="654C7E6D" w14:textId="55120C5E" w:rsidR="002824D5" w:rsidRPr="001834C3" w:rsidRDefault="001834C3" w:rsidP="00B60C87">
            <w:pPr>
              <w:shd w:val="clear" w:color="auto" w:fill="FFFFFF"/>
              <w:spacing w:after="0" w:line="240" w:lineRule="auto"/>
              <w:jc w:val="center"/>
              <w:rPr>
                <w:rFonts w:eastAsia="Calibri" w:cs="Times New Roman"/>
                <w:bCs/>
                <w:iCs/>
                <w:sz w:val="20"/>
              </w:rPr>
            </w:pPr>
            <w:r w:rsidRPr="001834C3">
              <w:rPr>
                <w:rFonts w:eastAsia="Calibri" w:cs="Times New Roman"/>
                <w:bCs/>
                <w:iCs/>
                <w:sz w:val="20"/>
              </w:rPr>
              <w:t>678</w:t>
            </w:r>
          </w:p>
        </w:tc>
      </w:tr>
    </w:tbl>
    <w:p w14:paraId="61DA015A" w14:textId="7F326D5D" w:rsidR="002824D5" w:rsidRDefault="002824D5" w:rsidP="002824D5">
      <w:pPr>
        <w:tabs>
          <w:tab w:val="left" w:pos="1260"/>
        </w:tabs>
        <w:spacing w:before="240" w:after="120" w:line="240" w:lineRule="auto"/>
        <w:ind w:firstLine="6"/>
        <w:jc w:val="both"/>
        <w:rPr>
          <w:rFonts w:ascii="Times New Roman" w:eastAsia="Calibri" w:hAnsi="Times New Roman" w:cs="Times New Roman"/>
          <w:bCs/>
          <w:iCs/>
          <w:sz w:val="24"/>
          <w:szCs w:val="24"/>
        </w:rPr>
      </w:pPr>
      <w:r w:rsidRPr="00B0230C">
        <w:rPr>
          <w:rFonts w:ascii="Times New Roman" w:eastAsia="Times New Roman" w:hAnsi="Times New Roman" w:cs="Times New Roman"/>
          <w:sz w:val="24"/>
          <w:szCs w:val="24"/>
          <w:lang w:eastAsia="pl-PL"/>
        </w:rPr>
        <w:lastRenderedPageBreak/>
        <w:t xml:space="preserve">Artykuł 6 ust. 2 ustawy o przeciwdziałaniu przemocy w rodzinie koncentruje się na utworzeniu przez gminę systemu przeciwdziałania przemocy w rodzinie. Na system ten mają składać się: program przeciwdziałania przemocy w rodzinie oraz ochrony ofiar przemocy w rodzinie, poradnictwo i interwencja, zapewnienie osobom dotkniętym przemocą w rodzinie miejsc </w:t>
      </w:r>
      <w:r w:rsidR="00B0230C">
        <w:rPr>
          <w:rFonts w:ascii="Times New Roman" w:eastAsia="Times New Roman" w:hAnsi="Times New Roman" w:cs="Times New Roman"/>
          <w:sz w:val="24"/>
          <w:szCs w:val="24"/>
          <w:lang w:eastAsia="pl-PL"/>
        </w:rPr>
        <w:br/>
      </w:r>
      <w:r w:rsidRPr="00B0230C">
        <w:rPr>
          <w:rFonts w:ascii="Times New Roman" w:eastAsia="Times New Roman" w:hAnsi="Times New Roman" w:cs="Times New Roman"/>
          <w:sz w:val="24"/>
          <w:szCs w:val="24"/>
          <w:lang w:eastAsia="pl-PL"/>
        </w:rPr>
        <w:t xml:space="preserve">w ośrodkach wsparcia oraz zespoły interdyscyplinarne. W ramach poradnictwa gmina ma za zadanie prowadzić również działania edukacyjne służące wzmocnieniu opiekuńczych </w:t>
      </w:r>
      <w:r w:rsidR="00B0230C">
        <w:rPr>
          <w:rFonts w:ascii="Times New Roman" w:eastAsia="Times New Roman" w:hAnsi="Times New Roman" w:cs="Times New Roman"/>
          <w:sz w:val="24"/>
          <w:szCs w:val="24"/>
          <w:lang w:eastAsia="pl-PL"/>
        </w:rPr>
        <w:br/>
      </w:r>
      <w:r w:rsidRPr="00B0230C">
        <w:rPr>
          <w:rFonts w:ascii="Times New Roman" w:eastAsia="Times New Roman" w:hAnsi="Times New Roman" w:cs="Times New Roman"/>
          <w:sz w:val="24"/>
          <w:szCs w:val="24"/>
          <w:lang w:eastAsia="pl-PL"/>
        </w:rPr>
        <w:t xml:space="preserve">i wychowawczych kompetencji rodziców w rodzinach zagrożonych przemocą w rodzinie. </w:t>
      </w:r>
      <w:r w:rsidR="00B0230C">
        <w:rPr>
          <w:rFonts w:ascii="Times New Roman" w:eastAsia="Times New Roman" w:hAnsi="Times New Roman" w:cs="Times New Roman"/>
          <w:sz w:val="24"/>
          <w:szCs w:val="24"/>
          <w:lang w:eastAsia="pl-PL"/>
        </w:rPr>
        <w:br/>
      </w:r>
      <w:r w:rsidRPr="00B0230C">
        <w:rPr>
          <w:rFonts w:ascii="Times New Roman" w:eastAsia="Times New Roman" w:hAnsi="Times New Roman" w:cs="Times New Roman"/>
          <w:sz w:val="24"/>
          <w:szCs w:val="24"/>
          <w:lang w:eastAsia="pl-PL"/>
        </w:rPr>
        <w:t>W przepisach położono szczególny nacisk na rozwój profilaktyki, jako skutecznej formy pomocy w sytuacjach, gdy w rodzinie nie występuje jeszcze zjawisko przemocy, ale może być tym zjawiskiem zagrożona. W latach 2015</w:t>
      </w:r>
      <w:r w:rsidR="00962114">
        <w:rPr>
          <w:rFonts w:ascii="Times New Roman" w:eastAsia="Times New Roman" w:hAnsi="Times New Roman" w:cs="Times New Roman"/>
          <w:sz w:val="24"/>
          <w:szCs w:val="24"/>
          <w:lang w:eastAsia="pl-PL"/>
        </w:rPr>
        <w:t xml:space="preserve"> – </w:t>
      </w:r>
      <w:r w:rsidRPr="00B0230C">
        <w:rPr>
          <w:rFonts w:ascii="Times New Roman" w:eastAsia="Times New Roman" w:hAnsi="Times New Roman" w:cs="Times New Roman"/>
          <w:sz w:val="24"/>
          <w:szCs w:val="24"/>
          <w:lang w:eastAsia="pl-PL"/>
        </w:rPr>
        <w:t>202</w:t>
      </w:r>
      <w:r w:rsidR="003469D3">
        <w:rPr>
          <w:rFonts w:ascii="Times New Roman" w:eastAsia="Times New Roman" w:hAnsi="Times New Roman" w:cs="Times New Roman"/>
          <w:sz w:val="24"/>
          <w:szCs w:val="24"/>
          <w:lang w:eastAsia="pl-PL"/>
        </w:rPr>
        <w:t>1</w:t>
      </w:r>
      <w:r w:rsidR="00012B5A">
        <w:rPr>
          <w:rFonts w:ascii="Times New Roman" w:eastAsia="Times New Roman" w:hAnsi="Times New Roman" w:cs="Times New Roman"/>
          <w:sz w:val="24"/>
          <w:szCs w:val="24"/>
          <w:lang w:eastAsia="pl-PL"/>
        </w:rPr>
        <w:t xml:space="preserve"> </w:t>
      </w:r>
      <w:r w:rsidRPr="00B0230C">
        <w:rPr>
          <w:rFonts w:ascii="Times New Roman" w:eastAsia="Times New Roman" w:hAnsi="Times New Roman" w:cs="Times New Roman"/>
          <w:sz w:val="24"/>
          <w:szCs w:val="24"/>
          <w:lang w:eastAsia="pl-PL"/>
        </w:rPr>
        <w:t xml:space="preserve">liczba </w:t>
      </w:r>
      <w:r w:rsidRPr="00B0230C">
        <w:rPr>
          <w:rFonts w:ascii="Times New Roman" w:eastAsia="Calibri" w:hAnsi="Times New Roman" w:cs="Times New Roman"/>
          <w:bCs/>
          <w:iCs/>
          <w:sz w:val="24"/>
          <w:szCs w:val="24"/>
        </w:rPr>
        <w:t xml:space="preserve">placówek prowadzących poradnictwo, w szczególności poprzez działania edukacyjne służące wzmocnieniu opiekuńczych </w:t>
      </w:r>
      <w:r w:rsidR="00B0230C">
        <w:rPr>
          <w:rFonts w:ascii="Times New Roman" w:eastAsia="Calibri" w:hAnsi="Times New Roman" w:cs="Times New Roman"/>
          <w:bCs/>
          <w:iCs/>
          <w:sz w:val="24"/>
          <w:szCs w:val="24"/>
        </w:rPr>
        <w:br/>
      </w:r>
      <w:r w:rsidRPr="00B0230C">
        <w:rPr>
          <w:rFonts w:ascii="Times New Roman" w:eastAsia="Calibri" w:hAnsi="Times New Roman" w:cs="Times New Roman"/>
          <w:bCs/>
          <w:iCs/>
          <w:sz w:val="24"/>
          <w:szCs w:val="24"/>
        </w:rPr>
        <w:t xml:space="preserve">i wychowawczych, alternatywnych wobec stosowania przemocy metod i kompetencji rodziców w rodzinach zagrożonych przemocą w rodzinie wynosiła </w:t>
      </w:r>
      <w:r w:rsidR="00ED56F6" w:rsidRPr="00B0230C">
        <w:rPr>
          <w:rFonts w:ascii="Times New Roman" w:eastAsia="Calibri" w:hAnsi="Times New Roman" w:cs="Times New Roman"/>
          <w:bCs/>
          <w:iCs/>
          <w:sz w:val="24"/>
          <w:szCs w:val="24"/>
        </w:rPr>
        <w:t>750</w:t>
      </w:r>
      <w:r w:rsidRPr="00B0230C">
        <w:rPr>
          <w:rFonts w:ascii="Times New Roman" w:eastAsia="Calibri" w:hAnsi="Times New Roman" w:cs="Times New Roman"/>
          <w:bCs/>
          <w:iCs/>
          <w:sz w:val="24"/>
          <w:szCs w:val="24"/>
        </w:rPr>
        <w:t>. W 202</w:t>
      </w:r>
      <w:r w:rsidR="00ED56F6" w:rsidRPr="00B0230C">
        <w:rPr>
          <w:rFonts w:ascii="Times New Roman" w:eastAsia="Calibri" w:hAnsi="Times New Roman" w:cs="Times New Roman"/>
          <w:bCs/>
          <w:iCs/>
          <w:sz w:val="24"/>
          <w:szCs w:val="24"/>
        </w:rPr>
        <w:t>1</w:t>
      </w:r>
      <w:r w:rsidRPr="00B0230C">
        <w:rPr>
          <w:rFonts w:ascii="Times New Roman" w:eastAsia="Calibri" w:hAnsi="Times New Roman" w:cs="Times New Roman"/>
          <w:bCs/>
          <w:iCs/>
          <w:sz w:val="24"/>
          <w:szCs w:val="24"/>
        </w:rPr>
        <w:t xml:space="preserve"> r. spadła liczba placówek w stosunku do roku poprzedniego. W 7</w:t>
      </w:r>
      <w:r w:rsidR="00CC1BE1" w:rsidRPr="00B0230C">
        <w:rPr>
          <w:rFonts w:ascii="Times New Roman" w:eastAsia="Calibri" w:hAnsi="Times New Roman" w:cs="Times New Roman"/>
          <w:bCs/>
          <w:iCs/>
          <w:sz w:val="24"/>
          <w:szCs w:val="24"/>
        </w:rPr>
        <w:t>50</w:t>
      </w:r>
      <w:r w:rsidRPr="00B0230C">
        <w:rPr>
          <w:rFonts w:ascii="Times New Roman" w:eastAsia="Calibri" w:hAnsi="Times New Roman" w:cs="Times New Roman"/>
          <w:bCs/>
          <w:iCs/>
          <w:sz w:val="24"/>
          <w:szCs w:val="24"/>
        </w:rPr>
        <w:t xml:space="preserve"> placówkach zrealizowano </w:t>
      </w:r>
      <w:r w:rsidR="00CC1BE1" w:rsidRPr="00B0230C">
        <w:rPr>
          <w:rFonts w:ascii="Times New Roman" w:eastAsia="Calibri" w:hAnsi="Times New Roman" w:cs="Times New Roman"/>
          <w:bCs/>
          <w:iCs/>
          <w:sz w:val="24"/>
          <w:szCs w:val="24"/>
        </w:rPr>
        <w:t>678</w:t>
      </w:r>
      <w:r w:rsidRPr="00B0230C">
        <w:rPr>
          <w:rFonts w:ascii="Times New Roman" w:eastAsia="Calibri" w:hAnsi="Times New Roman" w:cs="Times New Roman"/>
          <w:bCs/>
          <w:iCs/>
          <w:sz w:val="24"/>
          <w:szCs w:val="24"/>
        </w:rPr>
        <w:t xml:space="preserve"> programów. Ogółem </w:t>
      </w:r>
      <w:r w:rsidR="00CC1BE1" w:rsidRPr="00B0230C">
        <w:rPr>
          <w:rFonts w:ascii="Times New Roman" w:eastAsia="Calibri" w:hAnsi="Times New Roman" w:cs="Times New Roman"/>
          <w:bCs/>
          <w:iCs/>
          <w:sz w:val="24"/>
          <w:szCs w:val="24"/>
        </w:rPr>
        <w:t xml:space="preserve">z poradnictwa skorzystały 35 132 osoby : </w:t>
      </w:r>
      <w:r w:rsidRPr="00B0230C">
        <w:rPr>
          <w:rFonts w:ascii="Times New Roman" w:eastAsia="Calibri" w:hAnsi="Times New Roman" w:cs="Times New Roman"/>
          <w:bCs/>
          <w:iCs/>
          <w:sz w:val="24"/>
          <w:szCs w:val="24"/>
        </w:rPr>
        <w:t>2</w:t>
      </w:r>
      <w:r w:rsidR="00CC1BE1" w:rsidRPr="00B0230C">
        <w:rPr>
          <w:rFonts w:ascii="Times New Roman" w:eastAsia="Calibri" w:hAnsi="Times New Roman" w:cs="Times New Roman"/>
          <w:bCs/>
          <w:iCs/>
          <w:sz w:val="24"/>
          <w:szCs w:val="24"/>
        </w:rPr>
        <w:t>4</w:t>
      </w:r>
      <w:r w:rsidRPr="00B0230C">
        <w:rPr>
          <w:rFonts w:ascii="Times New Roman" w:eastAsia="Calibri" w:hAnsi="Times New Roman" w:cs="Times New Roman"/>
          <w:bCs/>
          <w:iCs/>
          <w:sz w:val="24"/>
          <w:szCs w:val="24"/>
        </w:rPr>
        <w:t xml:space="preserve"> </w:t>
      </w:r>
      <w:r w:rsidR="00CC1BE1" w:rsidRPr="00B0230C">
        <w:rPr>
          <w:rFonts w:ascii="Times New Roman" w:eastAsia="Calibri" w:hAnsi="Times New Roman" w:cs="Times New Roman"/>
          <w:bCs/>
          <w:iCs/>
          <w:sz w:val="24"/>
          <w:szCs w:val="24"/>
        </w:rPr>
        <w:t>747</w:t>
      </w:r>
      <w:r w:rsidRPr="00B0230C">
        <w:rPr>
          <w:rFonts w:ascii="Times New Roman" w:hAnsi="Times New Roman" w:cs="Times New Roman"/>
          <w:sz w:val="24"/>
          <w:szCs w:val="24"/>
        </w:rPr>
        <w:t xml:space="preserve"> </w:t>
      </w:r>
      <w:r w:rsidRPr="00B0230C">
        <w:rPr>
          <w:rFonts w:ascii="Times New Roman" w:eastAsia="Calibri" w:hAnsi="Times New Roman" w:cs="Times New Roman"/>
          <w:bCs/>
          <w:iCs/>
          <w:sz w:val="24"/>
          <w:szCs w:val="24"/>
        </w:rPr>
        <w:t xml:space="preserve">kobiet oraz </w:t>
      </w:r>
      <w:r w:rsidR="00CC1BE1" w:rsidRPr="00B0230C">
        <w:rPr>
          <w:rFonts w:ascii="Times New Roman" w:eastAsia="Calibri" w:hAnsi="Times New Roman" w:cs="Times New Roman"/>
          <w:bCs/>
          <w:iCs/>
          <w:sz w:val="24"/>
          <w:szCs w:val="24"/>
        </w:rPr>
        <w:t>10 385</w:t>
      </w:r>
      <w:r w:rsidRPr="00B0230C">
        <w:rPr>
          <w:rFonts w:ascii="Times New Roman" w:eastAsia="Calibri" w:hAnsi="Times New Roman" w:cs="Times New Roman"/>
          <w:bCs/>
          <w:iCs/>
          <w:sz w:val="24"/>
          <w:szCs w:val="24"/>
        </w:rPr>
        <w:t xml:space="preserve"> </w:t>
      </w:r>
      <w:r w:rsidRPr="00B0230C">
        <w:rPr>
          <w:rFonts w:ascii="Times New Roman" w:hAnsi="Times New Roman" w:cs="Times New Roman"/>
          <w:sz w:val="24"/>
          <w:szCs w:val="24"/>
        </w:rPr>
        <w:t xml:space="preserve"> </w:t>
      </w:r>
      <w:r w:rsidRPr="00B0230C">
        <w:rPr>
          <w:rFonts w:ascii="Times New Roman" w:eastAsia="Calibri" w:hAnsi="Times New Roman" w:cs="Times New Roman"/>
          <w:bCs/>
          <w:iCs/>
          <w:sz w:val="24"/>
          <w:szCs w:val="24"/>
        </w:rPr>
        <w:t>mężczyzn.</w:t>
      </w:r>
    </w:p>
    <w:p w14:paraId="6AC50ACC" w14:textId="0E5D0163" w:rsidR="002172A6" w:rsidRDefault="002172A6" w:rsidP="002824D5">
      <w:pPr>
        <w:tabs>
          <w:tab w:val="left" w:pos="1260"/>
        </w:tabs>
        <w:spacing w:before="240" w:after="120" w:line="240" w:lineRule="auto"/>
        <w:ind w:firstLine="6"/>
        <w:jc w:val="both"/>
        <w:rPr>
          <w:rFonts w:ascii="Times New Roman" w:eastAsia="Calibri" w:hAnsi="Times New Roman" w:cs="Times New Roman"/>
          <w:bCs/>
          <w:iCs/>
          <w:sz w:val="24"/>
          <w:szCs w:val="24"/>
        </w:rPr>
      </w:pPr>
    </w:p>
    <w:p w14:paraId="0372C705" w14:textId="10876749" w:rsidR="002824D5" w:rsidRPr="004D7336" w:rsidRDefault="002824D5" w:rsidP="00A4117B">
      <w:pPr>
        <w:tabs>
          <w:tab w:val="left" w:pos="1260"/>
        </w:tabs>
        <w:spacing w:before="240" w:after="120" w:line="240" w:lineRule="auto"/>
        <w:jc w:val="both"/>
        <w:rPr>
          <w:rFonts w:ascii="Times New Roman" w:eastAsia="Calibri" w:hAnsi="Times New Roman" w:cs="Times New Roman"/>
          <w:b/>
          <w:iCs/>
          <w:sz w:val="24"/>
          <w:szCs w:val="24"/>
        </w:rPr>
      </w:pPr>
      <w:r w:rsidRPr="004D7336">
        <w:rPr>
          <w:rFonts w:ascii="Times New Roman" w:eastAsia="Calibri" w:hAnsi="Times New Roman" w:cs="Times New Roman"/>
          <w:b/>
          <w:iCs/>
          <w:sz w:val="24"/>
          <w:szCs w:val="24"/>
        </w:rPr>
        <w:t>Liczba placówek prowadzących poradnictwo, w szczególności poprzez działania edukacyjne służące wzmocnieniu opiekuńczych i wychowawczych, alternatywnych wobec stosowania przemocy metod i kompetencji rodziców w rodzinach zagrożonych przemocą w rodzinie</w:t>
      </w:r>
      <w:r w:rsidR="00952C14">
        <w:rPr>
          <w:rFonts w:ascii="Times New Roman" w:eastAsia="Calibri" w:hAnsi="Times New Roman" w:cs="Times New Roman"/>
          <w:b/>
          <w:iCs/>
          <w:sz w:val="24"/>
          <w:szCs w:val="24"/>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7"/>
        <w:gridCol w:w="1031"/>
        <w:gridCol w:w="1029"/>
        <w:gridCol w:w="1029"/>
        <w:gridCol w:w="1029"/>
        <w:gridCol w:w="1029"/>
        <w:gridCol w:w="970"/>
        <w:gridCol w:w="968"/>
      </w:tblGrid>
      <w:tr w:rsidR="002824D5" w:rsidRPr="00CC1BE1" w14:paraId="20A3A906" w14:textId="484C2D48" w:rsidTr="00B60C87">
        <w:trPr>
          <w:cantSplit/>
          <w:trHeight w:val="340"/>
          <w:jc w:val="center"/>
        </w:trPr>
        <w:tc>
          <w:tcPr>
            <w:tcW w:w="109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549BED1" w14:textId="77777777" w:rsidR="002824D5" w:rsidRPr="00CC1BE1" w:rsidRDefault="002824D5" w:rsidP="0078149E">
            <w:pPr>
              <w:shd w:val="clear" w:color="auto" w:fill="FFFFFF"/>
              <w:spacing w:after="0" w:line="240" w:lineRule="auto"/>
              <w:rPr>
                <w:rFonts w:eastAsia="Calibri" w:cs="Times New Roman"/>
                <w:b/>
                <w:bCs/>
                <w:iCs/>
                <w:sz w:val="18"/>
                <w:szCs w:val="18"/>
              </w:rPr>
            </w:pPr>
            <w:r w:rsidRPr="00CC1BE1">
              <w:rPr>
                <w:rFonts w:eastAsia="Calibri" w:cs="Times New Roman"/>
                <w:b/>
                <w:bCs/>
                <w:iCs/>
                <w:sz w:val="18"/>
                <w:szCs w:val="18"/>
              </w:rPr>
              <w:t>Liczba placówek</w:t>
            </w:r>
          </w:p>
        </w:tc>
        <w:tc>
          <w:tcPr>
            <w:tcW w:w="5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2A3403" w14:textId="77777777" w:rsidR="002824D5" w:rsidRPr="00CC1BE1" w:rsidRDefault="002824D5" w:rsidP="0078149E">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2015</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1A39FF" w14:textId="77777777" w:rsidR="002824D5" w:rsidRPr="00CC1BE1" w:rsidRDefault="002824D5" w:rsidP="0078149E">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2016</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2FBC7C" w14:textId="77777777" w:rsidR="002824D5" w:rsidRPr="00CC1BE1" w:rsidRDefault="002824D5" w:rsidP="0078149E">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2017</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5EBA83" w14:textId="77777777" w:rsidR="002824D5" w:rsidRPr="00CC1BE1" w:rsidRDefault="002824D5" w:rsidP="0078149E">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2018</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2608C9" w14:textId="77777777" w:rsidR="002824D5" w:rsidRPr="00CC1BE1" w:rsidRDefault="002824D5" w:rsidP="0078149E">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2019</w:t>
            </w: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2BCEA6" w14:textId="77777777" w:rsidR="002824D5" w:rsidRPr="00CC1BE1" w:rsidRDefault="002824D5" w:rsidP="0078149E">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2020</w:t>
            </w: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7207B6" w14:textId="32888A42" w:rsidR="002824D5" w:rsidRPr="00CC1BE1" w:rsidRDefault="002824D5" w:rsidP="00B60C87">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2021</w:t>
            </w:r>
          </w:p>
        </w:tc>
      </w:tr>
      <w:tr w:rsidR="002824D5" w:rsidRPr="002824D5" w14:paraId="3705E91E" w14:textId="0A9EA1D2" w:rsidTr="00B60C87">
        <w:trPr>
          <w:cantSplit/>
          <w:trHeight w:val="340"/>
          <w:jc w:val="center"/>
        </w:trPr>
        <w:tc>
          <w:tcPr>
            <w:tcW w:w="109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980241" w14:textId="77777777" w:rsidR="002824D5" w:rsidRPr="00CC1BE1" w:rsidRDefault="002824D5" w:rsidP="0078149E">
            <w:pPr>
              <w:shd w:val="clear" w:color="auto" w:fill="FFFFFF"/>
              <w:spacing w:after="0" w:line="240" w:lineRule="auto"/>
              <w:jc w:val="center"/>
              <w:rPr>
                <w:rFonts w:eastAsia="Calibri" w:cs="Times New Roman"/>
                <w:b/>
                <w:sz w:val="18"/>
                <w:szCs w:val="18"/>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9B3E7E" w14:textId="77777777" w:rsidR="002824D5" w:rsidRPr="00CC1BE1" w:rsidRDefault="002824D5" w:rsidP="0078149E">
            <w:pPr>
              <w:shd w:val="clear" w:color="auto" w:fill="FFFFFF"/>
              <w:spacing w:after="0" w:line="240" w:lineRule="auto"/>
              <w:jc w:val="center"/>
              <w:rPr>
                <w:rFonts w:eastAsia="Calibri" w:cs="Times New Roman"/>
                <w:bCs/>
                <w:iCs/>
                <w:sz w:val="18"/>
                <w:szCs w:val="18"/>
              </w:rPr>
            </w:pPr>
            <w:r w:rsidRPr="00CC1BE1">
              <w:rPr>
                <w:rFonts w:eastAsia="Calibri" w:cs="Times New Roman"/>
                <w:bCs/>
                <w:iCs/>
                <w:sz w:val="18"/>
                <w:szCs w:val="18"/>
              </w:rPr>
              <w:t>849</w:t>
            </w:r>
          </w:p>
        </w:tc>
        <w:tc>
          <w:tcPr>
            <w:tcW w:w="5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B96189" w14:textId="77777777" w:rsidR="002824D5" w:rsidRPr="00CC1BE1" w:rsidRDefault="002824D5" w:rsidP="0078149E">
            <w:pPr>
              <w:shd w:val="clear" w:color="auto" w:fill="FFFFFF"/>
              <w:spacing w:after="0" w:line="240" w:lineRule="auto"/>
              <w:jc w:val="center"/>
              <w:rPr>
                <w:rFonts w:eastAsia="Calibri" w:cs="Times New Roman"/>
                <w:bCs/>
                <w:iCs/>
                <w:sz w:val="18"/>
                <w:szCs w:val="18"/>
              </w:rPr>
            </w:pPr>
            <w:r w:rsidRPr="00CC1BE1">
              <w:rPr>
                <w:sz w:val="18"/>
                <w:szCs w:val="18"/>
              </w:rPr>
              <w:t>967</w:t>
            </w:r>
          </w:p>
        </w:tc>
        <w:tc>
          <w:tcPr>
            <w:tcW w:w="5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DF7EB0" w14:textId="77777777" w:rsidR="002824D5" w:rsidRPr="00CC1BE1" w:rsidRDefault="002824D5" w:rsidP="0078149E">
            <w:pPr>
              <w:shd w:val="clear" w:color="auto" w:fill="FFFFFF"/>
              <w:spacing w:after="0" w:line="240" w:lineRule="auto"/>
              <w:jc w:val="center"/>
              <w:rPr>
                <w:sz w:val="18"/>
                <w:szCs w:val="18"/>
              </w:rPr>
            </w:pPr>
            <w:r w:rsidRPr="00CC1BE1">
              <w:rPr>
                <w:sz w:val="18"/>
                <w:szCs w:val="18"/>
              </w:rPr>
              <w:t>962</w:t>
            </w:r>
          </w:p>
        </w:tc>
        <w:tc>
          <w:tcPr>
            <w:tcW w:w="5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0C0F6F" w14:textId="77777777" w:rsidR="002824D5" w:rsidRPr="00CC1BE1" w:rsidRDefault="002824D5" w:rsidP="0078149E">
            <w:pPr>
              <w:shd w:val="clear" w:color="auto" w:fill="FFFFFF"/>
              <w:spacing w:after="0" w:line="240" w:lineRule="auto"/>
              <w:jc w:val="center"/>
              <w:rPr>
                <w:sz w:val="18"/>
                <w:szCs w:val="18"/>
              </w:rPr>
            </w:pPr>
            <w:r w:rsidRPr="00CC1BE1">
              <w:rPr>
                <w:sz w:val="18"/>
                <w:szCs w:val="18"/>
              </w:rPr>
              <w:t>955</w:t>
            </w:r>
          </w:p>
        </w:tc>
        <w:tc>
          <w:tcPr>
            <w:tcW w:w="5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B922F0" w14:textId="77777777" w:rsidR="002824D5" w:rsidRPr="00CC1BE1" w:rsidRDefault="002824D5" w:rsidP="0078149E">
            <w:pPr>
              <w:shd w:val="clear" w:color="auto" w:fill="FFFFFF"/>
              <w:spacing w:after="0" w:line="240" w:lineRule="auto"/>
              <w:jc w:val="center"/>
              <w:rPr>
                <w:sz w:val="18"/>
                <w:szCs w:val="18"/>
              </w:rPr>
            </w:pPr>
            <w:r w:rsidRPr="00CC1BE1">
              <w:rPr>
                <w:sz w:val="18"/>
                <w:szCs w:val="18"/>
              </w:rPr>
              <w:t>876</w:t>
            </w:r>
          </w:p>
        </w:tc>
        <w:tc>
          <w:tcPr>
            <w:tcW w:w="535" w:type="pct"/>
            <w:tcBorders>
              <w:top w:val="single" w:sz="4" w:space="0" w:color="000000"/>
              <w:left w:val="single" w:sz="4" w:space="0" w:color="000000"/>
              <w:bottom w:val="single" w:sz="4" w:space="0" w:color="000000"/>
              <w:right w:val="single" w:sz="4" w:space="0" w:color="000000"/>
            </w:tcBorders>
            <w:vAlign w:val="center"/>
          </w:tcPr>
          <w:p w14:paraId="5A7E36B7" w14:textId="77777777" w:rsidR="002824D5" w:rsidRPr="00CC1BE1" w:rsidRDefault="002824D5" w:rsidP="0078149E">
            <w:pPr>
              <w:shd w:val="clear" w:color="auto" w:fill="FFFFFF"/>
              <w:spacing w:after="0" w:line="240" w:lineRule="auto"/>
              <w:jc w:val="center"/>
              <w:rPr>
                <w:sz w:val="18"/>
                <w:szCs w:val="18"/>
              </w:rPr>
            </w:pPr>
            <w:r w:rsidRPr="00CC1BE1">
              <w:rPr>
                <w:sz w:val="18"/>
                <w:szCs w:val="18"/>
              </w:rPr>
              <w:t>783</w:t>
            </w:r>
          </w:p>
        </w:tc>
        <w:tc>
          <w:tcPr>
            <w:tcW w:w="535" w:type="pct"/>
            <w:tcBorders>
              <w:top w:val="single" w:sz="4" w:space="0" w:color="000000"/>
              <w:left w:val="single" w:sz="4" w:space="0" w:color="000000"/>
              <w:bottom w:val="single" w:sz="4" w:space="0" w:color="000000"/>
              <w:right w:val="single" w:sz="4" w:space="0" w:color="000000"/>
            </w:tcBorders>
            <w:vAlign w:val="center"/>
          </w:tcPr>
          <w:p w14:paraId="02B29A75" w14:textId="13C252AE" w:rsidR="002824D5" w:rsidRPr="00CC1BE1" w:rsidRDefault="00CC1BE1" w:rsidP="00B60C87">
            <w:pPr>
              <w:shd w:val="clear" w:color="auto" w:fill="FFFFFF"/>
              <w:spacing w:after="0" w:line="240" w:lineRule="auto"/>
              <w:jc w:val="center"/>
              <w:rPr>
                <w:sz w:val="18"/>
                <w:szCs w:val="18"/>
              </w:rPr>
            </w:pPr>
            <w:r w:rsidRPr="00CC1BE1">
              <w:rPr>
                <w:sz w:val="18"/>
                <w:szCs w:val="18"/>
              </w:rPr>
              <w:t>750</w:t>
            </w:r>
          </w:p>
        </w:tc>
      </w:tr>
    </w:tbl>
    <w:p w14:paraId="78CCE72E" w14:textId="77777777" w:rsidR="002824D5" w:rsidRPr="002824D5" w:rsidRDefault="002824D5" w:rsidP="002824D5">
      <w:pPr>
        <w:pStyle w:val="JC-Nagwek2"/>
        <w:rPr>
          <w:highlight w:val="yellow"/>
        </w:rPr>
      </w:pPr>
      <w:bookmarkStart w:id="27" w:name="_Toc525031531"/>
      <w:bookmarkStart w:id="28" w:name="_Toc14251963"/>
      <w:bookmarkStart w:id="29" w:name="_Toc45879275"/>
      <w:bookmarkStart w:id="30" w:name="_Toc45880055"/>
      <w:bookmarkStart w:id="31" w:name="_Toc45880600"/>
      <w:bookmarkStart w:id="32" w:name="_Toc45880710"/>
    </w:p>
    <w:p w14:paraId="52FE8B27" w14:textId="77777777" w:rsidR="002824D5" w:rsidRPr="002824D5" w:rsidRDefault="002824D5" w:rsidP="002824D5">
      <w:pPr>
        <w:pStyle w:val="JC-Nagwek2"/>
        <w:spacing w:after="0"/>
        <w:rPr>
          <w:b w:val="0"/>
          <w:highlight w:val="yellow"/>
        </w:rPr>
      </w:pPr>
      <w:r w:rsidRPr="002824D5">
        <w:rPr>
          <w:b w:val="0"/>
          <w:highlight w:val="yellow"/>
        </w:rPr>
        <w:t xml:space="preserve">  </w:t>
      </w:r>
    </w:p>
    <w:p w14:paraId="0A2D4637" w14:textId="1E71953A" w:rsidR="002824D5" w:rsidRPr="004D7336" w:rsidRDefault="002824D5" w:rsidP="00337BA8">
      <w:pPr>
        <w:pStyle w:val="JC-Nagwek2"/>
        <w:tabs>
          <w:tab w:val="clear" w:pos="720"/>
        </w:tabs>
        <w:ind w:left="0" w:firstLine="0"/>
        <w:rPr>
          <w:rFonts w:ascii="Times New Roman" w:hAnsi="Times New Roman"/>
          <w:sz w:val="24"/>
          <w:szCs w:val="24"/>
          <w:u w:val="single"/>
        </w:rPr>
      </w:pPr>
      <w:bookmarkStart w:id="33" w:name="_Toc78263672"/>
      <w:r w:rsidRPr="004D7336">
        <w:rPr>
          <w:rFonts w:ascii="Times New Roman" w:hAnsi="Times New Roman"/>
          <w:sz w:val="24"/>
          <w:szCs w:val="24"/>
          <w:u w:val="single"/>
        </w:rPr>
        <w:t>1.5.</w:t>
      </w:r>
      <w:r w:rsidRPr="004D7336">
        <w:rPr>
          <w:u w:val="single"/>
        </w:rPr>
        <w:tab/>
      </w:r>
      <w:r w:rsidRPr="004D7336">
        <w:rPr>
          <w:rFonts w:ascii="Times New Roman" w:hAnsi="Times New Roman"/>
          <w:sz w:val="24"/>
          <w:szCs w:val="24"/>
          <w:u w:val="single"/>
        </w:rPr>
        <w:t>Realizacja programów przeciwdziałania przemocy w rodzinie oraz ochrony ofiar przemocy w rodzinie (art. 6 ust. 2 ustawy o przeciwdziałaniu przemocy w rodzinie)</w:t>
      </w:r>
      <w:bookmarkEnd w:id="27"/>
      <w:bookmarkEnd w:id="28"/>
      <w:bookmarkEnd w:id="29"/>
      <w:bookmarkEnd w:id="30"/>
      <w:bookmarkEnd w:id="31"/>
      <w:bookmarkEnd w:id="32"/>
      <w:bookmarkEnd w:id="33"/>
    </w:p>
    <w:p w14:paraId="05EB66CE" w14:textId="77777777" w:rsidR="002824D5" w:rsidRPr="005C02CA" w:rsidRDefault="002824D5" w:rsidP="002824D5">
      <w:pPr>
        <w:spacing w:after="0" w:line="240" w:lineRule="auto"/>
        <w:jc w:val="both"/>
        <w:rPr>
          <w:rFonts w:ascii="Times New Roman" w:eastAsia="Times New Roman" w:hAnsi="Times New Roman" w:cs="Times New Roman"/>
          <w:b/>
          <w:color w:val="000000"/>
          <w:sz w:val="24"/>
          <w:szCs w:val="24"/>
          <w:lang w:eastAsia="pl-PL"/>
        </w:rPr>
      </w:pPr>
    </w:p>
    <w:p w14:paraId="32D39081" w14:textId="138E6BB3" w:rsidR="002824D5" w:rsidRPr="005C02CA" w:rsidRDefault="002824D5" w:rsidP="00337BA8">
      <w:pPr>
        <w:spacing w:after="120" w:line="240" w:lineRule="auto"/>
        <w:jc w:val="both"/>
        <w:outlineLvl w:val="3"/>
        <w:rPr>
          <w:rFonts w:ascii="Times New Roman" w:eastAsia="Times New Roman" w:hAnsi="Times New Roman" w:cs="Times New Roman"/>
          <w:b/>
          <w:bCs/>
          <w:color w:val="000000"/>
          <w:sz w:val="24"/>
          <w:szCs w:val="24"/>
          <w:lang w:eastAsia="pl-PL"/>
        </w:rPr>
      </w:pPr>
      <w:r w:rsidRPr="005C02CA">
        <w:rPr>
          <w:rFonts w:ascii="Times New Roman" w:eastAsia="Times New Roman" w:hAnsi="Times New Roman" w:cs="Times New Roman"/>
          <w:b/>
          <w:color w:val="000000"/>
          <w:sz w:val="24"/>
          <w:szCs w:val="24"/>
          <w:lang w:eastAsia="pl-PL"/>
        </w:rPr>
        <w:t>1.5.1.</w:t>
      </w:r>
      <w:r w:rsidRPr="005C02CA">
        <w:rPr>
          <w:rFonts w:ascii="Times New Roman" w:eastAsia="Times New Roman" w:hAnsi="Times New Roman" w:cs="Times New Roman"/>
          <w:b/>
          <w:color w:val="000000"/>
          <w:sz w:val="24"/>
          <w:szCs w:val="24"/>
          <w:lang w:eastAsia="pl-PL"/>
        </w:rPr>
        <w:tab/>
        <w:t xml:space="preserve">Opracowanie i realizacja gminnego programu przeciwdziałania przemocy </w:t>
      </w:r>
      <w:r w:rsidR="005C02CA">
        <w:rPr>
          <w:rFonts w:ascii="Times New Roman" w:eastAsia="Times New Roman" w:hAnsi="Times New Roman" w:cs="Times New Roman"/>
          <w:b/>
          <w:color w:val="000000"/>
          <w:sz w:val="24"/>
          <w:szCs w:val="24"/>
          <w:lang w:eastAsia="pl-PL"/>
        </w:rPr>
        <w:br/>
      </w:r>
      <w:r w:rsidRPr="005C02CA">
        <w:rPr>
          <w:rFonts w:ascii="Times New Roman" w:eastAsia="Times New Roman" w:hAnsi="Times New Roman" w:cs="Times New Roman"/>
          <w:b/>
          <w:color w:val="000000"/>
          <w:sz w:val="24"/>
          <w:szCs w:val="24"/>
          <w:lang w:eastAsia="pl-PL"/>
        </w:rPr>
        <w:t xml:space="preserve">w rodzinie oraz ochrony ofiar przemocy w rodzinie </w:t>
      </w:r>
      <w:r w:rsidRPr="005C02CA">
        <w:rPr>
          <w:rFonts w:ascii="Times New Roman" w:eastAsia="Times New Roman" w:hAnsi="Times New Roman" w:cs="Times New Roman"/>
          <w:b/>
          <w:bCs/>
          <w:color w:val="000000"/>
          <w:sz w:val="24"/>
          <w:szCs w:val="24"/>
          <w:lang w:eastAsia="pl-PL"/>
        </w:rPr>
        <w:t xml:space="preserve">(art. 6 ust. 2 pkt 1 ustawy </w:t>
      </w:r>
      <w:r w:rsidR="005C02CA">
        <w:rPr>
          <w:rFonts w:ascii="Times New Roman" w:eastAsia="Times New Roman" w:hAnsi="Times New Roman" w:cs="Times New Roman"/>
          <w:b/>
          <w:bCs/>
          <w:color w:val="000000"/>
          <w:sz w:val="24"/>
          <w:szCs w:val="24"/>
          <w:lang w:eastAsia="pl-PL"/>
        </w:rPr>
        <w:br/>
      </w:r>
      <w:r w:rsidRPr="005C02CA">
        <w:rPr>
          <w:rFonts w:ascii="Times New Roman" w:eastAsia="Times New Roman" w:hAnsi="Times New Roman" w:cs="Times New Roman"/>
          <w:b/>
          <w:bCs/>
          <w:color w:val="000000"/>
          <w:sz w:val="24"/>
          <w:szCs w:val="24"/>
          <w:lang w:eastAsia="pl-PL"/>
        </w:rPr>
        <w:t>o przeciwdziałaniu przemocy w rodzinie)</w:t>
      </w:r>
      <w:r w:rsidR="001969CA">
        <w:rPr>
          <w:rFonts w:ascii="Times New Roman" w:eastAsia="Times New Roman" w:hAnsi="Times New Roman" w:cs="Times New Roman"/>
          <w:b/>
          <w:bCs/>
          <w:color w:val="000000"/>
          <w:sz w:val="24"/>
          <w:szCs w:val="24"/>
          <w:lang w:eastAsia="pl-PL"/>
        </w:rPr>
        <w:t>.</w:t>
      </w:r>
    </w:p>
    <w:p w14:paraId="795B6A05" w14:textId="00F82090" w:rsidR="002824D5" w:rsidRPr="004F6093" w:rsidRDefault="002824D5" w:rsidP="002824D5">
      <w:pPr>
        <w:shd w:val="clear" w:color="auto" w:fill="FFFFFF"/>
        <w:spacing w:before="240" w:after="120" w:line="240" w:lineRule="auto"/>
        <w:jc w:val="both"/>
        <w:rPr>
          <w:rFonts w:ascii="Times New Roman" w:eastAsia="Calibri" w:hAnsi="Times New Roman" w:cs="Times New Roman"/>
          <w:bCs/>
          <w:iCs/>
          <w:sz w:val="24"/>
          <w:szCs w:val="24"/>
        </w:rPr>
      </w:pPr>
      <w:r w:rsidRPr="004F6093">
        <w:rPr>
          <w:rFonts w:ascii="Times New Roman" w:eastAsia="Times New Roman" w:hAnsi="Times New Roman" w:cs="Times New Roman"/>
          <w:sz w:val="24"/>
          <w:szCs w:val="24"/>
          <w:lang w:eastAsia="pl-PL"/>
        </w:rPr>
        <w:t>Od 2016</w:t>
      </w:r>
      <w:r w:rsidR="00EF333C">
        <w:rPr>
          <w:rFonts w:ascii="Times New Roman" w:eastAsia="Times New Roman" w:hAnsi="Times New Roman" w:cs="Times New Roman"/>
          <w:sz w:val="24"/>
          <w:szCs w:val="24"/>
          <w:lang w:eastAsia="pl-PL"/>
        </w:rPr>
        <w:t xml:space="preserve"> r.</w:t>
      </w:r>
      <w:r w:rsidRPr="004F6093">
        <w:rPr>
          <w:rFonts w:ascii="Times New Roman" w:eastAsia="Times New Roman" w:hAnsi="Times New Roman" w:cs="Times New Roman"/>
          <w:sz w:val="24"/>
          <w:szCs w:val="24"/>
          <w:lang w:eastAsia="pl-PL"/>
        </w:rPr>
        <w:t xml:space="preserve"> widać wzrost </w:t>
      </w:r>
      <w:r w:rsidRPr="004F6093">
        <w:rPr>
          <w:rFonts w:ascii="Times New Roman" w:eastAsia="Calibri" w:hAnsi="Times New Roman" w:cs="Times New Roman"/>
          <w:bCs/>
          <w:iCs/>
          <w:sz w:val="24"/>
          <w:szCs w:val="24"/>
        </w:rPr>
        <w:t>realizowanych programów. W 202</w:t>
      </w:r>
      <w:r w:rsidR="00CC1BE1" w:rsidRPr="004F6093">
        <w:rPr>
          <w:rFonts w:ascii="Times New Roman" w:eastAsia="Calibri" w:hAnsi="Times New Roman" w:cs="Times New Roman"/>
          <w:bCs/>
          <w:iCs/>
          <w:sz w:val="24"/>
          <w:szCs w:val="24"/>
        </w:rPr>
        <w:t>1</w:t>
      </w:r>
      <w:r w:rsidRPr="004F6093">
        <w:rPr>
          <w:rFonts w:ascii="Times New Roman" w:eastAsia="Calibri" w:hAnsi="Times New Roman" w:cs="Times New Roman"/>
          <w:bCs/>
          <w:iCs/>
          <w:sz w:val="24"/>
          <w:szCs w:val="24"/>
        </w:rPr>
        <w:t xml:space="preserve"> r. 2 4</w:t>
      </w:r>
      <w:r w:rsidR="00CC1BE1" w:rsidRPr="004F6093">
        <w:rPr>
          <w:rFonts w:ascii="Times New Roman" w:eastAsia="Calibri" w:hAnsi="Times New Roman" w:cs="Times New Roman"/>
          <w:bCs/>
          <w:iCs/>
          <w:sz w:val="24"/>
          <w:szCs w:val="24"/>
        </w:rPr>
        <w:t>1</w:t>
      </w:r>
      <w:r w:rsidRPr="004F6093">
        <w:rPr>
          <w:rFonts w:ascii="Times New Roman" w:eastAsia="Calibri" w:hAnsi="Times New Roman" w:cs="Times New Roman"/>
          <w:bCs/>
          <w:iCs/>
          <w:sz w:val="24"/>
          <w:szCs w:val="24"/>
        </w:rPr>
        <w:t xml:space="preserve">9 gmin realizowało programy przeciwdziałania przemocy w rodzinie. </w:t>
      </w:r>
    </w:p>
    <w:p w14:paraId="42FF34C2" w14:textId="66F086B5" w:rsidR="002824D5" w:rsidRPr="004D7336" w:rsidRDefault="002824D5" w:rsidP="002824D5">
      <w:pPr>
        <w:shd w:val="clear" w:color="auto" w:fill="FFFFFF"/>
        <w:spacing w:before="240" w:after="0" w:line="240" w:lineRule="auto"/>
        <w:jc w:val="both"/>
        <w:rPr>
          <w:rFonts w:ascii="Times New Roman" w:hAnsi="Times New Roman" w:cs="Times New Roman"/>
          <w:b/>
          <w:sz w:val="24"/>
          <w:szCs w:val="24"/>
        </w:rPr>
      </w:pPr>
      <w:r w:rsidRPr="004D7336">
        <w:rPr>
          <w:rFonts w:ascii="Times New Roman" w:eastAsia="Calibri" w:hAnsi="Times New Roman" w:cs="Times New Roman"/>
          <w:b/>
          <w:iCs/>
          <w:sz w:val="24"/>
          <w:szCs w:val="24"/>
        </w:rPr>
        <w:t>Liczba opracowanych i realizowanych gminnych programów przeciwdziałania przemocy w rodzinie oraz ochrony ofiar przemocy w rodzinie</w:t>
      </w:r>
      <w:r w:rsidR="00EB6B19">
        <w:rPr>
          <w:rFonts w:ascii="Times New Roman" w:eastAsia="Calibri" w:hAnsi="Times New Roman" w:cs="Times New Roman"/>
          <w:b/>
          <w:iCs/>
          <w:sz w:val="24"/>
          <w:szCs w:val="24"/>
        </w:rPr>
        <w:t>:</w:t>
      </w:r>
      <w:r w:rsidRPr="004D7336">
        <w:rPr>
          <w:rFonts w:ascii="Times New Roman" w:eastAsia="Calibri" w:hAnsi="Times New Roman" w:cs="Times New Roman"/>
          <w:b/>
          <w:iCs/>
          <w:sz w:val="24"/>
          <w:szCs w:val="24"/>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3"/>
        <w:gridCol w:w="993"/>
        <w:gridCol w:w="1013"/>
        <w:gridCol w:w="999"/>
        <w:gridCol w:w="995"/>
        <w:gridCol w:w="952"/>
        <w:gridCol w:w="995"/>
        <w:gridCol w:w="932"/>
      </w:tblGrid>
      <w:tr w:rsidR="00B60C87" w:rsidRPr="008D1853" w14:paraId="1529FE1B" w14:textId="453080D2" w:rsidTr="00B60C87">
        <w:trPr>
          <w:cantSplit/>
          <w:trHeight w:val="340"/>
          <w:jc w:val="center"/>
        </w:trPr>
        <w:tc>
          <w:tcPr>
            <w:tcW w:w="12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397C287" w14:textId="77777777" w:rsidR="00B60C87" w:rsidRPr="008D1853" w:rsidRDefault="00B60C87" w:rsidP="0078149E">
            <w:pPr>
              <w:shd w:val="clear" w:color="auto" w:fill="FFFFFF"/>
              <w:spacing w:after="0" w:line="240" w:lineRule="auto"/>
              <w:rPr>
                <w:rFonts w:eastAsia="Calibri" w:cs="Times New Roman"/>
                <w:b/>
                <w:bCs/>
                <w:iCs/>
                <w:sz w:val="18"/>
                <w:szCs w:val="18"/>
              </w:rPr>
            </w:pPr>
            <w:r w:rsidRPr="008D1853">
              <w:rPr>
                <w:rFonts w:eastAsia="Calibri" w:cs="Times New Roman"/>
                <w:b/>
                <w:bCs/>
                <w:iCs/>
                <w:sz w:val="18"/>
                <w:szCs w:val="18"/>
              </w:rPr>
              <w:t>Liczba gminnych programów</w:t>
            </w:r>
          </w:p>
        </w:tc>
        <w:tc>
          <w:tcPr>
            <w:tcW w:w="54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0E9CE6" w14:textId="77777777" w:rsidR="00B60C87" w:rsidRPr="008D1853" w:rsidRDefault="00B60C87" w:rsidP="0078149E">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2015</w:t>
            </w:r>
          </w:p>
        </w:tc>
        <w:tc>
          <w:tcPr>
            <w:tcW w:w="55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A5CD97" w14:textId="77777777" w:rsidR="00B60C87" w:rsidRPr="008D1853" w:rsidRDefault="00B60C87" w:rsidP="0078149E">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2016</w:t>
            </w:r>
          </w:p>
        </w:tc>
        <w:tc>
          <w:tcPr>
            <w:tcW w:w="55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CCEFE0" w14:textId="77777777" w:rsidR="00B60C87" w:rsidRPr="008D1853" w:rsidRDefault="00B60C87" w:rsidP="0078149E">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2017</w:t>
            </w:r>
          </w:p>
        </w:tc>
        <w:tc>
          <w:tcPr>
            <w:tcW w:w="54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1B3991" w14:textId="2245FDD0" w:rsidR="00B60C87" w:rsidRPr="008D1853" w:rsidRDefault="00B60C87" w:rsidP="00B60C87">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2018</w:t>
            </w:r>
          </w:p>
        </w:tc>
        <w:tc>
          <w:tcPr>
            <w:tcW w:w="5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7C5DAB" w14:textId="77777777" w:rsidR="00B60C87" w:rsidRPr="008D1853" w:rsidRDefault="00B60C87" w:rsidP="00B60C87">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2019</w:t>
            </w:r>
          </w:p>
        </w:tc>
        <w:tc>
          <w:tcPr>
            <w:tcW w:w="54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225BD6" w14:textId="77777777" w:rsidR="00B60C87" w:rsidRPr="008D1853" w:rsidRDefault="00B60C87" w:rsidP="00B60C87">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2020</w:t>
            </w:r>
          </w:p>
        </w:tc>
        <w:tc>
          <w:tcPr>
            <w:tcW w:w="51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CAD93E" w14:textId="4C7C8691" w:rsidR="00B60C87" w:rsidRPr="008D1853" w:rsidRDefault="00B60C87" w:rsidP="00B60C87">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2021</w:t>
            </w:r>
          </w:p>
        </w:tc>
      </w:tr>
      <w:tr w:rsidR="00B60C87" w:rsidRPr="008D1853" w14:paraId="4ABA44A1" w14:textId="30FD2160" w:rsidTr="00B60C87">
        <w:trPr>
          <w:cantSplit/>
          <w:trHeight w:val="340"/>
          <w:jc w:val="center"/>
        </w:trPr>
        <w:tc>
          <w:tcPr>
            <w:tcW w:w="12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0611BA" w14:textId="77777777" w:rsidR="00B60C87" w:rsidRPr="008D1853" w:rsidRDefault="00B60C87" w:rsidP="0078149E">
            <w:pPr>
              <w:shd w:val="clear" w:color="auto" w:fill="FFFFFF"/>
              <w:spacing w:after="0" w:line="240" w:lineRule="auto"/>
              <w:jc w:val="center"/>
              <w:rPr>
                <w:rFonts w:eastAsia="Calibri" w:cs="Times New Roman"/>
                <w:b/>
                <w:sz w:val="18"/>
                <w:szCs w:val="18"/>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E2BDBA" w14:textId="77777777" w:rsidR="00B60C87" w:rsidRPr="008D1853" w:rsidRDefault="00B60C87" w:rsidP="0078149E">
            <w:pPr>
              <w:shd w:val="clear" w:color="auto" w:fill="FFFFFF"/>
              <w:spacing w:after="0" w:line="240" w:lineRule="auto"/>
              <w:jc w:val="center"/>
              <w:rPr>
                <w:rFonts w:eastAsia="Calibri" w:cs="Times New Roman"/>
                <w:bCs/>
                <w:iCs/>
                <w:sz w:val="18"/>
                <w:szCs w:val="18"/>
              </w:rPr>
            </w:pPr>
            <w:r w:rsidRPr="008D1853">
              <w:rPr>
                <w:rFonts w:eastAsia="Calibri" w:cs="Times New Roman"/>
                <w:bCs/>
                <w:iCs/>
                <w:sz w:val="18"/>
                <w:szCs w:val="18"/>
              </w:rPr>
              <w:t>2 303</w:t>
            </w:r>
          </w:p>
        </w:tc>
        <w:tc>
          <w:tcPr>
            <w:tcW w:w="5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95420B" w14:textId="77777777" w:rsidR="00B60C87" w:rsidRPr="008D1853" w:rsidRDefault="00B60C87" w:rsidP="0078149E">
            <w:pPr>
              <w:shd w:val="clear" w:color="auto" w:fill="FFFFFF"/>
              <w:spacing w:after="0" w:line="240" w:lineRule="auto"/>
              <w:jc w:val="center"/>
              <w:rPr>
                <w:rFonts w:eastAsia="Calibri" w:cs="Times New Roman"/>
                <w:bCs/>
                <w:iCs/>
                <w:sz w:val="18"/>
                <w:szCs w:val="18"/>
              </w:rPr>
            </w:pPr>
            <w:r w:rsidRPr="008D1853">
              <w:rPr>
                <w:sz w:val="18"/>
                <w:szCs w:val="18"/>
              </w:rPr>
              <w:t>2 322</w:t>
            </w:r>
          </w:p>
        </w:tc>
        <w:tc>
          <w:tcPr>
            <w:tcW w:w="5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135FB0" w14:textId="77777777" w:rsidR="00B60C87" w:rsidRPr="008D1853" w:rsidRDefault="00B60C87" w:rsidP="0078149E">
            <w:pPr>
              <w:shd w:val="clear" w:color="auto" w:fill="FFFFFF"/>
              <w:spacing w:after="0" w:line="240" w:lineRule="auto"/>
              <w:jc w:val="center"/>
              <w:rPr>
                <w:sz w:val="18"/>
                <w:szCs w:val="18"/>
              </w:rPr>
            </w:pPr>
            <w:r w:rsidRPr="008D1853">
              <w:rPr>
                <w:sz w:val="18"/>
                <w:szCs w:val="18"/>
              </w:rPr>
              <w:t>2 327</w:t>
            </w:r>
          </w:p>
        </w:tc>
        <w:tc>
          <w:tcPr>
            <w:tcW w:w="5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4AA58D" w14:textId="5500175D" w:rsidR="00B60C87" w:rsidRPr="008D1853" w:rsidRDefault="00B60C87" w:rsidP="00B60C87">
            <w:pPr>
              <w:shd w:val="clear" w:color="auto" w:fill="FFFFFF"/>
              <w:spacing w:after="0" w:line="240" w:lineRule="auto"/>
              <w:jc w:val="center"/>
              <w:rPr>
                <w:sz w:val="18"/>
                <w:szCs w:val="18"/>
              </w:rPr>
            </w:pPr>
            <w:r w:rsidRPr="008D1853">
              <w:rPr>
                <w:sz w:val="18"/>
                <w:szCs w:val="18"/>
              </w:rPr>
              <w:t>2 344</w:t>
            </w:r>
          </w:p>
        </w:tc>
        <w:tc>
          <w:tcPr>
            <w:tcW w:w="525" w:type="pct"/>
            <w:tcBorders>
              <w:top w:val="single" w:sz="4" w:space="0" w:color="000000"/>
              <w:left w:val="single" w:sz="4" w:space="0" w:color="000000"/>
              <w:bottom w:val="single" w:sz="4" w:space="0" w:color="000000"/>
              <w:right w:val="single" w:sz="4" w:space="0" w:color="000000"/>
            </w:tcBorders>
            <w:vAlign w:val="center"/>
          </w:tcPr>
          <w:p w14:paraId="5CBDD80E" w14:textId="77777777" w:rsidR="00B60C87" w:rsidRPr="008D1853" w:rsidRDefault="00B60C87" w:rsidP="00B60C87">
            <w:pPr>
              <w:shd w:val="clear" w:color="auto" w:fill="FFFFFF"/>
              <w:spacing w:after="0" w:line="240" w:lineRule="auto"/>
              <w:jc w:val="center"/>
              <w:rPr>
                <w:sz w:val="18"/>
                <w:szCs w:val="18"/>
              </w:rPr>
            </w:pPr>
            <w:r w:rsidRPr="008D1853">
              <w:rPr>
                <w:sz w:val="18"/>
                <w:szCs w:val="18"/>
              </w:rPr>
              <w:t>2 408</w:t>
            </w:r>
          </w:p>
        </w:tc>
        <w:tc>
          <w:tcPr>
            <w:tcW w:w="5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167603" w14:textId="77777777" w:rsidR="00B60C87" w:rsidRPr="008D1853" w:rsidRDefault="00B60C87" w:rsidP="00B60C87">
            <w:pPr>
              <w:shd w:val="clear" w:color="auto" w:fill="FFFFFF"/>
              <w:spacing w:after="0" w:line="240" w:lineRule="auto"/>
              <w:jc w:val="center"/>
              <w:rPr>
                <w:sz w:val="18"/>
                <w:szCs w:val="18"/>
              </w:rPr>
            </w:pPr>
            <w:r w:rsidRPr="008D1853">
              <w:rPr>
                <w:sz w:val="18"/>
                <w:szCs w:val="18"/>
              </w:rPr>
              <w:t>2 449</w:t>
            </w:r>
          </w:p>
        </w:tc>
        <w:tc>
          <w:tcPr>
            <w:tcW w:w="514" w:type="pct"/>
            <w:tcBorders>
              <w:top w:val="single" w:sz="4" w:space="0" w:color="000000"/>
              <w:left w:val="single" w:sz="4" w:space="0" w:color="000000"/>
              <w:bottom w:val="single" w:sz="4" w:space="0" w:color="000000"/>
              <w:right w:val="single" w:sz="4" w:space="0" w:color="000000"/>
            </w:tcBorders>
            <w:vAlign w:val="center"/>
          </w:tcPr>
          <w:p w14:paraId="79F63178" w14:textId="3433EB17" w:rsidR="00B60C87" w:rsidRPr="008D1853" w:rsidRDefault="00B60C87" w:rsidP="00B60C87">
            <w:pPr>
              <w:shd w:val="clear" w:color="auto" w:fill="FFFFFF"/>
              <w:spacing w:after="0" w:line="240" w:lineRule="auto"/>
              <w:jc w:val="center"/>
              <w:rPr>
                <w:sz w:val="18"/>
                <w:szCs w:val="18"/>
              </w:rPr>
            </w:pPr>
            <w:r w:rsidRPr="008D1853">
              <w:rPr>
                <w:sz w:val="18"/>
                <w:szCs w:val="18"/>
              </w:rPr>
              <w:t>2 419</w:t>
            </w:r>
          </w:p>
        </w:tc>
      </w:tr>
    </w:tbl>
    <w:p w14:paraId="66E7B1EC" w14:textId="77777777" w:rsidR="002824D5" w:rsidRPr="008D1853" w:rsidRDefault="002824D5" w:rsidP="002824D5">
      <w:pPr>
        <w:tabs>
          <w:tab w:val="left" w:pos="720"/>
        </w:tabs>
        <w:spacing w:before="120" w:after="120" w:line="240" w:lineRule="auto"/>
        <w:jc w:val="both"/>
        <w:outlineLvl w:val="3"/>
        <w:rPr>
          <w:rFonts w:eastAsia="Calibri" w:cs="Times New Roman"/>
          <w:bCs/>
          <w:iCs/>
          <w:color w:val="538135" w:themeColor="accent6" w:themeShade="BF"/>
        </w:rPr>
      </w:pPr>
    </w:p>
    <w:p w14:paraId="61A197FA" w14:textId="4E4B58BC" w:rsidR="002824D5" w:rsidRPr="003469D3" w:rsidRDefault="002824D5" w:rsidP="002824D5">
      <w:pPr>
        <w:tabs>
          <w:tab w:val="left" w:pos="720"/>
        </w:tabs>
        <w:spacing w:before="120" w:after="120" w:line="240" w:lineRule="auto"/>
        <w:jc w:val="both"/>
        <w:outlineLvl w:val="3"/>
        <w:rPr>
          <w:rFonts w:ascii="Times New Roman" w:eastAsia="Times New Roman" w:hAnsi="Times New Roman" w:cs="Times New Roman"/>
          <w:sz w:val="24"/>
          <w:szCs w:val="24"/>
          <w:u w:val="single"/>
          <w:lang w:eastAsia="pl-PL"/>
        </w:rPr>
      </w:pPr>
      <w:r w:rsidRPr="003469D3">
        <w:rPr>
          <w:rFonts w:ascii="Times New Roman" w:eastAsia="Times New Roman" w:hAnsi="Times New Roman" w:cs="Times New Roman"/>
          <w:b/>
          <w:sz w:val="24"/>
          <w:szCs w:val="24"/>
          <w:lang w:eastAsia="pl-PL"/>
        </w:rPr>
        <w:t>1.5.2.</w:t>
      </w:r>
      <w:r w:rsidRPr="003469D3">
        <w:rPr>
          <w:rFonts w:ascii="Times New Roman" w:eastAsia="Times New Roman" w:hAnsi="Times New Roman" w:cs="Times New Roman"/>
          <w:b/>
          <w:sz w:val="24"/>
          <w:szCs w:val="24"/>
          <w:lang w:eastAsia="pl-PL"/>
        </w:rPr>
        <w:tab/>
        <w:t xml:space="preserve">Opracowanie i realizacja powiatowego programu przeciwdziałania przemocy </w:t>
      </w:r>
      <w:r w:rsidR="00C93005">
        <w:rPr>
          <w:rFonts w:ascii="Times New Roman" w:eastAsia="Times New Roman" w:hAnsi="Times New Roman" w:cs="Times New Roman"/>
          <w:b/>
          <w:sz w:val="24"/>
          <w:szCs w:val="24"/>
          <w:lang w:eastAsia="pl-PL"/>
        </w:rPr>
        <w:br/>
      </w:r>
      <w:r w:rsidRPr="003469D3">
        <w:rPr>
          <w:rFonts w:ascii="Times New Roman" w:eastAsia="Times New Roman" w:hAnsi="Times New Roman" w:cs="Times New Roman"/>
          <w:b/>
          <w:sz w:val="24"/>
          <w:szCs w:val="24"/>
          <w:lang w:eastAsia="pl-PL"/>
        </w:rPr>
        <w:t xml:space="preserve">w rodzinie oraz ochrony ofiar przemocy w rodzinie </w:t>
      </w:r>
      <w:r w:rsidRPr="003469D3">
        <w:rPr>
          <w:rFonts w:ascii="Times New Roman" w:eastAsia="Times New Roman" w:hAnsi="Times New Roman" w:cs="Times New Roman"/>
          <w:b/>
          <w:bCs/>
          <w:sz w:val="24"/>
          <w:szCs w:val="24"/>
          <w:lang w:eastAsia="pl-PL"/>
        </w:rPr>
        <w:t>(art. 6 ust. 3 pkt 1 ustawy )</w:t>
      </w:r>
      <w:r w:rsidR="001969CA">
        <w:rPr>
          <w:rFonts w:ascii="Times New Roman" w:eastAsia="Times New Roman" w:hAnsi="Times New Roman" w:cs="Times New Roman"/>
          <w:b/>
          <w:bCs/>
          <w:sz w:val="24"/>
          <w:szCs w:val="24"/>
          <w:lang w:eastAsia="pl-PL"/>
        </w:rPr>
        <w:t>.</w:t>
      </w:r>
    </w:p>
    <w:p w14:paraId="0F504B95" w14:textId="44D61636" w:rsidR="002824D5" w:rsidRPr="003469D3" w:rsidRDefault="002824D5" w:rsidP="002824D5">
      <w:pPr>
        <w:shd w:val="clear" w:color="auto" w:fill="FFFFFF"/>
        <w:spacing w:before="240" w:after="120" w:line="240" w:lineRule="auto"/>
        <w:jc w:val="both"/>
        <w:rPr>
          <w:rFonts w:ascii="Times New Roman" w:eastAsia="Calibri" w:hAnsi="Times New Roman" w:cs="Times New Roman"/>
          <w:bCs/>
          <w:iCs/>
          <w:sz w:val="24"/>
          <w:szCs w:val="24"/>
        </w:rPr>
      </w:pPr>
      <w:r w:rsidRPr="003469D3">
        <w:rPr>
          <w:rFonts w:ascii="Times New Roman" w:eastAsia="Calibri" w:hAnsi="Times New Roman" w:cs="Times New Roman"/>
          <w:bCs/>
          <w:iCs/>
          <w:sz w:val="24"/>
          <w:szCs w:val="24"/>
        </w:rPr>
        <w:t>Samorządy powiatowe w 202</w:t>
      </w:r>
      <w:r w:rsidR="008D1853" w:rsidRPr="003469D3">
        <w:rPr>
          <w:rFonts w:ascii="Times New Roman" w:eastAsia="Calibri" w:hAnsi="Times New Roman" w:cs="Times New Roman"/>
          <w:bCs/>
          <w:iCs/>
          <w:sz w:val="24"/>
          <w:szCs w:val="24"/>
        </w:rPr>
        <w:t>1</w:t>
      </w:r>
      <w:r w:rsidRPr="003469D3">
        <w:rPr>
          <w:rFonts w:ascii="Times New Roman" w:eastAsia="Calibri" w:hAnsi="Times New Roman" w:cs="Times New Roman"/>
          <w:bCs/>
          <w:iCs/>
          <w:sz w:val="24"/>
          <w:szCs w:val="24"/>
        </w:rPr>
        <w:t xml:space="preserve"> r. opracowały  i realizowały </w:t>
      </w:r>
      <w:r w:rsidRPr="003469D3">
        <w:rPr>
          <w:rFonts w:ascii="Times New Roman" w:eastAsia="Calibri" w:hAnsi="Times New Roman" w:cs="Times New Roman"/>
          <w:b/>
          <w:bCs/>
          <w:iCs/>
          <w:sz w:val="24"/>
          <w:szCs w:val="24"/>
        </w:rPr>
        <w:t>3</w:t>
      </w:r>
      <w:r w:rsidR="008D1853" w:rsidRPr="003469D3">
        <w:rPr>
          <w:rFonts w:ascii="Times New Roman" w:eastAsia="Calibri" w:hAnsi="Times New Roman" w:cs="Times New Roman"/>
          <w:b/>
          <w:bCs/>
          <w:iCs/>
          <w:sz w:val="24"/>
          <w:szCs w:val="24"/>
        </w:rPr>
        <w:t>22</w:t>
      </w:r>
      <w:r w:rsidRPr="003469D3">
        <w:rPr>
          <w:rFonts w:ascii="Times New Roman" w:eastAsia="Calibri" w:hAnsi="Times New Roman" w:cs="Times New Roman"/>
          <w:b/>
          <w:bCs/>
          <w:iCs/>
          <w:sz w:val="24"/>
          <w:szCs w:val="24"/>
        </w:rPr>
        <w:t xml:space="preserve"> </w:t>
      </w:r>
      <w:r w:rsidRPr="003469D3">
        <w:rPr>
          <w:rFonts w:ascii="Times New Roman" w:eastAsia="Calibri" w:hAnsi="Times New Roman" w:cs="Times New Roman"/>
          <w:bCs/>
          <w:iCs/>
          <w:sz w:val="24"/>
          <w:szCs w:val="24"/>
        </w:rPr>
        <w:t>program</w:t>
      </w:r>
      <w:r w:rsidR="008D1853" w:rsidRPr="003469D3">
        <w:rPr>
          <w:rFonts w:ascii="Times New Roman" w:eastAsia="Calibri" w:hAnsi="Times New Roman" w:cs="Times New Roman"/>
          <w:bCs/>
          <w:iCs/>
          <w:sz w:val="24"/>
          <w:szCs w:val="24"/>
        </w:rPr>
        <w:t>y</w:t>
      </w:r>
      <w:r w:rsidRPr="003469D3">
        <w:rPr>
          <w:rFonts w:ascii="Times New Roman" w:eastAsia="Calibri" w:hAnsi="Times New Roman" w:cs="Times New Roman"/>
          <w:bCs/>
          <w:iCs/>
          <w:sz w:val="24"/>
          <w:szCs w:val="24"/>
        </w:rPr>
        <w:t xml:space="preserve"> przeciwdziałania przemocy w rodzinie</w:t>
      </w:r>
      <w:r w:rsidR="008D1853" w:rsidRPr="003469D3">
        <w:rPr>
          <w:rFonts w:ascii="Times New Roman" w:eastAsia="Calibri" w:hAnsi="Times New Roman" w:cs="Times New Roman"/>
          <w:bCs/>
          <w:iCs/>
          <w:sz w:val="24"/>
          <w:szCs w:val="24"/>
        </w:rPr>
        <w:t>,</w:t>
      </w:r>
      <w:r w:rsidRPr="003469D3">
        <w:rPr>
          <w:rFonts w:ascii="Times New Roman" w:eastAsia="Calibri" w:hAnsi="Times New Roman" w:cs="Times New Roman"/>
          <w:bCs/>
          <w:iCs/>
          <w:sz w:val="24"/>
          <w:szCs w:val="24"/>
        </w:rPr>
        <w:t xml:space="preserve"> co oznacza </w:t>
      </w:r>
      <w:r w:rsidR="008D1853" w:rsidRPr="003469D3">
        <w:rPr>
          <w:rFonts w:ascii="Times New Roman" w:eastAsia="Calibri" w:hAnsi="Times New Roman" w:cs="Times New Roman"/>
          <w:bCs/>
          <w:iCs/>
          <w:sz w:val="24"/>
          <w:szCs w:val="24"/>
        </w:rPr>
        <w:t xml:space="preserve">spadek </w:t>
      </w:r>
      <w:r w:rsidRPr="003469D3">
        <w:rPr>
          <w:rFonts w:ascii="Times New Roman" w:eastAsia="Calibri" w:hAnsi="Times New Roman" w:cs="Times New Roman"/>
          <w:bCs/>
          <w:iCs/>
          <w:sz w:val="24"/>
          <w:szCs w:val="24"/>
        </w:rPr>
        <w:t xml:space="preserve"> w stosunku do roku 20</w:t>
      </w:r>
      <w:r w:rsidR="008D1853" w:rsidRPr="003469D3">
        <w:rPr>
          <w:rFonts w:ascii="Times New Roman" w:eastAsia="Calibri" w:hAnsi="Times New Roman" w:cs="Times New Roman"/>
          <w:bCs/>
          <w:iCs/>
          <w:sz w:val="24"/>
          <w:szCs w:val="24"/>
        </w:rPr>
        <w:t>20</w:t>
      </w:r>
      <w:r w:rsidRPr="003469D3">
        <w:rPr>
          <w:rFonts w:ascii="Times New Roman" w:eastAsia="Calibri" w:hAnsi="Times New Roman" w:cs="Times New Roman"/>
          <w:bCs/>
          <w:iCs/>
          <w:sz w:val="24"/>
          <w:szCs w:val="24"/>
        </w:rPr>
        <w:t xml:space="preserve">. </w:t>
      </w:r>
    </w:p>
    <w:p w14:paraId="16704CFA" w14:textId="3979F79B" w:rsidR="002824D5" w:rsidRPr="004D7336" w:rsidRDefault="002824D5" w:rsidP="002824D5">
      <w:pPr>
        <w:shd w:val="clear" w:color="auto" w:fill="FFFFFF"/>
        <w:spacing w:before="240" w:after="0" w:line="240" w:lineRule="auto"/>
        <w:jc w:val="both"/>
        <w:rPr>
          <w:rFonts w:ascii="Times New Roman" w:hAnsi="Times New Roman" w:cs="Times New Roman"/>
          <w:b/>
          <w:sz w:val="24"/>
          <w:szCs w:val="24"/>
        </w:rPr>
      </w:pPr>
      <w:bookmarkStart w:id="34" w:name="_Hlk107394278"/>
      <w:r w:rsidRPr="004D7336">
        <w:rPr>
          <w:rFonts w:ascii="Times New Roman" w:eastAsia="Calibri" w:hAnsi="Times New Roman" w:cs="Times New Roman"/>
          <w:b/>
          <w:iCs/>
          <w:sz w:val="24"/>
          <w:szCs w:val="24"/>
        </w:rPr>
        <w:lastRenderedPageBreak/>
        <w:t>Liczba opracowanych i realizowanych powiatowych programów przeciwdziałania przemocy w rodzinie oraz ochrony ofiar przemocy w rodzinie</w:t>
      </w:r>
      <w:r w:rsidR="00EB6B19">
        <w:rPr>
          <w:rFonts w:ascii="Times New Roman" w:eastAsia="Calibri" w:hAnsi="Times New Roman" w:cs="Times New Roman"/>
          <w:b/>
          <w:iCs/>
          <w:sz w:val="24"/>
          <w:szCs w:val="24"/>
        </w:rPr>
        <w:t>:</w:t>
      </w:r>
      <w:r w:rsidRPr="004D7336">
        <w:rPr>
          <w:rFonts w:ascii="Times New Roman" w:eastAsia="Calibri" w:hAnsi="Times New Roman" w:cs="Times New Roman"/>
          <w:b/>
          <w:iCs/>
          <w:sz w:val="24"/>
          <w:szCs w:val="24"/>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7"/>
        <w:gridCol w:w="986"/>
        <w:gridCol w:w="987"/>
        <w:gridCol w:w="986"/>
        <w:gridCol w:w="987"/>
        <w:gridCol w:w="987"/>
        <w:gridCol w:w="932"/>
        <w:gridCol w:w="860"/>
      </w:tblGrid>
      <w:tr w:rsidR="002824D5" w:rsidRPr="008D1853" w14:paraId="2D08306D" w14:textId="1D685003" w:rsidTr="00B60C87">
        <w:trPr>
          <w:cantSplit/>
          <w:trHeight w:val="340"/>
          <w:jc w:val="center"/>
        </w:trPr>
        <w:tc>
          <w:tcPr>
            <w:tcW w:w="23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D45CEFC" w14:textId="77777777" w:rsidR="002824D5" w:rsidRPr="008D1853" w:rsidRDefault="002824D5" w:rsidP="0078149E">
            <w:pPr>
              <w:shd w:val="clear" w:color="auto" w:fill="FFFFFF"/>
              <w:spacing w:after="0" w:line="240" w:lineRule="auto"/>
              <w:rPr>
                <w:rFonts w:eastAsia="Times New Roman" w:cs="Times New Roman"/>
                <w:b/>
                <w:bCs/>
                <w:iCs/>
                <w:sz w:val="18"/>
                <w:szCs w:val="18"/>
                <w:lang w:eastAsia="pl-PL"/>
              </w:rPr>
            </w:pPr>
            <w:r w:rsidRPr="008D1853">
              <w:rPr>
                <w:rFonts w:eastAsia="Times New Roman" w:cs="Times New Roman"/>
                <w:b/>
                <w:bCs/>
                <w:iCs/>
                <w:sz w:val="18"/>
                <w:szCs w:val="18"/>
                <w:lang w:eastAsia="pl-PL"/>
              </w:rPr>
              <w:t>Liczba powiatowych programów</w:t>
            </w:r>
          </w:p>
        </w:tc>
        <w:tc>
          <w:tcPr>
            <w:tcW w:w="9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229448" w14:textId="77777777" w:rsidR="002824D5" w:rsidRPr="008D1853" w:rsidRDefault="002824D5" w:rsidP="00B60C87">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2015</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9F5604" w14:textId="77777777" w:rsidR="002824D5" w:rsidRPr="008D1853" w:rsidRDefault="002824D5" w:rsidP="00B60C87">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2016</w:t>
            </w:r>
          </w:p>
        </w:tc>
        <w:tc>
          <w:tcPr>
            <w:tcW w:w="9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B39258" w14:textId="77777777" w:rsidR="002824D5" w:rsidRPr="008D1853" w:rsidRDefault="002824D5" w:rsidP="00B60C87">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2017</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023154" w14:textId="77777777" w:rsidR="002824D5" w:rsidRPr="008D1853" w:rsidRDefault="002824D5" w:rsidP="00B60C87">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2018</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2B4AFE" w14:textId="77777777" w:rsidR="002824D5" w:rsidRPr="008D1853" w:rsidRDefault="002824D5" w:rsidP="00B60C87">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2019</w:t>
            </w:r>
          </w:p>
        </w:tc>
        <w:tc>
          <w:tcPr>
            <w:tcW w:w="9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E8C631" w14:textId="77777777" w:rsidR="002824D5" w:rsidRPr="008D1853" w:rsidRDefault="002824D5" w:rsidP="00B60C87">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2020</w:t>
            </w:r>
          </w:p>
        </w:tc>
        <w:tc>
          <w:tcPr>
            <w:tcW w:w="8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D24148" w14:textId="58E1924A" w:rsidR="002824D5" w:rsidRPr="008D1853" w:rsidRDefault="002824D5" w:rsidP="00B60C87">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2021</w:t>
            </w:r>
          </w:p>
        </w:tc>
      </w:tr>
      <w:tr w:rsidR="002824D5" w:rsidRPr="002824D5" w14:paraId="19D6A193" w14:textId="2E1F37DB" w:rsidTr="00B60C87">
        <w:trPr>
          <w:cantSplit/>
          <w:trHeight w:val="340"/>
          <w:jc w:val="center"/>
        </w:trPr>
        <w:tc>
          <w:tcPr>
            <w:tcW w:w="2337" w:type="dxa"/>
            <w:vMerge/>
            <w:tcBorders>
              <w:top w:val="single" w:sz="4" w:space="0" w:color="000000"/>
              <w:left w:val="single" w:sz="4" w:space="0" w:color="000000"/>
              <w:bottom w:val="single" w:sz="4" w:space="0" w:color="000000"/>
              <w:right w:val="single" w:sz="4" w:space="0" w:color="000000"/>
            </w:tcBorders>
            <w:shd w:val="clear" w:color="auto" w:fill="auto"/>
          </w:tcPr>
          <w:p w14:paraId="2E368B5B" w14:textId="77777777" w:rsidR="002824D5" w:rsidRPr="008D1853" w:rsidRDefault="002824D5" w:rsidP="0078149E">
            <w:pPr>
              <w:shd w:val="clear" w:color="auto" w:fill="FFFFFF"/>
              <w:spacing w:after="0" w:line="240" w:lineRule="auto"/>
              <w:jc w:val="both"/>
              <w:rPr>
                <w:rFonts w:eastAsia="Times New Roman" w:cs="Times New Roman"/>
                <w:b/>
                <w:bCs/>
                <w:iCs/>
                <w:sz w:val="18"/>
                <w:szCs w:val="18"/>
                <w:lang w:eastAsia="pl-PL"/>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D0004" w14:textId="77777777" w:rsidR="002824D5" w:rsidRPr="008D1853" w:rsidRDefault="002824D5" w:rsidP="00B60C87">
            <w:pPr>
              <w:shd w:val="clear" w:color="auto" w:fill="FFFFFF"/>
              <w:spacing w:after="0" w:line="240" w:lineRule="auto"/>
              <w:jc w:val="center"/>
              <w:rPr>
                <w:rFonts w:eastAsia="Times New Roman" w:cs="Times New Roman"/>
                <w:bCs/>
                <w:iCs/>
                <w:sz w:val="18"/>
                <w:szCs w:val="18"/>
                <w:lang w:eastAsia="pl-PL"/>
              </w:rPr>
            </w:pPr>
            <w:r w:rsidRPr="008D1853">
              <w:rPr>
                <w:rFonts w:eastAsia="Times New Roman" w:cs="Times New Roman"/>
                <w:bCs/>
                <w:iCs/>
                <w:sz w:val="18"/>
                <w:szCs w:val="18"/>
                <w:lang w:eastAsia="pl-PL"/>
              </w:rPr>
              <w:t>289</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6911E" w14:textId="77777777" w:rsidR="002824D5" w:rsidRPr="008D1853" w:rsidRDefault="002824D5" w:rsidP="00B60C87">
            <w:pPr>
              <w:shd w:val="clear" w:color="auto" w:fill="FFFFFF"/>
              <w:spacing w:after="0" w:line="240" w:lineRule="auto"/>
              <w:jc w:val="center"/>
              <w:rPr>
                <w:rFonts w:eastAsia="Times New Roman" w:cs="Times New Roman"/>
                <w:bCs/>
                <w:iCs/>
                <w:sz w:val="18"/>
                <w:szCs w:val="18"/>
                <w:lang w:eastAsia="pl-PL"/>
              </w:rPr>
            </w:pPr>
            <w:r w:rsidRPr="008D1853">
              <w:rPr>
                <w:sz w:val="18"/>
                <w:szCs w:val="18"/>
              </w:rPr>
              <w:t>297</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9E286" w14:textId="77777777" w:rsidR="002824D5" w:rsidRPr="008D1853" w:rsidRDefault="002824D5" w:rsidP="00B60C87">
            <w:pPr>
              <w:shd w:val="clear" w:color="auto" w:fill="FFFFFF"/>
              <w:spacing w:after="0" w:line="240" w:lineRule="auto"/>
              <w:jc w:val="center"/>
              <w:rPr>
                <w:sz w:val="18"/>
                <w:szCs w:val="18"/>
              </w:rPr>
            </w:pPr>
            <w:r w:rsidRPr="008D1853">
              <w:rPr>
                <w:sz w:val="18"/>
                <w:szCs w:val="18"/>
              </w:rPr>
              <w:t>313</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3F21E" w14:textId="77777777" w:rsidR="002824D5" w:rsidRPr="008D1853" w:rsidRDefault="002824D5" w:rsidP="00B60C87">
            <w:pPr>
              <w:shd w:val="clear" w:color="auto" w:fill="FFFFFF"/>
              <w:spacing w:after="0" w:line="240" w:lineRule="auto"/>
              <w:jc w:val="center"/>
              <w:rPr>
                <w:sz w:val="18"/>
                <w:szCs w:val="18"/>
              </w:rPr>
            </w:pPr>
            <w:r w:rsidRPr="008D1853">
              <w:rPr>
                <w:sz w:val="18"/>
                <w:szCs w:val="18"/>
              </w:rPr>
              <w:t>313</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C2EA8" w14:textId="77777777" w:rsidR="002824D5" w:rsidRPr="008D1853" w:rsidRDefault="002824D5" w:rsidP="00B60C87">
            <w:pPr>
              <w:shd w:val="clear" w:color="auto" w:fill="FFFFFF"/>
              <w:spacing w:after="0" w:line="240" w:lineRule="auto"/>
              <w:jc w:val="center"/>
              <w:rPr>
                <w:sz w:val="18"/>
                <w:szCs w:val="18"/>
              </w:rPr>
            </w:pPr>
            <w:r w:rsidRPr="008D1853">
              <w:rPr>
                <w:sz w:val="18"/>
                <w:szCs w:val="18"/>
              </w:rPr>
              <w:t>325</w:t>
            </w:r>
          </w:p>
        </w:tc>
        <w:tc>
          <w:tcPr>
            <w:tcW w:w="932" w:type="dxa"/>
            <w:tcBorders>
              <w:top w:val="single" w:sz="4" w:space="0" w:color="000000"/>
              <w:left w:val="single" w:sz="4" w:space="0" w:color="000000"/>
              <w:bottom w:val="single" w:sz="4" w:space="0" w:color="000000"/>
              <w:right w:val="single" w:sz="4" w:space="0" w:color="000000"/>
            </w:tcBorders>
            <w:vAlign w:val="center"/>
          </w:tcPr>
          <w:p w14:paraId="4F76C0FE" w14:textId="77777777" w:rsidR="002824D5" w:rsidRPr="008D1853" w:rsidRDefault="002824D5" w:rsidP="00B60C87">
            <w:pPr>
              <w:shd w:val="clear" w:color="auto" w:fill="FFFFFF"/>
              <w:spacing w:after="0" w:line="240" w:lineRule="auto"/>
              <w:jc w:val="center"/>
              <w:rPr>
                <w:sz w:val="18"/>
                <w:szCs w:val="18"/>
              </w:rPr>
            </w:pPr>
            <w:r w:rsidRPr="008D1853">
              <w:rPr>
                <w:sz w:val="18"/>
                <w:szCs w:val="18"/>
              </w:rPr>
              <w:t>337</w:t>
            </w:r>
          </w:p>
        </w:tc>
        <w:tc>
          <w:tcPr>
            <w:tcW w:w="860" w:type="dxa"/>
            <w:tcBorders>
              <w:top w:val="single" w:sz="4" w:space="0" w:color="000000"/>
              <w:left w:val="single" w:sz="4" w:space="0" w:color="000000"/>
              <w:bottom w:val="single" w:sz="4" w:space="0" w:color="000000"/>
              <w:right w:val="single" w:sz="4" w:space="0" w:color="000000"/>
            </w:tcBorders>
            <w:vAlign w:val="center"/>
          </w:tcPr>
          <w:p w14:paraId="7EAE9815" w14:textId="4E30C23B" w:rsidR="002824D5" w:rsidRPr="008D1853" w:rsidRDefault="008D1853" w:rsidP="00B60C87">
            <w:pPr>
              <w:shd w:val="clear" w:color="auto" w:fill="FFFFFF"/>
              <w:spacing w:after="0" w:line="240" w:lineRule="auto"/>
              <w:jc w:val="center"/>
              <w:rPr>
                <w:sz w:val="18"/>
                <w:szCs w:val="18"/>
              </w:rPr>
            </w:pPr>
            <w:r w:rsidRPr="008D1853">
              <w:rPr>
                <w:sz w:val="18"/>
                <w:szCs w:val="18"/>
              </w:rPr>
              <w:t>322</w:t>
            </w:r>
          </w:p>
        </w:tc>
      </w:tr>
      <w:bookmarkEnd w:id="34"/>
    </w:tbl>
    <w:p w14:paraId="53FFF5BD" w14:textId="77777777" w:rsidR="008D1853" w:rsidRDefault="008D1853" w:rsidP="002824D5">
      <w:pPr>
        <w:tabs>
          <w:tab w:val="left" w:pos="720"/>
        </w:tabs>
        <w:spacing w:before="120" w:after="120" w:line="240" w:lineRule="auto"/>
        <w:ind w:left="720" w:hanging="717"/>
        <w:jc w:val="both"/>
        <w:outlineLvl w:val="3"/>
        <w:rPr>
          <w:rFonts w:eastAsia="Times New Roman" w:cs="Times New Roman"/>
          <w:b/>
          <w:highlight w:val="yellow"/>
          <w:lang w:eastAsia="pl-PL"/>
        </w:rPr>
      </w:pPr>
    </w:p>
    <w:p w14:paraId="5A013AF3" w14:textId="2D0AF727" w:rsidR="002824D5" w:rsidRPr="003469D3" w:rsidRDefault="002824D5" w:rsidP="00337BA8">
      <w:pPr>
        <w:tabs>
          <w:tab w:val="left" w:pos="3"/>
        </w:tabs>
        <w:spacing w:before="120" w:after="120" w:line="240" w:lineRule="auto"/>
        <w:jc w:val="both"/>
        <w:outlineLvl w:val="3"/>
        <w:rPr>
          <w:rFonts w:ascii="Times New Roman" w:eastAsia="Times New Roman" w:hAnsi="Times New Roman" w:cs="Times New Roman"/>
          <w:b/>
          <w:sz w:val="24"/>
          <w:szCs w:val="24"/>
          <w:lang w:eastAsia="pl-PL"/>
        </w:rPr>
      </w:pPr>
      <w:r w:rsidRPr="004F6093">
        <w:rPr>
          <w:rFonts w:eastAsia="Times New Roman" w:cs="Times New Roman"/>
          <w:b/>
          <w:lang w:eastAsia="pl-PL"/>
        </w:rPr>
        <w:t>1</w:t>
      </w:r>
      <w:r w:rsidRPr="00EF73BC">
        <w:rPr>
          <w:rFonts w:eastAsia="Times New Roman" w:cs="Times New Roman"/>
          <w:b/>
          <w:lang w:eastAsia="pl-PL"/>
        </w:rPr>
        <w:t>.5.3.</w:t>
      </w:r>
      <w:r w:rsidRPr="00EF73BC">
        <w:rPr>
          <w:rFonts w:eastAsia="Times New Roman" w:cs="Times New Roman"/>
          <w:b/>
          <w:lang w:eastAsia="pl-PL"/>
        </w:rPr>
        <w:tab/>
      </w:r>
      <w:r w:rsidRPr="003469D3">
        <w:rPr>
          <w:rFonts w:ascii="Times New Roman" w:eastAsia="Times New Roman" w:hAnsi="Times New Roman" w:cs="Times New Roman"/>
          <w:b/>
          <w:sz w:val="24"/>
          <w:szCs w:val="24"/>
          <w:lang w:eastAsia="pl-PL"/>
        </w:rPr>
        <w:t xml:space="preserve">Opracowanie i realizacja wojewódzkiego programu przeciwdziałania przemocy </w:t>
      </w:r>
      <w:r w:rsidR="00C93005">
        <w:rPr>
          <w:rFonts w:ascii="Times New Roman" w:eastAsia="Times New Roman" w:hAnsi="Times New Roman" w:cs="Times New Roman"/>
          <w:b/>
          <w:sz w:val="24"/>
          <w:szCs w:val="24"/>
          <w:lang w:eastAsia="pl-PL"/>
        </w:rPr>
        <w:br/>
      </w:r>
      <w:r w:rsidRPr="003469D3">
        <w:rPr>
          <w:rFonts w:ascii="Times New Roman" w:eastAsia="Times New Roman" w:hAnsi="Times New Roman" w:cs="Times New Roman"/>
          <w:b/>
          <w:sz w:val="24"/>
          <w:szCs w:val="24"/>
          <w:lang w:eastAsia="pl-PL"/>
        </w:rPr>
        <w:t>w rodzinie oraz ramowego programu ochrony ofiar przemocy w </w:t>
      </w:r>
      <w:r w:rsidRPr="003469D3">
        <w:rPr>
          <w:rFonts w:ascii="Times New Roman" w:eastAsia="Times New Roman" w:hAnsi="Times New Roman" w:cs="Times New Roman"/>
          <w:bCs/>
          <w:sz w:val="24"/>
          <w:szCs w:val="24"/>
          <w:lang w:eastAsia="pl-PL"/>
        </w:rPr>
        <w:t xml:space="preserve">rodzinie </w:t>
      </w:r>
      <w:r w:rsidRPr="003469D3">
        <w:rPr>
          <w:rFonts w:ascii="Times New Roman" w:eastAsia="Times New Roman" w:hAnsi="Times New Roman" w:cs="Times New Roman"/>
          <w:b/>
          <w:sz w:val="24"/>
          <w:szCs w:val="24"/>
          <w:lang w:eastAsia="pl-PL"/>
        </w:rPr>
        <w:t>(art. 6 ust. 6 pkt 1 i 3 ustawy</w:t>
      </w:r>
      <w:r w:rsidR="003469D3">
        <w:rPr>
          <w:rFonts w:ascii="Times New Roman" w:eastAsia="Times New Roman" w:hAnsi="Times New Roman" w:cs="Times New Roman"/>
          <w:b/>
          <w:sz w:val="24"/>
          <w:szCs w:val="24"/>
          <w:lang w:eastAsia="pl-PL"/>
        </w:rPr>
        <w:t xml:space="preserve"> </w:t>
      </w:r>
      <w:r w:rsidRPr="003469D3">
        <w:rPr>
          <w:rFonts w:ascii="Times New Roman" w:eastAsia="Times New Roman" w:hAnsi="Times New Roman" w:cs="Times New Roman"/>
          <w:b/>
          <w:sz w:val="24"/>
          <w:szCs w:val="24"/>
          <w:lang w:eastAsia="pl-PL"/>
        </w:rPr>
        <w:t>o przeciwdziałaniu przemocy w rodzinie)</w:t>
      </w:r>
      <w:r w:rsidR="00EB6B19">
        <w:rPr>
          <w:rFonts w:ascii="Times New Roman" w:eastAsia="Times New Roman" w:hAnsi="Times New Roman" w:cs="Times New Roman"/>
          <w:b/>
          <w:sz w:val="24"/>
          <w:szCs w:val="24"/>
          <w:lang w:eastAsia="pl-PL"/>
        </w:rPr>
        <w:t>.</w:t>
      </w:r>
    </w:p>
    <w:p w14:paraId="7C3F5F1B" w14:textId="42CD6A38" w:rsidR="002824D5" w:rsidRDefault="002824D5" w:rsidP="002824D5">
      <w:pPr>
        <w:spacing w:after="0" w:line="240" w:lineRule="auto"/>
        <w:jc w:val="both"/>
        <w:rPr>
          <w:rFonts w:ascii="Times New Roman" w:hAnsi="Times New Roman" w:cs="Times New Roman"/>
          <w:sz w:val="24"/>
          <w:szCs w:val="24"/>
        </w:rPr>
      </w:pPr>
      <w:r w:rsidRPr="003469D3">
        <w:rPr>
          <w:rFonts w:ascii="Times New Roman" w:hAnsi="Times New Roman" w:cs="Times New Roman"/>
          <w:sz w:val="24"/>
          <w:szCs w:val="24"/>
        </w:rPr>
        <w:t>W</w:t>
      </w:r>
      <w:r w:rsidR="008D1853" w:rsidRPr="003469D3">
        <w:rPr>
          <w:rFonts w:ascii="Times New Roman" w:hAnsi="Times New Roman" w:cs="Times New Roman"/>
          <w:sz w:val="24"/>
          <w:szCs w:val="24"/>
        </w:rPr>
        <w:t xml:space="preserve"> 2021 roku realizowano 15 </w:t>
      </w:r>
      <w:r w:rsidRPr="003469D3">
        <w:rPr>
          <w:rFonts w:ascii="Times New Roman" w:hAnsi="Times New Roman" w:cs="Times New Roman"/>
          <w:sz w:val="24"/>
          <w:szCs w:val="24"/>
        </w:rPr>
        <w:t>wojewódzkich program</w:t>
      </w:r>
      <w:r w:rsidR="008D1853" w:rsidRPr="003469D3">
        <w:rPr>
          <w:rFonts w:ascii="Times New Roman" w:hAnsi="Times New Roman" w:cs="Times New Roman"/>
          <w:sz w:val="24"/>
          <w:szCs w:val="24"/>
        </w:rPr>
        <w:t>ów</w:t>
      </w:r>
      <w:r w:rsidRPr="003469D3">
        <w:rPr>
          <w:rFonts w:ascii="Times New Roman" w:hAnsi="Times New Roman" w:cs="Times New Roman"/>
          <w:sz w:val="24"/>
          <w:szCs w:val="24"/>
        </w:rPr>
        <w:t xml:space="preserve"> przeciwdziałania przemocy </w:t>
      </w:r>
      <w:r w:rsidR="00866823" w:rsidRPr="003469D3">
        <w:rPr>
          <w:rFonts w:ascii="Times New Roman" w:hAnsi="Times New Roman" w:cs="Times New Roman"/>
          <w:sz w:val="24"/>
          <w:szCs w:val="24"/>
        </w:rPr>
        <w:br/>
      </w:r>
      <w:r w:rsidRPr="003469D3">
        <w:rPr>
          <w:rFonts w:ascii="Times New Roman" w:hAnsi="Times New Roman" w:cs="Times New Roman"/>
          <w:sz w:val="24"/>
          <w:szCs w:val="24"/>
        </w:rPr>
        <w:t>w rodzinie. W 1</w:t>
      </w:r>
      <w:r w:rsidR="008D1853" w:rsidRPr="003469D3">
        <w:rPr>
          <w:rFonts w:ascii="Times New Roman" w:hAnsi="Times New Roman" w:cs="Times New Roman"/>
          <w:sz w:val="24"/>
          <w:szCs w:val="24"/>
        </w:rPr>
        <w:t>0</w:t>
      </w:r>
      <w:r w:rsidRPr="003469D3">
        <w:rPr>
          <w:rFonts w:ascii="Times New Roman" w:hAnsi="Times New Roman" w:cs="Times New Roman"/>
          <w:sz w:val="24"/>
          <w:szCs w:val="24"/>
        </w:rPr>
        <w:t xml:space="preserve"> województwach opracowano </w:t>
      </w:r>
      <w:r w:rsidR="008D1853" w:rsidRPr="003469D3">
        <w:rPr>
          <w:rFonts w:ascii="Times New Roman" w:hAnsi="Times New Roman" w:cs="Times New Roman"/>
          <w:sz w:val="24"/>
          <w:szCs w:val="24"/>
        </w:rPr>
        <w:t xml:space="preserve">ramowe </w:t>
      </w:r>
      <w:r w:rsidRPr="003469D3">
        <w:rPr>
          <w:rFonts w:ascii="Times New Roman" w:hAnsi="Times New Roman" w:cs="Times New Roman"/>
          <w:sz w:val="24"/>
          <w:szCs w:val="24"/>
        </w:rPr>
        <w:t>programy</w:t>
      </w:r>
      <w:r w:rsidR="008D1853" w:rsidRPr="003469D3">
        <w:rPr>
          <w:rFonts w:ascii="Times New Roman" w:hAnsi="Times New Roman" w:cs="Times New Roman"/>
          <w:sz w:val="24"/>
          <w:szCs w:val="24"/>
        </w:rPr>
        <w:t xml:space="preserve"> ochronny ofiar przemocy </w:t>
      </w:r>
      <w:r w:rsidR="00866823" w:rsidRPr="003469D3">
        <w:rPr>
          <w:rFonts w:ascii="Times New Roman" w:hAnsi="Times New Roman" w:cs="Times New Roman"/>
          <w:sz w:val="24"/>
          <w:szCs w:val="24"/>
        </w:rPr>
        <w:br/>
      </w:r>
      <w:r w:rsidR="008D1853" w:rsidRPr="003469D3">
        <w:rPr>
          <w:rFonts w:ascii="Times New Roman" w:hAnsi="Times New Roman" w:cs="Times New Roman"/>
          <w:sz w:val="24"/>
          <w:szCs w:val="24"/>
        </w:rPr>
        <w:t>w rodzinie w 2021 r.</w:t>
      </w:r>
    </w:p>
    <w:p w14:paraId="5D70CC05" w14:textId="5BFB0878" w:rsidR="002172A6" w:rsidRDefault="002172A6" w:rsidP="002824D5">
      <w:pPr>
        <w:spacing w:after="0" w:line="240" w:lineRule="auto"/>
        <w:jc w:val="both"/>
        <w:rPr>
          <w:rFonts w:ascii="Times New Roman" w:hAnsi="Times New Roman" w:cs="Times New Roman"/>
          <w:sz w:val="24"/>
          <w:szCs w:val="24"/>
        </w:rPr>
      </w:pPr>
    </w:p>
    <w:p w14:paraId="26307F0E" w14:textId="77777777" w:rsidR="002824D5" w:rsidRPr="00EF73BC" w:rsidRDefault="002824D5" w:rsidP="002824D5">
      <w:pPr>
        <w:spacing w:after="0" w:line="240" w:lineRule="auto"/>
        <w:jc w:val="both"/>
      </w:pPr>
    </w:p>
    <w:p w14:paraId="2D86F376" w14:textId="28A4BAAF" w:rsidR="002824D5" w:rsidRPr="003D3278" w:rsidRDefault="002824D5" w:rsidP="002824D5">
      <w:pPr>
        <w:spacing w:after="0" w:line="240" w:lineRule="auto"/>
        <w:jc w:val="both"/>
        <w:rPr>
          <w:rFonts w:ascii="Times New Roman" w:hAnsi="Times New Roman" w:cs="Times New Roman"/>
          <w:b/>
          <w:sz w:val="24"/>
          <w:szCs w:val="24"/>
        </w:rPr>
      </w:pPr>
      <w:r w:rsidRPr="003D3278">
        <w:rPr>
          <w:rFonts w:ascii="Times New Roman" w:eastAsia="Times New Roman" w:hAnsi="Times New Roman" w:cs="Times New Roman"/>
          <w:b/>
          <w:iCs/>
          <w:sz w:val="24"/>
          <w:szCs w:val="24"/>
          <w:lang w:eastAsia="pl-PL"/>
        </w:rPr>
        <w:t>Liczba opracowanych i realizowanych wojewódzkich programów przeciwdziałania przemocy w rodzinie</w:t>
      </w:r>
      <w:r w:rsidR="00EB6B19" w:rsidRPr="003D3278">
        <w:rPr>
          <w:rFonts w:ascii="Times New Roman" w:eastAsia="Times New Roman" w:hAnsi="Times New Roman" w:cs="Times New Roman"/>
          <w:b/>
          <w:iCs/>
          <w:sz w:val="24"/>
          <w:szCs w:val="24"/>
          <w:lang w:eastAsia="pl-PL"/>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4"/>
        <w:gridCol w:w="985"/>
        <w:gridCol w:w="985"/>
        <w:gridCol w:w="984"/>
        <w:gridCol w:w="985"/>
        <w:gridCol w:w="985"/>
        <w:gridCol w:w="933"/>
        <w:gridCol w:w="861"/>
      </w:tblGrid>
      <w:tr w:rsidR="002824D5" w:rsidRPr="00EF73BC" w14:paraId="15F79B7A" w14:textId="7E7F4ACF" w:rsidTr="00B60C87">
        <w:trPr>
          <w:cantSplit/>
          <w:trHeight w:val="340"/>
          <w:jc w:val="center"/>
        </w:trPr>
        <w:tc>
          <w:tcPr>
            <w:tcW w:w="23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D36B243" w14:textId="77777777" w:rsidR="002824D5" w:rsidRPr="00EF73BC" w:rsidRDefault="002824D5" w:rsidP="0078149E">
            <w:pPr>
              <w:shd w:val="clear" w:color="auto" w:fill="FFFFFF"/>
              <w:spacing w:after="0" w:line="240" w:lineRule="auto"/>
              <w:rPr>
                <w:rFonts w:eastAsia="Calibri" w:cs="Times New Roman"/>
                <w:b/>
                <w:bCs/>
                <w:iCs/>
                <w:sz w:val="18"/>
                <w:szCs w:val="18"/>
              </w:rPr>
            </w:pPr>
            <w:r w:rsidRPr="00EF73BC">
              <w:rPr>
                <w:rFonts w:eastAsia="Calibri" w:cs="Times New Roman"/>
                <w:b/>
                <w:bCs/>
                <w:iCs/>
                <w:sz w:val="18"/>
                <w:szCs w:val="18"/>
              </w:rPr>
              <w:t xml:space="preserve">Liczba wojewódzkich programów </w:t>
            </w:r>
          </w:p>
        </w:tc>
        <w:tc>
          <w:tcPr>
            <w:tcW w:w="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617741" w14:textId="77777777" w:rsidR="002824D5" w:rsidRPr="00EF73BC" w:rsidRDefault="002824D5" w:rsidP="00B60C87">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2015</w:t>
            </w:r>
          </w:p>
        </w:tc>
        <w:tc>
          <w:tcPr>
            <w:tcW w:w="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28B3F6" w14:textId="77777777" w:rsidR="002824D5" w:rsidRPr="00EF73BC" w:rsidRDefault="002824D5" w:rsidP="00B60C87">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2016</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8C9273" w14:textId="77777777" w:rsidR="002824D5" w:rsidRPr="00EF73BC" w:rsidRDefault="002824D5" w:rsidP="00B60C87">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2017</w:t>
            </w:r>
          </w:p>
        </w:tc>
        <w:tc>
          <w:tcPr>
            <w:tcW w:w="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DB1474" w14:textId="77777777" w:rsidR="002824D5" w:rsidRPr="00EF73BC" w:rsidRDefault="002824D5" w:rsidP="00B60C87">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2018</w:t>
            </w:r>
          </w:p>
        </w:tc>
        <w:tc>
          <w:tcPr>
            <w:tcW w:w="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AC7556" w14:textId="77777777" w:rsidR="002824D5" w:rsidRPr="00EF73BC" w:rsidRDefault="002824D5" w:rsidP="00B60C87">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2019</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1E6438" w14:textId="77777777" w:rsidR="002824D5" w:rsidRPr="00EF73BC" w:rsidRDefault="002824D5" w:rsidP="00B60C87">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2020</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65D9B0" w14:textId="1FC78E43" w:rsidR="002824D5" w:rsidRPr="00EF73BC" w:rsidRDefault="002824D5" w:rsidP="00B60C87">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2021</w:t>
            </w:r>
          </w:p>
        </w:tc>
      </w:tr>
      <w:tr w:rsidR="002824D5" w:rsidRPr="00B753B1" w14:paraId="75B7FB30" w14:textId="025D23C3" w:rsidTr="00B60C87">
        <w:trPr>
          <w:cantSplit/>
          <w:trHeight w:val="340"/>
          <w:jc w:val="center"/>
        </w:trPr>
        <w:tc>
          <w:tcPr>
            <w:tcW w:w="2344" w:type="dxa"/>
            <w:vMerge/>
            <w:tcBorders>
              <w:top w:val="single" w:sz="4" w:space="0" w:color="000000"/>
              <w:left w:val="single" w:sz="4" w:space="0" w:color="000000"/>
              <w:bottom w:val="single" w:sz="4" w:space="0" w:color="000000"/>
              <w:right w:val="single" w:sz="4" w:space="0" w:color="000000"/>
            </w:tcBorders>
            <w:shd w:val="clear" w:color="auto" w:fill="auto"/>
          </w:tcPr>
          <w:p w14:paraId="571456B5" w14:textId="77777777" w:rsidR="002824D5" w:rsidRPr="00EF73BC" w:rsidRDefault="002824D5" w:rsidP="0078149E">
            <w:pPr>
              <w:shd w:val="clear" w:color="auto" w:fill="FFFFFF"/>
              <w:spacing w:after="0" w:line="240" w:lineRule="auto"/>
              <w:jc w:val="both"/>
              <w:rPr>
                <w:rFonts w:eastAsia="Times New Roman" w:cs="Times New Roman"/>
                <w:b/>
                <w:bCs/>
                <w:iCs/>
                <w:sz w:val="18"/>
                <w:szCs w:val="18"/>
                <w:lang w:eastAsia="pl-PL"/>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F5138" w14:textId="77777777" w:rsidR="002824D5" w:rsidRPr="00EF73BC" w:rsidRDefault="002824D5" w:rsidP="00B60C87">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16</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BA7A8" w14:textId="77777777" w:rsidR="002824D5" w:rsidRPr="00EF73BC" w:rsidRDefault="002824D5" w:rsidP="00B60C87">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16</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BE1D4" w14:textId="77777777" w:rsidR="002824D5" w:rsidRPr="00EF73BC" w:rsidRDefault="002824D5" w:rsidP="00B60C87">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16</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336FD" w14:textId="77777777" w:rsidR="002824D5" w:rsidRPr="00EF73BC" w:rsidRDefault="002824D5" w:rsidP="00B60C87">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13</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171DB" w14:textId="77777777" w:rsidR="002824D5" w:rsidRPr="00EF73BC" w:rsidRDefault="002824D5" w:rsidP="00B60C87">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10</w:t>
            </w:r>
          </w:p>
        </w:tc>
        <w:tc>
          <w:tcPr>
            <w:tcW w:w="933" w:type="dxa"/>
            <w:tcBorders>
              <w:top w:val="single" w:sz="4" w:space="0" w:color="000000"/>
              <w:left w:val="single" w:sz="4" w:space="0" w:color="000000"/>
              <w:bottom w:val="single" w:sz="4" w:space="0" w:color="000000"/>
              <w:right w:val="single" w:sz="4" w:space="0" w:color="000000"/>
            </w:tcBorders>
            <w:vAlign w:val="center"/>
          </w:tcPr>
          <w:p w14:paraId="75B9D89D" w14:textId="77777777" w:rsidR="002824D5" w:rsidRPr="00EF73BC" w:rsidRDefault="002824D5" w:rsidP="00B60C87">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14</w:t>
            </w:r>
          </w:p>
        </w:tc>
        <w:tc>
          <w:tcPr>
            <w:tcW w:w="861" w:type="dxa"/>
            <w:tcBorders>
              <w:top w:val="single" w:sz="4" w:space="0" w:color="000000"/>
              <w:left w:val="single" w:sz="4" w:space="0" w:color="000000"/>
              <w:bottom w:val="single" w:sz="4" w:space="0" w:color="000000"/>
              <w:right w:val="single" w:sz="4" w:space="0" w:color="000000"/>
            </w:tcBorders>
            <w:vAlign w:val="center"/>
          </w:tcPr>
          <w:p w14:paraId="4A3195D4" w14:textId="4AD5E5C4" w:rsidR="002824D5" w:rsidRPr="00EF73BC" w:rsidRDefault="00EF73BC" w:rsidP="00B60C87">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15</w:t>
            </w:r>
          </w:p>
        </w:tc>
      </w:tr>
    </w:tbl>
    <w:p w14:paraId="2E2C5FE4" w14:textId="68B39653" w:rsidR="002824D5" w:rsidRDefault="002824D5" w:rsidP="002824D5">
      <w:pPr>
        <w:pStyle w:val="JS-Nagwek1"/>
        <w:rPr>
          <w:color w:val="auto"/>
        </w:rPr>
      </w:pPr>
    </w:p>
    <w:p w14:paraId="4C9AE06B" w14:textId="77777777" w:rsidR="001C372F" w:rsidRPr="00B753B1" w:rsidRDefault="001C372F" w:rsidP="002824D5">
      <w:pPr>
        <w:pStyle w:val="JS-Nagwek1"/>
        <w:rPr>
          <w:color w:val="auto"/>
        </w:rPr>
      </w:pPr>
    </w:p>
    <w:p w14:paraId="0D6CB329" w14:textId="3336EBFE" w:rsidR="00CD7474" w:rsidRPr="005F6398" w:rsidRDefault="00CD7474" w:rsidP="00337BA8">
      <w:pPr>
        <w:pStyle w:val="JS-Nagwek1"/>
        <w:tabs>
          <w:tab w:val="clear" w:pos="720"/>
          <w:tab w:val="left" w:pos="6"/>
        </w:tabs>
        <w:ind w:left="0" w:firstLine="0"/>
        <w:rPr>
          <w:rFonts w:ascii="Times New Roman" w:hAnsi="Times New Roman"/>
          <w:color w:val="auto"/>
          <w:sz w:val="24"/>
          <w:szCs w:val="24"/>
        </w:rPr>
      </w:pPr>
      <w:r w:rsidRPr="005F6398">
        <w:rPr>
          <w:color w:val="auto"/>
          <w:sz w:val="24"/>
          <w:szCs w:val="24"/>
        </w:rPr>
        <w:t>2</w:t>
      </w:r>
      <w:r w:rsidRPr="004D7336">
        <w:rPr>
          <w:color w:val="auto"/>
          <w:sz w:val="28"/>
          <w:szCs w:val="28"/>
        </w:rPr>
        <w:t>.</w:t>
      </w:r>
      <w:r w:rsidRPr="004D7336">
        <w:rPr>
          <w:sz w:val="28"/>
          <w:szCs w:val="28"/>
        </w:rPr>
        <w:tab/>
      </w:r>
      <w:r w:rsidRPr="005F6398">
        <w:rPr>
          <w:rFonts w:ascii="Times New Roman" w:hAnsi="Times New Roman"/>
          <w:color w:val="auto"/>
          <w:sz w:val="24"/>
          <w:szCs w:val="24"/>
        </w:rPr>
        <w:t>Ochrona i pomoc osobom dotkniętym przemocą w rodzinie (art. 10 ust. 1 pkt 1 i 4 ustawy o przeciwdziałaniu przemocy w rodzinie)</w:t>
      </w:r>
    </w:p>
    <w:p w14:paraId="1E21F687" w14:textId="1E0983B9" w:rsidR="00CD7474" w:rsidRPr="005F6398" w:rsidRDefault="00CD7474" w:rsidP="00CD7474">
      <w:pPr>
        <w:tabs>
          <w:tab w:val="left" w:pos="720"/>
        </w:tabs>
        <w:spacing w:after="0" w:line="240" w:lineRule="auto"/>
        <w:ind w:left="720" w:hanging="720"/>
        <w:jc w:val="both"/>
        <w:rPr>
          <w:rFonts w:ascii="Times New Roman" w:eastAsia="Times New Roman" w:hAnsi="Times New Roman" w:cs="Times New Roman"/>
          <w:sz w:val="24"/>
          <w:szCs w:val="24"/>
          <w:lang w:eastAsia="pl-PL"/>
        </w:rPr>
      </w:pPr>
    </w:p>
    <w:p w14:paraId="17FB493A" w14:textId="21701545" w:rsidR="00CD7474" w:rsidRPr="004D7336" w:rsidRDefault="00CD7474" w:rsidP="00337BA8">
      <w:pPr>
        <w:pStyle w:val="JC-Nagwek2"/>
        <w:tabs>
          <w:tab w:val="clear" w:pos="720"/>
          <w:tab w:val="left" w:pos="0"/>
        </w:tabs>
        <w:ind w:left="0" w:firstLine="0"/>
        <w:rPr>
          <w:rFonts w:ascii="Times New Roman" w:hAnsi="Times New Roman"/>
          <w:sz w:val="24"/>
          <w:szCs w:val="24"/>
          <w:u w:val="single"/>
        </w:rPr>
      </w:pPr>
      <w:r w:rsidRPr="004D7336">
        <w:rPr>
          <w:rFonts w:ascii="Times New Roman" w:hAnsi="Times New Roman"/>
          <w:sz w:val="24"/>
          <w:szCs w:val="24"/>
          <w:u w:val="single"/>
        </w:rPr>
        <w:t>2.1.</w:t>
      </w:r>
      <w:r w:rsidRPr="004D7336">
        <w:rPr>
          <w:rFonts w:ascii="Times New Roman" w:hAnsi="Times New Roman"/>
          <w:sz w:val="24"/>
          <w:szCs w:val="24"/>
          <w:u w:val="single"/>
        </w:rPr>
        <w:tab/>
        <w:t>Rozwój infrastruktury instytucji rządowych i samorządowych, a także podmiotów oraz organizacji pozarządowych udzielających pomocy osobom dotkniętym przemocą w rodzinie oraz wypracowanie zasad współpracy</w:t>
      </w:r>
      <w:r w:rsidR="00EB6B19">
        <w:rPr>
          <w:rFonts w:ascii="Times New Roman" w:hAnsi="Times New Roman"/>
          <w:sz w:val="24"/>
          <w:szCs w:val="24"/>
          <w:u w:val="single"/>
        </w:rPr>
        <w:t>.</w:t>
      </w:r>
    </w:p>
    <w:p w14:paraId="1E34E1AE" w14:textId="1F309F81" w:rsidR="00CD7474" w:rsidRPr="004F6093" w:rsidRDefault="00CD7474" w:rsidP="00337BA8">
      <w:pPr>
        <w:tabs>
          <w:tab w:val="left" w:pos="6"/>
        </w:tabs>
        <w:spacing w:after="120" w:line="240" w:lineRule="auto"/>
        <w:jc w:val="both"/>
        <w:outlineLvl w:val="3"/>
        <w:rPr>
          <w:rFonts w:eastAsia="Times New Roman" w:cs="Times New Roman"/>
          <w:b/>
          <w:bCs/>
          <w:color w:val="000000"/>
          <w:lang w:eastAsia="pl-PL"/>
        </w:rPr>
      </w:pPr>
      <w:bookmarkStart w:id="35" w:name="_Hlk115181803"/>
      <w:r w:rsidRPr="004F6093">
        <w:rPr>
          <w:rFonts w:ascii="Times New Roman" w:eastAsia="Times New Roman" w:hAnsi="Times New Roman" w:cs="Times New Roman"/>
          <w:b/>
          <w:color w:val="000000"/>
          <w:sz w:val="24"/>
          <w:szCs w:val="24"/>
          <w:lang w:eastAsia="pl-PL"/>
        </w:rPr>
        <w:t>2.1.1.</w:t>
      </w:r>
      <w:r w:rsidRPr="004F6093">
        <w:rPr>
          <w:rFonts w:ascii="Times New Roman" w:eastAsia="Times New Roman" w:hAnsi="Times New Roman" w:cs="Times New Roman"/>
          <w:b/>
          <w:color w:val="000000"/>
          <w:sz w:val="24"/>
          <w:szCs w:val="24"/>
          <w:lang w:eastAsia="pl-PL"/>
        </w:rPr>
        <w:tab/>
        <w:t xml:space="preserve">Utworzenie zespołów interdyscyplinarnych </w:t>
      </w:r>
      <w:r w:rsidRPr="004F6093">
        <w:rPr>
          <w:rFonts w:ascii="Times New Roman" w:eastAsia="Times New Roman" w:hAnsi="Times New Roman" w:cs="Times New Roman"/>
          <w:b/>
          <w:bCs/>
          <w:color w:val="000000"/>
          <w:sz w:val="24"/>
          <w:szCs w:val="24"/>
          <w:lang w:eastAsia="pl-PL"/>
        </w:rPr>
        <w:t>(art. 6 ust. 2 pkt 4 ustawy o przeciwdziałaniu przemocy w rodzinie</w:t>
      </w:r>
      <w:r w:rsidRPr="004F6093">
        <w:rPr>
          <w:rFonts w:eastAsia="Times New Roman" w:cs="Times New Roman"/>
          <w:b/>
          <w:bCs/>
          <w:color w:val="000000"/>
          <w:lang w:eastAsia="pl-PL"/>
        </w:rPr>
        <w:t>)</w:t>
      </w:r>
      <w:r w:rsidR="00EB6B19">
        <w:rPr>
          <w:rFonts w:eastAsia="Times New Roman" w:cs="Times New Roman"/>
          <w:b/>
          <w:bCs/>
          <w:color w:val="000000"/>
          <w:lang w:eastAsia="pl-PL"/>
        </w:rPr>
        <w:t>.</w:t>
      </w:r>
    </w:p>
    <w:p w14:paraId="524F13C3" w14:textId="4CD52DF2" w:rsidR="00EF73BC" w:rsidRDefault="00CD7474" w:rsidP="00163791">
      <w:pPr>
        <w:spacing w:before="240" w:after="0" w:line="240" w:lineRule="auto"/>
        <w:jc w:val="both"/>
        <w:rPr>
          <w:rFonts w:ascii="Times New Roman" w:eastAsia="Times New Roman" w:hAnsi="Times New Roman" w:cs="Times New Roman"/>
          <w:sz w:val="24"/>
          <w:szCs w:val="24"/>
          <w:lang w:eastAsia="pl-PL"/>
        </w:rPr>
      </w:pPr>
      <w:r w:rsidRPr="004F6093">
        <w:rPr>
          <w:rFonts w:ascii="Times New Roman" w:eastAsia="Times New Roman" w:hAnsi="Times New Roman" w:cs="Times New Roman"/>
          <w:sz w:val="24"/>
          <w:szCs w:val="24"/>
          <w:lang w:eastAsia="pl-PL"/>
        </w:rPr>
        <w:t>W 202</w:t>
      </w:r>
      <w:r w:rsidR="00EF73BC" w:rsidRPr="004F6093">
        <w:rPr>
          <w:rFonts w:ascii="Times New Roman" w:eastAsia="Times New Roman" w:hAnsi="Times New Roman" w:cs="Times New Roman"/>
          <w:sz w:val="24"/>
          <w:szCs w:val="24"/>
          <w:lang w:eastAsia="pl-PL"/>
        </w:rPr>
        <w:t>1</w:t>
      </w:r>
      <w:r w:rsidRPr="004F6093">
        <w:rPr>
          <w:rFonts w:ascii="Times New Roman" w:eastAsia="Times New Roman" w:hAnsi="Times New Roman" w:cs="Times New Roman"/>
          <w:sz w:val="24"/>
          <w:szCs w:val="24"/>
          <w:lang w:eastAsia="pl-PL"/>
        </w:rPr>
        <w:t xml:space="preserve"> r. w gminach funkcjonowało </w:t>
      </w:r>
      <w:r w:rsidRPr="004F6093">
        <w:rPr>
          <w:rFonts w:ascii="Times New Roman" w:eastAsia="Times New Roman" w:hAnsi="Times New Roman" w:cs="Times New Roman"/>
          <w:b/>
          <w:sz w:val="24"/>
          <w:szCs w:val="24"/>
          <w:lang w:eastAsia="pl-PL"/>
        </w:rPr>
        <w:t>2 49</w:t>
      </w:r>
      <w:r w:rsidR="00E1280E">
        <w:rPr>
          <w:rFonts w:ascii="Times New Roman" w:eastAsia="Times New Roman" w:hAnsi="Times New Roman" w:cs="Times New Roman"/>
          <w:b/>
          <w:sz w:val="24"/>
          <w:szCs w:val="24"/>
          <w:lang w:eastAsia="pl-PL"/>
        </w:rPr>
        <w:t>5</w:t>
      </w:r>
      <w:r w:rsidRPr="004F6093">
        <w:rPr>
          <w:rFonts w:ascii="Times New Roman" w:eastAsia="Times New Roman" w:hAnsi="Times New Roman" w:cs="Times New Roman"/>
          <w:sz w:val="24"/>
          <w:szCs w:val="24"/>
          <w:lang w:eastAsia="pl-PL"/>
        </w:rPr>
        <w:t xml:space="preserve"> zespołów interdyscyplinarnych. </w:t>
      </w:r>
      <w:r w:rsidR="00EF73BC" w:rsidRPr="004F6093">
        <w:rPr>
          <w:rFonts w:ascii="Times New Roman" w:eastAsia="Times New Roman" w:hAnsi="Times New Roman" w:cs="Times New Roman"/>
          <w:sz w:val="24"/>
          <w:szCs w:val="24"/>
          <w:lang w:eastAsia="pl-PL"/>
        </w:rPr>
        <w:t>Zespoły Interdyscyplinarne odbyły 14 796 spotkań.</w:t>
      </w:r>
    </w:p>
    <w:p w14:paraId="295069F1" w14:textId="56960E6C" w:rsidR="00813746" w:rsidRPr="00813746" w:rsidRDefault="00813746" w:rsidP="00163791">
      <w:pPr>
        <w:spacing w:before="240" w:after="0" w:line="240" w:lineRule="auto"/>
        <w:jc w:val="both"/>
        <w:rPr>
          <w:rFonts w:ascii="Times New Roman" w:eastAsia="Times New Roman" w:hAnsi="Times New Roman" w:cs="Times New Roman"/>
          <w:b/>
          <w:bCs/>
          <w:sz w:val="24"/>
          <w:szCs w:val="24"/>
          <w:lang w:eastAsia="pl-PL"/>
        </w:rPr>
      </w:pPr>
      <w:r w:rsidRPr="00813746">
        <w:rPr>
          <w:rFonts w:ascii="Times New Roman" w:eastAsia="Times New Roman" w:hAnsi="Times New Roman" w:cs="Times New Roman"/>
          <w:b/>
          <w:bCs/>
          <w:sz w:val="24"/>
          <w:szCs w:val="24"/>
          <w:lang w:eastAsia="pl-PL"/>
        </w:rPr>
        <w:t>2.1.2.</w:t>
      </w:r>
      <w:r w:rsidRPr="00813746">
        <w:rPr>
          <w:rFonts w:ascii="Times New Roman" w:eastAsia="Times New Roman" w:hAnsi="Times New Roman" w:cs="Times New Roman"/>
          <w:b/>
          <w:bCs/>
          <w:sz w:val="24"/>
          <w:szCs w:val="24"/>
          <w:lang w:eastAsia="pl-PL"/>
        </w:rPr>
        <w:tab/>
      </w:r>
      <w:r>
        <w:rPr>
          <w:rFonts w:ascii="Times New Roman" w:eastAsia="Times New Roman" w:hAnsi="Times New Roman" w:cs="Times New Roman"/>
          <w:b/>
          <w:bCs/>
          <w:sz w:val="24"/>
          <w:szCs w:val="24"/>
          <w:lang w:eastAsia="pl-PL"/>
        </w:rPr>
        <w:t>Funkcjonowanie</w:t>
      </w:r>
      <w:r w:rsidRPr="00813746">
        <w:rPr>
          <w:rFonts w:ascii="Times New Roman" w:eastAsia="Times New Roman" w:hAnsi="Times New Roman" w:cs="Times New Roman"/>
          <w:b/>
          <w:bCs/>
          <w:sz w:val="24"/>
          <w:szCs w:val="24"/>
          <w:lang w:eastAsia="pl-PL"/>
        </w:rPr>
        <w:t xml:space="preserve"> zespołów interdyscyplinarnych </w:t>
      </w:r>
    </w:p>
    <w:p w14:paraId="007E80E3" w14:textId="754BD19D" w:rsidR="0086333D" w:rsidRPr="004F6093" w:rsidRDefault="00EF73BC" w:rsidP="00163791">
      <w:pPr>
        <w:spacing w:before="240" w:after="0" w:line="240" w:lineRule="auto"/>
        <w:jc w:val="both"/>
        <w:rPr>
          <w:rFonts w:ascii="Times New Roman" w:eastAsia="Times New Roman" w:hAnsi="Times New Roman" w:cs="Times New Roman"/>
          <w:sz w:val="24"/>
          <w:szCs w:val="24"/>
          <w:lang w:eastAsia="pl-PL"/>
        </w:rPr>
      </w:pPr>
      <w:r w:rsidRPr="004F6093">
        <w:rPr>
          <w:rFonts w:ascii="Times New Roman" w:eastAsia="Times New Roman" w:hAnsi="Times New Roman" w:cs="Times New Roman"/>
          <w:sz w:val="24"/>
          <w:szCs w:val="24"/>
          <w:lang w:eastAsia="pl-PL"/>
        </w:rPr>
        <w:t>W ramach Zespołów Interdyscyplinarnych funkcjonowało 88 5</w:t>
      </w:r>
      <w:r w:rsidR="00E1280E">
        <w:rPr>
          <w:rFonts w:ascii="Times New Roman" w:eastAsia="Times New Roman" w:hAnsi="Times New Roman" w:cs="Times New Roman"/>
          <w:sz w:val="24"/>
          <w:szCs w:val="24"/>
          <w:lang w:eastAsia="pl-PL"/>
        </w:rPr>
        <w:t>7</w:t>
      </w:r>
      <w:r w:rsidRPr="004F6093">
        <w:rPr>
          <w:rFonts w:ascii="Times New Roman" w:eastAsia="Times New Roman" w:hAnsi="Times New Roman" w:cs="Times New Roman"/>
          <w:sz w:val="24"/>
          <w:szCs w:val="24"/>
          <w:lang w:eastAsia="pl-PL"/>
        </w:rPr>
        <w:t xml:space="preserve">6 grup roboczych. </w:t>
      </w:r>
    </w:p>
    <w:p w14:paraId="60321F2E" w14:textId="77777777" w:rsidR="0086333D" w:rsidRPr="004F6093" w:rsidRDefault="0086333D" w:rsidP="00163791">
      <w:pPr>
        <w:spacing w:line="240" w:lineRule="auto"/>
        <w:jc w:val="both"/>
        <w:rPr>
          <w:rFonts w:ascii="Times New Roman" w:hAnsi="Times New Roman" w:cs="Times New Roman"/>
          <w:b/>
          <w:sz w:val="24"/>
          <w:szCs w:val="24"/>
        </w:rPr>
      </w:pPr>
      <w:r w:rsidRPr="004F6093">
        <w:rPr>
          <w:rFonts w:ascii="Times New Roman" w:hAnsi="Times New Roman" w:cs="Times New Roman"/>
          <w:sz w:val="24"/>
          <w:szCs w:val="24"/>
        </w:rPr>
        <w:t>W</w:t>
      </w:r>
      <w:r w:rsidRPr="004F6093">
        <w:rPr>
          <w:rFonts w:ascii="Times New Roman" w:hAnsi="Times New Roman" w:cs="Times New Roman"/>
          <w:bCs/>
          <w:color w:val="000000"/>
          <w:sz w:val="24"/>
          <w:szCs w:val="24"/>
        </w:rPr>
        <w:t xml:space="preserve"> Krajowym Programie ujęto mechanizm, dzięki któremu sądy są informowane przez wojewodów o funkcjonującej na ich terenie infrastrukturze instytucji, a także o podmiotach udzielających pomocy osobom dotkniętym przemocą w rodzinie.</w:t>
      </w:r>
    </w:p>
    <w:bookmarkEnd w:id="35"/>
    <w:p w14:paraId="5E29F237" w14:textId="77777777" w:rsidR="00EF73BC" w:rsidRDefault="00EF73BC" w:rsidP="00CD7474">
      <w:pPr>
        <w:spacing w:before="240" w:after="0" w:line="240" w:lineRule="auto"/>
        <w:jc w:val="both"/>
        <w:rPr>
          <w:rFonts w:eastAsia="Times New Roman" w:cs="Times New Roman"/>
          <w:highlight w:val="yellow"/>
          <w:lang w:eastAsia="pl-PL"/>
        </w:rPr>
      </w:pPr>
    </w:p>
    <w:p w14:paraId="3C121CCC" w14:textId="564111E7" w:rsidR="00CD7474" w:rsidRDefault="00CD7474" w:rsidP="00CD7474">
      <w:pPr>
        <w:spacing w:before="120" w:line="276" w:lineRule="auto"/>
        <w:jc w:val="both"/>
        <w:rPr>
          <w:rFonts w:ascii="Times New Roman" w:eastAsia="Times New Roman" w:hAnsi="Times New Roman" w:cs="Times New Roman"/>
          <w:b/>
          <w:sz w:val="24"/>
          <w:szCs w:val="24"/>
          <w:lang w:eastAsia="pl-PL"/>
        </w:rPr>
      </w:pPr>
      <w:r w:rsidRPr="005C02CA">
        <w:rPr>
          <w:rFonts w:ascii="Times New Roman" w:eastAsia="Times New Roman" w:hAnsi="Times New Roman" w:cs="Times New Roman"/>
          <w:b/>
          <w:sz w:val="24"/>
          <w:szCs w:val="24"/>
          <w:lang w:eastAsia="pl-PL"/>
        </w:rPr>
        <w:t>2.1.</w:t>
      </w:r>
      <w:r w:rsidR="00330B65" w:rsidRPr="005C02CA">
        <w:rPr>
          <w:rFonts w:ascii="Times New Roman" w:eastAsia="Times New Roman" w:hAnsi="Times New Roman" w:cs="Times New Roman"/>
          <w:b/>
          <w:sz w:val="24"/>
          <w:szCs w:val="24"/>
          <w:lang w:eastAsia="pl-PL"/>
        </w:rPr>
        <w:t>3</w:t>
      </w:r>
      <w:r w:rsidRPr="005C02CA">
        <w:rPr>
          <w:rFonts w:ascii="Times New Roman" w:eastAsia="Times New Roman" w:hAnsi="Times New Roman" w:cs="Times New Roman"/>
          <w:b/>
          <w:sz w:val="24"/>
          <w:szCs w:val="24"/>
          <w:lang w:eastAsia="pl-PL"/>
        </w:rPr>
        <w:t>.</w:t>
      </w:r>
      <w:r w:rsidRPr="00330B65">
        <w:rPr>
          <w:rFonts w:eastAsia="Times New Roman" w:cs="Times New Roman"/>
          <w:b/>
          <w:lang w:eastAsia="pl-PL"/>
        </w:rPr>
        <w:tab/>
      </w:r>
      <w:r w:rsidRPr="004F6093">
        <w:rPr>
          <w:rFonts w:ascii="Times New Roman" w:eastAsia="Times New Roman" w:hAnsi="Times New Roman" w:cs="Times New Roman"/>
          <w:b/>
          <w:sz w:val="24"/>
          <w:szCs w:val="24"/>
          <w:lang w:eastAsia="pl-PL"/>
        </w:rPr>
        <w:t>Ewidencjonowanie istniejącej infrastruktury instytucji rządowych i samorządowych, a także podmiotów oraz organizacji pozarządowych udzielających pomocy osobom dotkniętym przemocą w rodzinie</w:t>
      </w:r>
    </w:p>
    <w:p w14:paraId="05AFBF29" w14:textId="48CBF26D" w:rsidR="00001797" w:rsidRPr="004D7336" w:rsidRDefault="00001797" w:rsidP="0058517B">
      <w:pPr>
        <w:spacing w:before="120" w:line="240" w:lineRule="auto"/>
        <w:jc w:val="both"/>
        <w:rPr>
          <w:rFonts w:ascii="Times New Roman" w:hAnsi="Times New Roman" w:cs="Times New Roman"/>
          <w:sz w:val="24"/>
          <w:szCs w:val="24"/>
        </w:rPr>
      </w:pPr>
      <w:r w:rsidRPr="00774DA1">
        <w:rPr>
          <w:rFonts w:ascii="Times New Roman" w:eastAsia="Times New Roman" w:hAnsi="Times New Roman" w:cs="Times New Roman"/>
          <w:bCs/>
          <w:sz w:val="24"/>
          <w:szCs w:val="24"/>
          <w:lang w:eastAsia="pl-PL"/>
        </w:rPr>
        <w:t xml:space="preserve">Wojewoda jest zobligowany do zewidencjonowania corocznej aktualizacji oraz umieszczenia na stronach internetowych urzędu wojewódzkiego bazy teleadresowej podmiotów oraz </w:t>
      </w:r>
      <w:r w:rsidRPr="00774DA1">
        <w:rPr>
          <w:rFonts w:ascii="Times New Roman" w:eastAsia="Times New Roman" w:hAnsi="Times New Roman" w:cs="Times New Roman"/>
          <w:bCs/>
          <w:sz w:val="24"/>
          <w:szCs w:val="24"/>
          <w:lang w:eastAsia="pl-PL"/>
        </w:rPr>
        <w:lastRenderedPageBreak/>
        <w:t xml:space="preserve">organizacji pozarządowych świadczących usługi dla osób i rodzin dotkniętych przemocą </w:t>
      </w:r>
      <w:r w:rsidR="00C93005">
        <w:rPr>
          <w:rFonts w:ascii="Times New Roman" w:eastAsia="Times New Roman" w:hAnsi="Times New Roman" w:cs="Times New Roman"/>
          <w:bCs/>
          <w:sz w:val="24"/>
          <w:szCs w:val="24"/>
          <w:lang w:eastAsia="pl-PL"/>
        </w:rPr>
        <w:br/>
      </w:r>
      <w:r w:rsidRPr="00774DA1">
        <w:rPr>
          <w:rFonts w:ascii="Times New Roman" w:eastAsia="Times New Roman" w:hAnsi="Times New Roman" w:cs="Times New Roman"/>
          <w:bCs/>
          <w:sz w:val="24"/>
          <w:szCs w:val="24"/>
          <w:lang w:eastAsia="pl-PL"/>
        </w:rPr>
        <w:t>w rodzinie</w:t>
      </w:r>
      <w:r w:rsidRPr="004D7336">
        <w:rPr>
          <w:rFonts w:ascii="Times New Roman" w:eastAsia="Times New Roman" w:hAnsi="Times New Roman" w:cs="Times New Roman"/>
          <w:bCs/>
          <w:sz w:val="24"/>
          <w:szCs w:val="24"/>
          <w:lang w:eastAsia="pl-PL"/>
        </w:rPr>
        <w:t>.</w:t>
      </w:r>
    </w:p>
    <w:p w14:paraId="3A4DB78C" w14:textId="44561DA6" w:rsidR="005469D5" w:rsidRPr="00774DA1" w:rsidRDefault="005469D5" w:rsidP="00962114">
      <w:pPr>
        <w:tabs>
          <w:tab w:val="left" w:pos="720"/>
        </w:tabs>
        <w:spacing w:after="0" w:line="240" w:lineRule="auto"/>
        <w:ind w:left="720" w:hanging="720"/>
        <w:jc w:val="both"/>
        <w:outlineLvl w:val="3"/>
        <w:rPr>
          <w:rFonts w:ascii="Times New Roman" w:eastAsia="Times New Roman" w:hAnsi="Times New Roman" w:cs="Times New Roman"/>
          <w:bCs/>
          <w:sz w:val="24"/>
          <w:szCs w:val="24"/>
          <w:lang w:eastAsia="pl-PL"/>
        </w:rPr>
      </w:pPr>
      <w:r w:rsidRPr="00774DA1">
        <w:rPr>
          <w:rFonts w:ascii="Times New Roman" w:eastAsia="Times New Roman" w:hAnsi="Times New Roman" w:cs="Times New Roman"/>
          <w:bCs/>
          <w:sz w:val="24"/>
          <w:szCs w:val="24"/>
          <w:lang w:eastAsia="pl-PL"/>
        </w:rPr>
        <w:t xml:space="preserve">W 2021r. aktualizowano 19 baz teleadresowych instytucji rządowych i samorządowych, także </w:t>
      </w:r>
    </w:p>
    <w:p w14:paraId="163BC489" w14:textId="020EB3FA" w:rsidR="005469D5" w:rsidRPr="00774DA1" w:rsidRDefault="005469D5" w:rsidP="00962114">
      <w:pPr>
        <w:tabs>
          <w:tab w:val="left" w:pos="720"/>
        </w:tabs>
        <w:spacing w:after="0" w:line="240" w:lineRule="auto"/>
        <w:ind w:left="720" w:hanging="720"/>
        <w:jc w:val="both"/>
        <w:outlineLvl w:val="3"/>
        <w:rPr>
          <w:rFonts w:ascii="Times New Roman" w:eastAsia="Times New Roman" w:hAnsi="Times New Roman" w:cs="Times New Roman"/>
          <w:bCs/>
          <w:sz w:val="24"/>
          <w:szCs w:val="24"/>
          <w:lang w:eastAsia="pl-PL"/>
        </w:rPr>
      </w:pPr>
      <w:r w:rsidRPr="00774DA1">
        <w:rPr>
          <w:rFonts w:ascii="Times New Roman" w:eastAsia="Times New Roman" w:hAnsi="Times New Roman" w:cs="Times New Roman"/>
          <w:bCs/>
          <w:sz w:val="24"/>
          <w:szCs w:val="24"/>
          <w:lang w:eastAsia="pl-PL"/>
        </w:rPr>
        <w:t xml:space="preserve">podmiotów oraz organizacji pozarządowych świadczących usługi dla osób i rodzin dotkniętych </w:t>
      </w:r>
    </w:p>
    <w:p w14:paraId="29CCD153" w14:textId="5608C4CC" w:rsidR="005469D5" w:rsidRPr="00774DA1" w:rsidRDefault="005469D5" w:rsidP="00962114">
      <w:pPr>
        <w:tabs>
          <w:tab w:val="left" w:pos="720"/>
        </w:tabs>
        <w:spacing w:after="0" w:line="240" w:lineRule="auto"/>
        <w:ind w:left="720" w:hanging="720"/>
        <w:jc w:val="both"/>
        <w:outlineLvl w:val="3"/>
        <w:rPr>
          <w:rFonts w:ascii="Times New Roman" w:eastAsia="Times New Roman" w:hAnsi="Times New Roman" w:cs="Times New Roman"/>
          <w:bCs/>
          <w:sz w:val="24"/>
          <w:szCs w:val="24"/>
          <w:lang w:eastAsia="pl-PL"/>
        </w:rPr>
      </w:pPr>
      <w:r w:rsidRPr="00774DA1">
        <w:rPr>
          <w:rFonts w:ascii="Times New Roman" w:eastAsia="Times New Roman" w:hAnsi="Times New Roman" w:cs="Times New Roman"/>
          <w:bCs/>
          <w:sz w:val="24"/>
          <w:szCs w:val="24"/>
          <w:lang w:eastAsia="pl-PL"/>
        </w:rPr>
        <w:t>przemocą w rodzinie.</w:t>
      </w:r>
    </w:p>
    <w:p w14:paraId="13ACFEFF" w14:textId="77777777" w:rsidR="005469D5" w:rsidRPr="00163791" w:rsidRDefault="005469D5" w:rsidP="00CD7474">
      <w:pPr>
        <w:tabs>
          <w:tab w:val="left" w:pos="720"/>
        </w:tabs>
        <w:spacing w:before="120" w:after="120" w:line="240" w:lineRule="auto"/>
        <w:ind w:left="720" w:hanging="720"/>
        <w:jc w:val="both"/>
        <w:outlineLvl w:val="3"/>
        <w:rPr>
          <w:rFonts w:ascii="Times New Roman" w:eastAsia="Times New Roman" w:hAnsi="Times New Roman" w:cs="Times New Roman"/>
          <w:bCs/>
          <w:sz w:val="24"/>
          <w:szCs w:val="24"/>
          <w:highlight w:val="yellow"/>
          <w:lang w:eastAsia="pl-PL"/>
        </w:rPr>
      </w:pPr>
    </w:p>
    <w:p w14:paraId="7E30C1CB" w14:textId="6F82327F" w:rsidR="004F6093" w:rsidRPr="004F6093" w:rsidRDefault="00330B65" w:rsidP="000F3001">
      <w:pPr>
        <w:tabs>
          <w:tab w:val="left" w:pos="720"/>
        </w:tabs>
        <w:spacing w:before="120" w:after="120" w:line="240" w:lineRule="auto"/>
        <w:ind w:left="720" w:hanging="720"/>
        <w:jc w:val="both"/>
        <w:outlineLvl w:val="3"/>
        <w:rPr>
          <w:rFonts w:ascii="Times New Roman" w:eastAsia="Times New Roman" w:hAnsi="Times New Roman" w:cs="Times New Roman"/>
          <w:bCs/>
          <w:sz w:val="24"/>
          <w:szCs w:val="24"/>
          <w:lang w:eastAsia="pl-PL"/>
        </w:rPr>
      </w:pPr>
      <w:r w:rsidRPr="004F6093">
        <w:rPr>
          <w:rFonts w:ascii="Times New Roman" w:eastAsia="Times New Roman" w:hAnsi="Times New Roman" w:cs="Times New Roman"/>
          <w:bCs/>
          <w:sz w:val="24"/>
          <w:szCs w:val="24"/>
          <w:lang w:eastAsia="pl-PL"/>
        </w:rPr>
        <w:t xml:space="preserve"> </w:t>
      </w:r>
    </w:p>
    <w:p w14:paraId="1DED9D31" w14:textId="40620097" w:rsidR="00CD7474" w:rsidRPr="004F6093" w:rsidRDefault="00CD7474" w:rsidP="00337BA8">
      <w:pPr>
        <w:tabs>
          <w:tab w:val="left" w:pos="0"/>
        </w:tabs>
        <w:spacing w:before="120" w:after="120" w:line="240" w:lineRule="auto"/>
        <w:jc w:val="both"/>
        <w:outlineLvl w:val="3"/>
        <w:rPr>
          <w:rFonts w:ascii="Times New Roman" w:eastAsia="Times New Roman" w:hAnsi="Times New Roman" w:cs="Times New Roman"/>
          <w:b/>
          <w:sz w:val="24"/>
          <w:szCs w:val="24"/>
          <w:lang w:eastAsia="pl-PL"/>
        </w:rPr>
      </w:pPr>
      <w:r w:rsidRPr="004F6093">
        <w:rPr>
          <w:rFonts w:ascii="Times New Roman" w:eastAsia="Times New Roman" w:hAnsi="Times New Roman" w:cs="Times New Roman"/>
          <w:b/>
          <w:sz w:val="24"/>
          <w:szCs w:val="24"/>
          <w:lang w:eastAsia="pl-PL"/>
        </w:rPr>
        <w:t>2.1.</w:t>
      </w:r>
      <w:r w:rsidR="00330B65" w:rsidRPr="004F6093">
        <w:rPr>
          <w:rFonts w:ascii="Times New Roman" w:eastAsia="Times New Roman" w:hAnsi="Times New Roman" w:cs="Times New Roman"/>
          <w:b/>
          <w:sz w:val="24"/>
          <w:szCs w:val="24"/>
          <w:lang w:eastAsia="pl-PL"/>
        </w:rPr>
        <w:t>4</w:t>
      </w:r>
      <w:r w:rsidRPr="004F6093">
        <w:rPr>
          <w:rFonts w:ascii="Times New Roman" w:eastAsia="Times New Roman" w:hAnsi="Times New Roman" w:cs="Times New Roman"/>
          <w:b/>
          <w:sz w:val="24"/>
          <w:szCs w:val="24"/>
          <w:lang w:eastAsia="pl-PL"/>
        </w:rPr>
        <w:t>.</w:t>
      </w:r>
      <w:r w:rsidRPr="004F6093">
        <w:rPr>
          <w:rFonts w:ascii="Times New Roman" w:eastAsia="Times New Roman" w:hAnsi="Times New Roman" w:cs="Times New Roman"/>
          <w:b/>
          <w:sz w:val="24"/>
          <w:szCs w:val="24"/>
          <w:lang w:eastAsia="pl-PL"/>
        </w:rPr>
        <w:tab/>
        <w:t xml:space="preserve">Przesyłanie zaktualizowanych baz danych z danego województwa, o których mowa w pkt 2.1.2. prezesowi sądu apelacyjnego, prokuratorowi apelacyjnemu, komendantowi wojewódzkiemu Policji, kuratorowi oświaty oraz organom samorządu terytorialnego do dnia </w:t>
      </w:r>
      <w:r w:rsidR="00916E26">
        <w:rPr>
          <w:rFonts w:ascii="Times New Roman" w:eastAsia="Times New Roman" w:hAnsi="Times New Roman" w:cs="Times New Roman"/>
          <w:b/>
          <w:sz w:val="24"/>
          <w:szCs w:val="24"/>
          <w:lang w:eastAsia="pl-PL"/>
        </w:rPr>
        <w:t>3</w:t>
      </w:r>
      <w:r w:rsidRPr="004F6093">
        <w:rPr>
          <w:rFonts w:ascii="Times New Roman" w:eastAsia="Times New Roman" w:hAnsi="Times New Roman" w:cs="Times New Roman"/>
          <w:b/>
          <w:sz w:val="24"/>
          <w:szCs w:val="24"/>
          <w:lang w:eastAsia="pl-PL"/>
        </w:rPr>
        <w:t>1 lipca każdego kolejnego roku</w:t>
      </w:r>
    </w:p>
    <w:p w14:paraId="3FB4298E" w14:textId="6786A726" w:rsidR="00CD7474" w:rsidRPr="004F6093" w:rsidRDefault="00CD7474" w:rsidP="00CD7474">
      <w:pPr>
        <w:spacing w:before="240" w:after="120" w:line="240" w:lineRule="auto"/>
        <w:jc w:val="both"/>
        <w:rPr>
          <w:rFonts w:ascii="Times New Roman" w:eastAsia="Times New Roman" w:hAnsi="Times New Roman" w:cs="Times New Roman"/>
          <w:b/>
          <w:color w:val="C00000"/>
          <w:sz w:val="24"/>
          <w:szCs w:val="24"/>
          <w:lang w:eastAsia="pl-PL"/>
        </w:rPr>
      </w:pPr>
      <w:r w:rsidRPr="004F6093">
        <w:rPr>
          <w:rFonts w:ascii="Times New Roman" w:eastAsia="Times New Roman" w:hAnsi="Times New Roman" w:cs="Times New Roman"/>
          <w:sz w:val="24"/>
          <w:szCs w:val="24"/>
          <w:lang w:eastAsia="pl-PL"/>
        </w:rPr>
        <w:t xml:space="preserve">Wojewodowie przesłali do dnia </w:t>
      </w:r>
      <w:r w:rsidR="00916E26">
        <w:rPr>
          <w:rFonts w:ascii="Times New Roman" w:eastAsia="Times New Roman" w:hAnsi="Times New Roman" w:cs="Times New Roman"/>
          <w:sz w:val="24"/>
          <w:szCs w:val="24"/>
          <w:lang w:eastAsia="pl-PL"/>
        </w:rPr>
        <w:t>3</w:t>
      </w:r>
      <w:r w:rsidRPr="004F6093">
        <w:rPr>
          <w:rFonts w:ascii="Times New Roman" w:eastAsia="Times New Roman" w:hAnsi="Times New Roman" w:cs="Times New Roman"/>
          <w:sz w:val="24"/>
          <w:szCs w:val="24"/>
          <w:lang w:eastAsia="pl-PL"/>
        </w:rPr>
        <w:t>1 lipca 202</w:t>
      </w:r>
      <w:r w:rsidR="00916E26">
        <w:rPr>
          <w:rFonts w:ascii="Times New Roman" w:eastAsia="Times New Roman" w:hAnsi="Times New Roman" w:cs="Times New Roman"/>
          <w:sz w:val="24"/>
          <w:szCs w:val="24"/>
          <w:lang w:eastAsia="pl-PL"/>
        </w:rPr>
        <w:t>1</w:t>
      </w:r>
      <w:r w:rsidRPr="004F6093">
        <w:rPr>
          <w:rFonts w:ascii="Times New Roman" w:eastAsia="Times New Roman" w:hAnsi="Times New Roman" w:cs="Times New Roman"/>
          <w:sz w:val="24"/>
          <w:szCs w:val="24"/>
          <w:lang w:eastAsia="pl-PL"/>
        </w:rPr>
        <w:t xml:space="preserve"> r. w wersji elektronicznej </w:t>
      </w:r>
      <w:r w:rsidRPr="004F6093">
        <w:rPr>
          <w:rFonts w:ascii="Times New Roman" w:eastAsia="Times New Roman" w:hAnsi="Times New Roman" w:cs="Times New Roman"/>
          <w:b/>
          <w:sz w:val="24"/>
          <w:szCs w:val="24"/>
          <w:lang w:eastAsia="pl-PL"/>
        </w:rPr>
        <w:t>3</w:t>
      </w:r>
      <w:r w:rsidR="00330B65" w:rsidRPr="004F6093">
        <w:rPr>
          <w:rFonts w:ascii="Times New Roman" w:eastAsia="Times New Roman" w:hAnsi="Times New Roman" w:cs="Times New Roman"/>
          <w:b/>
          <w:sz w:val="24"/>
          <w:szCs w:val="24"/>
          <w:lang w:eastAsia="pl-PL"/>
        </w:rPr>
        <w:t>41</w:t>
      </w:r>
      <w:r w:rsidRPr="004F6093">
        <w:rPr>
          <w:rFonts w:ascii="Times New Roman" w:eastAsia="Times New Roman" w:hAnsi="Times New Roman" w:cs="Times New Roman"/>
          <w:b/>
          <w:sz w:val="24"/>
          <w:szCs w:val="24"/>
          <w:lang w:eastAsia="pl-PL"/>
        </w:rPr>
        <w:t xml:space="preserve"> </w:t>
      </w:r>
      <w:r w:rsidRPr="004F6093">
        <w:rPr>
          <w:rFonts w:ascii="Times New Roman" w:eastAsia="Times New Roman" w:hAnsi="Times New Roman" w:cs="Times New Roman"/>
          <w:sz w:val="24"/>
          <w:szCs w:val="24"/>
          <w:lang w:eastAsia="pl-PL"/>
        </w:rPr>
        <w:t xml:space="preserve">zaktualizowanych baz danych dotyczących </w:t>
      </w:r>
      <w:r w:rsidRPr="004F6093">
        <w:rPr>
          <w:rFonts w:ascii="Times New Roman" w:eastAsia="Times New Roman" w:hAnsi="Times New Roman" w:cs="Times New Roman"/>
          <w:bCs/>
          <w:sz w:val="24"/>
          <w:szCs w:val="24"/>
          <w:lang w:eastAsia="pl-PL"/>
        </w:rPr>
        <w:t>istniejącej infrastruktury instytucji rządowych i samorządowych,</w:t>
      </w:r>
      <w:r w:rsidR="004F6093">
        <w:rPr>
          <w:rFonts w:ascii="Times New Roman" w:eastAsia="Times New Roman" w:hAnsi="Times New Roman" w:cs="Times New Roman"/>
          <w:bCs/>
          <w:sz w:val="24"/>
          <w:szCs w:val="24"/>
          <w:lang w:eastAsia="pl-PL"/>
        </w:rPr>
        <w:br/>
      </w:r>
      <w:r w:rsidRPr="004F6093">
        <w:rPr>
          <w:rFonts w:ascii="Times New Roman" w:eastAsia="Times New Roman" w:hAnsi="Times New Roman" w:cs="Times New Roman"/>
          <w:bCs/>
          <w:sz w:val="24"/>
          <w:szCs w:val="24"/>
          <w:lang w:eastAsia="pl-PL"/>
        </w:rPr>
        <w:t xml:space="preserve"> a także podmiotów oraz organizacji pozarządowych udzielających pomocy osobom dotkniętym przemocą w rodzinie. Informacje zostały przekazane następującym podmiotom: </w:t>
      </w:r>
      <w:r w:rsidRPr="004F6093">
        <w:rPr>
          <w:rFonts w:ascii="Times New Roman" w:eastAsia="Times New Roman" w:hAnsi="Times New Roman" w:cs="Times New Roman"/>
          <w:sz w:val="24"/>
          <w:szCs w:val="24"/>
          <w:lang w:eastAsia="pl-PL"/>
        </w:rPr>
        <w:t>prezeso</w:t>
      </w:r>
      <w:r w:rsidR="00330B65" w:rsidRPr="004F6093">
        <w:rPr>
          <w:rFonts w:ascii="Times New Roman" w:eastAsia="Times New Roman" w:hAnsi="Times New Roman" w:cs="Times New Roman"/>
          <w:sz w:val="24"/>
          <w:szCs w:val="24"/>
          <w:lang w:eastAsia="pl-PL"/>
        </w:rPr>
        <w:t>wi</w:t>
      </w:r>
      <w:r w:rsidRPr="004F6093">
        <w:rPr>
          <w:rFonts w:ascii="Times New Roman" w:eastAsia="Times New Roman" w:hAnsi="Times New Roman" w:cs="Times New Roman"/>
          <w:sz w:val="24"/>
          <w:szCs w:val="24"/>
          <w:lang w:eastAsia="pl-PL"/>
        </w:rPr>
        <w:t xml:space="preserve"> s</w:t>
      </w:r>
      <w:r w:rsidR="00330B65" w:rsidRPr="004F6093">
        <w:rPr>
          <w:rFonts w:ascii="Times New Roman" w:eastAsia="Times New Roman" w:hAnsi="Times New Roman" w:cs="Times New Roman"/>
          <w:sz w:val="24"/>
          <w:szCs w:val="24"/>
          <w:lang w:eastAsia="pl-PL"/>
        </w:rPr>
        <w:t>a</w:t>
      </w:r>
      <w:r w:rsidRPr="004F6093">
        <w:rPr>
          <w:rFonts w:ascii="Times New Roman" w:eastAsia="Times New Roman" w:hAnsi="Times New Roman" w:cs="Times New Roman"/>
          <w:sz w:val="24"/>
          <w:szCs w:val="24"/>
          <w:lang w:eastAsia="pl-PL"/>
        </w:rPr>
        <w:t>d</w:t>
      </w:r>
      <w:r w:rsidR="00330B65" w:rsidRPr="004F6093">
        <w:rPr>
          <w:rFonts w:ascii="Times New Roman" w:eastAsia="Times New Roman" w:hAnsi="Times New Roman" w:cs="Times New Roman"/>
          <w:sz w:val="24"/>
          <w:szCs w:val="24"/>
          <w:lang w:eastAsia="pl-PL"/>
        </w:rPr>
        <w:t>u</w:t>
      </w:r>
      <w:r w:rsidRPr="004F6093">
        <w:rPr>
          <w:rFonts w:ascii="Times New Roman" w:eastAsia="Times New Roman" w:hAnsi="Times New Roman" w:cs="Times New Roman"/>
          <w:sz w:val="24"/>
          <w:szCs w:val="24"/>
          <w:lang w:eastAsia="pl-PL"/>
        </w:rPr>
        <w:t xml:space="preserve"> apelacyjn</w:t>
      </w:r>
      <w:r w:rsidR="00330B65" w:rsidRPr="004F6093">
        <w:rPr>
          <w:rFonts w:ascii="Times New Roman" w:eastAsia="Times New Roman" w:hAnsi="Times New Roman" w:cs="Times New Roman"/>
          <w:sz w:val="24"/>
          <w:szCs w:val="24"/>
          <w:lang w:eastAsia="pl-PL"/>
        </w:rPr>
        <w:t xml:space="preserve">ego </w:t>
      </w:r>
      <w:r w:rsidR="00962114">
        <w:rPr>
          <w:rFonts w:ascii="Times New Roman" w:eastAsia="Times New Roman" w:hAnsi="Times New Roman" w:cs="Times New Roman"/>
          <w:sz w:val="24"/>
          <w:szCs w:val="24"/>
          <w:lang w:eastAsia="pl-PL"/>
        </w:rPr>
        <w:t>–</w:t>
      </w:r>
      <w:r w:rsidR="00330B65" w:rsidRPr="004F6093">
        <w:rPr>
          <w:rFonts w:ascii="Times New Roman" w:eastAsia="Times New Roman" w:hAnsi="Times New Roman" w:cs="Times New Roman"/>
          <w:sz w:val="24"/>
          <w:szCs w:val="24"/>
          <w:lang w:eastAsia="pl-PL"/>
        </w:rPr>
        <w:t xml:space="preserve"> 24</w:t>
      </w:r>
      <w:r w:rsidRPr="004F6093">
        <w:rPr>
          <w:rFonts w:ascii="Times New Roman" w:eastAsia="Times New Roman" w:hAnsi="Times New Roman" w:cs="Times New Roman"/>
          <w:sz w:val="24"/>
          <w:szCs w:val="24"/>
          <w:lang w:eastAsia="pl-PL"/>
        </w:rPr>
        <w:t>, prokurator</w:t>
      </w:r>
      <w:r w:rsidR="00330B65" w:rsidRPr="004F6093">
        <w:rPr>
          <w:rFonts w:ascii="Times New Roman" w:eastAsia="Times New Roman" w:hAnsi="Times New Roman" w:cs="Times New Roman"/>
          <w:sz w:val="24"/>
          <w:szCs w:val="24"/>
          <w:lang w:eastAsia="pl-PL"/>
        </w:rPr>
        <w:t xml:space="preserve">owi regionalnemu </w:t>
      </w:r>
      <w:r w:rsidR="0058517B">
        <w:rPr>
          <w:rFonts w:ascii="Times New Roman" w:eastAsia="Times New Roman" w:hAnsi="Times New Roman" w:cs="Times New Roman"/>
          <w:sz w:val="24"/>
          <w:szCs w:val="24"/>
          <w:lang w:eastAsia="pl-PL"/>
        </w:rPr>
        <w:t xml:space="preserve">– </w:t>
      </w:r>
      <w:r w:rsidR="00330B65" w:rsidRPr="004F6093">
        <w:rPr>
          <w:rFonts w:ascii="Times New Roman" w:eastAsia="Times New Roman" w:hAnsi="Times New Roman" w:cs="Times New Roman"/>
          <w:sz w:val="24"/>
          <w:szCs w:val="24"/>
          <w:lang w:eastAsia="pl-PL"/>
        </w:rPr>
        <w:t xml:space="preserve">24, </w:t>
      </w:r>
      <w:r w:rsidRPr="004F6093">
        <w:rPr>
          <w:rFonts w:ascii="Times New Roman" w:eastAsia="Times New Roman" w:hAnsi="Times New Roman" w:cs="Times New Roman"/>
          <w:sz w:val="24"/>
          <w:szCs w:val="24"/>
          <w:lang w:eastAsia="pl-PL"/>
        </w:rPr>
        <w:t>komendanto</w:t>
      </w:r>
      <w:r w:rsidR="002E6D86" w:rsidRPr="004F6093">
        <w:rPr>
          <w:rFonts w:ascii="Times New Roman" w:eastAsia="Times New Roman" w:hAnsi="Times New Roman" w:cs="Times New Roman"/>
          <w:sz w:val="24"/>
          <w:szCs w:val="24"/>
          <w:lang w:eastAsia="pl-PL"/>
        </w:rPr>
        <w:t>wi</w:t>
      </w:r>
      <w:r w:rsidRPr="004F6093">
        <w:rPr>
          <w:rFonts w:ascii="Times New Roman" w:eastAsia="Times New Roman" w:hAnsi="Times New Roman" w:cs="Times New Roman"/>
          <w:sz w:val="24"/>
          <w:szCs w:val="24"/>
          <w:lang w:eastAsia="pl-PL"/>
        </w:rPr>
        <w:t xml:space="preserve"> wojewódzkim Policji</w:t>
      </w:r>
      <w:r w:rsidR="002E6D86" w:rsidRPr="004F6093">
        <w:rPr>
          <w:rFonts w:ascii="Times New Roman" w:eastAsia="Times New Roman" w:hAnsi="Times New Roman" w:cs="Times New Roman"/>
          <w:sz w:val="24"/>
          <w:szCs w:val="24"/>
          <w:lang w:eastAsia="pl-PL"/>
        </w:rPr>
        <w:t xml:space="preserve"> </w:t>
      </w:r>
      <w:r w:rsidR="0058517B">
        <w:rPr>
          <w:rFonts w:ascii="Times New Roman" w:eastAsia="Times New Roman" w:hAnsi="Times New Roman" w:cs="Times New Roman"/>
          <w:sz w:val="24"/>
          <w:szCs w:val="24"/>
          <w:lang w:eastAsia="pl-PL"/>
        </w:rPr>
        <w:t>–</w:t>
      </w:r>
      <w:r w:rsidR="002E6D86" w:rsidRPr="004F6093">
        <w:rPr>
          <w:rFonts w:ascii="Times New Roman" w:eastAsia="Times New Roman" w:hAnsi="Times New Roman" w:cs="Times New Roman"/>
          <w:sz w:val="24"/>
          <w:szCs w:val="24"/>
          <w:lang w:eastAsia="pl-PL"/>
        </w:rPr>
        <w:t xml:space="preserve"> 24</w:t>
      </w:r>
      <w:r w:rsidRPr="004F6093">
        <w:rPr>
          <w:rFonts w:ascii="Times New Roman" w:eastAsia="Times New Roman" w:hAnsi="Times New Roman" w:cs="Times New Roman"/>
          <w:sz w:val="24"/>
          <w:szCs w:val="24"/>
          <w:lang w:eastAsia="pl-PL"/>
        </w:rPr>
        <w:t xml:space="preserve">, </w:t>
      </w:r>
      <w:r w:rsidR="002E6D86" w:rsidRPr="004F6093">
        <w:rPr>
          <w:rFonts w:ascii="Times New Roman" w:eastAsia="Times New Roman" w:hAnsi="Times New Roman" w:cs="Times New Roman"/>
          <w:sz w:val="24"/>
          <w:szCs w:val="24"/>
          <w:lang w:eastAsia="pl-PL"/>
        </w:rPr>
        <w:t xml:space="preserve">komendantowi </w:t>
      </w:r>
      <w:r w:rsidR="00916E26">
        <w:rPr>
          <w:rFonts w:ascii="Times New Roman" w:eastAsia="Times New Roman" w:hAnsi="Times New Roman" w:cs="Times New Roman"/>
          <w:sz w:val="24"/>
          <w:szCs w:val="24"/>
          <w:lang w:eastAsia="pl-PL"/>
        </w:rPr>
        <w:t xml:space="preserve">oddziału </w:t>
      </w:r>
      <w:r w:rsidR="002E6D86" w:rsidRPr="004F6093">
        <w:rPr>
          <w:rFonts w:ascii="Times New Roman" w:eastAsia="Times New Roman" w:hAnsi="Times New Roman" w:cs="Times New Roman"/>
          <w:sz w:val="24"/>
          <w:szCs w:val="24"/>
          <w:lang w:eastAsia="pl-PL"/>
        </w:rPr>
        <w:t>Żandarmerii Wojskow</w:t>
      </w:r>
      <w:r w:rsidR="00916E26">
        <w:rPr>
          <w:rFonts w:ascii="Times New Roman" w:eastAsia="Times New Roman" w:hAnsi="Times New Roman" w:cs="Times New Roman"/>
          <w:sz w:val="24"/>
          <w:szCs w:val="24"/>
          <w:lang w:eastAsia="pl-PL"/>
        </w:rPr>
        <w:t>ej</w:t>
      </w:r>
      <w:r w:rsidR="002E6D86" w:rsidRPr="004F6093">
        <w:rPr>
          <w:rFonts w:ascii="Times New Roman" w:eastAsia="Times New Roman" w:hAnsi="Times New Roman" w:cs="Times New Roman"/>
          <w:sz w:val="24"/>
          <w:szCs w:val="24"/>
          <w:lang w:eastAsia="pl-PL"/>
        </w:rPr>
        <w:t xml:space="preserve"> – 24, </w:t>
      </w:r>
      <w:r w:rsidRPr="004F6093">
        <w:rPr>
          <w:rFonts w:ascii="Times New Roman" w:eastAsia="Times New Roman" w:hAnsi="Times New Roman" w:cs="Times New Roman"/>
          <w:sz w:val="24"/>
          <w:szCs w:val="24"/>
          <w:lang w:eastAsia="pl-PL"/>
        </w:rPr>
        <w:t>kuratoro</w:t>
      </w:r>
      <w:r w:rsidR="002E6D86" w:rsidRPr="004F6093">
        <w:rPr>
          <w:rFonts w:ascii="Times New Roman" w:eastAsia="Times New Roman" w:hAnsi="Times New Roman" w:cs="Times New Roman"/>
          <w:sz w:val="24"/>
          <w:szCs w:val="24"/>
          <w:lang w:eastAsia="pl-PL"/>
        </w:rPr>
        <w:t>wi</w:t>
      </w:r>
      <w:r w:rsidRPr="004F6093">
        <w:rPr>
          <w:rFonts w:ascii="Times New Roman" w:eastAsia="Times New Roman" w:hAnsi="Times New Roman" w:cs="Times New Roman"/>
          <w:sz w:val="24"/>
          <w:szCs w:val="24"/>
          <w:lang w:eastAsia="pl-PL"/>
        </w:rPr>
        <w:t xml:space="preserve"> oświaty</w:t>
      </w:r>
      <w:r w:rsidR="002E6D86" w:rsidRPr="004F6093">
        <w:rPr>
          <w:rFonts w:ascii="Times New Roman" w:eastAsia="Times New Roman" w:hAnsi="Times New Roman" w:cs="Times New Roman"/>
          <w:sz w:val="24"/>
          <w:szCs w:val="24"/>
          <w:lang w:eastAsia="pl-PL"/>
        </w:rPr>
        <w:t xml:space="preserve"> </w:t>
      </w:r>
      <w:r w:rsidR="0058517B">
        <w:rPr>
          <w:rFonts w:ascii="Times New Roman" w:eastAsia="Times New Roman" w:hAnsi="Times New Roman" w:cs="Times New Roman"/>
          <w:sz w:val="24"/>
          <w:szCs w:val="24"/>
          <w:lang w:eastAsia="pl-PL"/>
        </w:rPr>
        <w:t>–</w:t>
      </w:r>
      <w:r w:rsidR="002E6D86" w:rsidRPr="004F6093">
        <w:rPr>
          <w:rFonts w:ascii="Times New Roman" w:eastAsia="Times New Roman" w:hAnsi="Times New Roman" w:cs="Times New Roman"/>
          <w:sz w:val="24"/>
          <w:szCs w:val="24"/>
          <w:lang w:eastAsia="pl-PL"/>
        </w:rPr>
        <w:t xml:space="preserve"> 24</w:t>
      </w:r>
      <w:r w:rsidRPr="004F6093">
        <w:rPr>
          <w:rFonts w:ascii="Times New Roman" w:eastAsia="Times New Roman" w:hAnsi="Times New Roman" w:cs="Times New Roman"/>
          <w:sz w:val="24"/>
          <w:szCs w:val="24"/>
          <w:lang w:eastAsia="pl-PL"/>
        </w:rPr>
        <w:t xml:space="preserve"> oraz organom samorządu terytorialnego</w:t>
      </w:r>
      <w:r w:rsidR="002E6D86" w:rsidRPr="004F6093">
        <w:rPr>
          <w:rFonts w:ascii="Times New Roman" w:eastAsia="Times New Roman" w:hAnsi="Times New Roman" w:cs="Times New Roman"/>
          <w:sz w:val="24"/>
          <w:szCs w:val="24"/>
          <w:lang w:eastAsia="pl-PL"/>
        </w:rPr>
        <w:t xml:space="preserve"> </w:t>
      </w:r>
      <w:r w:rsidR="0058517B">
        <w:rPr>
          <w:rFonts w:ascii="Times New Roman" w:eastAsia="Times New Roman" w:hAnsi="Times New Roman" w:cs="Times New Roman"/>
          <w:sz w:val="24"/>
          <w:szCs w:val="24"/>
          <w:lang w:eastAsia="pl-PL"/>
        </w:rPr>
        <w:t>–</w:t>
      </w:r>
      <w:r w:rsidR="002E6D86" w:rsidRPr="004F6093">
        <w:rPr>
          <w:rFonts w:ascii="Times New Roman" w:eastAsia="Times New Roman" w:hAnsi="Times New Roman" w:cs="Times New Roman"/>
          <w:sz w:val="24"/>
          <w:szCs w:val="24"/>
          <w:lang w:eastAsia="pl-PL"/>
        </w:rPr>
        <w:t xml:space="preserve"> 221</w:t>
      </w:r>
      <w:r w:rsidRPr="004F6093">
        <w:rPr>
          <w:rFonts w:ascii="Times New Roman" w:eastAsia="Times New Roman" w:hAnsi="Times New Roman" w:cs="Times New Roman"/>
          <w:sz w:val="24"/>
          <w:szCs w:val="24"/>
          <w:lang w:eastAsia="pl-PL"/>
        </w:rPr>
        <w:t xml:space="preserve">. </w:t>
      </w:r>
    </w:p>
    <w:p w14:paraId="19C81945" w14:textId="77777777" w:rsidR="004F6093" w:rsidRPr="004F6093" w:rsidRDefault="004F6093" w:rsidP="00CD7474">
      <w:pPr>
        <w:tabs>
          <w:tab w:val="left" w:pos="720"/>
        </w:tabs>
        <w:spacing w:before="120" w:after="120" w:line="240" w:lineRule="auto"/>
        <w:jc w:val="both"/>
        <w:rPr>
          <w:rFonts w:ascii="Times New Roman" w:eastAsia="Times New Roman" w:hAnsi="Times New Roman" w:cs="Times New Roman"/>
          <w:sz w:val="24"/>
          <w:szCs w:val="24"/>
          <w:lang w:eastAsia="pl-PL"/>
        </w:rPr>
      </w:pPr>
    </w:p>
    <w:p w14:paraId="27475C92" w14:textId="233BEBC0" w:rsidR="00CD7474" w:rsidRPr="004F6093" w:rsidRDefault="00CD7474" w:rsidP="00337BA8">
      <w:pPr>
        <w:spacing w:before="120" w:after="120" w:line="240" w:lineRule="auto"/>
        <w:jc w:val="both"/>
        <w:outlineLvl w:val="3"/>
        <w:rPr>
          <w:rFonts w:ascii="Times New Roman" w:eastAsia="Times New Roman" w:hAnsi="Times New Roman" w:cs="Times New Roman"/>
          <w:b/>
          <w:sz w:val="24"/>
          <w:szCs w:val="24"/>
          <w:lang w:eastAsia="pl-PL"/>
        </w:rPr>
      </w:pPr>
      <w:r w:rsidRPr="004F6093">
        <w:rPr>
          <w:rFonts w:ascii="Times New Roman" w:eastAsia="Times New Roman" w:hAnsi="Times New Roman" w:cs="Times New Roman"/>
          <w:b/>
          <w:sz w:val="24"/>
          <w:szCs w:val="24"/>
          <w:lang w:eastAsia="pl-PL"/>
        </w:rPr>
        <w:t>2.1.</w:t>
      </w:r>
      <w:r w:rsidR="002E6D86" w:rsidRPr="004F6093">
        <w:rPr>
          <w:rFonts w:ascii="Times New Roman" w:eastAsia="Times New Roman" w:hAnsi="Times New Roman" w:cs="Times New Roman"/>
          <w:b/>
          <w:sz w:val="24"/>
          <w:szCs w:val="24"/>
          <w:lang w:eastAsia="pl-PL"/>
        </w:rPr>
        <w:t>5</w:t>
      </w:r>
      <w:r w:rsidRPr="004F6093">
        <w:rPr>
          <w:rFonts w:ascii="Times New Roman" w:eastAsia="Times New Roman" w:hAnsi="Times New Roman" w:cs="Times New Roman"/>
          <w:b/>
          <w:sz w:val="24"/>
          <w:szCs w:val="24"/>
          <w:lang w:eastAsia="pl-PL"/>
        </w:rPr>
        <w:t>.</w:t>
      </w:r>
      <w:r w:rsidRPr="004F6093">
        <w:rPr>
          <w:rFonts w:ascii="Times New Roman" w:eastAsia="Times New Roman" w:hAnsi="Times New Roman" w:cs="Times New Roman"/>
          <w:b/>
          <w:sz w:val="24"/>
          <w:szCs w:val="24"/>
          <w:lang w:eastAsia="pl-PL"/>
        </w:rPr>
        <w:tab/>
        <w:t xml:space="preserve">Upowszechnienie baz danych przez podmioty, o których mowa w pkt 2.1.3. </w:t>
      </w:r>
      <w:r w:rsidR="00C93005">
        <w:rPr>
          <w:rFonts w:ascii="Times New Roman" w:eastAsia="Times New Roman" w:hAnsi="Times New Roman" w:cs="Times New Roman"/>
          <w:b/>
          <w:sz w:val="24"/>
          <w:szCs w:val="24"/>
          <w:lang w:eastAsia="pl-PL"/>
        </w:rPr>
        <w:br/>
      </w:r>
      <w:r w:rsidRPr="004F6093">
        <w:rPr>
          <w:rFonts w:ascii="Times New Roman" w:eastAsia="Times New Roman" w:hAnsi="Times New Roman" w:cs="Times New Roman"/>
          <w:b/>
          <w:sz w:val="24"/>
          <w:szCs w:val="24"/>
          <w:lang w:eastAsia="pl-PL"/>
        </w:rPr>
        <w:t>w podległych im pionach organizacyjnych</w:t>
      </w:r>
      <w:r w:rsidR="00B5180C">
        <w:rPr>
          <w:rFonts w:ascii="Times New Roman" w:eastAsia="Times New Roman" w:hAnsi="Times New Roman" w:cs="Times New Roman"/>
          <w:b/>
          <w:sz w:val="24"/>
          <w:szCs w:val="24"/>
          <w:lang w:eastAsia="pl-PL"/>
        </w:rPr>
        <w:t>.</w:t>
      </w:r>
    </w:p>
    <w:p w14:paraId="5B4EFA83" w14:textId="69DB96A5" w:rsidR="00CD7474" w:rsidRPr="004F6093" w:rsidRDefault="00CD7474" w:rsidP="00CD7474">
      <w:pPr>
        <w:spacing w:line="240" w:lineRule="auto"/>
        <w:jc w:val="both"/>
        <w:rPr>
          <w:rFonts w:ascii="Times New Roman" w:hAnsi="Times New Roman" w:cs="Times New Roman"/>
          <w:b/>
          <w:bCs/>
          <w:color w:val="C00000"/>
          <w:sz w:val="24"/>
          <w:szCs w:val="24"/>
          <w:highlight w:val="yellow"/>
        </w:rPr>
      </w:pPr>
      <w:r w:rsidRPr="004F6093">
        <w:rPr>
          <w:rFonts w:ascii="Times New Roman" w:hAnsi="Times New Roman" w:cs="Times New Roman"/>
          <w:bCs/>
          <w:sz w:val="24"/>
          <w:szCs w:val="24"/>
          <w:highlight w:val="yellow"/>
        </w:rPr>
        <w:t xml:space="preserve"> </w:t>
      </w:r>
    </w:p>
    <w:p w14:paraId="771FF421" w14:textId="33C739CB" w:rsidR="002E6D86" w:rsidRPr="004F6093" w:rsidRDefault="002E6D86" w:rsidP="003F0F0D">
      <w:pPr>
        <w:spacing w:line="240" w:lineRule="auto"/>
        <w:jc w:val="both"/>
        <w:rPr>
          <w:rFonts w:ascii="Times New Roman" w:hAnsi="Times New Roman" w:cs="Times New Roman"/>
          <w:color w:val="000000"/>
          <w:sz w:val="24"/>
          <w:szCs w:val="24"/>
        </w:rPr>
      </w:pPr>
      <w:r w:rsidRPr="004F6093">
        <w:rPr>
          <w:rFonts w:ascii="Times New Roman" w:hAnsi="Times New Roman" w:cs="Times New Roman"/>
          <w:color w:val="000000"/>
          <w:sz w:val="24"/>
          <w:szCs w:val="24"/>
        </w:rPr>
        <w:t>Dodatkowo, zgodnie z Działaniem 2.1.4., do dnia 31 lipca każdego kolejnego roku, wojewoda ma obowiązek przesyłania w wersji elektronicznej w/w zaktualizowanych baz danych z danego województwa prezesowi sądu apelacyjnego, prokuratorowi regionalnemu, komendantowi wojewódzkiemu Policji, komendantowi oddziału Żandarmerii Wojskowej, kuratorowi oświaty oraz organom samorządu terytorialnego, celem upowszechnienia w podległych im pionach organizacyjnych.</w:t>
      </w:r>
    </w:p>
    <w:p w14:paraId="1FE586C2" w14:textId="2B408769" w:rsidR="002E6D86" w:rsidRPr="004F6093" w:rsidRDefault="002E6D86" w:rsidP="00163791">
      <w:pPr>
        <w:spacing w:line="240" w:lineRule="auto"/>
        <w:jc w:val="both"/>
        <w:rPr>
          <w:rFonts w:ascii="Times New Roman" w:hAnsi="Times New Roman" w:cs="Times New Roman"/>
          <w:bCs/>
          <w:color w:val="000000"/>
          <w:sz w:val="24"/>
          <w:szCs w:val="24"/>
        </w:rPr>
      </w:pPr>
      <w:r w:rsidRPr="004F6093">
        <w:rPr>
          <w:rFonts w:ascii="Times New Roman" w:hAnsi="Times New Roman" w:cs="Times New Roman"/>
          <w:bCs/>
          <w:color w:val="000000"/>
          <w:sz w:val="24"/>
          <w:szCs w:val="24"/>
        </w:rPr>
        <w:t xml:space="preserve">Obowiązkiem prezesa sądu apelacyjnego jest upowszechnienie w/w bazy danych </w:t>
      </w:r>
      <w:r w:rsidRPr="004F6093">
        <w:rPr>
          <w:rFonts w:ascii="Times New Roman" w:hAnsi="Times New Roman" w:cs="Times New Roman"/>
          <w:bCs/>
          <w:color w:val="000000"/>
          <w:sz w:val="24"/>
          <w:szCs w:val="24"/>
        </w:rPr>
        <w:br/>
        <w:t xml:space="preserve">w podległych sądach okręgowych i rejonowych zarówno w wersji elektronicznej, jak </w:t>
      </w:r>
      <w:r w:rsidR="004F6093">
        <w:rPr>
          <w:rFonts w:ascii="Times New Roman" w:hAnsi="Times New Roman" w:cs="Times New Roman"/>
          <w:bCs/>
          <w:color w:val="000000"/>
          <w:sz w:val="24"/>
          <w:szCs w:val="24"/>
        </w:rPr>
        <w:br/>
      </w:r>
      <w:r w:rsidRPr="004F6093">
        <w:rPr>
          <w:rFonts w:ascii="Times New Roman" w:hAnsi="Times New Roman" w:cs="Times New Roman"/>
          <w:bCs/>
          <w:color w:val="000000"/>
          <w:sz w:val="24"/>
          <w:szCs w:val="24"/>
        </w:rPr>
        <w:t>i papierowej. W praktyce, prezes sądu apelacyjnego powinien przekazać prezesom podległych sądów okręgowych wersje papierowe oraz elektroniczne w/w baz danych, z poleceniem podobnego upowszechnienia w podległych sądach rejonowych.</w:t>
      </w:r>
    </w:p>
    <w:p w14:paraId="1526374A" w14:textId="34BF6D74" w:rsidR="002E6D86" w:rsidRPr="004F6093" w:rsidRDefault="002E6D86" w:rsidP="00163791">
      <w:pPr>
        <w:spacing w:line="240" w:lineRule="auto"/>
        <w:jc w:val="both"/>
        <w:rPr>
          <w:rFonts w:ascii="Times New Roman" w:hAnsi="Times New Roman" w:cs="Times New Roman"/>
          <w:bCs/>
          <w:color w:val="000000"/>
          <w:sz w:val="24"/>
          <w:szCs w:val="24"/>
        </w:rPr>
      </w:pPr>
      <w:r w:rsidRPr="004F6093">
        <w:rPr>
          <w:rFonts w:ascii="Times New Roman" w:hAnsi="Times New Roman" w:cs="Times New Roman"/>
          <w:bCs/>
          <w:color w:val="000000"/>
          <w:spacing w:val="-2"/>
          <w:sz w:val="24"/>
          <w:szCs w:val="24"/>
        </w:rPr>
        <w:t xml:space="preserve">Przedmiotowe działanie stanowi realizację </w:t>
      </w:r>
      <w:r w:rsidRPr="004F6093">
        <w:rPr>
          <w:rFonts w:ascii="Times New Roman" w:hAnsi="Times New Roman" w:cs="Times New Roman"/>
          <w:spacing w:val="-2"/>
          <w:sz w:val="24"/>
          <w:szCs w:val="24"/>
        </w:rPr>
        <w:t xml:space="preserve">Dyrektywy Parlamentu Europejskiego i Rady Unii Europejskiej </w:t>
      </w:r>
      <w:r w:rsidRPr="004F6093">
        <w:rPr>
          <w:rFonts w:ascii="Times New Roman" w:hAnsi="Times New Roman" w:cs="Times New Roman"/>
          <w:i/>
          <w:spacing w:val="-2"/>
          <w:sz w:val="24"/>
          <w:szCs w:val="24"/>
        </w:rPr>
        <w:t>ustanawiającej normy minimalne w zakresie praw, wsparcia i ochrony ofiar przestępstw oraz zastępującej decyzję ramową Rady z 2001/220/</w:t>
      </w:r>
      <w:proofErr w:type="spellStart"/>
      <w:r w:rsidRPr="004F6093">
        <w:rPr>
          <w:rFonts w:ascii="Times New Roman" w:hAnsi="Times New Roman" w:cs="Times New Roman"/>
          <w:i/>
          <w:spacing w:val="-2"/>
          <w:sz w:val="24"/>
          <w:szCs w:val="24"/>
        </w:rPr>
        <w:t>WSiSW</w:t>
      </w:r>
      <w:proofErr w:type="spellEnd"/>
      <w:r w:rsidRPr="004F6093">
        <w:rPr>
          <w:rStyle w:val="Odwoanieprzypisudolnego"/>
          <w:rFonts w:ascii="Times New Roman" w:hAnsi="Times New Roman" w:cs="Times New Roman"/>
          <w:i/>
          <w:spacing w:val="-2"/>
          <w:sz w:val="24"/>
          <w:szCs w:val="24"/>
        </w:rPr>
        <w:footnoteReference w:id="20"/>
      </w:r>
      <w:r w:rsidRPr="004F6093">
        <w:rPr>
          <w:rFonts w:ascii="Times New Roman" w:hAnsi="Times New Roman" w:cs="Times New Roman"/>
          <w:spacing w:val="-2"/>
          <w:sz w:val="24"/>
          <w:szCs w:val="24"/>
        </w:rPr>
        <w:t>, nakładającą na właściwe organy (w tym sądy) obowiązek przedstawienia osobie pokrzywdzonej w zrozumiałym przez nią języku i formie informacji</w:t>
      </w:r>
      <w:r w:rsidR="00946A7E">
        <w:rPr>
          <w:rFonts w:ascii="Times New Roman" w:hAnsi="Times New Roman" w:cs="Times New Roman"/>
          <w:spacing w:val="-2"/>
          <w:sz w:val="24"/>
          <w:szCs w:val="24"/>
        </w:rPr>
        <w:t>.</w:t>
      </w:r>
      <w:r w:rsidRPr="004F6093">
        <w:rPr>
          <w:rFonts w:ascii="Times New Roman" w:hAnsi="Times New Roman" w:cs="Times New Roman"/>
          <w:bCs/>
          <w:color w:val="000000"/>
          <w:sz w:val="24"/>
          <w:szCs w:val="24"/>
        </w:rPr>
        <w:t xml:space="preserve"> Wskaźnikiem obrazującym realizację przedmiotowego zadania jest liczba przekazanych przez prezesów sądów apelacyjnych aktualnych baz danych do sądów okręgowych i rejonowych w wersji papierowej lub </w:t>
      </w:r>
      <w:r w:rsidRPr="004F6093">
        <w:rPr>
          <w:rFonts w:ascii="Times New Roman" w:hAnsi="Times New Roman" w:cs="Times New Roman"/>
          <w:bCs/>
          <w:color w:val="000000"/>
          <w:sz w:val="24"/>
          <w:szCs w:val="24"/>
        </w:rPr>
        <w:lastRenderedPageBreak/>
        <w:t xml:space="preserve">elektronicznej. Liczba ta powinna być zgodna z liczbą wszystkich sądów okręgowych </w:t>
      </w:r>
      <w:r w:rsidRPr="004F6093">
        <w:rPr>
          <w:rFonts w:ascii="Times New Roman" w:hAnsi="Times New Roman" w:cs="Times New Roman"/>
          <w:bCs/>
          <w:color w:val="000000"/>
          <w:sz w:val="24"/>
          <w:szCs w:val="24"/>
        </w:rPr>
        <w:br/>
        <w:t>i rejonowych na terenie poszczególnych apelacji.</w:t>
      </w:r>
    </w:p>
    <w:p w14:paraId="7623BBC4" w14:textId="22E74A40" w:rsidR="002E6D86" w:rsidRDefault="002E6D86" w:rsidP="00163791">
      <w:pPr>
        <w:spacing w:line="240" w:lineRule="auto"/>
        <w:jc w:val="both"/>
        <w:rPr>
          <w:rFonts w:ascii="Times New Roman" w:hAnsi="Times New Roman" w:cs="Times New Roman"/>
          <w:bCs/>
          <w:sz w:val="24"/>
          <w:szCs w:val="24"/>
        </w:rPr>
      </w:pPr>
      <w:r w:rsidRPr="004F6093">
        <w:rPr>
          <w:rFonts w:ascii="Times New Roman" w:hAnsi="Times New Roman" w:cs="Times New Roman"/>
          <w:bCs/>
          <w:sz w:val="24"/>
          <w:szCs w:val="24"/>
        </w:rPr>
        <w:t xml:space="preserve">W 2021 roku liczba przekazanych baz danych wyniosła </w:t>
      </w:r>
      <w:r w:rsidRPr="004F6093">
        <w:rPr>
          <w:rFonts w:ascii="Times New Roman" w:hAnsi="Times New Roman" w:cs="Times New Roman"/>
          <w:b/>
          <w:bCs/>
          <w:sz w:val="24"/>
          <w:szCs w:val="24"/>
        </w:rPr>
        <w:t xml:space="preserve">230 </w:t>
      </w:r>
      <w:r w:rsidRPr="004F6093">
        <w:rPr>
          <w:rFonts w:ascii="Times New Roman" w:hAnsi="Times New Roman" w:cs="Times New Roman"/>
          <w:bCs/>
          <w:sz w:val="24"/>
          <w:szCs w:val="24"/>
        </w:rPr>
        <w:t xml:space="preserve">i utrzymuje się na podobnym poziomie w stosunku do lat poprzednich. (2020 </w:t>
      </w:r>
      <w:r w:rsidR="0058517B">
        <w:rPr>
          <w:rFonts w:ascii="Times New Roman" w:hAnsi="Times New Roman" w:cs="Times New Roman"/>
          <w:bCs/>
          <w:sz w:val="24"/>
          <w:szCs w:val="24"/>
        </w:rPr>
        <w:t>–</w:t>
      </w:r>
      <w:r w:rsidR="00EF73D1">
        <w:rPr>
          <w:rFonts w:ascii="Times New Roman" w:hAnsi="Times New Roman" w:cs="Times New Roman"/>
          <w:bCs/>
          <w:sz w:val="24"/>
          <w:szCs w:val="24"/>
        </w:rPr>
        <w:t xml:space="preserve"> </w:t>
      </w:r>
      <w:r w:rsidRPr="004F6093">
        <w:rPr>
          <w:rFonts w:ascii="Times New Roman" w:hAnsi="Times New Roman" w:cs="Times New Roman"/>
          <w:bCs/>
          <w:sz w:val="24"/>
          <w:szCs w:val="24"/>
        </w:rPr>
        <w:t>229, 2019 – 207, 2018 – 239, 2017</w:t>
      </w:r>
      <w:r w:rsidR="0058517B">
        <w:rPr>
          <w:rFonts w:ascii="Times New Roman" w:hAnsi="Times New Roman" w:cs="Times New Roman"/>
          <w:bCs/>
          <w:sz w:val="24"/>
          <w:szCs w:val="24"/>
        </w:rPr>
        <w:t>ؘ–</w:t>
      </w:r>
      <w:r w:rsidRPr="004F6093">
        <w:rPr>
          <w:rFonts w:ascii="Times New Roman" w:hAnsi="Times New Roman" w:cs="Times New Roman"/>
          <w:bCs/>
          <w:sz w:val="24"/>
          <w:szCs w:val="24"/>
        </w:rPr>
        <w:t xml:space="preserve"> 231, 2016 - 288, 2015 </w:t>
      </w:r>
      <w:r w:rsidR="0058517B">
        <w:rPr>
          <w:rFonts w:ascii="Times New Roman" w:hAnsi="Times New Roman" w:cs="Times New Roman"/>
          <w:bCs/>
          <w:sz w:val="24"/>
          <w:szCs w:val="24"/>
        </w:rPr>
        <w:t>–</w:t>
      </w:r>
      <w:r w:rsidRPr="004F6093">
        <w:rPr>
          <w:rFonts w:ascii="Times New Roman" w:hAnsi="Times New Roman" w:cs="Times New Roman"/>
          <w:bCs/>
          <w:sz w:val="24"/>
          <w:szCs w:val="24"/>
        </w:rPr>
        <w:t xml:space="preserve"> 229, 2014 </w:t>
      </w:r>
      <w:r w:rsidR="0058517B">
        <w:rPr>
          <w:rFonts w:ascii="Times New Roman" w:hAnsi="Times New Roman" w:cs="Times New Roman"/>
          <w:bCs/>
          <w:sz w:val="24"/>
          <w:szCs w:val="24"/>
        </w:rPr>
        <w:t>–</w:t>
      </w:r>
      <w:r w:rsidRPr="004F6093">
        <w:rPr>
          <w:rFonts w:ascii="Times New Roman" w:hAnsi="Times New Roman" w:cs="Times New Roman"/>
          <w:bCs/>
          <w:sz w:val="24"/>
          <w:szCs w:val="24"/>
        </w:rPr>
        <w:t xml:space="preserve"> 158). </w:t>
      </w:r>
    </w:p>
    <w:p w14:paraId="01152E61" w14:textId="77777777" w:rsidR="001C372F" w:rsidRPr="004F6093" w:rsidRDefault="001C372F" w:rsidP="00163791">
      <w:pPr>
        <w:spacing w:line="240" w:lineRule="auto"/>
        <w:jc w:val="both"/>
        <w:rPr>
          <w:rFonts w:ascii="Times New Roman" w:hAnsi="Times New Roman" w:cs="Times New Roman"/>
          <w:bCs/>
          <w:sz w:val="24"/>
          <w:szCs w:val="24"/>
        </w:rPr>
      </w:pP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4330"/>
        <w:gridCol w:w="2982"/>
        <w:gridCol w:w="1658"/>
      </w:tblGrid>
      <w:tr w:rsidR="002E6D86" w:rsidRPr="00E072EF" w14:paraId="7D91975B" w14:textId="77777777" w:rsidTr="004D7336">
        <w:trPr>
          <w:trHeight w:val="826"/>
          <w:jc w:val="center"/>
        </w:trPr>
        <w:tc>
          <w:tcPr>
            <w:tcW w:w="2414" w:type="pct"/>
            <w:shd w:val="clear" w:color="auto" w:fill="FFFF00"/>
            <w:vAlign w:val="center"/>
          </w:tcPr>
          <w:p w14:paraId="53E73CA6" w14:textId="77777777" w:rsidR="002E6D86" w:rsidRPr="00775017" w:rsidRDefault="002E6D86" w:rsidP="00710DDF">
            <w:pPr>
              <w:jc w:val="center"/>
              <w:rPr>
                <w:b/>
                <w:bCs/>
                <w:sz w:val="20"/>
              </w:rPr>
            </w:pPr>
            <w:r>
              <w:rPr>
                <w:bCs/>
              </w:rPr>
              <w:tab/>
            </w:r>
            <w:r w:rsidRPr="00775017">
              <w:rPr>
                <w:b/>
                <w:bCs/>
                <w:sz w:val="20"/>
              </w:rPr>
              <w:t>Rodzaj działania</w:t>
            </w:r>
          </w:p>
        </w:tc>
        <w:tc>
          <w:tcPr>
            <w:tcW w:w="1662" w:type="pct"/>
            <w:shd w:val="clear" w:color="auto" w:fill="FFFF00"/>
            <w:vAlign w:val="center"/>
          </w:tcPr>
          <w:p w14:paraId="690E7C40" w14:textId="77777777" w:rsidR="002E6D86" w:rsidRPr="00775017" w:rsidRDefault="002E6D86" w:rsidP="00710DDF">
            <w:pPr>
              <w:jc w:val="center"/>
              <w:rPr>
                <w:b/>
                <w:bCs/>
                <w:sz w:val="20"/>
              </w:rPr>
            </w:pPr>
            <w:r w:rsidRPr="00775017">
              <w:rPr>
                <w:b/>
                <w:bCs/>
                <w:sz w:val="20"/>
              </w:rPr>
              <w:t>Wskaźnik</w:t>
            </w:r>
          </w:p>
        </w:tc>
        <w:tc>
          <w:tcPr>
            <w:tcW w:w="924" w:type="pct"/>
            <w:shd w:val="clear" w:color="auto" w:fill="FFFF00"/>
            <w:vAlign w:val="center"/>
          </w:tcPr>
          <w:p w14:paraId="6BC19C2F" w14:textId="77777777" w:rsidR="002E6D86" w:rsidRPr="00775017" w:rsidRDefault="002E6D86" w:rsidP="00710DDF">
            <w:pPr>
              <w:jc w:val="center"/>
              <w:rPr>
                <w:b/>
                <w:bCs/>
                <w:sz w:val="20"/>
              </w:rPr>
            </w:pPr>
            <w:r w:rsidRPr="00775017">
              <w:rPr>
                <w:b/>
                <w:bCs/>
                <w:sz w:val="20"/>
              </w:rPr>
              <w:t xml:space="preserve">Wartość wskaźnika wskazana przez </w:t>
            </w:r>
            <w:r>
              <w:rPr>
                <w:b/>
                <w:bCs/>
                <w:sz w:val="20"/>
              </w:rPr>
              <w:t>p</w:t>
            </w:r>
            <w:r w:rsidRPr="00775017">
              <w:rPr>
                <w:b/>
                <w:bCs/>
                <w:sz w:val="20"/>
              </w:rPr>
              <w:t>rezesów sądów apelacyjnych</w:t>
            </w:r>
          </w:p>
        </w:tc>
      </w:tr>
      <w:tr w:rsidR="002E6D86" w:rsidRPr="00E072EF" w14:paraId="6354D790" w14:textId="77777777" w:rsidTr="004D7336">
        <w:trPr>
          <w:trHeight w:val="1367"/>
          <w:jc w:val="center"/>
        </w:trPr>
        <w:tc>
          <w:tcPr>
            <w:tcW w:w="2414" w:type="pct"/>
            <w:shd w:val="clear" w:color="auto" w:fill="FFFFFF"/>
            <w:vAlign w:val="center"/>
          </w:tcPr>
          <w:p w14:paraId="556867A2" w14:textId="77777777" w:rsidR="002E6D86" w:rsidRPr="00775017" w:rsidRDefault="002E6D86" w:rsidP="00710DDF">
            <w:pPr>
              <w:jc w:val="center"/>
              <w:rPr>
                <w:bCs/>
                <w:sz w:val="20"/>
              </w:rPr>
            </w:pPr>
            <w:r w:rsidRPr="009C772A">
              <w:rPr>
                <w:bCs/>
                <w:sz w:val="20"/>
              </w:rPr>
              <w:t xml:space="preserve">2.1.5 Upowszechnienie baz danych uzyskanych od wojewodów, zawierających ewidencję istniejącej infrastruktury instytucji rządowych i samorządowych, </w:t>
            </w:r>
            <w:r>
              <w:rPr>
                <w:bCs/>
                <w:sz w:val="20"/>
              </w:rPr>
              <w:br/>
            </w:r>
            <w:r w:rsidRPr="009C772A">
              <w:rPr>
                <w:bCs/>
                <w:sz w:val="20"/>
              </w:rPr>
              <w:t>a także podmiotów oraz organizacji pozarządowych udzielających pomocy osobom dotkniętym przemocą</w:t>
            </w:r>
            <w:r>
              <w:rPr>
                <w:bCs/>
                <w:sz w:val="20"/>
              </w:rPr>
              <w:br/>
            </w:r>
            <w:r w:rsidRPr="009C772A">
              <w:rPr>
                <w:bCs/>
                <w:sz w:val="20"/>
              </w:rPr>
              <w:t xml:space="preserve"> w rodzinie, w sądach</w:t>
            </w:r>
          </w:p>
        </w:tc>
        <w:tc>
          <w:tcPr>
            <w:tcW w:w="1662" w:type="pct"/>
            <w:shd w:val="clear" w:color="auto" w:fill="FFFFFF"/>
            <w:vAlign w:val="center"/>
          </w:tcPr>
          <w:p w14:paraId="215C8925" w14:textId="77777777" w:rsidR="002E6D86" w:rsidRPr="00775017" w:rsidRDefault="002E6D86" w:rsidP="00710DDF">
            <w:pPr>
              <w:jc w:val="center"/>
              <w:rPr>
                <w:bCs/>
                <w:sz w:val="20"/>
              </w:rPr>
            </w:pPr>
            <w:r w:rsidRPr="00775017">
              <w:rPr>
                <w:bCs/>
                <w:sz w:val="20"/>
              </w:rPr>
              <w:t>liczba przekazanych aktualnych b</w:t>
            </w:r>
            <w:r>
              <w:rPr>
                <w:bCs/>
                <w:sz w:val="20"/>
              </w:rPr>
              <w:t>az danych do sądów okręgowych i </w:t>
            </w:r>
            <w:r w:rsidRPr="00775017">
              <w:rPr>
                <w:bCs/>
                <w:sz w:val="20"/>
              </w:rPr>
              <w:t>rejonowych w wersji papierowej lub elektronicznej</w:t>
            </w:r>
          </w:p>
        </w:tc>
        <w:tc>
          <w:tcPr>
            <w:tcW w:w="924" w:type="pct"/>
            <w:shd w:val="clear" w:color="auto" w:fill="FFFFFF"/>
            <w:noWrap/>
            <w:vAlign w:val="center"/>
          </w:tcPr>
          <w:p w14:paraId="76061B5E" w14:textId="77777777" w:rsidR="002E6D86" w:rsidRPr="00775017" w:rsidRDefault="002E6D86" w:rsidP="00710DDF">
            <w:pPr>
              <w:jc w:val="center"/>
              <w:rPr>
                <w:bCs/>
                <w:sz w:val="20"/>
              </w:rPr>
            </w:pPr>
            <w:r>
              <w:rPr>
                <w:bCs/>
                <w:sz w:val="20"/>
              </w:rPr>
              <w:t>230</w:t>
            </w:r>
            <w:r>
              <w:rPr>
                <w:rStyle w:val="Odwoanieprzypisudolnego"/>
                <w:bCs/>
              </w:rPr>
              <w:footnoteReference w:id="21"/>
            </w:r>
          </w:p>
        </w:tc>
      </w:tr>
    </w:tbl>
    <w:p w14:paraId="48DE973D" w14:textId="77777777" w:rsidR="002E6D86" w:rsidRDefault="002E6D86" w:rsidP="002E6D86">
      <w:pPr>
        <w:pStyle w:val="Bezodstpw"/>
      </w:pPr>
    </w:p>
    <w:p w14:paraId="1E5CD687" w14:textId="263EA4D6" w:rsidR="002E6D86" w:rsidRPr="004F6093" w:rsidRDefault="002E6D86" w:rsidP="00163791">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 xml:space="preserve">Dodatkowo należy wskazać, że w 2021 r. odnotowano liczbę 153, przekazanych do prokuratur okręgowych i rejonowych, aktualnych baz danych uzyskanych od wojewodów, zawierających ewidencję istniejącej infrastruktury instytucji rządowych i samorządowych, a także podmiotów oraz organizacji pozarządowych udzielających pomocy osobom dotkniętym przemocą </w:t>
      </w:r>
      <w:r w:rsidR="00962114">
        <w:rPr>
          <w:rFonts w:ascii="Times New Roman" w:hAnsi="Times New Roman" w:cs="Times New Roman"/>
          <w:sz w:val="24"/>
          <w:szCs w:val="24"/>
        </w:rPr>
        <w:br/>
      </w:r>
      <w:r w:rsidRPr="004F6093">
        <w:rPr>
          <w:rFonts w:ascii="Times New Roman" w:hAnsi="Times New Roman" w:cs="Times New Roman"/>
          <w:sz w:val="24"/>
          <w:szCs w:val="24"/>
        </w:rPr>
        <w:t>w rodzinie.</w:t>
      </w:r>
    </w:p>
    <w:p w14:paraId="6A9ECAF0" w14:textId="64730BE8" w:rsidR="002E6D86" w:rsidRPr="004F6093" w:rsidRDefault="002E6D86" w:rsidP="00163791">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Liczba przekazanych prokuratorom aktualnych informatorów w wersji papierowej lub elektronicznej, uzyskanych od powiat</w:t>
      </w:r>
      <w:r w:rsidR="00FB23ED">
        <w:rPr>
          <w:rFonts w:ascii="Times New Roman" w:hAnsi="Times New Roman" w:cs="Times New Roman"/>
          <w:sz w:val="24"/>
          <w:szCs w:val="24"/>
        </w:rPr>
        <w:t>ów</w:t>
      </w:r>
      <w:r w:rsidRPr="004F6093">
        <w:rPr>
          <w:rFonts w:ascii="Times New Roman" w:hAnsi="Times New Roman" w:cs="Times New Roman"/>
          <w:sz w:val="24"/>
          <w:szCs w:val="24"/>
        </w:rPr>
        <w:t xml:space="preserve"> , zawierających dane teleadresowe podmiotów oraz organizacji pozarządowych, a także zakres realizowanych przez nie oddziaływań, </w:t>
      </w:r>
      <w:r w:rsidR="00C93005">
        <w:rPr>
          <w:rFonts w:ascii="Times New Roman" w:hAnsi="Times New Roman" w:cs="Times New Roman"/>
          <w:sz w:val="24"/>
          <w:szCs w:val="24"/>
        </w:rPr>
        <w:br/>
      </w:r>
      <w:r w:rsidRPr="004F6093">
        <w:rPr>
          <w:rFonts w:ascii="Times New Roman" w:hAnsi="Times New Roman" w:cs="Times New Roman"/>
          <w:sz w:val="24"/>
          <w:szCs w:val="24"/>
        </w:rPr>
        <w:t xml:space="preserve">w szczególności </w:t>
      </w:r>
      <w:proofErr w:type="spellStart"/>
      <w:r w:rsidRPr="004F6093">
        <w:rPr>
          <w:rFonts w:ascii="Times New Roman" w:hAnsi="Times New Roman" w:cs="Times New Roman"/>
          <w:sz w:val="24"/>
          <w:szCs w:val="24"/>
        </w:rPr>
        <w:t>korekcyjno</w:t>
      </w:r>
      <w:proofErr w:type="spellEnd"/>
      <w:r w:rsidRPr="004F6093">
        <w:rPr>
          <w:rFonts w:ascii="Times New Roman" w:hAnsi="Times New Roman" w:cs="Times New Roman"/>
          <w:sz w:val="24"/>
          <w:szCs w:val="24"/>
        </w:rPr>
        <w:t xml:space="preserve"> – edukacyjnych, wobec osób stosujących przemoc w rodzinie wyniosła w omawianym roku  665. </w:t>
      </w:r>
    </w:p>
    <w:p w14:paraId="68DC477B" w14:textId="77777777" w:rsidR="002E6D86" w:rsidRPr="004F6093" w:rsidRDefault="002E6D86" w:rsidP="00163791">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 xml:space="preserve">Na stronach internetowych prokuratur do dnia 15 sierpnia 2021 roku umieszczono </w:t>
      </w:r>
      <w:r w:rsidRPr="004F6093">
        <w:rPr>
          <w:rFonts w:ascii="Times New Roman" w:hAnsi="Times New Roman" w:cs="Times New Roman"/>
          <w:sz w:val="24"/>
          <w:szCs w:val="24"/>
        </w:rPr>
        <w:br/>
        <w:t xml:space="preserve">80 informatorów. Łącznie w 2021 roku w prokuraturach dokonano też aktualizacji 31 stron internetowych. </w:t>
      </w:r>
    </w:p>
    <w:p w14:paraId="20A6DC4B" w14:textId="5143B307" w:rsidR="000751D5" w:rsidRDefault="00CD6789" w:rsidP="00CD7474">
      <w:pPr>
        <w:spacing w:before="240" w:after="120" w:line="240" w:lineRule="auto"/>
        <w:jc w:val="both"/>
        <w:rPr>
          <w:rFonts w:eastAsia="Times New Roman" w:cs="Times New Roman"/>
          <w:b/>
          <w:bCs/>
          <w:color w:val="C00000"/>
          <w:lang w:eastAsia="pl-PL"/>
        </w:rPr>
      </w:pPr>
      <w:r w:rsidRPr="002E6D86">
        <w:rPr>
          <w:rFonts w:ascii="Times New Roman" w:hAnsi="Times New Roman" w:cs="Times New Roman"/>
          <w:bCs/>
          <w:sz w:val="24"/>
          <w:szCs w:val="24"/>
        </w:rPr>
        <w:t>W 2021 roku komendy wojewódzkie/Stołeczna Policji otrzymały z urzędów wojewódzkich łącznie 99 baz danych, zawierających ewidencję istniejącej infrastruktury instytucji rządowych i samorządowych, a także podmiotów oraz organizacji pozarządowych udzielających pomocy osobom doznającym przemocy w rodzinie. Powyższe bazy najczęściej przekazywane były w  wersji elektronicznej. Ponadto, w ciągu roku dokonywano ich aktualizacji.</w:t>
      </w:r>
      <w:bookmarkStart w:id="36" w:name="_Toc2987529471"/>
      <w:bookmarkStart w:id="37" w:name="_Toc2987526771"/>
      <w:bookmarkEnd w:id="36"/>
      <w:bookmarkEnd w:id="37"/>
    </w:p>
    <w:p w14:paraId="786DB0ED" w14:textId="77777777" w:rsidR="000751D5" w:rsidRPr="00CD6789" w:rsidRDefault="000751D5" w:rsidP="00CD7474">
      <w:pPr>
        <w:spacing w:before="240" w:after="120" w:line="240" w:lineRule="auto"/>
        <w:jc w:val="both"/>
        <w:rPr>
          <w:rFonts w:eastAsia="Times New Roman" w:cs="Times New Roman"/>
          <w:b/>
          <w:bCs/>
          <w:color w:val="C00000"/>
          <w:lang w:eastAsia="pl-PL"/>
        </w:rPr>
      </w:pPr>
    </w:p>
    <w:p w14:paraId="22232134" w14:textId="529A9381" w:rsidR="009E41C8" w:rsidRPr="004F6093" w:rsidRDefault="009E41C8" w:rsidP="004F6093">
      <w:pPr>
        <w:pStyle w:val="Nagwek3"/>
        <w:spacing w:before="120" w:after="0"/>
        <w:jc w:val="both"/>
        <w:rPr>
          <w:rFonts w:ascii="Times New Roman" w:hAnsi="Times New Roman" w:cs="Times New Roman"/>
          <w:b w:val="0"/>
          <w:bCs w:val="0"/>
          <w:sz w:val="24"/>
          <w:szCs w:val="24"/>
        </w:rPr>
      </w:pPr>
      <w:r w:rsidRPr="004F6093">
        <w:rPr>
          <w:rFonts w:ascii="Times New Roman" w:hAnsi="Times New Roman" w:cs="Times New Roman"/>
          <w:bCs w:val="0"/>
        </w:rPr>
        <w:lastRenderedPageBreak/>
        <w:t>2.1.6</w:t>
      </w:r>
      <w:r w:rsidRPr="004F6093">
        <w:rPr>
          <w:bCs w:val="0"/>
        </w:rPr>
        <w:t>.</w:t>
      </w:r>
      <w:r w:rsidRPr="001C336B">
        <w:rPr>
          <w:bCs w:val="0"/>
        </w:rPr>
        <w:t xml:space="preserve"> </w:t>
      </w:r>
      <w:r w:rsidRPr="004F6093">
        <w:rPr>
          <w:rFonts w:ascii="Times New Roman" w:hAnsi="Times New Roman" w:cs="Times New Roman"/>
          <w:sz w:val="24"/>
          <w:szCs w:val="24"/>
        </w:rPr>
        <w:t>Rozbudowa sieci i poszerzanie oferty placówek wspierających i udzielających pomocy osobom dotkniętym przemocą w rodzinie, w tym:</w:t>
      </w:r>
    </w:p>
    <w:p w14:paraId="38BD8E2D" w14:textId="77777777" w:rsidR="009E41C8" w:rsidRPr="004F6093" w:rsidRDefault="009E41C8">
      <w:pPr>
        <w:numPr>
          <w:ilvl w:val="0"/>
          <w:numId w:val="92"/>
        </w:numPr>
        <w:tabs>
          <w:tab w:val="left" w:pos="1755"/>
        </w:tabs>
        <w:spacing w:before="57" w:after="0" w:line="240" w:lineRule="auto"/>
        <w:ind w:left="284" w:hanging="284"/>
        <w:rPr>
          <w:rFonts w:ascii="Times New Roman" w:hAnsi="Times New Roman" w:cs="Times New Roman"/>
          <w:b/>
          <w:sz w:val="24"/>
          <w:szCs w:val="24"/>
        </w:rPr>
      </w:pPr>
      <w:r w:rsidRPr="004F6093">
        <w:rPr>
          <w:rFonts w:ascii="Times New Roman" w:hAnsi="Times New Roman" w:cs="Times New Roman"/>
          <w:b/>
          <w:sz w:val="24"/>
          <w:szCs w:val="24"/>
        </w:rPr>
        <w:t>punktów konsultacyjnych dla osób dotkniętych przemocą w</w:t>
      </w:r>
      <w:r w:rsidRPr="004F6093">
        <w:rPr>
          <w:rFonts w:ascii="Times New Roman" w:hAnsi="Times New Roman" w:cs="Times New Roman"/>
          <w:b/>
          <w:spacing w:val="4"/>
          <w:sz w:val="24"/>
          <w:szCs w:val="24"/>
        </w:rPr>
        <w:t xml:space="preserve"> </w:t>
      </w:r>
      <w:r w:rsidRPr="004F6093">
        <w:rPr>
          <w:rFonts w:ascii="Times New Roman" w:hAnsi="Times New Roman" w:cs="Times New Roman"/>
          <w:b/>
          <w:sz w:val="24"/>
          <w:szCs w:val="24"/>
        </w:rPr>
        <w:t>rodzinie,</w:t>
      </w:r>
    </w:p>
    <w:p w14:paraId="5B042D5C" w14:textId="77777777" w:rsidR="009E41C8" w:rsidRPr="004F6093" w:rsidRDefault="009E41C8">
      <w:pPr>
        <w:numPr>
          <w:ilvl w:val="0"/>
          <w:numId w:val="92"/>
        </w:numPr>
        <w:tabs>
          <w:tab w:val="left" w:pos="1755"/>
        </w:tabs>
        <w:spacing w:before="97" w:after="0" w:line="240" w:lineRule="auto"/>
        <w:ind w:left="284" w:hanging="284"/>
        <w:rPr>
          <w:rFonts w:ascii="Times New Roman" w:hAnsi="Times New Roman" w:cs="Times New Roman"/>
          <w:b/>
          <w:sz w:val="24"/>
          <w:szCs w:val="24"/>
        </w:rPr>
      </w:pPr>
      <w:r w:rsidRPr="004F6093">
        <w:rPr>
          <w:rFonts w:ascii="Times New Roman" w:hAnsi="Times New Roman" w:cs="Times New Roman"/>
          <w:b/>
          <w:sz w:val="24"/>
          <w:szCs w:val="24"/>
        </w:rPr>
        <w:t>ośrodków wsparcia dla osób dotkniętych przemocą w</w:t>
      </w:r>
      <w:r w:rsidRPr="004F6093">
        <w:rPr>
          <w:rFonts w:ascii="Times New Roman" w:hAnsi="Times New Roman" w:cs="Times New Roman"/>
          <w:b/>
          <w:spacing w:val="2"/>
          <w:sz w:val="24"/>
          <w:szCs w:val="24"/>
        </w:rPr>
        <w:t xml:space="preserve"> </w:t>
      </w:r>
      <w:r w:rsidRPr="004F6093">
        <w:rPr>
          <w:rFonts w:ascii="Times New Roman" w:hAnsi="Times New Roman" w:cs="Times New Roman"/>
          <w:b/>
          <w:sz w:val="24"/>
          <w:szCs w:val="24"/>
        </w:rPr>
        <w:t>rodzinie,</w:t>
      </w:r>
    </w:p>
    <w:p w14:paraId="4A4D1A88" w14:textId="77777777" w:rsidR="009E41C8" w:rsidRPr="004F6093" w:rsidRDefault="009E41C8">
      <w:pPr>
        <w:numPr>
          <w:ilvl w:val="0"/>
          <w:numId w:val="92"/>
        </w:numPr>
        <w:tabs>
          <w:tab w:val="left" w:pos="1755"/>
        </w:tabs>
        <w:spacing w:before="100" w:after="0" w:line="240" w:lineRule="auto"/>
        <w:ind w:left="284" w:hanging="284"/>
        <w:rPr>
          <w:rFonts w:ascii="Times New Roman" w:hAnsi="Times New Roman" w:cs="Times New Roman"/>
          <w:b/>
          <w:sz w:val="24"/>
          <w:szCs w:val="24"/>
        </w:rPr>
      </w:pPr>
      <w:r w:rsidRPr="004F6093">
        <w:rPr>
          <w:rFonts w:ascii="Times New Roman" w:hAnsi="Times New Roman" w:cs="Times New Roman"/>
          <w:b/>
          <w:sz w:val="24"/>
          <w:szCs w:val="24"/>
        </w:rPr>
        <w:t>domów dla matek z małoletnimi dziećmi i kobiet w</w:t>
      </w:r>
      <w:r w:rsidRPr="004F6093">
        <w:rPr>
          <w:rFonts w:ascii="Times New Roman" w:hAnsi="Times New Roman" w:cs="Times New Roman"/>
          <w:b/>
          <w:spacing w:val="5"/>
          <w:sz w:val="24"/>
          <w:szCs w:val="24"/>
        </w:rPr>
        <w:t xml:space="preserve"> </w:t>
      </w:r>
      <w:r w:rsidRPr="004F6093">
        <w:rPr>
          <w:rFonts w:ascii="Times New Roman" w:hAnsi="Times New Roman" w:cs="Times New Roman"/>
          <w:b/>
          <w:sz w:val="24"/>
          <w:szCs w:val="24"/>
        </w:rPr>
        <w:t>ciąży,</w:t>
      </w:r>
    </w:p>
    <w:p w14:paraId="0AFFB3C5" w14:textId="77777777" w:rsidR="009E41C8" w:rsidRPr="004F6093" w:rsidRDefault="009E41C8">
      <w:pPr>
        <w:numPr>
          <w:ilvl w:val="0"/>
          <w:numId w:val="92"/>
        </w:numPr>
        <w:tabs>
          <w:tab w:val="left" w:pos="1755"/>
        </w:tabs>
        <w:spacing w:before="97" w:after="0" w:line="240" w:lineRule="auto"/>
        <w:ind w:left="284" w:hanging="284"/>
        <w:rPr>
          <w:rFonts w:ascii="Times New Roman" w:hAnsi="Times New Roman" w:cs="Times New Roman"/>
          <w:b/>
          <w:sz w:val="24"/>
          <w:szCs w:val="24"/>
        </w:rPr>
      </w:pPr>
      <w:r w:rsidRPr="004F6093">
        <w:rPr>
          <w:rFonts w:ascii="Times New Roman" w:hAnsi="Times New Roman" w:cs="Times New Roman"/>
          <w:b/>
          <w:sz w:val="24"/>
          <w:szCs w:val="24"/>
        </w:rPr>
        <w:t>ośrodków interwencji</w:t>
      </w:r>
      <w:r w:rsidRPr="004F6093">
        <w:rPr>
          <w:rFonts w:ascii="Times New Roman" w:hAnsi="Times New Roman" w:cs="Times New Roman"/>
          <w:b/>
          <w:spacing w:val="1"/>
          <w:sz w:val="24"/>
          <w:szCs w:val="24"/>
        </w:rPr>
        <w:t xml:space="preserve"> </w:t>
      </w:r>
      <w:r w:rsidRPr="004F6093">
        <w:rPr>
          <w:rFonts w:ascii="Times New Roman" w:hAnsi="Times New Roman" w:cs="Times New Roman"/>
          <w:b/>
          <w:sz w:val="24"/>
          <w:szCs w:val="24"/>
        </w:rPr>
        <w:t>kryzysowej,</w:t>
      </w:r>
    </w:p>
    <w:p w14:paraId="0EA0304F" w14:textId="77777777" w:rsidR="009E41C8" w:rsidRPr="004F6093" w:rsidRDefault="009E41C8">
      <w:pPr>
        <w:numPr>
          <w:ilvl w:val="0"/>
          <w:numId w:val="92"/>
        </w:numPr>
        <w:tabs>
          <w:tab w:val="left" w:pos="1755"/>
        </w:tabs>
        <w:spacing w:before="98" w:after="0" w:line="240" w:lineRule="auto"/>
        <w:ind w:left="284" w:right="746" w:hanging="284"/>
        <w:rPr>
          <w:rFonts w:ascii="Times New Roman" w:hAnsi="Times New Roman" w:cs="Times New Roman"/>
          <w:b/>
          <w:sz w:val="24"/>
          <w:szCs w:val="24"/>
        </w:rPr>
      </w:pPr>
      <w:r w:rsidRPr="004F6093">
        <w:rPr>
          <w:rFonts w:ascii="Times New Roman" w:hAnsi="Times New Roman" w:cs="Times New Roman"/>
          <w:b/>
          <w:sz w:val="24"/>
          <w:szCs w:val="24"/>
        </w:rPr>
        <w:t>innych placówek świadczących specjalistyczną pomoc dla osób dotkniętych przemocą w</w:t>
      </w:r>
      <w:r w:rsidRPr="004F6093">
        <w:rPr>
          <w:rFonts w:ascii="Times New Roman" w:hAnsi="Times New Roman" w:cs="Times New Roman"/>
          <w:b/>
          <w:spacing w:val="3"/>
          <w:sz w:val="24"/>
          <w:szCs w:val="24"/>
        </w:rPr>
        <w:t xml:space="preserve"> </w:t>
      </w:r>
      <w:r w:rsidRPr="004F6093">
        <w:rPr>
          <w:rFonts w:ascii="Times New Roman" w:hAnsi="Times New Roman" w:cs="Times New Roman"/>
          <w:b/>
          <w:sz w:val="24"/>
          <w:szCs w:val="24"/>
        </w:rPr>
        <w:t>rodzinie.</w:t>
      </w:r>
    </w:p>
    <w:p w14:paraId="486250A3" w14:textId="52244A8B" w:rsidR="000751D5" w:rsidRPr="000751D5" w:rsidRDefault="000751D5" w:rsidP="000751D5">
      <w:pPr>
        <w:spacing w:before="240" w:after="120" w:line="240" w:lineRule="auto"/>
        <w:jc w:val="both"/>
        <w:rPr>
          <w:rFonts w:ascii="Times New Roman" w:eastAsia="Times New Roman" w:hAnsi="Times New Roman" w:cs="Times New Roman"/>
          <w:bCs/>
          <w:sz w:val="24"/>
          <w:szCs w:val="24"/>
          <w:lang w:eastAsia="pl-PL"/>
        </w:rPr>
      </w:pPr>
      <w:r w:rsidRPr="000751D5">
        <w:rPr>
          <w:rFonts w:ascii="Times New Roman" w:eastAsia="Times New Roman" w:hAnsi="Times New Roman" w:cs="Times New Roman"/>
          <w:sz w:val="24"/>
          <w:szCs w:val="24"/>
          <w:lang w:eastAsia="pl-PL"/>
        </w:rPr>
        <w:t xml:space="preserve">W ramach poszerzenia oferty placówek udzielających pomocy w 2021 r. powstało </w:t>
      </w:r>
      <w:r w:rsidRPr="000751D5">
        <w:rPr>
          <w:rFonts w:ascii="Times New Roman" w:eastAsia="Times New Roman" w:hAnsi="Times New Roman" w:cs="Times New Roman"/>
          <w:b/>
          <w:sz w:val="24"/>
          <w:szCs w:val="24"/>
          <w:lang w:eastAsia="pl-PL"/>
        </w:rPr>
        <w:t xml:space="preserve"> </w:t>
      </w:r>
      <w:r w:rsidRPr="000751D5">
        <w:rPr>
          <w:rFonts w:ascii="Times New Roman" w:eastAsia="Times New Roman" w:hAnsi="Times New Roman" w:cs="Times New Roman"/>
          <w:bCs/>
          <w:sz w:val="24"/>
          <w:szCs w:val="24"/>
          <w:lang w:eastAsia="pl-PL"/>
        </w:rPr>
        <w:t>69 punktów konsultacyjnych,  4 domy dla matek z małoletnimi dziećmi i kobiet w ciąży oraz 18 ośrodków interwencji kryzysowej oraz 51 innych placówek świadczących specjalistyczną pomoc dla osób dotkniętych przemocą w rodzinie. Szczegółowe informacje dotyczące liczby osób korzystających z oferty placówek wspierających i udzielających pomocy osobom dotkniętym przemocą w rodzinie zostały opisane w działaniu 2.3.2</w:t>
      </w:r>
      <w:r w:rsidR="00AE63E7">
        <w:rPr>
          <w:rFonts w:ascii="Times New Roman" w:eastAsia="Times New Roman" w:hAnsi="Times New Roman" w:cs="Times New Roman"/>
          <w:bCs/>
          <w:sz w:val="24"/>
          <w:szCs w:val="24"/>
          <w:lang w:eastAsia="pl-PL"/>
        </w:rPr>
        <w:t>.</w:t>
      </w:r>
    </w:p>
    <w:p w14:paraId="326A12D4" w14:textId="2A70EF83" w:rsidR="009E41C8" w:rsidRPr="004F6093" w:rsidRDefault="009E41C8" w:rsidP="00163791">
      <w:pPr>
        <w:spacing w:before="120" w:line="240" w:lineRule="auto"/>
        <w:jc w:val="both"/>
        <w:rPr>
          <w:rFonts w:ascii="Times New Roman" w:hAnsi="Times New Roman" w:cs="Times New Roman"/>
          <w:sz w:val="24"/>
          <w:szCs w:val="24"/>
          <w:lang w:eastAsia="x-none"/>
        </w:rPr>
      </w:pPr>
      <w:r w:rsidRPr="004F6093">
        <w:rPr>
          <w:rFonts w:ascii="Times New Roman" w:hAnsi="Times New Roman" w:cs="Times New Roman"/>
          <w:sz w:val="24"/>
          <w:szCs w:val="24"/>
          <w:lang w:eastAsia="x-none"/>
        </w:rPr>
        <w:t>Należy ponownie wskazać, że choć Krajowy Program nie wskazuje resortu sprawiedliwości jako realizatora niniejszego działania, to od lat Ministerstwo Sprawiedliwości podejmuje metodyczną rozbudowę infrastruktury pomocowej dla osób pokrzywdzonych przestępstwem, w tym także skierowaną dla osób dotkniętych przemocą w rodzinie.</w:t>
      </w:r>
      <w:r w:rsidRPr="004F6093">
        <w:rPr>
          <w:rFonts w:ascii="Times New Roman" w:hAnsi="Times New Roman" w:cs="Times New Roman"/>
          <w:sz w:val="24"/>
          <w:szCs w:val="24"/>
        </w:rPr>
        <w:t xml:space="preserve"> </w:t>
      </w:r>
    </w:p>
    <w:p w14:paraId="2A611779" w14:textId="77777777" w:rsidR="009E41C8" w:rsidRPr="004F6093" w:rsidRDefault="009E41C8" w:rsidP="00163791">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 xml:space="preserve">Ustawa </w:t>
      </w:r>
      <w:r w:rsidRPr="004C0FBE">
        <w:rPr>
          <w:rFonts w:ascii="Times New Roman" w:hAnsi="Times New Roman"/>
          <w:sz w:val="24"/>
        </w:rPr>
        <w:t>o zmianie ustawy – Kodeks karny, ustawy - Kodeks karny wykonawczy oraz ustawy – Prawo ochrony środowiska</w:t>
      </w:r>
      <w:r w:rsidRPr="004C0FBE">
        <w:rPr>
          <w:rStyle w:val="Odwoanieprzypisudolnego"/>
          <w:rFonts w:ascii="Times New Roman" w:hAnsi="Times New Roman"/>
          <w:sz w:val="24"/>
        </w:rPr>
        <w:footnoteReference w:id="22"/>
      </w:r>
      <w:r w:rsidRPr="00DF5883">
        <w:rPr>
          <w:rFonts w:ascii="Times New Roman" w:hAnsi="Times New Roman" w:cs="Times New Roman"/>
          <w:sz w:val="24"/>
          <w:szCs w:val="24"/>
        </w:rPr>
        <w:t>,</w:t>
      </w:r>
      <w:r w:rsidRPr="004F6093">
        <w:rPr>
          <w:rFonts w:ascii="Times New Roman" w:hAnsi="Times New Roman" w:cs="Times New Roman"/>
          <w:sz w:val="24"/>
          <w:szCs w:val="24"/>
        </w:rPr>
        <w:t xml:space="preserve"> powołała do życia z dniem 1 stycznia 2012 roku </w:t>
      </w:r>
      <w:r w:rsidRPr="004F6093">
        <w:rPr>
          <w:rFonts w:ascii="Times New Roman" w:hAnsi="Times New Roman" w:cs="Times New Roman"/>
          <w:bCs/>
          <w:sz w:val="24"/>
          <w:szCs w:val="24"/>
        </w:rPr>
        <w:t>Fundusz Pomocy Pokrzywdzonym oraz Pomocy Postpenitencjarnej</w:t>
      </w:r>
      <w:r w:rsidRPr="004F6093">
        <w:rPr>
          <w:rFonts w:ascii="Times New Roman" w:hAnsi="Times New Roman" w:cs="Times New Roman"/>
          <w:sz w:val="24"/>
          <w:szCs w:val="24"/>
        </w:rPr>
        <w:t xml:space="preserve">, zwany dalej </w:t>
      </w:r>
      <w:r w:rsidRPr="004F6093">
        <w:rPr>
          <w:rFonts w:ascii="Times New Roman" w:hAnsi="Times New Roman" w:cs="Times New Roman"/>
          <w:i/>
          <w:iCs/>
          <w:sz w:val="24"/>
          <w:szCs w:val="24"/>
        </w:rPr>
        <w:t>Funduszem</w:t>
      </w:r>
      <w:r w:rsidRPr="004F6093">
        <w:rPr>
          <w:rFonts w:ascii="Times New Roman" w:hAnsi="Times New Roman" w:cs="Times New Roman"/>
          <w:sz w:val="24"/>
          <w:szCs w:val="24"/>
        </w:rPr>
        <w:t xml:space="preserve">, będący państwowym funduszem celowym, którego dysponentem jest Minister Sprawiedliwości. Przychodami </w:t>
      </w:r>
      <w:r w:rsidRPr="004F6093">
        <w:rPr>
          <w:rFonts w:ascii="Times New Roman" w:hAnsi="Times New Roman" w:cs="Times New Roman"/>
          <w:i/>
          <w:iCs/>
          <w:sz w:val="24"/>
          <w:szCs w:val="24"/>
        </w:rPr>
        <w:t>Funduszu</w:t>
      </w:r>
      <w:r w:rsidRPr="004F6093">
        <w:rPr>
          <w:rFonts w:ascii="Times New Roman" w:hAnsi="Times New Roman" w:cs="Times New Roman"/>
          <w:sz w:val="24"/>
          <w:szCs w:val="24"/>
        </w:rPr>
        <w:t xml:space="preserve"> są m.in. orzeczone przez sądy nawiązki i świadczenia pieniężne. </w:t>
      </w:r>
    </w:p>
    <w:p w14:paraId="69CE493B" w14:textId="32DE38AF" w:rsidR="009E41C8" w:rsidRPr="004F6093" w:rsidRDefault="009E41C8" w:rsidP="00163791">
      <w:pPr>
        <w:spacing w:line="240" w:lineRule="auto"/>
        <w:jc w:val="both"/>
        <w:rPr>
          <w:rFonts w:ascii="Times New Roman" w:hAnsi="Times New Roman" w:cs="Times New Roman"/>
          <w:sz w:val="24"/>
          <w:szCs w:val="24"/>
        </w:rPr>
      </w:pPr>
      <w:r w:rsidRPr="004F6093">
        <w:rPr>
          <w:rFonts w:ascii="Times New Roman" w:hAnsi="Times New Roman" w:cs="Times New Roman"/>
          <w:bCs/>
          <w:sz w:val="24"/>
          <w:szCs w:val="24"/>
        </w:rPr>
        <w:t>Począwszy od</w:t>
      </w:r>
      <w:r w:rsidRPr="004F6093">
        <w:rPr>
          <w:rFonts w:ascii="Times New Roman" w:hAnsi="Times New Roman" w:cs="Times New Roman"/>
          <w:sz w:val="24"/>
          <w:szCs w:val="24"/>
        </w:rPr>
        <w:t xml:space="preserve"> roku 2017 podjęto szereg działań</w:t>
      </w:r>
      <w:r w:rsidR="00AE63E7">
        <w:rPr>
          <w:rFonts w:ascii="Times New Roman" w:hAnsi="Times New Roman" w:cs="Times New Roman"/>
          <w:sz w:val="24"/>
          <w:szCs w:val="24"/>
        </w:rPr>
        <w:t>,</w:t>
      </w:r>
      <w:r w:rsidRPr="004F6093">
        <w:rPr>
          <w:rFonts w:ascii="Times New Roman" w:hAnsi="Times New Roman" w:cs="Times New Roman"/>
          <w:sz w:val="24"/>
          <w:szCs w:val="24"/>
        </w:rPr>
        <w:t xml:space="preserve"> w tym zmian legislacyjnych</w:t>
      </w:r>
      <w:r w:rsidR="00AE63E7">
        <w:rPr>
          <w:rFonts w:ascii="Times New Roman" w:hAnsi="Times New Roman" w:cs="Times New Roman"/>
          <w:sz w:val="24"/>
          <w:szCs w:val="24"/>
        </w:rPr>
        <w:t>,</w:t>
      </w:r>
      <w:r w:rsidRPr="004F6093">
        <w:rPr>
          <w:rFonts w:ascii="Times New Roman" w:hAnsi="Times New Roman" w:cs="Times New Roman"/>
          <w:sz w:val="24"/>
          <w:szCs w:val="24"/>
        </w:rPr>
        <w:t xml:space="preserve"> w celu zwiększenia efektywności w funkcjonowaniu i wydatkowaniu środków z Funduszu Sprawiedliwości w tym poszerzenia katalogu działań podejmowanych w oparciu </w:t>
      </w:r>
      <w:r w:rsidR="00C93005">
        <w:rPr>
          <w:rFonts w:ascii="Times New Roman" w:hAnsi="Times New Roman" w:cs="Times New Roman"/>
          <w:sz w:val="24"/>
          <w:szCs w:val="24"/>
        </w:rPr>
        <w:br/>
      </w:r>
      <w:r w:rsidRPr="004F6093">
        <w:rPr>
          <w:rFonts w:ascii="Times New Roman" w:hAnsi="Times New Roman" w:cs="Times New Roman"/>
          <w:sz w:val="24"/>
          <w:szCs w:val="24"/>
        </w:rPr>
        <w:t xml:space="preserve">o zgromadzone środki. Nowelizacja treści art. 43 Kodeksu karnego wykonawczego weszła </w:t>
      </w:r>
      <w:r w:rsidR="00C93005">
        <w:rPr>
          <w:rFonts w:ascii="Times New Roman" w:hAnsi="Times New Roman" w:cs="Times New Roman"/>
          <w:sz w:val="24"/>
          <w:szCs w:val="24"/>
        </w:rPr>
        <w:br/>
      </w:r>
      <w:r w:rsidRPr="004F6093">
        <w:rPr>
          <w:rFonts w:ascii="Times New Roman" w:hAnsi="Times New Roman" w:cs="Times New Roman"/>
          <w:sz w:val="24"/>
          <w:szCs w:val="24"/>
        </w:rPr>
        <w:t xml:space="preserve">w życie w dniu 12 sierpnia 2017 r., zaś w dniu 19 września 2017 r. opublikowano </w:t>
      </w:r>
      <w:r w:rsidR="00DF5883">
        <w:rPr>
          <w:rFonts w:ascii="Times New Roman" w:hAnsi="Times New Roman" w:cs="Times New Roman"/>
          <w:sz w:val="24"/>
          <w:szCs w:val="24"/>
        </w:rPr>
        <w:t>r</w:t>
      </w:r>
      <w:r w:rsidR="00DF5883" w:rsidRPr="004F6093">
        <w:rPr>
          <w:rFonts w:ascii="Times New Roman" w:hAnsi="Times New Roman" w:cs="Times New Roman"/>
          <w:sz w:val="24"/>
          <w:szCs w:val="24"/>
        </w:rPr>
        <w:t xml:space="preserve">ozporządzenie </w:t>
      </w:r>
      <w:r w:rsidRPr="004F6093">
        <w:rPr>
          <w:rFonts w:ascii="Times New Roman" w:hAnsi="Times New Roman" w:cs="Times New Roman"/>
          <w:sz w:val="24"/>
          <w:szCs w:val="24"/>
        </w:rPr>
        <w:t xml:space="preserve">Ministra Sprawiedliwości w sprawie Funduszu Pomocy Pokrzywdzonym oraz Pomocy Postpenitencjarnej </w:t>
      </w:r>
      <w:r w:rsidR="00DF5883">
        <w:rPr>
          <w:rFonts w:ascii="Times New Roman" w:hAnsi="Times New Roman" w:cs="Times New Roman"/>
          <w:sz w:val="24"/>
          <w:szCs w:val="24"/>
        </w:rPr>
        <w:sym w:font="Symbol" w:char="F02D"/>
      </w:r>
      <w:r w:rsidRPr="004F6093">
        <w:rPr>
          <w:rFonts w:ascii="Times New Roman" w:hAnsi="Times New Roman" w:cs="Times New Roman"/>
          <w:sz w:val="24"/>
          <w:szCs w:val="24"/>
        </w:rPr>
        <w:t xml:space="preserve"> Funduszu Sprawiedliwości.</w:t>
      </w:r>
      <w:r w:rsidRPr="004F6093">
        <w:rPr>
          <w:rStyle w:val="Odwoanieprzypisudolnego"/>
          <w:rFonts w:ascii="Times New Roman" w:hAnsi="Times New Roman" w:cs="Times New Roman"/>
          <w:sz w:val="24"/>
          <w:szCs w:val="24"/>
        </w:rPr>
        <w:footnoteReference w:id="23"/>
      </w:r>
      <w:r w:rsidRPr="004F6093">
        <w:rPr>
          <w:rFonts w:ascii="Times New Roman" w:hAnsi="Times New Roman" w:cs="Times New Roman"/>
          <w:sz w:val="24"/>
          <w:szCs w:val="24"/>
        </w:rPr>
        <w:t xml:space="preserve"> </w:t>
      </w:r>
    </w:p>
    <w:p w14:paraId="29DC5931" w14:textId="2B1A450D" w:rsidR="009E41C8" w:rsidRPr="004F6093" w:rsidRDefault="009E41C8" w:rsidP="00163791">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Minister Sprawiedliwości działając na podstawie § 2 ust. 1 i 2 rozporządzenia Ministra Sprawiedliwości z dnia 13 września 2017 r. w sprawie Funduszu Pomocy Pokrzywdzonym oraz Pomocy Postpenitencjarnej – Funduszu Sprawiedliwości, ogłosił w dniu 29 września 2017 r. Program I, który</w:t>
      </w:r>
      <w:r w:rsidR="004F6093">
        <w:rPr>
          <w:rFonts w:ascii="Times New Roman" w:hAnsi="Times New Roman" w:cs="Times New Roman"/>
          <w:sz w:val="24"/>
          <w:szCs w:val="24"/>
        </w:rPr>
        <w:t xml:space="preserve"> </w:t>
      </w:r>
      <w:r w:rsidRPr="004F6093">
        <w:rPr>
          <w:rFonts w:ascii="Times New Roman" w:hAnsi="Times New Roman" w:cs="Times New Roman"/>
          <w:sz w:val="24"/>
          <w:szCs w:val="24"/>
        </w:rPr>
        <w:t xml:space="preserve"> w dniu 24 października 2018 r. został zastąpiony kolejnym Programem Pomocy Osobom Pokrzywdzonym Przestępstwem na lata 2019</w:t>
      </w:r>
      <w:r w:rsidR="00962114">
        <w:rPr>
          <w:rFonts w:ascii="Times New Roman" w:hAnsi="Times New Roman" w:cs="Times New Roman"/>
          <w:sz w:val="24"/>
          <w:szCs w:val="24"/>
        </w:rPr>
        <w:t xml:space="preserve"> – </w:t>
      </w:r>
      <w:r w:rsidRPr="004F6093">
        <w:rPr>
          <w:rFonts w:ascii="Times New Roman" w:hAnsi="Times New Roman" w:cs="Times New Roman"/>
          <w:sz w:val="24"/>
          <w:szCs w:val="24"/>
        </w:rPr>
        <w:t xml:space="preserve">2021, który podlegał dalszym aktualizacjom. Obecnie obowiązuje Program Pomocy Osobom Pokrzywdzonym Przestępstwem na lata 2019 – 2025. </w:t>
      </w:r>
    </w:p>
    <w:p w14:paraId="40D3AD66" w14:textId="77777777" w:rsidR="00813746" w:rsidRDefault="00813746" w:rsidP="00163791">
      <w:pPr>
        <w:spacing w:line="240" w:lineRule="auto"/>
        <w:jc w:val="both"/>
        <w:rPr>
          <w:rFonts w:ascii="Times New Roman" w:hAnsi="Times New Roman" w:cs="Times New Roman"/>
          <w:sz w:val="24"/>
          <w:szCs w:val="24"/>
        </w:rPr>
      </w:pPr>
    </w:p>
    <w:p w14:paraId="5EDB6ED5" w14:textId="77777777" w:rsidR="00813746" w:rsidRDefault="00813746" w:rsidP="00163791">
      <w:pPr>
        <w:spacing w:line="240" w:lineRule="auto"/>
        <w:jc w:val="both"/>
        <w:rPr>
          <w:rFonts w:ascii="Times New Roman" w:hAnsi="Times New Roman" w:cs="Times New Roman"/>
          <w:sz w:val="24"/>
          <w:szCs w:val="24"/>
        </w:rPr>
      </w:pPr>
    </w:p>
    <w:p w14:paraId="055670D7" w14:textId="13AFEB1D" w:rsidR="009E41C8" w:rsidRPr="004F6093" w:rsidRDefault="009E41C8" w:rsidP="00163791">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lastRenderedPageBreak/>
        <w:t>Celem programu jest:</w:t>
      </w:r>
    </w:p>
    <w:p w14:paraId="603398E2" w14:textId="2C9CC103" w:rsidR="009E41C8" w:rsidRPr="0010019A" w:rsidRDefault="009E41C8" w:rsidP="00813746">
      <w:pPr>
        <w:pStyle w:val="Akapitzlist"/>
        <w:numPr>
          <w:ilvl w:val="0"/>
          <w:numId w:val="123"/>
        </w:numPr>
        <w:spacing w:line="240" w:lineRule="auto"/>
        <w:jc w:val="both"/>
        <w:rPr>
          <w:rFonts w:ascii="Times New Roman" w:hAnsi="Times New Roman" w:cs="Times New Roman"/>
          <w:sz w:val="24"/>
          <w:szCs w:val="24"/>
        </w:rPr>
      </w:pPr>
      <w:r w:rsidRPr="0010019A">
        <w:rPr>
          <w:rFonts w:ascii="Times New Roman" w:hAnsi="Times New Roman" w:cs="Times New Roman"/>
          <w:sz w:val="24"/>
          <w:szCs w:val="24"/>
        </w:rPr>
        <w:t>Udzielanie pomocy osobom pokrzywdzonym przestępstwem oraz osobom im najbliższym</w:t>
      </w:r>
    </w:p>
    <w:p w14:paraId="367CF975" w14:textId="5C90172C" w:rsidR="009E41C8" w:rsidRPr="00813746" w:rsidRDefault="009E41C8" w:rsidP="00813746">
      <w:pPr>
        <w:pStyle w:val="Akapitzlist"/>
        <w:numPr>
          <w:ilvl w:val="0"/>
          <w:numId w:val="123"/>
        </w:numPr>
        <w:spacing w:line="240" w:lineRule="auto"/>
        <w:jc w:val="both"/>
        <w:rPr>
          <w:rFonts w:ascii="Times New Roman" w:hAnsi="Times New Roman" w:cs="Times New Roman"/>
          <w:sz w:val="24"/>
          <w:szCs w:val="24"/>
        </w:rPr>
      </w:pPr>
      <w:r w:rsidRPr="00813746">
        <w:rPr>
          <w:rFonts w:ascii="Times New Roman" w:hAnsi="Times New Roman" w:cs="Times New Roman"/>
          <w:sz w:val="24"/>
          <w:szCs w:val="24"/>
        </w:rPr>
        <w:t>Udzielanie pomocy świadkom i osobom im najbliższym</w:t>
      </w:r>
    </w:p>
    <w:p w14:paraId="737AD1CC" w14:textId="34C32790" w:rsidR="009E41C8" w:rsidRPr="00813746" w:rsidRDefault="009E41C8" w:rsidP="00813746">
      <w:pPr>
        <w:pStyle w:val="Akapitzlist"/>
        <w:numPr>
          <w:ilvl w:val="0"/>
          <w:numId w:val="123"/>
        </w:numPr>
        <w:spacing w:line="240" w:lineRule="auto"/>
        <w:jc w:val="both"/>
        <w:rPr>
          <w:rFonts w:ascii="Times New Roman" w:hAnsi="Times New Roman" w:cs="Times New Roman"/>
          <w:sz w:val="24"/>
          <w:szCs w:val="24"/>
        </w:rPr>
      </w:pPr>
      <w:r w:rsidRPr="00813746">
        <w:rPr>
          <w:rFonts w:ascii="Times New Roman" w:hAnsi="Times New Roman" w:cs="Times New Roman"/>
          <w:sz w:val="24"/>
          <w:szCs w:val="24"/>
        </w:rPr>
        <w:t>Wsparcie i rozwój instytucjonalnego systemu pomocy osobom pokrzywdzonym przestępstwem i świadkom poprzez utworzenie Sieci Pomocy Osobom Pokrzywdzonym.</w:t>
      </w:r>
    </w:p>
    <w:p w14:paraId="49CF6636" w14:textId="14A561FD" w:rsidR="009E41C8" w:rsidRPr="004F6093" w:rsidRDefault="009E41C8" w:rsidP="00163791">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 xml:space="preserve">Program skierowany jest do jednostek niezaliczanych do sektora finansów publicznych </w:t>
      </w:r>
      <w:r w:rsidRPr="004F6093">
        <w:rPr>
          <w:rFonts w:ascii="Times New Roman" w:hAnsi="Times New Roman" w:cs="Times New Roman"/>
          <w:sz w:val="24"/>
          <w:szCs w:val="24"/>
        </w:rPr>
        <w:br/>
        <w:t xml:space="preserve">i niedziałających w celu osiągnięcia zysku </w:t>
      </w:r>
      <w:r w:rsidR="00734CE1">
        <w:rPr>
          <w:rFonts w:ascii="Times New Roman" w:hAnsi="Times New Roman" w:cs="Times New Roman"/>
          <w:sz w:val="24"/>
          <w:szCs w:val="24"/>
        </w:rPr>
        <w:t>–</w:t>
      </w:r>
      <w:r w:rsidRPr="004F6093">
        <w:rPr>
          <w:rFonts w:ascii="Times New Roman" w:hAnsi="Times New Roman" w:cs="Times New Roman"/>
          <w:sz w:val="24"/>
          <w:szCs w:val="24"/>
        </w:rPr>
        <w:t xml:space="preserve"> stowarzyszeń, fundacji, organizacji i instytucji. Beneficjentami Programu są osoby pokrzywdzone w wyniku przestępstw, osoby im najbliższe oraz świadkowie i osoby im najbliższe. Powyższe oznacza, że beneficjentami programu są również osoby dotknięte przemocą domową. </w:t>
      </w:r>
    </w:p>
    <w:p w14:paraId="3490FD0F" w14:textId="2D920045" w:rsidR="009E41C8" w:rsidRPr="004F6093" w:rsidRDefault="009E41C8" w:rsidP="004F6093">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 xml:space="preserve">W Programie został wyszczególniony także katalog zadań, które w 2021 roku były realizowane i dostępne dla osób pokrzywdzonych: </w:t>
      </w:r>
    </w:p>
    <w:p w14:paraId="39490151" w14:textId="77777777" w:rsidR="009E41C8" w:rsidRPr="004F6093" w:rsidRDefault="009E41C8" w:rsidP="00163791">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Do zadań tych należą:</w:t>
      </w:r>
    </w:p>
    <w:p w14:paraId="40C4443C" w14:textId="77777777"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1) organizowanie i finansowanie pomocy prawnej, w tym alternatywnych metod rozwiązywania konfliktów;</w:t>
      </w:r>
    </w:p>
    <w:p w14:paraId="447A9A66" w14:textId="77777777"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2) organizowanie i finansowanie pomocy tłumacza w celu udzielenia pomocy prawnej osobie uprawnionej, jeżeli nie włada w wystarczającym stopniu językiem polskim, do czasu wszczęcia postępowania przygotowawczego;</w:t>
      </w:r>
    </w:p>
    <w:p w14:paraId="2E820469" w14:textId="77777777"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3) organizowanie i finansowanie pomocy tłumacza języka migowego lub tłumacza przewodnika w celu udzielenia pomocy prawnej;</w:t>
      </w:r>
    </w:p>
    <w:p w14:paraId="4CF00351" w14:textId="77777777"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4) pokrywanie kosztów związanych z psychoterapią, pomocą psychiatryczną lub psychologiczną;</w:t>
      </w:r>
    </w:p>
    <w:p w14:paraId="2EBC05BB" w14:textId="77777777"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5) organizowanie i finansowanie pomocy udzielanej przez osobę pierwszego kontaktu;</w:t>
      </w:r>
    </w:p>
    <w:p w14:paraId="7E349F76" w14:textId="77777777"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 xml:space="preserve">6) pokrywanie kosztów świadczeń zdrowotnych (w tym rehabilitacyjnych), lekarstw </w:t>
      </w:r>
      <w:r w:rsidRPr="004F6093">
        <w:rPr>
          <w:rFonts w:ascii="Times New Roman" w:hAnsi="Times New Roman" w:cs="Times New Roman"/>
          <w:sz w:val="24"/>
          <w:szCs w:val="24"/>
        </w:rPr>
        <w:br/>
        <w:t>w zakresie, w którym lek nie podlegałby refundacji lub w części, w której nie jest refundowany, wyrobów medycznych, w tym materiałów opatrunkowych, przedmiotów ortopedycznych oraz środków pomocniczych, w zakresie niezbędnym w procesie leczniczym doznanego uszczerbku na zdrowiu wynikającego z przestępstwa lub jego następstw;</w:t>
      </w:r>
    </w:p>
    <w:p w14:paraId="43D66B7A" w14:textId="239D2FE6"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 xml:space="preserve">7) pokrywanie kosztów związanych z kształceniem w szkołach i przedszkolach publicznych, </w:t>
      </w:r>
      <w:r w:rsidR="00734CE1">
        <w:rPr>
          <w:rFonts w:ascii="Times New Roman" w:hAnsi="Times New Roman" w:cs="Times New Roman"/>
          <w:sz w:val="24"/>
          <w:szCs w:val="24"/>
        </w:rPr>
        <w:br/>
      </w:r>
      <w:r w:rsidRPr="004F6093">
        <w:rPr>
          <w:rFonts w:ascii="Times New Roman" w:hAnsi="Times New Roman" w:cs="Times New Roman"/>
          <w:sz w:val="24"/>
          <w:szCs w:val="24"/>
        </w:rPr>
        <w:t>w tym w ramach indywidualnego nauczania, a także w przypadku realizacji obowiązku przedszkolnego, szkolnego lub obowiązku nauki poza szkołą na podstawie art. 16 ust. 8 ustawy z dnia 7 września 1991 r. o systemie oświaty, odpowiednio do wieku i potrzeb edukacyjnych osób uprawnionych;</w:t>
      </w:r>
    </w:p>
    <w:p w14:paraId="13E5F9AB" w14:textId="7798392F"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 xml:space="preserve">8) pokrywanie kosztów związanych z opieką nad dziećmi w żłobkach i klubach dziecięcych prowadzonych przez gminy w oparciu o przepisy ustawy z dnia 4 lutego 2011 r. </w:t>
      </w:r>
      <w:r w:rsidR="00916E26">
        <w:rPr>
          <w:rFonts w:ascii="Times New Roman" w:hAnsi="Times New Roman" w:cs="Times New Roman"/>
          <w:sz w:val="24"/>
          <w:szCs w:val="24"/>
        </w:rPr>
        <w:br/>
      </w:r>
      <w:r w:rsidRPr="004F6093">
        <w:rPr>
          <w:rFonts w:ascii="Times New Roman" w:hAnsi="Times New Roman" w:cs="Times New Roman"/>
          <w:sz w:val="24"/>
          <w:szCs w:val="24"/>
        </w:rPr>
        <w:t>o opiece nad dziećmi w wieku do lat 3;</w:t>
      </w:r>
    </w:p>
    <w:p w14:paraId="78A7E07F" w14:textId="77777777"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9) organizowanie i finansowanie szkoleń i kursów podnoszących kwalifikacje zawodowe oraz pokrywanie kosztów egzaminów potwierdzających kwalifikacje zawodowe;</w:t>
      </w:r>
    </w:p>
    <w:p w14:paraId="5B5C5DFF" w14:textId="77777777"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10) pokrywanie kosztów czasowego zakwaterowania lub udzielania schronienia;</w:t>
      </w:r>
    </w:p>
    <w:p w14:paraId="018EF534" w14:textId="77777777"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lastRenderedPageBreak/>
        <w:t>11) finansowanie okresowych dopłat do bieżących zobowiązań czynszowych i opłat za energię cieplną, energię elektryczną, gaz, wodę, opał, odbiór nieczystości stałych i płynnych za lokal mieszkalny lub dom jednorodzinny, do którego osoba uprawniona posiada tytuł prawny, proporcjonalnie do liczby osób stale zamieszkujących w tym lokalu lub domu;</w:t>
      </w:r>
    </w:p>
    <w:p w14:paraId="64617F24" w14:textId="044B1C6A"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 xml:space="preserve">12) usługę dostosowania lokalu mieszkalnego lub domu jednorodzinnego do potrzeb osoby pokrzywdzonej przestępstwem w przypadku, gdy utrata sprawności fizycznej nastąpiła </w:t>
      </w:r>
      <w:r w:rsidR="00734CE1">
        <w:rPr>
          <w:rFonts w:ascii="Times New Roman" w:hAnsi="Times New Roman" w:cs="Times New Roman"/>
          <w:sz w:val="24"/>
          <w:szCs w:val="24"/>
        </w:rPr>
        <w:br/>
      </w:r>
      <w:r w:rsidRPr="004F6093">
        <w:rPr>
          <w:rFonts w:ascii="Times New Roman" w:hAnsi="Times New Roman" w:cs="Times New Roman"/>
          <w:sz w:val="24"/>
          <w:szCs w:val="24"/>
        </w:rPr>
        <w:t>w wyniku przestępstwa;</w:t>
      </w:r>
    </w:p>
    <w:p w14:paraId="0B576B37" w14:textId="77777777"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13) finansowanie przejazdów środkami komunikacji publicznej lub pokrywanie kosztów transportu związanych z uzyskiwaniem świadczeń i regulowaniem spraw określonych w pkt 1-10;</w:t>
      </w:r>
    </w:p>
    <w:p w14:paraId="33B8C179" w14:textId="77777777"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14) pokrywanie kosztów żywności lub bonów żywnościowych;</w:t>
      </w:r>
    </w:p>
    <w:p w14:paraId="51E3040A" w14:textId="77777777"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15) pokrywanie kosztów zakupu odzieży, bielizny, obuwia, środków czystości i higieny osobistej;</w:t>
      </w:r>
    </w:p>
    <w:p w14:paraId="0D1EDF9C" w14:textId="77777777"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16) finansowanie kosztów zorganizowanego wyjazdu uprawnionego małoletniego;</w:t>
      </w:r>
    </w:p>
    <w:p w14:paraId="74750D54" w14:textId="69D221B8" w:rsidR="009E41C8"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 xml:space="preserve">17) finansowanie kosztów wyjazdu: </w:t>
      </w:r>
    </w:p>
    <w:p w14:paraId="3D6483C2" w14:textId="7DD8BEBF" w:rsidR="008E4676" w:rsidRPr="004F6093" w:rsidRDefault="008E4676" w:rsidP="00A4117B">
      <w:pPr>
        <w:spacing w:line="240" w:lineRule="auto"/>
        <w:jc w:val="both"/>
        <w:rPr>
          <w:rFonts w:ascii="Times New Roman" w:hAnsi="Times New Roman" w:cs="Times New Roman"/>
          <w:sz w:val="24"/>
          <w:szCs w:val="24"/>
        </w:rPr>
      </w:pPr>
    </w:p>
    <w:p w14:paraId="498D4F6B" w14:textId="77777777"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a. osoby uprawnionej wraz z małoletnim, nad którym sprawuje pieczę,</w:t>
      </w:r>
    </w:p>
    <w:p w14:paraId="4D2C981B" w14:textId="77777777"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b. uprawnionego małoletniego wraz z osobą, pod której pieczą pozostaje podczas którego udzielana będzie pomoc, o której mowa w pkt 4;</w:t>
      </w:r>
    </w:p>
    <w:p w14:paraId="42D434A7" w14:textId="176A1C5D"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 xml:space="preserve">18) finansowanie robót budowlanych, o których mowa w ustawie z dnia 7 lipca 1994 r. – Prawo budowlane, w tym również przygotowania do realizacji robót budowlanych, </w:t>
      </w:r>
      <w:r w:rsidR="00D50F60">
        <w:rPr>
          <w:rFonts w:ascii="Times New Roman" w:hAnsi="Times New Roman" w:cs="Times New Roman"/>
          <w:sz w:val="24"/>
          <w:szCs w:val="24"/>
        </w:rPr>
        <w:br/>
      </w:r>
      <w:r w:rsidRPr="004F6093">
        <w:rPr>
          <w:rFonts w:ascii="Times New Roman" w:hAnsi="Times New Roman" w:cs="Times New Roman"/>
          <w:sz w:val="24"/>
          <w:szCs w:val="24"/>
        </w:rPr>
        <w:t>w szczególności kosztów opracowania dokumentacji projektowej, przygotowania gruntu pod budowę, ekspertyz, świadectw, operatów, prac geologicznych, niezbędnych do realizacji celów wynikających z ustawy;</w:t>
      </w:r>
    </w:p>
    <w:p w14:paraId="61F4B346" w14:textId="77777777"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19) zakup urządzeń i wyposażenia;</w:t>
      </w:r>
    </w:p>
    <w:p w14:paraId="038E5EA6" w14:textId="77777777" w:rsidR="009E41C8" w:rsidRPr="004F6093" w:rsidRDefault="009E41C8" w:rsidP="00A4117B">
      <w:pPr>
        <w:spacing w:line="240" w:lineRule="auto"/>
        <w:jc w:val="both"/>
        <w:rPr>
          <w:rFonts w:ascii="Times New Roman" w:hAnsi="Times New Roman" w:cs="Times New Roman"/>
          <w:sz w:val="24"/>
          <w:szCs w:val="24"/>
        </w:rPr>
      </w:pPr>
      <w:r w:rsidRPr="004F6093">
        <w:rPr>
          <w:rFonts w:ascii="Times New Roman" w:hAnsi="Times New Roman" w:cs="Times New Roman"/>
          <w:sz w:val="24"/>
          <w:szCs w:val="24"/>
        </w:rPr>
        <w:t>20) zakup wartości niematerialnych i prawnych.</w:t>
      </w:r>
    </w:p>
    <w:p w14:paraId="07D1AE18" w14:textId="2DB8FAA8" w:rsidR="009E41C8" w:rsidRPr="00D50F60" w:rsidRDefault="009E41C8" w:rsidP="008E4676">
      <w:pPr>
        <w:spacing w:line="240" w:lineRule="auto"/>
        <w:jc w:val="both"/>
        <w:rPr>
          <w:rFonts w:ascii="Times New Roman" w:hAnsi="Times New Roman" w:cs="Times New Roman"/>
          <w:bCs/>
          <w:sz w:val="24"/>
          <w:szCs w:val="24"/>
        </w:rPr>
      </w:pPr>
      <w:r w:rsidRPr="004F6093">
        <w:rPr>
          <w:rFonts w:ascii="Times New Roman" w:hAnsi="Times New Roman" w:cs="Times New Roman"/>
          <w:sz w:val="24"/>
          <w:szCs w:val="24"/>
        </w:rPr>
        <w:t xml:space="preserve">W 2021 r. ponad 60% spraw, z jakimi zgłaszali się pokrzywdzeni do miejsc finansowanych ze środków Funduszu Sprawiedliwości dotyczyło przemocy domowej. </w:t>
      </w:r>
      <w:r w:rsidRPr="004F6093">
        <w:rPr>
          <w:rFonts w:ascii="Times New Roman" w:hAnsi="Times New Roman" w:cs="Times New Roman"/>
          <w:bCs/>
          <w:sz w:val="24"/>
          <w:szCs w:val="24"/>
        </w:rPr>
        <w:t xml:space="preserve">Wysokość udzielonej dotacji na 2021 rok w ramach zawartych wieloletnich umów wynosiła 93 565 482,63 zł. Zgodnie ze stanem na dzień 31.12.2021 roku w całej Polsce funkcjonowało 336 miejsc </w:t>
      </w:r>
      <w:r w:rsidR="00D50F60">
        <w:rPr>
          <w:rFonts w:ascii="Times New Roman" w:hAnsi="Times New Roman" w:cs="Times New Roman"/>
          <w:bCs/>
          <w:sz w:val="24"/>
          <w:szCs w:val="24"/>
        </w:rPr>
        <w:br/>
      </w:r>
      <w:r w:rsidRPr="004F6093">
        <w:rPr>
          <w:rFonts w:ascii="Times New Roman" w:hAnsi="Times New Roman" w:cs="Times New Roman"/>
          <w:bCs/>
          <w:sz w:val="24"/>
          <w:szCs w:val="24"/>
        </w:rPr>
        <w:t xml:space="preserve">(51 Okręgowych Ośrodków Pomocy Pokrzywdzonym Przestępstwem i 285 Lokalnych Punktów Pomocy Pokrzywdzonym Przestępstwem), które świadczyły pomoc osobom pokrzywdzonym przestępstwem im najbliższym oraz świadkom i osobom im najbliższym </w:t>
      </w:r>
      <w:r w:rsidR="00734CE1">
        <w:rPr>
          <w:rFonts w:ascii="Times New Roman" w:hAnsi="Times New Roman" w:cs="Times New Roman"/>
          <w:bCs/>
          <w:sz w:val="24"/>
          <w:szCs w:val="24"/>
        </w:rPr>
        <w:br/>
      </w:r>
      <w:r w:rsidRPr="004F6093">
        <w:rPr>
          <w:rFonts w:ascii="Times New Roman" w:hAnsi="Times New Roman" w:cs="Times New Roman"/>
          <w:bCs/>
          <w:sz w:val="24"/>
          <w:szCs w:val="24"/>
        </w:rPr>
        <w:t>(w tym rodzinom dotkniętym przemocą w rodzinie). W stosunku do 2018 roku liczba miejsc świadczenia pomocy finansowanych z Funduszu Sprawiedliwości w 2021 roku wzrosła z 94 miejsc do 336 miejsc. Ponadto w 2020 roku zawarto</w:t>
      </w:r>
      <w:r w:rsidRPr="0083445A">
        <w:rPr>
          <w:bCs/>
        </w:rPr>
        <w:t xml:space="preserve"> </w:t>
      </w:r>
      <w:r w:rsidRPr="00D50F60">
        <w:rPr>
          <w:rFonts w:ascii="Times New Roman" w:hAnsi="Times New Roman" w:cs="Times New Roman"/>
          <w:bCs/>
          <w:sz w:val="24"/>
          <w:szCs w:val="24"/>
        </w:rPr>
        <w:t>umowę dotyczącą utworzenia Specjalistycznego Centrum, którego celem jest zapewnienie profesjonalnego i kompleksowego wsparcia poprzez opracowanie i realizację Indywidualnego programu wychodzenia ze skutków pokrzywdzenia przestępstwem dla osób oraz rodzin. Wysokość dotacji przyznanej na rok 2021 wyniosła prawie 13 mln zł. Łączna kwota przyznanej dotacji w tym projekcie wyniosła ponad 43 mln zł.</w:t>
      </w:r>
      <w:r w:rsidRPr="00D50F60">
        <w:rPr>
          <w:rFonts w:ascii="Times New Roman" w:hAnsi="Times New Roman" w:cs="Times New Roman"/>
          <w:sz w:val="24"/>
          <w:szCs w:val="24"/>
        </w:rPr>
        <w:t xml:space="preserve"> </w:t>
      </w:r>
      <w:r w:rsidRPr="00D50F60">
        <w:rPr>
          <w:rFonts w:ascii="Times New Roman" w:hAnsi="Times New Roman" w:cs="Times New Roman"/>
          <w:bCs/>
          <w:sz w:val="24"/>
          <w:szCs w:val="24"/>
        </w:rPr>
        <w:t>W 2021 r. rozpoczęto także przygotowania do utworzenia kolejnej Sieci Pomocy Osobom Pokrzywdzonym na lata 2022</w:t>
      </w:r>
      <w:r w:rsidR="008E4676">
        <w:rPr>
          <w:rFonts w:ascii="Times New Roman" w:hAnsi="Times New Roman" w:cs="Times New Roman"/>
          <w:bCs/>
          <w:sz w:val="24"/>
          <w:szCs w:val="24"/>
        </w:rPr>
        <w:t xml:space="preserve"> – </w:t>
      </w:r>
      <w:r w:rsidRPr="00D50F60">
        <w:rPr>
          <w:rFonts w:ascii="Times New Roman" w:hAnsi="Times New Roman" w:cs="Times New Roman"/>
          <w:bCs/>
          <w:sz w:val="24"/>
          <w:szCs w:val="24"/>
        </w:rPr>
        <w:t>2025, co zaowocowało ogłoszeniem konkursów na powierzenie realizacji zadań ze środków Funduszu Pomocy Pokrzywdzonym oraz Pomocy</w:t>
      </w:r>
      <w:r w:rsidR="009630CA">
        <w:rPr>
          <w:rFonts w:ascii="Times New Roman" w:hAnsi="Times New Roman" w:cs="Times New Roman"/>
          <w:bCs/>
          <w:sz w:val="24"/>
          <w:szCs w:val="24"/>
        </w:rPr>
        <w:t xml:space="preserve"> </w:t>
      </w:r>
      <w:r w:rsidRPr="00D50F60">
        <w:rPr>
          <w:rFonts w:ascii="Times New Roman" w:hAnsi="Times New Roman" w:cs="Times New Roman"/>
          <w:bCs/>
          <w:sz w:val="24"/>
          <w:szCs w:val="24"/>
        </w:rPr>
        <w:lastRenderedPageBreak/>
        <w:t>Postpenitencjarnej–Funduszu</w:t>
      </w:r>
      <w:r w:rsidR="00BF180D">
        <w:rPr>
          <w:rFonts w:ascii="Times New Roman" w:hAnsi="Times New Roman" w:cs="Times New Roman"/>
          <w:bCs/>
          <w:sz w:val="24"/>
          <w:szCs w:val="24"/>
        </w:rPr>
        <w:t xml:space="preserve"> </w:t>
      </w:r>
      <w:r w:rsidRPr="00D50F60">
        <w:rPr>
          <w:rFonts w:ascii="Times New Roman" w:hAnsi="Times New Roman" w:cs="Times New Roman"/>
          <w:bCs/>
          <w:sz w:val="24"/>
          <w:szCs w:val="24"/>
        </w:rPr>
        <w:t>Sprawiedliwości</w:t>
      </w:r>
      <w:r w:rsidR="009630CA">
        <w:rPr>
          <w:rFonts w:ascii="Times New Roman" w:hAnsi="Times New Roman" w:cs="Times New Roman"/>
          <w:bCs/>
          <w:sz w:val="24"/>
          <w:szCs w:val="24"/>
        </w:rPr>
        <w:t xml:space="preserve"> </w:t>
      </w:r>
      <w:r w:rsidRPr="00D50F60">
        <w:rPr>
          <w:rFonts w:ascii="Times New Roman" w:hAnsi="Times New Roman" w:cs="Times New Roman"/>
          <w:bCs/>
          <w:sz w:val="24"/>
          <w:szCs w:val="24"/>
        </w:rPr>
        <w:t xml:space="preserve">w zakresie udzielania pomocy osobom pokrzywdzonym przestępstwem oraz osobom im najbliższym, udzielania pomocy świadkom </w:t>
      </w:r>
      <w:r w:rsidR="00734CE1">
        <w:rPr>
          <w:rFonts w:ascii="Times New Roman" w:hAnsi="Times New Roman" w:cs="Times New Roman"/>
          <w:bCs/>
          <w:sz w:val="24"/>
          <w:szCs w:val="24"/>
        </w:rPr>
        <w:br/>
      </w:r>
      <w:r w:rsidRPr="00D50F60">
        <w:rPr>
          <w:rFonts w:ascii="Times New Roman" w:hAnsi="Times New Roman" w:cs="Times New Roman"/>
          <w:bCs/>
          <w:sz w:val="24"/>
          <w:szCs w:val="24"/>
        </w:rPr>
        <w:t xml:space="preserve">i osobom im najbliższym dla jednostek niezaliczanych do sektora finansów publicznych </w:t>
      </w:r>
      <w:r w:rsidR="00734CE1">
        <w:rPr>
          <w:rFonts w:ascii="Times New Roman" w:hAnsi="Times New Roman" w:cs="Times New Roman"/>
          <w:bCs/>
          <w:sz w:val="24"/>
          <w:szCs w:val="24"/>
        </w:rPr>
        <w:br/>
      </w:r>
      <w:r w:rsidRPr="00D50F60">
        <w:rPr>
          <w:rFonts w:ascii="Times New Roman" w:hAnsi="Times New Roman" w:cs="Times New Roman"/>
          <w:bCs/>
          <w:sz w:val="24"/>
          <w:szCs w:val="24"/>
        </w:rPr>
        <w:t>i niedziałających</w:t>
      </w:r>
      <w:r w:rsidR="003F0F0D">
        <w:rPr>
          <w:rFonts w:ascii="Times New Roman" w:hAnsi="Times New Roman" w:cs="Times New Roman"/>
          <w:bCs/>
          <w:sz w:val="24"/>
          <w:szCs w:val="24"/>
        </w:rPr>
        <w:t xml:space="preserve"> </w:t>
      </w:r>
      <w:r w:rsidRPr="00D50F60">
        <w:rPr>
          <w:rFonts w:ascii="Times New Roman" w:hAnsi="Times New Roman" w:cs="Times New Roman"/>
          <w:bCs/>
          <w:sz w:val="24"/>
          <w:szCs w:val="24"/>
        </w:rPr>
        <w:t>w</w:t>
      </w:r>
      <w:r w:rsidR="003F0F0D">
        <w:rPr>
          <w:rFonts w:ascii="Times New Roman" w:hAnsi="Times New Roman" w:cs="Times New Roman"/>
          <w:bCs/>
          <w:sz w:val="24"/>
          <w:szCs w:val="24"/>
        </w:rPr>
        <w:t xml:space="preserve"> </w:t>
      </w:r>
      <w:r w:rsidRPr="00D50F60">
        <w:rPr>
          <w:rFonts w:ascii="Times New Roman" w:hAnsi="Times New Roman" w:cs="Times New Roman"/>
          <w:bCs/>
          <w:sz w:val="24"/>
          <w:szCs w:val="24"/>
        </w:rPr>
        <w:t>celu</w:t>
      </w:r>
      <w:r w:rsidR="003F0F0D">
        <w:rPr>
          <w:rFonts w:ascii="Times New Roman" w:hAnsi="Times New Roman" w:cs="Times New Roman"/>
          <w:bCs/>
          <w:sz w:val="24"/>
          <w:szCs w:val="24"/>
        </w:rPr>
        <w:t xml:space="preserve"> </w:t>
      </w:r>
      <w:r w:rsidRPr="00D50F60">
        <w:rPr>
          <w:rFonts w:ascii="Times New Roman" w:hAnsi="Times New Roman" w:cs="Times New Roman"/>
          <w:bCs/>
          <w:sz w:val="24"/>
          <w:szCs w:val="24"/>
        </w:rPr>
        <w:t>osiągnięcia</w:t>
      </w:r>
      <w:r w:rsidR="003F0F0D">
        <w:rPr>
          <w:rFonts w:ascii="Times New Roman" w:hAnsi="Times New Roman" w:cs="Times New Roman"/>
          <w:bCs/>
          <w:sz w:val="24"/>
          <w:szCs w:val="24"/>
        </w:rPr>
        <w:t xml:space="preserve"> </w:t>
      </w:r>
      <w:r w:rsidRPr="00D50F60">
        <w:rPr>
          <w:rFonts w:ascii="Times New Roman" w:hAnsi="Times New Roman" w:cs="Times New Roman"/>
          <w:bCs/>
          <w:sz w:val="24"/>
          <w:szCs w:val="24"/>
        </w:rPr>
        <w:t xml:space="preserve">zysku, w tym stowarzyszeń, fundacji, organizacji </w:t>
      </w:r>
      <w:r w:rsidR="00734CE1">
        <w:rPr>
          <w:rFonts w:ascii="Times New Roman" w:hAnsi="Times New Roman" w:cs="Times New Roman"/>
          <w:bCs/>
          <w:sz w:val="24"/>
          <w:szCs w:val="24"/>
        </w:rPr>
        <w:br/>
      </w:r>
      <w:r w:rsidRPr="00D50F60">
        <w:rPr>
          <w:rFonts w:ascii="Times New Roman" w:hAnsi="Times New Roman" w:cs="Times New Roman"/>
          <w:bCs/>
          <w:sz w:val="24"/>
          <w:szCs w:val="24"/>
        </w:rPr>
        <w:t>i instytucji na lata 2022</w:t>
      </w:r>
      <w:r w:rsidR="008E4676">
        <w:rPr>
          <w:rFonts w:ascii="Times New Roman" w:hAnsi="Times New Roman" w:cs="Times New Roman"/>
          <w:bCs/>
          <w:sz w:val="24"/>
          <w:szCs w:val="24"/>
        </w:rPr>
        <w:t xml:space="preserve"> – </w:t>
      </w:r>
      <w:r w:rsidRPr="00D50F60">
        <w:rPr>
          <w:rFonts w:ascii="Times New Roman" w:hAnsi="Times New Roman" w:cs="Times New Roman"/>
          <w:bCs/>
          <w:sz w:val="24"/>
          <w:szCs w:val="24"/>
        </w:rPr>
        <w:t>2025. Rozstrzygnięte konkursy pozwoliły utworzyć sieć liczącą obecnie 305 miejsc świadczenia pomocy rozlokowanych w całej Polsce.</w:t>
      </w:r>
    </w:p>
    <w:p w14:paraId="20D786A7" w14:textId="50539008" w:rsidR="00AD6BB9" w:rsidRDefault="009E41C8" w:rsidP="009E41C8">
      <w:pPr>
        <w:spacing w:before="240" w:after="120" w:line="240" w:lineRule="auto"/>
        <w:jc w:val="both"/>
        <w:rPr>
          <w:rFonts w:ascii="Times New Roman" w:eastAsia="Times New Roman" w:hAnsi="Times New Roman" w:cs="Times New Roman"/>
          <w:sz w:val="24"/>
          <w:szCs w:val="24"/>
          <w:lang w:eastAsia="pl-PL"/>
        </w:rPr>
      </w:pPr>
      <w:r w:rsidRPr="00D50F60">
        <w:rPr>
          <w:rFonts w:ascii="Times New Roman" w:eastAsia="Times New Roman" w:hAnsi="Times New Roman" w:cs="Times New Roman"/>
          <w:sz w:val="24"/>
          <w:szCs w:val="24"/>
          <w:lang w:eastAsia="pl-PL"/>
        </w:rPr>
        <w:t>W ramach poszerzenia oferty placówek udzielających pomocy w 2021 r. powstało  69 punktów konsultacyjnych,  4 domy dla matek z małoletnimi dziećmi i kobiet w ciąży oraz 18 ośrodków interwencji kryzysowej oraz 51 innych placówek świadczących specjalistyczną pomoc dla osób dotkniętych przemocą w rodzinie. Szczegółowe informacje dotyczące liczby osób korzystających z oferty placówek wspierających i udzielających pomocy osobom dotkniętym przemocą w rodzinie zostały opisane w działaniu 2.3.2</w:t>
      </w:r>
      <w:r w:rsidR="00311E65">
        <w:rPr>
          <w:rFonts w:ascii="Times New Roman" w:eastAsia="Times New Roman" w:hAnsi="Times New Roman" w:cs="Times New Roman"/>
          <w:sz w:val="24"/>
          <w:szCs w:val="24"/>
          <w:lang w:eastAsia="pl-PL"/>
        </w:rPr>
        <w:t>.</w:t>
      </w:r>
    </w:p>
    <w:p w14:paraId="56562472" w14:textId="187B652D" w:rsidR="00AD6BB9" w:rsidRPr="004D7336" w:rsidRDefault="00476B35" w:rsidP="00AD6BB9">
      <w:pPr>
        <w:spacing w:before="240" w:after="0" w:line="240" w:lineRule="auto"/>
        <w:rPr>
          <w:rFonts w:ascii="Times New Roman" w:eastAsia="Times New Roman" w:hAnsi="Times New Roman" w:cs="Times New Roman"/>
          <w:b/>
          <w:sz w:val="24"/>
          <w:szCs w:val="24"/>
          <w:lang w:eastAsia="pl-PL"/>
        </w:rPr>
      </w:pPr>
      <w:r w:rsidRPr="004D7336">
        <w:rPr>
          <w:rFonts w:ascii="Times New Roman" w:hAnsi="Times New Roman" w:cs="Times New Roman"/>
          <w:b/>
          <w:sz w:val="24"/>
          <w:szCs w:val="24"/>
        </w:rPr>
        <w:t>Łączna l</w:t>
      </w:r>
      <w:r w:rsidR="00AD6BB9" w:rsidRPr="004D7336">
        <w:rPr>
          <w:rFonts w:ascii="Times New Roman" w:hAnsi="Times New Roman" w:cs="Times New Roman"/>
          <w:b/>
          <w:sz w:val="24"/>
          <w:szCs w:val="24"/>
        </w:rPr>
        <w:t xml:space="preserve">iczba placówek publicznych świadczących pomoc osobom dotkniętym przemocą w rodzinie a liczba osób, która z takiej pomocy skorzystała </w:t>
      </w:r>
      <w:r w:rsidR="00AD6BB9" w:rsidRPr="004D7336">
        <w:rPr>
          <w:rFonts w:ascii="Times New Roman" w:eastAsia="Times New Roman" w:hAnsi="Times New Roman" w:cs="Times New Roman"/>
          <w:b/>
          <w:sz w:val="24"/>
          <w:szCs w:val="24"/>
          <w:lang w:eastAsia="pl-PL"/>
        </w:rPr>
        <w:t xml:space="preserve"> w latach 2019-2021</w:t>
      </w:r>
    </w:p>
    <w:p w14:paraId="0444EB9E" w14:textId="77777777" w:rsidR="00AD6BB9" w:rsidRPr="004D7336" w:rsidRDefault="00AD6BB9" w:rsidP="00AD6BB9">
      <w:pPr>
        <w:spacing w:before="240" w:after="0" w:line="240" w:lineRule="auto"/>
        <w:rPr>
          <w:rFonts w:ascii="Times New Roman" w:eastAsia="Times New Roman" w:hAnsi="Times New Roman" w:cs="Times New Roman"/>
          <w:b/>
          <w:sz w:val="24"/>
          <w:szCs w:val="24"/>
          <w:lang w:eastAsia="pl-PL"/>
        </w:rPr>
      </w:pPr>
    </w:p>
    <w:tbl>
      <w:tblPr>
        <w:tblStyle w:val="Tabela-Siatka"/>
        <w:tblW w:w="0" w:type="auto"/>
        <w:tblLook w:val="04A0" w:firstRow="1" w:lastRow="0" w:firstColumn="1" w:lastColumn="0" w:noHBand="0" w:noVBand="1"/>
      </w:tblPr>
      <w:tblGrid>
        <w:gridCol w:w="2265"/>
        <w:gridCol w:w="2265"/>
        <w:gridCol w:w="2266"/>
        <w:gridCol w:w="2266"/>
      </w:tblGrid>
      <w:tr w:rsidR="00AD6BB9" w:rsidRPr="00074A2B" w14:paraId="4EA10653" w14:textId="77777777" w:rsidTr="001D271A">
        <w:trPr>
          <w:trHeight w:val="372"/>
        </w:trPr>
        <w:tc>
          <w:tcPr>
            <w:tcW w:w="2265" w:type="dxa"/>
            <w:vMerge w:val="restart"/>
            <w:vAlign w:val="center"/>
          </w:tcPr>
          <w:p w14:paraId="41C1153C" w14:textId="77777777" w:rsidR="00AD6BB9" w:rsidRPr="0089656F" w:rsidRDefault="00AD6BB9" w:rsidP="001D271A">
            <w:pPr>
              <w:jc w:val="center"/>
              <w:rPr>
                <w:rFonts w:ascii="Times New Roman" w:hAnsi="Times New Roman" w:cs="Times New Roman"/>
                <w:sz w:val="24"/>
                <w:szCs w:val="24"/>
              </w:rPr>
            </w:pPr>
            <w:r w:rsidRPr="0089656F">
              <w:rPr>
                <w:rFonts w:ascii="Times New Roman" w:hAnsi="Times New Roman" w:cs="Times New Roman"/>
                <w:sz w:val="24"/>
                <w:szCs w:val="24"/>
              </w:rPr>
              <w:t>Łączna liczba instytucji publicznych</w:t>
            </w:r>
          </w:p>
        </w:tc>
        <w:tc>
          <w:tcPr>
            <w:tcW w:w="2265" w:type="dxa"/>
            <w:vAlign w:val="center"/>
          </w:tcPr>
          <w:p w14:paraId="27588740" w14:textId="77777777" w:rsidR="00AD6BB9" w:rsidRPr="00074A2B" w:rsidRDefault="00AD6BB9" w:rsidP="001D271A">
            <w:pPr>
              <w:jc w:val="center"/>
              <w:rPr>
                <w:rFonts w:ascii="Times New Roman" w:hAnsi="Times New Roman" w:cs="Times New Roman"/>
                <w:b/>
                <w:bCs/>
                <w:sz w:val="24"/>
                <w:szCs w:val="24"/>
              </w:rPr>
            </w:pPr>
            <w:r w:rsidRPr="00074A2B">
              <w:rPr>
                <w:rFonts w:ascii="Times New Roman" w:hAnsi="Times New Roman" w:cs="Times New Roman"/>
                <w:b/>
                <w:bCs/>
                <w:sz w:val="24"/>
                <w:szCs w:val="24"/>
              </w:rPr>
              <w:t>2019 r.</w:t>
            </w:r>
          </w:p>
        </w:tc>
        <w:tc>
          <w:tcPr>
            <w:tcW w:w="2266" w:type="dxa"/>
            <w:vAlign w:val="center"/>
          </w:tcPr>
          <w:p w14:paraId="0A495DAC" w14:textId="77777777" w:rsidR="00AD6BB9" w:rsidRPr="00074A2B" w:rsidRDefault="00AD6BB9" w:rsidP="001D271A">
            <w:pPr>
              <w:jc w:val="center"/>
              <w:rPr>
                <w:rFonts w:ascii="Times New Roman" w:hAnsi="Times New Roman" w:cs="Times New Roman"/>
                <w:b/>
                <w:bCs/>
                <w:sz w:val="24"/>
                <w:szCs w:val="24"/>
              </w:rPr>
            </w:pPr>
            <w:r w:rsidRPr="00074A2B">
              <w:rPr>
                <w:rFonts w:ascii="Times New Roman" w:hAnsi="Times New Roman" w:cs="Times New Roman"/>
                <w:b/>
                <w:bCs/>
                <w:sz w:val="24"/>
                <w:szCs w:val="24"/>
              </w:rPr>
              <w:t xml:space="preserve">2020 r. </w:t>
            </w:r>
          </w:p>
        </w:tc>
        <w:tc>
          <w:tcPr>
            <w:tcW w:w="2266" w:type="dxa"/>
            <w:vAlign w:val="center"/>
          </w:tcPr>
          <w:p w14:paraId="3B9B4489" w14:textId="77777777" w:rsidR="00AD6BB9" w:rsidRPr="00074A2B" w:rsidRDefault="00AD6BB9" w:rsidP="001D271A">
            <w:pPr>
              <w:jc w:val="center"/>
              <w:rPr>
                <w:rFonts w:ascii="Times New Roman" w:hAnsi="Times New Roman" w:cs="Times New Roman"/>
                <w:b/>
                <w:bCs/>
                <w:sz w:val="24"/>
                <w:szCs w:val="24"/>
              </w:rPr>
            </w:pPr>
            <w:r w:rsidRPr="00074A2B">
              <w:rPr>
                <w:rFonts w:ascii="Times New Roman" w:hAnsi="Times New Roman" w:cs="Times New Roman"/>
                <w:b/>
                <w:bCs/>
                <w:sz w:val="24"/>
                <w:szCs w:val="24"/>
              </w:rPr>
              <w:t>2021 r.</w:t>
            </w:r>
          </w:p>
        </w:tc>
      </w:tr>
      <w:tr w:rsidR="00AD6BB9" w:rsidRPr="00074A2B" w14:paraId="0EE63584" w14:textId="77777777" w:rsidTr="001D271A">
        <w:tc>
          <w:tcPr>
            <w:tcW w:w="2265" w:type="dxa"/>
            <w:vMerge/>
            <w:vAlign w:val="center"/>
          </w:tcPr>
          <w:p w14:paraId="127C6DBB" w14:textId="77777777" w:rsidR="00AD6BB9" w:rsidRPr="00074A2B" w:rsidRDefault="00AD6BB9" w:rsidP="001D271A">
            <w:pPr>
              <w:jc w:val="center"/>
              <w:rPr>
                <w:rFonts w:ascii="Times New Roman" w:hAnsi="Times New Roman" w:cs="Times New Roman"/>
                <w:sz w:val="24"/>
                <w:szCs w:val="24"/>
              </w:rPr>
            </w:pPr>
          </w:p>
        </w:tc>
        <w:tc>
          <w:tcPr>
            <w:tcW w:w="2265" w:type="dxa"/>
            <w:vAlign w:val="center"/>
          </w:tcPr>
          <w:p w14:paraId="4A8A4EAA" w14:textId="77777777" w:rsidR="00AD6BB9" w:rsidRPr="00074A2B" w:rsidRDefault="00AD6BB9" w:rsidP="001D271A">
            <w:pPr>
              <w:jc w:val="center"/>
              <w:rPr>
                <w:rFonts w:ascii="Times New Roman" w:hAnsi="Times New Roman" w:cs="Times New Roman"/>
                <w:sz w:val="24"/>
                <w:szCs w:val="24"/>
              </w:rPr>
            </w:pPr>
            <w:r w:rsidRPr="00074A2B">
              <w:rPr>
                <w:rFonts w:ascii="Times New Roman" w:hAnsi="Times New Roman" w:cs="Times New Roman"/>
                <w:sz w:val="24"/>
                <w:szCs w:val="24"/>
              </w:rPr>
              <w:t>812</w:t>
            </w:r>
          </w:p>
        </w:tc>
        <w:tc>
          <w:tcPr>
            <w:tcW w:w="2266" w:type="dxa"/>
            <w:vAlign w:val="center"/>
          </w:tcPr>
          <w:p w14:paraId="36F89E49" w14:textId="77777777" w:rsidR="00AD6BB9" w:rsidRPr="00074A2B" w:rsidRDefault="00AD6BB9" w:rsidP="001D271A">
            <w:pPr>
              <w:jc w:val="center"/>
              <w:rPr>
                <w:rFonts w:ascii="Times New Roman" w:hAnsi="Times New Roman" w:cs="Times New Roman"/>
                <w:sz w:val="24"/>
                <w:szCs w:val="24"/>
              </w:rPr>
            </w:pPr>
            <w:r w:rsidRPr="00074A2B">
              <w:rPr>
                <w:rFonts w:ascii="Times New Roman" w:hAnsi="Times New Roman" w:cs="Times New Roman"/>
                <w:sz w:val="24"/>
                <w:szCs w:val="24"/>
              </w:rPr>
              <w:t>833</w:t>
            </w:r>
          </w:p>
        </w:tc>
        <w:tc>
          <w:tcPr>
            <w:tcW w:w="2266" w:type="dxa"/>
            <w:vAlign w:val="center"/>
          </w:tcPr>
          <w:p w14:paraId="7ADD17C7" w14:textId="77777777" w:rsidR="00AD6BB9" w:rsidRPr="00074A2B" w:rsidRDefault="00AD6BB9" w:rsidP="001D271A">
            <w:pPr>
              <w:jc w:val="center"/>
              <w:rPr>
                <w:rFonts w:ascii="Times New Roman" w:hAnsi="Times New Roman" w:cs="Times New Roman"/>
                <w:sz w:val="24"/>
                <w:szCs w:val="24"/>
              </w:rPr>
            </w:pPr>
            <w:r w:rsidRPr="00074A2B">
              <w:rPr>
                <w:rFonts w:ascii="Times New Roman" w:hAnsi="Times New Roman" w:cs="Times New Roman"/>
                <w:sz w:val="24"/>
                <w:szCs w:val="24"/>
              </w:rPr>
              <w:t>789</w:t>
            </w:r>
          </w:p>
        </w:tc>
      </w:tr>
    </w:tbl>
    <w:p w14:paraId="309FC51F" w14:textId="77777777" w:rsidR="00AD6BB9" w:rsidRPr="00074A2B" w:rsidRDefault="00AD6BB9" w:rsidP="00AD6BB9">
      <w:pPr>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2265"/>
        <w:gridCol w:w="2265"/>
        <w:gridCol w:w="2266"/>
        <w:gridCol w:w="2266"/>
      </w:tblGrid>
      <w:tr w:rsidR="00AD6BB9" w:rsidRPr="00074A2B" w14:paraId="6CFEE9E0" w14:textId="77777777" w:rsidTr="001D271A">
        <w:trPr>
          <w:trHeight w:val="372"/>
        </w:trPr>
        <w:tc>
          <w:tcPr>
            <w:tcW w:w="2265" w:type="dxa"/>
            <w:vMerge w:val="restart"/>
            <w:vAlign w:val="center"/>
          </w:tcPr>
          <w:p w14:paraId="7C5A0AA1" w14:textId="77777777" w:rsidR="00AD6BB9" w:rsidRPr="0089656F" w:rsidRDefault="00AD6BB9" w:rsidP="001D271A">
            <w:pPr>
              <w:jc w:val="center"/>
              <w:rPr>
                <w:rFonts w:ascii="Times New Roman" w:hAnsi="Times New Roman" w:cs="Times New Roman"/>
                <w:sz w:val="24"/>
                <w:szCs w:val="24"/>
              </w:rPr>
            </w:pPr>
            <w:r w:rsidRPr="0089656F">
              <w:rPr>
                <w:rFonts w:ascii="Times New Roman" w:hAnsi="Times New Roman" w:cs="Times New Roman"/>
                <w:sz w:val="24"/>
                <w:szCs w:val="24"/>
              </w:rPr>
              <w:t>Liczba osób, które skorzystały z pomocy</w:t>
            </w:r>
          </w:p>
        </w:tc>
        <w:tc>
          <w:tcPr>
            <w:tcW w:w="2265" w:type="dxa"/>
            <w:vAlign w:val="center"/>
          </w:tcPr>
          <w:p w14:paraId="2556B08F" w14:textId="77777777" w:rsidR="00AD6BB9" w:rsidRPr="00074A2B" w:rsidRDefault="00AD6BB9" w:rsidP="001D271A">
            <w:pPr>
              <w:jc w:val="center"/>
              <w:rPr>
                <w:rFonts w:ascii="Times New Roman" w:hAnsi="Times New Roman" w:cs="Times New Roman"/>
                <w:b/>
                <w:bCs/>
                <w:sz w:val="24"/>
                <w:szCs w:val="24"/>
              </w:rPr>
            </w:pPr>
            <w:r w:rsidRPr="00074A2B">
              <w:rPr>
                <w:rFonts w:ascii="Times New Roman" w:hAnsi="Times New Roman" w:cs="Times New Roman"/>
                <w:b/>
                <w:bCs/>
                <w:sz w:val="24"/>
                <w:szCs w:val="24"/>
              </w:rPr>
              <w:t>2019 r.</w:t>
            </w:r>
          </w:p>
        </w:tc>
        <w:tc>
          <w:tcPr>
            <w:tcW w:w="2266" w:type="dxa"/>
            <w:vAlign w:val="center"/>
          </w:tcPr>
          <w:p w14:paraId="09C03159" w14:textId="77777777" w:rsidR="00AD6BB9" w:rsidRPr="00074A2B" w:rsidRDefault="00AD6BB9" w:rsidP="001D271A">
            <w:pPr>
              <w:jc w:val="center"/>
              <w:rPr>
                <w:rFonts w:ascii="Times New Roman" w:hAnsi="Times New Roman" w:cs="Times New Roman"/>
                <w:b/>
                <w:bCs/>
                <w:sz w:val="24"/>
                <w:szCs w:val="24"/>
              </w:rPr>
            </w:pPr>
            <w:r w:rsidRPr="00074A2B">
              <w:rPr>
                <w:rFonts w:ascii="Times New Roman" w:hAnsi="Times New Roman" w:cs="Times New Roman"/>
                <w:b/>
                <w:bCs/>
                <w:sz w:val="24"/>
                <w:szCs w:val="24"/>
              </w:rPr>
              <w:t>2020 r.</w:t>
            </w:r>
          </w:p>
        </w:tc>
        <w:tc>
          <w:tcPr>
            <w:tcW w:w="2266" w:type="dxa"/>
            <w:vAlign w:val="center"/>
          </w:tcPr>
          <w:p w14:paraId="2D31DD2E" w14:textId="77777777" w:rsidR="00AD6BB9" w:rsidRPr="00074A2B" w:rsidRDefault="00AD6BB9" w:rsidP="001D271A">
            <w:pPr>
              <w:jc w:val="center"/>
              <w:rPr>
                <w:rFonts w:ascii="Times New Roman" w:hAnsi="Times New Roman" w:cs="Times New Roman"/>
                <w:b/>
                <w:bCs/>
                <w:sz w:val="24"/>
                <w:szCs w:val="24"/>
              </w:rPr>
            </w:pPr>
            <w:r w:rsidRPr="00074A2B">
              <w:rPr>
                <w:rFonts w:ascii="Times New Roman" w:hAnsi="Times New Roman" w:cs="Times New Roman"/>
                <w:b/>
                <w:bCs/>
                <w:sz w:val="24"/>
                <w:szCs w:val="24"/>
              </w:rPr>
              <w:t>2021 r.</w:t>
            </w:r>
          </w:p>
        </w:tc>
      </w:tr>
      <w:tr w:rsidR="00AD6BB9" w:rsidRPr="00074A2B" w14:paraId="0640AB9D" w14:textId="77777777" w:rsidTr="001D271A">
        <w:trPr>
          <w:trHeight w:val="625"/>
        </w:trPr>
        <w:tc>
          <w:tcPr>
            <w:tcW w:w="2265" w:type="dxa"/>
            <w:vMerge/>
            <w:vAlign w:val="center"/>
          </w:tcPr>
          <w:p w14:paraId="0A5F311C" w14:textId="77777777" w:rsidR="00AD6BB9" w:rsidRPr="00074A2B" w:rsidRDefault="00AD6BB9" w:rsidP="001D271A">
            <w:pPr>
              <w:jc w:val="center"/>
              <w:rPr>
                <w:rFonts w:ascii="Times New Roman" w:hAnsi="Times New Roman" w:cs="Times New Roman"/>
                <w:sz w:val="24"/>
                <w:szCs w:val="24"/>
              </w:rPr>
            </w:pPr>
          </w:p>
        </w:tc>
        <w:tc>
          <w:tcPr>
            <w:tcW w:w="2265" w:type="dxa"/>
            <w:vAlign w:val="center"/>
          </w:tcPr>
          <w:p w14:paraId="00EBC708" w14:textId="77777777" w:rsidR="00AD6BB9" w:rsidRPr="00074A2B" w:rsidRDefault="00AD6BB9" w:rsidP="001D271A">
            <w:pPr>
              <w:jc w:val="center"/>
              <w:rPr>
                <w:rFonts w:ascii="Times New Roman" w:hAnsi="Times New Roman" w:cs="Times New Roman"/>
                <w:sz w:val="24"/>
                <w:szCs w:val="24"/>
              </w:rPr>
            </w:pPr>
            <w:r w:rsidRPr="00074A2B">
              <w:rPr>
                <w:rFonts w:ascii="Times New Roman" w:hAnsi="Times New Roman" w:cs="Times New Roman"/>
                <w:sz w:val="24"/>
                <w:szCs w:val="24"/>
              </w:rPr>
              <w:t>51 143</w:t>
            </w:r>
          </w:p>
        </w:tc>
        <w:tc>
          <w:tcPr>
            <w:tcW w:w="2266" w:type="dxa"/>
            <w:vAlign w:val="center"/>
          </w:tcPr>
          <w:p w14:paraId="703F38CC" w14:textId="77777777" w:rsidR="00AD6BB9" w:rsidRPr="00074A2B" w:rsidRDefault="00AD6BB9" w:rsidP="001D271A">
            <w:pPr>
              <w:jc w:val="center"/>
              <w:rPr>
                <w:rFonts w:ascii="Times New Roman" w:hAnsi="Times New Roman" w:cs="Times New Roman"/>
                <w:sz w:val="24"/>
                <w:szCs w:val="24"/>
              </w:rPr>
            </w:pPr>
            <w:r w:rsidRPr="00074A2B">
              <w:rPr>
                <w:rFonts w:ascii="Times New Roman" w:hAnsi="Times New Roman" w:cs="Times New Roman"/>
                <w:sz w:val="24"/>
                <w:szCs w:val="24"/>
              </w:rPr>
              <w:t>40 457</w:t>
            </w:r>
          </w:p>
        </w:tc>
        <w:tc>
          <w:tcPr>
            <w:tcW w:w="2266" w:type="dxa"/>
            <w:vAlign w:val="center"/>
          </w:tcPr>
          <w:p w14:paraId="4472E179" w14:textId="77777777" w:rsidR="00AD6BB9" w:rsidRPr="00074A2B" w:rsidRDefault="00AD6BB9" w:rsidP="001D271A">
            <w:pPr>
              <w:jc w:val="center"/>
              <w:rPr>
                <w:rFonts w:ascii="Times New Roman" w:hAnsi="Times New Roman" w:cs="Times New Roman"/>
                <w:sz w:val="24"/>
                <w:szCs w:val="24"/>
              </w:rPr>
            </w:pPr>
            <w:r w:rsidRPr="00074A2B">
              <w:rPr>
                <w:rFonts w:ascii="Times New Roman" w:hAnsi="Times New Roman" w:cs="Times New Roman"/>
                <w:sz w:val="24"/>
                <w:szCs w:val="24"/>
              </w:rPr>
              <w:t>35 320</w:t>
            </w:r>
          </w:p>
        </w:tc>
      </w:tr>
    </w:tbl>
    <w:p w14:paraId="0A91961F" w14:textId="0E38DF5C" w:rsidR="00D50F60" w:rsidRDefault="00D50F60" w:rsidP="009E41C8">
      <w:pPr>
        <w:spacing w:before="240" w:after="120" w:line="240" w:lineRule="auto"/>
        <w:jc w:val="both"/>
        <w:rPr>
          <w:rFonts w:ascii="Times New Roman" w:eastAsia="Times New Roman" w:hAnsi="Times New Roman" w:cs="Times New Roman"/>
          <w:sz w:val="24"/>
          <w:szCs w:val="24"/>
          <w:lang w:eastAsia="pl-PL"/>
        </w:rPr>
      </w:pPr>
    </w:p>
    <w:p w14:paraId="7A977F35" w14:textId="00B05360" w:rsidR="00CD6789" w:rsidRPr="000751D5" w:rsidRDefault="00CD6789" w:rsidP="003F0F0D">
      <w:pPr>
        <w:spacing w:after="120" w:line="240" w:lineRule="auto"/>
        <w:jc w:val="both"/>
        <w:outlineLvl w:val="3"/>
        <w:rPr>
          <w:rFonts w:ascii="Times New Roman" w:eastAsia="Times New Roman" w:hAnsi="Times New Roman" w:cs="Times New Roman"/>
          <w:b/>
          <w:sz w:val="24"/>
          <w:szCs w:val="24"/>
          <w:lang w:eastAsia="pl-PL"/>
        </w:rPr>
      </w:pPr>
      <w:r w:rsidRPr="0010019A">
        <w:rPr>
          <w:rFonts w:eastAsia="Times New Roman" w:cs="Times New Roman"/>
          <w:b/>
          <w:sz w:val="24"/>
          <w:szCs w:val="24"/>
          <w:lang w:eastAsia="pl-PL"/>
        </w:rPr>
        <w:t>2.1.</w:t>
      </w:r>
      <w:r w:rsidR="009E41C8" w:rsidRPr="0010019A">
        <w:rPr>
          <w:rFonts w:eastAsia="Times New Roman" w:cs="Times New Roman"/>
          <w:b/>
          <w:sz w:val="24"/>
          <w:szCs w:val="24"/>
          <w:lang w:eastAsia="pl-PL"/>
        </w:rPr>
        <w:t>7</w:t>
      </w:r>
      <w:r w:rsidRPr="0010019A">
        <w:rPr>
          <w:rFonts w:eastAsia="Times New Roman" w:cs="Times New Roman"/>
          <w:b/>
          <w:sz w:val="24"/>
          <w:szCs w:val="24"/>
          <w:lang w:eastAsia="pl-PL"/>
        </w:rPr>
        <w:t>.</w:t>
      </w:r>
      <w:r w:rsidRPr="00D50F60">
        <w:rPr>
          <w:rFonts w:eastAsia="Times New Roman" w:cs="Times New Roman"/>
          <w:b/>
          <w:lang w:eastAsia="pl-PL"/>
        </w:rPr>
        <w:tab/>
      </w:r>
      <w:r w:rsidRPr="000751D5">
        <w:rPr>
          <w:rFonts w:ascii="Times New Roman" w:eastAsia="Times New Roman" w:hAnsi="Times New Roman" w:cs="Times New Roman"/>
          <w:b/>
          <w:sz w:val="24"/>
          <w:szCs w:val="24"/>
          <w:lang w:eastAsia="pl-PL"/>
        </w:rPr>
        <w:t xml:space="preserve">Nawiązywanie i wzmacnianie współpracy pomiędzy instytucjami rządowymi </w:t>
      </w:r>
      <w:r w:rsidRPr="000751D5">
        <w:rPr>
          <w:rFonts w:ascii="Times New Roman" w:eastAsia="Times New Roman" w:hAnsi="Times New Roman" w:cs="Times New Roman"/>
          <w:sz w:val="24"/>
          <w:szCs w:val="24"/>
          <w:lang w:eastAsia="pl-PL"/>
        </w:rPr>
        <w:br/>
      </w:r>
      <w:r w:rsidRPr="000751D5">
        <w:rPr>
          <w:rFonts w:ascii="Times New Roman" w:eastAsia="Times New Roman" w:hAnsi="Times New Roman" w:cs="Times New Roman"/>
          <w:b/>
          <w:sz w:val="24"/>
          <w:szCs w:val="24"/>
          <w:lang w:eastAsia="pl-PL"/>
        </w:rPr>
        <w:t>i samorządowymi oraz organizacjami pozarządowymi w zakresie pomocy osobom dotkniętym przemocą w rodzinie</w:t>
      </w:r>
    </w:p>
    <w:p w14:paraId="648F43CE" w14:textId="67291358" w:rsidR="009E41C8" w:rsidRDefault="009E41C8" w:rsidP="00CD6789">
      <w:pPr>
        <w:spacing w:after="120" w:line="240" w:lineRule="auto"/>
        <w:ind w:left="720" w:hanging="720"/>
        <w:jc w:val="both"/>
        <w:outlineLvl w:val="3"/>
        <w:rPr>
          <w:rFonts w:eastAsia="Times New Roman" w:cs="Times New Roman"/>
          <w:b/>
          <w:highlight w:val="yellow"/>
          <w:lang w:eastAsia="pl-PL"/>
        </w:rPr>
      </w:pPr>
    </w:p>
    <w:p w14:paraId="20F81D73" w14:textId="36BBC661" w:rsidR="00CD6789" w:rsidRPr="00D50F60" w:rsidRDefault="00CD6789" w:rsidP="00CD6789">
      <w:pPr>
        <w:widowControl w:val="0"/>
        <w:suppressAutoHyphens/>
        <w:spacing w:before="120" w:after="120" w:line="240" w:lineRule="auto"/>
        <w:jc w:val="both"/>
        <w:textAlignment w:val="baseline"/>
        <w:rPr>
          <w:rFonts w:ascii="Times New Roman" w:eastAsia="WenQuanYi Micro Hei" w:hAnsi="Times New Roman" w:cs="Times New Roman"/>
          <w:kern w:val="2"/>
          <w:sz w:val="24"/>
          <w:szCs w:val="24"/>
          <w:lang w:eastAsia="zh-CN" w:bidi="hi-IN"/>
        </w:rPr>
      </w:pPr>
      <w:r w:rsidRPr="00D50F60">
        <w:rPr>
          <w:rFonts w:ascii="Times New Roman" w:eastAsia="Times New Roman" w:hAnsi="Times New Roman" w:cs="Times New Roman"/>
          <w:kern w:val="2"/>
          <w:sz w:val="24"/>
          <w:szCs w:val="24"/>
          <w:lang w:eastAsia="pl-PL" w:bidi="hi-IN"/>
        </w:rPr>
        <w:t xml:space="preserve">Nawiązanie i wzmacnianie współpracy pomiędzy instytucjami rządowymi i samorządowymi </w:t>
      </w:r>
      <w:r w:rsidRPr="00D50F60">
        <w:rPr>
          <w:rFonts w:ascii="Times New Roman" w:eastAsia="Times New Roman" w:hAnsi="Times New Roman" w:cs="Times New Roman"/>
          <w:b/>
          <w:bCs/>
          <w:kern w:val="2"/>
          <w:sz w:val="24"/>
          <w:szCs w:val="24"/>
          <w:lang w:eastAsia="pl-PL" w:bidi="hi-IN"/>
        </w:rPr>
        <w:br/>
      </w:r>
      <w:r w:rsidRPr="00D50F60">
        <w:rPr>
          <w:rFonts w:ascii="Times New Roman" w:eastAsia="Times New Roman" w:hAnsi="Times New Roman" w:cs="Times New Roman"/>
          <w:kern w:val="2"/>
          <w:sz w:val="24"/>
          <w:szCs w:val="24"/>
          <w:lang w:eastAsia="pl-PL" w:bidi="hi-IN"/>
        </w:rPr>
        <w:t xml:space="preserve">oraz organizacjami pozarządowymi w zakresie pomocy osobom dotkniętym przemocą </w:t>
      </w:r>
      <w:r w:rsidR="00D50F60">
        <w:rPr>
          <w:rFonts w:ascii="Times New Roman" w:eastAsia="Times New Roman" w:hAnsi="Times New Roman" w:cs="Times New Roman"/>
          <w:kern w:val="2"/>
          <w:sz w:val="24"/>
          <w:szCs w:val="24"/>
          <w:lang w:eastAsia="pl-PL" w:bidi="hi-IN"/>
        </w:rPr>
        <w:br/>
      </w:r>
      <w:r w:rsidRPr="00D50F60">
        <w:rPr>
          <w:rFonts w:ascii="Times New Roman" w:eastAsia="Times New Roman" w:hAnsi="Times New Roman" w:cs="Times New Roman"/>
          <w:kern w:val="2"/>
          <w:sz w:val="24"/>
          <w:szCs w:val="24"/>
          <w:lang w:eastAsia="pl-PL" w:bidi="hi-IN"/>
        </w:rPr>
        <w:t>w rodzinie na szczeblu Ministerstwa Rodziny i Polityki Społecznej odbywa się przede wszystkim poprzez wspólne działania realizowane w oparciu o funkcjonowanie Zespołu Monitorującego do spraw Przeciwdziałania Przemocy w Rodzinie.</w:t>
      </w:r>
      <w:r w:rsidRPr="00D50F60">
        <w:rPr>
          <w:rFonts w:ascii="Times New Roman" w:eastAsia="WenQuanYi Micro Hei" w:hAnsi="Times New Roman" w:cs="Times New Roman"/>
          <w:kern w:val="2"/>
          <w:sz w:val="24"/>
          <w:szCs w:val="24"/>
          <w:lang w:eastAsia="zh-CN" w:bidi="hi-IN"/>
        </w:rPr>
        <w:t xml:space="preserve"> Minister Rodziny i Polityki Społecznej dokonał w 2017 r. wyboru Członków Zespołu Monitorującego do spraw Przeciwdziałania Przemocy w Rodzinie – III kadencji w związku z rozporządzeniem Ministra Pracy i Polityki Społecznej z dnia 28 stycznia 2011 r. w sprawie Zespołu Monitorującego do spraw Przeciwdziałania Przemocy w Rodzinie (Dz. U. poz. 146), które jest wypełnieniem upoważnienia zawartego w art. 10f ustawy o przeciwdziałaniu przemocy w rodzinie. </w:t>
      </w:r>
      <w:r w:rsidRPr="00D50F60">
        <w:rPr>
          <w:rFonts w:ascii="Times New Roman" w:eastAsia="Arial Unicode MS" w:hAnsi="Times New Roman" w:cs="Times New Roman"/>
          <w:bCs/>
          <w:kern w:val="2"/>
          <w:sz w:val="24"/>
          <w:szCs w:val="24"/>
          <w:lang w:eastAsia="zh-CN" w:bidi="hi-IN"/>
        </w:rPr>
        <w:t xml:space="preserve">Zespół </w:t>
      </w:r>
      <w:r w:rsidRPr="00D50F60">
        <w:rPr>
          <w:rFonts w:ascii="Times New Roman" w:eastAsia="WenQuanYi Micro Hei" w:hAnsi="Times New Roman" w:cs="Times New Roman"/>
          <w:kern w:val="2"/>
          <w:sz w:val="24"/>
          <w:szCs w:val="24"/>
          <w:lang w:eastAsia="zh-CN" w:bidi="hi-IN"/>
        </w:rPr>
        <w:t>Monitorujący do spraw Przeciwdziałania Przemocy w Rodzinie jest o</w:t>
      </w:r>
      <w:r w:rsidRPr="00D50F60">
        <w:rPr>
          <w:rFonts w:ascii="Times New Roman" w:eastAsia="Arial Unicode MS" w:hAnsi="Times New Roman" w:cs="Times New Roman"/>
          <w:bCs/>
          <w:kern w:val="2"/>
          <w:sz w:val="24"/>
          <w:szCs w:val="24"/>
          <w:lang w:eastAsia="zh-CN" w:bidi="hi-IN"/>
        </w:rPr>
        <w:t>rganem opiniodawczo-doradczym ministra właściwego do spraw zabezpieczenia społecznego.</w:t>
      </w:r>
    </w:p>
    <w:p w14:paraId="698E8EBB" w14:textId="77777777" w:rsidR="00CD6789" w:rsidRPr="00D50F60" w:rsidRDefault="00CD6789" w:rsidP="00CD6789">
      <w:pPr>
        <w:widowControl w:val="0"/>
        <w:suppressAutoHyphens/>
        <w:spacing w:before="120" w:after="120" w:line="240" w:lineRule="auto"/>
        <w:jc w:val="both"/>
        <w:textAlignment w:val="baseline"/>
        <w:rPr>
          <w:rFonts w:ascii="Times New Roman" w:eastAsia="WenQuanYi Micro Hei" w:hAnsi="Times New Roman" w:cs="Times New Roman"/>
          <w:kern w:val="2"/>
          <w:sz w:val="24"/>
          <w:szCs w:val="24"/>
          <w:lang w:eastAsia="zh-CN" w:bidi="hi-IN"/>
        </w:rPr>
      </w:pPr>
      <w:r w:rsidRPr="00D50F60">
        <w:rPr>
          <w:rFonts w:ascii="Times New Roman" w:eastAsia="Times New Roman" w:hAnsi="Times New Roman" w:cs="Times New Roman"/>
          <w:kern w:val="2"/>
          <w:sz w:val="24"/>
          <w:szCs w:val="24"/>
          <w:lang w:eastAsia="pl-PL" w:bidi="hi-IN"/>
        </w:rPr>
        <w:t xml:space="preserve">Zgodnie z art. 10b ust. 1 ww. ustawy </w:t>
      </w:r>
      <w:r w:rsidRPr="00D50F60">
        <w:rPr>
          <w:rFonts w:ascii="Times New Roman" w:eastAsia="Times New Roman" w:hAnsi="Times New Roman" w:cs="Times New Roman"/>
          <w:b/>
          <w:kern w:val="2"/>
          <w:sz w:val="24"/>
          <w:szCs w:val="24"/>
          <w:lang w:eastAsia="pl-PL" w:bidi="hi-IN"/>
        </w:rPr>
        <w:t>w skład Zespołu Monitorującego wchodzą</w:t>
      </w:r>
      <w:r w:rsidRPr="00D50F60">
        <w:rPr>
          <w:rFonts w:ascii="Times New Roman" w:eastAsia="Times New Roman" w:hAnsi="Times New Roman" w:cs="Times New Roman"/>
          <w:kern w:val="2"/>
          <w:sz w:val="24"/>
          <w:szCs w:val="24"/>
          <w:lang w:eastAsia="pl-PL" w:bidi="hi-IN"/>
        </w:rPr>
        <w:t>:</w:t>
      </w:r>
    </w:p>
    <w:p w14:paraId="1D06807D" w14:textId="01D6CA8D" w:rsidR="00CD6789" w:rsidRPr="00D50F60" w:rsidRDefault="00CD6789" w:rsidP="00D33FD7">
      <w:pPr>
        <w:numPr>
          <w:ilvl w:val="0"/>
          <w:numId w:val="48"/>
        </w:numPr>
        <w:suppressAutoHyphens/>
        <w:autoSpaceDN w:val="0"/>
        <w:spacing w:after="0" w:line="240" w:lineRule="auto"/>
        <w:jc w:val="both"/>
        <w:textAlignment w:val="baseline"/>
        <w:rPr>
          <w:rFonts w:ascii="Times New Roman" w:eastAsia="WenQuanYi Micro Hei" w:hAnsi="Times New Roman" w:cs="Times New Roman"/>
          <w:kern w:val="2"/>
          <w:sz w:val="24"/>
          <w:szCs w:val="24"/>
          <w:lang w:eastAsia="zh-CN" w:bidi="hi-IN"/>
        </w:rPr>
      </w:pPr>
      <w:r w:rsidRPr="00D50F60">
        <w:rPr>
          <w:rFonts w:ascii="Times New Roman" w:eastAsia="Arial Unicode MS" w:hAnsi="Times New Roman" w:cs="Times New Roman"/>
          <w:b/>
          <w:kern w:val="2"/>
          <w:sz w:val="24"/>
          <w:szCs w:val="24"/>
          <w:lang w:eastAsia="pl-PL" w:bidi="hi-IN"/>
        </w:rPr>
        <w:t>Krajowy Koordynator</w:t>
      </w:r>
      <w:r w:rsidRPr="00D50F60">
        <w:rPr>
          <w:rFonts w:ascii="Times New Roman" w:eastAsia="Arial Unicode MS" w:hAnsi="Times New Roman" w:cs="Times New Roman"/>
          <w:kern w:val="2"/>
          <w:sz w:val="24"/>
          <w:szCs w:val="24"/>
          <w:lang w:eastAsia="pl-PL" w:bidi="hi-IN"/>
        </w:rPr>
        <w:t xml:space="preserve"> Realizacji Krajowego Programu Przeciwdziałania Przemocy </w:t>
      </w:r>
      <w:r w:rsidR="00734CE1">
        <w:rPr>
          <w:rFonts w:ascii="Times New Roman" w:eastAsia="Arial Unicode MS" w:hAnsi="Times New Roman" w:cs="Times New Roman"/>
          <w:kern w:val="2"/>
          <w:sz w:val="24"/>
          <w:szCs w:val="24"/>
          <w:lang w:eastAsia="pl-PL" w:bidi="hi-IN"/>
        </w:rPr>
        <w:br/>
      </w:r>
      <w:r w:rsidRPr="00D50F60">
        <w:rPr>
          <w:rFonts w:ascii="Times New Roman" w:eastAsia="Arial Unicode MS" w:hAnsi="Times New Roman" w:cs="Times New Roman"/>
          <w:kern w:val="2"/>
          <w:sz w:val="24"/>
          <w:szCs w:val="24"/>
          <w:lang w:eastAsia="pl-PL" w:bidi="hi-IN"/>
        </w:rPr>
        <w:t>w Rodzinie</w:t>
      </w:r>
      <w:r w:rsidR="00DD29AD">
        <w:rPr>
          <w:rFonts w:ascii="Times New Roman" w:eastAsia="Arial Unicode MS" w:hAnsi="Times New Roman" w:cs="Times New Roman"/>
          <w:kern w:val="2"/>
          <w:sz w:val="24"/>
          <w:szCs w:val="24"/>
          <w:lang w:eastAsia="pl-PL" w:bidi="hi-IN"/>
        </w:rPr>
        <w:t>,</w:t>
      </w:r>
      <w:r w:rsidRPr="00D50F60">
        <w:rPr>
          <w:rFonts w:ascii="Times New Roman" w:eastAsia="Arial Unicode MS" w:hAnsi="Times New Roman" w:cs="Times New Roman"/>
          <w:kern w:val="2"/>
          <w:sz w:val="24"/>
          <w:szCs w:val="24"/>
          <w:lang w:eastAsia="pl-PL" w:bidi="hi-IN"/>
        </w:rPr>
        <w:t xml:space="preserve"> </w:t>
      </w:r>
    </w:p>
    <w:p w14:paraId="1D7C0C1C" w14:textId="77777777" w:rsidR="00CD6789" w:rsidRPr="00D50F60" w:rsidRDefault="00CD6789" w:rsidP="00D33FD7">
      <w:pPr>
        <w:numPr>
          <w:ilvl w:val="0"/>
          <w:numId w:val="46"/>
        </w:numPr>
        <w:suppressAutoHyphens/>
        <w:autoSpaceDN w:val="0"/>
        <w:spacing w:after="0" w:line="240" w:lineRule="auto"/>
        <w:jc w:val="both"/>
        <w:textAlignment w:val="baseline"/>
        <w:rPr>
          <w:rFonts w:ascii="Times New Roman" w:eastAsia="WenQuanYi Micro Hei" w:hAnsi="Times New Roman" w:cs="Times New Roman"/>
          <w:kern w:val="2"/>
          <w:sz w:val="24"/>
          <w:szCs w:val="24"/>
          <w:lang w:eastAsia="zh-CN" w:bidi="hi-IN"/>
        </w:rPr>
      </w:pPr>
      <w:r w:rsidRPr="00D50F60">
        <w:rPr>
          <w:rFonts w:ascii="Times New Roman" w:eastAsia="Arial Unicode MS" w:hAnsi="Times New Roman" w:cs="Times New Roman"/>
          <w:b/>
          <w:kern w:val="2"/>
          <w:sz w:val="24"/>
          <w:szCs w:val="24"/>
          <w:lang w:eastAsia="pl-PL" w:bidi="hi-IN"/>
        </w:rPr>
        <w:lastRenderedPageBreak/>
        <w:t>Siedmiu przedstawicieli</w:t>
      </w:r>
      <w:r w:rsidRPr="00D50F60">
        <w:rPr>
          <w:rFonts w:ascii="Times New Roman" w:eastAsia="Arial Unicode MS" w:hAnsi="Times New Roman" w:cs="Times New Roman"/>
          <w:kern w:val="2"/>
          <w:sz w:val="24"/>
          <w:szCs w:val="24"/>
          <w:lang w:eastAsia="pl-PL" w:bidi="hi-IN"/>
        </w:rPr>
        <w:t xml:space="preserve"> organów administracji rządowej i jednostek im podległych lub przez nie nadzorowanych,</w:t>
      </w:r>
    </w:p>
    <w:p w14:paraId="3AE959B3" w14:textId="77777777" w:rsidR="00CD6789" w:rsidRPr="00D50F60" w:rsidRDefault="00CD6789" w:rsidP="00D33FD7">
      <w:pPr>
        <w:numPr>
          <w:ilvl w:val="0"/>
          <w:numId w:val="46"/>
        </w:numPr>
        <w:suppressAutoHyphens/>
        <w:autoSpaceDN w:val="0"/>
        <w:spacing w:after="0" w:line="240" w:lineRule="auto"/>
        <w:jc w:val="both"/>
        <w:textAlignment w:val="baseline"/>
        <w:rPr>
          <w:rFonts w:ascii="Times New Roman" w:eastAsia="WenQuanYi Micro Hei" w:hAnsi="Times New Roman" w:cs="Times New Roman"/>
          <w:kern w:val="2"/>
          <w:sz w:val="24"/>
          <w:szCs w:val="24"/>
          <w:lang w:eastAsia="zh-CN" w:bidi="hi-IN"/>
        </w:rPr>
      </w:pPr>
      <w:r w:rsidRPr="00D50F60">
        <w:rPr>
          <w:rFonts w:ascii="Times New Roman" w:eastAsia="Arial Unicode MS" w:hAnsi="Times New Roman" w:cs="Times New Roman"/>
          <w:b/>
          <w:kern w:val="2"/>
          <w:sz w:val="24"/>
          <w:szCs w:val="24"/>
          <w:lang w:eastAsia="pl-PL" w:bidi="hi-IN"/>
        </w:rPr>
        <w:t>Pięciu przedstawicieli</w:t>
      </w:r>
      <w:r w:rsidRPr="00D50F60">
        <w:rPr>
          <w:rFonts w:ascii="Times New Roman" w:eastAsia="Arial Unicode MS" w:hAnsi="Times New Roman" w:cs="Times New Roman"/>
          <w:kern w:val="2"/>
          <w:sz w:val="24"/>
          <w:szCs w:val="24"/>
          <w:lang w:eastAsia="pl-PL" w:bidi="hi-IN"/>
        </w:rPr>
        <w:t xml:space="preserve"> jednostek samorządu terytorialnego powołanych spośród osób zgłoszonych przez stronę samorządową w Komisji Wspólnej Rządu i Samorządu Terytorialnego,</w:t>
      </w:r>
    </w:p>
    <w:p w14:paraId="25230577" w14:textId="77777777" w:rsidR="00CD6789" w:rsidRPr="00D50F60" w:rsidRDefault="00CD6789" w:rsidP="00D33FD7">
      <w:pPr>
        <w:numPr>
          <w:ilvl w:val="0"/>
          <w:numId w:val="46"/>
        </w:numPr>
        <w:suppressAutoHyphens/>
        <w:autoSpaceDN w:val="0"/>
        <w:spacing w:after="0" w:line="240" w:lineRule="auto"/>
        <w:jc w:val="both"/>
        <w:textAlignment w:val="baseline"/>
        <w:rPr>
          <w:rFonts w:ascii="Times New Roman" w:eastAsia="WenQuanYi Micro Hei" w:hAnsi="Times New Roman" w:cs="Times New Roman"/>
          <w:kern w:val="2"/>
          <w:sz w:val="24"/>
          <w:szCs w:val="24"/>
          <w:lang w:eastAsia="zh-CN" w:bidi="hi-IN"/>
        </w:rPr>
      </w:pPr>
      <w:r w:rsidRPr="00D50F60">
        <w:rPr>
          <w:rFonts w:ascii="Times New Roman" w:eastAsia="Arial Unicode MS" w:hAnsi="Times New Roman" w:cs="Times New Roman"/>
          <w:b/>
          <w:kern w:val="2"/>
          <w:sz w:val="24"/>
          <w:szCs w:val="24"/>
          <w:lang w:eastAsia="pl-PL" w:bidi="hi-IN"/>
        </w:rPr>
        <w:t>Dziesięciu przedstawicieli</w:t>
      </w:r>
      <w:r w:rsidRPr="00D50F60">
        <w:rPr>
          <w:rFonts w:ascii="Times New Roman" w:eastAsia="Arial Unicode MS" w:hAnsi="Times New Roman" w:cs="Times New Roman"/>
          <w:kern w:val="2"/>
          <w:sz w:val="24"/>
          <w:szCs w:val="24"/>
          <w:lang w:eastAsia="pl-PL" w:bidi="hi-IN"/>
        </w:rPr>
        <w:t xml:space="preserve"> organizacji pozarządowych, związków i porozumień organizacji pozarządowych oraz kościołów i związków wyznaniowych.</w:t>
      </w:r>
    </w:p>
    <w:p w14:paraId="4B956D1D" w14:textId="77777777" w:rsidR="00CD6789" w:rsidRPr="00D50F60" w:rsidRDefault="00CD6789" w:rsidP="00CD6789">
      <w:pPr>
        <w:widowControl w:val="0"/>
        <w:suppressAutoHyphens/>
        <w:spacing w:after="0" w:line="240" w:lineRule="auto"/>
        <w:jc w:val="both"/>
        <w:textAlignment w:val="baseline"/>
        <w:rPr>
          <w:rFonts w:ascii="Times New Roman" w:eastAsia="Arial Unicode MS" w:hAnsi="Times New Roman" w:cs="Times New Roman"/>
          <w:b/>
          <w:kern w:val="2"/>
          <w:sz w:val="24"/>
          <w:szCs w:val="24"/>
          <w:lang w:eastAsia="pl-PL" w:bidi="hi-IN"/>
        </w:rPr>
      </w:pPr>
    </w:p>
    <w:p w14:paraId="3E87C4EE" w14:textId="1F23E967" w:rsidR="00CD6789" w:rsidRPr="00D50F60" w:rsidRDefault="00CD6789" w:rsidP="00CD6789">
      <w:pPr>
        <w:widowControl w:val="0"/>
        <w:suppressAutoHyphens/>
        <w:spacing w:after="0" w:line="240" w:lineRule="auto"/>
        <w:jc w:val="both"/>
        <w:textAlignment w:val="baseline"/>
        <w:rPr>
          <w:rFonts w:ascii="Times New Roman" w:eastAsia="WenQuanYi Micro Hei" w:hAnsi="Times New Roman" w:cs="Times New Roman"/>
          <w:kern w:val="2"/>
          <w:sz w:val="24"/>
          <w:szCs w:val="24"/>
          <w:lang w:eastAsia="zh-CN" w:bidi="hi-IN"/>
        </w:rPr>
      </w:pPr>
      <w:r w:rsidRPr="00D50F60">
        <w:rPr>
          <w:rFonts w:ascii="Times New Roman" w:eastAsia="Arial Unicode MS" w:hAnsi="Times New Roman" w:cs="Times New Roman"/>
          <w:b/>
          <w:kern w:val="2"/>
          <w:sz w:val="24"/>
          <w:szCs w:val="24"/>
          <w:lang w:eastAsia="pl-PL" w:bidi="hi-IN"/>
        </w:rPr>
        <w:t>Główne tematy i prace Zespołu w 202</w:t>
      </w:r>
      <w:r w:rsidR="009E41C8" w:rsidRPr="00D50F60">
        <w:rPr>
          <w:rFonts w:ascii="Times New Roman" w:eastAsia="Arial Unicode MS" w:hAnsi="Times New Roman" w:cs="Times New Roman"/>
          <w:b/>
          <w:kern w:val="2"/>
          <w:sz w:val="24"/>
          <w:szCs w:val="24"/>
          <w:lang w:eastAsia="pl-PL" w:bidi="hi-IN"/>
        </w:rPr>
        <w:t>1</w:t>
      </w:r>
      <w:r w:rsidRPr="00D50F60">
        <w:rPr>
          <w:rFonts w:ascii="Times New Roman" w:eastAsia="Arial Unicode MS" w:hAnsi="Times New Roman" w:cs="Times New Roman"/>
          <w:b/>
          <w:kern w:val="2"/>
          <w:sz w:val="24"/>
          <w:szCs w:val="24"/>
          <w:lang w:eastAsia="pl-PL" w:bidi="hi-IN"/>
        </w:rPr>
        <w:t xml:space="preserve"> r.:</w:t>
      </w:r>
    </w:p>
    <w:p w14:paraId="799ABEAA" w14:textId="5BC57FD1" w:rsidR="00CD6789" w:rsidRPr="00D50F60" w:rsidRDefault="00CD6789" w:rsidP="00D33FD7">
      <w:pPr>
        <w:numPr>
          <w:ilvl w:val="0"/>
          <w:numId w:val="45"/>
        </w:numPr>
        <w:suppressAutoHyphens/>
        <w:autoSpaceDN w:val="0"/>
        <w:spacing w:after="0" w:line="240" w:lineRule="auto"/>
        <w:ind w:left="426"/>
        <w:jc w:val="both"/>
        <w:textAlignment w:val="baseline"/>
        <w:rPr>
          <w:rFonts w:ascii="Times New Roman" w:hAnsi="Times New Roman" w:cs="Times New Roman"/>
          <w:sz w:val="24"/>
          <w:szCs w:val="24"/>
        </w:rPr>
      </w:pPr>
      <w:r w:rsidRPr="00D50F60">
        <w:rPr>
          <w:rFonts w:ascii="Times New Roman" w:eastAsia="Arial Unicode MS" w:hAnsi="Times New Roman" w:cs="Times New Roman"/>
          <w:sz w:val="24"/>
          <w:szCs w:val="24"/>
          <w:lang w:eastAsia="pl-PL"/>
        </w:rPr>
        <w:t xml:space="preserve">opiniowanie wniosków w ramach Programu Osłonowego „Wspieranie Jednostek Samorządu Terytorialnego w Tworzeniu Systemu Przeciwdziałania Przemocy </w:t>
      </w:r>
      <w:r w:rsidR="00734CE1">
        <w:rPr>
          <w:rFonts w:ascii="Times New Roman" w:eastAsia="Arial Unicode MS" w:hAnsi="Times New Roman" w:cs="Times New Roman"/>
          <w:sz w:val="24"/>
          <w:szCs w:val="24"/>
          <w:lang w:eastAsia="pl-PL"/>
        </w:rPr>
        <w:br/>
      </w:r>
      <w:r w:rsidRPr="00D50F60">
        <w:rPr>
          <w:rFonts w:ascii="Times New Roman" w:eastAsia="Arial Unicode MS" w:hAnsi="Times New Roman" w:cs="Times New Roman"/>
          <w:sz w:val="24"/>
          <w:szCs w:val="24"/>
          <w:lang w:eastAsia="pl-PL"/>
        </w:rPr>
        <w:t>w Rodzinie”,</w:t>
      </w:r>
    </w:p>
    <w:p w14:paraId="1E12BA6A" w14:textId="56BA6A28" w:rsidR="009E41C8" w:rsidRPr="00D50F60" w:rsidRDefault="006479BF" w:rsidP="006479BF">
      <w:pPr>
        <w:numPr>
          <w:ilvl w:val="0"/>
          <w:numId w:val="45"/>
        </w:numPr>
        <w:suppressAutoHyphens/>
        <w:autoSpaceDN w:val="0"/>
        <w:spacing w:after="0" w:line="240" w:lineRule="auto"/>
        <w:ind w:left="426"/>
        <w:jc w:val="both"/>
        <w:textAlignment w:val="baseline"/>
        <w:rPr>
          <w:rFonts w:ascii="Times New Roman" w:hAnsi="Times New Roman" w:cs="Times New Roman"/>
          <w:sz w:val="24"/>
          <w:szCs w:val="24"/>
        </w:rPr>
      </w:pPr>
      <w:r>
        <w:rPr>
          <w:rFonts w:ascii="Times New Roman" w:hAnsi="Times New Roman" w:cs="Times New Roman"/>
          <w:sz w:val="24"/>
          <w:szCs w:val="24"/>
        </w:rPr>
        <w:t>omówienie rozwiązań dotyczących dzieci doznających przemocy,</w:t>
      </w:r>
    </w:p>
    <w:p w14:paraId="409188A7" w14:textId="77777777" w:rsidR="00CD6789" w:rsidRPr="00D50F60" w:rsidRDefault="00CD6789" w:rsidP="00D50F60">
      <w:pPr>
        <w:numPr>
          <w:ilvl w:val="0"/>
          <w:numId w:val="45"/>
        </w:numPr>
        <w:suppressAutoHyphens/>
        <w:autoSpaceDN w:val="0"/>
        <w:spacing w:after="120" w:line="240" w:lineRule="auto"/>
        <w:ind w:left="357" w:hanging="357"/>
        <w:jc w:val="both"/>
        <w:textAlignment w:val="baseline"/>
        <w:rPr>
          <w:rFonts w:ascii="Times New Roman" w:hAnsi="Times New Roman" w:cs="Times New Roman"/>
          <w:sz w:val="24"/>
          <w:szCs w:val="24"/>
        </w:rPr>
      </w:pPr>
      <w:r w:rsidRPr="00D50F60">
        <w:rPr>
          <w:rFonts w:ascii="Times New Roman" w:eastAsia="Arial Unicode MS" w:hAnsi="Times New Roman" w:cs="Times New Roman"/>
          <w:sz w:val="24"/>
          <w:szCs w:val="24"/>
          <w:lang w:eastAsia="pl-PL"/>
        </w:rPr>
        <w:t xml:space="preserve">analizowanie </w:t>
      </w:r>
      <w:r w:rsidRPr="00D50F60">
        <w:rPr>
          <w:rFonts w:ascii="Times New Roman" w:eastAsia="Arial Unicode MS" w:hAnsi="Times New Roman" w:cs="Times New Roman"/>
          <w:sz w:val="24"/>
          <w:szCs w:val="24"/>
        </w:rPr>
        <w:t>przepisów prawa w zakresie przeciwdziałania przemocy w rodzinie,</w:t>
      </w:r>
    </w:p>
    <w:p w14:paraId="2A34431D" w14:textId="77777777" w:rsidR="00CD6789" w:rsidRPr="00D50F60" w:rsidRDefault="00CD6789" w:rsidP="00D50F60">
      <w:pPr>
        <w:numPr>
          <w:ilvl w:val="0"/>
          <w:numId w:val="45"/>
        </w:numPr>
        <w:suppressAutoHyphens/>
        <w:autoSpaceDN w:val="0"/>
        <w:spacing w:after="0" w:line="240" w:lineRule="auto"/>
        <w:ind w:left="357" w:hanging="357"/>
        <w:jc w:val="both"/>
        <w:textAlignment w:val="baseline"/>
        <w:rPr>
          <w:rFonts w:ascii="Times New Roman" w:hAnsi="Times New Roman" w:cs="Times New Roman"/>
          <w:sz w:val="24"/>
          <w:szCs w:val="24"/>
        </w:rPr>
      </w:pPr>
      <w:r w:rsidRPr="00D50F60">
        <w:rPr>
          <w:rFonts w:ascii="Times New Roman" w:eastAsia="Arial Unicode MS" w:hAnsi="Times New Roman" w:cs="Times New Roman"/>
          <w:sz w:val="24"/>
          <w:szCs w:val="24"/>
          <w:lang w:eastAsia="pl-PL"/>
        </w:rPr>
        <w:t>dyskusje na temat obowiązujących w zakresie przeciwdziałania przemocy w rodzinie rozwiązań prawnych,</w:t>
      </w:r>
    </w:p>
    <w:p w14:paraId="31FF7E36" w14:textId="77777777" w:rsidR="00CD6789" w:rsidRPr="00D50F60" w:rsidRDefault="00CD6789" w:rsidP="00D50F60">
      <w:pPr>
        <w:numPr>
          <w:ilvl w:val="0"/>
          <w:numId w:val="45"/>
        </w:numPr>
        <w:suppressAutoHyphens/>
        <w:autoSpaceDN w:val="0"/>
        <w:spacing w:after="0" w:line="240" w:lineRule="auto"/>
        <w:ind w:left="357" w:hanging="357"/>
        <w:jc w:val="both"/>
        <w:textAlignment w:val="baseline"/>
        <w:rPr>
          <w:rFonts w:ascii="Times New Roman" w:hAnsi="Times New Roman" w:cs="Times New Roman"/>
          <w:sz w:val="24"/>
          <w:szCs w:val="24"/>
        </w:rPr>
      </w:pPr>
      <w:r w:rsidRPr="00D50F60">
        <w:rPr>
          <w:rFonts w:ascii="Times New Roman" w:eastAsia="Arial Unicode MS" w:hAnsi="Times New Roman" w:cs="Times New Roman"/>
          <w:sz w:val="24"/>
          <w:szCs w:val="24"/>
          <w:lang w:eastAsia="pl-PL"/>
        </w:rPr>
        <w:t>opracowanie projektu Krajowego Programu Przeciwdziałania Przemocy w Rodzinie na kolejną perspektywę czasową.</w:t>
      </w:r>
    </w:p>
    <w:p w14:paraId="3199ACD1" w14:textId="120ACB5F" w:rsidR="00CD6789" w:rsidRDefault="00CD6789" w:rsidP="00CD6789">
      <w:pPr>
        <w:spacing w:before="120" w:after="120" w:line="240" w:lineRule="auto"/>
        <w:jc w:val="both"/>
        <w:rPr>
          <w:rFonts w:ascii="Times New Roman" w:eastAsia="Times New Roman" w:hAnsi="Times New Roman" w:cs="Times New Roman"/>
          <w:sz w:val="24"/>
          <w:szCs w:val="24"/>
          <w:lang w:eastAsia="pl-PL"/>
        </w:rPr>
      </w:pPr>
      <w:r w:rsidRPr="00D50F60">
        <w:rPr>
          <w:rFonts w:ascii="Times New Roman" w:eastAsia="Times New Roman" w:hAnsi="Times New Roman" w:cs="Times New Roman"/>
          <w:sz w:val="24"/>
          <w:szCs w:val="24"/>
          <w:lang w:eastAsia="pl-PL"/>
        </w:rPr>
        <w:t>Wojewodowie realizowali zadanie dotyczące współpracy pomiędzy instytucjami rządowymi i samorządowymi oraz organizacjami pozarządowymi w zakresie pomocy osobom dotkniętym przemocą w rodzinie, realizując wspólnie lub zlecając do realizacji projekty. W 202</w:t>
      </w:r>
      <w:r w:rsidR="00AE12D3" w:rsidRPr="00D50F60">
        <w:rPr>
          <w:rFonts w:ascii="Times New Roman" w:eastAsia="Times New Roman" w:hAnsi="Times New Roman" w:cs="Times New Roman"/>
          <w:sz w:val="24"/>
          <w:szCs w:val="24"/>
          <w:lang w:eastAsia="pl-PL"/>
        </w:rPr>
        <w:t>1</w:t>
      </w:r>
      <w:r w:rsidRPr="00D50F60">
        <w:rPr>
          <w:rFonts w:ascii="Times New Roman" w:eastAsia="Times New Roman" w:hAnsi="Times New Roman" w:cs="Times New Roman"/>
          <w:sz w:val="24"/>
          <w:szCs w:val="24"/>
          <w:lang w:eastAsia="pl-PL"/>
        </w:rPr>
        <w:t xml:space="preserve"> r. </w:t>
      </w:r>
      <w:r w:rsidR="00734CE1">
        <w:rPr>
          <w:rFonts w:ascii="Times New Roman" w:eastAsia="Times New Roman" w:hAnsi="Times New Roman" w:cs="Times New Roman"/>
          <w:sz w:val="24"/>
          <w:szCs w:val="24"/>
          <w:lang w:eastAsia="pl-PL"/>
        </w:rPr>
        <w:br/>
      </w:r>
      <w:r w:rsidRPr="00D50F60">
        <w:rPr>
          <w:rFonts w:ascii="Times New Roman" w:eastAsia="Times New Roman" w:hAnsi="Times New Roman" w:cs="Times New Roman"/>
          <w:sz w:val="24"/>
          <w:szCs w:val="24"/>
          <w:lang w:eastAsia="pl-PL"/>
        </w:rPr>
        <w:t>w ramach wzmacniania współpracy, w oparciu o zlecenie, bądź też wspólne działania, zarówno wojewodowie, jak i jednostki samorządu terytorialnego, zrealizowali 4</w:t>
      </w:r>
      <w:r w:rsidR="00AE12D3" w:rsidRPr="00D50F60">
        <w:rPr>
          <w:rFonts w:ascii="Times New Roman" w:eastAsia="Times New Roman" w:hAnsi="Times New Roman" w:cs="Times New Roman"/>
          <w:sz w:val="24"/>
          <w:szCs w:val="24"/>
          <w:lang w:eastAsia="pl-PL"/>
        </w:rPr>
        <w:t>24</w:t>
      </w:r>
      <w:r w:rsidRPr="00D50F60">
        <w:rPr>
          <w:rFonts w:ascii="Times New Roman" w:eastAsia="Times New Roman" w:hAnsi="Times New Roman" w:cs="Times New Roman"/>
          <w:sz w:val="24"/>
          <w:szCs w:val="24"/>
          <w:lang w:eastAsia="pl-PL"/>
        </w:rPr>
        <w:t xml:space="preserve"> projekt</w:t>
      </w:r>
      <w:r w:rsidR="00AE12D3" w:rsidRPr="00D50F60">
        <w:rPr>
          <w:rFonts w:ascii="Times New Roman" w:eastAsia="Times New Roman" w:hAnsi="Times New Roman" w:cs="Times New Roman"/>
          <w:sz w:val="24"/>
          <w:szCs w:val="24"/>
          <w:lang w:eastAsia="pl-PL"/>
        </w:rPr>
        <w:t>y</w:t>
      </w:r>
      <w:r w:rsidR="00D50F60">
        <w:rPr>
          <w:rFonts w:ascii="Times New Roman" w:eastAsia="Times New Roman" w:hAnsi="Times New Roman" w:cs="Times New Roman"/>
          <w:sz w:val="24"/>
          <w:szCs w:val="24"/>
          <w:lang w:eastAsia="pl-PL"/>
        </w:rPr>
        <w:t xml:space="preserve">. </w:t>
      </w:r>
      <w:r w:rsidRPr="00D50F60">
        <w:rPr>
          <w:rFonts w:ascii="Times New Roman" w:eastAsia="Times New Roman" w:hAnsi="Times New Roman" w:cs="Times New Roman"/>
          <w:sz w:val="24"/>
          <w:szCs w:val="24"/>
          <w:lang w:eastAsia="pl-PL"/>
        </w:rPr>
        <w:t xml:space="preserve"> </w:t>
      </w:r>
    </w:p>
    <w:p w14:paraId="2752F3CA" w14:textId="77777777" w:rsidR="00D50F60" w:rsidRPr="00D50F60" w:rsidRDefault="00D50F60" w:rsidP="00CD6789">
      <w:pPr>
        <w:spacing w:before="120" w:after="120" w:line="240" w:lineRule="auto"/>
        <w:jc w:val="both"/>
        <w:rPr>
          <w:rFonts w:ascii="Times New Roman" w:eastAsia="Times New Roman" w:hAnsi="Times New Roman" w:cs="Times New Roman"/>
          <w:b/>
          <w:color w:val="C00000"/>
          <w:sz w:val="24"/>
          <w:szCs w:val="24"/>
          <w:lang w:eastAsia="pl-PL"/>
        </w:rPr>
      </w:pPr>
    </w:p>
    <w:p w14:paraId="1C0D168A" w14:textId="13ECBDDD" w:rsidR="00CD6789" w:rsidRPr="004D7336" w:rsidRDefault="00CD6789" w:rsidP="003F0F0D">
      <w:pPr>
        <w:pStyle w:val="JC-Nagwek2"/>
        <w:tabs>
          <w:tab w:val="clear" w:pos="720"/>
          <w:tab w:val="left" w:pos="0"/>
        </w:tabs>
        <w:ind w:left="0" w:firstLine="0"/>
        <w:rPr>
          <w:rFonts w:ascii="Times New Roman" w:hAnsi="Times New Roman"/>
          <w:color w:val="auto"/>
          <w:sz w:val="24"/>
          <w:szCs w:val="24"/>
          <w:u w:val="single"/>
        </w:rPr>
      </w:pPr>
      <w:bookmarkStart w:id="38" w:name="_Toc525031534"/>
      <w:bookmarkStart w:id="39" w:name="_Toc14251966"/>
      <w:bookmarkStart w:id="40" w:name="_Toc45879278"/>
      <w:bookmarkStart w:id="41" w:name="_Toc45880058"/>
      <w:bookmarkStart w:id="42" w:name="_Toc45880603"/>
      <w:bookmarkStart w:id="43" w:name="_Toc45880713"/>
      <w:bookmarkStart w:id="44" w:name="_Toc78263675"/>
      <w:r w:rsidRPr="004D7336">
        <w:rPr>
          <w:rFonts w:ascii="Times New Roman" w:hAnsi="Times New Roman"/>
          <w:color w:val="auto"/>
          <w:sz w:val="24"/>
          <w:szCs w:val="24"/>
          <w:u w:val="single"/>
        </w:rPr>
        <w:t>2.2.</w:t>
      </w:r>
      <w:r w:rsidRPr="004D7336">
        <w:rPr>
          <w:rFonts w:ascii="Times New Roman" w:hAnsi="Times New Roman"/>
          <w:color w:val="auto"/>
          <w:sz w:val="24"/>
          <w:szCs w:val="24"/>
          <w:u w:val="single"/>
        </w:rPr>
        <w:tab/>
        <w:t xml:space="preserve">Upowszechnianie informacji i edukacja w zakresie możliwości i form udzielania pomocy osobom dotkniętym przemocą w rodzinie (art. 10 ust. 1 pkt 4 ustawy </w:t>
      </w:r>
      <w:r w:rsidR="00D50F60" w:rsidRPr="004D7336">
        <w:rPr>
          <w:rFonts w:ascii="Times New Roman" w:hAnsi="Times New Roman"/>
          <w:color w:val="auto"/>
          <w:sz w:val="24"/>
          <w:szCs w:val="24"/>
          <w:u w:val="single"/>
        </w:rPr>
        <w:br/>
      </w:r>
      <w:r w:rsidRPr="004D7336">
        <w:rPr>
          <w:rFonts w:ascii="Times New Roman" w:hAnsi="Times New Roman"/>
          <w:color w:val="auto"/>
          <w:sz w:val="24"/>
          <w:szCs w:val="24"/>
          <w:u w:val="single"/>
        </w:rPr>
        <w:t>o przeciwdziałaniu przemocy w rodzinie)</w:t>
      </w:r>
      <w:bookmarkEnd w:id="38"/>
      <w:bookmarkEnd w:id="39"/>
      <w:bookmarkEnd w:id="40"/>
      <w:bookmarkEnd w:id="41"/>
      <w:bookmarkEnd w:id="42"/>
      <w:bookmarkEnd w:id="43"/>
      <w:bookmarkEnd w:id="44"/>
    </w:p>
    <w:p w14:paraId="3D267F3B" w14:textId="33CE993B" w:rsidR="00CD6789" w:rsidRPr="00D50F60" w:rsidRDefault="00CD6789" w:rsidP="003F0F0D">
      <w:pPr>
        <w:spacing w:after="0" w:line="240" w:lineRule="auto"/>
        <w:jc w:val="both"/>
        <w:outlineLvl w:val="3"/>
        <w:rPr>
          <w:rFonts w:ascii="Times New Roman" w:eastAsia="Times New Roman" w:hAnsi="Times New Roman" w:cs="Times New Roman"/>
          <w:b/>
          <w:sz w:val="24"/>
          <w:szCs w:val="24"/>
          <w:lang w:eastAsia="pl-PL"/>
        </w:rPr>
      </w:pPr>
      <w:r w:rsidRPr="00D50F60">
        <w:rPr>
          <w:rFonts w:ascii="Times New Roman" w:eastAsia="Times New Roman" w:hAnsi="Times New Roman" w:cs="Times New Roman"/>
          <w:b/>
          <w:sz w:val="24"/>
          <w:szCs w:val="24"/>
          <w:lang w:eastAsia="pl-PL"/>
        </w:rPr>
        <w:t>2.2.1.</w:t>
      </w:r>
      <w:r w:rsidRPr="00D50F60">
        <w:rPr>
          <w:rFonts w:ascii="Times New Roman" w:eastAsia="Times New Roman" w:hAnsi="Times New Roman" w:cs="Times New Roman"/>
          <w:b/>
          <w:sz w:val="24"/>
          <w:szCs w:val="24"/>
          <w:lang w:eastAsia="pl-PL"/>
        </w:rPr>
        <w:tab/>
        <w:t>Upowszechnianie informacji w zakresie możliwości i form uzyskania m.in. pomocy: medycznej, psychologicznej, prawnej, socjalnej, zawodowej i rodzinnej</w:t>
      </w:r>
      <w:r w:rsidR="00505A1D">
        <w:rPr>
          <w:rFonts w:ascii="Times New Roman" w:eastAsia="Times New Roman" w:hAnsi="Times New Roman" w:cs="Times New Roman"/>
          <w:b/>
          <w:sz w:val="24"/>
          <w:szCs w:val="24"/>
          <w:lang w:eastAsia="pl-PL"/>
        </w:rPr>
        <w:t>.</w:t>
      </w:r>
    </w:p>
    <w:p w14:paraId="3AB7194F" w14:textId="62398B5C" w:rsidR="00AE12D3" w:rsidRPr="00D50F60" w:rsidRDefault="00CD6789" w:rsidP="00D50F60">
      <w:pPr>
        <w:spacing w:before="240" w:after="120" w:line="240" w:lineRule="auto"/>
        <w:jc w:val="both"/>
        <w:rPr>
          <w:rFonts w:ascii="Times New Roman" w:eastAsia="Times New Roman" w:hAnsi="Times New Roman" w:cs="Times New Roman"/>
          <w:sz w:val="24"/>
          <w:szCs w:val="24"/>
          <w:highlight w:val="yellow"/>
          <w:lang w:eastAsia="pl-PL"/>
        </w:rPr>
      </w:pPr>
      <w:r w:rsidRPr="00D50F60">
        <w:rPr>
          <w:rFonts w:ascii="Times New Roman" w:eastAsia="Times New Roman" w:hAnsi="Times New Roman" w:cs="Times New Roman"/>
          <w:sz w:val="24"/>
          <w:szCs w:val="24"/>
          <w:lang w:eastAsia="pl-PL"/>
        </w:rPr>
        <w:t xml:space="preserve">W ramach upowszechniania informacji i edukacji w zakresie możliwości i form uzyskania m.in. pomocy medycznej, psychologicznej, prawnej, socjalnej, zawodowej i rodzinnej opracowano i upowszechniono </w:t>
      </w:r>
      <w:r w:rsidR="00AE12D3" w:rsidRPr="00D50F60">
        <w:rPr>
          <w:rFonts w:ascii="Times New Roman" w:eastAsia="Times New Roman" w:hAnsi="Times New Roman" w:cs="Times New Roman"/>
          <w:sz w:val="24"/>
          <w:szCs w:val="24"/>
          <w:lang w:eastAsia="pl-PL"/>
        </w:rPr>
        <w:t>56 104</w:t>
      </w:r>
      <w:r w:rsidRPr="00D50F60">
        <w:rPr>
          <w:rFonts w:ascii="Times New Roman" w:eastAsia="Times New Roman" w:hAnsi="Times New Roman" w:cs="Times New Roman"/>
          <w:b/>
          <w:sz w:val="24"/>
          <w:szCs w:val="24"/>
          <w:lang w:eastAsia="pl-PL"/>
        </w:rPr>
        <w:t xml:space="preserve"> </w:t>
      </w:r>
      <w:r w:rsidRPr="000751D5">
        <w:rPr>
          <w:rFonts w:ascii="Times New Roman" w:eastAsia="Times New Roman" w:hAnsi="Times New Roman" w:cs="Times New Roman"/>
          <w:bCs/>
          <w:sz w:val="24"/>
          <w:szCs w:val="24"/>
          <w:lang w:eastAsia="pl-PL"/>
        </w:rPr>
        <w:t>materiał</w:t>
      </w:r>
      <w:r w:rsidR="00AE12D3" w:rsidRPr="000751D5">
        <w:rPr>
          <w:rFonts w:ascii="Times New Roman" w:eastAsia="Times New Roman" w:hAnsi="Times New Roman" w:cs="Times New Roman"/>
          <w:bCs/>
          <w:sz w:val="24"/>
          <w:szCs w:val="24"/>
          <w:lang w:eastAsia="pl-PL"/>
        </w:rPr>
        <w:t xml:space="preserve">y </w:t>
      </w:r>
      <w:r w:rsidRPr="000751D5">
        <w:rPr>
          <w:rFonts w:ascii="Times New Roman" w:eastAsia="Times New Roman" w:hAnsi="Times New Roman" w:cs="Times New Roman"/>
          <w:bCs/>
          <w:sz w:val="24"/>
          <w:szCs w:val="24"/>
          <w:lang w:eastAsia="pl-PL"/>
        </w:rPr>
        <w:t>informacyjn</w:t>
      </w:r>
      <w:r w:rsidR="00AE12D3" w:rsidRPr="000751D5">
        <w:rPr>
          <w:rFonts w:ascii="Times New Roman" w:eastAsia="Times New Roman" w:hAnsi="Times New Roman" w:cs="Times New Roman"/>
          <w:bCs/>
          <w:sz w:val="24"/>
          <w:szCs w:val="24"/>
          <w:lang w:eastAsia="pl-PL"/>
        </w:rPr>
        <w:t>e</w:t>
      </w:r>
      <w:r w:rsidRPr="000751D5">
        <w:rPr>
          <w:rFonts w:ascii="Times New Roman" w:eastAsia="Times New Roman" w:hAnsi="Times New Roman" w:cs="Times New Roman"/>
          <w:bCs/>
          <w:sz w:val="24"/>
          <w:szCs w:val="24"/>
          <w:lang w:eastAsia="pl-PL"/>
        </w:rPr>
        <w:t>.</w:t>
      </w:r>
      <w:r w:rsidRPr="00D50F60">
        <w:rPr>
          <w:rFonts w:ascii="Times New Roman" w:eastAsia="Times New Roman" w:hAnsi="Times New Roman" w:cs="Times New Roman"/>
          <w:sz w:val="24"/>
          <w:szCs w:val="24"/>
          <w:lang w:eastAsia="pl-PL"/>
        </w:rPr>
        <w:t xml:space="preserve"> </w:t>
      </w:r>
    </w:p>
    <w:p w14:paraId="79BF7749" w14:textId="19AB7CFB" w:rsidR="00AE12D3" w:rsidRPr="00D50F60" w:rsidRDefault="00AE12D3" w:rsidP="000751D5">
      <w:pPr>
        <w:spacing w:line="240" w:lineRule="auto"/>
        <w:jc w:val="both"/>
        <w:rPr>
          <w:rFonts w:ascii="Times New Roman" w:hAnsi="Times New Roman" w:cs="Times New Roman"/>
          <w:sz w:val="24"/>
          <w:szCs w:val="24"/>
        </w:rPr>
      </w:pPr>
      <w:r w:rsidRPr="00D50F60">
        <w:rPr>
          <w:rFonts w:ascii="Times New Roman" w:hAnsi="Times New Roman" w:cs="Times New Roman"/>
          <w:sz w:val="24"/>
          <w:szCs w:val="24"/>
          <w:lang w:eastAsia="x-none"/>
        </w:rPr>
        <w:t xml:space="preserve">Ministerstwo Sprawiedliwości, choć nie jest wskazane w Krajowym Programie jako realizator niniejszego działania podobnie jak w latach ubiegłych w 2021 roku również podejmowało działania informacyjne, które skoncentrowane były na utrzymaniu społecznej świadomości </w:t>
      </w:r>
      <w:r w:rsidR="008719FC">
        <w:rPr>
          <w:rFonts w:ascii="Times New Roman" w:hAnsi="Times New Roman" w:cs="Times New Roman"/>
          <w:sz w:val="24"/>
          <w:szCs w:val="24"/>
          <w:lang w:eastAsia="x-none"/>
        </w:rPr>
        <w:br/>
      </w:r>
      <w:r w:rsidRPr="00D50F60">
        <w:rPr>
          <w:rFonts w:ascii="Times New Roman" w:hAnsi="Times New Roman" w:cs="Times New Roman"/>
          <w:sz w:val="24"/>
          <w:szCs w:val="24"/>
          <w:lang w:eastAsia="x-none"/>
        </w:rPr>
        <w:t>o zadaniach i celach Funduszu Sprawiedliwości oraz na dalszym jej poszerzaniu, wśród ogółu społeczeństwa. Taki sposób realizacji akcji informacyjnych miał skutkować możliwością objęcia wsparciem Funduszu Sprawiedliwości jak największej liczby potencjalnych beneficjentów, przy pomocy dopasowanych kanałów komunikacyjnych. W 2021 roku, z uwagi na panujący stan epidemii Sars-Cov-2, dobór kanałów dotarcia do odbiorców został dostosowany do zmieniających się preferencji w konsumpcji mediów. Dywersyfikacja wybranych kanałów przekazu pozwoliła na dotarcie do potencjalnych beneficjentów świadczeń Funduszu Sprawiedliwości, niezależnie od ich statusu społecznego, wieku, wykształcenia czy miejsca zamieszkania.</w:t>
      </w:r>
      <w:r w:rsidRPr="00D50F60">
        <w:rPr>
          <w:rFonts w:ascii="Times New Roman" w:hAnsi="Times New Roman" w:cs="Times New Roman"/>
          <w:sz w:val="24"/>
          <w:szCs w:val="24"/>
        </w:rPr>
        <w:t xml:space="preserve"> </w:t>
      </w:r>
      <w:r w:rsidRPr="00D50F60">
        <w:rPr>
          <w:rFonts w:ascii="Times New Roman" w:hAnsi="Times New Roman" w:cs="Times New Roman"/>
          <w:sz w:val="24"/>
          <w:szCs w:val="24"/>
          <w:lang w:eastAsia="x-none"/>
        </w:rPr>
        <w:t xml:space="preserve">Ponadto, wśród projektów z zakresu przeciwdziałania przyczynom </w:t>
      </w:r>
      <w:r w:rsidR="00D50F60" w:rsidRPr="00D50F60">
        <w:rPr>
          <w:rFonts w:ascii="Times New Roman" w:hAnsi="Times New Roman" w:cs="Times New Roman"/>
          <w:sz w:val="24"/>
          <w:szCs w:val="24"/>
          <w:lang w:eastAsia="x-none"/>
        </w:rPr>
        <w:t>przestępczości finansowanych</w:t>
      </w:r>
      <w:r w:rsidRPr="00D50F60">
        <w:rPr>
          <w:rFonts w:ascii="Times New Roman" w:hAnsi="Times New Roman" w:cs="Times New Roman"/>
          <w:sz w:val="24"/>
          <w:szCs w:val="24"/>
          <w:lang w:eastAsia="x-none"/>
        </w:rPr>
        <w:t xml:space="preserve"> ze środków Funduszu Sprawiedliwości, znalazł się m. in. projekt polegający na</w:t>
      </w:r>
      <w:r w:rsidR="00D50F60">
        <w:rPr>
          <w:rFonts w:ascii="Times New Roman" w:hAnsi="Times New Roman" w:cs="Times New Roman"/>
          <w:sz w:val="24"/>
          <w:szCs w:val="24"/>
          <w:lang w:eastAsia="x-none"/>
        </w:rPr>
        <w:t xml:space="preserve"> </w:t>
      </w:r>
      <w:r w:rsidRPr="00D50F60">
        <w:rPr>
          <w:rFonts w:ascii="Times New Roman" w:hAnsi="Times New Roman" w:cs="Times New Roman"/>
          <w:sz w:val="24"/>
          <w:szCs w:val="24"/>
          <w:lang w:eastAsia="x-none"/>
        </w:rPr>
        <w:t>wdrożeniu autorskiego programu edukacji prawno-społeczno-obywatelskiej opartego na idei</w:t>
      </w:r>
      <w:r w:rsidR="00D50F60">
        <w:rPr>
          <w:rFonts w:ascii="Times New Roman" w:hAnsi="Times New Roman" w:cs="Times New Roman"/>
          <w:sz w:val="24"/>
          <w:szCs w:val="24"/>
          <w:lang w:eastAsia="x-none"/>
        </w:rPr>
        <w:t xml:space="preserve"> </w:t>
      </w:r>
      <w:r w:rsidRPr="00D50F60">
        <w:rPr>
          <w:rFonts w:ascii="Times New Roman" w:hAnsi="Times New Roman" w:cs="Times New Roman"/>
          <w:sz w:val="24"/>
          <w:szCs w:val="24"/>
          <w:lang w:eastAsia="x-none"/>
        </w:rPr>
        <w:t xml:space="preserve">wolontariatu jako skutecznego narzędzia kształtowania postaw społecznie </w:t>
      </w:r>
      <w:r w:rsidRPr="00D50F60">
        <w:rPr>
          <w:rFonts w:ascii="Times New Roman" w:hAnsi="Times New Roman" w:cs="Times New Roman"/>
          <w:sz w:val="24"/>
          <w:szCs w:val="24"/>
          <w:lang w:eastAsia="x-none"/>
        </w:rPr>
        <w:lastRenderedPageBreak/>
        <w:t>użytecznych</w:t>
      </w:r>
      <w:r w:rsidR="00D50F60">
        <w:rPr>
          <w:rFonts w:ascii="Times New Roman" w:hAnsi="Times New Roman" w:cs="Times New Roman"/>
          <w:sz w:val="24"/>
          <w:szCs w:val="24"/>
          <w:lang w:eastAsia="x-none"/>
        </w:rPr>
        <w:t xml:space="preserve"> </w:t>
      </w:r>
      <w:r w:rsidRPr="00D50F60">
        <w:rPr>
          <w:rFonts w:ascii="Times New Roman" w:hAnsi="Times New Roman" w:cs="Times New Roman"/>
          <w:sz w:val="24"/>
          <w:szCs w:val="24"/>
          <w:lang w:eastAsia="x-none"/>
        </w:rPr>
        <w:t>i zapobiegania przestępczości. W ramach projektu udzielane jest wsparcie rodzinom, dzieciom</w:t>
      </w:r>
      <w:r w:rsidR="00D50F60">
        <w:rPr>
          <w:rFonts w:ascii="Times New Roman" w:hAnsi="Times New Roman" w:cs="Times New Roman"/>
          <w:sz w:val="24"/>
          <w:szCs w:val="24"/>
          <w:lang w:eastAsia="x-none"/>
        </w:rPr>
        <w:t xml:space="preserve"> </w:t>
      </w:r>
      <w:r w:rsidRPr="00D50F60">
        <w:rPr>
          <w:rFonts w:ascii="Times New Roman" w:hAnsi="Times New Roman" w:cs="Times New Roman"/>
          <w:sz w:val="24"/>
          <w:szCs w:val="24"/>
          <w:lang w:eastAsia="x-none"/>
        </w:rPr>
        <w:t>i młodzieży doświadczającej konfliktu z prawem poprzez warsztaty oraz doradztwo specjalistyczne.</w:t>
      </w:r>
      <w:r w:rsidRPr="00D50F60">
        <w:rPr>
          <w:rFonts w:ascii="Times New Roman" w:hAnsi="Times New Roman" w:cs="Times New Roman"/>
          <w:sz w:val="24"/>
          <w:szCs w:val="24"/>
        </w:rPr>
        <w:t xml:space="preserve"> W okresie od kwietnia do grudnia 2021 roku udzielono w ramach tego projektu 2 778 godzin konsultacji specjalistycznych z dziedzin m.in. psychologii, psychoterapii, prawa, terapii uzależnień, wolontariatu, z których skorzystało 411 beneficjentów projektu. Na dedykowanej Funduszowi Sprawiedliwości stronie internetowej https://www.funduszsprawiedliwosci.gov.pl/, publikowane były aktualizowane na bieżąco dane związane z ogłaszanymi programami i konkursami. W jednej z zakładek strony znajduje się aktualna interaktywna mapa Okręgowych Ośrodków i Lokalnych Punktów Pomocy Pokrzywdzonym Przestępstwem wraz z ich danymi teleadresowymi. Na stronie głównej zamieszczono komunikat dotyczący sposobu możliwości uzyskania świadczeń w związku ze stanem epidemii. W zakładce „Potrzebujesz pomocy” zamieszczono informacje dotyczące wsparcia, które mogą uzyskać osoby pokrzywdzone przemocą domową. Na stronie podany jest formularz kontaktowy oraz numer Linii Pomocy Pokrzywdzonym, dzięki czemu osoby potrzebujące pomocy mogą ją uzyskać całodobowo, z dowolnego miejsca.</w:t>
      </w:r>
    </w:p>
    <w:p w14:paraId="41502D85" w14:textId="4A9893E8" w:rsidR="00AE12D3" w:rsidRPr="00D50F60" w:rsidRDefault="00AE12D3" w:rsidP="00163791">
      <w:pPr>
        <w:spacing w:line="240" w:lineRule="auto"/>
        <w:jc w:val="both"/>
        <w:rPr>
          <w:rFonts w:ascii="Times New Roman" w:hAnsi="Times New Roman" w:cs="Times New Roman"/>
          <w:sz w:val="24"/>
          <w:szCs w:val="24"/>
        </w:rPr>
      </w:pPr>
      <w:r w:rsidRPr="00D50F60">
        <w:rPr>
          <w:rFonts w:ascii="Times New Roman" w:hAnsi="Times New Roman" w:cs="Times New Roman"/>
          <w:sz w:val="24"/>
          <w:szCs w:val="24"/>
        </w:rPr>
        <w:t xml:space="preserve">Dodatkowo upowszechnianiu wiedzy związanej z uprawnieniami osób pokrzywdzonych oraz możliwością korzystania z ośrodków i instytucji pomocowych służyły informacje m.in. zamieszczone na portalu internetowym „Lubuska Niebieska Tarcza przeciw przemocy-lubuski portal dla ofiar przemocy”, na którym wskazano zakres działań Prokuratury w zakresie pomocy ofiarom przestępstw. Działania na rzecz osób pokrzywdzonych, zmierzające do upowszechniania wiedzy związanej z uprawnieniami ofiar przestępstw w zakresie przysługujących uprawnień pokrzywdzonym w procesie karnym, jak też związanej </w:t>
      </w:r>
      <w:r w:rsidR="00734CE1">
        <w:rPr>
          <w:rFonts w:ascii="Times New Roman" w:hAnsi="Times New Roman" w:cs="Times New Roman"/>
          <w:sz w:val="24"/>
          <w:szCs w:val="24"/>
        </w:rPr>
        <w:br/>
      </w:r>
      <w:r w:rsidRPr="00D50F60">
        <w:rPr>
          <w:rFonts w:ascii="Times New Roman" w:hAnsi="Times New Roman" w:cs="Times New Roman"/>
          <w:sz w:val="24"/>
          <w:szCs w:val="24"/>
        </w:rPr>
        <w:t xml:space="preserve">z upowszechnianiem wiedzy o ośrodkach i instytucjach, w których ofiary przestępstw mogłyby otrzymać konkretną pomoc, realizowane były w ramach informacji zamieszczonych </w:t>
      </w:r>
      <w:r w:rsidR="00751E07">
        <w:rPr>
          <w:rFonts w:ascii="Times New Roman" w:hAnsi="Times New Roman" w:cs="Times New Roman"/>
          <w:sz w:val="24"/>
          <w:szCs w:val="24"/>
        </w:rPr>
        <w:br/>
      </w:r>
      <w:r w:rsidRPr="00D50F60">
        <w:rPr>
          <w:rFonts w:ascii="Times New Roman" w:hAnsi="Times New Roman" w:cs="Times New Roman"/>
          <w:sz w:val="24"/>
          <w:szCs w:val="24"/>
        </w:rPr>
        <w:t xml:space="preserve">w stosownych zakładkach na stronach internetowych prokuratury na którym wskazywano zakres realizowanych w tym względzie zadań Prokuratury. Natomiast osoby pokrzywdzone, ustalone w toku prowadzonych postępowań karnych, były informowane przez prokuratorów </w:t>
      </w:r>
      <w:r w:rsidR="00734CE1">
        <w:rPr>
          <w:rFonts w:ascii="Times New Roman" w:hAnsi="Times New Roman" w:cs="Times New Roman"/>
          <w:sz w:val="24"/>
          <w:szCs w:val="24"/>
        </w:rPr>
        <w:br/>
      </w:r>
      <w:r w:rsidRPr="00D50F60">
        <w:rPr>
          <w:rFonts w:ascii="Times New Roman" w:hAnsi="Times New Roman" w:cs="Times New Roman"/>
          <w:sz w:val="24"/>
          <w:szCs w:val="24"/>
        </w:rPr>
        <w:t xml:space="preserve">o możliwości i sposobie korzystania z pomocy właściwych organów i instytucji. Łącznie </w:t>
      </w:r>
      <w:r w:rsidR="00734CE1">
        <w:rPr>
          <w:rFonts w:ascii="Times New Roman" w:hAnsi="Times New Roman" w:cs="Times New Roman"/>
          <w:sz w:val="24"/>
          <w:szCs w:val="24"/>
        </w:rPr>
        <w:br/>
      </w:r>
      <w:r w:rsidRPr="00D50F60">
        <w:rPr>
          <w:rFonts w:ascii="Times New Roman" w:hAnsi="Times New Roman" w:cs="Times New Roman"/>
          <w:sz w:val="24"/>
          <w:szCs w:val="24"/>
        </w:rPr>
        <w:t>w 2021 roku w prokuraturach dokonano też aktualizacji 31 stron internetowych.</w:t>
      </w:r>
    </w:p>
    <w:p w14:paraId="6EF34A6C" w14:textId="2D379B64" w:rsidR="00CD6789" w:rsidRPr="00D50F60" w:rsidRDefault="00CD6789" w:rsidP="00A4117B">
      <w:pPr>
        <w:shd w:val="clear" w:color="auto" w:fill="FFFFFF"/>
        <w:spacing w:before="120" w:after="0" w:line="240" w:lineRule="auto"/>
        <w:jc w:val="both"/>
        <w:rPr>
          <w:rFonts w:ascii="Times New Roman" w:eastAsia="Times New Roman" w:hAnsi="Times New Roman" w:cs="Times New Roman"/>
          <w:sz w:val="24"/>
          <w:szCs w:val="24"/>
          <w:lang w:eastAsia="pl-PL"/>
        </w:rPr>
      </w:pPr>
      <w:r w:rsidRPr="00D50F60">
        <w:rPr>
          <w:rFonts w:ascii="Times New Roman" w:eastAsia="Times New Roman" w:hAnsi="Times New Roman" w:cs="Times New Roman"/>
          <w:b/>
          <w:sz w:val="24"/>
          <w:szCs w:val="24"/>
          <w:lang w:eastAsia="pl-PL"/>
        </w:rPr>
        <w:t>2.2.2.</w:t>
      </w:r>
      <w:r w:rsidRPr="00D50F60">
        <w:rPr>
          <w:rFonts w:ascii="Times New Roman" w:eastAsia="Times New Roman" w:hAnsi="Times New Roman" w:cs="Times New Roman"/>
          <w:b/>
          <w:sz w:val="24"/>
          <w:szCs w:val="24"/>
          <w:lang w:eastAsia="pl-PL"/>
        </w:rPr>
        <w:tab/>
        <w:t xml:space="preserve">Opracowanie i realizacja </w:t>
      </w:r>
      <w:r w:rsidR="00AE12D3" w:rsidRPr="00D50F60">
        <w:rPr>
          <w:rFonts w:ascii="Times New Roman" w:eastAsia="Times New Roman" w:hAnsi="Times New Roman" w:cs="Times New Roman"/>
          <w:b/>
          <w:sz w:val="24"/>
          <w:szCs w:val="24"/>
          <w:lang w:eastAsia="pl-PL"/>
        </w:rPr>
        <w:t xml:space="preserve">indywidualnych i grupowych działań edukacyjnych </w:t>
      </w:r>
      <w:r w:rsidRPr="00D50F60">
        <w:rPr>
          <w:rFonts w:ascii="Times New Roman" w:eastAsia="Times New Roman" w:hAnsi="Times New Roman" w:cs="Times New Roman"/>
          <w:b/>
          <w:sz w:val="24"/>
          <w:szCs w:val="24"/>
          <w:lang w:eastAsia="pl-PL"/>
        </w:rPr>
        <w:t xml:space="preserve"> kierowanych do osób dotkniętych przemocą w rodzinie w zakresie podstaw prawnych i zagadnień psychologicznych dotyczących reakcji na przemoc w rodzinie</w:t>
      </w:r>
      <w:r w:rsidR="00505A1D">
        <w:rPr>
          <w:rFonts w:ascii="Times New Roman" w:eastAsia="Times New Roman" w:hAnsi="Times New Roman" w:cs="Times New Roman"/>
          <w:b/>
          <w:sz w:val="24"/>
          <w:szCs w:val="24"/>
          <w:lang w:eastAsia="pl-PL"/>
        </w:rPr>
        <w:t>.</w:t>
      </w:r>
    </w:p>
    <w:p w14:paraId="33C1171A" w14:textId="0486227E" w:rsidR="00AE12D3" w:rsidRPr="00D50F60" w:rsidRDefault="00CD6789" w:rsidP="00D50F60">
      <w:pPr>
        <w:spacing w:before="240" w:after="120" w:line="240" w:lineRule="auto"/>
        <w:jc w:val="both"/>
        <w:rPr>
          <w:rFonts w:ascii="Times New Roman" w:eastAsia="Times New Roman" w:hAnsi="Times New Roman" w:cs="Times New Roman"/>
          <w:sz w:val="24"/>
          <w:szCs w:val="24"/>
          <w:lang w:eastAsia="pl-PL"/>
        </w:rPr>
      </w:pPr>
      <w:r w:rsidRPr="00D50F60">
        <w:rPr>
          <w:rFonts w:ascii="Times New Roman" w:eastAsia="Times New Roman" w:hAnsi="Times New Roman" w:cs="Times New Roman"/>
          <w:sz w:val="24"/>
          <w:szCs w:val="24"/>
          <w:lang w:eastAsia="pl-PL"/>
        </w:rPr>
        <w:t xml:space="preserve">W ramach upowszechniania </w:t>
      </w:r>
      <w:r w:rsidRPr="00D50F60">
        <w:rPr>
          <w:rFonts w:ascii="Times New Roman" w:hAnsi="Times New Roman" w:cs="Times New Roman"/>
          <w:bCs/>
          <w:sz w:val="24"/>
          <w:szCs w:val="24"/>
        </w:rPr>
        <w:t>zajęć edukacyjnych kierowanych do osób do</w:t>
      </w:r>
      <w:r w:rsidR="00AE12D3" w:rsidRPr="00D50F60">
        <w:rPr>
          <w:rFonts w:ascii="Times New Roman" w:hAnsi="Times New Roman" w:cs="Times New Roman"/>
          <w:bCs/>
          <w:sz w:val="24"/>
          <w:szCs w:val="24"/>
        </w:rPr>
        <w:t xml:space="preserve">tkniętych </w:t>
      </w:r>
      <w:r w:rsidRPr="00D50F60">
        <w:rPr>
          <w:rFonts w:ascii="Times New Roman" w:hAnsi="Times New Roman" w:cs="Times New Roman"/>
          <w:bCs/>
          <w:sz w:val="24"/>
          <w:szCs w:val="24"/>
        </w:rPr>
        <w:t xml:space="preserve">przemocą </w:t>
      </w:r>
      <w:r w:rsidRPr="00D50F60">
        <w:rPr>
          <w:rFonts w:ascii="Times New Roman" w:eastAsia="Times New Roman" w:hAnsi="Times New Roman" w:cs="Times New Roman"/>
          <w:sz w:val="24"/>
          <w:szCs w:val="24"/>
          <w:lang w:eastAsia="pl-PL"/>
        </w:rPr>
        <w:br/>
      </w:r>
      <w:r w:rsidRPr="00D50F60">
        <w:rPr>
          <w:rFonts w:ascii="Times New Roman" w:hAnsi="Times New Roman" w:cs="Times New Roman"/>
          <w:bCs/>
          <w:sz w:val="24"/>
          <w:szCs w:val="24"/>
        </w:rPr>
        <w:t xml:space="preserve">w rodzinie w </w:t>
      </w:r>
      <w:r w:rsidR="00AE12D3" w:rsidRPr="00D50F60">
        <w:rPr>
          <w:rFonts w:ascii="Times New Roman" w:hAnsi="Times New Roman" w:cs="Times New Roman"/>
          <w:bCs/>
          <w:sz w:val="24"/>
          <w:szCs w:val="24"/>
        </w:rPr>
        <w:t xml:space="preserve">szczególności w </w:t>
      </w:r>
      <w:r w:rsidRPr="00D50F60">
        <w:rPr>
          <w:rFonts w:ascii="Times New Roman" w:hAnsi="Times New Roman" w:cs="Times New Roman"/>
          <w:bCs/>
          <w:sz w:val="24"/>
          <w:szCs w:val="24"/>
        </w:rPr>
        <w:t>zakresie podstaw prawnych i zagadnień psychologicznych dotyczących reakcji na przemoc w rodzinie</w:t>
      </w:r>
      <w:r w:rsidRPr="00D50F60">
        <w:rPr>
          <w:rFonts w:ascii="Times New Roman" w:eastAsia="Times New Roman" w:hAnsi="Times New Roman" w:cs="Times New Roman"/>
          <w:sz w:val="24"/>
          <w:szCs w:val="24"/>
          <w:lang w:eastAsia="pl-PL"/>
        </w:rPr>
        <w:t xml:space="preserve"> </w:t>
      </w:r>
      <w:r w:rsidR="00AE12D3" w:rsidRPr="00D50F60">
        <w:rPr>
          <w:rFonts w:ascii="Times New Roman" w:eastAsia="Times New Roman" w:hAnsi="Times New Roman" w:cs="Times New Roman"/>
          <w:sz w:val="24"/>
          <w:szCs w:val="24"/>
          <w:lang w:eastAsia="pl-PL"/>
        </w:rPr>
        <w:t>w działaniach indywidualnych  w 2021 r</w:t>
      </w:r>
      <w:r w:rsidR="00DD29AD">
        <w:rPr>
          <w:rFonts w:ascii="Times New Roman" w:eastAsia="Times New Roman" w:hAnsi="Times New Roman" w:cs="Times New Roman"/>
          <w:sz w:val="24"/>
          <w:szCs w:val="24"/>
          <w:lang w:eastAsia="pl-PL"/>
        </w:rPr>
        <w:t>.</w:t>
      </w:r>
      <w:r w:rsidR="00AE12D3" w:rsidRPr="00D50F60">
        <w:rPr>
          <w:rFonts w:ascii="Times New Roman" w:eastAsia="Times New Roman" w:hAnsi="Times New Roman" w:cs="Times New Roman"/>
          <w:sz w:val="24"/>
          <w:szCs w:val="24"/>
          <w:lang w:eastAsia="pl-PL"/>
        </w:rPr>
        <w:t xml:space="preserve"> uczestniczyło 23 437 osób dotkniętych przemocą w rodzinie, a w działaniach grupowych uczestniczyło 6 937 osób dotkniętych </w:t>
      </w:r>
      <w:r w:rsidR="001B6361" w:rsidRPr="00D50F60">
        <w:rPr>
          <w:rFonts w:ascii="Times New Roman" w:eastAsia="Times New Roman" w:hAnsi="Times New Roman" w:cs="Times New Roman"/>
          <w:sz w:val="24"/>
          <w:szCs w:val="24"/>
          <w:lang w:eastAsia="pl-PL"/>
        </w:rPr>
        <w:t>przemocą</w:t>
      </w:r>
      <w:r w:rsidR="00AE12D3" w:rsidRPr="00D50F60">
        <w:rPr>
          <w:rFonts w:ascii="Times New Roman" w:eastAsia="Times New Roman" w:hAnsi="Times New Roman" w:cs="Times New Roman"/>
          <w:sz w:val="24"/>
          <w:szCs w:val="24"/>
          <w:lang w:eastAsia="pl-PL"/>
        </w:rPr>
        <w:t xml:space="preserve"> w rodzinie. </w:t>
      </w:r>
    </w:p>
    <w:p w14:paraId="7F76F5E4" w14:textId="017663F5" w:rsidR="003A55F4" w:rsidRPr="00D50F60" w:rsidRDefault="003A55F4" w:rsidP="00D50F60">
      <w:pPr>
        <w:spacing w:before="60" w:after="60" w:line="240" w:lineRule="auto"/>
        <w:ind w:hanging="720"/>
        <w:jc w:val="both"/>
        <w:rPr>
          <w:rFonts w:ascii="Times New Roman" w:hAnsi="Times New Roman" w:cs="Times New Roman"/>
          <w:i/>
          <w:color w:val="C45911" w:themeColor="accent2" w:themeShade="BF"/>
          <w:sz w:val="24"/>
          <w:szCs w:val="24"/>
        </w:rPr>
      </w:pPr>
    </w:p>
    <w:p w14:paraId="11C418C7" w14:textId="77777777" w:rsidR="003A55F4" w:rsidRPr="00D50F60" w:rsidRDefault="003A55F4" w:rsidP="00D50F60">
      <w:pPr>
        <w:spacing w:before="60" w:after="60" w:line="240" w:lineRule="auto"/>
        <w:ind w:left="425" w:hanging="425"/>
        <w:jc w:val="both"/>
        <w:rPr>
          <w:rFonts w:ascii="Times New Roman" w:hAnsi="Times New Roman" w:cs="Times New Roman"/>
          <w:b/>
          <w:iCs/>
          <w:sz w:val="24"/>
          <w:szCs w:val="24"/>
        </w:rPr>
      </w:pPr>
      <w:r w:rsidRPr="004D7336">
        <w:rPr>
          <w:rFonts w:ascii="Times New Roman" w:hAnsi="Times New Roman" w:cs="Times New Roman"/>
          <w:b/>
          <w:bCs/>
          <w:iCs/>
          <w:sz w:val="24"/>
          <w:szCs w:val="24"/>
          <w:u w:val="single"/>
        </w:rPr>
        <w:t>2.3</w:t>
      </w:r>
      <w:r w:rsidRPr="004D7336">
        <w:rPr>
          <w:rFonts w:ascii="Times New Roman" w:hAnsi="Times New Roman" w:cs="Times New Roman"/>
          <w:iCs/>
          <w:sz w:val="24"/>
          <w:szCs w:val="24"/>
          <w:u w:val="single"/>
        </w:rPr>
        <w:t>.</w:t>
      </w:r>
      <w:r w:rsidRPr="004D7336">
        <w:rPr>
          <w:rFonts w:ascii="Times New Roman" w:hAnsi="Times New Roman" w:cs="Times New Roman"/>
          <w:b/>
          <w:iCs/>
          <w:sz w:val="24"/>
          <w:szCs w:val="24"/>
          <w:u w:val="single"/>
        </w:rPr>
        <w:t xml:space="preserve"> Udzielanie pomocy i wsparcia osobom dotkniętym przemocą w rodzinie</w:t>
      </w:r>
      <w:r w:rsidRPr="00D50F60">
        <w:rPr>
          <w:rFonts w:ascii="Times New Roman" w:hAnsi="Times New Roman" w:cs="Times New Roman"/>
          <w:b/>
          <w:iCs/>
          <w:sz w:val="24"/>
          <w:szCs w:val="24"/>
        </w:rPr>
        <w:t>.</w:t>
      </w:r>
    </w:p>
    <w:p w14:paraId="2AF741F7" w14:textId="1DA37EB0" w:rsidR="003A55F4" w:rsidRPr="00D50F60" w:rsidRDefault="003A55F4" w:rsidP="00D50F60">
      <w:pPr>
        <w:spacing w:before="60" w:after="60" w:line="240" w:lineRule="auto"/>
        <w:jc w:val="both"/>
        <w:rPr>
          <w:rFonts w:ascii="Times New Roman" w:hAnsi="Times New Roman" w:cs="Times New Roman"/>
          <w:iCs/>
          <w:sz w:val="24"/>
          <w:szCs w:val="24"/>
        </w:rPr>
      </w:pPr>
    </w:p>
    <w:p w14:paraId="6AAA78FE" w14:textId="326136F7" w:rsidR="003A55F4" w:rsidRPr="00D50F60" w:rsidRDefault="003A55F4" w:rsidP="00D50F60">
      <w:pPr>
        <w:spacing w:before="60" w:after="60" w:line="240" w:lineRule="auto"/>
        <w:ind w:left="709" w:hanging="709"/>
        <w:jc w:val="both"/>
        <w:rPr>
          <w:rFonts w:ascii="Times New Roman" w:hAnsi="Times New Roman" w:cs="Times New Roman"/>
          <w:b/>
          <w:iCs/>
          <w:sz w:val="24"/>
          <w:szCs w:val="24"/>
        </w:rPr>
      </w:pPr>
      <w:r w:rsidRPr="008719FC">
        <w:rPr>
          <w:rFonts w:ascii="Times New Roman" w:hAnsi="Times New Roman" w:cs="Times New Roman"/>
          <w:b/>
          <w:bCs/>
          <w:iCs/>
          <w:sz w:val="24"/>
          <w:szCs w:val="24"/>
        </w:rPr>
        <w:t>2.3.1</w:t>
      </w:r>
      <w:r w:rsidRPr="00D50F60">
        <w:rPr>
          <w:rFonts w:ascii="Times New Roman" w:hAnsi="Times New Roman" w:cs="Times New Roman"/>
          <w:iCs/>
          <w:sz w:val="24"/>
          <w:szCs w:val="24"/>
        </w:rPr>
        <w:t>.</w:t>
      </w:r>
      <w:r w:rsidRPr="00D50F60">
        <w:rPr>
          <w:rFonts w:ascii="Times New Roman" w:hAnsi="Times New Roman" w:cs="Times New Roman"/>
          <w:b/>
          <w:iCs/>
          <w:sz w:val="24"/>
          <w:szCs w:val="24"/>
        </w:rPr>
        <w:t xml:space="preserve"> Realizacja procedury „Niebieskie Karty” przez uprawnione podmioty.</w:t>
      </w:r>
    </w:p>
    <w:p w14:paraId="163D6E17" w14:textId="77777777" w:rsidR="0036247C" w:rsidRPr="00D50F60" w:rsidRDefault="0036247C" w:rsidP="00D50F60">
      <w:pPr>
        <w:spacing w:before="240" w:after="0" w:line="240" w:lineRule="auto"/>
        <w:jc w:val="both"/>
        <w:rPr>
          <w:rFonts w:ascii="Times New Roman" w:eastAsia="Times New Roman" w:hAnsi="Times New Roman" w:cs="Times New Roman"/>
          <w:sz w:val="24"/>
          <w:szCs w:val="24"/>
          <w:lang w:eastAsia="pl-PL"/>
        </w:rPr>
      </w:pPr>
      <w:r w:rsidRPr="00D50F60">
        <w:rPr>
          <w:rFonts w:ascii="Times New Roman" w:eastAsia="Times New Roman" w:hAnsi="Times New Roman" w:cs="Times New Roman"/>
          <w:sz w:val="24"/>
          <w:szCs w:val="24"/>
          <w:lang w:eastAsia="pl-PL"/>
        </w:rPr>
        <w:t xml:space="preserve">Od 1 sierpnia 2010 r. wprowadzono zmiany do ustawy o przeciwdziałaniu przemocy w rodzinie </w:t>
      </w:r>
      <w:r w:rsidRPr="00D50F60">
        <w:rPr>
          <w:rFonts w:ascii="Times New Roman" w:eastAsia="Times New Roman" w:hAnsi="Times New Roman" w:cs="Times New Roman"/>
          <w:b/>
          <w:bCs/>
          <w:sz w:val="24"/>
          <w:szCs w:val="24"/>
          <w:lang w:eastAsia="pl-PL"/>
        </w:rPr>
        <w:br/>
      </w:r>
      <w:r w:rsidRPr="00D50F60">
        <w:rPr>
          <w:rFonts w:ascii="Times New Roman" w:eastAsia="Times New Roman" w:hAnsi="Times New Roman" w:cs="Times New Roman"/>
          <w:sz w:val="24"/>
          <w:szCs w:val="24"/>
          <w:lang w:eastAsia="pl-PL"/>
        </w:rPr>
        <w:t>w zakresie realizacji procedury „Niebieskie Karty”. Wprowadzone zmiany zdefiniowały procedurę „Niebieskie Karty” oraz określiły jej realizatorów, do których należą przedstawiciele:</w:t>
      </w:r>
    </w:p>
    <w:p w14:paraId="4DB52C51" w14:textId="77777777" w:rsidR="0036247C" w:rsidRPr="00D50F60" w:rsidRDefault="0036247C" w:rsidP="00D50F60">
      <w:pPr>
        <w:numPr>
          <w:ilvl w:val="0"/>
          <w:numId w:val="3"/>
        </w:numPr>
        <w:spacing w:after="0" w:line="240" w:lineRule="auto"/>
        <w:ind w:left="426" w:hanging="357"/>
        <w:jc w:val="both"/>
        <w:rPr>
          <w:rFonts w:ascii="Times New Roman" w:eastAsia="Times New Roman" w:hAnsi="Times New Roman" w:cs="Times New Roman"/>
          <w:sz w:val="24"/>
          <w:szCs w:val="24"/>
          <w:lang w:eastAsia="pl-PL"/>
        </w:rPr>
      </w:pPr>
      <w:r w:rsidRPr="00D50F60">
        <w:rPr>
          <w:rFonts w:ascii="Times New Roman" w:eastAsia="Times New Roman" w:hAnsi="Times New Roman" w:cs="Times New Roman"/>
          <w:sz w:val="24"/>
          <w:szCs w:val="24"/>
          <w:lang w:eastAsia="pl-PL"/>
        </w:rPr>
        <w:t>jednostek organizacyjnych pomocy społecznej;</w:t>
      </w:r>
    </w:p>
    <w:p w14:paraId="3A71EF9A" w14:textId="77777777" w:rsidR="0036247C" w:rsidRPr="00D50F60" w:rsidRDefault="0036247C" w:rsidP="00D50F60">
      <w:pPr>
        <w:numPr>
          <w:ilvl w:val="0"/>
          <w:numId w:val="3"/>
        </w:numPr>
        <w:spacing w:after="0" w:line="240" w:lineRule="auto"/>
        <w:ind w:left="426" w:hanging="357"/>
        <w:jc w:val="both"/>
        <w:rPr>
          <w:rFonts w:ascii="Times New Roman" w:eastAsia="Times New Roman" w:hAnsi="Times New Roman" w:cs="Times New Roman"/>
          <w:sz w:val="24"/>
          <w:szCs w:val="24"/>
          <w:lang w:eastAsia="pl-PL"/>
        </w:rPr>
      </w:pPr>
      <w:r w:rsidRPr="00D50F60">
        <w:rPr>
          <w:rFonts w:ascii="Times New Roman" w:eastAsia="Times New Roman" w:hAnsi="Times New Roman" w:cs="Times New Roman"/>
          <w:sz w:val="24"/>
          <w:szCs w:val="24"/>
          <w:lang w:eastAsia="pl-PL"/>
        </w:rPr>
        <w:lastRenderedPageBreak/>
        <w:t>gminnych komisji rozwiązywania problemów alkoholowych;</w:t>
      </w:r>
    </w:p>
    <w:p w14:paraId="4001A80F" w14:textId="77777777" w:rsidR="0036247C" w:rsidRPr="00D50F60" w:rsidRDefault="0036247C" w:rsidP="00D50F60">
      <w:pPr>
        <w:numPr>
          <w:ilvl w:val="0"/>
          <w:numId w:val="3"/>
        </w:numPr>
        <w:spacing w:after="0" w:line="240" w:lineRule="auto"/>
        <w:ind w:left="426" w:hanging="357"/>
        <w:jc w:val="both"/>
        <w:rPr>
          <w:rFonts w:ascii="Times New Roman" w:eastAsia="Times New Roman" w:hAnsi="Times New Roman" w:cs="Times New Roman"/>
          <w:sz w:val="24"/>
          <w:szCs w:val="24"/>
          <w:lang w:eastAsia="pl-PL"/>
        </w:rPr>
      </w:pPr>
      <w:r w:rsidRPr="00D50F60">
        <w:rPr>
          <w:rFonts w:ascii="Times New Roman" w:eastAsia="Times New Roman" w:hAnsi="Times New Roman" w:cs="Times New Roman"/>
          <w:sz w:val="24"/>
          <w:szCs w:val="24"/>
          <w:lang w:eastAsia="pl-PL"/>
        </w:rPr>
        <w:t>Policji;</w:t>
      </w:r>
    </w:p>
    <w:p w14:paraId="1A991B5F" w14:textId="77777777" w:rsidR="0036247C" w:rsidRPr="00D50F60" w:rsidRDefault="0036247C" w:rsidP="00D50F60">
      <w:pPr>
        <w:numPr>
          <w:ilvl w:val="0"/>
          <w:numId w:val="3"/>
        </w:numPr>
        <w:spacing w:after="0" w:line="240" w:lineRule="auto"/>
        <w:ind w:left="426" w:hanging="357"/>
        <w:jc w:val="both"/>
        <w:rPr>
          <w:rFonts w:ascii="Times New Roman" w:eastAsia="Times New Roman" w:hAnsi="Times New Roman" w:cs="Times New Roman"/>
          <w:sz w:val="24"/>
          <w:szCs w:val="24"/>
          <w:lang w:eastAsia="pl-PL"/>
        </w:rPr>
      </w:pPr>
      <w:r w:rsidRPr="00D50F60">
        <w:rPr>
          <w:rFonts w:ascii="Times New Roman" w:eastAsia="Times New Roman" w:hAnsi="Times New Roman" w:cs="Times New Roman"/>
          <w:sz w:val="24"/>
          <w:szCs w:val="24"/>
          <w:lang w:eastAsia="pl-PL"/>
        </w:rPr>
        <w:t>oświaty;</w:t>
      </w:r>
    </w:p>
    <w:p w14:paraId="7EBBCFC5" w14:textId="77777777" w:rsidR="0036247C" w:rsidRPr="00D50F60" w:rsidRDefault="0036247C" w:rsidP="00D50F60">
      <w:pPr>
        <w:numPr>
          <w:ilvl w:val="0"/>
          <w:numId w:val="3"/>
        </w:numPr>
        <w:spacing w:after="0" w:line="240" w:lineRule="auto"/>
        <w:ind w:left="426" w:hanging="357"/>
        <w:jc w:val="both"/>
        <w:rPr>
          <w:rFonts w:ascii="Times New Roman" w:eastAsia="Times New Roman" w:hAnsi="Times New Roman" w:cs="Times New Roman"/>
          <w:sz w:val="24"/>
          <w:szCs w:val="24"/>
          <w:lang w:eastAsia="pl-PL"/>
        </w:rPr>
      </w:pPr>
      <w:r w:rsidRPr="00D50F60">
        <w:rPr>
          <w:rFonts w:ascii="Times New Roman" w:eastAsia="Times New Roman" w:hAnsi="Times New Roman" w:cs="Times New Roman"/>
          <w:sz w:val="24"/>
          <w:szCs w:val="24"/>
          <w:lang w:eastAsia="pl-PL"/>
        </w:rPr>
        <w:t>ochrony zdrowia.</w:t>
      </w:r>
    </w:p>
    <w:p w14:paraId="061EA49E" w14:textId="155786A3" w:rsidR="0036247C" w:rsidRPr="00D50F60" w:rsidRDefault="0036247C" w:rsidP="00D50F60">
      <w:pPr>
        <w:spacing w:before="120" w:after="120" w:line="240" w:lineRule="auto"/>
        <w:jc w:val="both"/>
        <w:rPr>
          <w:rFonts w:ascii="Times New Roman" w:eastAsia="Times New Roman" w:hAnsi="Times New Roman" w:cs="Times New Roman"/>
          <w:sz w:val="24"/>
          <w:szCs w:val="24"/>
          <w:lang w:eastAsia="pl-PL"/>
        </w:rPr>
      </w:pPr>
      <w:r w:rsidRPr="00D50F60">
        <w:rPr>
          <w:rFonts w:ascii="Times New Roman" w:eastAsia="Times New Roman" w:hAnsi="Times New Roman" w:cs="Times New Roman"/>
          <w:sz w:val="24"/>
          <w:szCs w:val="24"/>
          <w:lang w:eastAsia="pl-PL"/>
        </w:rPr>
        <w:t xml:space="preserve">Zgodnie z delegacją ustawową zostało opracowane rozporządzenie Rady Ministrów z dnia 13 września 2011 r. w sprawie procedury „Niebieskie Karty” oraz wzorów formularzy „Niebieska Karta” (Dz. U. poz. 1245). Wejście w życie przepisów rozporządzenia w sprawie procedury „Niebieskie Karty” oraz wzorów formularzy „Niebieska Karta” nałożyło na służby i przedstawicieli zajmujących się zawodowo problematyką przeciwdziałania przemocy </w:t>
      </w:r>
      <w:r w:rsidR="008719FC">
        <w:rPr>
          <w:rFonts w:ascii="Times New Roman" w:eastAsia="Times New Roman" w:hAnsi="Times New Roman" w:cs="Times New Roman"/>
          <w:sz w:val="24"/>
          <w:szCs w:val="24"/>
          <w:lang w:eastAsia="pl-PL"/>
        </w:rPr>
        <w:br/>
      </w:r>
      <w:r w:rsidRPr="00D50F60">
        <w:rPr>
          <w:rFonts w:ascii="Times New Roman" w:eastAsia="Times New Roman" w:hAnsi="Times New Roman" w:cs="Times New Roman"/>
          <w:sz w:val="24"/>
          <w:szCs w:val="24"/>
          <w:lang w:eastAsia="pl-PL"/>
        </w:rPr>
        <w:t>w rodzinie obowiązek współpracy oraz wypracowywania konkretnych rozwiązań pomocowych skierowanych do osób dotkniętych przemocą w rodzinie, jak również w odniesieniu do realizowanych zadań z osobami stosującymi przemoc w rodzinie. Rozporządzenie szczegółowo wyznacza terminy, zadania oraz cele do realizacji. Jego konstrukcja przede wszystkim sformalizowała oraz ujednoliciła standardy pracy osób uprawnionych do wszczęcia procedury, jak również profesjonalistów pracujących bezpośrednio z indywidualnymi przypadkami przemocy w rodzinie.</w:t>
      </w:r>
    </w:p>
    <w:p w14:paraId="609DF22D" w14:textId="28ED4A3F" w:rsidR="0036247C" w:rsidRPr="00D50F60" w:rsidRDefault="0036247C" w:rsidP="000751D5">
      <w:pPr>
        <w:spacing w:before="120" w:after="120" w:line="240" w:lineRule="auto"/>
        <w:jc w:val="both"/>
        <w:rPr>
          <w:rFonts w:ascii="Times New Roman" w:eastAsia="Times New Roman" w:hAnsi="Times New Roman" w:cs="Times New Roman"/>
          <w:sz w:val="24"/>
          <w:szCs w:val="24"/>
          <w:lang w:eastAsia="pl-PL"/>
        </w:rPr>
      </w:pPr>
      <w:r w:rsidRPr="00D50F60">
        <w:rPr>
          <w:rFonts w:ascii="Times New Roman" w:eastAsia="Times New Roman" w:hAnsi="Times New Roman" w:cs="Times New Roman"/>
          <w:sz w:val="24"/>
          <w:szCs w:val="24"/>
          <w:lang w:eastAsia="pl-PL"/>
        </w:rPr>
        <w:t xml:space="preserve">Procedura „Niebieskie Karty” ma charakter zarówno interwencyjny, jak również opierający się na pracy długoterminowej, uwzględniającej konkretne rozwiązania prawne, pomocowe oraz monitorujące, dzięki którym jest szansa na zniwelowanie zjawiska przemocy w rodzinie. Dokumentacja gromadzona w ramach procedury „Niebieskie Karty” niejednokrotnie stanowi dowód w sprawie w sądzie, dlatego też zawarty jest w niej między innymi opis zdarzenia </w:t>
      </w:r>
      <w:r w:rsidR="00734CE1">
        <w:rPr>
          <w:rFonts w:ascii="Times New Roman" w:eastAsia="Times New Roman" w:hAnsi="Times New Roman" w:cs="Times New Roman"/>
          <w:sz w:val="24"/>
          <w:szCs w:val="24"/>
          <w:lang w:eastAsia="pl-PL"/>
        </w:rPr>
        <w:br/>
      </w:r>
      <w:r w:rsidRPr="00D50F60">
        <w:rPr>
          <w:rFonts w:ascii="Times New Roman" w:eastAsia="Times New Roman" w:hAnsi="Times New Roman" w:cs="Times New Roman"/>
          <w:sz w:val="24"/>
          <w:szCs w:val="24"/>
          <w:lang w:eastAsia="pl-PL"/>
        </w:rPr>
        <w:t xml:space="preserve">z uwzględnieniem stosowanych form przemocy w rodzinie, czasu trwania takich </w:t>
      </w:r>
      <w:proofErr w:type="spellStart"/>
      <w:r w:rsidRPr="00D50F60">
        <w:rPr>
          <w:rFonts w:ascii="Times New Roman" w:eastAsia="Times New Roman" w:hAnsi="Times New Roman" w:cs="Times New Roman"/>
          <w:sz w:val="24"/>
          <w:szCs w:val="24"/>
          <w:lang w:eastAsia="pl-PL"/>
        </w:rPr>
        <w:t>zachowań</w:t>
      </w:r>
      <w:proofErr w:type="spellEnd"/>
      <w:r w:rsidRPr="00D50F60">
        <w:rPr>
          <w:rFonts w:ascii="Times New Roman" w:eastAsia="Times New Roman" w:hAnsi="Times New Roman" w:cs="Times New Roman"/>
          <w:sz w:val="24"/>
          <w:szCs w:val="24"/>
          <w:lang w:eastAsia="pl-PL"/>
        </w:rPr>
        <w:t>, podejmowanych działań w sprawie itd. Procedura „Niebieskie Karty” to także procedura zawierająca konkretny plan pomocy w stosunku do osób doznających przemocy w rodzinie, jak również realizowanych oddziaływań w stosunku do osób stosujących przemoc w rodzinie.</w:t>
      </w:r>
    </w:p>
    <w:p w14:paraId="26608BB4" w14:textId="58405DF6" w:rsidR="0036247C" w:rsidRPr="00D50F60" w:rsidRDefault="0036247C" w:rsidP="00D50F60">
      <w:pPr>
        <w:spacing w:before="120" w:after="120" w:line="240" w:lineRule="auto"/>
        <w:jc w:val="both"/>
        <w:rPr>
          <w:rFonts w:ascii="Times New Roman" w:hAnsi="Times New Roman" w:cs="Times New Roman"/>
          <w:sz w:val="24"/>
          <w:szCs w:val="24"/>
        </w:rPr>
      </w:pPr>
      <w:r w:rsidRPr="00D50F60">
        <w:rPr>
          <w:rFonts w:ascii="Times New Roman" w:eastAsia="Times New Roman" w:hAnsi="Times New Roman" w:cs="Times New Roman"/>
          <w:bCs/>
          <w:sz w:val="24"/>
          <w:szCs w:val="24"/>
          <w:lang w:eastAsia="pl-PL"/>
        </w:rPr>
        <w:t>Zgodnie z</w:t>
      </w:r>
      <w:r w:rsidRPr="00D50F60">
        <w:rPr>
          <w:rFonts w:ascii="Times New Roman" w:eastAsia="Times New Roman" w:hAnsi="Times New Roman" w:cs="Times New Roman"/>
          <w:sz w:val="24"/>
          <w:szCs w:val="24"/>
          <w:lang w:eastAsia="pl-PL"/>
        </w:rPr>
        <w:t xml:space="preserve"> rozporządzeniem Rady Ministrów z dnia 13 września 2011 r. w sprawie procedury „Niebieskie Karty” oraz wzorów formularzy „Niebieska Karta” w 202</w:t>
      </w:r>
      <w:r w:rsidR="001B6361" w:rsidRPr="00D50F60">
        <w:rPr>
          <w:rFonts w:ascii="Times New Roman" w:eastAsia="Times New Roman" w:hAnsi="Times New Roman" w:cs="Times New Roman"/>
          <w:sz w:val="24"/>
          <w:szCs w:val="24"/>
          <w:lang w:eastAsia="pl-PL"/>
        </w:rPr>
        <w:t>1</w:t>
      </w:r>
      <w:r w:rsidRPr="00D50F60">
        <w:rPr>
          <w:rFonts w:ascii="Times New Roman" w:eastAsia="Times New Roman" w:hAnsi="Times New Roman" w:cs="Times New Roman"/>
          <w:sz w:val="24"/>
          <w:szCs w:val="24"/>
          <w:lang w:eastAsia="pl-PL"/>
        </w:rPr>
        <w:t xml:space="preserve"> r. sporządzonych formularzy „</w:t>
      </w:r>
      <w:r w:rsidRPr="00D50F60">
        <w:rPr>
          <w:rFonts w:ascii="Times New Roman" w:eastAsia="Times New Roman" w:hAnsi="Times New Roman" w:cs="Times New Roman"/>
          <w:bCs/>
          <w:sz w:val="24"/>
          <w:szCs w:val="24"/>
          <w:lang w:eastAsia="pl-PL"/>
        </w:rPr>
        <w:t xml:space="preserve">Niebieska Karta – A” </w:t>
      </w:r>
      <w:r w:rsidRPr="00D50F60">
        <w:rPr>
          <w:rFonts w:ascii="Times New Roman" w:eastAsia="Times New Roman" w:hAnsi="Times New Roman" w:cs="Times New Roman"/>
          <w:sz w:val="24"/>
          <w:szCs w:val="24"/>
          <w:lang w:eastAsia="pl-PL"/>
        </w:rPr>
        <w:t xml:space="preserve">przez przedstawicieli poszczególnych podmiotów wszczynających procedurę było </w:t>
      </w:r>
      <w:r w:rsidRPr="00D50F60">
        <w:rPr>
          <w:rFonts w:ascii="Times New Roman" w:eastAsia="Times New Roman" w:hAnsi="Times New Roman" w:cs="Times New Roman"/>
          <w:b/>
          <w:sz w:val="24"/>
          <w:szCs w:val="24"/>
          <w:lang w:eastAsia="pl-PL"/>
        </w:rPr>
        <w:t xml:space="preserve"> </w:t>
      </w:r>
      <w:r w:rsidR="001728A1">
        <w:rPr>
          <w:rFonts w:ascii="Times New Roman" w:eastAsia="Times New Roman" w:hAnsi="Times New Roman" w:cs="Times New Roman"/>
          <w:b/>
          <w:sz w:val="24"/>
          <w:szCs w:val="24"/>
          <w:lang w:eastAsia="pl-PL"/>
        </w:rPr>
        <w:t>82</w:t>
      </w:r>
      <w:r w:rsidR="001B6361" w:rsidRPr="00D50F60">
        <w:rPr>
          <w:rFonts w:ascii="Times New Roman" w:eastAsia="Times New Roman" w:hAnsi="Times New Roman" w:cs="Times New Roman"/>
          <w:b/>
          <w:sz w:val="24"/>
          <w:szCs w:val="24"/>
          <w:lang w:eastAsia="pl-PL"/>
        </w:rPr>
        <w:t xml:space="preserve"> </w:t>
      </w:r>
      <w:r w:rsidR="001728A1">
        <w:rPr>
          <w:rFonts w:ascii="Times New Roman" w:eastAsia="Times New Roman" w:hAnsi="Times New Roman" w:cs="Times New Roman"/>
          <w:b/>
          <w:sz w:val="24"/>
          <w:szCs w:val="24"/>
          <w:lang w:eastAsia="pl-PL"/>
        </w:rPr>
        <w:t>0</w:t>
      </w:r>
      <w:r w:rsidR="00455553">
        <w:rPr>
          <w:rFonts w:ascii="Times New Roman" w:eastAsia="Times New Roman" w:hAnsi="Times New Roman" w:cs="Times New Roman"/>
          <w:b/>
          <w:sz w:val="24"/>
          <w:szCs w:val="24"/>
          <w:lang w:eastAsia="pl-PL"/>
        </w:rPr>
        <w:t>9</w:t>
      </w:r>
      <w:r w:rsidR="001728A1">
        <w:rPr>
          <w:rFonts w:ascii="Times New Roman" w:eastAsia="Times New Roman" w:hAnsi="Times New Roman" w:cs="Times New Roman"/>
          <w:b/>
          <w:sz w:val="24"/>
          <w:szCs w:val="24"/>
          <w:lang w:eastAsia="pl-PL"/>
        </w:rPr>
        <w:t>2</w:t>
      </w:r>
      <w:r w:rsidRPr="00D50F60">
        <w:rPr>
          <w:rFonts w:ascii="Times New Roman" w:eastAsia="Times New Roman" w:hAnsi="Times New Roman" w:cs="Times New Roman"/>
          <w:b/>
          <w:sz w:val="24"/>
          <w:szCs w:val="24"/>
          <w:lang w:eastAsia="pl-PL"/>
        </w:rPr>
        <w:t xml:space="preserve"> </w:t>
      </w:r>
      <w:r w:rsidRPr="00D50F60">
        <w:rPr>
          <w:rFonts w:ascii="Times New Roman" w:eastAsia="Times New Roman" w:hAnsi="Times New Roman" w:cs="Times New Roman"/>
          <w:sz w:val="24"/>
          <w:szCs w:val="24"/>
          <w:lang w:eastAsia="pl-PL"/>
        </w:rPr>
        <w:t>w tym przez przedstawicieli:</w:t>
      </w:r>
    </w:p>
    <w:p w14:paraId="60DC4CAF" w14:textId="41EEA5DD" w:rsidR="0036247C" w:rsidRPr="00D50F60" w:rsidRDefault="0036247C" w:rsidP="00D50F60">
      <w:pPr>
        <w:numPr>
          <w:ilvl w:val="0"/>
          <w:numId w:val="4"/>
        </w:numPr>
        <w:spacing w:after="0" w:line="240" w:lineRule="auto"/>
        <w:jc w:val="both"/>
        <w:rPr>
          <w:rFonts w:ascii="Times New Roman" w:eastAsia="Times New Roman" w:hAnsi="Times New Roman" w:cs="Times New Roman"/>
          <w:sz w:val="24"/>
          <w:szCs w:val="24"/>
          <w:lang w:eastAsia="pl-PL"/>
        </w:rPr>
      </w:pPr>
      <w:r w:rsidRPr="00D50F60">
        <w:rPr>
          <w:rFonts w:ascii="Times New Roman" w:eastAsia="Times New Roman" w:hAnsi="Times New Roman" w:cs="Times New Roman"/>
          <w:sz w:val="24"/>
          <w:szCs w:val="24"/>
          <w:lang w:eastAsia="pl-PL"/>
        </w:rPr>
        <w:t xml:space="preserve">jednostek organizacyjnych pomocy społecznej </w:t>
      </w:r>
      <w:r w:rsidRPr="00D50F60">
        <w:rPr>
          <w:rFonts w:ascii="Times New Roman" w:eastAsia="Times New Roman" w:hAnsi="Times New Roman" w:cs="Times New Roman"/>
          <w:bCs/>
          <w:sz w:val="24"/>
          <w:szCs w:val="24"/>
          <w:lang w:eastAsia="pl-PL"/>
        </w:rPr>
        <w:t>–</w:t>
      </w:r>
      <w:r w:rsidRPr="00D50F60">
        <w:rPr>
          <w:rFonts w:ascii="Times New Roman" w:hAnsi="Times New Roman" w:cs="Times New Roman"/>
          <w:b/>
          <w:sz w:val="24"/>
          <w:szCs w:val="24"/>
        </w:rPr>
        <w:t xml:space="preserve"> </w:t>
      </w:r>
      <w:r w:rsidR="001728A1">
        <w:rPr>
          <w:rFonts w:ascii="Times New Roman" w:hAnsi="Times New Roman" w:cs="Times New Roman"/>
          <w:b/>
          <w:sz w:val="24"/>
          <w:szCs w:val="24"/>
        </w:rPr>
        <w:t>1</w:t>
      </w:r>
      <w:r w:rsidR="001B6361" w:rsidRPr="00D50F60">
        <w:rPr>
          <w:rFonts w:ascii="Times New Roman" w:hAnsi="Times New Roman" w:cs="Times New Roman"/>
          <w:b/>
          <w:sz w:val="24"/>
          <w:szCs w:val="24"/>
        </w:rPr>
        <w:t xml:space="preserve">0 </w:t>
      </w:r>
      <w:r w:rsidR="001728A1">
        <w:rPr>
          <w:rFonts w:ascii="Times New Roman" w:hAnsi="Times New Roman" w:cs="Times New Roman"/>
          <w:b/>
          <w:sz w:val="24"/>
          <w:szCs w:val="24"/>
        </w:rPr>
        <w:t>907</w:t>
      </w:r>
      <w:r w:rsidRPr="00D50F60">
        <w:rPr>
          <w:rFonts w:ascii="Times New Roman" w:eastAsia="Times New Roman" w:hAnsi="Times New Roman" w:cs="Times New Roman"/>
          <w:bCs/>
          <w:sz w:val="24"/>
          <w:szCs w:val="24"/>
          <w:lang w:eastAsia="pl-PL"/>
        </w:rPr>
        <w:t>,</w:t>
      </w:r>
    </w:p>
    <w:p w14:paraId="7E76BCAC" w14:textId="72ECC8CC" w:rsidR="0036247C" w:rsidRPr="00D50F60" w:rsidRDefault="0036247C" w:rsidP="00D50F60">
      <w:pPr>
        <w:numPr>
          <w:ilvl w:val="0"/>
          <w:numId w:val="4"/>
        </w:numPr>
        <w:spacing w:after="0" w:line="240" w:lineRule="auto"/>
        <w:rPr>
          <w:rFonts w:ascii="Times New Roman" w:eastAsia="Times New Roman" w:hAnsi="Times New Roman" w:cs="Times New Roman"/>
          <w:sz w:val="24"/>
          <w:szCs w:val="24"/>
          <w:lang w:eastAsia="pl-PL"/>
        </w:rPr>
      </w:pPr>
      <w:r w:rsidRPr="00D50F60">
        <w:rPr>
          <w:rFonts w:ascii="Times New Roman" w:eastAsia="Times New Roman" w:hAnsi="Times New Roman" w:cs="Times New Roman"/>
          <w:sz w:val="24"/>
          <w:szCs w:val="24"/>
          <w:lang w:eastAsia="pl-PL"/>
        </w:rPr>
        <w:t>Policji –</w:t>
      </w:r>
      <w:r w:rsidRPr="00D50F60">
        <w:rPr>
          <w:rFonts w:ascii="Times New Roman" w:hAnsi="Times New Roman" w:cs="Times New Roman"/>
          <w:b/>
          <w:sz w:val="24"/>
          <w:szCs w:val="24"/>
        </w:rPr>
        <w:t xml:space="preserve"> </w:t>
      </w:r>
      <w:r w:rsidR="001B6361" w:rsidRPr="00D50F60">
        <w:rPr>
          <w:rFonts w:ascii="Times New Roman" w:hAnsi="Times New Roman" w:cs="Times New Roman"/>
          <w:b/>
          <w:sz w:val="24"/>
          <w:szCs w:val="24"/>
        </w:rPr>
        <w:t>64 250</w:t>
      </w:r>
      <w:r w:rsidRPr="00D50F60">
        <w:rPr>
          <w:rFonts w:ascii="Times New Roman" w:hAnsi="Times New Roman" w:cs="Times New Roman"/>
          <w:sz w:val="24"/>
          <w:szCs w:val="24"/>
        </w:rPr>
        <w:t>,</w:t>
      </w:r>
      <w:r w:rsidRPr="00D50F60">
        <w:rPr>
          <w:rFonts w:ascii="Times New Roman" w:eastAsia="Times New Roman" w:hAnsi="Times New Roman" w:cs="Times New Roman"/>
          <w:bCs/>
          <w:sz w:val="24"/>
          <w:szCs w:val="24"/>
          <w:lang w:eastAsia="pl-PL"/>
        </w:rPr>
        <w:t xml:space="preserve"> </w:t>
      </w:r>
    </w:p>
    <w:p w14:paraId="2C31104A" w14:textId="64381B6C" w:rsidR="0036247C" w:rsidRPr="00D50F60" w:rsidRDefault="0036247C" w:rsidP="00D50F60">
      <w:pPr>
        <w:numPr>
          <w:ilvl w:val="0"/>
          <w:numId w:val="4"/>
        </w:numPr>
        <w:spacing w:after="0" w:line="240" w:lineRule="auto"/>
        <w:rPr>
          <w:rFonts w:ascii="Times New Roman" w:eastAsia="Times New Roman" w:hAnsi="Times New Roman" w:cs="Times New Roman"/>
          <w:sz w:val="24"/>
          <w:szCs w:val="24"/>
          <w:lang w:eastAsia="pl-PL"/>
        </w:rPr>
      </w:pPr>
      <w:r w:rsidRPr="00D50F60">
        <w:rPr>
          <w:rFonts w:ascii="Times New Roman" w:eastAsia="Times New Roman" w:hAnsi="Times New Roman" w:cs="Times New Roman"/>
          <w:sz w:val="24"/>
          <w:szCs w:val="24"/>
          <w:lang w:eastAsia="pl-PL"/>
        </w:rPr>
        <w:t>oświaty</w:t>
      </w:r>
      <w:r w:rsidRPr="00D50F60">
        <w:rPr>
          <w:rFonts w:ascii="Times New Roman" w:eastAsia="Times New Roman" w:hAnsi="Times New Roman" w:cs="Times New Roman"/>
          <w:b/>
          <w:bCs/>
          <w:sz w:val="24"/>
          <w:szCs w:val="24"/>
          <w:lang w:eastAsia="pl-PL"/>
        </w:rPr>
        <w:t xml:space="preserve"> </w:t>
      </w:r>
      <w:r w:rsidRPr="00D50F60">
        <w:rPr>
          <w:rFonts w:ascii="Times New Roman" w:eastAsia="Times New Roman" w:hAnsi="Times New Roman" w:cs="Times New Roman"/>
          <w:bCs/>
          <w:sz w:val="24"/>
          <w:szCs w:val="24"/>
          <w:lang w:eastAsia="pl-PL"/>
        </w:rPr>
        <w:t>–</w:t>
      </w:r>
      <w:r w:rsidRPr="00D50F60">
        <w:rPr>
          <w:rFonts w:ascii="Times New Roman" w:eastAsia="Times New Roman" w:hAnsi="Times New Roman" w:cs="Times New Roman"/>
          <w:b/>
          <w:bCs/>
          <w:sz w:val="24"/>
          <w:szCs w:val="24"/>
          <w:lang w:eastAsia="pl-PL"/>
        </w:rPr>
        <w:t xml:space="preserve"> </w:t>
      </w:r>
      <w:r w:rsidR="001B6361" w:rsidRPr="00D50F60">
        <w:rPr>
          <w:rFonts w:ascii="Times New Roman" w:eastAsia="Times New Roman" w:hAnsi="Times New Roman" w:cs="Times New Roman"/>
          <w:b/>
          <w:bCs/>
          <w:sz w:val="24"/>
          <w:szCs w:val="24"/>
          <w:lang w:eastAsia="pl-PL"/>
        </w:rPr>
        <w:t>3 231</w:t>
      </w:r>
      <w:r w:rsidRPr="00D50F60">
        <w:rPr>
          <w:rFonts w:ascii="Times New Roman" w:hAnsi="Times New Roman" w:cs="Times New Roman"/>
          <w:sz w:val="24"/>
          <w:szCs w:val="24"/>
        </w:rPr>
        <w:t>,</w:t>
      </w:r>
      <w:r w:rsidRPr="00D50F60">
        <w:rPr>
          <w:rFonts w:ascii="Times New Roman" w:eastAsia="Times New Roman" w:hAnsi="Times New Roman" w:cs="Times New Roman"/>
          <w:bCs/>
          <w:sz w:val="24"/>
          <w:szCs w:val="24"/>
          <w:lang w:eastAsia="pl-PL"/>
        </w:rPr>
        <w:t xml:space="preserve"> </w:t>
      </w:r>
    </w:p>
    <w:p w14:paraId="714ABFD2" w14:textId="14250F44" w:rsidR="0036247C" w:rsidRPr="00455553" w:rsidRDefault="0036247C" w:rsidP="00D50F60">
      <w:pPr>
        <w:numPr>
          <w:ilvl w:val="0"/>
          <w:numId w:val="4"/>
        </w:numPr>
        <w:spacing w:after="0" w:line="240" w:lineRule="auto"/>
        <w:jc w:val="both"/>
        <w:rPr>
          <w:rFonts w:ascii="Times New Roman" w:eastAsia="Times New Roman" w:hAnsi="Times New Roman" w:cs="Times New Roman"/>
          <w:sz w:val="24"/>
          <w:szCs w:val="24"/>
          <w:lang w:eastAsia="pl-PL"/>
        </w:rPr>
      </w:pPr>
      <w:r w:rsidRPr="00D50F60">
        <w:rPr>
          <w:rFonts w:ascii="Times New Roman" w:eastAsia="Times New Roman" w:hAnsi="Times New Roman" w:cs="Times New Roman"/>
          <w:sz w:val="24"/>
          <w:szCs w:val="24"/>
          <w:lang w:eastAsia="pl-PL"/>
        </w:rPr>
        <w:t>ochrony zdrowia</w:t>
      </w:r>
      <w:r w:rsidRPr="00D50F60">
        <w:rPr>
          <w:rFonts w:ascii="Times New Roman" w:eastAsia="Times New Roman" w:hAnsi="Times New Roman" w:cs="Times New Roman"/>
          <w:b/>
          <w:bCs/>
          <w:sz w:val="24"/>
          <w:szCs w:val="24"/>
          <w:lang w:eastAsia="pl-PL"/>
        </w:rPr>
        <w:t xml:space="preserve"> </w:t>
      </w:r>
      <w:r w:rsidRPr="00D50F60">
        <w:rPr>
          <w:rFonts w:ascii="Times New Roman" w:eastAsia="Times New Roman" w:hAnsi="Times New Roman" w:cs="Times New Roman"/>
          <w:bCs/>
          <w:sz w:val="24"/>
          <w:szCs w:val="24"/>
          <w:lang w:eastAsia="pl-PL"/>
        </w:rPr>
        <w:t>–</w:t>
      </w:r>
      <w:r w:rsidRPr="00D50F60">
        <w:rPr>
          <w:rFonts w:ascii="Times New Roman" w:eastAsia="Times New Roman" w:hAnsi="Times New Roman" w:cs="Times New Roman"/>
          <w:b/>
          <w:bCs/>
          <w:sz w:val="24"/>
          <w:szCs w:val="24"/>
          <w:lang w:eastAsia="pl-PL"/>
        </w:rPr>
        <w:t xml:space="preserve"> 1</w:t>
      </w:r>
      <w:r w:rsidR="00455553">
        <w:rPr>
          <w:rFonts w:ascii="Times New Roman" w:eastAsia="Times New Roman" w:hAnsi="Times New Roman" w:cs="Times New Roman"/>
          <w:b/>
          <w:bCs/>
          <w:sz w:val="24"/>
          <w:szCs w:val="24"/>
          <w:lang w:eastAsia="pl-PL"/>
        </w:rPr>
        <w:t> </w:t>
      </w:r>
      <w:r w:rsidR="001B6361" w:rsidRPr="00D50F60">
        <w:rPr>
          <w:rFonts w:ascii="Times New Roman" w:eastAsia="Times New Roman" w:hAnsi="Times New Roman" w:cs="Times New Roman"/>
          <w:b/>
          <w:bCs/>
          <w:sz w:val="24"/>
          <w:szCs w:val="24"/>
          <w:lang w:eastAsia="pl-PL"/>
        </w:rPr>
        <w:t>138</w:t>
      </w:r>
      <w:r w:rsidR="00455553">
        <w:rPr>
          <w:rFonts w:ascii="Times New Roman" w:eastAsia="Times New Roman" w:hAnsi="Times New Roman" w:cs="Times New Roman"/>
          <w:b/>
          <w:bCs/>
          <w:sz w:val="24"/>
          <w:szCs w:val="24"/>
          <w:lang w:eastAsia="pl-PL"/>
        </w:rPr>
        <w:t>,</w:t>
      </w:r>
    </w:p>
    <w:p w14:paraId="6CC76D94" w14:textId="76D412B4" w:rsidR="00455553" w:rsidRPr="00D50F60" w:rsidRDefault="00455553" w:rsidP="00D50F60">
      <w:pPr>
        <w:numPr>
          <w:ilvl w:val="0"/>
          <w:numId w:val="4"/>
        </w:numPr>
        <w:spacing w:after="0" w:line="240" w:lineRule="auto"/>
        <w:jc w:val="both"/>
        <w:rPr>
          <w:rFonts w:ascii="Times New Roman" w:eastAsia="Times New Roman" w:hAnsi="Times New Roman" w:cs="Times New Roman"/>
          <w:sz w:val="24"/>
          <w:szCs w:val="24"/>
          <w:lang w:eastAsia="pl-PL"/>
        </w:rPr>
      </w:pPr>
      <w:r w:rsidRPr="00455553">
        <w:rPr>
          <w:rFonts w:ascii="Times New Roman" w:eastAsia="Times New Roman" w:hAnsi="Times New Roman" w:cs="Times New Roman"/>
          <w:sz w:val="24"/>
          <w:szCs w:val="24"/>
          <w:lang w:eastAsia="pl-PL"/>
        </w:rPr>
        <w:t xml:space="preserve">Gminnych Komisji Rozwiązywania </w:t>
      </w:r>
      <w:r>
        <w:rPr>
          <w:rFonts w:ascii="Times New Roman" w:eastAsia="Times New Roman" w:hAnsi="Times New Roman" w:cs="Times New Roman"/>
          <w:sz w:val="24"/>
          <w:szCs w:val="24"/>
          <w:lang w:eastAsia="pl-PL"/>
        </w:rPr>
        <w:t>P</w:t>
      </w:r>
      <w:r w:rsidRPr="00455553">
        <w:rPr>
          <w:rFonts w:ascii="Times New Roman" w:eastAsia="Times New Roman" w:hAnsi="Times New Roman" w:cs="Times New Roman"/>
          <w:sz w:val="24"/>
          <w:szCs w:val="24"/>
          <w:lang w:eastAsia="pl-PL"/>
        </w:rPr>
        <w:t>roblemów Alkoholowych</w:t>
      </w:r>
      <w:r>
        <w:rPr>
          <w:rFonts w:ascii="Times New Roman" w:eastAsia="Times New Roman" w:hAnsi="Times New Roman" w:cs="Times New Roman"/>
          <w:b/>
          <w:bCs/>
          <w:sz w:val="24"/>
          <w:szCs w:val="24"/>
          <w:lang w:eastAsia="pl-PL"/>
        </w:rPr>
        <w:t xml:space="preserve"> – 2 566.</w:t>
      </w:r>
    </w:p>
    <w:p w14:paraId="08831953" w14:textId="77777777" w:rsidR="001B6361" w:rsidRPr="00D50F60" w:rsidRDefault="001B6361" w:rsidP="00D50F60">
      <w:pPr>
        <w:spacing w:after="0" w:line="240" w:lineRule="auto"/>
        <w:jc w:val="both"/>
        <w:rPr>
          <w:rFonts w:ascii="Times New Roman" w:eastAsia="Times New Roman" w:hAnsi="Times New Roman" w:cs="Times New Roman"/>
          <w:sz w:val="24"/>
          <w:szCs w:val="24"/>
          <w:lang w:eastAsia="pl-PL"/>
        </w:rPr>
      </w:pPr>
    </w:p>
    <w:p w14:paraId="4D7AB3F5" w14:textId="397AB178" w:rsidR="001B6361" w:rsidRPr="00D50F60" w:rsidRDefault="001B6361" w:rsidP="00D50F60">
      <w:pPr>
        <w:spacing w:after="0" w:line="240" w:lineRule="auto"/>
        <w:jc w:val="both"/>
        <w:rPr>
          <w:rFonts w:ascii="Times New Roman" w:eastAsia="Times New Roman" w:hAnsi="Times New Roman" w:cs="Times New Roman"/>
          <w:sz w:val="24"/>
          <w:szCs w:val="24"/>
          <w:lang w:eastAsia="pl-PL"/>
        </w:rPr>
      </w:pPr>
      <w:r w:rsidRPr="00D50F60">
        <w:rPr>
          <w:rFonts w:ascii="Times New Roman" w:eastAsia="Times New Roman" w:hAnsi="Times New Roman" w:cs="Times New Roman"/>
          <w:sz w:val="24"/>
          <w:szCs w:val="24"/>
          <w:lang w:eastAsia="pl-PL"/>
        </w:rPr>
        <w:t>Liczba kontynuowanych w 2021 r procedur „Niebieska Karta” wszczętych w latach poprzednich wyniosła łącznie 39 097.</w:t>
      </w:r>
    </w:p>
    <w:p w14:paraId="0A88D017" w14:textId="72D323E3" w:rsidR="0036247C" w:rsidRPr="00D50F60" w:rsidRDefault="0036247C" w:rsidP="00D50F60">
      <w:pPr>
        <w:spacing w:after="0" w:line="240" w:lineRule="auto"/>
        <w:jc w:val="both"/>
        <w:rPr>
          <w:rFonts w:ascii="Times New Roman" w:eastAsia="Times New Roman" w:hAnsi="Times New Roman" w:cs="Times New Roman"/>
          <w:sz w:val="24"/>
          <w:szCs w:val="24"/>
          <w:lang w:eastAsia="pl-PL"/>
        </w:rPr>
      </w:pPr>
      <w:r w:rsidRPr="00D50F60">
        <w:rPr>
          <w:rFonts w:ascii="Times New Roman" w:eastAsia="Times New Roman" w:hAnsi="Times New Roman" w:cs="Times New Roman"/>
          <w:sz w:val="24"/>
          <w:szCs w:val="24"/>
          <w:lang w:eastAsia="pl-PL"/>
        </w:rPr>
        <w:t>W okresie sprawozdawczym sporządzono 5</w:t>
      </w:r>
      <w:r w:rsidR="001B6361" w:rsidRPr="00D50F60">
        <w:rPr>
          <w:rFonts w:ascii="Times New Roman" w:eastAsia="Times New Roman" w:hAnsi="Times New Roman" w:cs="Times New Roman"/>
          <w:sz w:val="24"/>
          <w:szCs w:val="24"/>
          <w:lang w:eastAsia="pl-PL"/>
        </w:rPr>
        <w:t>6 218</w:t>
      </w:r>
      <w:r w:rsidRPr="00D50F60">
        <w:rPr>
          <w:rFonts w:ascii="Times New Roman" w:eastAsia="Times New Roman" w:hAnsi="Times New Roman" w:cs="Times New Roman"/>
          <w:sz w:val="24"/>
          <w:szCs w:val="24"/>
          <w:lang w:eastAsia="pl-PL"/>
        </w:rPr>
        <w:t xml:space="preserve"> formularzy „Niebieska Karta – C”.</w:t>
      </w:r>
    </w:p>
    <w:p w14:paraId="3DA3B9CE" w14:textId="77777777" w:rsidR="0036247C" w:rsidRPr="00D50F60" w:rsidRDefault="0036247C" w:rsidP="00D50F60">
      <w:pPr>
        <w:spacing w:after="0" w:line="240" w:lineRule="auto"/>
        <w:jc w:val="both"/>
        <w:rPr>
          <w:rFonts w:ascii="Times New Roman" w:eastAsia="Times New Roman" w:hAnsi="Times New Roman" w:cs="Times New Roman"/>
          <w:sz w:val="24"/>
          <w:szCs w:val="24"/>
          <w:lang w:eastAsia="pl-PL"/>
        </w:rPr>
      </w:pPr>
    </w:p>
    <w:p w14:paraId="4D1BD732" w14:textId="0620AC84" w:rsidR="0036247C" w:rsidRDefault="0036247C" w:rsidP="00D50F60">
      <w:pPr>
        <w:spacing w:after="240" w:line="240" w:lineRule="auto"/>
        <w:jc w:val="both"/>
        <w:rPr>
          <w:rFonts w:ascii="Times New Roman" w:eastAsia="Times New Roman" w:hAnsi="Times New Roman" w:cs="Times New Roman"/>
          <w:sz w:val="24"/>
          <w:szCs w:val="24"/>
          <w:lang w:eastAsia="pl-PL"/>
        </w:rPr>
      </w:pPr>
      <w:r w:rsidRPr="00D50F60">
        <w:rPr>
          <w:rFonts w:ascii="Times New Roman" w:eastAsia="Times New Roman" w:hAnsi="Times New Roman" w:cs="Times New Roman"/>
          <w:sz w:val="24"/>
          <w:szCs w:val="24"/>
          <w:lang w:eastAsia="pl-PL"/>
        </w:rPr>
        <w:t>Instytucją, która najczęściej uruchamiała procedurę „Niebieskie Karty” była Policja, na drugim miejscu pod względem liczby uruchomionych procedur znaleźli się przedstawiciele jednostek organizacyjnych pomocy społecznej. Do sporadycznych przypadków należało uruchomienie procedury przez pracowników ochrony zdrowia</w:t>
      </w:r>
      <w:r w:rsidRPr="000751D5">
        <w:rPr>
          <w:rFonts w:ascii="Times New Roman" w:eastAsia="Times New Roman" w:hAnsi="Times New Roman" w:cs="Times New Roman"/>
          <w:sz w:val="24"/>
          <w:szCs w:val="24"/>
          <w:lang w:eastAsia="pl-PL"/>
        </w:rPr>
        <w:t xml:space="preserve">. </w:t>
      </w:r>
    </w:p>
    <w:p w14:paraId="2E86F2DC" w14:textId="77777777" w:rsidR="002172A6" w:rsidRPr="00D50F60" w:rsidRDefault="002172A6" w:rsidP="00D50F60">
      <w:pPr>
        <w:spacing w:after="240" w:line="240" w:lineRule="auto"/>
        <w:jc w:val="both"/>
        <w:rPr>
          <w:rFonts w:ascii="Times New Roman" w:eastAsia="Times New Roman" w:hAnsi="Times New Roman" w:cs="Times New Roman"/>
          <w:sz w:val="24"/>
          <w:szCs w:val="24"/>
          <w:highlight w:val="yellow"/>
          <w:lang w:eastAsia="pl-PL"/>
        </w:rPr>
      </w:pPr>
    </w:p>
    <w:p w14:paraId="401B7E51" w14:textId="6305EAC1" w:rsidR="0036247C" w:rsidRPr="004D7336" w:rsidRDefault="0036247C" w:rsidP="0036247C">
      <w:pPr>
        <w:spacing w:before="240" w:after="120" w:line="240" w:lineRule="auto"/>
        <w:jc w:val="both"/>
        <w:rPr>
          <w:rFonts w:ascii="Times New Roman" w:eastAsia="Times New Roman" w:hAnsi="Times New Roman" w:cs="Times New Roman"/>
          <w:b/>
          <w:sz w:val="24"/>
          <w:szCs w:val="24"/>
          <w:lang w:eastAsia="pl-PL"/>
        </w:rPr>
      </w:pPr>
      <w:r w:rsidRPr="004D7336">
        <w:rPr>
          <w:rFonts w:ascii="Times New Roman" w:eastAsia="Times New Roman" w:hAnsi="Times New Roman" w:cs="Times New Roman"/>
          <w:b/>
          <w:sz w:val="24"/>
          <w:szCs w:val="24"/>
          <w:lang w:eastAsia="pl-PL"/>
        </w:rPr>
        <w:t>Liczba sporządzonych formularzy „Niebieska Karta – A” przez przedstawicieli poszczególnych podmiotów wszczynających procedurę w latach 2015-2020</w:t>
      </w:r>
      <w:r w:rsidR="00505A1D">
        <w:rPr>
          <w:rFonts w:ascii="Times New Roman" w:eastAsia="Times New Roman" w:hAnsi="Times New Roman" w:cs="Times New Roman"/>
          <w:b/>
          <w:sz w:val="24"/>
          <w:szCs w:val="24"/>
          <w:lang w:eastAsia="pl-PL"/>
        </w:rPr>
        <w:t>:</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8"/>
        <w:gridCol w:w="1034"/>
        <w:gridCol w:w="1054"/>
        <w:gridCol w:w="1046"/>
        <w:gridCol w:w="1025"/>
        <w:gridCol w:w="1047"/>
        <w:gridCol w:w="940"/>
        <w:gridCol w:w="938"/>
      </w:tblGrid>
      <w:tr w:rsidR="0036247C" w:rsidRPr="004C556B" w14:paraId="617B7B86" w14:textId="1DD74B2C" w:rsidTr="001728A1">
        <w:trPr>
          <w:trHeight w:val="533"/>
        </w:trPr>
        <w:tc>
          <w:tcPr>
            <w:tcW w:w="1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9CB81" w14:textId="77777777" w:rsidR="0036247C" w:rsidRPr="004C556B" w:rsidRDefault="0036247C" w:rsidP="0078149E">
            <w:pPr>
              <w:spacing w:after="0" w:line="240" w:lineRule="auto"/>
              <w:rPr>
                <w:rFonts w:eastAsia="Times New Roman" w:cs="Times New Roman"/>
                <w:b/>
                <w:sz w:val="18"/>
                <w:szCs w:val="18"/>
                <w:lang w:eastAsia="pl-PL"/>
              </w:rPr>
            </w:pPr>
            <w:r w:rsidRPr="004C556B">
              <w:rPr>
                <w:rFonts w:eastAsia="Times New Roman" w:cs="Times New Roman"/>
                <w:b/>
                <w:sz w:val="18"/>
                <w:szCs w:val="18"/>
                <w:lang w:eastAsia="pl-PL"/>
              </w:rPr>
              <w:lastRenderedPageBreak/>
              <w:t>Lata</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10B26" w14:textId="77777777" w:rsidR="0036247C" w:rsidRPr="004C556B" w:rsidRDefault="0036247C" w:rsidP="001728A1">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2015</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5913D" w14:textId="77777777" w:rsidR="0036247C" w:rsidRPr="004C556B" w:rsidRDefault="0036247C" w:rsidP="001728A1">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2016</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1A23B" w14:textId="77777777" w:rsidR="0036247C" w:rsidRPr="004C556B" w:rsidRDefault="0036247C" w:rsidP="001728A1">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2017</w:t>
            </w: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99FCD" w14:textId="77777777" w:rsidR="0036247C" w:rsidRPr="004C556B" w:rsidRDefault="0036247C" w:rsidP="001728A1">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2018</w:t>
            </w:r>
          </w:p>
        </w:tc>
        <w:tc>
          <w:tcPr>
            <w:tcW w:w="1056" w:type="dxa"/>
            <w:tcBorders>
              <w:top w:val="single" w:sz="4" w:space="0" w:color="000000"/>
              <w:left w:val="single" w:sz="4" w:space="0" w:color="000000"/>
              <w:bottom w:val="single" w:sz="4" w:space="0" w:color="000000"/>
              <w:right w:val="single" w:sz="4" w:space="0" w:color="000000"/>
            </w:tcBorders>
            <w:vAlign w:val="center"/>
          </w:tcPr>
          <w:p w14:paraId="60B46AAA" w14:textId="77777777" w:rsidR="0036247C" w:rsidRPr="004C556B" w:rsidRDefault="0036247C" w:rsidP="001728A1">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2019</w:t>
            </w:r>
          </w:p>
        </w:tc>
        <w:tc>
          <w:tcPr>
            <w:tcW w:w="945" w:type="dxa"/>
            <w:tcBorders>
              <w:top w:val="single" w:sz="4" w:space="0" w:color="000000"/>
              <w:left w:val="single" w:sz="4" w:space="0" w:color="000000"/>
              <w:bottom w:val="single" w:sz="4" w:space="0" w:color="000000"/>
              <w:right w:val="single" w:sz="4" w:space="0" w:color="000000"/>
            </w:tcBorders>
            <w:vAlign w:val="center"/>
          </w:tcPr>
          <w:p w14:paraId="046CEAE1" w14:textId="77777777" w:rsidR="0036247C" w:rsidRPr="004C556B" w:rsidRDefault="0036247C" w:rsidP="001728A1">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2020</w:t>
            </w:r>
          </w:p>
        </w:tc>
        <w:tc>
          <w:tcPr>
            <w:tcW w:w="945" w:type="dxa"/>
            <w:tcBorders>
              <w:top w:val="single" w:sz="4" w:space="0" w:color="000000"/>
              <w:left w:val="single" w:sz="4" w:space="0" w:color="000000"/>
              <w:bottom w:val="single" w:sz="4" w:space="0" w:color="000000"/>
              <w:right w:val="single" w:sz="4" w:space="0" w:color="000000"/>
            </w:tcBorders>
            <w:vAlign w:val="center"/>
          </w:tcPr>
          <w:p w14:paraId="676B8643" w14:textId="48BAEAE7" w:rsidR="0036247C" w:rsidRPr="004C556B" w:rsidRDefault="0036247C" w:rsidP="001728A1">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2021</w:t>
            </w:r>
          </w:p>
        </w:tc>
      </w:tr>
      <w:tr w:rsidR="0036247C" w:rsidRPr="004C556B" w14:paraId="2F3F4F67" w14:textId="230AA9C9" w:rsidTr="001728A1">
        <w:trPr>
          <w:trHeight w:val="380"/>
        </w:trPr>
        <w:tc>
          <w:tcPr>
            <w:tcW w:w="1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EAFF3" w14:textId="77777777" w:rsidR="0036247C" w:rsidRPr="004C556B" w:rsidRDefault="0036247C" w:rsidP="0078149E">
            <w:pPr>
              <w:spacing w:after="0" w:line="240" w:lineRule="auto"/>
              <w:rPr>
                <w:rFonts w:eastAsia="Times New Roman" w:cs="Times New Roman"/>
                <w:sz w:val="18"/>
                <w:szCs w:val="18"/>
                <w:lang w:eastAsia="pl-PL"/>
              </w:rPr>
            </w:pPr>
            <w:r w:rsidRPr="004C556B">
              <w:rPr>
                <w:rFonts w:eastAsia="Times New Roman" w:cs="Times New Roman"/>
                <w:sz w:val="18"/>
                <w:szCs w:val="18"/>
                <w:lang w:eastAsia="pl-PL"/>
              </w:rPr>
              <w:t>Jednostki organizacyjne pomocy społecznej</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0E92C" w14:textId="77777777" w:rsidR="0036247C" w:rsidRPr="004C556B" w:rsidRDefault="0036247C" w:rsidP="001728A1">
            <w:pPr>
              <w:spacing w:after="0" w:line="240" w:lineRule="auto"/>
              <w:jc w:val="center"/>
              <w:rPr>
                <w:rFonts w:eastAsia="Times New Roman" w:cs="Times New Roman"/>
                <w:bCs/>
                <w:sz w:val="18"/>
                <w:szCs w:val="18"/>
                <w:lang w:eastAsia="pl-PL"/>
              </w:rPr>
            </w:pPr>
            <w:r w:rsidRPr="004C556B">
              <w:rPr>
                <w:sz w:val="18"/>
                <w:szCs w:val="18"/>
              </w:rPr>
              <w:t>12 743</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E2C67" w14:textId="77777777" w:rsidR="0036247C" w:rsidRPr="004C556B" w:rsidRDefault="0036247C" w:rsidP="001728A1">
            <w:pPr>
              <w:spacing w:after="0" w:line="240" w:lineRule="auto"/>
              <w:jc w:val="center"/>
              <w:rPr>
                <w:sz w:val="18"/>
                <w:szCs w:val="18"/>
              </w:rPr>
            </w:pPr>
            <w:r w:rsidRPr="004C556B">
              <w:rPr>
                <w:sz w:val="18"/>
                <w:szCs w:val="18"/>
              </w:rPr>
              <w:t>11 789</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A4914" w14:textId="77777777" w:rsidR="0036247C" w:rsidRPr="004C556B" w:rsidRDefault="0036247C" w:rsidP="001728A1">
            <w:pPr>
              <w:spacing w:after="0" w:line="240" w:lineRule="auto"/>
              <w:jc w:val="center"/>
              <w:rPr>
                <w:sz w:val="18"/>
                <w:szCs w:val="18"/>
              </w:rPr>
            </w:pPr>
            <w:r w:rsidRPr="004C556B">
              <w:rPr>
                <w:sz w:val="18"/>
                <w:szCs w:val="18"/>
              </w:rPr>
              <w:t>13 667</w:t>
            </w: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2600D" w14:textId="77777777" w:rsidR="0036247C" w:rsidRPr="004C556B" w:rsidRDefault="0036247C" w:rsidP="001728A1">
            <w:pPr>
              <w:spacing w:after="0" w:line="240" w:lineRule="auto"/>
              <w:jc w:val="center"/>
              <w:rPr>
                <w:sz w:val="18"/>
                <w:szCs w:val="18"/>
              </w:rPr>
            </w:pPr>
            <w:r w:rsidRPr="004C556B">
              <w:rPr>
                <w:sz w:val="18"/>
                <w:szCs w:val="18"/>
              </w:rPr>
              <w:t>11 177</w:t>
            </w:r>
          </w:p>
        </w:tc>
        <w:tc>
          <w:tcPr>
            <w:tcW w:w="1056" w:type="dxa"/>
            <w:tcBorders>
              <w:top w:val="single" w:sz="4" w:space="0" w:color="000000"/>
              <w:left w:val="single" w:sz="4" w:space="0" w:color="000000"/>
              <w:bottom w:val="single" w:sz="4" w:space="0" w:color="000000"/>
              <w:right w:val="single" w:sz="4" w:space="0" w:color="000000"/>
            </w:tcBorders>
            <w:vAlign w:val="center"/>
          </w:tcPr>
          <w:p w14:paraId="5FABC01E" w14:textId="77777777" w:rsidR="0036247C" w:rsidRPr="004C556B" w:rsidRDefault="0036247C" w:rsidP="001728A1">
            <w:pPr>
              <w:spacing w:after="0" w:line="240" w:lineRule="auto"/>
              <w:jc w:val="center"/>
              <w:rPr>
                <w:rFonts w:eastAsia="Times New Roman" w:cs="Times New Roman"/>
                <w:sz w:val="18"/>
                <w:szCs w:val="18"/>
                <w:lang w:eastAsia="pl-PL"/>
              </w:rPr>
            </w:pPr>
            <w:r w:rsidRPr="004C556B">
              <w:rPr>
                <w:rFonts w:eastAsia="Times New Roman" w:cs="Times New Roman"/>
                <w:sz w:val="18"/>
                <w:szCs w:val="18"/>
                <w:lang w:eastAsia="pl-PL"/>
              </w:rPr>
              <w:t>12 083</w:t>
            </w:r>
          </w:p>
        </w:tc>
        <w:tc>
          <w:tcPr>
            <w:tcW w:w="945" w:type="dxa"/>
            <w:tcBorders>
              <w:top w:val="single" w:sz="4" w:space="0" w:color="000000"/>
              <w:left w:val="single" w:sz="4" w:space="0" w:color="000000"/>
              <w:bottom w:val="single" w:sz="4" w:space="0" w:color="000000"/>
              <w:right w:val="single" w:sz="4" w:space="0" w:color="000000"/>
            </w:tcBorders>
            <w:vAlign w:val="center"/>
          </w:tcPr>
          <w:p w14:paraId="5AF6203B" w14:textId="77777777" w:rsidR="0036247C" w:rsidRPr="004C556B" w:rsidRDefault="0036247C" w:rsidP="001728A1">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10 065</w:t>
            </w:r>
          </w:p>
        </w:tc>
        <w:tc>
          <w:tcPr>
            <w:tcW w:w="945" w:type="dxa"/>
            <w:tcBorders>
              <w:top w:val="single" w:sz="4" w:space="0" w:color="000000"/>
              <w:left w:val="single" w:sz="4" w:space="0" w:color="000000"/>
              <w:bottom w:val="single" w:sz="4" w:space="0" w:color="000000"/>
              <w:right w:val="single" w:sz="4" w:space="0" w:color="000000"/>
            </w:tcBorders>
            <w:vAlign w:val="center"/>
          </w:tcPr>
          <w:p w14:paraId="6B2037A5" w14:textId="2F29B6AA" w:rsidR="0036247C" w:rsidRPr="004C556B" w:rsidRDefault="001728A1" w:rsidP="001728A1">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10 907</w:t>
            </w:r>
          </w:p>
        </w:tc>
      </w:tr>
      <w:tr w:rsidR="0036247C" w:rsidRPr="004C556B" w14:paraId="6BB38080" w14:textId="4E03948D" w:rsidTr="001728A1">
        <w:trPr>
          <w:trHeight w:val="380"/>
        </w:trPr>
        <w:tc>
          <w:tcPr>
            <w:tcW w:w="1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5DF56" w14:textId="77777777" w:rsidR="0036247C" w:rsidRPr="004C556B" w:rsidRDefault="0036247C" w:rsidP="0078149E">
            <w:pPr>
              <w:spacing w:after="0" w:line="240" w:lineRule="auto"/>
              <w:rPr>
                <w:rFonts w:eastAsia="Times New Roman" w:cs="Times New Roman"/>
                <w:sz w:val="18"/>
                <w:szCs w:val="18"/>
                <w:lang w:eastAsia="pl-PL"/>
              </w:rPr>
            </w:pPr>
            <w:r w:rsidRPr="004C556B">
              <w:rPr>
                <w:rFonts w:eastAsia="Times New Roman" w:cs="Times New Roman"/>
                <w:sz w:val="18"/>
                <w:szCs w:val="18"/>
                <w:lang w:eastAsia="pl-PL"/>
              </w:rPr>
              <w:t>Policja</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5B391" w14:textId="77777777" w:rsidR="0036247C" w:rsidRPr="004C556B" w:rsidRDefault="0036247C" w:rsidP="001728A1">
            <w:pPr>
              <w:spacing w:after="0" w:line="240" w:lineRule="auto"/>
              <w:jc w:val="center"/>
              <w:rPr>
                <w:rFonts w:eastAsia="Times New Roman" w:cs="Times New Roman"/>
                <w:bCs/>
                <w:sz w:val="18"/>
                <w:szCs w:val="18"/>
                <w:lang w:eastAsia="pl-PL"/>
              </w:rPr>
            </w:pPr>
            <w:r w:rsidRPr="004C556B">
              <w:rPr>
                <w:sz w:val="18"/>
                <w:szCs w:val="18"/>
              </w:rPr>
              <w:t>75 495</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6ACE6" w14:textId="77777777" w:rsidR="0036247C" w:rsidRPr="004C556B" w:rsidRDefault="0036247C" w:rsidP="001728A1">
            <w:pPr>
              <w:spacing w:after="0" w:line="240" w:lineRule="auto"/>
              <w:jc w:val="center"/>
              <w:rPr>
                <w:sz w:val="18"/>
                <w:szCs w:val="18"/>
              </w:rPr>
            </w:pPr>
            <w:r w:rsidRPr="004C556B">
              <w:rPr>
                <w:sz w:val="18"/>
                <w:szCs w:val="18"/>
              </w:rPr>
              <w:t>73 531</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3CA9F" w14:textId="77777777" w:rsidR="0036247C" w:rsidRPr="004C556B" w:rsidRDefault="0036247C" w:rsidP="001728A1">
            <w:pPr>
              <w:spacing w:after="0" w:line="240" w:lineRule="auto"/>
              <w:jc w:val="center"/>
              <w:rPr>
                <w:sz w:val="18"/>
                <w:szCs w:val="18"/>
              </w:rPr>
            </w:pPr>
            <w:r w:rsidRPr="004C556B">
              <w:rPr>
                <w:sz w:val="18"/>
                <w:szCs w:val="18"/>
              </w:rPr>
              <w:t>75 662</w:t>
            </w: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11227" w14:textId="77777777" w:rsidR="0036247C" w:rsidRPr="004C556B" w:rsidRDefault="0036247C" w:rsidP="001728A1">
            <w:pPr>
              <w:spacing w:after="0" w:line="240" w:lineRule="auto"/>
              <w:jc w:val="center"/>
              <w:rPr>
                <w:sz w:val="18"/>
                <w:szCs w:val="18"/>
              </w:rPr>
            </w:pPr>
            <w:r w:rsidRPr="004C556B">
              <w:rPr>
                <w:sz w:val="18"/>
                <w:szCs w:val="18"/>
              </w:rPr>
              <w:t>73 153</w:t>
            </w:r>
          </w:p>
        </w:tc>
        <w:tc>
          <w:tcPr>
            <w:tcW w:w="1056" w:type="dxa"/>
            <w:tcBorders>
              <w:top w:val="single" w:sz="4" w:space="0" w:color="000000"/>
              <w:left w:val="single" w:sz="4" w:space="0" w:color="000000"/>
              <w:bottom w:val="single" w:sz="4" w:space="0" w:color="000000"/>
              <w:right w:val="single" w:sz="4" w:space="0" w:color="000000"/>
            </w:tcBorders>
            <w:vAlign w:val="center"/>
          </w:tcPr>
          <w:p w14:paraId="37621439" w14:textId="77777777" w:rsidR="0036247C" w:rsidRPr="004C556B" w:rsidRDefault="0036247C" w:rsidP="001728A1">
            <w:pPr>
              <w:spacing w:after="0" w:line="240" w:lineRule="auto"/>
              <w:jc w:val="center"/>
              <w:rPr>
                <w:rFonts w:eastAsia="Times New Roman" w:cs="Times New Roman"/>
                <w:sz w:val="18"/>
                <w:szCs w:val="18"/>
                <w:lang w:eastAsia="pl-PL"/>
              </w:rPr>
            </w:pPr>
            <w:r w:rsidRPr="004C556B">
              <w:rPr>
                <w:rFonts w:eastAsia="Times New Roman" w:cs="Times New Roman"/>
                <w:sz w:val="18"/>
                <w:szCs w:val="18"/>
                <w:lang w:eastAsia="pl-PL"/>
              </w:rPr>
              <w:t>74 313</w:t>
            </w:r>
          </w:p>
        </w:tc>
        <w:tc>
          <w:tcPr>
            <w:tcW w:w="945" w:type="dxa"/>
            <w:tcBorders>
              <w:top w:val="single" w:sz="4" w:space="0" w:color="000000"/>
              <w:left w:val="single" w:sz="4" w:space="0" w:color="000000"/>
              <w:bottom w:val="single" w:sz="4" w:space="0" w:color="000000"/>
              <w:right w:val="single" w:sz="4" w:space="0" w:color="000000"/>
            </w:tcBorders>
            <w:vAlign w:val="center"/>
          </w:tcPr>
          <w:p w14:paraId="48AE8F12" w14:textId="78E233CD" w:rsidR="0036247C" w:rsidRPr="004C556B" w:rsidRDefault="0036247C" w:rsidP="001728A1">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72</w:t>
            </w:r>
            <w:r w:rsidR="001728A1">
              <w:rPr>
                <w:rFonts w:eastAsia="Times New Roman" w:cs="Times New Roman"/>
                <w:b/>
                <w:sz w:val="18"/>
                <w:szCs w:val="18"/>
                <w:lang w:eastAsia="pl-PL"/>
              </w:rPr>
              <w:t> </w:t>
            </w:r>
            <w:r w:rsidRPr="004C556B">
              <w:rPr>
                <w:rFonts w:eastAsia="Times New Roman" w:cs="Times New Roman"/>
                <w:b/>
                <w:sz w:val="18"/>
                <w:szCs w:val="18"/>
                <w:lang w:eastAsia="pl-PL"/>
              </w:rPr>
              <w:t>601</w:t>
            </w:r>
          </w:p>
        </w:tc>
        <w:tc>
          <w:tcPr>
            <w:tcW w:w="945" w:type="dxa"/>
            <w:tcBorders>
              <w:top w:val="single" w:sz="4" w:space="0" w:color="000000"/>
              <w:left w:val="single" w:sz="4" w:space="0" w:color="000000"/>
              <w:bottom w:val="single" w:sz="4" w:space="0" w:color="000000"/>
              <w:right w:val="single" w:sz="4" w:space="0" w:color="000000"/>
            </w:tcBorders>
            <w:vAlign w:val="center"/>
          </w:tcPr>
          <w:p w14:paraId="7A66B65E" w14:textId="01E2C8E6" w:rsidR="0036247C" w:rsidRPr="004C556B" w:rsidRDefault="004C556B" w:rsidP="001728A1">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64 250</w:t>
            </w:r>
          </w:p>
        </w:tc>
      </w:tr>
      <w:tr w:rsidR="0036247C" w:rsidRPr="004C556B" w14:paraId="0DA6EF8E" w14:textId="516F297C" w:rsidTr="001728A1">
        <w:trPr>
          <w:trHeight w:val="380"/>
        </w:trPr>
        <w:tc>
          <w:tcPr>
            <w:tcW w:w="1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59BF8" w14:textId="77777777" w:rsidR="0036247C" w:rsidRPr="004C556B" w:rsidRDefault="0036247C" w:rsidP="0078149E">
            <w:pPr>
              <w:spacing w:after="0" w:line="240" w:lineRule="auto"/>
              <w:rPr>
                <w:rFonts w:eastAsia="Times New Roman" w:cs="Times New Roman"/>
                <w:sz w:val="18"/>
                <w:szCs w:val="18"/>
                <w:lang w:eastAsia="pl-PL"/>
              </w:rPr>
            </w:pPr>
            <w:r w:rsidRPr="004C556B">
              <w:rPr>
                <w:rFonts w:eastAsia="Times New Roman" w:cs="Times New Roman"/>
                <w:sz w:val="18"/>
                <w:szCs w:val="18"/>
                <w:lang w:eastAsia="pl-PL"/>
              </w:rPr>
              <w:t>Oświata</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D6178" w14:textId="77777777" w:rsidR="0036247C" w:rsidRPr="004C556B" w:rsidRDefault="0036247C" w:rsidP="001728A1">
            <w:pPr>
              <w:spacing w:after="0" w:line="240" w:lineRule="auto"/>
              <w:jc w:val="center"/>
              <w:rPr>
                <w:rFonts w:eastAsia="Times New Roman" w:cs="Times New Roman"/>
                <w:bCs/>
                <w:sz w:val="18"/>
                <w:szCs w:val="18"/>
                <w:lang w:eastAsia="pl-PL"/>
              </w:rPr>
            </w:pPr>
            <w:r w:rsidRPr="004C556B">
              <w:rPr>
                <w:rFonts w:eastAsia="Times New Roman" w:cs="Times New Roman"/>
                <w:bCs/>
                <w:sz w:val="18"/>
                <w:szCs w:val="18"/>
                <w:lang w:eastAsia="pl-PL"/>
              </w:rPr>
              <w:t>6 166</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11368" w14:textId="77777777" w:rsidR="0036247C" w:rsidRPr="004C556B" w:rsidRDefault="0036247C" w:rsidP="001728A1">
            <w:pPr>
              <w:spacing w:after="0" w:line="240" w:lineRule="auto"/>
              <w:jc w:val="center"/>
              <w:rPr>
                <w:rFonts w:eastAsia="Times New Roman" w:cs="Times New Roman"/>
                <w:bCs/>
                <w:sz w:val="18"/>
                <w:szCs w:val="18"/>
                <w:lang w:eastAsia="pl-PL"/>
              </w:rPr>
            </w:pPr>
            <w:r w:rsidRPr="004C556B">
              <w:rPr>
                <w:sz w:val="18"/>
                <w:szCs w:val="18"/>
              </w:rPr>
              <w:t>5 547</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25C50" w14:textId="77777777" w:rsidR="0036247C" w:rsidRPr="004C556B" w:rsidRDefault="0036247C" w:rsidP="001728A1">
            <w:pPr>
              <w:spacing w:after="0" w:line="240" w:lineRule="auto"/>
              <w:jc w:val="center"/>
              <w:rPr>
                <w:sz w:val="18"/>
                <w:szCs w:val="18"/>
              </w:rPr>
            </w:pPr>
            <w:r w:rsidRPr="004C556B">
              <w:rPr>
                <w:sz w:val="18"/>
                <w:szCs w:val="18"/>
              </w:rPr>
              <w:t>4 184</w:t>
            </w: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C599A" w14:textId="77777777" w:rsidR="0036247C" w:rsidRPr="004C556B" w:rsidRDefault="0036247C" w:rsidP="001728A1">
            <w:pPr>
              <w:spacing w:after="0" w:line="240" w:lineRule="auto"/>
              <w:jc w:val="center"/>
              <w:rPr>
                <w:sz w:val="18"/>
                <w:szCs w:val="18"/>
              </w:rPr>
            </w:pPr>
            <w:r w:rsidRPr="004C556B">
              <w:rPr>
                <w:sz w:val="18"/>
                <w:szCs w:val="18"/>
              </w:rPr>
              <w:t>4 431</w:t>
            </w:r>
          </w:p>
        </w:tc>
        <w:tc>
          <w:tcPr>
            <w:tcW w:w="1056" w:type="dxa"/>
            <w:tcBorders>
              <w:top w:val="single" w:sz="4" w:space="0" w:color="000000"/>
              <w:left w:val="single" w:sz="4" w:space="0" w:color="000000"/>
              <w:bottom w:val="single" w:sz="4" w:space="0" w:color="000000"/>
              <w:right w:val="single" w:sz="4" w:space="0" w:color="000000"/>
            </w:tcBorders>
            <w:vAlign w:val="center"/>
          </w:tcPr>
          <w:p w14:paraId="3E166268" w14:textId="77777777" w:rsidR="0036247C" w:rsidRPr="004C556B" w:rsidRDefault="0036247C" w:rsidP="001728A1">
            <w:pPr>
              <w:spacing w:after="0" w:line="240" w:lineRule="auto"/>
              <w:jc w:val="center"/>
              <w:rPr>
                <w:rFonts w:eastAsia="Times New Roman" w:cs="Times New Roman"/>
                <w:sz w:val="18"/>
                <w:szCs w:val="18"/>
                <w:lang w:eastAsia="pl-PL"/>
              </w:rPr>
            </w:pPr>
            <w:r w:rsidRPr="004C556B">
              <w:rPr>
                <w:rFonts w:eastAsia="Times New Roman" w:cs="Times New Roman"/>
                <w:sz w:val="18"/>
                <w:szCs w:val="18"/>
                <w:lang w:eastAsia="pl-PL"/>
              </w:rPr>
              <w:t>4 849</w:t>
            </w:r>
          </w:p>
        </w:tc>
        <w:tc>
          <w:tcPr>
            <w:tcW w:w="945" w:type="dxa"/>
            <w:tcBorders>
              <w:top w:val="single" w:sz="4" w:space="0" w:color="000000"/>
              <w:left w:val="single" w:sz="4" w:space="0" w:color="000000"/>
              <w:bottom w:val="single" w:sz="4" w:space="0" w:color="000000"/>
              <w:right w:val="single" w:sz="4" w:space="0" w:color="000000"/>
            </w:tcBorders>
            <w:vAlign w:val="center"/>
          </w:tcPr>
          <w:p w14:paraId="7BC9F41D" w14:textId="77777777" w:rsidR="0036247C" w:rsidRPr="004C556B" w:rsidRDefault="0036247C" w:rsidP="001728A1">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5 307</w:t>
            </w:r>
          </w:p>
        </w:tc>
        <w:tc>
          <w:tcPr>
            <w:tcW w:w="945" w:type="dxa"/>
            <w:tcBorders>
              <w:top w:val="single" w:sz="4" w:space="0" w:color="000000"/>
              <w:left w:val="single" w:sz="4" w:space="0" w:color="000000"/>
              <w:bottom w:val="single" w:sz="4" w:space="0" w:color="000000"/>
              <w:right w:val="single" w:sz="4" w:space="0" w:color="000000"/>
            </w:tcBorders>
            <w:vAlign w:val="center"/>
          </w:tcPr>
          <w:p w14:paraId="30976545" w14:textId="44975B3E" w:rsidR="0036247C" w:rsidRPr="004C556B" w:rsidRDefault="004C556B" w:rsidP="001728A1">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3 231</w:t>
            </w:r>
          </w:p>
        </w:tc>
      </w:tr>
      <w:tr w:rsidR="0036247C" w:rsidRPr="004C556B" w14:paraId="3535DFCB" w14:textId="3B14DF22" w:rsidTr="001728A1">
        <w:trPr>
          <w:trHeight w:val="380"/>
        </w:trPr>
        <w:tc>
          <w:tcPr>
            <w:tcW w:w="1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0C72B" w14:textId="77777777" w:rsidR="0036247C" w:rsidRPr="004C556B" w:rsidRDefault="0036247C" w:rsidP="0078149E">
            <w:pPr>
              <w:spacing w:after="0" w:line="240" w:lineRule="auto"/>
              <w:rPr>
                <w:rFonts w:eastAsia="Times New Roman" w:cs="Times New Roman"/>
                <w:sz w:val="18"/>
                <w:szCs w:val="18"/>
                <w:lang w:eastAsia="pl-PL"/>
              </w:rPr>
            </w:pPr>
            <w:r w:rsidRPr="004C556B">
              <w:rPr>
                <w:rFonts w:eastAsia="Times New Roman" w:cs="Times New Roman"/>
                <w:sz w:val="18"/>
                <w:szCs w:val="18"/>
                <w:lang w:eastAsia="pl-PL"/>
              </w:rPr>
              <w:t>Ochrona zdrowia</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59962" w14:textId="77777777" w:rsidR="0036247C" w:rsidRPr="004C556B" w:rsidRDefault="0036247C" w:rsidP="001728A1">
            <w:pPr>
              <w:spacing w:after="0" w:line="240" w:lineRule="auto"/>
              <w:jc w:val="center"/>
              <w:rPr>
                <w:rFonts w:eastAsia="Times New Roman" w:cs="Times New Roman"/>
                <w:bCs/>
                <w:sz w:val="18"/>
                <w:szCs w:val="18"/>
                <w:lang w:eastAsia="pl-PL"/>
              </w:rPr>
            </w:pPr>
            <w:r w:rsidRPr="004C556B">
              <w:rPr>
                <w:rFonts w:eastAsia="Times New Roman" w:cs="Times New Roman"/>
                <w:bCs/>
                <w:sz w:val="18"/>
                <w:szCs w:val="18"/>
                <w:lang w:eastAsia="pl-PL"/>
              </w:rPr>
              <w:t>557</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A197E" w14:textId="77777777" w:rsidR="0036247C" w:rsidRPr="004C556B" w:rsidRDefault="0036247C" w:rsidP="001728A1">
            <w:pPr>
              <w:spacing w:after="0" w:line="240" w:lineRule="auto"/>
              <w:jc w:val="center"/>
              <w:rPr>
                <w:rFonts w:eastAsia="Times New Roman" w:cs="Times New Roman"/>
                <w:bCs/>
                <w:sz w:val="18"/>
                <w:szCs w:val="18"/>
                <w:lang w:eastAsia="pl-PL"/>
              </w:rPr>
            </w:pPr>
            <w:r w:rsidRPr="004C556B">
              <w:rPr>
                <w:rStyle w:val="pre"/>
                <w:sz w:val="18"/>
                <w:szCs w:val="18"/>
              </w:rPr>
              <w:t>607</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0EF43" w14:textId="77777777" w:rsidR="0036247C" w:rsidRPr="004C556B" w:rsidRDefault="0036247C" w:rsidP="001728A1">
            <w:pPr>
              <w:spacing w:after="0" w:line="240" w:lineRule="auto"/>
              <w:jc w:val="center"/>
              <w:rPr>
                <w:rStyle w:val="pre"/>
                <w:sz w:val="18"/>
                <w:szCs w:val="18"/>
              </w:rPr>
            </w:pPr>
            <w:r w:rsidRPr="004C556B">
              <w:rPr>
                <w:rStyle w:val="pre"/>
                <w:sz w:val="18"/>
                <w:szCs w:val="18"/>
              </w:rPr>
              <w:t>713</w:t>
            </w: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793D1" w14:textId="77777777" w:rsidR="0036247C" w:rsidRPr="004C556B" w:rsidRDefault="0036247C" w:rsidP="001728A1">
            <w:pPr>
              <w:spacing w:after="0" w:line="240" w:lineRule="auto"/>
              <w:jc w:val="center"/>
              <w:rPr>
                <w:rStyle w:val="pre"/>
                <w:sz w:val="18"/>
                <w:szCs w:val="18"/>
              </w:rPr>
            </w:pPr>
            <w:r w:rsidRPr="004C556B">
              <w:rPr>
                <w:rStyle w:val="pre"/>
                <w:sz w:val="18"/>
                <w:szCs w:val="18"/>
              </w:rPr>
              <w:t>623</w:t>
            </w:r>
          </w:p>
        </w:tc>
        <w:tc>
          <w:tcPr>
            <w:tcW w:w="1056" w:type="dxa"/>
            <w:tcBorders>
              <w:top w:val="single" w:sz="4" w:space="0" w:color="000000"/>
              <w:left w:val="single" w:sz="4" w:space="0" w:color="000000"/>
              <w:bottom w:val="single" w:sz="4" w:space="0" w:color="000000"/>
              <w:right w:val="single" w:sz="4" w:space="0" w:color="000000"/>
            </w:tcBorders>
            <w:vAlign w:val="center"/>
          </w:tcPr>
          <w:p w14:paraId="42CE6E6D" w14:textId="77777777" w:rsidR="0036247C" w:rsidRPr="004C556B" w:rsidRDefault="0036247C" w:rsidP="001728A1">
            <w:pPr>
              <w:spacing w:after="0" w:line="240" w:lineRule="auto"/>
              <w:jc w:val="center"/>
              <w:rPr>
                <w:rFonts w:eastAsia="Times New Roman" w:cs="Times New Roman"/>
                <w:sz w:val="18"/>
                <w:szCs w:val="18"/>
                <w:lang w:eastAsia="pl-PL"/>
              </w:rPr>
            </w:pPr>
            <w:r w:rsidRPr="004C556B">
              <w:rPr>
                <w:rFonts w:eastAsia="Times New Roman" w:cs="Times New Roman"/>
                <w:sz w:val="18"/>
                <w:szCs w:val="18"/>
                <w:lang w:eastAsia="pl-PL"/>
              </w:rPr>
              <w:t>658</w:t>
            </w:r>
          </w:p>
        </w:tc>
        <w:tc>
          <w:tcPr>
            <w:tcW w:w="945" w:type="dxa"/>
            <w:tcBorders>
              <w:top w:val="single" w:sz="4" w:space="0" w:color="000000"/>
              <w:left w:val="single" w:sz="4" w:space="0" w:color="000000"/>
              <w:bottom w:val="single" w:sz="4" w:space="0" w:color="000000"/>
              <w:right w:val="single" w:sz="4" w:space="0" w:color="000000"/>
            </w:tcBorders>
            <w:vAlign w:val="center"/>
          </w:tcPr>
          <w:p w14:paraId="046F199A" w14:textId="77777777" w:rsidR="0036247C" w:rsidRPr="004C556B" w:rsidRDefault="0036247C" w:rsidP="001728A1">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1 039</w:t>
            </w:r>
          </w:p>
        </w:tc>
        <w:tc>
          <w:tcPr>
            <w:tcW w:w="945" w:type="dxa"/>
            <w:tcBorders>
              <w:top w:val="single" w:sz="4" w:space="0" w:color="000000"/>
              <w:left w:val="single" w:sz="4" w:space="0" w:color="000000"/>
              <w:bottom w:val="single" w:sz="4" w:space="0" w:color="000000"/>
              <w:right w:val="single" w:sz="4" w:space="0" w:color="000000"/>
            </w:tcBorders>
            <w:vAlign w:val="center"/>
          </w:tcPr>
          <w:p w14:paraId="2AC0F7BD" w14:textId="581B9821" w:rsidR="0036247C" w:rsidRPr="004C556B" w:rsidRDefault="004C556B" w:rsidP="001728A1">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1 138</w:t>
            </w:r>
          </w:p>
        </w:tc>
      </w:tr>
      <w:tr w:rsidR="0036247C" w:rsidRPr="004C556B" w14:paraId="65928610" w14:textId="47ECE613" w:rsidTr="001728A1">
        <w:trPr>
          <w:trHeight w:val="380"/>
        </w:trPr>
        <w:tc>
          <w:tcPr>
            <w:tcW w:w="1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74716" w14:textId="77777777" w:rsidR="0036247C" w:rsidRPr="004C556B" w:rsidRDefault="0036247C" w:rsidP="0078149E">
            <w:pPr>
              <w:spacing w:after="0" w:line="240" w:lineRule="auto"/>
              <w:rPr>
                <w:rFonts w:eastAsia="Times New Roman" w:cstheme="minorHAnsi"/>
                <w:sz w:val="18"/>
                <w:szCs w:val="18"/>
                <w:lang w:eastAsia="pl-PL"/>
              </w:rPr>
            </w:pPr>
            <w:r w:rsidRPr="004C556B">
              <w:rPr>
                <w:rFonts w:eastAsia="Times New Roman" w:cstheme="minorHAnsi"/>
                <w:sz w:val="18"/>
                <w:szCs w:val="18"/>
                <w:lang w:eastAsia="pl-PL"/>
              </w:rPr>
              <w:t>Gminne Komisje Rozwiązywania Problemów Alkoholowych</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EF6C0" w14:textId="77777777" w:rsidR="0036247C" w:rsidRPr="004C556B" w:rsidRDefault="0036247C" w:rsidP="001728A1">
            <w:pPr>
              <w:spacing w:after="0" w:line="240" w:lineRule="auto"/>
              <w:jc w:val="center"/>
              <w:rPr>
                <w:rFonts w:eastAsia="Times New Roman" w:cs="Times New Roman"/>
                <w:bCs/>
                <w:sz w:val="18"/>
                <w:szCs w:val="18"/>
                <w:lang w:eastAsia="pl-PL"/>
              </w:rPr>
            </w:pPr>
            <w:r w:rsidRPr="004C556B">
              <w:rPr>
                <w:rFonts w:eastAsia="Times New Roman" w:cs="Times New Roman"/>
                <w:bCs/>
                <w:sz w:val="18"/>
                <w:szCs w:val="18"/>
                <w:lang w:eastAsia="pl-PL"/>
              </w:rPr>
              <w:t>4 788</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D02FC" w14:textId="77777777" w:rsidR="0036247C" w:rsidRPr="004C556B" w:rsidRDefault="0036247C" w:rsidP="001728A1">
            <w:pPr>
              <w:spacing w:after="0" w:line="240" w:lineRule="auto"/>
              <w:jc w:val="center"/>
              <w:rPr>
                <w:rStyle w:val="pre"/>
                <w:sz w:val="18"/>
                <w:szCs w:val="18"/>
              </w:rPr>
            </w:pPr>
            <w:r w:rsidRPr="004C556B">
              <w:rPr>
                <w:rStyle w:val="pre"/>
                <w:sz w:val="18"/>
                <w:szCs w:val="18"/>
              </w:rPr>
              <w:t>5 736</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85237" w14:textId="77777777" w:rsidR="0036247C" w:rsidRPr="004C556B" w:rsidRDefault="0036247C" w:rsidP="001728A1">
            <w:pPr>
              <w:spacing w:after="0" w:line="240" w:lineRule="auto"/>
              <w:jc w:val="center"/>
              <w:rPr>
                <w:rStyle w:val="pre"/>
                <w:sz w:val="18"/>
                <w:szCs w:val="18"/>
              </w:rPr>
            </w:pPr>
            <w:r w:rsidRPr="004C556B">
              <w:rPr>
                <w:rStyle w:val="pre"/>
                <w:sz w:val="18"/>
                <w:szCs w:val="18"/>
              </w:rPr>
              <w:t>4 081</w:t>
            </w: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6EB90" w14:textId="77777777" w:rsidR="0036247C" w:rsidRPr="004C556B" w:rsidRDefault="0036247C" w:rsidP="001728A1">
            <w:pPr>
              <w:spacing w:after="0" w:line="240" w:lineRule="auto"/>
              <w:jc w:val="center"/>
              <w:rPr>
                <w:rStyle w:val="pre"/>
                <w:sz w:val="18"/>
                <w:szCs w:val="18"/>
              </w:rPr>
            </w:pPr>
            <w:r w:rsidRPr="004C556B">
              <w:rPr>
                <w:rStyle w:val="pre"/>
                <w:sz w:val="18"/>
                <w:szCs w:val="18"/>
              </w:rPr>
              <w:t>3 927</w:t>
            </w:r>
          </w:p>
        </w:tc>
        <w:tc>
          <w:tcPr>
            <w:tcW w:w="1056" w:type="dxa"/>
            <w:tcBorders>
              <w:top w:val="single" w:sz="4" w:space="0" w:color="000000"/>
              <w:left w:val="single" w:sz="4" w:space="0" w:color="000000"/>
              <w:bottom w:val="single" w:sz="4" w:space="0" w:color="000000"/>
              <w:right w:val="single" w:sz="4" w:space="0" w:color="000000"/>
            </w:tcBorders>
            <w:vAlign w:val="center"/>
          </w:tcPr>
          <w:p w14:paraId="5E87B626" w14:textId="77777777" w:rsidR="0036247C" w:rsidRPr="004C556B" w:rsidRDefault="0036247C" w:rsidP="001728A1">
            <w:pPr>
              <w:spacing w:after="0" w:line="240" w:lineRule="auto"/>
              <w:jc w:val="center"/>
              <w:rPr>
                <w:rFonts w:eastAsia="Times New Roman" w:cs="Times New Roman"/>
                <w:sz w:val="18"/>
                <w:szCs w:val="18"/>
                <w:lang w:eastAsia="pl-PL"/>
              </w:rPr>
            </w:pPr>
            <w:r w:rsidRPr="004C556B">
              <w:rPr>
                <w:rFonts w:eastAsia="Times New Roman" w:cs="Times New Roman"/>
                <w:sz w:val="18"/>
                <w:szCs w:val="18"/>
                <w:lang w:eastAsia="pl-PL"/>
              </w:rPr>
              <w:t>2 813</w:t>
            </w:r>
          </w:p>
        </w:tc>
        <w:tc>
          <w:tcPr>
            <w:tcW w:w="945" w:type="dxa"/>
            <w:tcBorders>
              <w:top w:val="single" w:sz="4" w:space="0" w:color="000000"/>
              <w:left w:val="single" w:sz="4" w:space="0" w:color="000000"/>
              <w:bottom w:val="single" w:sz="4" w:space="0" w:color="000000"/>
              <w:right w:val="single" w:sz="4" w:space="0" w:color="000000"/>
            </w:tcBorders>
            <w:vAlign w:val="center"/>
          </w:tcPr>
          <w:p w14:paraId="1763AA8C" w14:textId="25E9C978" w:rsidR="0036247C" w:rsidRPr="004C556B" w:rsidRDefault="0036247C" w:rsidP="001728A1">
            <w:pPr>
              <w:spacing w:after="0" w:line="240" w:lineRule="auto"/>
              <w:jc w:val="center"/>
              <w:rPr>
                <w:rFonts w:eastAsia="Times New Roman" w:cs="Times New Roman"/>
                <w:b/>
                <w:sz w:val="18"/>
                <w:szCs w:val="18"/>
                <w:lang w:eastAsia="pl-PL"/>
              </w:rPr>
            </w:pPr>
            <w:r w:rsidRPr="004C556B">
              <w:rPr>
                <w:rFonts w:ascii="Times New Roman" w:eastAsia="Times New Roman" w:hAnsi="Times New Roman"/>
                <w:b/>
                <w:sz w:val="18"/>
                <w:szCs w:val="18"/>
                <w:lang w:eastAsia="pl-PL"/>
              </w:rPr>
              <w:t>2</w:t>
            </w:r>
            <w:r w:rsidR="000751D5">
              <w:rPr>
                <w:rFonts w:ascii="Times New Roman" w:eastAsia="Times New Roman" w:hAnsi="Times New Roman"/>
                <w:b/>
                <w:sz w:val="18"/>
                <w:szCs w:val="18"/>
                <w:lang w:eastAsia="pl-PL"/>
              </w:rPr>
              <w:t> </w:t>
            </w:r>
            <w:r w:rsidRPr="004C556B">
              <w:rPr>
                <w:rFonts w:ascii="Times New Roman" w:eastAsia="Times New Roman" w:hAnsi="Times New Roman"/>
                <w:b/>
                <w:sz w:val="18"/>
                <w:szCs w:val="18"/>
                <w:lang w:eastAsia="pl-PL"/>
              </w:rPr>
              <w:t>369</w:t>
            </w:r>
          </w:p>
        </w:tc>
        <w:tc>
          <w:tcPr>
            <w:tcW w:w="945" w:type="dxa"/>
            <w:tcBorders>
              <w:top w:val="single" w:sz="4" w:space="0" w:color="000000"/>
              <w:left w:val="single" w:sz="4" w:space="0" w:color="000000"/>
              <w:bottom w:val="single" w:sz="4" w:space="0" w:color="000000"/>
              <w:right w:val="single" w:sz="4" w:space="0" w:color="000000"/>
            </w:tcBorders>
            <w:vAlign w:val="center"/>
          </w:tcPr>
          <w:p w14:paraId="66434DA1" w14:textId="7C604444" w:rsidR="0036247C" w:rsidRPr="00455553" w:rsidRDefault="00455553" w:rsidP="001728A1">
            <w:pPr>
              <w:spacing w:after="0" w:line="240" w:lineRule="auto"/>
              <w:jc w:val="center"/>
              <w:rPr>
                <w:rFonts w:ascii="Times New Roman" w:eastAsia="Times New Roman" w:hAnsi="Times New Roman"/>
                <w:b/>
                <w:sz w:val="18"/>
                <w:szCs w:val="18"/>
                <w:lang w:eastAsia="pl-PL"/>
              </w:rPr>
            </w:pPr>
            <w:r>
              <w:rPr>
                <w:rFonts w:ascii="Times New Roman" w:eastAsia="Times New Roman" w:hAnsi="Times New Roman"/>
                <w:b/>
                <w:sz w:val="18"/>
                <w:szCs w:val="18"/>
                <w:lang w:eastAsia="pl-PL"/>
              </w:rPr>
              <w:t>2 566</w:t>
            </w:r>
          </w:p>
        </w:tc>
      </w:tr>
      <w:tr w:rsidR="0036247C" w:rsidRPr="004C556B" w14:paraId="6F0E4BE1" w14:textId="3F05F474" w:rsidTr="001728A1">
        <w:trPr>
          <w:trHeight w:val="380"/>
        </w:trPr>
        <w:tc>
          <w:tcPr>
            <w:tcW w:w="1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DFF69" w14:textId="77777777" w:rsidR="0036247C" w:rsidRPr="004C556B" w:rsidRDefault="0036247C" w:rsidP="0078149E">
            <w:pPr>
              <w:spacing w:after="0" w:line="240" w:lineRule="auto"/>
              <w:rPr>
                <w:rFonts w:eastAsia="Times New Roman" w:cs="Times New Roman"/>
                <w:b/>
                <w:sz w:val="18"/>
                <w:szCs w:val="18"/>
                <w:lang w:eastAsia="pl-PL"/>
              </w:rPr>
            </w:pPr>
            <w:r w:rsidRPr="004C556B">
              <w:rPr>
                <w:rFonts w:eastAsia="Times New Roman" w:cs="Times New Roman"/>
                <w:b/>
                <w:sz w:val="18"/>
                <w:szCs w:val="18"/>
                <w:lang w:eastAsia="pl-PL"/>
              </w:rPr>
              <w:t>Razem</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C32B1" w14:textId="77777777" w:rsidR="0036247C" w:rsidRPr="004C556B" w:rsidRDefault="0036247C" w:rsidP="001728A1">
            <w:pPr>
              <w:spacing w:after="0" w:line="240" w:lineRule="auto"/>
              <w:jc w:val="center"/>
              <w:rPr>
                <w:rFonts w:eastAsia="Times New Roman" w:cs="Times New Roman"/>
                <w:b/>
                <w:bCs/>
                <w:sz w:val="18"/>
                <w:szCs w:val="18"/>
                <w:lang w:eastAsia="pl-PL"/>
              </w:rPr>
            </w:pPr>
            <w:r w:rsidRPr="004C556B">
              <w:rPr>
                <w:b/>
                <w:sz w:val="18"/>
                <w:szCs w:val="18"/>
              </w:rPr>
              <w:t>99 749</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17816" w14:textId="77777777" w:rsidR="0036247C" w:rsidRPr="004C556B" w:rsidRDefault="0036247C" w:rsidP="001728A1">
            <w:pPr>
              <w:spacing w:after="0" w:line="240" w:lineRule="auto"/>
              <w:jc w:val="center"/>
              <w:rPr>
                <w:b/>
                <w:sz w:val="18"/>
                <w:szCs w:val="18"/>
              </w:rPr>
            </w:pPr>
            <w:r w:rsidRPr="004C556B">
              <w:rPr>
                <w:b/>
                <w:sz w:val="18"/>
                <w:szCs w:val="18"/>
              </w:rPr>
              <w:t>97 210</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897EB" w14:textId="77777777" w:rsidR="0036247C" w:rsidRPr="004C556B" w:rsidRDefault="0036247C" w:rsidP="001728A1">
            <w:pPr>
              <w:spacing w:after="0" w:line="240" w:lineRule="auto"/>
              <w:jc w:val="center"/>
              <w:rPr>
                <w:b/>
                <w:sz w:val="18"/>
                <w:szCs w:val="18"/>
              </w:rPr>
            </w:pPr>
            <w:r w:rsidRPr="004C556B">
              <w:rPr>
                <w:b/>
                <w:sz w:val="18"/>
                <w:szCs w:val="18"/>
              </w:rPr>
              <w:t>98 307</w:t>
            </w: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8E77E" w14:textId="77777777" w:rsidR="0036247C" w:rsidRPr="004C556B" w:rsidRDefault="0036247C" w:rsidP="001728A1">
            <w:pPr>
              <w:spacing w:after="0" w:line="240" w:lineRule="auto"/>
              <w:jc w:val="center"/>
              <w:rPr>
                <w:b/>
                <w:sz w:val="18"/>
                <w:szCs w:val="18"/>
              </w:rPr>
            </w:pPr>
            <w:r w:rsidRPr="004C556B">
              <w:rPr>
                <w:b/>
                <w:sz w:val="18"/>
                <w:szCs w:val="18"/>
              </w:rPr>
              <w:t>93 311</w:t>
            </w:r>
          </w:p>
        </w:tc>
        <w:tc>
          <w:tcPr>
            <w:tcW w:w="1056" w:type="dxa"/>
            <w:tcBorders>
              <w:top w:val="single" w:sz="4" w:space="0" w:color="000000"/>
              <w:left w:val="single" w:sz="4" w:space="0" w:color="000000"/>
              <w:bottom w:val="single" w:sz="4" w:space="0" w:color="000000"/>
              <w:right w:val="single" w:sz="4" w:space="0" w:color="000000"/>
            </w:tcBorders>
            <w:vAlign w:val="center"/>
          </w:tcPr>
          <w:p w14:paraId="64958D6F" w14:textId="77777777" w:rsidR="0036247C" w:rsidRPr="004C556B" w:rsidRDefault="0036247C" w:rsidP="001728A1">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94 716</w:t>
            </w:r>
          </w:p>
        </w:tc>
        <w:tc>
          <w:tcPr>
            <w:tcW w:w="945" w:type="dxa"/>
            <w:tcBorders>
              <w:top w:val="single" w:sz="4" w:space="0" w:color="000000"/>
              <w:left w:val="single" w:sz="4" w:space="0" w:color="000000"/>
              <w:bottom w:val="single" w:sz="4" w:space="0" w:color="000000"/>
              <w:right w:val="single" w:sz="4" w:space="0" w:color="000000"/>
            </w:tcBorders>
            <w:vAlign w:val="center"/>
          </w:tcPr>
          <w:p w14:paraId="585FD229" w14:textId="77777777" w:rsidR="0036247C" w:rsidRPr="004C556B" w:rsidRDefault="0036247C" w:rsidP="001728A1">
            <w:pPr>
              <w:spacing w:after="0" w:line="240" w:lineRule="auto"/>
              <w:jc w:val="center"/>
              <w:rPr>
                <w:rFonts w:eastAsia="Times New Roman" w:cstheme="minorHAnsi"/>
                <w:b/>
                <w:sz w:val="18"/>
                <w:szCs w:val="18"/>
                <w:lang w:eastAsia="pl-PL"/>
              </w:rPr>
            </w:pPr>
            <w:r w:rsidRPr="004C556B">
              <w:rPr>
                <w:rFonts w:eastAsia="Times New Roman" w:cstheme="minorHAnsi"/>
                <w:b/>
                <w:sz w:val="18"/>
                <w:szCs w:val="18"/>
                <w:lang w:eastAsia="pl-PL"/>
              </w:rPr>
              <w:t>91 381</w:t>
            </w:r>
          </w:p>
        </w:tc>
        <w:tc>
          <w:tcPr>
            <w:tcW w:w="945" w:type="dxa"/>
            <w:tcBorders>
              <w:top w:val="single" w:sz="4" w:space="0" w:color="000000"/>
              <w:left w:val="single" w:sz="4" w:space="0" w:color="000000"/>
              <w:bottom w:val="single" w:sz="4" w:space="0" w:color="000000"/>
              <w:right w:val="single" w:sz="4" w:space="0" w:color="000000"/>
            </w:tcBorders>
            <w:vAlign w:val="center"/>
          </w:tcPr>
          <w:p w14:paraId="627FCD3F" w14:textId="2291EAFD" w:rsidR="0036247C" w:rsidRPr="004C556B" w:rsidRDefault="001728A1" w:rsidP="001728A1">
            <w:pPr>
              <w:spacing w:after="0" w:line="240" w:lineRule="auto"/>
              <w:jc w:val="center"/>
              <w:rPr>
                <w:rFonts w:eastAsia="Times New Roman" w:cstheme="minorHAnsi"/>
                <w:b/>
                <w:sz w:val="18"/>
                <w:szCs w:val="18"/>
                <w:lang w:eastAsia="pl-PL"/>
              </w:rPr>
            </w:pPr>
            <w:r>
              <w:rPr>
                <w:rFonts w:eastAsia="Times New Roman" w:cstheme="minorHAnsi"/>
                <w:b/>
                <w:sz w:val="18"/>
                <w:szCs w:val="18"/>
                <w:lang w:eastAsia="pl-PL"/>
              </w:rPr>
              <w:t>82</w:t>
            </w:r>
            <w:r w:rsidR="004C556B">
              <w:rPr>
                <w:rFonts w:eastAsia="Times New Roman" w:cstheme="minorHAnsi"/>
                <w:b/>
                <w:sz w:val="18"/>
                <w:szCs w:val="18"/>
                <w:lang w:eastAsia="pl-PL"/>
              </w:rPr>
              <w:t xml:space="preserve"> </w:t>
            </w:r>
            <w:r>
              <w:rPr>
                <w:rFonts w:eastAsia="Times New Roman" w:cstheme="minorHAnsi"/>
                <w:b/>
                <w:sz w:val="18"/>
                <w:szCs w:val="18"/>
                <w:lang w:eastAsia="pl-PL"/>
              </w:rPr>
              <w:t>0</w:t>
            </w:r>
            <w:r w:rsidR="00455553">
              <w:rPr>
                <w:rFonts w:eastAsia="Times New Roman" w:cstheme="minorHAnsi"/>
                <w:b/>
                <w:sz w:val="18"/>
                <w:szCs w:val="18"/>
                <w:lang w:eastAsia="pl-PL"/>
              </w:rPr>
              <w:t>9</w:t>
            </w:r>
            <w:r>
              <w:rPr>
                <w:rFonts w:eastAsia="Times New Roman" w:cstheme="minorHAnsi"/>
                <w:b/>
                <w:sz w:val="18"/>
                <w:szCs w:val="18"/>
                <w:lang w:eastAsia="pl-PL"/>
              </w:rPr>
              <w:t>2</w:t>
            </w:r>
          </w:p>
        </w:tc>
      </w:tr>
    </w:tbl>
    <w:p w14:paraId="1281E08A" w14:textId="5FCCF93F" w:rsidR="0036247C" w:rsidRPr="004C556B" w:rsidRDefault="0036247C" w:rsidP="0036247C">
      <w:pPr>
        <w:spacing w:after="120" w:line="240" w:lineRule="auto"/>
        <w:jc w:val="both"/>
        <w:rPr>
          <w:rFonts w:eastAsia="Times New Roman" w:cs="Times New Roman"/>
          <w:color w:val="FF0000"/>
          <w:lang w:eastAsia="pl-PL"/>
        </w:rPr>
      </w:pPr>
    </w:p>
    <w:p w14:paraId="3353E3CE" w14:textId="77777777" w:rsidR="003A55F4" w:rsidRPr="004C556B" w:rsidRDefault="003A55F4" w:rsidP="00163791">
      <w:pPr>
        <w:spacing w:before="60" w:after="60" w:line="240" w:lineRule="auto"/>
        <w:jc w:val="both"/>
        <w:rPr>
          <w:rFonts w:ascii="Times New Roman" w:hAnsi="Times New Roman" w:cs="Times New Roman"/>
          <w:bCs/>
          <w:sz w:val="24"/>
          <w:szCs w:val="24"/>
        </w:rPr>
      </w:pPr>
      <w:r w:rsidRPr="004C556B">
        <w:rPr>
          <w:rFonts w:ascii="Times New Roman" w:hAnsi="Times New Roman" w:cs="Times New Roman"/>
          <w:bCs/>
          <w:sz w:val="24"/>
          <w:szCs w:val="24"/>
        </w:rPr>
        <w:t xml:space="preserve">W roku 2021 funkcjonariusze Policji wypełnili 64 250 formularzy „Niebieska Karta – A”, co w stosunku do 2020 roku stanowi spadek o 11,50% (ówcześnie wypełniono 72 601 formularzy) natomiast w stosunku do 2019 r., spadek ten wynosi 13,54% (wypełniono 74 313 formularzy). </w:t>
      </w:r>
    </w:p>
    <w:p w14:paraId="34571C32" w14:textId="77777777" w:rsidR="003A55F4" w:rsidRPr="004C556B" w:rsidRDefault="003A55F4" w:rsidP="00163791">
      <w:pPr>
        <w:spacing w:before="60" w:after="60" w:line="240" w:lineRule="auto"/>
        <w:jc w:val="both"/>
        <w:rPr>
          <w:rFonts w:ascii="Times New Roman" w:hAnsi="Times New Roman" w:cs="Times New Roman"/>
          <w:bCs/>
          <w:sz w:val="24"/>
          <w:szCs w:val="24"/>
        </w:rPr>
      </w:pPr>
      <w:r w:rsidRPr="004C556B">
        <w:rPr>
          <w:rFonts w:ascii="Times New Roman" w:hAnsi="Times New Roman" w:cs="Times New Roman"/>
          <w:bCs/>
          <w:sz w:val="24"/>
          <w:szCs w:val="24"/>
        </w:rPr>
        <w:t>W 2021 r. na terenie kraju odnotowano 53 985 wypełnionych przez Policję formularzy wszczynających procedurę „Niebieskie Karty”, co stanowi 84,02% ogólnej liczby wypełnionych przez Policję w tym czasie formularzy „Niebieska Karta – A”. W 2020 r. formularzy wszczynających procedurę było 59 701, zaś w 2019 r. – 61 076.</w:t>
      </w:r>
    </w:p>
    <w:p w14:paraId="0CE17326" w14:textId="77777777" w:rsidR="003A55F4" w:rsidRPr="004C556B" w:rsidRDefault="003A55F4" w:rsidP="00163791">
      <w:pPr>
        <w:spacing w:before="60" w:after="60" w:line="240" w:lineRule="auto"/>
        <w:jc w:val="both"/>
        <w:rPr>
          <w:rFonts w:ascii="Times New Roman" w:hAnsi="Times New Roman" w:cs="Times New Roman"/>
          <w:bCs/>
          <w:sz w:val="24"/>
          <w:szCs w:val="24"/>
        </w:rPr>
      </w:pPr>
      <w:r w:rsidRPr="004C556B">
        <w:rPr>
          <w:rFonts w:ascii="Times New Roman" w:hAnsi="Times New Roman" w:cs="Times New Roman"/>
          <w:bCs/>
          <w:sz w:val="24"/>
          <w:szCs w:val="24"/>
        </w:rPr>
        <w:t>Liczba formularzy dotyczących kolejnych przypadków przemocy w rodzinie w trakcie trwającej procedury w 2021 r. wyniosła 10 265.</w:t>
      </w:r>
    </w:p>
    <w:p w14:paraId="400B2922" w14:textId="1CABB454" w:rsidR="003A55F4" w:rsidRPr="004C556B" w:rsidRDefault="003A55F4" w:rsidP="00163791">
      <w:pPr>
        <w:spacing w:before="60" w:after="60" w:line="240" w:lineRule="auto"/>
        <w:jc w:val="both"/>
        <w:rPr>
          <w:rFonts w:ascii="Times New Roman" w:hAnsi="Times New Roman" w:cs="Times New Roman"/>
          <w:sz w:val="24"/>
          <w:szCs w:val="24"/>
        </w:rPr>
      </w:pPr>
      <w:r w:rsidRPr="004C556B">
        <w:rPr>
          <w:rFonts w:ascii="Times New Roman" w:hAnsi="Times New Roman" w:cs="Times New Roman"/>
          <w:bCs/>
          <w:sz w:val="24"/>
          <w:szCs w:val="24"/>
        </w:rPr>
        <w:t xml:space="preserve">W tabeli przedstawiono liczbę wypełnionych przez Policję formularzy Niebieska Karta – A </w:t>
      </w:r>
      <w:r w:rsidR="00734CE1">
        <w:rPr>
          <w:rFonts w:ascii="Times New Roman" w:hAnsi="Times New Roman" w:cs="Times New Roman"/>
          <w:bCs/>
          <w:sz w:val="24"/>
          <w:szCs w:val="24"/>
        </w:rPr>
        <w:br/>
      </w:r>
      <w:r w:rsidRPr="004C556B">
        <w:rPr>
          <w:rFonts w:ascii="Times New Roman" w:hAnsi="Times New Roman" w:cs="Times New Roman"/>
          <w:bCs/>
          <w:sz w:val="24"/>
          <w:szCs w:val="24"/>
        </w:rPr>
        <w:t>w 2021 r., zaś w tabeli nr 2 liczbę kontynuowanych procedur „Niebieskie Karty” wszczętych w latach poprzedzających rok sprawozdawczy oraz liczbę</w:t>
      </w:r>
      <w:r w:rsidRPr="004C556B">
        <w:rPr>
          <w:rFonts w:ascii="Times New Roman" w:hAnsi="Times New Roman" w:cs="Times New Roman"/>
          <w:b/>
          <w:bCs/>
          <w:sz w:val="24"/>
          <w:szCs w:val="24"/>
        </w:rPr>
        <w:t xml:space="preserve"> </w:t>
      </w:r>
      <w:r w:rsidRPr="004C556B">
        <w:rPr>
          <w:rFonts w:ascii="Times New Roman" w:hAnsi="Times New Roman" w:cs="Times New Roman"/>
          <w:sz w:val="24"/>
          <w:szCs w:val="24"/>
        </w:rPr>
        <w:t xml:space="preserve">rodzin objętych w 2021 r. działaniami w ramach procedury, w poszczególnych garnizonach Policji. </w:t>
      </w:r>
    </w:p>
    <w:p w14:paraId="0735DD43" w14:textId="77777777" w:rsidR="003A55F4" w:rsidRPr="004D7336" w:rsidRDefault="003A55F4" w:rsidP="003A55F4">
      <w:pPr>
        <w:spacing w:before="60" w:after="60" w:line="288" w:lineRule="auto"/>
        <w:ind w:firstLine="567"/>
        <w:rPr>
          <w:rFonts w:ascii="Arial" w:hAnsi="Arial" w:cs="Arial"/>
          <w:b/>
          <w:bCs/>
          <w:sz w:val="24"/>
          <w:szCs w:val="24"/>
        </w:rPr>
      </w:pPr>
    </w:p>
    <w:p w14:paraId="25D0307E" w14:textId="57653581" w:rsidR="003A55F4" w:rsidRPr="004D7336" w:rsidRDefault="003A55F4" w:rsidP="00A4117B">
      <w:pPr>
        <w:spacing w:before="60" w:after="60" w:line="288" w:lineRule="auto"/>
        <w:rPr>
          <w:rFonts w:ascii="Times New Roman" w:hAnsi="Times New Roman" w:cs="Times New Roman"/>
          <w:b/>
          <w:sz w:val="24"/>
          <w:szCs w:val="24"/>
        </w:rPr>
      </w:pPr>
      <w:r w:rsidRPr="004D7336">
        <w:rPr>
          <w:rFonts w:ascii="Times New Roman" w:hAnsi="Times New Roman" w:cs="Times New Roman"/>
          <w:b/>
          <w:sz w:val="24"/>
          <w:szCs w:val="24"/>
        </w:rPr>
        <w:t xml:space="preserve">Liczba </w:t>
      </w:r>
      <w:r w:rsidRPr="004D7336">
        <w:rPr>
          <w:rFonts w:ascii="Times New Roman" w:hAnsi="Times New Roman" w:cs="Times New Roman"/>
          <w:b/>
          <w:bCs/>
          <w:sz w:val="24"/>
          <w:szCs w:val="24"/>
        </w:rPr>
        <w:t xml:space="preserve">wypełnionych przez Policję formularzy Niebieska Karta – A w </w:t>
      </w:r>
      <w:r w:rsidR="004D6972">
        <w:rPr>
          <w:rFonts w:ascii="Times New Roman" w:hAnsi="Times New Roman" w:cs="Times New Roman"/>
          <w:b/>
          <w:bCs/>
          <w:sz w:val="24"/>
          <w:szCs w:val="24"/>
        </w:rPr>
        <w:t>2</w:t>
      </w:r>
      <w:r w:rsidRPr="004D7336">
        <w:rPr>
          <w:rFonts w:ascii="Times New Roman" w:hAnsi="Times New Roman" w:cs="Times New Roman"/>
          <w:b/>
          <w:bCs/>
          <w:sz w:val="24"/>
          <w:szCs w:val="24"/>
        </w:rPr>
        <w:t xml:space="preserve">021r. </w:t>
      </w:r>
    </w:p>
    <w:tbl>
      <w:tblPr>
        <w:tblW w:w="9639" w:type="dxa"/>
        <w:tblInd w:w="70" w:type="dxa"/>
        <w:tblCellMar>
          <w:left w:w="70" w:type="dxa"/>
          <w:right w:w="70" w:type="dxa"/>
        </w:tblCellMar>
        <w:tblLook w:val="04A0" w:firstRow="1" w:lastRow="0" w:firstColumn="1" w:lastColumn="0" w:noHBand="0" w:noVBand="1"/>
      </w:tblPr>
      <w:tblGrid>
        <w:gridCol w:w="851"/>
        <w:gridCol w:w="4791"/>
        <w:gridCol w:w="3997"/>
      </w:tblGrid>
      <w:tr w:rsidR="004C556B" w:rsidRPr="004C556B" w14:paraId="5C61D997" w14:textId="77777777" w:rsidTr="00CB7214">
        <w:trPr>
          <w:trHeight w:val="552"/>
        </w:trPr>
        <w:tc>
          <w:tcPr>
            <w:tcW w:w="9639" w:type="dxa"/>
            <w:gridSpan w:val="3"/>
            <w:tcBorders>
              <w:top w:val="single" w:sz="4" w:space="0" w:color="auto"/>
              <w:left w:val="single" w:sz="4" w:space="0" w:color="auto"/>
              <w:bottom w:val="single" w:sz="4" w:space="0" w:color="auto"/>
              <w:right w:val="single" w:sz="4" w:space="0" w:color="auto"/>
            </w:tcBorders>
            <w:shd w:val="clear" w:color="auto" w:fill="DEEAF6"/>
            <w:vAlign w:val="center"/>
          </w:tcPr>
          <w:p w14:paraId="3EE117FB" w14:textId="77777777" w:rsidR="003A55F4" w:rsidRPr="004C556B" w:rsidRDefault="003A55F4" w:rsidP="00CB7214">
            <w:pPr>
              <w:jc w:val="center"/>
              <w:rPr>
                <w:rFonts w:ascii="Times New Roman" w:hAnsi="Times New Roman" w:cs="Times New Roman"/>
                <w:bCs/>
                <w:sz w:val="20"/>
                <w:szCs w:val="20"/>
              </w:rPr>
            </w:pPr>
            <w:r w:rsidRPr="004C556B">
              <w:rPr>
                <w:rFonts w:ascii="Times New Roman" w:hAnsi="Times New Roman" w:cs="Times New Roman"/>
                <w:bCs/>
                <w:sz w:val="20"/>
                <w:szCs w:val="20"/>
              </w:rPr>
              <w:t>Liczba wypełnionych formularzy Niebieska Karta - A</w:t>
            </w:r>
          </w:p>
        </w:tc>
      </w:tr>
      <w:tr w:rsidR="004C556B" w:rsidRPr="004C556B" w14:paraId="58E627DD" w14:textId="77777777" w:rsidTr="00CB7214">
        <w:trPr>
          <w:trHeight w:val="300"/>
        </w:trPr>
        <w:tc>
          <w:tcPr>
            <w:tcW w:w="851" w:type="dxa"/>
            <w:tcBorders>
              <w:top w:val="nil"/>
              <w:left w:val="single" w:sz="4" w:space="0" w:color="auto"/>
              <w:bottom w:val="single" w:sz="4" w:space="0" w:color="auto"/>
              <w:right w:val="single" w:sz="4" w:space="0" w:color="auto"/>
            </w:tcBorders>
            <w:shd w:val="clear" w:color="auto" w:fill="DEEAF6"/>
          </w:tcPr>
          <w:p w14:paraId="30E554CA" w14:textId="77777777" w:rsidR="003A55F4" w:rsidRPr="004C556B" w:rsidRDefault="003A55F4" w:rsidP="00CB7214">
            <w:pPr>
              <w:jc w:val="center"/>
              <w:rPr>
                <w:rFonts w:ascii="Times New Roman" w:hAnsi="Times New Roman" w:cs="Times New Roman"/>
                <w:sz w:val="20"/>
                <w:szCs w:val="20"/>
              </w:rPr>
            </w:pPr>
            <w:r w:rsidRPr="004C556B">
              <w:rPr>
                <w:rFonts w:ascii="Times New Roman" w:hAnsi="Times New Roman" w:cs="Times New Roman"/>
                <w:sz w:val="20"/>
                <w:szCs w:val="20"/>
              </w:rPr>
              <w:t>1.</w:t>
            </w:r>
          </w:p>
        </w:tc>
        <w:tc>
          <w:tcPr>
            <w:tcW w:w="4791" w:type="dxa"/>
            <w:tcBorders>
              <w:top w:val="nil"/>
              <w:left w:val="single" w:sz="4" w:space="0" w:color="auto"/>
              <w:bottom w:val="single" w:sz="4" w:space="0" w:color="auto"/>
              <w:right w:val="single" w:sz="4" w:space="0" w:color="auto"/>
            </w:tcBorders>
            <w:shd w:val="clear" w:color="auto" w:fill="DEEAF6"/>
            <w:noWrap/>
            <w:vAlign w:val="center"/>
            <w:hideMark/>
          </w:tcPr>
          <w:p w14:paraId="68F2A88A" w14:textId="77777777" w:rsidR="003A55F4" w:rsidRPr="004C556B" w:rsidRDefault="003A55F4" w:rsidP="00CB7214">
            <w:pPr>
              <w:rPr>
                <w:rFonts w:ascii="Times New Roman" w:hAnsi="Times New Roman" w:cs="Times New Roman"/>
                <w:sz w:val="20"/>
                <w:szCs w:val="20"/>
              </w:rPr>
            </w:pPr>
            <w:r w:rsidRPr="004C556B">
              <w:rPr>
                <w:rFonts w:ascii="Times New Roman" w:hAnsi="Times New Roman" w:cs="Times New Roman"/>
                <w:sz w:val="20"/>
                <w:szCs w:val="20"/>
              </w:rPr>
              <w:t>Ogół</w:t>
            </w:r>
          </w:p>
        </w:tc>
        <w:tc>
          <w:tcPr>
            <w:tcW w:w="3997" w:type="dxa"/>
            <w:tcBorders>
              <w:top w:val="single" w:sz="4" w:space="0" w:color="auto"/>
              <w:left w:val="nil"/>
              <w:bottom w:val="single" w:sz="4" w:space="0" w:color="auto"/>
              <w:right w:val="single" w:sz="4" w:space="0" w:color="auto"/>
            </w:tcBorders>
            <w:shd w:val="clear" w:color="auto" w:fill="FFFFFF"/>
            <w:vAlign w:val="center"/>
          </w:tcPr>
          <w:p w14:paraId="4038AA32" w14:textId="545FAE09" w:rsidR="003A55F4" w:rsidRPr="004C556B" w:rsidRDefault="009E61F3" w:rsidP="00CB7214">
            <w:pPr>
              <w:ind w:hanging="762"/>
              <w:jc w:val="center"/>
              <w:rPr>
                <w:rFonts w:ascii="Times New Roman" w:hAnsi="Times New Roman" w:cs="Times New Roman"/>
                <w:b/>
                <w:sz w:val="20"/>
                <w:szCs w:val="20"/>
              </w:rPr>
            </w:pPr>
            <w:r>
              <w:rPr>
                <w:rFonts w:ascii="Times New Roman" w:hAnsi="Times New Roman" w:cs="Times New Roman"/>
                <w:b/>
                <w:sz w:val="20"/>
                <w:szCs w:val="20"/>
              </w:rPr>
              <w:t xml:space="preserve">             </w:t>
            </w:r>
            <w:r w:rsidR="003A55F4" w:rsidRPr="004C556B">
              <w:rPr>
                <w:rFonts w:ascii="Times New Roman" w:hAnsi="Times New Roman" w:cs="Times New Roman"/>
                <w:b/>
                <w:sz w:val="20"/>
                <w:szCs w:val="20"/>
              </w:rPr>
              <w:t>64 250</w:t>
            </w:r>
          </w:p>
        </w:tc>
      </w:tr>
      <w:tr w:rsidR="004C556B" w:rsidRPr="004C556B" w14:paraId="6B8193C7" w14:textId="77777777" w:rsidTr="00CB7214">
        <w:trPr>
          <w:trHeight w:val="300"/>
        </w:trPr>
        <w:tc>
          <w:tcPr>
            <w:tcW w:w="851" w:type="dxa"/>
            <w:tcBorders>
              <w:top w:val="nil"/>
              <w:left w:val="single" w:sz="4" w:space="0" w:color="auto"/>
              <w:bottom w:val="single" w:sz="4" w:space="0" w:color="auto"/>
              <w:right w:val="single" w:sz="4" w:space="0" w:color="auto"/>
            </w:tcBorders>
            <w:shd w:val="clear" w:color="auto" w:fill="DEEAF6"/>
          </w:tcPr>
          <w:p w14:paraId="1094321D" w14:textId="77777777" w:rsidR="003A55F4" w:rsidRPr="004C556B" w:rsidRDefault="003A55F4" w:rsidP="00CB7214">
            <w:pPr>
              <w:tabs>
                <w:tab w:val="left" w:pos="363"/>
              </w:tabs>
              <w:jc w:val="center"/>
              <w:rPr>
                <w:rFonts w:ascii="Times New Roman" w:hAnsi="Times New Roman" w:cs="Times New Roman"/>
                <w:sz w:val="20"/>
                <w:szCs w:val="20"/>
              </w:rPr>
            </w:pPr>
            <w:r w:rsidRPr="004C556B">
              <w:rPr>
                <w:rFonts w:ascii="Times New Roman" w:hAnsi="Times New Roman" w:cs="Times New Roman"/>
                <w:sz w:val="20"/>
                <w:szCs w:val="20"/>
              </w:rPr>
              <w:t>2.</w:t>
            </w:r>
          </w:p>
        </w:tc>
        <w:tc>
          <w:tcPr>
            <w:tcW w:w="4791" w:type="dxa"/>
            <w:tcBorders>
              <w:top w:val="nil"/>
              <w:left w:val="single" w:sz="4" w:space="0" w:color="auto"/>
              <w:bottom w:val="single" w:sz="4" w:space="0" w:color="auto"/>
              <w:right w:val="single" w:sz="4" w:space="0" w:color="auto"/>
            </w:tcBorders>
            <w:shd w:val="clear" w:color="auto" w:fill="DEEAF6"/>
            <w:noWrap/>
            <w:vAlign w:val="center"/>
            <w:hideMark/>
          </w:tcPr>
          <w:p w14:paraId="20533A6F" w14:textId="77777777" w:rsidR="003A55F4" w:rsidRPr="004C556B" w:rsidRDefault="003A55F4" w:rsidP="00CB7214">
            <w:pPr>
              <w:rPr>
                <w:rFonts w:ascii="Times New Roman" w:hAnsi="Times New Roman" w:cs="Times New Roman"/>
                <w:sz w:val="20"/>
                <w:szCs w:val="20"/>
              </w:rPr>
            </w:pPr>
            <w:r w:rsidRPr="004C556B">
              <w:rPr>
                <w:rFonts w:ascii="Times New Roman" w:hAnsi="Times New Roman" w:cs="Times New Roman"/>
                <w:sz w:val="20"/>
                <w:szCs w:val="20"/>
              </w:rPr>
              <w:t xml:space="preserve">Wszczynających procedurę </w:t>
            </w:r>
          </w:p>
        </w:tc>
        <w:tc>
          <w:tcPr>
            <w:tcW w:w="3997" w:type="dxa"/>
            <w:tcBorders>
              <w:top w:val="single" w:sz="4" w:space="0" w:color="auto"/>
              <w:left w:val="single" w:sz="4" w:space="0" w:color="auto"/>
              <w:bottom w:val="single" w:sz="4" w:space="0" w:color="auto"/>
              <w:right w:val="single" w:sz="4" w:space="0" w:color="auto"/>
            </w:tcBorders>
            <w:shd w:val="clear" w:color="auto" w:fill="FFFFFF"/>
            <w:vAlign w:val="center"/>
          </w:tcPr>
          <w:p w14:paraId="33F57B22" w14:textId="77777777" w:rsidR="003A55F4" w:rsidRPr="004C556B" w:rsidRDefault="003A55F4" w:rsidP="009E61F3">
            <w:pPr>
              <w:ind w:left="-42"/>
              <w:jc w:val="center"/>
              <w:rPr>
                <w:rFonts w:ascii="Times New Roman" w:hAnsi="Times New Roman" w:cs="Times New Roman"/>
                <w:b/>
                <w:sz w:val="20"/>
                <w:szCs w:val="20"/>
              </w:rPr>
            </w:pPr>
            <w:r w:rsidRPr="004C556B">
              <w:rPr>
                <w:rFonts w:ascii="Times New Roman" w:hAnsi="Times New Roman" w:cs="Times New Roman"/>
                <w:b/>
                <w:sz w:val="20"/>
                <w:szCs w:val="20"/>
              </w:rPr>
              <w:t>53 985</w:t>
            </w:r>
          </w:p>
        </w:tc>
      </w:tr>
      <w:tr w:rsidR="004C556B" w:rsidRPr="004C556B" w14:paraId="2F73718B" w14:textId="77777777" w:rsidTr="00CB7214">
        <w:trPr>
          <w:trHeight w:val="300"/>
        </w:trPr>
        <w:tc>
          <w:tcPr>
            <w:tcW w:w="851" w:type="dxa"/>
            <w:tcBorders>
              <w:top w:val="nil"/>
              <w:left w:val="single" w:sz="4" w:space="0" w:color="auto"/>
              <w:bottom w:val="single" w:sz="4" w:space="0" w:color="auto"/>
              <w:right w:val="single" w:sz="4" w:space="0" w:color="auto"/>
            </w:tcBorders>
            <w:shd w:val="clear" w:color="auto" w:fill="DEEAF6"/>
          </w:tcPr>
          <w:p w14:paraId="650F1D9F" w14:textId="77777777" w:rsidR="003A55F4" w:rsidRPr="004C556B" w:rsidRDefault="003A55F4" w:rsidP="00CB7214">
            <w:pPr>
              <w:tabs>
                <w:tab w:val="left" w:pos="363"/>
              </w:tabs>
              <w:jc w:val="center"/>
              <w:rPr>
                <w:rFonts w:ascii="Times New Roman" w:hAnsi="Times New Roman" w:cs="Times New Roman"/>
                <w:sz w:val="20"/>
                <w:szCs w:val="20"/>
              </w:rPr>
            </w:pPr>
            <w:r w:rsidRPr="004C556B">
              <w:rPr>
                <w:rFonts w:ascii="Times New Roman" w:hAnsi="Times New Roman" w:cs="Times New Roman"/>
                <w:sz w:val="20"/>
                <w:szCs w:val="20"/>
              </w:rPr>
              <w:t>3.</w:t>
            </w:r>
          </w:p>
        </w:tc>
        <w:tc>
          <w:tcPr>
            <w:tcW w:w="4791" w:type="dxa"/>
            <w:tcBorders>
              <w:top w:val="nil"/>
              <w:left w:val="single" w:sz="4" w:space="0" w:color="auto"/>
              <w:bottom w:val="single" w:sz="4" w:space="0" w:color="auto"/>
              <w:right w:val="single" w:sz="4" w:space="0" w:color="auto"/>
            </w:tcBorders>
            <w:shd w:val="clear" w:color="auto" w:fill="DEEAF6"/>
            <w:noWrap/>
            <w:vAlign w:val="center"/>
            <w:hideMark/>
          </w:tcPr>
          <w:p w14:paraId="0FF03EFF" w14:textId="77777777" w:rsidR="003A55F4" w:rsidRPr="004C556B" w:rsidRDefault="003A55F4" w:rsidP="00CB7214">
            <w:pPr>
              <w:rPr>
                <w:rFonts w:ascii="Times New Roman" w:hAnsi="Times New Roman" w:cs="Times New Roman"/>
                <w:sz w:val="20"/>
                <w:szCs w:val="20"/>
              </w:rPr>
            </w:pPr>
            <w:r w:rsidRPr="004C556B">
              <w:rPr>
                <w:rFonts w:ascii="Times New Roman" w:hAnsi="Times New Roman" w:cs="Times New Roman"/>
                <w:sz w:val="20"/>
                <w:szCs w:val="20"/>
              </w:rPr>
              <w:t xml:space="preserve">dotyczących kolejnych przypadków przemocy </w:t>
            </w:r>
            <w:r w:rsidRPr="004C556B">
              <w:rPr>
                <w:rFonts w:ascii="Times New Roman" w:hAnsi="Times New Roman" w:cs="Times New Roman"/>
                <w:sz w:val="20"/>
                <w:szCs w:val="20"/>
              </w:rPr>
              <w:br/>
              <w:t xml:space="preserve">w rodzinie w trakcie trwającej procedury </w:t>
            </w:r>
          </w:p>
        </w:tc>
        <w:tc>
          <w:tcPr>
            <w:tcW w:w="3997" w:type="dxa"/>
            <w:tcBorders>
              <w:top w:val="single" w:sz="4" w:space="0" w:color="auto"/>
              <w:left w:val="single" w:sz="4" w:space="0" w:color="auto"/>
              <w:bottom w:val="single" w:sz="4" w:space="0" w:color="auto"/>
              <w:right w:val="single" w:sz="4" w:space="0" w:color="auto"/>
            </w:tcBorders>
            <w:shd w:val="clear" w:color="auto" w:fill="FFFFFF"/>
            <w:vAlign w:val="center"/>
          </w:tcPr>
          <w:p w14:paraId="0EAD7523" w14:textId="52480504" w:rsidR="003A55F4" w:rsidRPr="004C556B" w:rsidRDefault="009E61F3" w:rsidP="00CB7214">
            <w:pPr>
              <w:ind w:hanging="762"/>
              <w:jc w:val="center"/>
              <w:rPr>
                <w:rFonts w:ascii="Times New Roman" w:hAnsi="Times New Roman" w:cs="Times New Roman"/>
                <w:b/>
                <w:sz w:val="20"/>
                <w:szCs w:val="20"/>
              </w:rPr>
            </w:pPr>
            <w:r>
              <w:rPr>
                <w:rFonts w:ascii="Times New Roman" w:hAnsi="Times New Roman" w:cs="Times New Roman"/>
                <w:b/>
                <w:sz w:val="20"/>
                <w:szCs w:val="20"/>
              </w:rPr>
              <w:t xml:space="preserve">               </w:t>
            </w:r>
            <w:r w:rsidR="003A55F4" w:rsidRPr="004C556B">
              <w:rPr>
                <w:rFonts w:ascii="Times New Roman" w:hAnsi="Times New Roman" w:cs="Times New Roman"/>
                <w:b/>
                <w:sz w:val="20"/>
                <w:szCs w:val="20"/>
              </w:rPr>
              <w:t>10 265</w:t>
            </w:r>
          </w:p>
        </w:tc>
      </w:tr>
    </w:tbl>
    <w:p w14:paraId="7AD7B351" w14:textId="77777777" w:rsidR="003A55F4" w:rsidRPr="00AF3511" w:rsidRDefault="003A55F4" w:rsidP="003A55F4">
      <w:pPr>
        <w:spacing w:before="60" w:after="60" w:line="288" w:lineRule="auto"/>
        <w:ind w:left="709" w:hanging="709"/>
        <w:rPr>
          <w:rFonts w:ascii="Arial" w:hAnsi="Arial" w:cs="Arial"/>
          <w:i/>
          <w:color w:val="FF0000"/>
          <w:sz w:val="23"/>
          <w:szCs w:val="23"/>
        </w:rPr>
      </w:pPr>
    </w:p>
    <w:p w14:paraId="7434C573" w14:textId="64441C4C" w:rsidR="003A55F4" w:rsidRPr="004D6972" w:rsidRDefault="003A55F4" w:rsidP="00A4117B">
      <w:pPr>
        <w:spacing w:before="60" w:after="60" w:line="288" w:lineRule="auto"/>
        <w:jc w:val="both"/>
        <w:rPr>
          <w:rFonts w:ascii="Times New Roman" w:hAnsi="Times New Roman" w:cs="Times New Roman"/>
          <w:b/>
          <w:sz w:val="24"/>
          <w:szCs w:val="24"/>
        </w:rPr>
      </w:pPr>
      <w:r w:rsidRPr="004D6972">
        <w:rPr>
          <w:rFonts w:ascii="Times New Roman" w:hAnsi="Times New Roman" w:cs="Times New Roman"/>
          <w:b/>
          <w:sz w:val="24"/>
          <w:szCs w:val="24"/>
        </w:rPr>
        <w:t xml:space="preserve">Liczba kontynuowanych w 2021 roku procedur „Niebieskie Karty” wszczętych w latach poprzedzających rok sprawozdawczy oraz </w:t>
      </w:r>
      <w:r w:rsidRPr="004D6972">
        <w:rPr>
          <w:rFonts w:ascii="Times New Roman" w:hAnsi="Times New Roman" w:cs="Times New Roman"/>
          <w:b/>
          <w:bCs/>
          <w:sz w:val="24"/>
          <w:szCs w:val="24"/>
        </w:rPr>
        <w:t>Liczba rodzin objętych w 2021 roku działaniami w ramach procedury „Niebieskie Karty” (według garnizonów)</w:t>
      </w:r>
      <w:r w:rsidR="0075047F">
        <w:rPr>
          <w:rFonts w:ascii="Times New Roman" w:hAnsi="Times New Roman" w:cs="Times New Roman"/>
          <w:b/>
          <w:bCs/>
          <w:sz w:val="24"/>
          <w:szCs w:val="24"/>
        </w:rPr>
        <w:t>:</w:t>
      </w:r>
    </w:p>
    <w:tbl>
      <w:tblPr>
        <w:tblW w:w="9639" w:type="dxa"/>
        <w:tblInd w:w="70" w:type="dxa"/>
        <w:tblCellMar>
          <w:left w:w="70" w:type="dxa"/>
          <w:right w:w="70" w:type="dxa"/>
        </w:tblCellMar>
        <w:tblLook w:val="04A0" w:firstRow="1" w:lastRow="0" w:firstColumn="1" w:lastColumn="0" w:noHBand="0" w:noVBand="1"/>
      </w:tblPr>
      <w:tblGrid>
        <w:gridCol w:w="3280"/>
        <w:gridCol w:w="3524"/>
        <w:gridCol w:w="2835"/>
      </w:tblGrid>
      <w:tr w:rsidR="004C556B" w:rsidRPr="004C556B" w14:paraId="4FDB05B1" w14:textId="77777777" w:rsidTr="00CB7214">
        <w:trPr>
          <w:trHeight w:val="1935"/>
        </w:trPr>
        <w:tc>
          <w:tcPr>
            <w:tcW w:w="3280" w:type="dxa"/>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2787CFAE" w14:textId="77777777" w:rsidR="003A55F4" w:rsidRPr="004C556B" w:rsidRDefault="003A55F4" w:rsidP="00CB7214">
            <w:pPr>
              <w:ind w:left="-70" w:firstLine="70"/>
              <w:jc w:val="center"/>
              <w:rPr>
                <w:rFonts w:ascii="Times New Roman" w:hAnsi="Times New Roman" w:cs="Times New Roman"/>
                <w:bCs/>
                <w:sz w:val="20"/>
                <w:szCs w:val="20"/>
              </w:rPr>
            </w:pPr>
            <w:r w:rsidRPr="004C556B">
              <w:rPr>
                <w:rFonts w:ascii="Times New Roman" w:hAnsi="Times New Roman" w:cs="Times New Roman"/>
                <w:bCs/>
                <w:sz w:val="20"/>
                <w:szCs w:val="20"/>
              </w:rPr>
              <w:t xml:space="preserve">KWP/KSP </w:t>
            </w:r>
          </w:p>
        </w:tc>
        <w:tc>
          <w:tcPr>
            <w:tcW w:w="3524" w:type="dxa"/>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20370647" w14:textId="77777777" w:rsidR="003A55F4" w:rsidRPr="004C556B" w:rsidRDefault="003A55F4" w:rsidP="00CB7214">
            <w:pPr>
              <w:ind w:left="52" w:hanging="52"/>
              <w:jc w:val="center"/>
              <w:rPr>
                <w:rFonts w:ascii="Times New Roman" w:hAnsi="Times New Roman" w:cs="Times New Roman"/>
                <w:bCs/>
                <w:sz w:val="20"/>
                <w:szCs w:val="20"/>
              </w:rPr>
            </w:pPr>
            <w:r w:rsidRPr="004C556B">
              <w:rPr>
                <w:rFonts w:ascii="Times New Roman" w:hAnsi="Times New Roman" w:cs="Times New Roman"/>
                <w:bCs/>
                <w:sz w:val="20"/>
                <w:szCs w:val="20"/>
              </w:rPr>
              <w:t>Liczba kontynuowanych w 2021 r. procedur „Niebieskie Karty” wszczętych w latach poprzedzających rok sprawozdawczy</w:t>
            </w:r>
          </w:p>
        </w:tc>
        <w:tc>
          <w:tcPr>
            <w:tcW w:w="2835" w:type="dxa"/>
            <w:vMerge w:val="restart"/>
            <w:tcBorders>
              <w:top w:val="single" w:sz="4" w:space="0" w:color="auto"/>
              <w:left w:val="nil"/>
              <w:bottom w:val="single" w:sz="4" w:space="0" w:color="000000"/>
              <w:right w:val="single" w:sz="4" w:space="0" w:color="auto"/>
            </w:tcBorders>
            <w:shd w:val="clear" w:color="auto" w:fill="DEEAF6"/>
            <w:vAlign w:val="center"/>
            <w:hideMark/>
          </w:tcPr>
          <w:p w14:paraId="79F890E1" w14:textId="77777777" w:rsidR="003A55F4" w:rsidRPr="004C556B" w:rsidRDefault="003A55F4" w:rsidP="00CB7214">
            <w:pPr>
              <w:jc w:val="center"/>
              <w:rPr>
                <w:rFonts w:ascii="Times New Roman" w:hAnsi="Times New Roman" w:cs="Times New Roman"/>
                <w:bCs/>
                <w:sz w:val="20"/>
                <w:szCs w:val="20"/>
              </w:rPr>
            </w:pPr>
            <w:r w:rsidRPr="004C556B">
              <w:rPr>
                <w:rFonts w:ascii="Times New Roman" w:hAnsi="Times New Roman" w:cs="Times New Roman"/>
                <w:bCs/>
                <w:sz w:val="20"/>
                <w:szCs w:val="20"/>
              </w:rPr>
              <w:t xml:space="preserve">Liczba rodzin objętych </w:t>
            </w:r>
            <w:r w:rsidRPr="004C556B">
              <w:rPr>
                <w:rFonts w:ascii="Times New Roman" w:hAnsi="Times New Roman" w:cs="Times New Roman"/>
                <w:bCs/>
                <w:sz w:val="20"/>
                <w:szCs w:val="20"/>
              </w:rPr>
              <w:br/>
              <w:t xml:space="preserve">w 2021 r. działaniami </w:t>
            </w:r>
            <w:r w:rsidRPr="004C556B">
              <w:rPr>
                <w:rFonts w:ascii="Times New Roman" w:hAnsi="Times New Roman" w:cs="Times New Roman"/>
                <w:bCs/>
                <w:sz w:val="20"/>
                <w:szCs w:val="20"/>
              </w:rPr>
              <w:br/>
              <w:t>w ramach procedury „Niebieskie Karty”</w:t>
            </w:r>
          </w:p>
        </w:tc>
      </w:tr>
      <w:tr w:rsidR="004C556B" w:rsidRPr="004C556B" w14:paraId="3D6AD4A9" w14:textId="77777777" w:rsidTr="00CB7214">
        <w:trPr>
          <w:trHeight w:val="408"/>
        </w:trPr>
        <w:tc>
          <w:tcPr>
            <w:tcW w:w="3280"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20763E2E" w14:textId="77777777" w:rsidR="003A55F4" w:rsidRPr="004C556B" w:rsidRDefault="003A55F4" w:rsidP="00CB7214">
            <w:pPr>
              <w:rPr>
                <w:rFonts w:ascii="Times New Roman" w:hAnsi="Times New Roman" w:cs="Times New Roman"/>
                <w:b/>
                <w:bCs/>
                <w:sz w:val="20"/>
                <w:szCs w:val="20"/>
              </w:rPr>
            </w:pPr>
          </w:p>
        </w:tc>
        <w:tc>
          <w:tcPr>
            <w:tcW w:w="3524"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733C2D3F" w14:textId="77777777" w:rsidR="003A55F4" w:rsidRPr="004C556B" w:rsidRDefault="003A55F4" w:rsidP="00CB7214">
            <w:pPr>
              <w:rPr>
                <w:rFonts w:ascii="Times New Roman" w:hAnsi="Times New Roman" w:cs="Times New Roman"/>
                <w:b/>
                <w:bCs/>
                <w:sz w:val="20"/>
                <w:szCs w:val="20"/>
              </w:rPr>
            </w:pPr>
          </w:p>
        </w:tc>
        <w:tc>
          <w:tcPr>
            <w:tcW w:w="2835" w:type="dxa"/>
            <w:vMerge/>
            <w:tcBorders>
              <w:top w:val="single" w:sz="4" w:space="0" w:color="auto"/>
              <w:left w:val="nil"/>
              <w:bottom w:val="single" w:sz="4" w:space="0" w:color="000000"/>
              <w:right w:val="single" w:sz="4" w:space="0" w:color="auto"/>
            </w:tcBorders>
            <w:shd w:val="clear" w:color="auto" w:fill="DEEAF6"/>
            <w:vAlign w:val="center"/>
            <w:hideMark/>
          </w:tcPr>
          <w:p w14:paraId="66A0AF1D" w14:textId="77777777" w:rsidR="003A55F4" w:rsidRPr="004C556B" w:rsidRDefault="003A55F4" w:rsidP="00CB7214">
            <w:pPr>
              <w:rPr>
                <w:rFonts w:ascii="Times New Roman" w:hAnsi="Times New Roman" w:cs="Times New Roman"/>
                <w:b/>
                <w:bCs/>
                <w:sz w:val="20"/>
                <w:szCs w:val="20"/>
              </w:rPr>
            </w:pPr>
          </w:p>
        </w:tc>
      </w:tr>
      <w:tr w:rsidR="004C556B" w:rsidRPr="004C556B" w14:paraId="5E14B159" w14:textId="77777777" w:rsidTr="00CB7214">
        <w:trPr>
          <w:trHeight w:val="300"/>
        </w:trPr>
        <w:tc>
          <w:tcPr>
            <w:tcW w:w="3280" w:type="dxa"/>
            <w:tcBorders>
              <w:top w:val="nil"/>
              <w:left w:val="single" w:sz="4" w:space="0" w:color="auto"/>
              <w:bottom w:val="single" w:sz="4" w:space="0" w:color="auto"/>
              <w:right w:val="single" w:sz="4" w:space="0" w:color="auto"/>
            </w:tcBorders>
            <w:shd w:val="clear" w:color="auto" w:fill="DEEAF6"/>
            <w:noWrap/>
            <w:vAlign w:val="bottom"/>
            <w:hideMark/>
          </w:tcPr>
          <w:p w14:paraId="466D2B2A"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Białystok</w:t>
            </w:r>
          </w:p>
        </w:tc>
        <w:tc>
          <w:tcPr>
            <w:tcW w:w="3524" w:type="dxa"/>
            <w:tcBorders>
              <w:top w:val="nil"/>
              <w:left w:val="nil"/>
              <w:bottom w:val="single" w:sz="4" w:space="0" w:color="auto"/>
              <w:right w:val="nil"/>
            </w:tcBorders>
            <w:shd w:val="clear" w:color="auto" w:fill="FFFFFF"/>
            <w:noWrap/>
            <w:vAlign w:val="bottom"/>
            <w:hideMark/>
          </w:tcPr>
          <w:p w14:paraId="651DC6F1" w14:textId="77777777" w:rsidR="003A55F4" w:rsidRPr="004C556B" w:rsidRDefault="003A55F4" w:rsidP="00CB7214">
            <w:pPr>
              <w:ind w:hanging="809"/>
              <w:jc w:val="center"/>
              <w:rPr>
                <w:rFonts w:ascii="Times New Roman" w:hAnsi="Times New Roman" w:cs="Times New Roman"/>
                <w:b/>
                <w:sz w:val="20"/>
                <w:szCs w:val="20"/>
              </w:rPr>
            </w:pPr>
            <w:r w:rsidRPr="004C556B">
              <w:rPr>
                <w:rFonts w:ascii="Times New Roman" w:hAnsi="Times New Roman" w:cs="Times New Roman"/>
                <w:b/>
                <w:sz w:val="20"/>
                <w:szCs w:val="20"/>
              </w:rPr>
              <w:t>1 829</w:t>
            </w:r>
          </w:p>
        </w:tc>
        <w:tc>
          <w:tcPr>
            <w:tcW w:w="2835" w:type="dxa"/>
            <w:tcBorders>
              <w:top w:val="nil"/>
              <w:left w:val="single" w:sz="4" w:space="0" w:color="auto"/>
              <w:bottom w:val="single" w:sz="4" w:space="0" w:color="auto"/>
              <w:right w:val="single" w:sz="4" w:space="0" w:color="auto"/>
            </w:tcBorders>
            <w:shd w:val="clear" w:color="auto" w:fill="FFFFFF"/>
            <w:noWrap/>
            <w:vAlign w:val="bottom"/>
            <w:hideMark/>
          </w:tcPr>
          <w:p w14:paraId="4265FFD7" w14:textId="77777777" w:rsidR="003A55F4" w:rsidRPr="004C556B" w:rsidRDefault="003A55F4" w:rsidP="00CB7214">
            <w:pPr>
              <w:ind w:hanging="720"/>
              <w:jc w:val="center"/>
              <w:rPr>
                <w:rFonts w:ascii="Times New Roman" w:hAnsi="Times New Roman" w:cs="Times New Roman"/>
                <w:b/>
                <w:sz w:val="20"/>
                <w:szCs w:val="20"/>
              </w:rPr>
            </w:pPr>
            <w:r w:rsidRPr="004C556B">
              <w:rPr>
                <w:rFonts w:ascii="Times New Roman" w:hAnsi="Times New Roman" w:cs="Times New Roman"/>
                <w:b/>
                <w:sz w:val="20"/>
                <w:szCs w:val="20"/>
              </w:rPr>
              <w:t>4 278</w:t>
            </w:r>
          </w:p>
        </w:tc>
      </w:tr>
      <w:tr w:rsidR="004C556B" w:rsidRPr="004C556B" w14:paraId="4D21048E" w14:textId="77777777" w:rsidTr="00CB7214">
        <w:trPr>
          <w:trHeight w:val="300"/>
        </w:trPr>
        <w:tc>
          <w:tcPr>
            <w:tcW w:w="3280" w:type="dxa"/>
            <w:tcBorders>
              <w:top w:val="nil"/>
              <w:left w:val="single" w:sz="4" w:space="0" w:color="auto"/>
              <w:bottom w:val="single" w:sz="4" w:space="0" w:color="auto"/>
              <w:right w:val="single" w:sz="4" w:space="0" w:color="auto"/>
            </w:tcBorders>
            <w:shd w:val="clear" w:color="auto" w:fill="DEEAF6"/>
            <w:noWrap/>
            <w:vAlign w:val="bottom"/>
            <w:hideMark/>
          </w:tcPr>
          <w:p w14:paraId="5AE47FCB"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Bydgoszcz</w:t>
            </w:r>
          </w:p>
        </w:tc>
        <w:tc>
          <w:tcPr>
            <w:tcW w:w="3524" w:type="dxa"/>
            <w:tcBorders>
              <w:top w:val="nil"/>
              <w:left w:val="nil"/>
              <w:bottom w:val="single" w:sz="4" w:space="0" w:color="auto"/>
              <w:right w:val="nil"/>
            </w:tcBorders>
            <w:shd w:val="clear" w:color="auto" w:fill="FFFFFF"/>
            <w:noWrap/>
            <w:vAlign w:val="bottom"/>
            <w:hideMark/>
          </w:tcPr>
          <w:p w14:paraId="0B076E22" w14:textId="77777777" w:rsidR="003A55F4" w:rsidRPr="004C556B" w:rsidRDefault="003A55F4" w:rsidP="00CB7214">
            <w:pPr>
              <w:ind w:hanging="809"/>
              <w:jc w:val="center"/>
              <w:rPr>
                <w:rFonts w:ascii="Times New Roman" w:hAnsi="Times New Roman" w:cs="Times New Roman"/>
                <w:b/>
                <w:sz w:val="20"/>
                <w:szCs w:val="20"/>
              </w:rPr>
            </w:pPr>
            <w:r w:rsidRPr="004C556B">
              <w:rPr>
                <w:rFonts w:ascii="Times New Roman" w:hAnsi="Times New Roman" w:cs="Times New Roman"/>
                <w:b/>
                <w:sz w:val="20"/>
                <w:szCs w:val="20"/>
              </w:rPr>
              <w:t>1 899</w:t>
            </w:r>
          </w:p>
        </w:tc>
        <w:tc>
          <w:tcPr>
            <w:tcW w:w="2835" w:type="dxa"/>
            <w:tcBorders>
              <w:top w:val="nil"/>
              <w:left w:val="single" w:sz="4" w:space="0" w:color="auto"/>
              <w:bottom w:val="single" w:sz="4" w:space="0" w:color="auto"/>
              <w:right w:val="single" w:sz="4" w:space="0" w:color="auto"/>
            </w:tcBorders>
            <w:shd w:val="clear" w:color="auto" w:fill="FFFFFF"/>
            <w:noWrap/>
            <w:vAlign w:val="bottom"/>
            <w:hideMark/>
          </w:tcPr>
          <w:p w14:paraId="3718CA98" w14:textId="77777777" w:rsidR="003A55F4" w:rsidRPr="004C556B" w:rsidRDefault="003A55F4" w:rsidP="00CB7214">
            <w:pPr>
              <w:ind w:hanging="720"/>
              <w:jc w:val="center"/>
              <w:rPr>
                <w:rFonts w:ascii="Times New Roman" w:hAnsi="Times New Roman" w:cs="Times New Roman"/>
                <w:b/>
                <w:sz w:val="20"/>
                <w:szCs w:val="20"/>
              </w:rPr>
            </w:pPr>
            <w:r w:rsidRPr="004C556B">
              <w:rPr>
                <w:rFonts w:ascii="Times New Roman" w:hAnsi="Times New Roman" w:cs="Times New Roman"/>
                <w:b/>
                <w:sz w:val="20"/>
                <w:szCs w:val="20"/>
              </w:rPr>
              <w:t>3 704</w:t>
            </w:r>
          </w:p>
        </w:tc>
      </w:tr>
      <w:tr w:rsidR="004C556B" w:rsidRPr="004C556B" w14:paraId="3673AA53" w14:textId="77777777" w:rsidTr="00CB7214">
        <w:trPr>
          <w:trHeight w:val="300"/>
        </w:trPr>
        <w:tc>
          <w:tcPr>
            <w:tcW w:w="3280" w:type="dxa"/>
            <w:tcBorders>
              <w:top w:val="nil"/>
              <w:left w:val="single" w:sz="4" w:space="0" w:color="auto"/>
              <w:bottom w:val="single" w:sz="4" w:space="0" w:color="auto"/>
              <w:right w:val="single" w:sz="4" w:space="0" w:color="auto"/>
            </w:tcBorders>
            <w:shd w:val="clear" w:color="auto" w:fill="DEEAF6"/>
            <w:noWrap/>
            <w:vAlign w:val="bottom"/>
            <w:hideMark/>
          </w:tcPr>
          <w:p w14:paraId="06B8A58A"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Gdańsk</w:t>
            </w:r>
          </w:p>
        </w:tc>
        <w:tc>
          <w:tcPr>
            <w:tcW w:w="3524" w:type="dxa"/>
            <w:tcBorders>
              <w:top w:val="nil"/>
              <w:left w:val="nil"/>
              <w:bottom w:val="single" w:sz="4" w:space="0" w:color="auto"/>
              <w:right w:val="nil"/>
            </w:tcBorders>
            <w:shd w:val="clear" w:color="auto" w:fill="FFFFFF"/>
            <w:noWrap/>
            <w:vAlign w:val="bottom"/>
            <w:hideMark/>
          </w:tcPr>
          <w:p w14:paraId="74B34C76" w14:textId="77777777" w:rsidR="003A55F4" w:rsidRPr="004C556B" w:rsidRDefault="003A55F4" w:rsidP="00CB7214">
            <w:pPr>
              <w:ind w:hanging="809"/>
              <w:jc w:val="center"/>
              <w:rPr>
                <w:rFonts w:ascii="Times New Roman" w:hAnsi="Times New Roman" w:cs="Times New Roman"/>
                <w:b/>
                <w:sz w:val="20"/>
                <w:szCs w:val="20"/>
              </w:rPr>
            </w:pPr>
            <w:r w:rsidRPr="004C556B">
              <w:rPr>
                <w:rFonts w:ascii="Times New Roman" w:hAnsi="Times New Roman" w:cs="Times New Roman"/>
                <w:b/>
                <w:sz w:val="20"/>
                <w:szCs w:val="20"/>
              </w:rPr>
              <w:t>2 048</w:t>
            </w:r>
          </w:p>
        </w:tc>
        <w:tc>
          <w:tcPr>
            <w:tcW w:w="2835" w:type="dxa"/>
            <w:tcBorders>
              <w:top w:val="nil"/>
              <w:left w:val="single" w:sz="4" w:space="0" w:color="auto"/>
              <w:bottom w:val="single" w:sz="4" w:space="0" w:color="auto"/>
              <w:right w:val="single" w:sz="4" w:space="0" w:color="auto"/>
            </w:tcBorders>
            <w:shd w:val="clear" w:color="auto" w:fill="FFFFFF"/>
            <w:noWrap/>
            <w:vAlign w:val="bottom"/>
            <w:hideMark/>
          </w:tcPr>
          <w:p w14:paraId="1D8946F3" w14:textId="77777777" w:rsidR="003A55F4" w:rsidRPr="004C556B" w:rsidRDefault="003A55F4" w:rsidP="00CB7214">
            <w:pPr>
              <w:ind w:hanging="720"/>
              <w:jc w:val="center"/>
              <w:rPr>
                <w:rFonts w:ascii="Times New Roman" w:hAnsi="Times New Roman" w:cs="Times New Roman"/>
                <w:b/>
                <w:sz w:val="20"/>
                <w:szCs w:val="20"/>
              </w:rPr>
            </w:pPr>
            <w:r w:rsidRPr="004C556B">
              <w:rPr>
                <w:rFonts w:ascii="Times New Roman" w:hAnsi="Times New Roman" w:cs="Times New Roman"/>
                <w:b/>
                <w:sz w:val="20"/>
                <w:szCs w:val="20"/>
              </w:rPr>
              <w:t>3 167</w:t>
            </w:r>
          </w:p>
        </w:tc>
      </w:tr>
      <w:tr w:rsidR="004C556B" w:rsidRPr="004C556B" w14:paraId="12DB4CD1" w14:textId="77777777" w:rsidTr="00CB7214">
        <w:trPr>
          <w:trHeight w:val="300"/>
        </w:trPr>
        <w:tc>
          <w:tcPr>
            <w:tcW w:w="3280" w:type="dxa"/>
            <w:tcBorders>
              <w:top w:val="nil"/>
              <w:left w:val="single" w:sz="4" w:space="0" w:color="auto"/>
              <w:bottom w:val="single" w:sz="4" w:space="0" w:color="auto"/>
              <w:right w:val="single" w:sz="4" w:space="0" w:color="auto"/>
            </w:tcBorders>
            <w:shd w:val="clear" w:color="auto" w:fill="DEEAF6"/>
            <w:noWrap/>
            <w:vAlign w:val="bottom"/>
            <w:hideMark/>
          </w:tcPr>
          <w:p w14:paraId="0E5A0806"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Gorzów Wlkp.</w:t>
            </w:r>
          </w:p>
        </w:tc>
        <w:tc>
          <w:tcPr>
            <w:tcW w:w="3524" w:type="dxa"/>
            <w:tcBorders>
              <w:top w:val="nil"/>
              <w:left w:val="nil"/>
              <w:bottom w:val="single" w:sz="4" w:space="0" w:color="auto"/>
              <w:right w:val="nil"/>
            </w:tcBorders>
            <w:shd w:val="clear" w:color="auto" w:fill="FFFFFF"/>
            <w:noWrap/>
            <w:vAlign w:val="bottom"/>
            <w:hideMark/>
          </w:tcPr>
          <w:p w14:paraId="2EF287CD" w14:textId="77777777" w:rsidR="003A55F4" w:rsidRPr="004C556B" w:rsidRDefault="003A55F4" w:rsidP="00CB7214">
            <w:pPr>
              <w:ind w:hanging="809"/>
              <w:jc w:val="center"/>
              <w:rPr>
                <w:rFonts w:ascii="Times New Roman" w:hAnsi="Times New Roman" w:cs="Times New Roman"/>
                <w:b/>
                <w:sz w:val="20"/>
                <w:szCs w:val="20"/>
              </w:rPr>
            </w:pPr>
            <w:r w:rsidRPr="004C556B">
              <w:rPr>
                <w:rFonts w:ascii="Times New Roman" w:hAnsi="Times New Roman" w:cs="Times New Roman"/>
                <w:b/>
                <w:sz w:val="20"/>
                <w:szCs w:val="20"/>
              </w:rPr>
              <w:t>508</w:t>
            </w:r>
          </w:p>
        </w:tc>
        <w:tc>
          <w:tcPr>
            <w:tcW w:w="2835" w:type="dxa"/>
            <w:tcBorders>
              <w:top w:val="nil"/>
              <w:left w:val="single" w:sz="4" w:space="0" w:color="auto"/>
              <w:bottom w:val="single" w:sz="4" w:space="0" w:color="auto"/>
              <w:right w:val="single" w:sz="4" w:space="0" w:color="auto"/>
            </w:tcBorders>
            <w:shd w:val="clear" w:color="auto" w:fill="FFFFFF"/>
            <w:noWrap/>
            <w:vAlign w:val="bottom"/>
            <w:hideMark/>
          </w:tcPr>
          <w:p w14:paraId="2950911A" w14:textId="77777777" w:rsidR="003A55F4" w:rsidRPr="004C556B" w:rsidRDefault="003A55F4" w:rsidP="00CB7214">
            <w:pPr>
              <w:ind w:hanging="720"/>
              <w:jc w:val="center"/>
              <w:rPr>
                <w:rFonts w:ascii="Times New Roman" w:hAnsi="Times New Roman" w:cs="Times New Roman"/>
                <w:b/>
                <w:sz w:val="20"/>
                <w:szCs w:val="20"/>
              </w:rPr>
            </w:pPr>
            <w:r w:rsidRPr="004C556B">
              <w:rPr>
                <w:rFonts w:ascii="Times New Roman" w:hAnsi="Times New Roman" w:cs="Times New Roman"/>
                <w:b/>
                <w:sz w:val="20"/>
                <w:szCs w:val="20"/>
              </w:rPr>
              <w:t>1 499</w:t>
            </w:r>
          </w:p>
        </w:tc>
      </w:tr>
      <w:tr w:rsidR="004C556B" w:rsidRPr="004C556B" w14:paraId="73C7D564" w14:textId="77777777" w:rsidTr="00CB7214">
        <w:trPr>
          <w:trHeight w:val="300"/>
        </w:trPr>
        <w:tc>
          <w:tcPr>
            <w:tcW w:w="3280" w:type="dxa"/>
            <w:tcBorders>
              <w:top w:val="nil"/>
              <w:left w:val="single" w:sz="4" w:space="0" w:color="auto"/>
              <w:bottom w:val="single" w:sz="4" w:space="0" w:color="auto"/>
              <w:right w:val="single" w:sz="4" w:space="0" w:color="auto"/>
            </w:tcBorders>
            <w:shd w:val="clear" w:color="auto" w:fill="DEEAF6"/>
            <w:noWrap/>
            <w:vAlign w:val="bottom"/>
            <w:hideMark/>
          </w:tcPr>
          <w:p w14:paraId="021EB483"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Katowice</w:t>
            </w:r>
          </w:p>
        </w:tc>
        <w:tc>
          <w:tcPr>
            <w:tcW w:w="352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EFFBD1C" w14:textId="77777777" w:rsidR="003A55F4" w:rsidRPr="004C556B" w:rsidRDefault="003A55F4" w:rsidP="00CB7214">
            <w:pPr>
              <w:ind w:hanging="809"/>
              <w:jc w:val="center"/>
              <w:rPr>
                <w:rFonts w:ascii="Times New Roman" w:hAnsi="Times New Roman" w:cs="Times New Roman"/>
                <w:b/>
                <w:sz w:val="20"/>
                <w:szCs w:val="20"/>
              </w:rPr>
            </w:pPr>
            <w:r w:rsidRPr="004C556B">
              <w:rPr>
                <w:rFonts w:ascii="Times New Roman" w:hAnsi="Times New Roman" w:cs="Times New Roman"/>
                <w:b/>
                <w:sz w:val="20"/>
                <w:szCs w:val="20"/>
              </w:rPr>
              <w:t>2 791</w:t>
            </w: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06CBDD" w14:textId="77777777" w:rsidR="003A55F4" w:rsidRPr="004C556B" w:rsidRDefault="003A55F4" w:rsidP="00CB7214">
            <w:pPr>
              <w:ind w:hanging="720"/>
              <w:jc w:val="center"/>
              <w:rPr>
                <w:rFonts w:ascii="Times New Roman" w:hAnsi="Times New Roman" w:cs="Times New Roman"/>
                <w:b/>
                <w:sz w:val="20"/>
                <w:szCs w:val="20"/>
              </w:rPr>
            </w:pPr>
            <w:r w:rsidRPr="004C556B">
              <w:rPr>
                <w:rFonts w:ascii="Times New Roman" w:hAnsi="Times New Roman" w:cs="Times New Roman"/>
                <w:b/>
                <w:sz w:val="20"/>
                <w:szCs w:val="20"/>
              </w:rPr>
              <w:t>5 098</w:t>
            </w:r>
          </w:p>
        </w:tc>
      </w:tr>
      <w:tr w:rsidR="004C556B" w:rsidRPr="004C556B" w14:paraId="476F64D4" w14:textId="77777777" w:rsidTr="00CB7214">
        <w:trPr>
          <w:trHeight w:val="300"/>
        </w:trPr>
        <w:tc>
          <w:tcPr>
            <w:tcW w:w="3280" w:type="dxa"/>
            <w:tcBorders>
              <w:top w:val="nil"/>
              <w:left w:val="single" w:sz="4" w:space="0" w:color="auto"/>
              <w:bottom w:val="single" w:sz="4" w:space="0" w:color="auto"/>
              <w:right w:val="single" w:sz="4" w:space="0" w:color="auto"/>
            </w:tcBorders>
            <w:shd w:val="clear" w:color="auto" w:fill="DEEAF6"/>
            <w:noWrap/>
            <w:vAlign w:val="bottom"/>
            <w:hideMark/>
          </w:tcPr>
          <w:p w14:paraId="5452640C" w14:textId="77777777" w:rsidR="003A55F4" w:rsidRPr="004C556B" w:rsidRDefault="003A55F4" w:rsidP="00F5465B">
            <w:pPr>
              <w:rPr>
                <w:rFonts w:ascii="Calibri" w:hAnsi="Calibri" w:cs="Calibri"/>
              </w:rPr>
            </w:pPr>
            <w:r w:rsidRPr="004C556B">
              <w:rPr>
                <w:rFonts w:ascii="Calibri" w:hAnsi="Calibri" w:cs="Calibri"/>
              </w:rPr>
              <w:t>Kielce</w:t>
            </w:r>
          </w:p>
        </w:tc>
        <w:tc>
          <w:tcPr>
            <w:tcW w:w="3524" w:type="dxa"/>
            <w:tcBorders>
              <w:top w:val="single" w:sz="4" w:space="0" w:color="auto"/>
              <w:left w:val="nil"/>
              <w:bottom w:val="single" w:sz="4" w:space="0" w:color="auto"/>
              <w:right w:val="single" w:sz="4" w:space="0" w:color="auto"/>
            </w:tcBorders>
            <w:shd w:val="clear" w:color="auto" w:fill="FFFFFF"/>
            <w:noWrap/>
            <w:vAlign w:val="bottom"/>
            <w:hideMark/>
          </w:tcPr>
          <w:p w14:paraId="77D510F9" w14:textId="77777777" w:rsidR="003A55F4" w:rsidRPr="004C556B" w:rsidRDefault="003A55F4" w:rsidP="00CB7214">
            <w:pPr>
              <w:ind w:hanging="809"/>
              <w:jc w:val="center"/>
              <w:rPr>
                <w:rFonts w:ascii="Calibri" w:hAnsi="Calibri" w:cs="Calibri"/>
                <w:b/>
              </w:rPr>
            </w:pPr>
            <w:r w:rsidRPr="004C556B">
              <w:rPr>
                <w:rFonts w:ascii="Calibri" w:hAnsi="Calibri" w:cs="Calibri"/>
                <w:b/>
              </w:rPr>
              <w:t>534</w:t>
            </w:r>
          </w:p>
        </w:tc>
        <w:tc>
          <w:tcPr>
            <w:tcW w:w="2835" w:type="dxa"/>
            <w:tcBorders>
              <w:top w:val="single" w:sz="4" w:space="0" w:color="auto"/>
              <w:left w:val="nil"/>
              <w:bottom w:val="single" w:sz="4" w:space="0" w:color="auto"/>
              <w:right w:val="single" w:sz="4" w:space="0" w:color="auto"/>
            </w:tcBorders>
            <w:shd w:val="clear" w:color="auto" w:fill="FFFFFF"/>
            <w:noWrap/>
            <w:vAlign w:val="bottom"/>
            <w:hideMark/>
          </w:tcPr>
          <w:p w14:paraId="43F920E2" w14:textId="77777777" w:rsidR="003A55F4" w:rsidRPr="004C556B" w:rsidRDefault="003A55F4" w:rsidP="00CB7214">
            <w:pPr>
              <w:ind w:hanging="720"/>
              <w:jc w:val="center"/>
              <w:rPr>
                <w:rFonts w:ascii="Calibri" w:hAnsi="Calibri" w:cs="Calibri"/>
                <w:b/>
              </w:rPr>
            </w:pPr>
            <w:r w:rsidRPr="004C556B">
              <w:rPr>
                <w:rFonts w:ascii="Calibri" w:hAnsi="Calibri" w:cs="Calibri"/>
                <w:b/>
              </w:rPr>
              <w:t>3 102</w:t>
            </w:r>
          </w:p>
        </w:tc>
      </w:tr>
      <w:tr w:rsidR="004C556B" w:rsidRPr="004C556B" w14:paraId="414DC4EB" w14:textId="77777777" w:rsidTr="00CB7214">
        <w:trPr>
          <w:trHeight w:val="300"/>
        </w:trPr>
        <w:tc>
          <w:tcPr>
            <w:tcW w:w="3280" w:type="dxa"/>
            <w:tcBorders>
              <w:top w:val="nil"/>
              <w:left w:val="single" w:sz="4" w:space="0" w:color="auto"/>
              <w:bottom w:val="single" w:sz="4" w:space="0" w:color="auto"/>
              <w:right w:val="single" w:sz="4" w:space="0" w:color="auto"/>
            </w:tcBorders>
            <w:shd w:val="clear" w:color="auto" w:fill="DEEAF6"/>
            <w:noWrap/>
            <w:vAlign w:val="bottom"/>
            <w:hideMark/>
          </w:tcPr>
          <w:p w14:paraId="177BF3FB"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Kraków</w:t>
            </w:r>
          </w:p>
        </w:tc>
        <w:tc>
          <w:tcPr>
            <w:tcW w:w="3524" w:type="dxa"/>
            <w:tcBorders>
              <w:top w:val="nil"/>
              <w:left w:val="nil"/>
              <w:bottom w:val="single" w:sz="4" w:space="0" w:color="auto"/>
              <w:right w:val="single" w:sz="4" w:space="0" w:color="auto"/>
            </w:tcBorders>
            <w:shd w:val="clear" w:color="auto" w:fill="FFFFFF"/>
            <w:noWrap/>
            <w:vAlign w:val="bottom"/>
            <w:hideMark/>
          </w:tcPr>
          <w:p w14:paraId="094BAB4B" w14:textId="77777777" w:rsidR="003A55F4" w:rsidRPr="004C556B" w:rsidRDefault="003A55F4" w:rsidP="00CB7214">
            <w:pPr>
              <w:ind w:hanging="809"/>
              <w:jc w:val="center"/>
              <w:rPr>
                <w:rFonts w:ascii="Times New Roman" w:hAnsi="Times New Roman" w:cs="Times New Roman"/>
                <w:b/>
                <w:sz w:val="20"/>
                <w:szCs w:val="20"/>
              </w:rPr>
            </w:pPr>
            <w:r w:rsidRPr="004C556B">
              <w:rPr>
                <w:rFonts w:ascii="Times New Roman" w:hAnsi="Times New Roman" w:cs="Times New Roman"/>
                <w:b/>
                <w:sz w:val="20"/>
                <w:szCs w:val="20"/>
              </w:rPr>
              <w:t>1 266</w:t>
            </w:r>
          </w:p>
        </w:tc>
        <w:tc>
          <w:tcPr>
            <w:tcW w:w="2835" w:type="dxa"/>
            <w:tcBorders>
              <w:top w:val="nil"/>
              <w:left w:val="nil"/>
              <w:bottom w:val="single" w:sz="4" w:space="0" w:color="auto"/>
              <w:right w:val="single" w:sz="4" w:space="0" w:color="auto"/>
            </w:tcBorders>
            <w:shd w:val="clear" w:color="auto" w:fill="FFFFFF"/>
            <w:noWrap/>
            <w:vAlign w:val="bottom"/>
            <w:hideMark/>
          </w:tcPr>
          <w:p w14:paraId="36F71E2F" w14:textId="77777777" w:rsidR="003A55F4" w:rsidRPr="004C556B" w:rsidRDefault="003A55F4" w:rsidP="00CB7214">
            <w:pPr>
              <w:ind w:hanging="720"/>
              <w:jc w:val="center"/>
              <w:rPr>
                <w:rFonts w:ascii="Times New Roman" w:hAnsi="Times New Roman" w:cs="Times New Roman"/>
                <w:b/>
                <w:bCs/>
                <w:sz w:val="20"/>
                <w:szCs w:val="20"/>
              </w:rPr>
            </w:pPr>
            <w:r w:rsidRPr="004C556B">
              <w:rPr>
                <w:rFonts w:ascii="Times New Roman" w:hAnsi="Times New Roman" w:cs="Times New Roman"/>
                <w:b/>
                <w:bCs/>
                <w:sz w:val="20"/>
                <w:szCs w:val="20"/>
              </w:rPr>
              <w:t>3 436</w:t>
            </w:r>
          </w:p>
        </w:tc>
      </w:tr>
      <w:tr w:rsidR="004C556B" w:rsidRPr="004C556B" w14:paraId="6D77D037" w14:textId="77777777" w:rsidTr="00CB7214">
        <w:trPr>
          <w:trHeight w:val="300"/>
        </w:trPr>
        <w:tc>
          <w:tcPr>
            <w:tcW w:w="3280" w:type="dxa"/>
            <w:tcBorders>
              <w:top w:val="nil"/>
              <w:left w:val="single" w:sz="4" w:space="0" w:color="auto"/>
              <w:bottom w:val="single" w:sz="4" w:space="0" w:color="auto"/>
              <w:right w:val="single" w:sz="4" w:space="0" w:color="auto"/>
            </w:tcBorders>
            <w:shd w:val="clear" w:color="auto" w:fill="DEEAF6"/>
            <w:noWrap/>
            <w:vAlign w:val="bottom"/>
            <w:hideMark/>
          </w:tcPr>
          <w:p w14:paraId="5F884F06"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Lublin</w:t>
            </w:r>
          </w:p>
        </w:tc>
        <w:tc>
          <w:tcPr>
            <w:tcW w:w="3524" w:type="dxa"/>
            <w:tcBorders>
              <w:top w:val="nil"/>
              <w:left w:val="nil"/>
              <w:bottom w:val="single" w:sz="4" w:space="0" w:color="auto"/>
              <w:right w:val="single" w:sz="4" w:space="0" w:color="auto"/>
            </w:tcBorders>
            <w:shd w:val="clear" w:color="auto" w:fill="FFFFFF"/>
            <w:noWrap/>
            <w:vAlign w:val="bottom"/>
            <w:hideMark/>
          </w:tcPr>
          <w:p w14:paraId="0B4C895A" w14:textId="77777777" w:rsidR="003A55F4" w:rsidRPr="004C556B" w:rsidRDefault="003A55F4" w:rsidP="00CB7214">
            <w:pPr>
              <w:ind w:hanging="809"/>
              <w:jc w:val="center"/>
              <w:rPr>
                <w:rFonts w:ascii="Times New Roman" w:hAnsi="Times New Roman" w:cs="Times New Roman"/>
                <w:b/>
                <w:sz w:val="20"/>
                <w:szCs w:val="20"/>
              </w:rPr>
            </w:pPr>
            <w:r w:rsidRPr="004C556B">
              <w:rPr>
                <w:rFonts w:ascii="Times New Roman" w:hAnsi="Times New Roman" w:cs="Times New Roman"/>
                <w:b/>
                <w:sz w:val="20"/>
                <w:szCs w:val="20"/>
              </w:rPr>
              <w:t>1 096</w:t>
            </w:r>
          </w:p>
        </w:tc>
        <w:tc>
          <w:tcPr>
            <w:tcW w:w="2835" w:type="dxa"/>
            <w:tcBorders>
              <w:top w:val="nil"/>
              <w:left w:val="nil"/>
              <w:bottom w:val="single" w:sz="4" w:space="0" w:color="auto"/>
              <w:right w:val="single" w:sz="4" w:space="0" w:color="auto"/>
            </w:tcBorders>
            <w:shd w:val="clear" w:color="auto" w:fill="FFFFFF"/>
            <w:noWrap/>
            <w:vAlign w:val="bottom"/>
            <w:hideMark/>
          </w:tcPr>
          <w:p w14:paraId="123DF1F4" w14:textId="77777777" w:rsidR="003A55F4" w:rsidRPr="004C556B" w:rsidRDefault="003A55F4" w:rsidP="00CB7214">
            <w:pPr>
              <w:ind w:hanging="720"/>
              <w:jc w:val="center"/>
              <w:rPr>
                <w:rFonts w:ascii="Times New Roman" w:hAnsi="Times New Roman" w:cs="Times New Roman"/>
                <w:b/>
                <w:sz w:val="20"/>
                <w:szCs w:val="20"/>
              </w:rPr>
            </w:pPr>
            <w:r w:rsidRPr="004C556B">
              <w:rPr>
                <w:rFonts w:ascii="Times New Roman" w:hAnsi="Times New Roman" w:cs="Times New Roman"/>
                <w:b/>
                <w:sz w:val="20"/>
                <w:szCs w:val="20"/>
              </w:rPr>
              <w:t>3 470</w:t>
            </w:r>
          </w:p>
        </w:tc>
      </w:tr>
      <w:tr w:rsidR="004C556B" w:rsidRPr="004C556B" w14:paraId="440BD58B" w14:textId="77777777" w:rsidTr="00CB7214">
        <w:trPr>
          <w:trHeight w:val="300"/>
        </w:trPr>
        <w:tc>
          <w:tcPr>
            <w:tcW w:w="3280" w:type="dxa"/>
            <w:tcBorders>
              <w:top w:val="nil"/>
              <w:left w:val="single" w:sz="4" w:space="0" w:color="auto"/>
              <w:bottom w:val="single" w:sz="4" w:space="0" w:color="auto"/>
              <w:right w:val="single" w:sz="4" w:space="0" w:color="auto"/>
            </w:tcBorders>
            <w:shd w:val="clear" w:color="auto" w:fill="DEEAF6"/>
            <w:noWrap/>
            <w:vAlign w:val="bottom"/>
            <w:hideMark/>
          </w:tcPr>
          <w:p w14:paraId="287BBF20"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Łódź</w:t>
            </w:r>
          </w:p>
        </w:tc>
        <w:tc>
          <w:tcPr>
            <w:tcW w:w="3524" w:type="dxa"/>
            <w:tcBorders>
              <w:top w:val="nil"/>
              <w:left w:val="nil"/>
              <w:bottom w:val="single" w:sz="4" w:space="0" w:color="auto"/>
              <w:right w:val="nil"/>
            </w:tcBorders>
            <w:shd w:val="clear" w:color="auto" w:fill="FFFFFF"/>
            <w:noWrap/>
            <w:vAlign w:val="bottom"/>
            <w:hideMark/>
          </w:tcPr>
          <w:p w14:paraId="2E5FECE4" w14:textId="77777777" w:rsidR="003A55F4" w:rsidRPr="004C556B" w:rsidRDefault="003A55F4" w:rsidP="00CB7214">
            <w:pPr>
              <w:ind w:hanging="809"/>
              <w:jc w:val="center"/>
              <w:rPr>
                <w:rFonts w:ascii="Times New Roman" w:hAnsi="Times New Roman" w:cs="Times New Roman"/>
                <w:b/>
                <w:sz w:val="20"/>
                <w:szCs w:val="20"/>
              </w:rPr>
            </w:pPr>
            <w:r w:rsidRPr="004C556B">
              <w:rPr>
                <w:rFonts w:ascii="Times New Roman" w:hAnsi="Times New Roman" w:cs="Times New Roman"/>
                <w:b/>
                <w:sz w:val="20"/>
                <w:szCs w:val="20"/>
              </w:rPr>
              <w:t>1 463</w:t>
            </w:r>
          </w:p>
        </w:tc>
        <w:tc>
          <w:tcPr>
            <w:tcW w:w="2835" w:type="dxa"/>
            <w:tcBorders>
              <w:top w:val="nil"/>
              <w:left w:val="single" w:sz="4" w:space="0" w:color="auto"/>
              <w:bottom w:val="single" w:sz="4" w:space="0" w:color="auto"/>
              <w:right w:val="single" w:sz="4" w:space="0" w:color="auto"/>
            </w:tcBorders>
            <w:shd w:val="clear" w:color="auto" w:fill="FFFFFF"/>
            <w:noWrap/>
            <w:vAlign w:val="bottom"/>
            <w:hideMark/>
          </w:tcPr>
          <w:p w14:paraId="310FBE7F" w14:textId="77777777" w:rsidR="003A55F4" w:rsidRPr="004C556B" w:rsidRDefault="003A55F4" w:rsidP="00CB7214">
            <w:pPr>
              <w:ind w:hanging="720"/>
              <w:jc w:val="center"/>
              <w:rPr>
                <w:rFonts w:ascii="Times New Roman" w:hAnsi="Times New Roman" w:cs="Times New Roman"/>
                <w:b/>
                <w:sz w:val="20"/>
                <w:szCs w:val="20"/>
              </w:rPr>
            </w:pPr>
            <w:r w:rsidRPr="004C556B">
              <w:rPr>
                <w:rFonts w:ascii="Times New Roman" w:hAnsi="Times New Roman" w:cs="Times New Roman"/>
                <w:b/>
                <w:sz w:val="20"/>
                <w:szCs w:val="20"/>
              </w:rPr>
              <w:t>3 779</w:t>
            </w:r>
          </w:p>
        </w:tc>
      </w:tr>
      <w:tr w:rsidR="004C556B" w:rsidRPr="004C556B" w14:paraId="06135308" w14:textId="77777777" w:rsidTr="00CB7214">
        <w:trPr>
          <w:trHeight w:val="300"/>
        </w:trPr>
        <w:tc>
          <w:tcPr>
            <w:tcW w:w="3280" w:type="dxa"/>
            <w:tcBorders>
              <w:top w:val="nil"/>
              <w:left w:val="single" w:sz="4" w:space="0" w:color="auto"/>
              <w:bottom w:val="single" w:sz="4" w:space="0" w:color="auto"/>
              <w:right w:val="single" w:sz="4" w:space="0" w:color="auto"/>
            </w:tcBorders>
            <w:shd w:val="clear" w:color="auto" w:fill="DEEAF6"/>
            <w:noWrap/>
            <w:vAlign w:val="bottom"/>
            <w:hideMark/>
          </w:tcPr>
          <w:p w14:paraId="150C134F"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Olsztyn</w:t>
            </w:r>
          </w:p>
        </w:tc>
        <w:tc>
          <w:tcPr>
            <w:tcW w:w="3524" w:type="dxa"/>
            <w:tcBorders>
              <w:top w:val="nil"/>
              <w:left w:val="nil"/>
              <w:bottom w:val="single" w:sz="4" w:space="0" w:color="auto"/>
              <w:right w:val="nil"/>
            </w:tcBorders>
            <w:shd w:val="clear" w:color="auto" w:fill="FFFFFF"/>
            <w:noWrap/>
            <w:vAlign w:val="bottom"/>
            <w:hideMark/>
          </w:tcPr>
          <w:p w14:paraId="0B4D8110" w14:textId="77777777" w:rsidR="003A55F4" w:rsidRPr="004C556B" w:rsidRDefault="003A55F4" w:rsidP="00CB7214">
            <w:pPr>
              <w:ind w:hanging="809"/>
              <w:jc w:val="center"/>
              <w:rPr>
                <w:rFonts w:ascii="Times New Roman" w:hAnsi="Times New Roman" w:cs="Times New Roman"/>
                <w:b/>
                <w:sz w:val="20"/>
                <w:szCs w:val="20"/>
              </w:rPr>
            </w:pPr>
            <w:r w:rsidRPr="004C556B">
              <w:rPr>
                <w:rFonts w:ascii="Times New Roman" w:hAnsi="Times New Roman" w:cs="Times New Roman"/>
                <w:b/>
                <w:sz w:val="20"/>
                <w:szCs w:val="20"/>
              </w:rPr>
              <w:t>946</w:t>
            </w:r>
          </w:p>
        </w:tc>
        <w:tc>
          <w:tcPr>
            <w:tcW w:w="2835" w:type="dxa"/>
            <w:tcBorders>
              <w:top w:val="nil"/>
              <w:left w:val="single" w:sz="4" w:space="0" w:color="auto"/>
              <w:bottom w:val="single" w:sz="4" w:space="0" w:color="auto"/>
              <w:right w:val="single" w:sz="4" w:space="0" w:color="auto"/>
            </w:tcBorders>
            <w:shd w:val="clear" w:color="auto" w:fill="FFFFFF"/>
            <w:noWrap/>
            <w:vAlign w:val="bottom"/>
            <w:hideMark/>
          </w:tcPr>
          <w:p w14:paraId="375D019A" w14:textId="77777777" w:rsidR="003A55F4" w:rsidRPr="004C556B" w:rsidRDefault="003A55F4" w:rsidP="00CB7214">
            <w:pPr>
              <w:ind w:hanging="720"/>
              <w:jc w:val="center"/>
              <w:rPr>
                <w:rFonts w:ascii="Times New Roman" w:hAnsi="Times New Roman" w:cs="Times New Roman"/>
                <w:b/>
                <w:sz w:val="20"/>
                <w:szCs w:val="20"/>
              </w:rPr>
            </w:pPr>
            <w:r w:rsidRPr="004C556B">
              <w:rPr>
                <w:rFonts w:ascii="Times New Roman" w:hAnsi="Times New Roman" w:cs="Times New Roman"/>
                <w:b/>
                <w:sz w:val="20"/>
                <w:szCs w:val="20"/>
              </w:rPr>
              <w:t>2 516</w:t>
            </w:r>
          </w:p>
        </w:tc>
      </w:tr>
      <w:tr w:rsidR="004C556B" w:rsidRPr="004C556B" w14:paraId="47E7C689" w14:textId="77777777" w:rsidTr="00CB7214">
        <w:trPr>
          <w:trHeight w:val="300"/>
        </w:trPr>
        <w:tc>
          <w:tcPr>
            <w:tcW w:w="3280" w:type="dxa"/>
            <w:tcBorders>
              <w:top w:val="nil"/>
              <w:left w:val="single" w:sz="4" w:space="0" w:color="auto"/>
              <w:bottom w:val="single" w:sz="4" w:space="0" w:color="auto"/>
              <w:right w:val="single" w:sz="4" w:space="0" w:color="auto"/>
            </w:tcBorders>
            <w:shd w:val="clear" w:color="auto" w:fill="DEEAF6"/>
            <w:noWrap/>
            <w:vAlign w:val="bottom"/>
            <w:hideMark/>
          </w:tcPr>
          <w:p w14:paraId="2E650478"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Opole</w:t>
            </w:r>
          </w:p>
        </w:tc>
        <w:tc>
          <w:tcPr>
            <w:tcW w:w="3524" w:type="dxa"/>
            <w:tcBorders>
              <w:top w:val="nil"/>
              <w:left w:val="nil"/>
              <w:bottom w:val="single" w:sz="4" w:space="0" w:color="auto"/>
              <w:right w:val="nil"/>
            </w:tcBorders>
            <w:shd w:val="clear" w:color="auto" w:fill="FFFFFF"/>
            <w:noWrap/>
            <w:vAlign w:val="bottom"/>
            <w:hideMark/>
          </w:tcPr>
          <w:p w14:paraId="746929A9" w14:textId="77777777" w:rsidR="003A55F4" w:rsidRPr="004C556B" w:rsidRDefault="003A55F4" w:rsidP="00CB7214">
            <w:pPr>
              <w:ind w:hanging="809"/>
              <w:jc w:val="center"/>
              <w:rPr>
                <w:rFonts w:ascii="Times New Roman" w:hAnsi="Times New Roman" w:cs="Times New Roman"/>
                <w:b/>
                <w:sz w:val="20"/>
                <w:szCs w:val="20"/>
              </w:rPr>
            </w:pPr>
            <w:r w:rsidRPr="004C556B">
              <w:rPr>
                <w:rFonts w:ascii="Times New Roman" w:hAnsi="Times New Roman" w:cs="Times New Roman"/>
                <w:b/>
                <w:sz w:val="20"/>
                <w:szCs w:val="20"/>
              </w:rPr>
              <w:t>494</w:t>
            </w:r>
          </w:p>
        </w:tc>
        <w:tc>
          <w:tcPr>
            <w:tcW w:w="2835" w:type="dxa"/>
            <w:tcBorders>
              <w:top w:val="nil"/>
              <w:left w:val="single" w:sz="4" w:space="0" w:color="auto"/>
              <w:bottom w:val="single" w:sz="4" w:space="0" w:color="auto"/>
              <w:right w:val="single" w:sz="4" w:space="0" w:color="auto"/>
            </w:tcBorders>
            <w:shd w:val="clear" w:color="auto" w:fill="FFFFFF"/>
            <w:noWrap/>
            <w:vAlign w:val="bottom"/>
            <w:hideMark/>
          </w:tcPr>
          <w:p w14:paraId="01702FD6" w14:textId="77777777" w:rsidR="003A55F4" w:rsidRPr="004C556B" w:rsidRDefault="003A55F4" w:rsidP="00CB7214">
            <w:pPr>
              <w:ind w:hanging="720"/>
              <w:jc w:val="center"/>
              <w:rPr>
                <w:rFonts w:ascii="Times New Roman" w:hAnsi="Times New Roman" w:cs="Times New Roman"/>
                <w:b/>
                <w:sz w:val="20"/>
                <w:szCs w:val="20"/>
              </w:rPr>
            </w:pPr>
            <w:r w:rsidRPr="004C556B">
              <w:rPr>
                <w:rFonts w:ascii="Times New Roman" w:hAnsi="Times New Roman" w:cs="Times New Roman"/>
                <w:b/>
                <w:sz w:val="20"/>
                <w:szCs w:val="20"/>
              </w:rPr>
              <w:t>956</w:t>
            </w:r>
          </w:p>
        </w:tc>
      </w:tr>
      <w:tr w:rsidR="004C556B" w:rsidRPr="004C556B" w14:paraId="4B691A9B" w14:textId="77777777" w:rsidTr="00CB7214">
        <w:trPr>
          <w:trHeight w:val="300"/>
        </w:trPr>
        <w:tc>
          <w:tcPr>
            <w:tcW w:w="3280" w:type="dxa"/>
            <w:tcBorders>
              <w:top w:val="nil"/>
              <w:left w:val="single" w:sz="4" w:space="0" w:color="auto"/>
              <w:bottom w:val="single" w:sz="4" w:space="0" w:color="auto"/>
              <w:right w:val="single" w:sz="4" w:space="0" w:color="auto"/>
            </w:tcBorders>
            <w:shd w:val="clear" w:color="auto" w:fill="DEEAF6"/>
            <w:noWrap/>
            <w:vAlign w:val="bottom"/>
            <w:hideMark/>
          </w:tcPr>
          <w:p w14:paraId="21B84C8A"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Poznań</w:t>
            </w:r>
          </w:p>
        </w:tc>
        <w:tc>
          <w:tcPr>
            <w:tcW w:w="3524" w:type="dxa"/>
            <w:tcBorders>
              <w:top w:val="nil"/>
              <w:left w:val="nil"/>
              <w:bottom w:val="single" w:sz="4" w:space="0" w:color="auto"/>
              <w:right w:val="nil"/>
            </w:tcBorders>
            <w:shd w:val="clear" w:color="auto" w:fill="FFFFFF"/>
            <w:noWrap/>
            <w:vAlign w:val="bottom"/>
            <w:hideMark/>
          </w:tcPr>
          <w:p w14:paraId="365D161C" w14:textId="77777777" w:rsidR="003A55F4" w:rsidRPr="004C556B" w:rsidRDefault="003A55F4" w:rsidP="00CB7214">
            <w:pPr>
              <w:ind w:hanging="809"/>
              <w:jc w:val="center"/>
              <w:rPr>
                <w:rFonts w:ascii="Times New Roman" w:hAnsi="Times New Roman" w:cs="Times New Roman"/>
                <w:b/>
                <w:sz w:val="20"/>
                <w:szCs w:val="20"/>
              </w:rPr>
            </w:pPr>
            <w:r w:rsidRPr="004C556B">
              <w:rPr>
                <w:rFonts w:ascii="Times New Roman" w:hAnsi="Times New Roman" w:cs="Times New Roman"/>
                <w:b/>
                <w:sz w:val="20"/>
                <w:szCs w:val="20"/>
              </w:rPr>
              <w:t>3 064</w:t>
            </w:r>
          </w:p>
        </w:tc>
        <w:tc>
          <w:tcPr>
            <w:tcW w:w="2835" w:type="dxa"/>
            <w:tcBorders>
              <w:top w:val="nil"/>
              <w:left w:val="single" w:sz="4" w:space="0" w:color="auto"/>
              <w:bottom w:val="single" w:sz="4" w:space="0" w:color="auto"/>
              <w:right w:val="single" w:sz="4" w:space="0" w:color="auto"/>
            </w:tcBorders>
            <w:shd w:val="clear" w:color="auto" w:fill="FFFFFF"/>
            <w:noWrap/>
            <w:vAlign w:val="bottom"/>
            <w:hideMark/>
          </w:tcPr>
          <w:p w14:paraId="2C26110E" w14:textId="77777777" w:rsidR="003A55F4" w:rsidRPr="004C556B" w:rsidRDefault="003A55F4" w:rsidP="00CB7214">
            <w:pPr>
              <w:ind w:hanging="720"/>
              <w:jc w:val="center"/>
              <w:rPr>
                <w:rFonts w:ascii="Times New Roman" w:hAnsi="Times New Roman" w:cs="Times New Roman"/>
                <w:b/>
                <w:sz w:val="20"/>
                <w:szCs w:val="20"/>
              </w:rPr>
            </w:pPr>
            <w:r w:rsidRPr="004C556B">
              <w:rPr>
                <w:rFonts w:ascii="Times New Roman" w:hAnsi="Times New Roman" w:cs="Times New Roman"/>
                <w:b/>
                <w:sz w:val="20"/>
                <w:szCs w:val="20"/>
              </w:rPr>
              <w:t>6 715</w:t>
            </w:r>
          </w:p>
        </w:tc>
      </w:tr>
      <w:tr w:rsidR="004C556B" w:rsidRPr="004C556B" w14:paraId="5283FEFD" w14:textId="77777777" w:rsidTr="00CB7214">
        <w:trPr>
          <w:trHeight w:val="300"/>
        </w:trPr>
        <w:tc>
          <w:tcPr>
            <w:tcW w:w="3280" w:type="dxa"/>
            <w:tcBorders>
              <w:top w:val="nil"/>
              <w:left w:val="single" w:sz="4" w:space="0" w:color="auto"/>
              <w:bottom w:val="single" w:sz="4" w:space="0" w:color="auto"/>
              <w:right w:val="single" w:sz="4" w:space="0" w:color="auto"/>
            </w:tcBorders>
            <w:shd w:val="clear" w:color="auto" w:fill="DEEAF6"/>
            <w:noWrap/>
            <w:vAlign w:val="bottom"/>
            <w:hideMark/>
          </w:tcPr>
          <w:p w14:paraId="1A2E81F4"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Radom</w:t>
            </w:r>
          </w:p>
        </w:tc>
        <w:tc>
          <w:tcPr>
            <w:tcW w:w="3524" w:type="dxa"/>
            <w:tcBorders>
              <w:top w:val="nil"/>
              <w:left w:val="nil"/>
              <w:bottom w:val="single" w:sz="4" w:space="0" w:color="auto"/>
              <w:right w:val="nil"/>
            </w:tcBorders>
            <w:shd w:val="clear" w:color="auto" w:fill="FFFFFF"/>
            <w:noWrap/>
            <w:vAlign w:val="bottom"/>
            <w:hideMark/>
          </w:tcPr>
          <w:p w14:paraId="053C38B9" w14:textId="77777777" w:rsidR="003A55F4" w:rsidRPr="004C556B" w:rsidRDefault="003A55F4" w:rsidP="00CB7214">
            <w:pPr>
              <w:ind w:hanging="809"/>
              <w:jc w:val="center"/>
              <w:rPr>
                <w:rFonts w:ascii="Times New Roman" w:hAnsi="Times New Roman" w:cs="Times New Roman"/>
                <w:b/>
                <w:sz w:val="20"/>
                <w:szCs w:val="20"/>
              </w:rPr>
            </w:pPr>
            <w:r w:rsidRPr="004C556B">
              <w:rPr>
                <w:rFonts w:ascii="Times New Roman" w:hAnsi="Times New Roman" w:cs="Times New Roman"/>
                <w:b/>
                <w:sz w:val="20"/>
                <w:szCs w:val="20"/>
              </w:rPr>
              <w:t>917</w:t>
            </w:r>
          </w:p>
        </w:tc>
        <w:tc>
          <w:tcPr>
            <w:tcW w:w="2835" w:type="dxa"/>
            <w:tcBorders>
              <w:top w:val="nil"/>
              <w:left w:val="single" w:sz="4" w:space="0" w:color="auto"/>
              <w:bottom w:val="single" w:sz="4" w:space="0" w:color="auto"/>
              <w:right w:val="single" w:sz="4" w:space="0" w:color="auto"/>
            </w:tcBorders>
            <w:shd w:val="clear" w:color="auto" w:fill="FFFFFF"/>
            <w:noWrap/>
            <w:vAlign w:val="bottom"/>
            <w:hideMark/>
          </w:tcPr>
          <w:p w14:paraId="7258C4D4" w14:textId="77777777" w:rsidR="003A55F4" w:rsidRPr="004C556B" w:rsidRDefault="003A55F4" w:rsidP="00CB7214">
            <w:pPr>
              <w:ind w:hanging="720"/>
              <w:jc w:val="center"/>
              <w:rPr>
                <w:rFonts w:ascii="Times New Roman" w:hAnsi="Times New Roman" w:cs="Times New Roman"/>
                <w:b/>
                <w:sz w:val="20"/>
                <w:szCs w:val="20"/>
              </w:rPr>
            </w:pPr>
            <w:r w:rsidRPr="004C556B">
              <w:rPr>
                <w:rFonts w:ascii="Times New Roman" w:hAnsi="Times New Roman" w:cs="Times New Roman"/>
                <w:b/>
                <w:sz w:val="20"/>
                <w:szCs w:val="20"/>
              </w:rPr>
              <w:t>2 236</w:t>
            </w:r>
          </w:p>
        </w:tc>
      </w:tr>
      <w:tr w:rsidR="004C556B" w:rsidRPr="004C556B" w14:paraId="18B914D5" w14:textId="77777777" w:rsidTr="00CB7214">
        <w:trPr>
          <w:trHeight w:val="300"/>
        </w:trPr>
        <w:tc>
          <w:tcPr>
            <w:tcW w:w="3280" w:type="dxa"/>
            <w:tcBorders>
              <w:top w:val="nil"/>
              <w:left w:val="single" w:sz="4" w:space="0" w:color="auto"/>
              <w:bottom w:val="single" w:sz="4" w:space="0" w:color="auto"/>
              <w:right w:val="single" w:sz="4" w:space="0" w:color="auto"/>
            </w:tcBorders>
            <w:shd w:val="clear" w:color="auto" w:fill="DEEAF6"/>
            <w:noWrap/>
            <w:vAlign w:val="bottom"/>
            <w:hideMark/>
          </w:tcPr>
          <w:p w14:paraId="2CDA010F"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Rzeszów</w:t>
            </w:r>
          </w:p>
        </w:tc>
        <w:tc>
          <w:tcPr>
            <w:tcW w:w="3524" w:type="dxa"/>
            <w:tcBorders>
              <w:top w:val="nil"/>
              <w:left w:val="nil"/>
              <w:bottom w:val="single" w:sz="4" w:space="0" w:color="auto"/>
              <w:right w:val="nil"/>
            </w:tcBorders>
            <w:shd w:val="clear" w:color="auto" w:fill="FFFFFF"/>
            <w:noWrap/>
            <w:vAlign w:val="bottom"/>
            <w:hideMark/>
          </w:tcPr>
          <w:p w14:paraId="42676B6C" w14:textId="77777777" w:rsidR="003A55F4" w:rsidRPr="004C556B" w:rsidRDefault="003A55F4" w:rsidP="00CB7214">
            <w:pPr>
              <w:ind w:hanging="809"/>
              <w:jc w:val="center"/>
              <w:rPr>
                <w:rFonts w:ascii="Times New Roman" w:hAnsi="Times New Roman" w:cs="Times New Roman"/>
                <w:b/>
                <w:sz w:val="20"/>
                <w:szCs w:val="20"/>
              </w:rPr>
            </w:pPr>
            <w:r w:rsidRPr="004C556B">
              <w:rPr>
                <w:rFonts w:ascii="Times New Roman" w:hAnsi="Times New Roman" w:cs="Times New Roman"/>
                <w:b/>
                <w:sz w:val="20"/>
                <w:szCs w:val="20"/>
              </w:rPr>
              <w:t>1 518</w:t>
            </w:r>
          </w:p>
        </w:tc>
        <w:tc>
          <w:tcPr>
            <w:tcW w:w="2835" w:type="dxa"/>
            <w:tcBorders>
              <w:top w:val="nil"/>
              <w:left w:val="single" w:sz="4" w:space="0" w:color="auto"/>
              <w:bottom w:val="single" w:sz="4" w:space="0" w:color="auto"/>
              <w:right w:val="single" w:sz="4" w:space="0" w:color="auto"/>
            </w:tcBorders>
            <w:shd w:val="clear" w:color="auto" w:fill="FFFFFF"/>
            <w:noWrap/>
            <w:vAlign w:val="bottom"/>
            <w:hideMark/>
          </w:tcPr>
          <w:p w14:paraId="1490F94F" w14:textId="77777777" w:rsidR="003A55F4" w:rsidRPr="004C556B" w:rsidRDefault="003A55F4" w:rsidP="00CB7214">
            <w:pPr>
              <w:ind w:hanging="720"/>
              <w:jc w:val="center"/>
              <w:rPr>
                <w:rFonts w:ascii="Times New Roman" w:hAnsi="Times New Roman" w:cs="Times New Roman"/>
                <w:b/>
                <w:sz w:val="20"/>
                <w:szCs w:val="20"/>
              </w:rPr>
            </w:pPr>
            <w:r w:rsidRPr="004C556B">
              <w:rPr>
                <w:rFonts w:ascii="Times New Roman" w:hAnsi="Times New Roman" w:cs="Times New Roman"/>
                <w:b/>
                <w:sz w:val="20"/>
                <w:szCs w:val="20"/>
              </w:rPr>
              <w:t>4 008</w:t>
            </w:r>
          </w:p>
        </w:tc>
      </w:tr>
      <w:tr w:rsidR="004C556B" w:rsidRPr="004C556B" w14:paraId="6DBADF13" w14:textId="77777777" w:rsidTr="00CB7214">
        <w:trPr>
          <w:trHeight w:val="300"/>
        </w:trPr>
        <w:tc>
          <w:tcPr>
            <w:tcW w:w="3280" w:type="dxa"/>
            <w:tcBorders>
              <w:top w:val="nil"/>
              <w:left w:val="single" w:sz="4" w:space="0" w:color="auto"/>
              <w:bottom w:val="single" w:sz="4" w:space="0" w:color="auto"/>
              <w:right w:val="single" w:sz="4" w:space="0" w:color="auto"/>
            </w:tcBorders>
            <w:shd w:val="clear" w:color="auto" w:fill="DEEAF6"/>
            <w:noWrap/>
            <w:vAlign w:val="bottom"/>
            <w:hideMark/>
          </w:tcPr>
          <w:p w14:paraId="0F60EDA6"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Szczecin</w:t>
            </w:r>
          </w:p>
        </w:tc>
        <w:tc>
          <w:tcPr>
            <w:tcW w:w="352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89AA9C" w14:textId="77777777" w:rsidR="003A55F4" w:rsidRPr="004C556B" w:rsidRDefault="003A55F4" w:rsidP="00CB7214">
            <w:pPr>
              <w:ind w:hanging="809"/>
              <w:jc w:val="center"/>
              <w:rPr>
                <w:rFonts w:ascii="Times New Roman" w:hAnsi="Times New Roman" w:cs="Times New Roman"/>
                <w:b/>
                <w:sz w:val="20"/>
                <w:szCs w:val="20"/>
              </w:rPr>
            </w:pPr>
            <w:r w:rsidRPr="004C556B">
              <w:rPr>
                <w:rFonts w:ascii="Times New Roman" w:hAnsi="Times New Roman" w:cs="Times New Roman"/>
                <w:b/>
                <w:sz w:val="20"/>
                <w:szCs w:val="20"/>
              </w:rPr>
              <w:t>431</w:t>
            </w: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62EA15" w14:textId="77777777" w:rsidR="003A55F4" w:rsidRPr="004C556B" w:rsidRDefault="003A55F4" w:rsidP="00CB7214">
            <w:pPr>
              <w:ind w:hanging="720"/>
              <w:jc w:val="center"/>
              <w:rPr>
                <w:rFonts w:ascii="Times New Roman" w:hAnsi="Times New Roman" w:cs="Times New Roman"/>
                <w:b/>
                <w:sz w:val="20"/>
                <w:szCs w:val="20"/>
              </w:rPr>
            </w:pPr>
            <w:r w:rsidRPr="004C556B">
              <w:rPr>
                <w:rFonts w:ascii="Times New Roman" w:hAnsi="Times New Roman" w:cs="Times New Roman"/>
                <w:b/>
                <w:sz w:val="20"/>
                <w:szCs w:val="20"/>
              </w:rPr>
              <w:t>3 080</w:t>
            </w:r>
          </w:p>
        </w:tc>
      </w:tr>
      <w:tr w:rsidR="004C556B" w:rsidRPr="004C556B" w14:paraId="5F4B7832" w14:textId="77777777" w:rsidTr="00CB7214">
        <w:trPr>
          <w:trHeight w:val="300"/>
        </w:trPr>
        <w:tc>
          <w:tcPr>
            <w:tcW w:w="3280" w:type="dxa"/>
            <w:tcBorders>
              <w:top w:val="nil"/>
              <w:left w:val="single" w:sz="4" w:space="0" w:color="auto"/>
              <w:bottom w:val="single" w:sz="4" w:space="0" w:color="auto"/>
              <w:right w:val="single" w:sz="4" w:space="0" w:color="auto"/>
            </w:tcBorders>
            <w:shd w:val="clear" w:color="auto" w:fill="DEEAF6"/>
            <w:noWrap/>
            <w:vAlign w:val="bottom"/>
            <w:hideMark/>
          </w:tcPr>
          <w:p w14:paraId="350CC5A1"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Wrocław</w:t>
            </w:r>
          </w:p>
        </w:tc>
        <w:tc>
          <w:tcPr>
            <w:tcW w:w="3524" w:type="dxa"/>
            <w:tcBorders>
              <w:top w:val="single" w:sz="4" w:space="0" w:color="auto"/>
              <w:left w:val="nil"/>
              <w:bottom w:val="single" w:sz="4" w:space="0" w:color="auto"/>
              <w:right w:val="nil"/>
            </w:tcBorders>
            <w:shd w:val="clear" w:color="auto" w:fill="FFFFFF"/>
            <w:noWrap/>
            <w:vAlign w:val="bottom"/>
            <w:hideMark/>
          </w:tcPr>
          <w:p w14:paraId="46067EBD" w14:textId="77777777" w:rsidR="003A55F4" w:rsidRPr="004C556B" w:rsidRDefault="003A55F4" w:rsidP="00CB7214">
            <w:pPr>
              <w:ind w:hanging="809"/>
              <w:jc w:val="center"/>
              <w:rPr>
                <w:rFonts w:ascii="Times New Roman" w:hAnsi="Times New Roman" w:cs="Times New Roman"/>
                <w:b/>
                <w:sz w:val="20"/>
                <w:szCs w:val="20"/>
              </w:rPr>
            </w:pPr>
            <w:r w:rsidRPr="004C556B">
              <w:rPr>
                <w:rFonts w:ascii="Times New Roman" w:hAnsi="Times New Roman" w:cs="Times New Roman"/>
                <w:b/>
                <w:sz w:val="20"/>
                <w:szCs w:val="20"/>
              </w:rPr>
              <w:t>3 281</w:t>
            </w: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38FCEB" w14:textId="77777777" w:rsidR="003A55F4" w:rsidRPr="004C556B" w:rsidRDefault="003A55F4" w:rsidP="00CB7214">
            <w:pPr>
              <w:ind w:hanging="720"/>
              <w:jc w:val="center"/>
              <w:rPr>
                <w:rFonts w:ascii="Times New Roman" w:hAnsi="Times New Roman" w:cs="Times New Roman"/>
                <w:b/>
                <w:sz w:val="20"/>
                <w:szCs w:val="20"/>
              </w:rPr>
            </w:pPr>
            <w:r w:rsidRPr="004C556B">
              <w:rPr>
                <w:rFonts w:ascii="Times New Roman" w:hAnsi="Times New Roman" w:cs="Times New Roman"/>
                <w:b/>
                <w:sz w:val="20"/>
                <w:szCs w:val="20"/>
              </w:rPr>
              <w:t>5 873</w:t>
            </w:r>
          </w:p>
        </w:tc>
      </w:tr>
      <w:tr w:rsidR="004C556B" w:rsidRPr="004C556B" w14:paraId="1F2785AD" w14:textId="77777777" w:rsidTr="00CB7214">
        <w:trPr>
          <w:trHeight w:val="300"/>
        </w:trPr>
        <w:tc>
          <w:tcPr>
            <w:tcW w:w="3280" w:type="dxa"/>
            <w:tcBorders>
              <w:top w:val="nil"/>
              <w:left w:val="single" w:sz="4" w:space="0" w:color="auto"/>
              <w:bottom w:val="single" w:sz="4" w:space="0" w:color="auto"/>
              <w:right w:val="single" w:sz="4" w:space="0" w:color="auto"/>
            </w:tcBorders>
            <w:shd w:val="clear" w:color="auto" w:fill="DEEAF6"/>
            <w:noWrap/>
            <w:vAlign w:val="bottom"/>
            <w:hideMark/>
          </w:tcPr>
          <w:p w14:paraId="6D4EF22D" w14:textId="77777777" w:rsidR="003A55F4" w:rsidRPr="004C556B" w:rsidRDefault="003A55F4" w:rsidP="00F5465B">
            <w:pPr>
              <w:ind w:hanging="8"/>
              <w:rPr>
                <w:rFonts w:ascii="Times New Roman" w:hAnsi="Times New Roman" w:cs="Times New Roman"/>
                <w:sz w:val="20"/>
                <w:szCs w:val="20"/>
              </w:rPr>
            </w:pPr>
            <w:r w:rsidRPr="004C556B">
              <w:rPr>
                <w:rFonts w:ascii="Times New Roman" w:hAnsi="Times New Roman" w:cs="Times New Roman"/>
                <w:sz w:val="20"/>
                <w:szCs w:val="20"/>
              </w:rPr>
              <w:t>KSP</w:t>
            </w:r>
          </w:p>
        </w:tc>
        <w:tc>
          <w:tcPr>
            <w:tcW w:w="3524" w:type="dxa"/>
            <w:tcBorders>
              <w:top w:val="nil"/>
              <w:left w:val="nil"/>
              <w:bottom w:val="single" w:sz="4" w:space="0" w:color="auto"/>
              <w:right w:val="nil"/>
            </w:tcBorders>
            <w:shd w:val="clear" w:color="auto" w:fill="FFFFFF"/>
            <w:noWrap/>
            <w:vAlign w:val="bottom"/>
            <w:hideMark/>
          </w:tcPr>
          <w:p w14:paraId="08AD9B4B" w14:textId="77777777" w:rsidR="003A55F4" w:rsidRPr="004C556B" w:rsidRDefault="003A55F4" w:rsidP="00CB7214">
            <w:pPr>
              <w:ind w:hanging="809"/>
              <w:jc w:val="center"/>
              <w:rPr>
                <w:rFonts w:ascii="Times New Roman" w:hAnsi="Times New Roman" w:cs="Times New Roman"/>
                <w:b/>
                <w:sz w:val="20"/>
                <w:szCs w:val="20"/>
              </w:rPr>
            </w:pPr>
            <w:r w:rsidRPr="004C556B">
              <w:rPr>
                <w:rFonts w:ascii="Times New Roman" w:hAnsi="Times New Roman" w:cs="Times New Roman"/>
                <w:b/>
                <w:sz w:val="20"/>
                <w:szCs w:val="20"/>
              </w:rPr>
              <w:t>1 520</w:t>
            </w:r>
          </w:p>
        </w:tc>
        <w:tc>
          <w:tcPr>
            <w:tcW w:w="2835" w:type="dxa"/>
            <w:tcBorders>
              <w:top w:val="nil"/>
              <w:left w:val="single" w:sz="4" w:space="0" w:color="auto"/>
              <w:bottom w:val="single" w:sz="4" w:space="0" w:color="auto"/>
              <w:right w:val="single" w:sz="4" w:space="0" w:color="auto"/>
            </w:tcBorders>
            <w:shd w:val="clear" w:color="auto" w:fill="FFFFFF"/>
            <w:noWrap/>
            <w:vAlign w:val="bottom"/>
            <w:hideMark/>
          </w:tcPr>
          <w:p w14:paraId="072B31F0" w14:textId="77777777" w:rsidR="003A55F4" w:rsidRPr="004C556B" w:rsidRDefault="003A55F4" w:rsidP="00CB7214">
            <w:pPr>
              <w:ind w:hanging="720"/>
              <w:jc w:val="center"/>
              <w:rPr>
                <w:rFonts w:ascii="Times New Roman" w:hAnsi="Times New Roman" w:cs="Times New Roman"/>
                <w:b/>
                <w:sz w:val="20"/>
                <w:szCs w:val="20"/>
              </w:rPr>
            </w:pPr>
            <w:r w:rsidRPr="004C556B">
              <w:rPr>
                <w:rFonts w:ascii="Times New Roman" w:hAnsi="Times New Roman" w:cs="Times New Roman"/>
                <w:b/>
                <w:sz w:val="20"/>
                <w:szCs w:val="20"/>
              </w:rPr>
              <w:t>4 359</w:t>
            </w:r>
          </w:p>
        </w:tc>
      </w:tr>
      <w:tr w:rsidR="004C556B" w:rsidRPr="004C556B" w14:paraId="026FB87E" w14:textId="77777777" w:rsidTr="00CB7214">
        <w:trPr>
          <w:trHeight w:val="329"/>
        </w:trPr>
        <w:tc>
          <w:tcPr>
            <w:tcW w:w="3280" w:type="dxa"/>
            <w:tcBorders>
              <w:top w:val="single" w:sz="4" w:space="0" w:color="auto"/>
              <w:left w:val="single" w:sz="4" w:space="0" w:color="auto"/>
              <w:bottom w:val="single" w:sz="4" w:space="0" w:color="auto"/>
              <w:right w:val="nil"/>
            </w:tcBorders>
            <w:shd w:val="clear" w:color="auto" w:fill="DEEAF6"/>
            <w:noWrap/>
            <w:vAlign w:val="bottom"/>
            <w:hideMark/>
          </w:tcPr>
          <w:p w14:paraId="4A400E3F" w14:textId="77777777" w:rsidR="003A55F4" w:rsidRPr="004C556B" w:rsidRDefault="003A55F4" w:rsidP="00CB7214">
            <w:pPr>
              <w:ind w:hanging="648"/>
              <w:rPr>
                <w:rFonts w:ascii="Times New Roman" w:hAnsi="Times New Roman" w:cs="Times New Roman"/>
                <w:sz w:val="20"/>
                <w:szCs w:val="20"/>
              </w:rPr>
            </w:pPr>
            <w:r w:rsidRPr="004C556B">
              <w:rPr>
                <w:rFonts w:ascii="Times New Roman" w:hAnsi="Times New Roman" w:cs="Times New Roman"/>
                <w:sz w:val="20"/>
                <w:szCs w:val="20"/>
              </w:rPr>
              <w:t xml:space="preserve">Ogół </w:t>
            </w:r>
          </w:p>
        </w:tc>
        <w:tc>
          <w:tcPr>
            <w:tcW w:w="3524" w:type="dxa"/>
            <w:tcBorders>
              <w:top w:val="nil"/>
              <w:left w:val="single" w:sz="4" w:space="0" w:color="auto"/>
              <w:bottom w:val="single" w:sz="4" w:space="0" w:color="auto"/>
              <w:right w:val="single" w:sz="4" w:space="0" w:color="auto"/>
            </w:tcBorders>
            <w:shd w:val="clear" w:color="auto" w:fill="DEEAF6"/>
            <w:noWrap/>
            <w:vAlign w:val="bottom"/>
            <w:hideMark/>
          </w:tcPr>
          <w:p w14:paraId="166F5CE8" w14:textId="77777777" w:rsidR="003A55F4" w:rsidRPr="004C556B" w:rsidRDefault="003A55F4" w:rsidP="00CB7214">
            <w:pPr>
              <w:ind w:hanging="809"/>
              <w:jc w:val="center"/>
              <w:rPr>
                <w:rFonts w:ascii="Times New Roman" w:hAnsi="Times New Roman" w:cs="Times New Roman"/>
                <w:sz w:val="20"/>
                <w:szCs w:val="20"/>
              </w:rPr>
            </w:pPr>
            <w:r w:rsidRPr="004C556B">
              <w:rPr>
                <w:rFonts w:ascii="Times New Roman" w:hAnsi="Times New Roman" w:cs="Times New Roman"/>
                <w:sz w:val="20"/>
                <w:szCs w:val="20"/>
              </w:rPr>
              <w:t>25 605</w:t>
            </w:r>
          </w:p>
        </w:tc>
        <w:tc>
          <w:tcPr>
            <w:tcW w:w="2835" w:type="dxa"/>
            <w:tcBorders>
              <w:top w:val="nil"/>
              <w:left w:val="nil"/>
              <w:bottom w:val="single" w:sz="4" w:space="0" w:color="auto"/>
              <w:right w:val="single" w:sz="4" w:space="0" w:color="auto"/>
            </w:tcBorders>
            <w:shd w:val="clear" w:color="auto" w:fill="DEEAF6"/>
            <w:noWrap/>
            <w:vAlign w:val="bottom"/>
            <w:hideMark/>
          </w:tcPr>
          <w:p w14:paraId="494BF7D6" w14:textId="77777777" w:rsidR="003A55F4" w:rsidRPr="004C556B" w:rsidRDefault="003A55F4" w:rsidP="00CB7214">
            <w:pPr>
              <w:ind w:hanging="720"/>
              <w:jc w:val="center"/>
              <w:rPr>
                <w:rFonts w:ascii="Times New Roman" w:hAnsi="Times New Roman" w:cs="Times New Roman"/>
                <w:sz w:val="20"/>
                <w:szCs w:val="20"/>
              </w:rPr>
            </w:pPr>
            <w:r w:rsidRPr="004C556B">
              <w:rPr>
                <w:rFonts w:ascii="Times New Roman" w:hAnsi="Times New Roman" w:cs="Times New Roman"/>
                <w:sz w:val="20"/>
                <w:szCs w:val="20"/>
              </w:rPr>
              <w:t>61 276</w:t>
            </w:r>
          </w:p>
        </w:tc>
      </w:tr>
    </w:tbl>
    <w:p w14:paraId="130574E5" w14:textId="77777777" w:rsidR="003A55F4" w:rsidRPr="00AF3511" w:rsidRDefault="003A55F4" w:rsidP="003A55F4">
      <w:pPr>
        <w:spacing w:before="60" w:after="60" w:line="288" w:lineRule="auto"/>
        <w:ind w:left="709" w:hanging="709"/>
        <w:rPr>
          <w:rFonts w:ascii="Arial" w:hAnsi="Arial" w:cs="Arial"/>
          <w:i/>
          <w:color w:val="FF0000"/>
          <w:sz w:val="23"/>
          <w:szCs w:val="23"/>
        </w:rPr>
      </w:pPr>
    </w:p>
    <w:p w14:paraId="536234BB" w14:textId="77777777" w:rsidR="003A55F4" w:rsidRPr="004C556B" w:rsidRDefault="003A55F4" w:rsidP="00163791">
      <w:pPr>
        <w:spacing w:before="60" w:after="60" w:line="240" w:lineRule="auto"/>
        <w:jc w:val="both"/>
        <w:rPr>
          <w:rFonts w:ascii="Times New Roman" w:hAnsi="Times New Roman" w:cs="Times New Roman"/>
          <w:bCs/>
          <w:sz w:val="24"/>
          <w:szCs w:val="24"/>
        </w:rPr>
      </w:pPr>
      <w:r w:rsidRPr="004C556B">
        <w:rPr>
          <w:rFonts w:ascii="Times New Roman" w:hAnsi="Times New Roman" w:cs="Times New Roman"/>
          <w:bCs/>
          <w:sz w:val="24"/>
          <w:szCs w:val="24"/>
        </w:rPr>
        <w:t xml:space="preserve">Ze zgromadzonych przez Policję danych wynika, że w 2021 r. nastąpił spadek liczby przypadków przemocy w rodzinie. Odnotowano 141 409 sytuacji, dotyczących poszczególnych rodzajów przemocy, co w odniesieniu do 2020 r., dało spadek o 22 656 przypadków (dynamika wyniosła 86,19%), natomiast w stosunku do 2019 r., spadek o 24 693 sytuacje (dynamika – 85,13%). </w:t>
      </w:r>
    </w:p>
    <w:p w14:paraId="798DDBF9" w14:textId="77777777" w:rsidR="003A55F4" w:rsidRPr="004C556B" w:rsidRDefault="003A55F4" w:rsidP="00163791">
      <w:pPr>
        <w:spacing w:before="60" w:after="60" w:line="240" w:lineRule="auto"/>
        <w:jc w:val="both"/>
        <w:rPr>
          <w:rFonts w:ascii="Times New Roman" w:hAnsi="Times New Roman" w:cs="Times New Roman"/>
          <w:bCs/>
          <w:sz w:val="24"/>
          <w:szCs w:val="24"/>
        </w:rPr>
      </w:pPr>
      <w:r w:rsidRPr="004C556B">
        <w:rPr>
          <w:rFonts w:ascii="Times New Roman" w:hAnsi="Times New Roman" w:cs="Times New Roman"/>
          <w:bCs/>
          <w:sz w:val="24"/>
          <w:szCs w:val="24"/>
        </w:rPr>
        <w:t>W 2021 r. odnotowano 50 002 przypadki przemocy fizycznej, 70 611 psychicznej, 1 048 seksualnej, 1 548 ekonomicznej oraz 18 200 przypadki innego rodzaju przemocy. Spadek odnotowano we wszystkich rodzajach przemocy.</w:t>
      </w:r>
    </w:p>
    <w:p w14:paraId="523CCAD4" w14:textId="77777777" w:rsidR="003A55F4" w:rsidRPr="004C556B" w:rsidRDefault="003A55F4" w:rsidP="00163791">
      <w:pPr>
        <w:spacing w:before="60" w:after="60" w:line="240" w:lineRule="auto"/>
        <w:jc w:val="both"/>
        <w:rPr>
          <w:rFonts w:ascii="Times New Roman" w:hAnsi="Times New Roman" w:cs="Times New Roman"/>
          <w:bCs/>
          <w:sz w:val="24"/>
          <w:szCs w:val="24"/>
        </w:rPr>
      </w:pPr>
      <w:r w:rsidRPr="004C556B">
        <w:rPr>
          <w:rFonts w:ascii="Times New Roman" w:hAnsi="Times New Roman" w:cs="Times New Roman"/>
          <w:bCs/>
          <w:sz w:val="24"/>
          <w:szCs w:val="24"/>
        </w:rPr>
        <w:t xml:space="preserve">Podobnie jak w latach ubiegłych analiza danych statystycznych wskazuje, że najczęstszym rodzajem stosowanej przemocy w rodzinie jest przemoc psychiczna, która stanowi 49,93% ogólnej liczby przypadków przemocy w rodzinie, zaś na drugim miejscu pozostaje przemoc fizyczna (35,35%). </w:t>
      </w:r>
    </w:p>
    <w:p w14:paraId="013E0C19" w14:textId="77777777" w:rsidR="003A55F4" w:rsidRPr="004C556B" w:rsidRDefault="003A55F4" w:rsidP="00163791">
      <w:pPr>
        <w:spacing w:before="60" w:after="60" w:line="240" w:lineRule="auto"/>
        <w:jc w:val="both"/>
        <w:rPr>
          <w:rFonts w:ascii="Times New Roman" w:hAnsi="Times New Roman" w:cs="Times New Roman"/>
          <w:bCs/>
          <w:sz w:val="24"/>
          <w:szCs w:val="24"/>
        </w:rPr>
      </w:pPr>
      <w:r w:rsidRPr="004C556B">
        <w:rPr>
          <w:rFonts w:ascii="Times New Roman" w:hAnsi="Times New Roman" w:cs="Times New Roman"/>
          <w:bCs/>
          <w:sz w:val="24"/>
          <w:szCs w:val="24"/>
        </w:rPr>
        <w:t xml:space="preserve">Odnosząc się do przemocy fizycznej wskazać należy, że w 2021 r. odnotowano jej </w:t>
      </w:r>
      <w:r w:rsidRPr="004C556B">
        <w:rPr>
          <w:rFonts w:ascii="Times New Roman" w:hAnsi="Times New Roman" w:cs="Times New Roman"/>
          <w:bCs/>
          <w:sz w:val="24"/>
          <w:szCs w:val="24"/>
        </w:rPr>
        <w:br/>
        <w:t xml:space="preserve">50 002 przypadki, co w odniesieniu do 2020 r., stanowi spadek o 7 758 (dynamika wyniosła 86,57%), a do 2019 r. (odnotowano 57 760 przypadków) spadek o 8 961 przypadków (dynamika – 84,80%). </w:t>
      </w:r>
    </w:p>
    <w:p w14:paraId="4462CFD5" w14:textId="77777777" w:rsidR="003A55F4" w:rsidRPr="004C556B" w:rsidRDefault="003A55F4" w:rsidP="00163791">
      <w:pPr>
        <w:spacing w:before="60" w:after="60" w:line="240" w:lineRule="auto"/>
        <w:jc w:val="both"/>
        <w:rPr>
          <w:rFonts w:ascii="Times New Roman" w:hAnsi="Times New Roman" w:cs="Times New Roman"/>
          <w:bCs/>
          <w:sz w:val="24"/>
          <w:szCs w:val="24"/>
        </w:rPr>
      </w:pPr>
      <w:r w:rsidRPr="004C556B">
        <w:rPr>
          <w:rFonts w:ascii="Times New Roman" w:hAnsi="Times New Roman" w:cs="Times New Roman"/>
          <w:bCs/>
          <w:sz w:val="24"/>
          <w:szCs w:val="24"/>
        </w:rPr>
        <w:t xml:space="preserve">W 2021 r. odnotowano 70 611 przypadków przemocy psychicznej, co dało spadek </w:t>
      </w:r>
      <w:r w:rsidRPr="004C556B">
        <w:rPr>
          <w:rFonts w:ascii="Times New Roman" w:hAnsi="Times New Roman" w:cs="Times New Roman"/>
          <w:bCs/>
          <w:sz w:val="24"/>
          <w:szCs w:val="24"/>
        </w:rPr>
        <w:br/>
        <w:t>w stosunku do 2020 r. o 10 733 przypadki (dynamika 86,81%), zaś do 2019 r. o 10 389 przypadków (dynamika – 87,17%).</w:t>
      </w:r>
    </w:p>
    <w:p w14:paraId="1DCBF36D" w14:textId="77777777" w:rsidR="003A55F4" w:rsidRPr="004C556B" w:rsidRDefault="003A55F4" w:rsidP="00163791">
      <w:pPr>
        <w:spacing w:before="60" w:after="60" w:line="240" w:lineRule="auto"/>
        <w:jc w:val="both"/>
        <w:rPr>
          <w:rFonts w:ascii="Times New Roman" w:hAnsi="Times New Roman" w:cs="Times New Roman"/>
          <w:bCs/>
          <w:sz w:val="24"/>
          <w:szCs w:val="24"/>
        </w:rPr>
      </w:pPr>
      <w:r w:rsidRPr="004C556B">
        <w:rPr>
          <w:rFonts w:ascii="Times New Roman" w:hAnsi="Times New Roman" w:cs="Times New Roman"/>
          <w:bCs/>
          <w:sz w:val="24"/>
          <w:szCs w:val="24"/>
        </w:rPr>
        <w:lastRenderedPageBreak/>
        <w:t xml:space="preserve">W 2021 r. w przypadku przemocy seksualnej oraz innego rodzaju przemocy odnotowano spadek w tym zakresie, zarówno w stosunku do 2020 r., jak i 2019 r. </w:t>
      </w:r>
    </w:p>
    <w:p w14:paraId="344661C2" w14:textId="74DED233" w:rsidR="003A55F4" w:rsidRPr="004C556B" w:rsidRDefault="003A55F4" w:rsidP="00163791">
      <w:pPr>
        <w:spacing w:before="60" w:after="60" w:line="240" w:lineRule="auto"/>
        <w:jc w:val="both"/>
        <w:rPr>
          <w:rFonts w:ascii="Times New Roman" w:hAnsi="Times New Roman" w:cs="Times New Roman"/>
          <w:bCs/>
          <w:sz w:val="24"/>
          <w:szCs w:val="24"/>
        </w:rPr>
      </w:pPr>
      <w:r w:rsidRPr="004C556B">
        <w:rPr>
          <w:rFonts w:ascii="Times New Roman" w:hAnsi="Times New Roman" w:cs="Times New Roman"/>
          <w:bCs/>
          <w:sz w:val="24"/>
          <w:szCs w:val="24"/>
        </w:rPr>
        <w:t xml:space="preserve">W 2021 r. odnotowano 1 048 przypadków przemocy seksualnej (spadek w stosunku do 2020 r. o 115 przypadków – 90,11%) i 18 200 przypadków innego rodzaju przemocy (spadek </w:t>
      </w:r>
      <w:r w:rsidR="00734CE1">
        <w:rPr>
          <w:rFonts w:ascii="Times New Roman" w:hAnsi="Times New Roman" w:cs="Times New Roman"/>
          <w:bCs/>
          <w:sz w:val="24"/>
          <w:szCs w:val="24"/>
        </w:rPr>
        <w:br/>
      </w:r>
      <w:r w:rsidRPr="004C556B">
        <w:rPr>
          <w:rFonts w:ascii="Times New Roman" w:hAnsi="Times New Roman" w:cs="Times New Roman"/>
          <w:bCs/>
          <w:sz w:val="24"/>
          <w:szCs w:val="24"/>
        </w:rPr>
        <w:t>w stosunku do 2020 r. o 3 785 przypadków – 82,78%.)</w:t>
      </w:r>
    </w:p>
    <w:p w14:paraId="0B211C0F" w14:textId="3A3603D6" w:rsidR="003A55F4" w:rsidRPr="004C556B" w:rsidRDefault="003A55F4" w:rsidP="00163791">
      <w:pPr>
        <w:spacing w:before="60" w:after="60" w:line="240" w:lineRule="auto"/>
        <w:jc w:val="both"/>
        <w:rPr>
          <w:rFonts w:ascii="Times New Roman" w:hAnsi="Times New Roman" w:cs="Times New Roman"/>
          <w:bCs/>
          <w:sz w:val="24"/>
          <w:szCs w:val="24"/>
        </w:rPr>
      </w:pPr>
      <w:r w:rsidRPr="004C556B">
        <w:rPr>
          <w:rFonts w:ascii="Times New Roman" w:hAnsi="Times New Roman" w:cs="Times New Roman"/>
          <w:bCs/>
          <w:sz w:val="24"/>
          <w:szCs w:val="24"/>
        </w:rPr>
        <w:t xml:space="preserve">W 2021 r. liczba osób, co do których istnieje podejrzenie, że są dotknięte przemocą </w:t>
      </w:r>
      <w:r w:rsidRPr="004C556B">
        <w:rPr>
          <w:rFonts w:ascii="Times New Roman" w:hAnsi="Times New Roman" w:cs="Times New Roman"/>
          <w:bCs/>
          <w:sz w:val="24"/>
          <w:szCs w:val="24"/>
        </w:rPr>
        <w:br/>
        <w:t xml:space="preserve">w rodzinie wyniosła 75 761 osób, co w stosunku do 2020 i 2019 r. stanowi spadek, odpowiednio o 11,47% (85 575 osób) i 13,94% (88 032). </w:t>
      </w:r>
    </w:p>
    <w:p w14:paraId="103E10FE" w14:textId="77777777" w:rsidR="003A55F4" w:rsidRPr="004C556B" w:rsidRDefault="003A55F4" w:rsidP="00163791">
      <w:pPr>
        <w:spacing w:before="60" w:after="60" w:line="240" w:lineRule="auto"/>
        <w:jc w:val="both"/>
        <w:rPr>
          <w:rFonts w:ascii="Times New Roman" w:hAnsi="Times New Roman" w:cs="Times New Roman"/>
          <w:bCs/>
          <w:sz w:val="24"/>
          <w:szCs w:val="24"/>
        </w:rPr>
      </w:pPr>
      <w:r w:rsidRPr="004C556B">
        <w:rPr>
          <w:rFonts w:ascii="Times New Roman" w:hAnsi="Times New Roman" w:cs="Times New Roman"/>
          <w:bCs/>
          <w:sz w:val="24"/>
          <w:szCs w:val="24"/>
        </w:rPr>
        <w:t xml:space="preserve">Analiza danych statystycznych wykazuje, że w 2021 r., podobnie jak w latach ubiegłych, największą grupę osób, co do których istnieje podejrzenie, że są dotknięte przemocą </w:t>
      </w:r>
      <w:r w:rsidRPr="004C556B">
        <w:rPr>
          <w:rFonts w:ascii="Times New Roman" w:hAnsi="Times New Roman" w:cs="Times New Roman"/>
          <w:bCs/>
          <w:sz w:val="24"/>
          <w:szCs w:val="24"/>
        </w:rPr>
        <w:br/>
        <w:t>w rodzinie stanowiły kobiety (55 112 osób), co stanowiło 72,74% ogółu osób dotkniętych przemocą w rodzinie. W dalszej kolejności pozostają osoby małoletnie – 11 129 osób (14,69% ogółu) oraz mężczyźni – 9 520 osób (12,57% ogółu). Przy</w:t>
      </w:r>
      <w:r w:rsidRPr="004C556B">
        <w:rPr>
          <w:rFonts w:ascii="Times New Roman" w:hAnsi="Times New Roman" w:cs="Times New Roman"/>
          <w:b/>
          <w:sz w:val="24"/>
          <w:szCs w:val="24"/>
        </w:rPr>
        <w:t xml:space="preserve"> </w:t>
      </w:r>
      <w:r w:rsidRPr="004C556B">
        <w:rPr>
          <w:rFonts w:ascii="Times New Roman" w:hAnsi="Times New Roman" w:cs="Times New Roman"/>
          <w:bCs/>
          <w:sz w:val="24"/>
          <w:szCs w:val="24"/>
        </w:rPr>
        <w:t>czym spadek w odniesieniu do 2020 r. odnotowano we wszystkich kategoriach osób (kobiety spadek o 7 754 osoby,</w:t>
      </w:r>
      <w:r w:rsidRPr="004C556B">
        <w:rPr>
          <w:rFonts w:ascii="Times New Roman" w:hAnsi="Times New Roman" w:cs="Times New Roman"/>
          <w:b/>
          <w:sz w:val="24"/>
          <w:szCs w:val="24"/>
        </w:rPr>
        <w:t xml:space="preserve"> dynamika </w:t>
      </w:r>
      <w:r w:rsidRPr="004C556B">
        <w:rPr>
          <w:rFonts w:ascii="Times New Roman" w:hAnsi="Times New Roman" w:cs="Times New Roman"/>
          <w:bCs/>
          <w:sz w:val="24"/>
          <w:szCs w:val="24"/>
        </w:rPr>
        <w:t xml:space="preserve">wyniosła 87,67%, małoletni spadek o 658 osób, dynamika 94,42%, mężczyźni spadek o 1 402 osoby, dynamika 87,16%). </w:t>
      </w:r>
    </w:p>
    <w:p w14:paraId="381E93D3" w14:textId="77777777" w:rsidR="003A55F4" w:rsidRPr="004C556B" w:rsidRDefault="003A55F4" w:rsidP="00163791">
      <w:pPr>
        <w:spacing w:before="60" w:after="60" w:line="240" w:lineRule="auto"/>
        <w:jc w:val="both"/>
        <w:rPr>
          <w:rFonts w:ascii="Times New Roman" w:hAnsi="Times New Roman" w:cs="Times New Roman"/>
          <w:bCs/>
          <w:sz w:val="24"/>
          <w:szCs w:val="24"/>
        </w:rPr>
      </w:pPr>
      <w:r w:rsidRPr="004C556B">
        <w:rPr>
          <w:rFonts w:ascii="Times New Roman" w:hAnsi="Times New Roman" w:cs="Times New Roman"/>
          <w:bCs/>
          <w:sz w:val="24"/>
          <w:szCs w:val="24"/>
        </w:rPr>
        <w:t xml:space="preserve">Wśród kobiet, co do których istnieje podejrzenie, że są dotknięte przemocą w rodzinie, podobnie jak w 2020 r., zdecydowaną większość stanowią osoby w wieku do 65 roku życia </w:t>
      </w:r>
      <w:r w:rsidRPr="004C556B">
        <w:rPr>
          <w:rFonts w:ascii="Times New Roman" w:hAnsi="Times New Roman" w:cs="Times New Roman"/>
          <w:bCs/>
          <w:sz w:val="24"/>
          <w:szCs w:val="24"/>
        </w:rPr>
        <w:br/>
        <w:t>(48 764 kobiety, wobec 6 348 kobiet powyżej 66 roku życia). Kobiety w wieku do 65 roku życia stanowią 88,48% ogólnej liczby kobiet dotkniętych przemocą w rodzinie.</w:t>
      </w:r>
    </w:p>
    <w:p w14:paraId="0819DE4C" w14:textId="77777777" w:rsidR="003A55F4" w:rsidRPr="004C556B" w:rsidRDefault="003A55F4" w:rsidP="00163791">
      <w:pPr>
        <w:spacing w:before="60" w:after="60" w:line="240" w:lineRule="auto"/>
        <w:jc w:val="both"/>
        <w:rPr>
          <w:rFonts w:ascii="Times New Roman" w:hAnsi="Times New Roman" w:cs="Times New Roman"/>
          <w:bCs/>
          <w:sz w:val="24"/>
          <w:szCs w:val="24"/>
        </w:rPr>
      </w:pPr>
      <w:r w:rsidRPr="004C556B">
        <w:rPr>
          <w:rFonts w:ascii="Times New Roman" w:hAnsi="Times New Roman" w:cs="Times New Roman"/>
          <w:bCs/>
          <w:sz w:val="24"/>
          <w:szCs w:val="24"/>
        </w:rPr>
        <w:t xml:space="preserve">W 2021 r. odnotowano 9 520 mężczyzn, co do których istnieje podejrzenie, że są dotknięci przemocą w rodzinie. 82,77% tej grupy (7 880 osób) stanowią mężczyźni w wieku do 65 roku życia, zaś 17,23% (1 640 osób) powyżej lat 66. </w:t>
      </w:r>
    </w:p>
    <w:p w14:paraId="6371B883" w14:textId="77777777" w:rsidR="003A55F4" w:rsidRPr="004C556B" w:rsidRDefault="003A55F4" w:rsidP="00163791">
      <w:pPr>
        <w:spacing w:before="60" w:after="60" w:line="240" w:lineRule="auto"/>
        <w:jc w:val="both"/>
        <w:rPr>
          <w:rFonts w:ascii="Times New Roman" w:hAnsi="Times New Roman" w:cs="Times New Roman"/>
          <w:bCs/>
          <w:sz w:val="24"/>
          <w:szCs w:val="24"/>
        </w:rPr>
      </w:pPr>
      <w:r w:rsidRPr="004C556B">
        <w:rPr>
          <w:rFonts w:ascii="Times New Roman" w:hAnsi="Times New Roman" w:cs="Times New Roman"/>
          <w:bCs/>
          <w:sz w:val="24"/>
          <w:szCs w:val="24"/>
        </w:rPr>
        <w:t>Ogólna liczba osób małoletnich, co do których istnieje podejrzenie, że są dotknięte przemocą w rodzinie w 2021 r. wyniosła 11 129, z czego 5 545 to dziewczęta (49,82%), a 5 584 to chłopcy (50,18%).</w:t>
      </w:r>
    </w:p>
    <w:p w14:paraId="46B13233" w14:textId="36214A39" w:rsidR="004C556B" w:rsidRDefault="003A55F4" w:rsidP="00751E07">
      <w:pPr>
        <w:spacing w:before="60" w:after="60" w:line="288" w:lineRule="auto"/>
        <w:rPr>
          <w:rFonts w:ascii="Times New Roman" w:hAnsi="Times New Roman" w:cs="Times New Roman"/>
          <w:b/>
          <w:bCs/>
          <w:color w:val="C45911" w:themeColor="accent2" w:themeShade="BF"/>
          <w:sz w:val="24"/>
          <w:szCs w:val="24"/>
        </w:rPr>
      </w:pPr>
      <w:r w:rsidRPr="004C556B">
        <w:rPr>
          <w:rFonts w:ascii="Times New Roman" w:hAnsi="Times New Roman" w:cs="Times New Roman"/>
          <w:bCs/>
          <w:sz w:val="24"/>
          <w:szCs w:val="24"/>
        </w:rPr>
        <w:t>Liczbę osób, co do których istnieje podejrzenie, że są dotknięte przemocą w rodzinie</w:t>
      </w:r>
      <w:r w:rsidR="0007095C">
        <w:rPr>
          <w:rFonts w:ascii="Times New Roman" w:hAnsi="Times New Roman" w:cs="Times New Roman"/>
          <w:bCs/>
          <w:sz w:val="24"/>
          <w:szCs w:val="24"/>
        </w:rPr>
        <w:t xml:space="preserve"> </w:t>
      </w:r>
      <w:r w:rsidRPr="004C556B">
        <w:rPr>
          <w:rFonts w:ascii="Times New Roman" w:hAnsi="Times New Roman" w:cs="Times New Roman"/>
          <w:bCs/>
          <w:sz w:val="24"/>
          <w:szCs w:val="24"/>
        </w:rPr>
        <w:t>w 2021 r. przedstawiono</w:t>
      </w:r>
      <w:r w:rsidR="004C556B">
        <w:rPr>
          <w:rFonts w:ascii="Times New Roman" w:hAnsi="Times New Roman" w:cs="Times New Roman"/>
          <w:bCs/>
          <w:sz w:val="24"/>
          <w:szCs w:val="24"/>
        </w:rPr>
        <w:t xml:space="preserve"> w </w:t>
      </w:r>
      <w:r w:rsidRPr="004C556B">
        <w:rPr>
          <w:rFonts w:ascii="Times New Roman" w:hAnsi="Times New Roman" w:cs="Times New Roman"/>
          <w:bCs/>
          <w:sz w:val="24"/>
          <w:szCs w:val="24"/>
        </w:rPr>
        <w:t xml:space="preserve"> </w:t>
      </w:r>
      <w:r w:rsidR="001C372F">
        <w:rPr>
          <w:rFonts w:ascii="Times New Roman" w:hAnsi="Times New Roman" w:cs="Times New Roman"/>
          <w:bCs/>
          <w:sz w:val="24"/>
          <w:szCs w:val="24"/>
        </w:rPr>
        <w:t xml:space="preserve">poniższej </w:t>
      </w:r>
      <w:r w:rsidRPr="004C556B">
        <w:rPr>
          <w:rFonts w:ascii="Times New Roman" w:hAnsi="Times New Roman" w:cs="Times New Roman"/>
          <w:bCs/>
          <w:sz w:val="24"/>
          <w:szCs w:val="24"/>
        </w:rPr>
        <w:t>tabeli</w:t>
      </w:r>
      <w:r w:rsidR="004C556B">
        <w:rPr>
          <w:rFonts w:ascii="Times New Roman" w:hAnsi="Times New Roman" w:cs="Times New Roman"/>
          <w:bCs/>
          <w:sz w:val="24"/>
          <w:szCs w:val="24"/>
        </w:rPr>
        <w:t>.</w:t>
      </w:r>
      <w:r w:rsidRPr="004C556B">
        <w:rPr>
          <w:rFonts w:ascii="Times New Roman" w:hAnsi="Times New Roman" w:cs="Times New Roman"/>
          <w:bCs/>
          <w:sz w:val="24"/>
          <w:szCs w:val="24"/>
        </w:rPr>
        <w:t xml:space="preserve"> </w:t>
      </w:r>
    </w:p>
    <w:p w14:paraId="100CA91B" w14:textId="367533DA" w:rsidR="003A55F4" w:rsidRPr="004D7336" w:rsidRDefault="003A55F4" w:rsidP="00751E07">
      <w:pPr>
        <w:spacing w:before="60" w:after="60" w:line="288" w:lineRule="auto"/>
        <w:jc w:val="both"/>
        <w:rPr>
          <w:rFonts w:ascii="Arial" w:hAnsi="Arial" w:cs="Arial"/>
          <w:b/>
          <w:sz w:val="24"/>
          <w:szCs w:val="24"/>
        </w:rPr>
      </w:pPr>
      <w:r w:rsidRPr="004D7336">
        <w:rPr>
          <w:rFonts w:ascii="Times New Roman" w:hAnsi="Times New Roman" w:cs="Times New Roman"/>
          <w:b/>
          <w:bCs/>
          <w:sz w:val="24"/>
          <w:szCs w:val="24"/>
        </w:rPr>
        <w:t xml:space="preserve"> Liczba osób, co do których istnieje podejrzenie, że są dotknięte przemocą w rodzinie</w:t>
      </w:r>
      <w:r w:rsidR="00751E07">
        <w:rPr>
          <w:rFonts w:ascii="Times New Roman" w:hAnsi="Times New Roman" w:cs="Times New Roman"/>
          <w:b/>
          <w:bCs/>
          <w:sz w:val="24"/>
          <w:szCs w:val="24"/>
        </w:rPr>
        <w:br/>
      </w:r>
      <w:r w:rsidRPr="004D7336">
        <w:rPr>
          <w:rFonts w:ascii="Times New Roman" w:hAnsi="Times New Roman" w:cs="Times New Roman"/>
          <w:b/>
          <w:bCs/>
          <w:sz w:val="24"/>
          <w:szCs w:val="24"/>
        </w:rPr>
        <w:t xml:space="preserve"> 2021</w:t>
      </w:r>
      <w:r w:rsidRPr="004D7336">
        <w:rPr>
          <w:rFonts w:ascii="Arial" w:hAnsi="Arial" w:cs="Arial"/>
          <w:b/>
          <w:bCs/>
          <w:sz w:val="24"/>
          <w:szCs w:val="24"/>
        </w:rPr>
        <w:t xml:space="preserve"> r. </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2127"/>
        <w:gridCol w:w="6662"/>
      </w:tblGrid>
      <w:tr w:rsidR="004C556B" w:rsidRPr="004C556B" w14:paraId="74542C2D" w14:textId="77777777" w:rsidTr="005C2D9D">
        <w:trPr>
          <w:trHeight w:val="1074"/>
        </w:trPr>
        <w:tc>
          <w:tcPr>
            <w:tcW w:w="8789" w:type="dxa"/>
            <w:gridSpan w:val="2"/>
            <w:shd w:val="clear" w:color="auto" w:fill="BDD6EE"/>
            <w:noWrap/>
            <w:vAlign w:val="bottom"/>
            <w:hideMark/>
          </w:tcPr>
          <w:p w14:paraId="50C0178C" w14:textId="77777777" w:rsidR="003A55F4" w:rsidRPr="004C556B" w:rsidRDefault="003A55F4" w:rsidP="00CB7214">
            <w:pPr>
              <w:jc w:val="center"/>
              <w:rPr>
                <w:rFonts w:ascii="Times New Roman" w:hAnsi="Times New Roman" w:cs="Times New Roman"/>
                <w:bCs/>
                <w:sz w:val="20"/>
                <w:szCs w:val="20"/>
              </w:rPr>
            </w:pPr>
            <w:r w:rsidRPr="004C556B">
              <w:rPr>
                <w:rFonts w:ascii="Times New Roman" w:hAnsi="Times New Roman" w:cs="Times New Roman"/>
                <w:bCs/>
                <w:sz w:val="20"/>
                <w:szCs w:val="20"/>
              </w:rPr>
              <w:t>Liczba osób, co do których istnieje podejrzenie, że są dotknięte przemocą w rodzinie</w:t>
            </w:r>
          </w:p>
        </w:tc>
      </w:tr>
      <w:tr w:rsidR="004C556B" w:rsidRPr="004C556B" w14:paraId="7A9F286F" w14:textId="77777777" w:rsidTr="005C2D9D">
        <w:trPr>
          <w:trHeight w:val="300"/>
        </w:trPr>
        <w:tc>
          <w:tcPr>
            <w:tcW w:w="2127" w:type="dxa"/>
            <w:shd w:val="clear" w:color="auto" w:fill="BDD6EE"/>
            <w:noWrap/>
            <w:vAlign w:val="bottom"/>
            <w:hideMark/>
          </w:tcPr>
          <w:p w14:paraId="5C2F9DC7" w14:textId="77777777" w:rsidR="003A55F4" w:rsidRPr="004C556B" w:rsidRDefault="003A55F4" w:rsidP="00895D3F">
            <w:pPr>
              <w:rPr>
                <w:rFonts w:ascii="Calibri" w:hAnsi="Calibri" w:cs="Calibri"/>
              </w:rPr>
            </w:pPr>
            <w:r w:rsidRPr="004C556B">
              <w:rPr>
                <w:rFonts w:ascii="Calibri" w:hAnsi="Calibri" w:cs="Calibri"/>
              </w:rPr>
              <w:t>Ogół</w:t>
            </w:r>
          </w:p>
        </w:tc>
        <w:tc>
          <w:tcPr>
            <w:tcW w:w="6662" w:type="dxa"/>
            <w:shd w:val="clear" w:color="auto" w:fill="DEEAF6"/>
            <w:vAlign w:val="bottom"/>
          </w:tcPr>
          <w:p w14:paraId="29C4B6A2" w14:textId="77777777" w:rsidR="003A55F4" w:rsidRPr="004C556B" w:rsidRDefault="003A55F4" w:rsidP="00CB7214">
            <w:pPr>
              <w:ind w:hanging="790"/>
              <w:jc w:val="center"/>
              <w:rPr>
                <w:rFonts w:ascii="Times New Roman" w:hAnsi="Times New Roman" w:cs="Times New Roman"/>
                <w:sz w:val="20"/>
                <w:szCs w:val="20"/>
              </w:rPr>
            </w:pPr>
            <w:r w:rsidRPr="004C556B">
              <w:rPr>
                <w:rFonts w:ascii="Times New Roman" w:hAnsi="Times New Roman" w:cs="Times New Roman"/>
                <w:sz w:val="20"/>
                <w:szCs w:val="20"/>
              </w:rPr>
              <w:t>75 761</w:t>
            </w:r>
          </w:p>
        </w:tc>
      </w:tr>
      <w:tr w:rsidR="004C556B" w:rsidRPr="004C556B" w14:paraId="48A090B5" w14:textId="77777777" w:rsidTr="005C2D9D">
        <w:trPr>
          <w:trHeight w:val="300"/>
        </w:trPr>
        <w:tc>
          <w:tcPr>
            <w:tcW w:w="2127" w:type="dxa"/>
            <w:shd w:val="clear" w:color="auto" w:fill="BDD6EE"/>
            <w:noWrap/>
            <w:vAlign w:val="bottom"/>
            <w:hideMark/>
          </w:tcPr>
          <w:p w14:paraId="46DF2462" w14:textId="77777777" w:rsidR="003A55F4" w:rsidRPr="004C556B" w:rsidRDefault="003A55F4" w:rsidP="00F5465B">
            <w:pPr>
              <w:ind w:firstLine="67"/>
              <w:rPr>
                <w:rFonts w:ascii="Times New Roman" w:hAnsi="Times New Roman" w:cs="Times New Roman"/>
                <w:sz w:val="20"/>
                <w:szCs w:val="20"/>
              </w:rPr>
            </w:pPr>
            <w:r w:rsidRPr="004C556B">
              <w:rPr>
                <w:rFonts w:ascii="Times New Roman" w:hAnsi="Times New Roman" w:cs="Times New Roman"/>
                <w:sz w:val="20"/>
                <w:szCs w:val="20"/>
              </w:rPr>
              <w:t>Kobiety</w:t>
            </w:r>
          </w:p>
        </w:tc>
        <w:tc>
          <w:tcPr>
            <w:tcW w:w="6662" w:type="dxa"/>
            <w:shd w:val="clear" w:color="auto" w:fill="FFFFFF"/>
            <w:vAlign w:val="bottom"/>
          </w:tcPr>
          <w:p w14:paraId="79839964" w14:textId="77777777" w:rsidR="003A55F4" w:rsidRPr="004C556B" w:rsidRDefault="003A55F4" w:rsidP="00CB7214">
            <w:pPr>
              <w:ind w:hanging="790"/>
              <w:jc w:val="center"/>
              <w:rPr>
                <w:rFonts w:ascii="Times New Roman" w:hAnsi="Times New Roman" w:cs="Times New Roman"/>
                <w:b/>
                <w:sz w:val="20"/>
                <w:szCs w:val="20"/>
              </w:rPr>
            </w:pPr>
            <w:r w:rsidRPr="004C556B">
              <w:rPr>
                <w:rFonts w:ascii="Times New Roman" w:hAnsi="Times New Roman" w:cs="Times New Roman"/>
                <w:b/>
                <w:sz w:val="20"/>
                <w:szCs w:val="20"/>
              </w:rPr>
              <w:t>55 112</w:t>
            </w:r>
          </w:p>
        </w:tc>
      </w:tr>
      <w:tr w:rsidR="004C556B" w:rsidRPr="004C556B" w14:paraId="61D2E106" w14:textId="77777777" w:rsidTr="005C2D9D">
        <w:trPr>
          <w:trHeight w:val="300"/>
        </w:trPr>
        <w:tc>
          <w:tcPr>
            <w:tcW w:w="2127" w:type="dxa"/>
            <w:shd w:val="clear" w:color="auto" w:fill="BDD6EE"/>
            <w:noWrap/>
            <w:vAlign w:val="bottom"/>
            <w:hideMark/>
          </w:tcPr>
          <w:p w14:paraId="52DC4180"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do 65 r.ż.</w:t>
            </w:r>
          </w:p>
        </w:tc>
        <w:tc>
          <w:tcPr>
            <w:tcW w:w="6662" w:type="dxa"/>
            <w:shd w:val="clear" w:color="auto" w:fill="FFFFFF"/>
            <w:vAlign w:val="bottom"/>
          </w:tcPr>
          <w:p w14:paraId="66C9ABDB" w14:textId="77777777" w:rsidR="003A55F4" w:rsidRPr="004C556B" w:rsidRDefault="003A55F4" w:rsidP="00CB7214">
            <w:pPr>
              <w:ind w:hanging="790"/>
              <w:jc w:val="center"/>
              <w:rPr>
                <w:rFonts w:ascii="Times New Roman" w:hAnsi="Times New Roman" w:cs="Times New Roman"/>
                <w:b/>
                <w:sz w:val="20"/>
                <w:szCs w:val="20"/>
              </w:rPr>
            </w:pPr>
            <w:r w:rsidRPr="004C556B">
              <w:rPr>
                <w:rFonts w:ascii="Times New Roman" w:hAnsi="Times New Roman" w:cs="Times New Roman"/>
                <w:b/>
                <w:sz w:val="20"/>
                <w:szCs w:val="20"/>
              </w:rPr>
              <w:t>48 764</w:t>
            </w:r>
          </w:p>
        </w:tc>
      </w:tr>
      <w:tr w:rsidR="004C556B" w:rsidRPr="004C556B" w14:paraId="6B837CE6" w14:textId="77777777" w:rsidTr="005C2D9D">
        <w:trPr>
          <w:trHeight w:val="300"/>
        </w:trPr>
        <w:tc>
          <w:tcPr>
            <w:tcW w:w="2127" w:type="dxa"/>
            <w:shd w:val="clear" w:color="auto" w:fill="BDD6EE"/>
            <w:noWrap/>
            <w:vAlign w:val="bottom"/>
            <w:hideMark/>
          </w:tcPr>
          <w:p w14:paraId="720F95AB"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od 66 r.ż.</w:t>
            </w:r>
          </w:p>
        </w:tc>
        <w:tc>
          <w:tcPr>
            <w:tcW w:w="6662" w:type="dxa"/>
            <w:shd w:val="clear" w:color="auto" w:fill="FFFFFF"/>
            <w:vAlign w:val="bottom"/>
          </w:tcPr>
          <w:p w14:paraId="5AEDAFF0" w14:textId="77777777" w:rsidR="003A55F4" w:rsidRPr="004C556B" w:rsidRDefault="003A55F4" w:rsidP="00CB7214">
            <w:pPr>
              <w:ind w:hanging="790"/>
              <w:jc w:val="center"/>
              <w:rPr>
                <w:rFonts w:ascii="Times New Roman" w:hAnsi="Times New Roman" w:cs="Times New Roman"/>
                <w:b/>
                <w:sz w:val="20"/>
                <w:szCs w:val="20"/>
              </w:rPr>
            </w:pPr>
            <w:r w:rsidRPr="004C556B">
              <w:rPr>
                <w:rFonts w:ascii="Times New Roman" w:hAnsi="Times New Roman" w:cs="Times New Roman"/>
                <w:b/>
                <w:sz w:val="20"/>
                <w:szCs w:val="20"/>
              </w:rPr>
              <w:t>6 348</w:t>
            </w:r>
          </w:p>
        </w:tc>
      </w:tr>
      <w:tr w:rsidR="004C556B" w:rsidRPr="004C556B" w14:paraId="22A66ACC" w14:textId="77777777" w:rsidTr="005C2D9D">
        <w:trPr>
          <w:trHeight w:val="300"/>
        </w:trPr>
        <w:tc>
          <w:tcPr>
            <w:tcW w:w="2127" w:type="dxa"/>
            <w:shd w:val="clear" w:color="auto" w:fill="BDD6EE"/>
            <w:noWrap/>
            <w:vAlign w:val="bottom"/>
            <w:hideMark/>
          </w:tcPr>
          <w:p w14:paraId="2E5B8748" w14:textId="77777777" w:rsidR="003A55F4" w:rsidRPr="004C556B" w:rsidRDefault="003A55F4" w:rsidP="00F5465B">
            <w:pPr>
              <w:ind w:firstLine="67"/>
              <w:rPr>
                <w:rFonts w:ascii="Times New Roman" w:hAnsi="Times New Roman" w:cs="Times New Roman"/>
                <w:sz w:val="20"/>
                <w:szCs w:val="20"/>
              </w:rPr>
            </w:pPr>
            <w:r w:rsidRPr="004C556B">
              <w:rPr>
                <w:rFonts w:ascii="Times New Roman" w:hAnsi="Times New Roman" w:cs="Times New Roman"/>
                <w:sz w:val="20"/>
                <w:szCs w:val="20"/>
              </w:rPr>
              <w:t>Mężczyźni</w:t>
            </w:r>
          </w:p>
        </w:tc>
        <w:tc>
          <w:tcPr>
            <w:tcW w:w="6662" w:type="dxa"/>
            <w:shd w:val="clear" w:color="auto" w:fill="FFFFFF"/>
            <w:vAlign w:val="bottom"/>
          </w:tcPr>
          <w:p w14:paraId="08619539" w14:textId="77777777" w:rsidR="003A55F4" w:rsidRPr="004C556B" w:rsidRDefault="003A55F4" w:rsidP="00CB7214">
            <w:pPr>
              <w:ind w:hanging="790"/>
              <w:jc w:val="center"/>
              <w:rPr>
                <w:rFonts w:ascii="Times New Roman" w:hAnsi="Times New Roman" w:cs="Times New Roman"/>
                <w:b/>
                <w:sz w:val="20"/>
                <w:szCs w:val="20"/>
              </w:rPr>
            </w:pPr>
            <w:r w:rsidRPr="004C556B">
              <w:rPr>
                <w:rFonts w:ascii="Times New Roman" w:hAnsi="Times New Roman" w:cs="Times New Roman"/>
                <w:b/>
                <w:sz w:val="20"/>
                <w:szCs w:val="20"/>
              </w:rPr>
              <w:t>9 520</w:t>
            </w:r>
          </w:p>
        </w:tc>
      </w:tr>
      <w:tr w:rsidR="004C556B" w:rsidRPr="004C556B" w14:paraId="24BB5EF3" w14:textId="77777777" w:rsidTr="005C2D9D">
        <w:trPr>
          <w:trHeight w:val="300"/>
        </w:trPr>
        <w:tc>
          <w:tcPr>
            <w:tcW w:w="2127" w:type="dxa"/>
            <w:shd w:val="clear" w:color="auto" w:fill="BDD6EE"/>
            <w:noWrap/>
            <w:vAlign w:val="bottom"/>
            <w:hideMark/>
          </w:tcPr>
          <w:p w14:paraId="655BEBB3"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do 65 r.</w:t>
            </w:r>
          </w:p>
        </w:tc>
        <w:tc>
          <w:tcPr>
            <w:tcW w:w="6662" w:type="dxa"/>
            <w:shd w:val="clear" w:color="auto" w:fill="FFFFFF"/>
            <w:vAlign w:val="bottom"/>
          </w:tcPr>
          <w:p w14:paraId="126E18D5" w14:textId="77777777" w:rsidR="003A55F4" w:rsidRPr="004C556B" w:rsidRDefault="003A55F4" w:rsidP="00CB7214">
            <w:pPr>
              <w:ind w:hanging="790"/>
              <w:jc w:val="center"/>
              <w:rPr>
                <w:rFonts w:ascii="Times New Roman" w:hAnsi="Times New Roman" w:cs="Times New Roman"/>
                <w:b/>
                <w:sz w:val="20"/>
                <w:szCs w:val="20"/>
              </w:rPr>
            </w:pPr>
            <w:r w:rsidRPr="004C556B">
              <w:rPr>
                <w:rFonts w:ascii="Times New Roman" w:hAnsi="Times New Roman" w:cs="Times New Roman"/>
                <w:b/>
                <w:sz w:val="20"/>
                <w:szCs w:val="20"/>
              </w:rPr>
              <w:t>7 880</w:t>
            </w:r>
          </w:p>
        </w:tc>
      </w:tr>
      <w:tr w:rsidR="004C556B" w:rsidRPr="004C556B" w14:paraId="2863DBC7" w14:textId="77777777" w:rsidTr="005C2D9D">
        <w:trPr>
          <w:trHeight w:val="300"/>
        </w:trPr>
        <w:tc>
          <w:tcPr>
            <w:tcW w:w="2127" w:type="dxa"/>
            <w:shd w:val="clear" w:color="auto" w:fill="BDD6EE"/>
            <w:noWrap/>
            <w:vAlign w:val="bottom"/>
            <w:hideMark/>
          </w:tcPr>
          <w:p w14:paraId="43365343"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od 65 r.ż.</w:t>
            </w:r>
          </w:p>
        </w:tc>
        <w:tc>
          <w:tcPr>
            <w:tcW w:w="6662" w:type="dxa"/>
            <w:shd w:val="clear" w:color="auto" w:fill="FFFFFF"/>
            <w:vAlign w:val="bottom"/>
          </w:tcPr>
          <w:p w14:paraId="16251A04" w14:textId="77777777" w:rsidR="003A55F4" w:rsidRPr="004C556B" w:rsidRDefault="003A55F4" w:rsidP="00CB7214">
            <w:pPr>
              <w:ind w:hanging="790"/>
              <w:jc w:val="center"/>
              <w:rPr>
                <w:rFonts w:ascii="Times New Roman" w:hAnsi="Times New Roman" w:cs="Times New Roman"/>
                <w:b/>
                <w:sz w:val="20"/>
                <w:szCs w:val="20"/>
              </w:rPr>
            </w:pPr>
            <w:r w:rsidRPr="004C556B">
              <w:rPr>
                <w:rFonts w:ascii="Times New Roman" w:hAnsi="Times New Roman" w:cs="Times New Roman"/>
                <w:b/>
                <w:sz w:val="20"/>
                <w:szCs w:val="20"/>
              </w:rPr>
              <w:t>1 640</w:t>
            </w:r>
          </w:p>
        </w:tc>
      </w:tr>
      <w:tr w:rsidR="004C556B" w:rsidRPr="004C556B" w14:paraId="09388451" w14:textId="77777777" w:rsidTr="005C2D9D">
        <w:trPr>
          <w:trHeight w:val="300"/>
        </w:trPr>
        <w:tc>
          <w:tcPr>
            <w:tcW w:w="2127" w:type="dxa"/>
            <w:shd w:val="clear" w:color="auto" w:fill="BDD6EE"/>
            <w:noWrap/>
            <w:vAlign w:val="bottom"/>
            <w:hideMark/>
          </w:tcPr>
          <w:p w14:paraId="19F33058"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Małoletni</w:t>
            </w:r>
          </w:p>
        </w:tc>
        <w:tc>
          <w:tcPr>
            <w:tcW w:w="6662" w:type="dxa"/>
            <w:shd w:val="clear" w:color="auto" w:fill="FFFFFF"/>
            <w:vAlign w:val="bottom"/>
          </w:tcPr>
          <w:p w14:paraId="21926BA6" w14:textId="77777777" w:rsidR="003A55F4" w:rsidRPr="004C556B" w:rsidRDefault="003A55F4" w:rsidP="00CB7214">
            <w:pPr>
              <w:ind w:hanging="790"/>
              <w:jc w:val="center"/>
              <w:rPr>
                <w:rFonts w:ascii="Times New Roman" w:hAnsi="Times New Roman" w:cs="Times New Roman"/>
                <w:b/>
                <w:sz w:val="20"/>
                <w:szCs w:val="20"/>
              </w:rPr>
            </w:pPr>
            <w:r w:rsidRPr="004C556B">
              <w:rPr>
                <w:rFonts w:ascii="Times New Roman" w:hAnsi="Times New Roman" w:cs="Times New Roman"/>
                <w:b/>
                <w:sz w:val="20"/>
                <w:szCs w:val="20"/>
              </w:rPr>
              <w:t>11 129</w:t>
            </w:r>
          </w:p>
        </w:tc>
      </w:tr>
      <w:tr w:rsidR="004C556B" w:rsidRPr="004C556B" w14:paraId="1C8D08F5" w14:textId="77777777" w:rsidTr="005C2D9D">
        <w:trPr>
          <w:trHeight w:val="300"/>
        </w:trPr>
        <w:tc>
          <w:tcPr>
            <w:tcW w:w="2127" w:type="dxa"/>
            <w:shd w:val="clear" w:color="auto" w:fill="BDD6EE"/>
            <w:noWrap/>
            <w:vAlign w:val="bottom"/>
            <w:hideMark/>
          </w:tcPr>
          <w:p w14:paraId="5838D611"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Dziewczęta</w:t>
            </w:r>
          </w:p>
        </w:tc>
        <w:tc>
          <w:tcPr>
            <w:tcW w:w="6662" w:type="dxa"/>
            <w:shd w:val="clear" w:color="auto" w:fill="FFFFFF"/>
            <w:vAlign w:val="bottom"/>
          </w:tcPr>
          <w:p w14:paraId="17791E53" w14:textId="77777777" w:rsidR="003A55F4" w:rsidRPr="004C556B" w:rsidRDefault="003A55F4" w:rsidP="00CB7214">
            <w:pPr>
              <w:ind w:hanging="790"/>
              <w:jc w:val="center"/>
              <w:rPr>
                <w:rFonts w:ascii="Times New Roman" w:hAnsi="Times New Roman" w:cs="Times New Roman"/>
                <w:b/>
                <w:sz w:val="20"/>
                <w:szCs w:val="20"/>
              </w:rPr>
            </w:pPr>
            <w:r w:rsidRPr="004C556B">
              <w:rPr>
                <w:rFonts w:ascii="Times New Roman" w:hAnsi="Times New Roman" w:cs="Times New Roman"/>
                <w:b/>
                <w:sz w:val="20"/>
                <w:szCs w:val="20"/>
              </w:rPr>
              <w:t>5 545</w:t>
            </w:r>
          </w:p>
        </w:tc>
      </w:tr>
      <w:tr w:rsidR="004C556B" w:rsidRPr="004C556B" w14:paraId="727861EB" w14:textId="77777777" w:rsidTr="005C2D9D">
        <w:trPr>
          <w:trHeight w:val="300"/>
        </w:trPr>
        <w:tc>
          <w:tcPr>
            <w:tcW w:w="2127" w:type="dxa"/>
            <w:shd w:val="clear" w:color="auto" w:fill="BDD6EE"/>
            <w:noWrap/>
            <w:vAlign w:val="bottom"/>
            <w:hideMark/>
          </w:tcPr>
          <w:p w14:paraId="699D5852" w14:textId="77777777" w:rsidR="003A55F4" w:rsidRPr="004C556B" w:rsidRDefault="003A55F4" w:rsidP="00F5465B">
            <w:pPr>
              <w:rPr>
                <w:rFonts w:ascii="Times New Roman" w:hAnsi="Times New Roman" w:cs="Times New Roman"/>
                <w:sz w:val="20"/>
                <w:szCs w:val="20"/>
              </w:rPr>
            </w:pPr>
            <w:r w:rsidRPr="004C556B">
              <w:rPr>
                <w:rFonts w:ascii="Times New Roman" w:hAnsi="Times New Roman" w:cs="Times New Roman"/>
                <w:sz w:val="20"/>
                <w:szCs w:val="20"/>
              </w:rPr>
              <w:t>Chłopcy</w:t>
            </w:r>
          </w:p>
        </w:tc>
        <w:tc>
          <w:tcPr>
            <w:tcW w:w="6662" w:type="dxa"/>
            <w:shd w:val="clear" w:color="auto" w:fill="FFFFFF"/>
            <w:vAlign w:val="bottom"/>
          </w:tcPr>
          <w:p w14:paraId="54524044" w14:textId="77777777" w:rsidR="003A55F4" w:rsidRPr="004C556B" w:rsidRDefault="003A55F4" w:rsidP="00CB7214">
            <w:pPr>
              <w:ind w:hanging="790"/>
              <w:jc w:val="center"/>
              <w:rPr>
                <w:rFonts w:ascii="Times New Roman" w:hAnsi="Times New Roman" w:cs="Times New Roman"/>
                <w:b/>
                <w:sz w:val="20"/>
                <w:szCs w:val="20"/>
              </w:rPr>
            </w:pPr>
            <w:r w:rsidRPr="004C556B">
              <w:rPr>
                <w:rFonts w:ascii="Times New Roman" w:hAnsi="Times New Roman" w:cs="Times New Roman"/>
                <w:b/>
                <w:sz w:val="20"/>
                <w:szCs w:val="20"/>
              </w:rPr>
              <w:t>5 584</w:t>
            </w:r>
          </w:p>
        </w:tc>
      </w:tr>
    </w:tbl>
    <w:p w14:paraId="0F515FD2" w14:textId="6044718C" w:rsidR="003A55F4" w:rsidRDefault="003A55F4" w:rsidP="003A55F4">
      <w:pPr>
        <w:spacing w:before="60" w:after="60" w:line="288" w:lineRule="auto"/>
        <w:ind w:left="709" w:hanging="709"/>
        <w:rPr>
          <w:rFonts w:ascii="Arial" w:hAnsi="Arial" w:cs="Arial"/>
          <w:i/>
          <w:color w:val="FF0000"/>
          <w:sz w:val="23"/>
          <w:szCs w:val="23"/>
        </w:rPr>
      </w:pPr>
    </w:p>
    <w:p w14:paraId="65FCA462" w14:textId="77777777" w:rsidR="00B0780A" w:rsidRPr="00F26D9B" w:rsidRDefault="00B0780A" w:rsidP="0098725D">
      <w:pPr>
        <w:tabs>
          <w:tab w:val="left" w:pos="-142"/>
        </w:tabs>
        <w:spacing w:after="60"/>
        <w:jc w:val="both"/>
        <w:rPr>
          <w:rFonts w:ascii="Times New Roman" w:hAnsi="Times New Roman" w:cs="Times New Roman"/>
          <w:sz w:val="24"/>
          <w:szCs w:val="24"/>
        </w:rPr>
      </w:pPr>
    </w:p>
    <w:p w14:paraId="6497F33C" w14:textId="6EA49FB6" w:rsidR="00B0780A" w:rsidRPr="004D7336" w:rsidRDefault="00B0780A" w:rsidP="00B0780A">
      <w:pPr>
        <w:pStyle w:val="Tablecaption0"/>
        <w:framePr w:w="8506" w:wrap="notBeside" w:vAnchor="text" w:hAnchor="text" w:xAlign="center" w:y="1"/>
        <w:shd w:val="clear" w:color="auto" w:fill="auto"/>
        <w:spacing w:line="200" w:lineRule="exact"/>
        <w:rPr>
          <w:rFonts w:ascii="Times New Roman" w:hAnsi="Times New Roman" w:cs="Times New Roman"/>
          <w:sz w:val="24"/>
          <w:szCs w:val="24"/>
        </w:rPr>
      </w:pPr>
      <w:r w:rsidRPr="004D7336">
        <w:rPr>
          <w:rFonts w:ascii="Times New Roman" w:hAnsi="Times New Roman" w:cs="Times New Roman"/>
          <w:sz w:val="24"/>
          <w:szCs w:val="24"/>
        </w:rPr>
        <w:t>Realizacja procedury „Niebieska Karta” przez uprawnione podmioty</w:t>
      </w:r>
      <w:r w:rsidR="0075047F">
        <w:rPr>
          <w:rFonts w:ascii="Times New Roman" w:hAnsi="Times New Roman" w:cs="Times New Roman"/>
          <w:sz w:val="24"/>
          <w:szCs w:val="24"/>
        </w:rPr>
        <w:t>:</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70"/>
        <w:gridCol w:w="2693"/>
        <w:gridCol w:w="3542"/>
      </w:tblGrid>
      <w:tr w:rsidR="00F26D9B" w:rsidRPr="00F26D9B" w14:paraId="2ACF5FDD" w14:textId="77777777" w:rsidTr="0007095C">
        <w:trPr>
          <w:trHeight w:hRule="exact" w:val="360"/>
          <w:jc w:val="center"/>
        </w:trPr>
        <w:tc>
          <w:tcPr>
            <w:tcW w:w="2270" w:type="dxa"/>
            <w:shd w:val="clear" w:color="auto" w:fill="FFFFFF"/>
          </w:tcPr>
          <w:p w14:paraId="345B2B99" w14:textId="77777777" w:rsidR="00B0780A" w:rsidRPr="00F26D9B" w:rsidRDefault="00B0780A" w:rsidP="00CB7214">
            <w:pPr>
              <w:framePr w:w="8506" w:wrap="notBeside" w:vAnchor="text" w:hAnchor="text" w:xAlign="center" w:y="1"/>
              <w:rPr>
                <w:sz w:val="10"/>
                <w:szCs w:val="10"/>
              </w:rPr>
            </w:pPr>
          </w:p>
        </w:tc>
        <w:tc>
          <w:tcPr>
            <w:tcW w:w="2693" w:type="dxa"/>
            <w:shd w:val="clear" w:color="auto" w:fill="FFFFFF"/>
          </w:tcPr>
          <w:p w14:paraId="28A46E84"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Bold"/>
                <w:color w:val="auto"/>
              </w:rPr>
              <w:t>liczba NK-A</w:t>
            </w:r>
          </w:p>
        </w:tc>
        <w:tc>
          <w:tcPr>
            <w:tcW w:w="3542" w:type="dxa"/>
            <w:shd w:val="clear" w:color="auto" w:fill="FFFFFF"/>
          </w:tcPr>
          <w:p w14:paraId="473080F0"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Bold"/>
                <w:color w:val="auto"/>
              </w:rPr>
              <w:t>liczba NK-A</w:t>
            </w:r>
          </w:p>
        </w:tc>
      </w:tr>
      <w:tr w:rsidR="00F26D9B" w:rsidRPr="00F26D9B" w14:paraId="69F8B958" w14:textId="77777777" w:rsidTr="0007095C">
        <w:trPr>
          <w:trHeight w:hRule="exact" w:val="691"/>
          <w:jc w:val="center"/>
        </w:trPr>
        <w:tc>
          <w:tcPr>
            <w:tcW w:w="2270" w:type="dxa"/>
            <w:shd w:val="clear" w:color="auto" w:fill="FFFFFF"/>
          </w:tcPr>
          <w:p w14:paraId="709D719B"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Bold"/>
                <w:color w:val="auto"/>
              </w:rPr>
              <w:t>województwo</w:t>
            </w:r>
          </w:p>
        </w:tc>
        <w:tc>
          <w:tcPr>
            <w:tcW w:w="2693" w:type="dxa"/>
            <w:shd w:val="clear" w:color="auto" w:fill="FFFFFF"/>
          </w:tcPr>
          <w:p w14:paraId="631C3CB8" w14:textId="77777777" w:rsidR="00B0780A" w:rsidRPr="00F26D9B" w:rsidRDefault="00B0780A" w:rsidP="00CB7214">
            <w:pPr>
              <w:pStyle w:val="Tekstpodstawowy20"/>
              <w:framePr w:w="8506" w:wrap="notBeside" w:vAnchor="text" w:hAnchor="text" w:xAlign="center" w:y="1"/>
              <w:shd w:val="clear" w:color="auto" w:fill="auto"/>
              <w:spacing w:after="0" w:line="230" w:lineRule="exact"/>
              <w:ind w:left="520"/>
              <w:rPr>
                <w:color w:val="auto"/>
              </w:rPr>
            </w:pPr>
            <w:r w:rsidRPr="00F26D9B">
              <w:rPr>
                <w:rStyle w:val="BodytextBold"/>
                <w:color w:val="auto"/>
              </w:rPr>
              <w:t>ochrona zdrowia (wg. danych urzędów wojewódzkich)</w:t>
            </w:r>
          </w:p>
        </w:tc>
        <w:tc>
          <w:tcPr>
            <w:tcW w:w="3542" w:type="dxa"/>
            <w:shd w:val="clear" w:color="auto" w:fill="FFFFFF"/>
          </w:tcPr>
          <w:p w14:paraId="4D5250F6" w14:textId="77777777" w:rsidR="00B0780A" w:rsidRPr="00F26D9B" w:rsidRDefault="00B0780A" w:rsidP="00CB7214">
            <w:pPr>
              <w:pStyle w:val="Tekstpodstawowy20"/>
              <w:framePr w:w="8506" w:wrap="notBeside" w:vAnchor="text" w:hAnchor="text" w:xAlign="center" w:y="1"/>
              <w:shd w:val="clear" w:color="auto" w:fill="auto"/>
              <w:spacing w:after="0" w:line="230" w:lineRule="exact"/>
              <w:jc w:val="center"/>
              <w:rPr>
                <w:color w:val="auto"/>
              </w:rPr>
            </w:pPr>
            <w:r w:rsidRPr="00F26D9B">
              <w:rPr>
                <w:rStyle w:val="BodytextBold"/>
                <w:color w:val="auto"/>
              </w:rPr>
              <w:t>GKRPA (wg. danych urzędów wojewódzkich)</w:t>
            </w:r>
          </w:p>
        </w:tc>
      </w:tr>
      <w:tr w:rsidR="00F26D9B" w:rsidRPr="00F26D9B" w14:paraId="6B79A0B3" w14:textId="77777777" w:rsidTr="0007095C">
        <w:trPr>
          <w:trHeight w:hRule="exact" w:val="403"/>
          <w:jc w:val="center"/>
        </w:trPr>
        <w:tc>
          <w:tcPr>
            <w:tcW w:w="2270" w:type="dxa"/>
            <w:shd w:val="clear" w:color="auto" w:fill="FFFFFF"/>
          </w:tcPr>
          <w:p w14:paraId="05EB45DB" w14:textId="77777777" w:rsidR="00B0780A" w:rsidRPr="00F26D9B" w:rsidRDefault="00B0780A" w:rsidP="00CB7214">
            <w:pPr>
              <w:pStyle w:val="Tekstpodstawowy20"/>
              <w:framePr w:w="8506" w:wrap="notBeside" w:vAnchor="text" w:hAnchor="text" w:xAlign="center" w:y="1"/>
              <w:shd w:val="clear" w:color="auto" w:fill="auto"/>
              <w:spacing w:after="0" w:line="200" w:lineRule="exact"/>
              <w:ind w:left="120"/>
              <w:rPr>
                <w:color w:val="auto"/>
              </w:rPr>
            </w:pPr>
            <w:r w:rsidRPr="00F26D9B">
              <w:rPr>
                <w:rStyle w:val="BodytextCalibri"/>
                <w:rFonts w:eastAsia="Arial"/>
                <w:color w:val="auto"/>
              </w:rPr>
              <w:t>dolnośląskie</w:t>
            </w:r>
          </w:p>
        </w:tc>
        <w:tc>
          <w:tcPr>
            <w:tcW w:w="2693" w:type="dxa"/>
            <w:shd w:val="clear" w:color="auto" w:fill="FFFFFF"/>
          </w:tcPr>
          <w:p w14:paraId="2DE390B7"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36</w:t>
            </w:r>
          </w:p>
        </w:tc>
        <w:tc>
          <w:tcPr>
            <w:tcW w:w="3542" w:type="dxa"/>
            <w:shd w:val="clear" w:color="auto" w:fill="FFFFFF"/>
          </w:tcPr>
          <w:p w14:paraId="0E339220"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43</w:t>
            </w:r>
          </w:p>
        </w:tc>
      </w:tr>
      <w:tr w:rsidR="00F26D9B" w:rsidRPr="00F26D9B" w14:paraId="7B261E0C" w14:textId="77777777" w:rsidTr="0007095C">
        <w:trPr>
          <w:trHeight w:hRule="exact" w:val="398"/>
          <w:jc w:val="center"/>
        </w:trPr>
        <w:tc>
          <w:tcPr>
            <w:tcW w:w="2270" w:type="dxa"/>
            <w:shd w:val="clear" w:color="auto" w:fill="FFFFFF"/>
          </w:tcPr>
          <w:p w14:paraId="3416F361" w14:textId="77777777" w:rsidR="00B0780A" w:rsidRPr="00F26D9B" w:rsidRDefault="00B0780A" w:rsidP="0007095C">
            <w:pPr>
              <w:pStyle w:val="Tekstpodstawowy20"/>
              <w:framePr w:w="8506" w:wrap="notBeside" w:vAnchor="text" w:hAnchor="text" w:xAlign="center" w:y="1"/>
              <w:shd w:val="clear" w:color="auto" w:fill="auto"/>
              <w:spacing w:after="0" w:line="200" w:lineRule="exact"/>
              <w:rPr>
                <w:color w:val="auto"/>
              </w:rPr>
            </w:pPr>
            <w:r w:rsidRPr="00F26D9B">
              <w:rPr>
                <w:rStyle w:val="BodytextCalibri"/>
                <w:rFonts w:eastAsia="Arial"/>
                <w:color w:val="auto"/>
              </w:rPr>
              <w:t>kujawsko-pomorskie</w:t>
            </w:r>
          </w:p>
        </w:tc>
        <w:tc>
          <w:tcPr>
            <w:tcW w:w="2693" w:type="dxa"/>
            <w:shd w:val="clear" w:color="auto" w:fill="FFFFFF"/>
          </w:tcPr>
          <w:p w14:paraId="6F83AFEB"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23</w:t>
            </w:r>
          </w:p>
        </w:tc>
        <w:tc>
          <w:tcPr>
            <w:tcW w:w="3542" w:type="dxa"/>
            <w:shd w:val="clear" w:color="auto" w:fill="FFFFFF"/>
          </w:tcPr>
          <w:p w14:paraId="2A00C8DA"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12</w:t>
            </w:r>
          </w:p>
        </w:tc>
      </w:tr>
      <w:tr w:rsidR="00F26D9B" w:rsidRPr="00F26D9B" w14:paraId="3322526A" w14:textId="77777777" w:rsidTr="0007095C">
        <w:trPr>
          <w:trHeight w:hRule="exact" w:val="398"/>
          <w:jc w:val="center"/>
        </w:trPr>
        <w:tc>
          <w:tcPr>
            <w:tcW w:w="2270" w:type="dxa"/>
            <w:shd w:val="clear" w:color="auto" w:fill="FFFFFF"/>
          </w:tcPr>
          <w:p w14:paraId="005B9DD0" w14:textId="77777777" w:rsidR="00B0780A" w:rsidRPr="00F26D9B" w:rsidRDefault="00B0780A" w:rsidP="00CB7214">
            <w:pPr>
              <w:pStyle w:val="Tekstpodstawowy20"/>
              <w:framePr w:w="8506" w:wrap="notBeside" w:vAnchor="text" w:hAnchor="text" w:xAlign="center" w:y="1"/>
              <w:shd w:val="clear" w:color="auto" w:fill="auto"/>
              <w:spacing w:after="0" w:line="200" w:lineRule="exact"/>
              <w:ind w:left="120"/>
              <w:rPr>
                <w:color w:val="auto"/>
              </w:rPr>
            </w:pPr>
            <w:r w:rsidRPr="00F26D9B">
              <w:rPr>
                <w:rStyle w:val="BodytextCalibri"/>
                <w:rFonts w:eastAsia="Arial"/>
                <w:color w:val="auto"/>
              </w:rPr>
              <w:t>lubelskie</w:t>
            </w:r>
          </w:p>
        </w:tc>
        <w:tc>
          <w:tcPr>
            <w:tcW w:w="2693" w:type="dxa"/>
            <w:shd w:val="clear" w:color="auto" w:fill="FFFFFF"/>
          </w:tcPr>
          <w:p w14:paraId="55C1D3F5"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16</w:t>
            </w:r>
          </w:p>
        </w:tc>
        <w:tc>
          <w:tcPr>
            <w:tcW w:w="3542" w:type="dxa"/>
            <w:shd w:val="clear" w:color="auto" w:fill="FFFFFF"/>
          </w:tcPr>
          <w:p w14:paraId="07ED3BF8"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29</w:t>
            </w:r>
          </w:p>
        </w:tc>
      </w:tr>
      <w:tr w:rsidR="00F26D9B" w:rsidRPr="00F26D9B" w14:paraId="3C652EAD" w14:textId="77777777" w:rsidTr="0007095C">
        <w:trPr>
          <w:trHeight w:hRule="exact" w:val="394"/>
          <w:jc w:val="center"/>
        </w:trPr>
        <w:tc>
          <w:tcPr>
            <w:tcW w:w="2270" w:type="dxa"/>
            <w:shd w:val="clear" w:color="auto" w:fill="FFFFFF"/>
          </w:tcPr>
          <w:p w14:paraId="46C084A0" w14:textId="77777777" w:rsidR="00B0780A" w:rsidRPr="00F26D9B" w:rsidRDefault="00B0780A" w:rsidP="00CB7214">
            <w:pPr>
              <w:pStyle w:val="Tekstpodstawowy20"/>
              <w:framePr w:w="8506" w:wrap="notBeside" w:vAnchor="text" w:hAnchor="text" w:xAlign="center" w:y="1"/>
              <w:shd w:val="clear" w:color="auto" w:fill="auto"/>
              <w:spacing w:after="0" w:line="200" w:lineRule="exact"/>
              <w:ind w:left="120"/>
              <w:rPr>
                <w:color w:val="auto"/>
              </w:rPr>
            </w:pPr>
            <w:r w:rsidRPr="00F26D9B">
              <w:rPr>
                <w:rStyle w:val="BodytextCalibri"/>
                <w:rFonts w:eastAsia="Arial"/>
                <w:color w:val="auto"/>
              </w:rPr>
              <w:t>lubuskie</w:t>
            </w:r>
          </w:p>
        </w:tc>
        <w:tc>
          <w:tcPr>
            <w:tcW w:w="2693" w:type="dxa"/>
            <w:shd w:val="clear" w:color="auto" w:fill="FFFFFF"/>
          </w:tcPr>
          <w:p w14:paraId="62ACB8FA"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1</w:t>
            </w:r>
          </w:p>
        </w:tc>
        <w:tc>
          <w:tcPr>
            <w:tcW w:w="3542" w:type="dxa"/>
            <w:shd w:val="clear" w:color="auto" w:fill="FFFFFF"/>
          </w:tcPr>
          <w:p w14:paraId="17413A45"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22</w:t>
            </w:r>
          </w:p>
        </w:tc>
      </w:tr>
      <w:tr w:rsidR="00F26D9B" w:rsidRPr="00F26D9B" w14:paraId="4048207A" w14:textId="77777777" w:rsidTr="0007095C">
        <w:trPr>
          <w:trHeight w:hRule="exact" w:val="398"/>
          <w:jc w:val="center"/>
        </w:trPr>
        <w:tc>
          <w:tcPr>
            <w:tcW w:w="2270" w:type="dxa"/>
            <w:shd w:val="clear" w:color="auto" w:fill="FFFFFF"/>
          </w:tcPr>
          <w:p w14:paraId="10BC72E0" w14:textId="77777777" w:rsidR="00B0780A" w:rsidRPr="00F26D9B" w:rsidRDefault="00B0780A" w:rsidP="00CB7214">
            <w:pPr>
              <w:pStyle w:val="Tekstpodstawowy20"/>
              <w:framePr w:w="8506" w:wrap="notBeside" w:vAnchor="text" w:hAnchor="text" w:xAlign="center" w:y="1"/>
              <w:shd w:val="clear" w:color="auto" w:fill="auto"/>
              <w:spacing w:after="0" w:line="200" w:lineRule="exact"/>
              <w:ind w:left="120"/>
              <w:rPr>
                <w:color w:val="auto"/>
              </w:rPr>
            </w:pPr>
            <w:r w:rsidRPr="00F26D9B">
              <w:rPr>
                <w:rStyle w:val="BodytextCalibri"/>
                <w:rFonts w:eastAsia="Arial"/>
                <w:color w:val="auto"/>
              </w:rPr>
              <w:t>łódzkie</w:t>
            </w:r>
          </w:p>
        </w:tc>
        <w:tc>
          <w:tcPr>
            <w:tcW w:w="2693" w:type="dxa"/>
            <w:shd w:val="clear" w:color="auto" w:fill="FFFFFF"/>
          </w:tcPr>
          <w:p w14:paraId="288FAE8E"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21</w:t>
            </w:r>
          </w:p>
        </w:tc>
        <w:tc>
          <w:tcPr>
            <w:tcW w:w="3542" w:type="dxa"/>
            <w:shd w:val="clear" w:color="auto" w:fill="FFFFFF"/>
          </w:tcPr>
          <w:p w14:paraId="2B283363"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42</w:t>
            </w:r>
          </w:p>
        </w:tc>
      </w:tr>
      <w:tr w:rsidR="00F26D9B" w:rsidRPr="00F26D9B" w14:paraId="02DB3AEC" w14:textId="77777777" w:rsidTr="0007095C">
        <w:trPr>
          <w:trHeight w:hRule="exact" w:val="398"/>
          <w:jc w:val="center"/>
        </w:trPr>
        <w:tc>
          <w:tcPr>
            <w:tcW w:w="2270" w:type="dxa"/>
            <w:shd w:val="clear" w:color="auto" w:fill="FFFFFF"/>
          </w:tcPr>
          <w:p w14:paraId="2A12B50C" w14:textId="77777777" w:rsidR="00B0780A" w:rsidRPr="00F26D9B" w:rsidRDefault="00B0780A" w:rsidP="00CB7214">
            <w:pPr>
              <w:pStyle w:val="Tekstpodstawowy20"/>
              <w:framePr w:w="8506" w:wrap="notBeside" w:vAnchor="text" w:hAnchor="text" w:xAlign="center" w:y="1"/>
              <w:shd w:val="clear" w:color="auto" w:fill="auto"/>
              <w:spacing w:after="0" w:line="200" w:lineRule="exact"/>
              <w:ind w:left="120"/>
              <w:rPr>
                <w:color w:val="auto"/>
              </w:rPr>
            </w:pPr>
            <w:r w:rsidRPr="00F26D9B">
              <w:rPr>
                <w:rStyle w:val="BodytextCalibri"/>
                <w:rFonts w:eastAsia="Arial"/>
                <w:color w:val="auto"/>
              </w:rPr>
              <w:t>małopolskie</w:t>
            </w:r>
          </w:p>
        </w:tc>
        <w:tc>
          <w:tcPr>
            <w:tcW w:w="2693" w:type="dxa"/>
            <w:shd w:val="clear" w:color="auto" w:fill="FFFFFF"/>
          </w:tcPr>
          <w:p w14:paraId="2AB86733"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41</w:t>
            </w:r>
          </w:p>
        </w:tc>
        <w:tc>
          <w:tcPr>
            <w:tcW w:w="3542" w:type="dxa"/>
            <w:shd w:val="clear" w:color="auto" w:fill="FFFFFF"/>
          </w:tcPr>
          <w:p w14:paraId="7F5BE132"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51</w:t>
            </w:r>
          </w:p>
        </w:tc>
      </w:tr>
      <w:tr w:rsidR="00F26D9B" w:rsidRPr="00F26D9B" w14:paraId="73EC54DF" w14:textId="77777777" w:rsidTr="0007095C">
        <w:trPr>
          <w:trHeight w:hRule="exact" w:val="398"/>
          <w:jc w:val="center"/>
        </w:trPr>
        <w:tc>
          <w:tcPr>
            <w:tcW w:w="2270" w:type="dxa"/>
            <w:shd w:val="clear" w:color="auto" w:fill="FFFFFF"/>
          </w:tcPr>
          <w:p w14:paraId="2F7017AC" w14:textId="77777777" w:rsidR="00B0780A" w:rsidRPr="00F26D9B" w:rsidRDefault="00B0780A" w:rsidP="00CB7214">
            <w:pPr>
              <w:pStyle w:val="Tekstpodstawowy20"/>
              <w:framePr w:w="8506" w:wrap="notBeside" w:vAnchor="text" w:hAnchor="text" w:xAlign="center" w:y="1"/>
              <w:shd w:val="clear" w:color="auto" w:fill="auto"/>
              <w:spacing w:after="0" w:line="200" w:lineRule="exact"/>
              <w:ind w:left="120"/>
              <w:rPr>
                <w:color w:val="auto"/>
              </w:rPr>
            </w:pPr>
            <w:r w:rsidRPr="00F26D9B">
              <w:rPr>
                <w:rStyle w:val="BodytextCalibri"/>
                <w:rFonts w:eastAsia="Arial"/>
                <w:color w:val="auto"/>
              </w:rPr>
              <w:t>mazowieckie</w:t>
            </w:r>
          </w:p>
        </w:tc>
        <w:tc>
          <w:tcPr>
            <w:tcW w:w="2693" w:type="dxa"/>
            <w:shd w:val="clear" w:color="auto" w:fill="FFFFFF"/>
          </w:tcPr>
          <w:p w14:paraId="7A48F434"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169</w:t>
            </w:r>
          </w:p>
        </w:tc>
        <w:tc>
          <w:tcPr>
            <w:tcW w:w="3542" w:type="dxa"/>
            <w:shd w:val="clear" w:color="auto" w:fill="FFFFFF"/>
          </w:tcPr>
          <w:p w14:paraId="5BCD741D"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89</w:t>
            </w:r>
          </w:p>
        </w:tc>
      </w:tr>
    </w:tbl>
    <w:p w14:paraId="4C80F522" w14:textId="77777777" w:rsidR="00B0780A" w:rsidRPr="00F26D9B" w:rsidRDefault="00B0780A" w:rsidP="00B0780A">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70"/>
        <w:gridCol w:w="2693"/>
        <w:gridCol w:w="3542"/>
      </w:tblGrid>
      <w:tr w:rsidR="00F26D9B" w:rsidRPr="00F26D9B" w14:paraId="3271D228" w14:textId="77777777" w:rsidTr="00CB7214">
        <w:trPr>
          <w:trHeight w:hRule="exact" w:val="403"/>
          <w:jc w:val="center"/>
        </w:trPr>
        <w:tc>
          <w:tcPr>
            <w:tcW w:w="2270" w:type="dxa"/>
            <w:tcBorders>
              <w:top w:val="single" w:sz="4" w:space="0" w:color="auto"/>
              <w:left w:val="single" w:sz="4" w:space="0" w:color="auto"/>
            </w:tcBorders>
            <w:shd w:val="clear" w:color="auto" w:fill="FFFFFF"/>
          </w:tcPr>
          <w:p w14:paraId="0A48F897" w14:textId="77777777" w:rsidR="00B0780A" w:rsidRPr="00F26D9B" w:rsidRDefault="00B0780A" w:rsidP="00CB7214">
            <w:pPr>
              <w:pStyle w:val="Tekstpodstawowy20"/>
              <w:framePr w:w="8506" w:wrap="notBeside" w:vAnchor="text" w:hAnchor="text" w:xAlign="center" w:y="1"/>
              <w:shd w:val="clear" w:color="auto" w:fill="auto"/>
              <w:spacing w:after="0" w:line="200" w:lineRule="exact"/>
              <w:ind w:left="120"/>
              <w:rPr>
                <w:color w:val="auto"/>
              </w:rPr>
            </w:pPr>
            <w:r w:rsidRPr="00F26D9B">
              <w:rPr>
                <w:rStyle w:val="BodytextCalibri"/>
                <w:rFonts w:eastAsia="Arial"/>
                <w:color w:val="auto"/>
              </w:rPr>
              <w:t>opolskie</w:t>
            </w:r>
          </w:p>
        </w:tc>
        <w:tc>
          <w:tcPr>
            <w:tcW w:w="2693" w:type="dxa"/>
            <w:tcBorders>
              <w:top w:val="single" w:sz="4" w:space="0" w:color="auto"/>
              <w:left w:val="single" w:sz="4" w:space="0" w:color="auto"/>
            </w:tcBorders>
            <w:shd w:val="clear" w:color="auto" w:fill="FFFFFF"/>
          </w:tcPr>
          <w:p w14:paraId="2C75672A"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7</w:t>
            </w:r>
          </w:p>
        </w:tc>
        <w:tc>
          <w:tcPr>
            <w:tcW w:w="3542" w:type="dxa"/>
            <w:tcBorders>
              <w:top w:val="single" w:sz="4" w:space="0" w:color="auto"/>
              <w:left w:val="single" w:sz="4" w:space="0" w:color="auto"/>
              <w:right w:val="single" w:sz="4" w:space="0" w:color="auto"/>
            </w:tcBorders>
            <w:shd w:val="clear" w:color="auto" w:fill="FFFFFF"/>
          </w:tcPr>
          <w:p w14:paraId="2F03737A"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17</w:t>
            </w:r>
          </w:p>
        </w:tc>
      </w:tr>
      <w:tr w:rsidR="00F26D9B" w:rsidRPr="00F26D9B" w14:paraId="42E0E1E4" w14:textId="77777777" w:rsidTr="00CB7214">
        <w:trPr>
          <w:trHeight w:hRule="exact" w:val="398"/>
          <w:jc w:val="center"/>
        </w:trPr>
        <w:tc>
          <w:tcPr>
            <w:tcW w:w="2270" w:type="dxa"/>
            <w:tcBorders>
              <w:top w:val="single" w:sz="4" w:space="0" w:color="auto"/>
              <w:left w:val="single" w:sz="4" w:space="0" w:color="auto"/>
            </w:tcBorders>
            <w:shd w:val="clear" w:color="auto" w:fill="FFFFFF"/>
          </w:tcPr>
          <w:p w14:paraId="53982345" w14:textId="77777777" w:rsidR="00B0780A" w:rsidRPr="00F26D9B" w:rsidRDefault="00B0780A" w:rsidP="00CB7214">
            <w:pPr>
              <w:pStyle w:val="Tekstpodstawowy20"/>
              <w:framePr w:w="8506" w:wrap="notBeside" w:vAnchor="text" w:hAnchor="text" w:xAlign="center" w:y="1"/>
              <w:shd w:val="clear" w:color="auto" w:fill="auto"/>
              <w:spacing w:after="0" w:line="200" w:lineRule="exact"/>
              <w:ind w:left="120"/>
              <w:rPr>
                <w:color w:val="auto"/>
              </w:rPr>
            </w:pPr>
            <w:r w:rsidRPr="00F26D9B">
              <w:rPr>
                <w:rStyle w:val="BodytextCalibri"/>
                <w:rFonts w:eastAsia="Arial"/>
                <w:color w:val="auto"/>
              </w:rPr>
              <w:t>podkarpackie</w:t>
            </w:r>
          </w:p>
        </w:tc>
        <w:tc>
          <w:tcPr>
            <w:tcW w:w="2693" w:type="dxa"/>
            <w:tcBorders>
              <w:top w:val="single" w:sz="4" w:space="0" w:color="auto"/>
              <w:left w:val="single" w:sz="4" w:space="0" w:color="auto"/>
            </w:tcBorders>
            <w:shd w:val="clear" w:color="auto" w:fill="FFFFFF"/>
          </w:tcPr>
          <w:p w14:paraId="0E8DE6A3"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27</w:t>
            </w:r>
          </w:p>
        </w:tc>
        <w:tc>
          <w:tcPr>
            <w:tcW w:w="3542" w:type="dxa"/>
            <w:tcBorders>
              <w:top w:val="single" w:sz="4" w:space="0" w:color="auto"/>
              <w:left w:val="single" w:sz="4" w:space="0" w:color="auto"/>
              <w:right w:val="single" w:sz="4" w:space="0" w:color="auto"/>
            </w:tcBorders>
            <w:shd w:val="clear" w:color="auto" w:fill="FFFFFF"/>
          </w:tcPr>
          <w:p w14:paraId="74D5A326"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29</w:t>
            </w:r>
          </w:p>
        </w:tc>
      </w:tr>
      <w:tr w:rsidR="00F26D9B" w:rsidRPr="00F26D9B" w14:paraId="13426B47" w14:textId="77777777" w:rsidTr="00CB7214">
        <w:trPr>
          <w:trHeight w:hRule="exact" w:val="398"/>
          <w:jc w:val="center"/>
        </w:trPr>
        <w:tc>
          <w:tcPr>
            <w:tcW w:w="2270" w:type="dxa"/>
            <w:tcBorders>
              <w:top w:val="single" w:sz="4" w:space="0" w:color="auto"/>
              <w:left w:val="single" w:sz="4" w:space="0" w:color="auto"/>
            </w:tcBorders>
            <w:shd w:val="clear" w:color="auto" w:fill="FFFFFF"/>
          </w:tcPr>
          <w:p w14:paraId="4846AFAF" w14:textId="77777777" w:rsidR="00B0780A" w:rsidRPr="00F26D9B" w:rsidRDefault="00B0780A" w:rsidP="00CB7214">
            <w:pPr>
              <w:pStyle w:val="Tekstpodstawowy20"/>
              <w:framePr w:w="8506" w:wrap="notBeside" w:vAnchor="text" w:hAnchor="text" w:xAlign="center" w:y="1"/>
              <w:shd w:val="clear" w:color="auto" w:fill="auto"/>
              <w:spacing w:after="0" w:line="200" w:lineRule="exact"/>
              <w:ind w:left="120"/>
              <w:rPr>
                <w:color w:val="auto"/>
              </w:rPr>
            </w:pPr>
            <w:r w:rsidRPr="00F26D9B">
              <w:rPr>
                <w:rStyle w:val="BodytextCalibri"/>
                <w:rFonts w:eastAsia="Arial"/>
                <w:color w:val="auto"/>
              </w:rPr>
              <w:t>podlaskie</w:t>
            </w:r>
          </w:p>
        </w:tc>
        <w:tc>
          <w:tcPr>
            <w:tcW w:w="2693" w:type="dxa"/>
            <w:tcBorders>
              <w:top w:val="single" w:sz="4" w:space="0" w:color="auto"/>
              <w:left w:val="single" w:sz="4" w:space="0" w:color="auto"/>
            </w:tcBorders>
            <w:shd w:val="clear" w:color="auto" w:fill="FFFFFF"/>
          </w:tcPr>
          <w:p w14:paraId="5ACEADD4"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14</w:t>
            </w:r>
          </w:p>
        </w:tc>
        <w:tc>
          <w:tcPr>
            <w:tcW w:w="3542" w:type="dxa"/>
            <w:tcBorders>
              <w:top w:val="single" w:sz="4" w:space="0" w:color="auto"/>
              <w:left w:val="single" w:sz="4" w:space="0" w:color="auto"/>
              <w:right w:val="single" w:sz="4" w:space="0" w:color="auto"/>
            </w:tcBorders>
            <w:shd w:val="clear" w:color="auto" w:fill="FFFFFF"/>
          </w:tcPr>
          <w:p w14:paraId="45EF9560"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18</w:t>
            </w:r>
          </w:p>
        </w:tc>
      </w:tr>
      <w:tr w:rsidR="00F26D9B" w:rsidRPr="00F26D9B" w14:paraId="775577A0" w14:textId="77777777" w:rsidTr="00CB7214">
        <w:trPr>
          <w:trHeight w:hRule="exact" w:val="394"/>
          <w:jc w:val="center"/>
        </w:trPr>
        <w:tc>
          <w:tcPr>
            <w:tcW w:w="2270" w:type="dxa"/>
            <w:tcBorders>
              <w:top w:val="single" w:sz="4" w:space="0" w:color="auto"/>
              <w:left w:val="single" w:sz="4" w:space="0" w:color="auto"/>
            </w:tcBorders>
            <w:shd w:val="clear" w:color="auto" w:fill="FFFFFF"/>
          </w:tcPr>
          <w:p w14:paraId="761A4FBE" w14:textId="77777777" w:rsidR="00B0780A" w:rsidRPr="00F26D9B" w:rsidRDefault="00B0780A" w:rsidP="00CB7214">
            <w:pPr>
              <w:pStyle w:val="Tekstpodstawowy20"/>
              <w:framePr w:w="8506" w:wrap="notBeside" w:vAnchor="text" w:hAnchor="text" w:xAlign="center" w:y="1"/>
              <w:shd w:val="clear" w:color="auto" w:fill="auto"/>
              <w:spacing w:after="0" w:line="200" w:lineRule="exact"/>
              <w:ind w:left="120"/>
              <w:rPr>
                <w:color w:val="auto"/>
              </w:rPr>
            </w:pPr>
            <w:r w:rsidRPr="00F26D9B">
              <w:rPr>
                <w:rStyle w:val="BodytextCalibri"/>
                <w:rFonts w:eastAsia="Arial"/>
                <w:color w:val="auto"/>
              </w:rPr>
              <w:t>pomorskie</w:t>
            </w:r>
          </w:p>
        </w:tc>
        <w:tc>
          <w:tcPr>
            <w:tcW w:w="2693" w:type="dxa"/>
            <w:tcBorders>
              <w:top w:val="single" w:sz="4" w:space="0" w:color="auto"/>
              <w:left w:val="single" w:sz="4" w:space="0" w:color="auto"/>
            </w:tcBorders>
            <w:shd w:val="clear" w:color="auto" w:fill="FFFFFF"/>
          </w:tcPr>
          <w:p w14:paraId="6A721AC4"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69</w:t>
            </w:r>
          </w:p>
        </w:tc>
        <w:tc>
          <w:tcPr>
            <w:tcW w:w="3542" w:type="dxa"/>
            <w:tcBorders>
              <w:top w:val="single" w:sz="4" w:space="0" w:color="auto"/>
              <w:left w:val="single" w:sz="4" w:space="0" w:color="auto"/>
              <w:right w:val="single" w:sz="4" w:space="0" w:color="auto"/>
            </w:tcBorders>
            <w:shd w:val="clear" w:color="auto" w:fill="FFFFFF"/>
          </w:tcPr>
          <w:p w14:paraId="3679BD07"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56</w:t>
            </w:r>
          </w:p>
        </w:tc>
      </w:tr>
      <w:tr w:rsidR="00F26D9B" w:rsidRPr="00F26D9B" w14:paraId="003A85A1" w14:textId="77777777" w:rsidTr="00CB7214">
        <w:trPr>
          <w:trHeight w:hRule="exact" w:val="398"/>
          <w:jc w:val="center"/>
        </w:trPr>
        <w:tc>
          <w:tcPr>
            <w:tcW w:w="2270" w:type="dxa"/>
            <w:tcBorders>
              <w:top w:val="single" w:sz="4" w:space="0" w:color="auto"/>
              <w:left w:val="single" w:sz="4" w:space="0" w:color="auto"/>
            </w:tcBorders>
            <w:shd w:val="clear" w:color="auto" w:fill="FFFFFF"/>
          </w:tcPr>
          <w:p w14:paraId="24DB3D46" w14:textId="77777777" w:rsidR="00B0780A" w:rsidRPr="00F26D9B" w:rsidRDefault="00B0780A" w:rsidP="00CB7214">
            <w:pPr>
              <w:pStyle w:val="Tekstpodstawowy20"/>
              <w:framePr w:w="8506" w:wrap="notBeside" w:vAnchor="text" w:hAnchor="text" w:xAlign="center" w:y="1"/>
              <w:shd w:val="clear" w:color="auto" w:fill="auto"/>
              <w:spacing w:after="0" w:line="200" w:lineRule="exact"/>
              <w:ind w:left="120"/>
              <w:rPr>
                <w:color w:val="auto"/>
              </w:rPr>
            </w:pPr>
            <w:r w:rsidRPr="00F26D9B">
              <w:rPr>
                <w:rStyle w:val="BodytextCalibri"/>
                <w:rFonts w:eastAsia="Arial"/>
                <w:color w:val="auto"/>
              </w:rPr>
              <w:t>śląskie</w:t>
            </w:r>
          </w:p>
        </w:tc>
        <w:tc>
          <w:tcPr>
            <w:tcW w:w="2693" w:type="dxa"/>
            <w:tcBorders>
              <w:top w:val="single" w:sz="4" w:space="0" w:color="auto"/>
              <w:left w:val="single" w:sz="4" w:space="0" w:color="auto"/>
            </w:tcBorders>
            <w:shd w:val="clear" w:color="auto" w:fill="FFFFFF"/>
          </w:tcPr>
          <w:p w14:paraId="09CA5B8F"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81</w:t>
            </w:r>
          </w:p>
        </w:tc>
        <w:tc>
          <w:tcPr>
            <w:tcW w:w="3542" w:type="dxa"/>
            <w:tcBorders>
              <w:top w:val="single" w:sz="4" w:space="0" w:color="auto"/>
              <w:left w:val="single" w:sz="4" w:space="0" w:color="auto"/>
              <w:right w:val="single" w:sz="4" w:space="0" w:color="auto"/>
            </w:tcBorders>
            <w:shd w:val="clear" w:color="auto" w:fill="FFFFFF"/>
          </w:tcPr>
          <w:p w14:paraId="3327281C"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44</w:t>
            </w:r>
          </w:p>
        </w:tc>
      </w:tr>
      <w:tr w:rsidR="00F26D9B" w:rsidRPr="00F26D9B" w14:paraId="351ABA78" w14:textId="77777777" w:rsidTr="00CB7214">
        <w:trPr>
          <w:trHeight w:hRule="exact" w:val="398"/>
          <w:jc w:val="center"/>
        </w:trPr>
        <w:tc>
          <w:tcPr>
            <w:tcW w:w="2270" w:type="dxa"/>
            <w:tcBorders>
              <w:top w:val="single" w:sz="4" w:space="0" w:color="auto"/>
              <w:left w:val="single" w:sz="4" w:space="0" w:color="auto"/>
            </w:tcBorders>
            <w:shd w:val="clear" w:color="auto" w:fill="FFFFFF"/>
          </w:tcPr>
          <w:p w14:paraId="60252197" w14:textId="77777777" w:rsidR="00B0780A" w:rsidRPr="00F26D9B" w:rsidRDefault="00B0780A" w:rsidP="00CB7214">
            <w:pPr>
              <w:pStyle w:val="Tekstpodstawowy20"/>
              <w:framePr w:w="8506" w:wrap="notBeside" w:vAnchor="text" w:hAnchor="text" w:xAlign="center" w:y="1"/>
              <w:shd w:val="clear" w:color="auto" w:fill="auto"/>
              <w:spacing w:after="0" w:line="200" w:lineRule="exact"/>
              <w:ind w:left="120"/>
              <w:rPr>
                <w:color w:val="auto"/>
              </w:rPr>
            </w:pPr>
            <w:r w:rsidRPr="00F26D9B">
              <w:rPr>
                <w:rStyle w:val="BodytextCalibri"/>
                <w:rFonts w:eastAsia="Arial"/>
                <w:color w:val="auto"/>
              </w:rPr>
              <w:t>świętokrzyskie</w:t>
            </w:r>
            <w:r w:rsidRPr="00F26D9B">
              <w:rPr>
                <w:rStyle w:val="BodytextCalibri"/>
                <w:rFonts w:eastAsia="Arial"/>
                <w:color w:val="auto"/>
                <w:vertAlign w:val="superscript"/>
              </w:rPr>
              <w:footnoteReference w:id="24"/>
            </w:r>
          </w:p>
        </w:tc>
        <w:tc>
          <w:tcPr>
            <w:tcW w:w="2693" w:type="dxa"/>
            <w:tcBorders>
              <w:top w:val="single" w:sz="4" w:space="0" w:color="auto"/>
              <w:left w:val="single" w:sz="4" w:space="0" w:color="auto"/>
            </w:tcBorders>
            <w:shd w:val="clear" w:color="auto" w:fill="FFFFFF"/>
          </w:tcPr>
          <w:p w14:paraId="0B868F3A"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w:t>
            </w:r>
          </w:p>
        </w:tc>
        <w:tc>
          <w:tcPr>
            <w:tcW w:w="3542" w:type="dxa"/>
            <w:tcBorders>
              <w:top w:val="single" w:sz="4" w:space="0" w:color="auto"/>
              <w:left w:val="single" w:sz="4" w:space="0" w:color="auto"/>
              <w:right w:val="single" w:sz="4" w:space="0" w:color="auto"/>
            </w:tcBorders>
            <w:shd w:val="clear" w:color="auto" w:fill="FFFFFF"/>
          </w:tcPr>
          <w:p w14:paraId="44315F1D"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w:t>
            </w:r>
          </w:p>
        </w:tc>
      </w:tr>
      <w:tr w:rsidR="00F26D9B" w:rsidRPr="00F26D9B" w14:paraId="58D5372A" w14:textId="77777777" w:rsidTr="00CB7214">
        <w:trPr>
          <w:trHeight w:hRule="exact" w:val="394"/>
          <w:jc w:val="center"/>
        </w:trPr>
        <w:tc>
          <w:tcPr>
            <w:tcW w:w="2270" w:type="dxa"/>
            <w:tcBorders>
              <w:top w:val="single" w:sz="4" w:space="0" w:color="auto"/>
              <w:left w:val="single" w:sz="4" w:space="0" w:color="auto"/>
            </w:tcBorders>
            <w:shd w:val="clear" w:color="auto" w:fill="FFFFFF"/>
          </w:tcPr>
          <w:p w14:paraId="5D706CC0" w14:textId="77777777" w:rsidR="00B0780A" w:rsidRPr="00F26D9B" w:rsidRDefault="00B0780A" w:rsidP="00CB7214">
            <w:pPr>
              <w:pStyle w:val="Tekstpodstawowy20"/>
              <w:framePr w:w="8506" w:wrap="notBeside" w:vAnchor="text" w:hAnchor="text" w:xAlign="center" w:y="1"/>
              <w:shd w:val="clear" w:color="auto" w:fill="auto"/>
              <w:spacing w:after="0" w:line="200" w:lineRule="exact"/>
              <w:ind w:left="120"/>
              <w:rPr>
                <w:color w:val="auto"/>
              </w:rPr>
            </w:pPr>
            <w:r w:rsidRPr="00F26D9B">
              <w:rPr>
                <w:rStyle w:val="BodytextCalibri"/>
                <w:rFonts w:eastAsia="Arial"/>
                <w:color w:val="auto"/>
              </w:rPr>
              <w:t>warmińsko-mazurskie</w:t>
            </w:r>
          </w:p>
        </w:tc>
        <w:tc>
          <w:tcPr>
            <w:tcW w:w="2693" w:type="dxa"/>
            <w:tcBorders>
              <w:top w:val="single" w:sz="4" w:space="0" w:color="auto"/>
              <w:left w:val="single" w:sz="4" w:space="0" w:color="auto"/>
            </w:tcBorders>
            <w:shd w:val="clear" w:color="auto" w:fill="FFFFFF"/>
          </w:tcPr>
          <w:p w14:paraId="3D08F5D0"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15</w:t>
            </w:r>
          </w:p>
        </w:tc>
        <w:tc>
          <w:tcPr>
            <w:tcW w:w="3542" w:type="dxa"/>
            <w:tcBorders>
              <w:top w:val="single" w:sz="4" w:space="0" w:color="auto"/>
              <w:left w:val="single" w:sz="4" w:space="0" w:color="auto"/>
              <w:right w:val="single" w:sz="4" w:space="0" w:color="auto"/>
            </w:tcBorders>
            <w:shd w:val="clear" w:color="auto" w:fill="FFFFFF"/>
          </w:tcPr>
          <w:p w14:paraId="1BCB1444"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22</w:t>
            </w:r>
          </w:p>
        </w:tc>
      </w:tr>
      <w:tr w:rsidR="00F26D9B" w:rsidRPr="00F26D9B" w14:paraId="03ECE00E" w14:textId="77777777" w:rsidTr="00CB7214">
        <w:trPr>
          <w:trHeight w:hRule="exact" w:val="398"/>
          <w:jc w:val="center"/>
        </w:trPr>
        <w:tc>
          <w:tcPr>
            <w:tcW w:w="2270" w:type="dxa"/>
            <w:tcBorders>
              <w:top w:val="single" w:sz="4" w:space="0" w:color="auto"/>
              <w:left w:val="single" w:sz="4" w:space="0" w:color="auto"/>
            </w:tcBorders>
            <w:shd w:val="clear" w:color="auto" w:fill="FFFFFF"/>
          </w:tcPr>
          <w:p w14:paraId="06B22485" w14:textId="77777777" w:rsidR="00B0780A" w:rsidRPr="00F26D9B" w:rsidRDefault="00B0780A" w:rsidP="00CB7214">
            <w:pPr>
              <w:pStyle w:val="Tekstpodstawowy20"/>
              <w:framePr w:w="8506" w:wrap="notBeside" w:vAnchor="text" w:hAnchor="text" w:xAlign="center" w:y="1"/>
              <w:shd w:val="clear" w:color="auto" w:fill="auto"/>
              <w:spacing w:after="0" w:line="200" w:lineRule="exact"/>
              <w:ind w:left="120"/>
              <w:rPr>
                <w:color w:val="auto"/>
              </w:rPr>
            </w:pPr>
            <w:r w:rsidRPr="00F26D9B">
              <w:rPr>
                <w:rStyle w:val="BodytextCalibri"/>
                <w:rFonts w:eastAsia="Arial"/>
                <w:color w:val="auto"/>
              </w:rPr>
              <w:t>wielkopolskie</w:t>
            </w:r>
          </w:p>
        </w:tc>
        <w:tc>
          <w:tcPr>
            <w:tcW w:w="2693" w:type="dxa"/>
            <w:tcBorders>
              <w:top w:val="single" w:sz="4" w:space="0" w:color="auto"/>
              <w:left w:val="single" w:sz="4" w:space="0" w:color="auto"/>
            </w:tcBorders>
            <w:shd w:val="clear" w:color="auto" w:fill="FFFFFF"/>
          </w:tcPr>
          <w:p w14:paraId="7B2FC91F"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70</w:t>
            </w:r>
          </w:p>
        </w:tc>
        <w:tc>
          <w:tcPr>
            <w:tcW w:w="3542" w:type="dxa"/>
            <w:tcBorders>
              <w:top w:val="single" w:sz="4" w:space="0" w:color="auto"/>
              <w:left w:val="single" w:sz="4" w:space="0" w:color="auto"/>
              <w:right w:val="single" w:sz="4" w:space="0" w:color="auto"/>
            </w:tcBorders>
            <w:shd w:val="clear" w:color="auto" w:fill="FFFFFF"/>
          </w:tcPr>
          <w:p w14:paraId="73439D0D"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52</w:t>
            </w:r>
          </w:p>
        </w:tc>
      </w:tr>
      <w:tr w:rsidR="00F26D9B" w:rsidRPr="00F26D9B" w14:paraId="3BDDB120" w14:textId="77777777" w:rsidTr="00CB7214">
        <w:trPr>
          <w:trHeight w:hRule="exact" w:val="398"/>
          <w:jc w:val="center"/>
        </w:trPr>
        <w:tc>
          <w:tcPr>
            <w:tcW w:w="2270" w:type="dxa"/>
            <w:tcBorders>
              <w:top w:val="single" w:sz="4" w:space="0" w:color="auto"/>
              <w:left w:val="single" w:sz="4" w:space="0" w:color="auto"/>
            </w:tcBorders>
            <w:shd w:val="clear" w:color="auto" w:fill="FFFFFF"/>
          </w:tcPr>
          <w:p w14:paraId="315C34F4" w14:textId="77777777" w:rsidR="00B0780A" w:rsidRPr="00F26D9B" w:rsidRDefault="00B0780A" w:rsidP="00CB7214">
            <w:pPr>
              <w:pStyle w:val="Tekstpodstawowy20"/>
              <w:framePr w:w="8506" w:wrap="notBeside" w:vAnchor="text" w:hAnchor="text" w:xAlign="center" w:y="1"/>
              <w:shd w:val="clear" w:color="auto" w:fill="auto"/>
              <w:spacing w:after="0" w:line="200" w:lineRule="exact"/>
              <w:ind w:left="120"/>
              <w:rPr>
                <w:color w:val="auto"/>
              </w:rPr>
            </w:pPr>
            <w:r w:rsidRPr="00F26D9B">
              <w:rPr>
                <w:rStyle w:val="BodytextCalibri"/>
                <w:rFonts w:eastAsia="Arial"/>
                <w:color w:val="auto"/>
              </w:rPr>
              <w:t>zachodniopomorskie</w:t>
            </w:r>
          </w:p>
        </w:tc>
        <w:tc>
          <w:tcPr>
            <w:tcW w:w="2693" w:type="dxa"/>
            <w:tcBorders>
              <w:top w:val="single" w:sz="4" w:space="0" w:color="auto"/>
              <w:left w:val="single" w:sz="4" w:space="0" w:color="auto"/>
            </w:tcBorders>
            <w:shd w:val="clear" w:color="auto" w:fill="FFFFFF"/>
          </w:tcPr>
          <w:p w14:paraId="39685380"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9</w:t>
            </w:r>
          </w:p>
        </w:tc>
        <w:tc>
          <w:tcPr>
            <w:tcW w:w="3542" w:type="dxa"/>
            <w:tcBorders>
              <w:top w:val="single" w:sz="4" w:space="0" w:color="auto"/>
              <w:left w:val="single" w:sz="4" w:space="0" w:color="auto"/>
              <w:right w:val="single" w:sz="4" w:space="0" w:color="auto"/>
            </w:tcBorders>
            <w:shd w:val="clear" w:color="auto" w:fill="FFFFFF"/>
          </w:tcPr>
          <w:p w14:paraId="72582DB0"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13</w:t>
            </w:r>
          </w:p>
        </w:tc>
      </w:tr>
      <w:tr w:rsidR="00F26D9B" w:rsidRPr="00F26D9B" w14:paraId="071BEC9C" w14:textId="77777777" w:rsidTr="00CB7214">
        <w:trPr>
          <w:trHeight w:hRule="exact" w:val="403"/>
          <w:jc w:val="center"/>
        </w:trPr>
        <w:tc>
          <w:tcPr>
            <w:tcW w:w="2270" w:type="dxa"/>
            <w:tcBorders>
              <w:top w:val="single" w:sz="4" w:space="0" w:color="auto"/>
              <w:left w:val="single" w:sz="4" w:space="0" w:color="auto"/>
              <w:bottom w:val="single" w:sz="4" w:space="0" w:color="auto"/>
            </w:tcBorders>
            <w:shd w:val="clear" w:color="auto" w:fill="FFFFFF"/>
          </w:tcPr>
          <w:p w14:paraId="42E0D997" w14:textId="77777777" w:rsidR="00B0780A" w:rsidRPr="00F26D9B" w:rsidRDefault="00B0780A" w:rsidP="00CB7214">
            <w:pPr>
              <w:pStyle w:val="Tekstpodstawowy20"/>
              <w:framePr w:w="8506" w:wrap="notBeside" w:vAnchor="text" w:hAnchor="text" w:xAlign="center" w:y="1"/>
              <w:shd w:val="clear" w:color="auto" w:fill="auto"/>
              <w:spacing w:after="0" w:line="200" w:lineRule="exact"/>
              <w:ind w:left="120"/>
              <w:rPr>
                <w:color w:val="auto"/>
              </w:rPr>
            </w:pPr>
            <w:r w:rsidRPr="00F26D9B">
              <w:rPr>
                <w:rStyle w:val="BodytextBold"/>
                <w:color w:val="auto"/>
              </w:rPr>
              <w:t>Ogółem:</w:t>
            </w:r>
          </w:p>
        </w:tc>
        <w:tc>
          <w:tcPr>
            <w:tcW w:w="2693" w:type="dxa"/>
            <w:tcBorders>
              <w:top w:val="single" w:sz="4" w:space="0" w:color="auto"/>
              <w:left w:val="single" w:sz="4" w:space="0" w:color="auto"/>
              <w:bottom w:val="single" w:sz="4" w:space="0" w:color="auto"/>
            </w:tcBorders>
            <w:shd w:val="clear" w:color="auto" w:fill="FFFFFF"/>
          </w:tcPr>
          <w:p w14:paraId="47083BD7"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599</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14:paraId="21EC739C" w14:textId="77777777" w:rsidR="00B0780A" w:rsidRPr="00F26D9B" w:rsidRDefault="00B0780A" w:rsidP="00CB7214">
            <w:pPr>
              <w:pStyle w:val="Tekstpodstawowy20"/>
              <w:framePr w:w="8506" w:wrap="notBeside" w:vAnchor="text" w:hAnchor="text" w:xAlign="center" w:y="1"/>
              <w:shd w:val="clear" w:color="auto" w:fill="auto"/>
              <w:spacing w:after="0" w:line="200" w:lineRule="exact"/>
              <w:jc w:val="center"/>
              <w:rPr>
                <w:color w:val="auto"/>
              </w:rPr>
            </w:pPr>
            <w:r w:rsidRPr="00F26D9B">
              <w:rPr>
                <w:rStyle w:val="BodytextCalibri"/>
                <w:rFonts w:eastAsia="Arial"/>
                <w:color w:val="auto"/>
              </w:rPr>
              <w:t>539</w:t>
            </w:r>
          </w:p>
        </w:tc>
      </w:tr>
    </w:tbl>
    <w:p w14:paraId="5550D458" w14:textId="77777777" w:rsidR="00B0780A" w:rsidRPr="00B0780A" w:rsidRDefault="00B0780A" w:rsidP="00B0780A">
      <w:pPr>
        <w:rPr>
          <w:color w:val="C45911" w:themeColor="accent2" w:themeShade="BF"/>
          <w:sz w:val="2"/>
          <w:szCs w:val="2"/>
        </w:rPr>
      </w:pPr>
    </w:p>
    <w:p w14:paraId="60686D6F" w14:textId="77777777" w:rsidR="00D652CB" w:rsidRDefault="00D652CB" w:rsidP="00D652CB">
      <w:pPr>
        <w:spacing w:before="120"/>
        <w:jc w:val="both"/>
        <w:rPr>
          <w:rFonts w:ascii="Times New Roman" w:hAnsi="Times New Roman" w:cs="Times New Roman"/>
          <w:color w:val="C45911" w:themeColor="accent2" w:themeShade="BF"/>
          <w:sz w:val="24"/>
          <w:szCs w:val="24"/>
        </w:rPr>
      </w:pPr>
    </w:p>
    <w:p w14:paraId="0F0A82CA" w14:textId="27ACEED8" w:rsidR="00D652CB" w:rsidRPr="00F26D9B" w:rsidRDefault="00D652CB" w:rsidP="00D652CB">
      <w:pPr>
        <w:spacing w:before="120"/>
        <w:jc w:val="both"/>
        <w:rPr>
          <w:rFonts w:ascii="Times New Roman" w:hAnsi="Times New Roman" w:cs="Times New Roman"/>
          <w:sz w:val="24"/>
          <w:szCs w:val="24"/>
        </w:rPr>
      </w:pPr>
      <w:r w:rsidRPr="00F26D9B">
        <w:rPr>
          <w:rFonts w:ascii="Times New Roman" w:hAnsi="Times New Roman" w:cs="Times New Roman"/>
          <w:sz w:val="24"/>
          <w:szCs w:val="24"/>
        </w:rPr>
        <w:t xml:space="preserve">Przedstawiciele oświaty realizując obowiązek wynikający z art. 9d ust. 2 </w:t>
      </w:r>
      <w:r w:rsidRPr="003F0F0D">
        <w:rPr>
          <w:rFonts w:ascii="Times New Roman" w:hAnsi="Times New Roman" w:cs="Times New Roman"/>
          <w:iCs/>
          <w:sz w:val="24"/>
          <w:szCs w:val="24"/>
        </w:rPr>
        <w:t>ustawy</w:t>
      </w:r>
      <w:r w:rsidR="00590E9E">
        <w:rPr>
          <w:rFonts w:ascii="Times New Roman" w:hAnsi="Times New Roman" w:cs="Times New Roman"/>
          <w:iCs/>
          <w:sz w:val="24"/>
          <w:szCs w:val="24"/>
        </w:rPr>
        <w:t>,</w:t>
      </w:r>
      <w:r w:rsidRPr="00F26D9B">
        <w:rPr>
          <w:rFonts w:ascii="Times New Roman" w:hAnsi="Times New Roman" w:cs="Times New Roman"/>
          <w:i/>
          <w:sz w:val="24"/>
          <w:szCs w:val="24"/>
        </w:rPr>
        <w:t xml:space="preserve"> </w:t>
      </w:r>
      <w:r w:rsidRPr="00F26D9B">
        <w:rPr>
          <w:rFonts w:ascii="Times New Roman" w:hAnsi="Times New Roman" w:cs="Times New Roman"/>
          <w:sz w:val="24"/>
          <w:szCs w:val="24"/>
        </w:rPr>
        <w:t xml:space="preserve">w związku </w:t>
      </w:r>
      <w:r w:rsidR="00734CE1">
        <w:rPr>
          <w:rFonts w:ascii="Times New Roman" w:hAnsi="Times New Roman" w:cs="Times New Roman"/>
          <w:sz w:val="24"/>
          <w:szCs w:val="24"/>
        </w:rPr>
        <w:br/>
      </w:r>
      <w:r w:rsidRPr="00F26D9B">
        <w:rPr>
          <w:rFonts w:ascii="Times New Roman" w:hAnsi="Times New Roman" w:cs="Times New Roman"/>
          <w:sz w:val="24"/>
          <w:szCs w:val="24"/>
        </w:rPr>
        <w:t>z uzasadnionym podejrzeniem zaistnienia przemocy w rodzinie w 3 198 przypadkach podjęli procedurę „Niebieskie Karty”.</w:t>
      </w:r>
    </w:p>
    <w:p w14:paraId="21482BBE" w14:textId="77777777" w:rsidR="00D652CB" w:rsidRPr="004D7336" w:rsidRDefault="00D652CB" w:rsidP="00D652CB">
      <w:pPr>
        <w:spacing w:before="120"/>
        <w:jc w:val="both"/>
        <w:rPr>
          <w:rFonts w:ascii="Times New Roman" w:hAnsi="Times New Roman" w:cs="Times New Roman"/>
          <w:b/>
          <w:sz w:val="24"/>
          <w:szCs w:val="24"/>
        </w:rPr>
      </w:pPr>
      <w:r w:rsidRPr="004D7336">
        <w:rPr>
          <w:rFonts w:ascii="Times New Roman" w:hAnsi="Times New Roman" w:cs="Times New Roman"/>
          <w:b/>
          <w:sz w:val="24"/>
          <w:szCs w:val="24"/>
        </w:rPr>
        <w:t>Działania interwencyjne dotyczące uruchamiania procedury „Niebieskie Karty” przez przedstawicieli oświaty w 2021 r. przedstawia poniższa tabela.</w:t>
      </w:r>
    </w:p>
    <w:tbl>
      <w:tblPr>
        <w:tblW w:w="4877"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547"/>
        <w:gridCol w:w="4106"/>
        <w:gridCol w:w="2180"/>
      </w:tblGrid>
      <w:tr w:rsidR="00F26D9B" w:rsidRPr="00F26D9B" w14:paraId="665456A2" w14:textId="77777777" w:rsidTr="00CB7214">
        <w:trPr>
          <w:tblHeader/>
          <w:jc w:val="center"/>
        </w:trPr>
        <w:tc>
          <w:tcPr>
            <w:tcW w:w="3766"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C2DFE1"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bCs/>
                <w:sz w:val="20"/>
                <w:szCs w:val="20"/>
              </w:rPr>
            </w:pPr>
            <w:r w:rsidRPr="00F26D9B">
              <w:rPr>
                <w:rFonts w:ascii="Times New Roman" w:hAnsi="Times New Roman" w:cs="Times New Roman"/>
                <w:bCs/>
                <w:sz w:val="20"/>
                <w:szCs w:val="20"/>
              </w:rPr>
              <w:t>Wskaźnik</w:t>
            </w:r>
          </w:p>
        </w:tc>
        <w:tc>
          <w:tcPr>
            <w:tcW w:w="1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139BFF"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bCs/>
                <w:sz w:val="20"/>
                <w:szCs w:val="20"/>
              </w:rPr>
            </w:pPr>
            <w:r w:rsidRPr="00F26D9B">
              <w:rPr>
                <w:rFonts w:ascii="Times New Roman" w:hAnsi="Times New Roman" w:cs="Times New Roman"/>
                <w:bCs/>
                <w:sz w:val="20"/>
                <w:szCs w:val="20"/>
              </w:rPr>
              <w:t xml:space="preserve">Wartość wskaźnika wskazana przez szkoły i placówki </w:t>
            </w:r>
          </w:p>
        </w:tc>
      </w:tr>
      <w:tr w:rsidR="00F26D9B" w:rsidRPr="00F26D9B" w14:paraId="0F5F19FE" w14:textId="77777777" w:rsidTr="00CB7214">
        <w:trPr>
          <w:trHeight w:val="312"/>
          <w:jc w:val="center"/>
        </w:trPr>
        <w:tc>
          <w:tcPr>
            <w:tcW w:w="1442"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8C6C41"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0"/>
                <w:szCs w:val="20"/>
              </w:rPr>
            </w:pPr>
            <w:r w:rsidRPr="00F26D9B">
              <w:rPr>
                <w:rFonts w:ascii="Times New Roman" w:hAnsi="Times New Roman" w:cs="Times New Roman"/>
                <w:sz w:val="20"/>
                <w:szCs w:val="20"/>
              </w:rPr>
              <w:t>Stosowanie procedury "Niebieskie Karty" przez przedstawicieli oświaty.</w:t>
            </w:r>
          </w:p>
          <w:p w14:paraId="4221C691"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sz w:val="20"/>
                <w:szCs w:val="20"/>
              </w:rPr>
            </w:pPr>
            <w:r w:rsidRPr="00F26D9B">
              <w:rPr>
                <w:rFonts w:ascii="Times New Roman" w:hAnsi="Times New Roman" w:cs="Times New Roman"/>
                <w:sz w:val="20"/>
                <w:szCs w:val="20"/>
              </w:rPr>
              <w:t>Liczba sporządzonych formularzy "Niebieskich Kart - A" przez przedstawicieli oświaty wszczynających procedurę</w:t>
            </w:r>
          </w:p>
        </w:tc>
        <w:tc>
          <w:tcPr>
            <w:tcW w:w="2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CB710F"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b/>
                <w:sz w:val="20"/>
                <w:szCs w:val="20"/>
              </w:rPr>
            </w:pPr>
            <w:r w:rsidRPr="00F26D9B">
              <w:rPr>
                <w:rFonts w:ascii="Times New Roman" w:hAnsi="Times New Roman" w:cs="Times New Roman"/>
                <w:b/>
                <w:sz w:val="20"/>
                <w:szCs w:val="20"/>
              </w:rPr>
              <w:t>ogółem</w:t>
            </w:r>
          </w:p>
        </w:tc>
        <w:tc>
          <w:tcPr>
            <w:tcW w:w="1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BD11C2" w14:textId="77777777" w:rsidR="00D652CB" w:rsidRPr="00F26D9B" w:rsidRDefault="00D652CB" w:rsidP="00CB7214">
            <w:pPr>
              <w:spacing w:before="120"/>
              <w:jc w:val="center"/>
              <w:rPr>
                <w:rFonts w:ascii="Times New Roman" w:hAnsi="Times New Roman" w:cs="Times New Roman"/>
                <w:b/>
                <w:sz w:val="20"/>
                <w:szCs w:val="20"/>
              </w:rPr>
            </w:pPr>
            <w:r w:rsidRPr="00F26D9B">
              <w:rPr>
                <w:rFonts w:ascii="Times New Roman" w:hAnsi="Times New Roman" w:cs="Times New Roman"/>
                <w:b/>
                <w:sz w:val="20"/>
                <w:szCs w:val="20"/>
              </w:rPr>
              <w:t>3 198</w:t>
            </w:r>
          </w:p>
        </w:tc>
      </w:tr>
      <w:tr w:rsidR="00F26D9B" w:rsidRPr="00F26D9B" w14:paraId="166F233A" w14:textId="77777777" w:rsidTr="00CB7214">
        <w:trPr>
          <w:trHeight w:val="220"/>
          <w:jc w:val="center"/>
        </w:trPr>
        <w:tc>
          <w:tcPr>
            <w:tcW w:w="1442" w:type="pct"/>
            <w:vMerge/>
            <w:tcBorders>
              <w:top w:val="single" w:sz="6" w:space="0" w:color="000000"/>
              <w:left w:val="single" w:sz="6" w:space="0" w:color="000000"/>
              <w:bottom w:val="single" w:sz="6" w:space="0" w:color="000000"/>
              <w:right w:val="single" w:sz="6" w:space="0" w:color="000000"/>
            </w:tcBorders>
            <w:vAlign w:val="center"/>
            <w:hideMark/>
          </w:tcPr>
          <w:p w14:paraId="4E74E8EF" w14:textId="77777777" w:rsidR="00D652CB" w:rsidRPr="00F26D9B" w:rsidRDefault="00D652CB" w:rsidP="00CB7214">
            <w:pPr>
              <w:spacing w:before="120"/>
              <w:jc w:val="both"/>
              <w:rPr>
                <w:sz w:val="20"/>
                <w:szCs w:val="20"/>
              </w:rPr>
            </w:pPr>
          </w:p>
        </w:tc>
        <w:tc>
          <w:tcPr>
            <w:tcW w:w="2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18F37C"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0"/>
                <w:szCs w:val="20"/>
              </w:rPr>
            </w:pPr>
            <w:r w:rsidRPr="00F26D9B">
              <w:rPr>
                <w:rFonts w:ascii="Times New Roman" w:hAnsi="Times New Roman" w:cs="Times New Roman"/>
                <w:sz w:val="20"/>
                <w:szCs w:val="20"/>
              </w:rPr>
              <w:t>województwo dolnośląskie</w:t>
            </w:r>
          </w:p>
        </w:tc>
        <w:tc>
          <w:tcPr>
            <w:tcW w:w="1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41D402" w14:textId="77777777" w:rsidR="00D652CB" w:rsidRPr="00F26D9B" w:rsidRDefault="00D652CB" w:rsidP="00CB7214">
            <w:pPr>
              <w:spacing w:before="120"/>
              <w:jc w:val="center"/>
              <w:rPr>
                <w:rFonts w:ascii="Times New Roman" w:hAnsi="Times New Roman" w:cs="Times New Roman"/>
                <w:sz w:val="20"/>
                <w:szCs w:val="20"/>
              </w:rPr>
            </w:pPr>
            <w:r w:rsidRPr="00F26D9B">
              <w:rPr>
                <w:rFonts w:ascii="Times New Roman" w:hAnsi="Times New Roman" w:cs="Times New Roman"/>
                <w:sz w:val="20"/>
                <w:szCs w:val="20"/>
              </w:rPr>
              <w:t>363</w:t>
            </w:r>
          </w:p>
        </w:tc>
      </w:tr>
      <w:tr w:rsidR="00F26D9B" w:rsidRPr="00F26D9B" w14:paraId="5443F3EA" w14:textId="77777777" w:rsidTr="00CB7214">
        <w:trPr>
          <w:jc w:val="center"/>
        </w:trPr>
        <w:tc>
          <w:tcPr>
            <w:tcW w:w="1442" w:type="pct"/>
            <w:vMerge/>
            <w:tcBorders>
              <w:top w:val="single" w:sz="6" w:space="0" w:color="000000"/>
              <w:left w:val="single" w:sz="6" w:space="0" w:color="000000"/>
              <w:bottom w:val="single" w:sz="6" w:space="0" w:color="000000"/>
              <w:right w:val="single" w:sz="6" w:space="0" w:color="000000"/>
            </w:tcBorders>
            <w:vAlign w:val="center"/>
            <w:hideMark/>
          </w:tcPr>
          <w:p w14:paraId="40A71B06" w14:textId="77777777" w:rsidR="00D652CB" w:rsidRPr="00F26D9B" w:rsidRDefault="00D652CB" w:rsidP="00CB7214">
            <w:pPr>
              <w:spacing w:before="120"/>
              <w:jc w:val="both"/>
              <w:rPr>
                <w:sz w:val="20"/>
                <w:szCs w:val="20"/>
              </w:rPr>
            </w:pPr>
          </w:p>
        </w:tc>
        <w:tc>
          <w:tcPr>
            <w:tcW w:w="2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C47C6F"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0"/>
                <w:szCs w:val="20"/>
              </w:rPr>
            </w:pPr>
            <w:r w:rsidRPr="00F26D9B">
              <w:rPr>
                <w:rFonts w:ascii="Times New Roman" w:hAnsi="Times New Roman" w:cs="Times New Roman"/>
                <w:sz w:val="20"/>
                <w:szCs w:val="20"/>
              </w:rPr>
              <w:t>województwo kujawsko-pomorskie</w:t>
            </w:r>
          </w:p>
        </w:tc>
        <w:tc>
          <w:tcPr>
            <w:tcW w:w="1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E6A490" w14:textId="77777777" w:rsidR="00D652CB" w:rsidRPr="00F26D9B" w:rsidRDefault="00D652CB" w:rsidP="00CB7214">
            <w:pPr>
              <w:spacing w:before="120"/>
              <w:jc w:val="center"/>
              <w:rPr>
                <w:rFonts w:ascii="Times New Roman" w:hAnsi="Times New Roman" w:cs="Times New Roman"/>
                <w:sz w:val="20"/>
                <w:szCs w:val="20"/>
              </w:rPr>
            </w:pPr>
            <w:r w:rsidRPr="00F26D9B">
              <w:rPr>
                <w:rFonts w:ascii="Times New Roman" w:hAnsi="Times New Roman" w:cs="Times New Roman"/>
                <w:sz w:val="20"/>
                <w:szCs w:val="20"/>
              </w:rPr>
              <w:t>161</w:t>
            </w:r>
          </w:p>
        </w:tc>
      </w:tr>
      <w:tr w:rsidR="00F26D9B" w:rsidRPr="00F26D9B" w14:paraId="5DB7E96D" w14:textId="77777777" w:rsidTr="00CB7214">
        <w:trPr>
          <w:jc w:val="center"/>
        </w:trPr>
        <w:tc>
          <w:tcPr>
            <w:tcW w:w="1442" w:type="pct"/>
            <w:vMerge/>
            <w:tcBorders>
              <w:top w:val="single" w:sz="6" w:space="0" w:color="000000"/>
              <w:left w:val="single" w:sz="6" w:space="0" w:color="000000"/>
              <w:bottom w:val="single" w:sz="6" w:space="0" w:color="000000"/>
              <w:right w:val="single" w:sz="6" w:space="0" w:color="000000"/>
            </w:tcBorders>
            <w:vAlign w:val="center"/>
            <w:hideMark/>
          </w:tcPr>
          <w:p w14:paraId="4DF13C69" w14:textId="77777777" w:rsidR="00D652CB" w:rsidRPr="00F26D9B" w:rsidRDefault="00D652CB" w:rsidP="00CB7214">
            <w:pPr>
              <w:spacing w:before="120"/>
              <w:jc w:val="both"/>
              <w:rPr>
                <w:sz w:val="20"/>
                <w:szCs w:val="20"/>
              </w:rPr>
            </w:pPr>
          </w:p>
        </w:tc>
        <w:tc>
          <w:tcPr>
            <w:tcW w:w="2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A77145"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0"/>
                <w:szCs w:val="20"/>
              </w:rPr>
            </w:pPr>
            <w:r w:rsidRPr="00F26D9B">
              <w:rPr>
                <w:rFonts w:ascii="Times New Roman" w:hAnsi="Times New Roman" w:cs="Times New Roman"/>
                <w:sz w:val="20"/>
                <w:szCs w:val="20"/>
              </w:rPr>
              <w:t>województwo lubelskie</w:t>
            </w:r>
          </w:p>
        </w:tc>
        <w:tc>
          <w:tcPr>
            <w:tcW w:w="1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B137D6" w14:textId="77777777" w:rsidR="00D652CB" w:rsidRPr="00F26D9B" w:rsidRDefault="00D652CB" w:rsidP="00CB7214">
            <w:pPr>
              <w:spacing w:before="120"/>
              <w:jc w:val="center"/>
              <w:rPr>
                <w:rFonts w:ascii="Times New Roman" w:hAnsi="Times New Roman" w:cs="Times New Roman"/>
                <w:sz w:val="20"/>
                <w:szCs w:val="20"/>
              </w:rPr>
            </w:pPr>
            <w:r w:rsidRPr="00F26D9B">
              <w:rPr>
                <w:rFonts w:ascii="Times New Roman" w:hAnsi="Times New Roman" w:cs="Times New Roman"/>
                <w:sz w:val="20"/>
                <w:szCs w:val="20"/>
              </w:rPr>
              <w:t>92</w:t>
            </w:r>
          </w:p>
        </w:tc>
      </w:tr>
      <w:tr w:rsidR="00F26D9B" w:rsidRPr="00F26D9B" w14:paraId="3240593D" w14:textId="77777777" w:rsidTr="00CB7214">
        <w:trPr>
          <w:jc w:val="center"/>
        </w:trPr>
        <w:tc>
          <w:tcPr>
            <w:tcW w:w="1442" w:type="pct"/>
            <w:vMerge/>
            <w:tcBorders>
              <w:top w:val="single" w:sz="6" w:space="0" w:color="000000"/>
              <w:left w:val="single" w:sz="6" w:space="0" w:color="000000"/>
              <w:bottom w:val="single" w:sz="6" w:space="0" w:color="000000"/>
              <w:right w:val="single" w:sz="6" w:space="0" w:color="000000"/>
            </w:tcBorders>
            <w:vAlign w:val="center"/>
            <w:hideMark/>
          </w:tcPr>
          <w:p w14:paraId="7382EEE2" w14:textId="77777777" w:rsidR="00D652CB" w:rsidRPr="00F26D9B" w:rsidRDefault="00D652CB" w:rsidP="00CB7214">
            <w:pPr>
              <w:spacing w:before="120"/>
              <w:jc w:val="both"/>
              <w:rPr>
                <w:sz w:val="20"/>
                <w:szCs w:val="20"/>
              </w:rPr>
            </w:pPr>
          </w:p>
        </w:tc>
        <w:tc>
          <w:tcPr>
            <w:tcW w:w="2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1350B6"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0"/>
                <w:szCs w:val="20"/>
              </w:rPr>
            </w:pPr>
            <w:r w:rsidRPr="00F26D9B">
              <w:rPr>
                <w:rFonts w:ascii="Times New Roman" w:hAnsi="Times New Roman" w:cs="Times New Roman"/>
                <w:sz w:val="20"/>
                <w:szCs w:val="20"/>
              </w:rPr>
              <w:t>województwo lubuskie</w:t>
            </w:r>
          </w:p>
        </w:tc>
        <w:tc>
          <w:tcPr>
            <w:tcW w:w="1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0C0C4A" w14:textId="77777777" w:rsidR="00D652CB" w:rsidRPr="00F26D9B" w:rsidRDefault="00D652CB" w:rsidP="00CB7214">
            <w:pPr>
              <w:spacing w:before="120"/>
              <w:jc w:val="center"/>
              <w:rPr>
                <w:rFonts w:ascii="Times New Roman" w:hAnsi="Times New Roman" w:cs="Times New Roman"/>
                <w:sz w:val="20"/>
                <w:szCs w:val="20"/>
              </w:rPr>
            </w:pPr>
            <w:r w:rsidRPr="00F26D9B">
              <w:rPr>
                <w:rFonts w:ascii="Times New Roman" w:hAnsi="Times New Roman" w:cs="Times New Roman"/>
                <w:sz w:val="20"/>
                <w:szCs w:val="20"/>
              </w:rPr>
              <w:t>66</w:t>
            </w:r>
          </w:p>
        </w:tc>
      </w:tr>
      <w:tr w:rsidR="00F26D9B" w:rsidRPr="00F26D9B" w14:paraId="1CD9CE62" w14:textId="77777777" w:rsidTr="00CB7214">
        <w:trPr>
          <w:jc w:val="center"/>
        </w:trPr>
        <w:tc>
          <w:tcPr>
            <w:tcW w:w="1442" w:type="pct"/>
            <w:vMerge/>
            <w:tcBorders>
              <w:top w:val="single" w:sz="6" w:space="0" w:color="000000"/>
              <w:left w:val="single" w:sz="6" w:space="0" w:color="000000"/>
              <w:bottom w:val="single" w:sz="6" w:space="0" w:color="000000"/>
              <w:right w:val="single" w:sz="6" w:space="0" w:color="000000"/>
            </w:tcBorders>
            <w:vAlign w:val="center"/>
            <w:hideMark/>
          </w:tcPr>
          <w:p w14:paraId="69AC3CBE" w14:textId="77777777" w:rsidR="00D652CB" w:rsidRPr="00F26D9B" w:rsidRDefault="00D652CB" w:rsidP="00CB7214">
            <w:pPr>
              <w:spacing w:before="120"/>
              <w:jc w:val="both"/>
              <w:rPr>
                <w:sz w:val="20"/>
                <w:szCs w:val="20"/>
              </w:rPr>
            </w:pPr>
          </w:p>
        </w:tc>
        <w:tc>
          <w:tcPr>
            <w:tcW w:w="2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A33F16"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0"/>
                <w:szCs w:val="20"/>
              </w:rPr>
            </w:pPr>
            <w:r w:rsidRPr="00F26D9B">
              <w:rPr>
                <w:rFonts w:ascii="Times New Roman" w:hAnsi="Times New Roman" w:cs="Times New Roman"/>
                <w:sz w:val="20"/>
                <w:szCs w:val="20"/>
              </w:rPr>
              <w:t>województwo łódzkie</w:t>
            </w:r>
          </w:p>
        </w:tc>
        <w:tc>
          <w:tcPr>
            <w:tcW w:w="1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B7DE5A" w14:textId="77777777" w:rsidR="00D652CB" w:rsidRPr="00F26D9B" w:rsidRDefault="00D652CB" w:rsidP="00CB7214">
            <w:pPr>
              <w:spacing w:before="120"/>
              <w:jc w:val="center"/>
              <w:rPr>
                <w:rFonts w:ascii="Times New Roman" w:hAnsi="Times New Roman" w:cs="Times New Roman"/>
                <w:sz w:val="20"/>
                <w:szCs w:val="20"/>
              </w:rPr>
            </w:pPr>
            <w:r w:rsidRPr="00F26D9B">
              <w:rPr>
                <w:rFonts w:ascii="Times New Roman" w:hAnsi="Times New Roman" w:cs="Times New Roman"/>
                <w:sz w:val="20"/>
                <w:szCs w:val="20"/>
              </w:rPr>
              <w:t>94</w:t>
            </w:r>
          </w:p>
        </w:tc>
      </w:tr>
      <w:tr w:rsidR="00F26D9B" w:rsidRPr="00F26D9B" w14:paraId="1D833E1E" w14:textId="77777777" w:rsidTr="00CB7214">
        <w:trPr>
          <w:jc w:val="center"/>
        </w:trPr>
        <w:tc>
          <w:tcPr>
            <w:tcW w:w="1442" w:type="pct"/>
            <w:vMerge/>
            <w:tcBorders>
              <w:top w:val="single" w:sz="6" w:space="0" w:color="000000"/>
              <w:left w:val="single" w:sz="6" w:space="0" w:color="000000"/>
              <w:bottom w:val="single" w:sz="6" w:space="0" w:color="000000"/>
              <w:right w:val="single" w:sz="6" w:space="0" w:color="000000"/>
            </w:tcBorders>
            <w:vAlign w:val="center"/>
            <w:hideMark/>
          </w:tcPr>
          <w:p w14:paraId="6ACF351B" w14:textId="77777777" w:rsidR="00D652CB" w:rsidRPr="00F26D9B" w:rsidRDefault="00D652CB" w:rsidP="00CB7214">
            <w:pPr>
              <w:spacing w:before="120"/>
              <w:jc w:val="both"/>
              <w:rPr>
                <w:sz w:val="20"/>
                <w:szCs w:val="20"/>
              </w:rPr>
            </w:pPr>
          </w:p>
        </w:tc>
        <w:tc>
          <w:tcPr>
            <w:tcW w:w="2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352CCB"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0"/>
                <w:szCs w:val="20"/>
              </w:rPr>
            </w:pPr>
            <w:r w:rsidRPr="00F26D9B">
              <w:rPr>
                <w:rFonts w:ascii="Times New Roman" w:hAnsi="Times New Roman" w:cs="Times New Roman"/>
                <w:sz w:val="20"/>
                <w:szCs w:val="20"/>
              </w:rPr>
              <w:t>województwo małopolskie</w:t>
            </w:r>
          </w:p>
        </w:tc>
        <w:tc>
          <w:tcPr>
            <w:tcW w:w="1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043572" w14:textId="77777777" w:rsidR="00D652CB" w:rsidRPr="00F26D9B" w:rsidRDefault="00D652CB" w:rsidP="00CB7214">
            <w:pPr>
              <w:spacing w:before="120"/>
              <w:jc w:val="center"/>
              <w:rPr>
                <w:rFonts w:ascii="Times New Roman" w:hAnsi="Times New Roman" w:cs="Times New Roman"/>
                <w:sz w:val="20"/>
                <w:szCs w:val="20"/>
              </w:rPr>
            </w:pPr>
            <w:r w:rsidRPr="00F26D9B">
              <w:rPr>
                <w:rFonts w:ascii="Times New Roman" w:hAnsi="Times New Roman" w:cs="Times New Roman"/>
                <w:sz w:val="20"/>
                <w:szCs w:val="20"/>
              </w:rPr>
              <w:t>210</w:t>
            </w:r>
          </w:p>
        </w:tc>
      </w:tr>
      <w:tr w:rsidR="00D652CB" w:rsidRPr="00DB3D70" w14:paraId="0BB47E08" w14:textId="77777777" w:rsidTr="00CB7214">
        <w:trPr>
          <w:jc w:val="center"/>
        </w:trPr>
        <w:tc>
          <w:tcPr>
            <w:tcW w:w="1442" w:type="pct"/>
            <w:vMerge/>
            <w:tcBorders>
              <w:top w:val="single" w:sz="6" w:space="0" w:color="000000"/>
              <w:left w:val="single" w:sz="6" w:space="0" w:color="000000"/>
              <w:bottom w:val="single" w:sz="6" w:space="0" w:color="000000"/>
              <w:right w:val="single" w:sz="6" w:space="0" w:color="000000"/>
            </w:tcBorders>
            <w:vAlign w:val="center"/>
            <w:hideMark/>
          </w:tcPr>
          <w:p w14:paraId="4EF2C75C" w14:textId="77777777" w:rsidR="00D652CB" w:rsidRPr="00DB3D70" w:rsidRDefault="00D652CB" w:rsidP="00CB7214">
            <w:pPr>
              <w:spacing w:before="120"/>
              <w:jc w:val="both"/>
              <w:rPr>
                <w:color w:val="FF0000"/>
                <w:sz w:val="20"/>
                <w:szCs w:val="20"/>
              </w:rPr>
            </w:pPr>
          </w:p>
        </w:tc>
        <w:tc>
          <w:tcPr>
            <w:tcW w:w="2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D6F2AE"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0"/>
                <w:szCs w:val="20"/>
              </w:rPr>
            </w:pPr>
            <w:r w:rsidRPr="00F26D9B">
              <w:rPr>
                <w:rFonts w:ascii="Times New Roman" w:hAnsi="Times New Roman" w:cs="Times New Roman"/>
                <w:sz w:val="20"/>
                <w:szCs w:val="20"/>
              </w:rPr>
              <w:t>województwo mazowieckie</w:t>
            </w:r>
          </w:p>
        </w:tc>
        <w:tc>
          <w:tcPr>
            <w:tcW w:w="1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28EA62" w14:textId="77777777" w:rsidR="00D652CB" w:rsidRPr="00F26D9B" w:rsidRDefault="00D652CB" w:rsidP="00CB7214">
            <w:pPr>
              <w:spacing w:before="120"/>
              <w:jc w:val="center"/>
              <w:rPr>
                <w:rFonts w:ascii="Times New Roman" w:hAnsi="Times New Roman" w:cs="Times New Roman"/>
                <w:sz w:val="20"/>
                <w:szCs w:val="20"/>
              </w:rPr>
            </w:pPr>
            <w:r w:rsidRPr="00F26D9B">
              <w:rPr>
                <w:rFonts w:ascii="Times New Roman" w:hAnsi="Times New Roman" w:cs="Times New Roman"/>
                <w:sz w:val="20"/>
                <w:szCs w:val="20"/>
              </w:rPr>
              <w:t>691</w:t>
            </w:r>
          </w:p>
        </w:tc>
      </w:tr>
      <w:tr w:rsidR="00D652CB" w:rsidRPr="00DB3D70" w14:paraId="6EFE05F9" w14:textId="77777777" w:rsidTr="00CB7214">
        <w:trPr>
          <w:jc w:val="center"/>
        </w:trPr>
        <w:tc>
          <w:tcPr>
            <w:tcW w:w="1442" w:type="pct"/>
            <w:vMerge/>
            <w:tcBorders>
              <w:top w:val="single" w:sz="6" w:space="0" w:color="000000"/>
              <w:left w:val="single" w:sz="6" w:space="0" w:color="000000"/>
              <w:bottom w:val="single" w:sz="6" w:space="0" w:color="000000"/>
              <w:right w:val="single" w:sz="6" w:space="0" w:color="000000"/>
            </w:tcBorders>
            <w:vAlign w:val="center"/>
            <w:hideMark/>
          </w:tcPr>
          <w:p w14:paraId="2653B6E0" w14:textId="77777777" w:rsidR="00D652CB" w:rsidRPr="00DB3D70" w:rsidRDefault="00D652CB" w:rsidP="00CB7214">
            <w:pPr>
              <w:spacing w:before="120"/>
              <w:jc w:val="both"/>
              <w:rPr>
                <w:color w:val="FF0000"/>
                <w:sz w:val="20"/>
                <w:szCs w:val="20"/>
              </w:rPr>
            </w:pPr>
          </w:p>
        </w:tc>
        <w:tc>
          <w:tcPr>
            <w:tcW w:w="2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9B6B2A"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0"/>
                <w:szCs w:val="20"/>
              </w:rPr>
            </w:pPr>
            <w:r w:rsidRPr="00F26D9B">
              <w:rPr>
                <w:rFonts w:ascii="Times New Roman" w:hAnsi="Times New Roman" w:cs="Times New Roman"/>
                <w:sz w:val="20"/>
                <w:szCs w:val="20"/>
              </w:rPr>
              <w:t>województwo opolskie</w:t>
            </w:r>
          </w:p>
        </w:tc>
        <w:tc>
          <w:tcPr>
            <w:tcW w:w="1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6B2884" w14:textId="77777777" w:rsidR="00D652CB" w:rsidRPr="00F26D9B" w:rsidRDefault="00D652CB" w:rsidP="00CB7214">
            <w:pPr>
              <w:spacing w:before="120"/>
              <w:jc w:val="center"/>
              <w:rPr>
                <w:rFonts w:ascii="Times New Roman" w:hAnsi="Times New Roman" w:cs="Times New Roman"/>
                <w:sz w:val="20"/>
                <w:szCs w:val="20"/>
              </w:rPr>
            </w:pPr>
            <w:r w:rsidRPr="00F26D9B">
              <w:rPr>
                <w:rFonts w:ascii="Times New Roman" w:hAnsi="Times New Roman" w:cs="Times New Roman"/>
                <w:sz w:val="20"/>
                <w:szCs w:val="20"/>
              </w:rPr>
              <w:t>110</w:t>
            </w:r>
          </w:p>
        </w:tc>
      </w:tr>
      <w:tr w:rsidR="00D652CB" w:rsidRPr="00DB3D70" w14:paraId="4732F80C" w14:textId="77777777" w:rsidTr="00CB7214">
        <w:trPr>
          <w:jc w:val="center"/>
        </w:trPr>
        <w:tc>
          <w:tcPr>
            <w:tcW w:w="1442" w:type="pct"/>
            <w:vMerge/>
            <w:tcBorders>
              <w:top w:val="single" w:sz="6" w:space="0" w:color="000000"/>
              <w:left w:val="single" w:sz="6" w:space="0" w:color="000000"/>
              <w:bottom w:val="single" w:sz="6" w:space="0" w:color="000000"/>
              <w:right w:val="single" w:sz="6" w:space="0" w:color="000000"/>
            </w:tcBorders>
            <w:vAlign w:val="center"/>
            <w:hideMark/>
          </w:tcPr>
          <w:p w14:paraId="2238203D" w14:textId="77777777" w:rsidR="00D652CB" w:rsidRPr="00DB3D70" w:rsidRDefault="00D652CB" w:rsidP="00CB7214">
            <w:pPr>
              <w:spacing w:before="120"/>
              <w:jc w:val="both"/>
              <w:rPr>
                <w:color w:val="FF0000"/>
                <w:sz w:val="20"/>
                <w:szCs w:val="20"/>
              </w:rPr>
            </w:pPr>
          </w:p>
        </w:tc>
        <w:tc>
          <w:tcPr>
            <w:tcW w:w="2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398486"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0"/>
                <w:szCs w:val="20"/>
              </w:rPr>
            </w:pPr>
            <w:r w:rsidRPr="00F26D9B">
              <w:rPr>
                <w:rFonts w:ascii="Times New Roman" w:hAnsi="Times New Roman" w:cs="Times New Roman"/>
                <w:sz w:val="20"/>
                <w:szCs w:val="20"/>
              </w:rPr>
              <w:t>województwo podkarpackie</w:t>
            </w:r>
          </w:p>
        </w:tc>
        <w:tc>
          <w:tcPr>
            <w:tcW w:w="1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9DE3A4" w14:textId="77777777" w:rsidR="00D652CB" w:rsidRPr="00F26D9B" w:rsidRDefault="00D652CB" w:rsidP="00CB7214">
            <w:pPr>
              <w:spacing w:before="120"/>
              <w:jc w:val="center"/>
              <w:rPr>
                <w:rFonts w:ascii="Times New Roman" w:hAnsi="Times New Roman" w:cs="Times New Roman"/>
                <w:sz w:val="20"/>
                <w:szCs w:val="20"/>
              </w:rPr>
            </w:pPr>
            <w:r w:rsidRPr="00F26D9B">
              <w:rPr>
                <w:rFonts w:ascii="Times New Roman" w:hAnsi="Times New Roman" w:cs="Times New Roman"/>
                <w:sz w:val="20"/>
                <w:szCs w:val="20"/>
              </w:rPr>
              <w:t>99</w:t>
            </w:r>
          </w:p>
        </w:tc>
      </w:tr>
      <w:tr w:rsidR="00D652CB" w:rsidRPr="00DB3D70" w14:paraId="4E4441BB" w14:textId="77777777" w:rsidTr="00CB7214">
        <w:trPr>
          <w:jc w:val="center"/>
        </w:trPr>
        <w:tc>
          <w:tcPr>
            <w:tcW w:w="1442" w:type="pct"/>
            <w:vMerge/>
            <w:tcBorders>
              <w:top w:val="single" w:sz="6" w:space="0" w:color="000000"/>
              <w:left w:val="single" w:sz="6" w:space="0" w:color="000000"/>
              <w:bottom w:val="single" w:sz="6" w:space="0" w:color="000000"/>
              <w:right w:val="single" w:sz="6" w:space="0" w:color="000000"/>
            </w:tcBorders>
            <w:vAlign w:val="center"/>
            <w:hideMark/>
          </w:tcPr>
          <w:p w14:paraId="0962CCAA" w14:textId="77777777" w:rsidR="00D652CB" w:rsidRPr="00DB3D70" w:rsidRDefault="00D652CB" w:rsidP="00CB7214">
            <w:pPr>
              <w:spacing w:before="120"/>
              <w:jc w:val="both"/>
              <w:rPr>
                <w:color w:val="FF0000"/>
                <w:sz w:val="20"/>
                <w:szCs w:val="20"/>
              </w:rPr>
            </w:pPr>
          </w:p>
        </w:tc>
        <w:tc>
          <w:tcPr>
            <w:tcW w:w="2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52433E"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0"/>
                <w:szCs w:val="20"/>
              </w:rPr>
            </w:pPr>
            <w:r w:rsidRPr="00F26D9B">
              <w:rPr>
                <w:rFonts w:ascii="Times New Roman" w:hAnsi="Times New Roman" w:cs="Times New Roman"/>
                <w:sz w:val="20"/>
                <w:szCs w:val="20"/>
              </w:rPr>
              <w:t>województwo podlaskie</w:t>
            </w:r>
          </w:p>
        </w:tc>
        <w:tc>
          <w:tcPr>
            <w:tcW w:w="1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EA5ED1" w14:textId="77777777" w:rsidR="00D652CB" w:rsidRPr="00F26D9B" w:rsidRDefault="00D652CB" w:rsidP="00CB7214">
            <w:pPr>
              <w:spacing w:before="120"/>
              <w:jc w:val="center"/>
              <w:rPr>
                <w:rFonts w:ascii="Times New Roman" w:hAnsi="Times New Roman" w:cs="Times New Roman"/>
                <w:sz w:val="20"/>
                <w:szCs w:val="20"/>
              </w:rPr>
            </w:pPr>
            <w:r w:rsidRPr="00F26D9B">
              <w:rPr>
                <w:rFonts w:ascii="Times New Roman" w:hAnsi="Times New Roman" w:cs="Times New Roman"/>
                <w:sz w:val="20"/>
                <w:szCs w:val="20"/>
              </w:rPr>
              <w:t>89</w:t>
            </w:r>
          </w:p>
        </w:tc>
      </w:tr>
      <w:tr w:rsidR="00D652CB" w:rsidRPr="00DB3D70" w14:paraId="730CE2BF" w14:textId="77777777" w:rsidTr="00CB7214">
        <w:trPr>
          <w:jc w:val="center"/>
        </w:trPr>
        <w:tc>
          <w:tcPr>
            <w:tcW w:w="1442" w:type="pct"/>
            <w:vMerge/>
            <w:tcBorders>
              <w:top w:val="single" w:sz="6" w:space="0" w:color="000000"/>
              <w:left w:val="single" w:sz="6" w:space="0" w:color="000000"/>
              <w:bottom w:val="single" w:sz="6" w:space="0" w:color="000000"/>
              <w:right w:val="single" w:sz="6" w:space="0" w:color="000000"/>
            </w:tcBorders>
            <w:vAlign w:val="center"/>
            <w:hideMark/>
          </w:tcPr>
          <w:p w14:paraId="2B9A798D" w14:textId="77777777" w:rsidR="00D652CB" w:rsidRPr="00DB3D70" w:rsidRDefault="00D652CB" w:rsidP="00CB7214">
            <w:pPr>
              <w:spacing w:before="120"/>
              <w:jc w:val="both"/>
              <w:rPr>
                <w:color w:val="FF0000"/>
                <w:sz w:val="20"/>
                <w:szCs w:val="20"/>
              </w:rPr>
            </w:pPr>
          </w:p>
        </w:tc>
        <w:tc>
          <w:tcPr>
            <w:tcW w:w="2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35EF29"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0"/>
                <w:szCs w:val="20"/>
              </w:rPr>
            </w:pPr>
            <w:r w:rsidRPr="00F26D9B">
              <w:rPr>
                <w:rFonts w:ascii="Times New Roman" w:hAnsi="Times New Roman" w:cs="Times New Roman"/>
                <w:sz w:val="20"/>
                <w:szCs w:val="20"/>
              </w:rPr>
              <w:t>województwo pomorskie</w:t>
            </w:r>
          </w:p>
        </w:tc>
        <w:tc>
          <w:tcPr>
            <w:tcW w:w="1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24E90A" w14:textId="77777777" w:rsidR="00D652CB" w:rsidRPr="00F26D9B" w:rsidRDefault="00D652CB" w:rsidP="00CB7214">
            <w:pPr>
              <w:spacing w:before="120"/>
              <w:jc w:val="center"/>
              <w:rPr>
                <w:rFonts w:ascii="Times New Roman" w:hAnsi="Times New Roman" w:cs="Times New Roman"/>
                <w:sz w:val="20"/>
                <w:szCs w:val="20"/>
              </w:rPr>
            </w:pPr>
            <w:r w:rsidRPr="00F26D9B">
              <w:rPr>
                <w:rFonts w:ascii="Times New Roman" w:hAnsi="Times New Roman" w:cs="Times New Roman"/>
                <w:sz w:val="20"/>
                <w:szCs w:val="20"/>
              </w:rPr>
              <w:t>228</w:t>
            </w:r>
          </w:p>
        </w:tc>
      </w:tr>
      <w:tr w:rsidR="00D652CB" w:rsidRPr="00DB3D70" w14:paraId="177B77F5" w14:textId="77777777" w:rsidTr="00CB7214">
        <w:trPr>
          <w:trHeight w:val="20"/>
          <w:jc w:val="center"/>
        </w:trPr>
        <w:tc>
          <w:tcPr>
            <w:tcW w:w="1442" w:type="pct"/>
            <w:vMerge/>
            <w:tcBorders>
              <w:top w:val="single" w:sz="6" w:space="0" w:color="000000"/>
              <w:left w:val="single" w:sz="6" w:space="0" w:color="000000"/>
              <w:bottom w:val="single" w:sz="6" w:space="0" w:color="000000"/>
              <w:right w:val="single" w:sz="6" w:space="0" w:color="000000"/>
            </w:tcBorders>
            <w:vAlign w:val="center"/>
            <w:hideMark/>
          </w:tcPr>
          <w:p w14:paraId="5063A97B" w14:textId="77777777" w:rsidR="00D652CB" w:rsidRPr="00DB3D70" w:rsidRDefault="00D652CB" w:rsidP="00CB7214">
            <w:pPr>
              <w:spacing w:before="120"/>
              <w:jc w:val="both"/>
              <w:rPr>
                <w:color w:val="FF0000"/>
                <w:sz w:val="20"/>
                <w:szCs w:val="20"/>
              </w:rPr>
            </w:pPr>
          </w:p>
        </w:tc>
        <w:tc>
          <w:tcPr>
            <w:tcW w:w="2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69A356"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0"/>
                <w:szCs w:val="20"/>
              </w:rPr>
            </w:pPr>
            <w:r w:rsidRPr="00F26D9B">
              <w:rPr>
                <w:rFonts w:ascii="Times New Roman" w:hAnsi="Times New Roman" w:cs="Times New Roman"/>
                <w:sz w:val="20"/>
                <w:szCs w:val="20"/>
              </w:rPr>
              <w:t>województwo śląskie</w:t>
            </w:r>
          </w:p>
        </w:tc>
        <w:tc>
          <w:tcPr>
            <w:tcW w:w="1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ABD0F0" w14:textId="77777777" w:rsidR="00D652CB" w:rsidRPr="00F26D9B" w:rsidRDefault="00D652CB" w:rsidP="00CB7214">
            <w:pPr>
              <w:spacing w:before="120"/>
              <w:jc w:val="center"/>
              <w:rPr>
                <w:rFonts w:ascii="Times New Roman" w:hAnsi="Times New Roman" w:cs="Times New Roman"/>
                <w:sz w:val="20"/>
                <w:szCs w:val="20"/>
              </w:rPr>
            </w:pPr>
            <w:r w:rsidRPr="00F26D9B">
              <w:rPr>
                <w:rFonts w:ascii="Times New Roman" w:hAnsi="Times New Roman" w:cs="Times New Roman"/>
                <w:sz w:val="20"/>
                <w:szCs w:val="20"/>
              </w:rPr>
              <w:t>374</w:t>
            </w:r>
          </w:p>
        </w:tc>
      </w:tr>
      <w:tr w:rsidR="00D652CB" w:rsidRPr="00DB3D70" w14:paraId="28BCA533" w14:textId="77777777" w:rsidTr="00CB7214">
        <w:trPr>
          <w:jc w:val="center"/>
        </w:trPr>
        <w:tc>
          <w:tcPr>
            <w:tcW w:w="1442" w:type="pct"/>
            <w:vMerge/>
            <w:tcBorders>
              <w:top w:val="single" w:sz="6" w:space="0" w:color="000000"/>
              <w:left w:val="single" w:sz="6" w:space="0" w:color="000000"/>
              <w:bottom w:val="single" w:sz="6" w:space="0" w:color="000000"/>
              <w:right w:val="single" w:sz="6" w:space="0" w:color="000000"/>
            </w:tcBorders>
            <w:vAlign w:val="center"/>
            <w:hideMark/>
          </w:tcPr>
          <w:p w14:paraId="76B5B3A3" w14:textId="77777777" w:rsidR="00D652CB" w:rsidRPr="00DB3D70" w:rsidRDefault="00D652CB" w:rsidP="00CB7214">
            <w:pPr>
              <w:spacing w:before="120"/>
              <w:jc w:val="both"/>
              <w:rPr>
                <w:color w:val="FF0000"/>
                <w:sz w:val="20"/>
                <w:szCs w:val="20"/>
              </w:rPr>
            </w:pPr>
          </w:p>
        </w:tc>
        <w:tc>
          <w:tcPr>
            <w:tcW w:w="2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B978EA"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0"/>
                <w:szCs w:val="20"/>
              </w:rPr>
            </w:pPr>
            <w:r w:rsidRPr="00F26D9B">
              <w:rPr>
                <w:rFonts w:ascii="Times New Roman" w:hAnsi="Times New Roman" w:cs="Times New Roman"/>
                <w:sz w:val="20"/>
                <w:szCs w:val="20"/>
              </w:rPr>
              <w:t>województwo świętokrzyskie</w:t>
            </w:r>
          </w:p>
        </w:tc>
        <w:tc>
          <w:tcPr>
            <w:tcW w:w="1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6076DB" w14:textId="77777777" w:rsidR="00D652CB" w:rsidRPr="00F26D9B" w:rsidRDefault="00D652CB" w:rsidP="00CB7214">
            <w:pPr>
              <w:spacing w:before="120"/>
              <w:jc w:val="center"/>
              <w:rPr>
                <w:rFonts w:ascii="Times New Roman" w:hAnsi="Times New Roman" w:cs="Times New Roman"/>
                <w:sz w:val="20"/>
                <w:szCs w:val="20"/>
              </w:rPr>
            </w:pPr>
            <w:r w:rsidRPr="00F26D9B">
              <w:rPr>
                <w:rFonts w:ascii="Times New Roman" w:hAnsi="Times New Roman" w:cs="Times New Roman"/>
                <w:sz w:val="20"/>
                <w:szCs w:val="20"/>
              </w:rPr>
              <w:t>60</w:t>
            </w:r>
          </w:p>
        </w:tc>
      </w:tr>
      <w:tr w:rsidR="00D652CB" w:rsidRPr="00DB3D70" w14:paraId="4EF94346" w14:textId="77777777" w:rsidTr="00CB7214">
        <w:trPr>
          <w:jc w:val="center"/>
        </w:trPr>
        <w:tc>
          <w:tcPr>
            <w:tcW w:w="1442" w:type="pct"/>
            <w:vMerge/>
            <w:tcBorders>
              <w:top w:val="single" w:sz="6" w:space="0" w:color="000000"/>
              <w:left w:val="single" w:sz="6" w:space="0" w:color="000000"/>
              <w:bottom w:val="single" w:sz="6" w:space="0" w:color="000000"/>
              <w:right w:val="single" w:sz="6" w:space="0" w:color="000000"/>
            </w:tcBorders>
            <w:vAlign w:val="center"/>
            <w:hideMark/>
          </w:tcPr>
          <w:p w14:paraId="681A4FE5" w14:textId="77777777" w:rsidR="00D652CB" w:rsidRPr="00DB3D70" w:rsidRDefault="00D652CB" w:rsidP="00CB7214">
            <w:pPr>
              <w:spacing w:before="120"/>
              <w:jc w:val="both"/>
              <w:rPr>
                <w:color w:val="FF0000"/>
                <w:sz w:val="20"/>
                <w:szCs w:val="20"/>
              </w:rPr>
            </w:pPr>
          </w:p>
        </w:tc>
        <w:tc>
          <w:tcPr>
            <w:tcW w:w="2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77F123"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0"/>
                <w:szCs w:val="20"/>
              </w:rPr>
            </w:pPr>
            <w:r w:rsidRPr="00F26D9B">
              <w:rPr>
                <w:rFonts w:ascii="Times New Roman" w:hAnsi="Times New Roman" w:cs="Times New Roman"/>
                <w:sz w:val="20"/>
                <w:szCs w:val="20"/>
              </w:rPr>
              <w:t>województwo warmińsko-mazurskie</w:t>
            </w:r>
          </w:p>
        </w:tc>
        <w:tc>
          <w:tcPr>
            <w:tcW w:w="1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6AA99A" w14:textId="77777777" w:rsidR="00D652CB" w:rsidRPr="00F26D9B" w:rsidRDefault="00D652CB" w:rsidP="00CB7214">
            <w:pPr>
              <w:spacing w:before="120"/>
              <w:jc w:val="center"/>
              <w:rPr>
                <w:rFonts w:ascii="Times New Roman" w:hAnsi="Times New Roman" w:cs="Times New Roman"/>
                <w:sz w:val="20"/>
                <w:szCs w:val="20"/>
              </w:rPr>
            </w:pPr>
            <w:r w:rsidRPr="00F26D9B">
              <w:rPr>
                <w:rFonts w:ascii="Times New Roman" w:hAnsi="Times New Roman" w:cs="Times New Roman"/>
                <w:sz w:val="20"/>
                <w:szCs w:val="20"/>
              </w:rPr>
              <w:t>143</w:t>
            </w:r>
          </w:p>
        </w:tc>
      </w:tr>
      <w:tr w:rsidR="00D652CB" w:rsidRPr="00DB3D70" w14:paraId="23C19E7E" w14:textId="77777777" w:rsidTr="00CB7214">
        <w:trPr>
          <w:jc w:val="center"/>
        </w:trPr>
        <w:tc>
          <w:tcPr>
            <w:tcW w:w="1442" w:type="pct"/>
            <w:vMerge/>
            <w:tcBorders>
              <w:top w:val="single" w:sz="6" w:space="0" w:color="000000"/>
              <w:left w:val="single" w:sz="6" w:space="0" w:color="000000"/>
              <w:bottom w:val="single" w:sz="6" w:space="0" w:color="000000"/>
              <w:right w:val="single" w:sz="6" w:space="0" w:color="000000"/>
            </w:tcBorders>
            <w:vAlign w:val="center"/>
            <w:hideMark/>
          </w:tcPr>
          <w:p w14:paraId="4B96B576" w14:textId="77777777" w:rsidR="00D652CB" w:rsidRPr="00DB3D70" w:rsidRDefault="00D652CB" w:rsidP="00CB7214">
            <w:pPr>
              <w:spacing w:before="120"/>
              <w:jc w:val="both"/>
              <w:rPr>
                <w:color w:val="FF0000"/>
                <w:sz w:val="20"/>
                <w:szCs w:val="20"/>
              </w:rPr>
            </w:pPr>
          </w:p>
        </w:tc>
        <w:tc>
          <w:tcPr>
            <w:tcW w:w="2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BC5252"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0"/>
                <w:szCs w:val="20"/>
              </w:rPr>
            </w:pPr>
            <w:r w:rsidRPr="00F26D9B">
              <w:rPr>
                <w:rFonts w:ascii="Times New Roman" w:hAnsi="Times New Roman" w:cs="Times New Roman"/>
                <w:sz w:val="20"/>
                <w:szCs w:val="20"/>
              </w:rPr>
              <w:t>województwo wielkopolskie</w:t>
            </w:r>
          </w:p>
        </w:tc>
        <w:tc>
          <w:tcPr>
            <w:tcW w:w="1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AF078E" w14:textId="77777777" w:rsidR="00D652CB" w:rsidRPr="00F26D9B" w:rsidRDefault="00D652CB" w:rsidP="00CB7214">
            <w:pPr>
              <w:spacing w:before="120"/>
              <w:jc w:val="center"/>
              <w:rPr>
                <w:rFonts w:ascii="Times New Roman" w:hAnsi="Times New Roman" w:cs="Times New Roman"/>
                <w:sz w:val="20"/>
                <w:szCs w:val="20"/>
              </w:rPr>
            </w:pPr>
            <w:r w:rsidRPr="00F26D9B">
              <w:rPr>
                <w:rFonts w:ascii="Times New Roman" w:hAnsi="Times New Roman" w:cs="Times New Roman"/>
                <w:sz w:val="20"/>
                <w:szCs w:val="20"/>
              </w:rPr>
              <w:t>234</w:t>
            </w:r>
          </w:p>
        </w:tc>
      </w:tr>
      <w:tr w:rsidR="00D652CB" w:rsidRPr="00DB3D70" w14:paraId="6915740D" w14:textId="77777777" w:rsidTr="00CB7214">
        <w:trPr>
          <w:trHeight w:val="145"/>
          <w:jc w:val="center"/>
        </w:trPr>
        <w:tc>
          <w:tcPr>
            <w:tcW w:w="1442" w:type="pct"/>
            <w:vMerge/>
            <w:tcBorders>
              <w:top w:val="single" w:sz="6" w:space="0" w:color="000000"/>
              <w:left w:val="single" w:sz="6" w:space="0" w:color="000000"/>
              <w:bottom w:val="single" w:sz="6" w:space="0" w:color="000000"/>
              <w:right w:val="single" w:sz="6" w:space="0" w:color="000000"/>
            </w:tcBorders>
            <w:vAlign w:val="center"/>
            <w:hideMark/>
          </w:tcPr>
          <w:p w14:paraId="55E9FB53" w14:textId="77777777" w:rsidR="00D652CB" w:rsidRPr="00DB3D70" w:rsidRDefault="00D652CB" w:rsidP="00CB7214">
            <w:pPr>
              <w:spacing w:before="120"/>
              <w:jc w:val="both"/>
              <w:rPr>
                <w:color w:val="FF0000"/>
                <w:sz w:val="20"/>
                <w:szCs w:val="20"/>
              </w:rPr>
            </w:pPr>
          </w:p>
        </w:tc>
        <w:tc>
          <w:tcPr>
            <w:tcW w:w="2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5B77CC" w14:textId="77777777" w:rsidR="00D652CB" w:rsidRPr="00F26D9B" w:rsidRDefault="00D652CB" w:rsidP="00CB7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0"/>
                <w:szCs w:val="20"/>
              </w:rPr>
            </w:pPr>
            <w:r w:rsidRPr="00F26D9B">
              <w:rPr>
                <w:rFonts w:ascii="Times New Roman" w:hAnsi="Times New Roman" w:cs="Times New Roman"/>
                <w:sz w:val="20"/>
                <w:szCs w:val="20"/>
              </w:rPr>
              <w:t>województwo zachodniopomorskie</w:t>
            </w:r>
          </w:p>
        </w:tc>
        <w:tc>
          <w:tcPr>
            <w:tcW w:w="1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0F7C04" w14:textId="77777777" w:rsidR="00D652CB" w:rsidRPr="00F26D9B" w:rsidRDefault="00D652CB" w:rsidP="00CB7214">
            <w:pPr>
              <w:spacing w:before="120"/>
              <w:jc w:val="center"/>
              <w:rPr>
                <w:rFonts w:ascii="Times New Roman" w:hAnsi="Times New Roman" w:cs="Times New Roman"/>
                <w:sz w:val="20"/>
                <w:szCs w:val="20"/>
              </w:rPr>
            </w:pPr>
            <w:r w:rsidRPr="00F26D9B">
              <w:rPr>
                <w:rFonts w:ascii="Times New Roman" w:hAnsi="Times New Roman" w:cs="Times New Roman"/>
                <w:sz w:val="20"/>
                <w:szCs w:val="20"/>
              </w:rPr>
              <w:t>184</w:t>
            </w:r>
          </w:p>
        </w:tc>
      </w:tr>
    </w:tbl>
    <w:p w14:paraId="77120550" w14:textId="77777777" w:rsidR="00D652CB" w:rsidRPr="00F26D9B" w:rsidRDefault="00D652CB" w:rsidP="00D652CB">
      <w:pPr>
        <w:spacing w:before="120"/>
        <w:jc w:val="both"/>
        <w:rPr>
          <w:rFonts w:ascii="Times New Roman" w:hAnsi="Times New Roman" w:cs="Times New Roman"/>
          <w:sz w:val="24"/>
          <w:szCs w:val="24"/>
        </w:rPr>
      </w:pPr>
      <w:r w:rsidRPr="00F26D9B">
        <w:rPr>
          <w:rFonts w:ascii="Times New Roman" w:hAnsi="Times New Roman" w:cs="Times New Roman"/>
          <w:sz w:val="24"/>
          <w:szCs w:val="24"/>
        </w:rPr>
        <w:t>Badanie ankietowe</w:t>
      </w:r>
      <w:r w:rsidRPr="00F26D9B">
        <w:rPr>
          <w:rStyle w:val="Odwoanieprzypisudolnego"/>
          <w:rFonts w:ascii="Times New Roman" w:hAnsi="Times New Roman" w:cs="Times New Roman"/>
          <w:sz w:val="24"/>
          <w:szCs w:val="24"/>
        </w:rPr>
        <w:footnoteReference w:id="25"/>
      </w:r>
      <w:r w:rsidRPr="00F26D9B">
        <w:rPr>
          <w:rFonts w:ascii="Times New Roman" w:hAnsi="Times New Roman" w:cs="Times New Roman"/>
          <w:sz w:val="24"/>
          <w:szCs w:val="24"/>
        </w:rPr>
        <w:t xml:space="preserve"> wskazało, że:</w:t>
      </w:r>
    </w:p>
    <w:p w14:paraId="0962D22A" w14:textId="77777777" w:rsidR="00D652CB" w:rsidRPr="00F26D9B" w:rsidRDefault="00D652CB" w:rsidP="00F12BF8">
      <w:pPr>
        <w:pStyle w:val="Akapitzlist"/>
        <w:numPr>
          <w:ilvl w:val="0"/>
          <w:numId w:val="77"/>
        </w:numPr>
        <w:spacing w:before="120" w:after="0" w:line="240" w:lineRule="auto"/>
        <w:rPr>
          <w:rFonts w:ascii="Times New Roman" w:hAnsi="Times New Roman" w:cs="Times New Roman"/>
          <w:sz w:val="24"/>
          <w:szCs w:val="24"/>
        </w:rPr>
      </w:pPr>
      <w:r w:rsidRPr="00F26D9B">
        <w:rPr>
          <w:rFonts w:ascii="Times New Roman" w:hAnsi="Times New Roman" w:cs="Times New Roman"/>
          <w:sz w:val="24"/>
          <w:szCs w:val="24"/>
        </w:rPr>
        <w:t>10 562 (89,60 %) badanych szkół i placówek posiada nauczycieli przygotowanych do realizacji zadań z zakresu przeciwdziałania przemocy w rodzinie wobec dziecka;</w:t>
      </w:r>
    </w:p>
    <w:p w14:paraId="2F2551BA" w14:textId="453DF804" w:rsidR="00D652CB" w:rsidRPr="00F26D9B" w:rsidRDefault="00D652CB" w:rsidP="00F12BF8">
      <w:pPr>
        <w:pStyle w:val="Akapitzlist"/>
        <w:numPr>
          <w:ilvl w:val="0"/>
          <w:numId w:val="77"/>
        </w:numPr>
        <w:spacing w:before="120" w:after="0" w:line="240" w:lineRule="auto"/>
        <w:rPr>
          <w:rFonts w:ascii="Times New Roman" w:hAnsi="Times New Roman" w:cs="Times New Roman"/>
          <w:sz w:val="24"/>
          <w:szCs w:val="24"/>
        </w:rPr>
      </w:pPr>
      <w:r w:rsidRPr="00F26D9B">
        <w:rPr>
          <w:rFonts w:ascii="Times New Roman" w:hAnsi="Times New Roman" w:cs="Times New Roman"/>
          <w:sz w:val="24"/>
          <w:szCs w:val="24"/>
        </w:rPr>
        <w:t>w powyższych szkołach i placówkach - 79 044 nauczycieli jest przygotowanych do realizacji zadań z zakresu przeciwdziałania przemocy w rodzinie wobec dziecka;</w:t>
      </w:r>
    </w:p>
    <w:p w14:paraId="45BD1673" w14:textId="77777777" w:rsidR="00D652CB" w:rsidRPr="00F26D9B" w:rsidRDefault="00D652CB" w:rsidP="00F12BF8">
      <w:pPr>
        <w:pStyle w:val="Akapitzlist"/>
        <w:numPr>
          <w:ilvl w:val="0"/>
          <w:numId w:val="77"/>
        </w:numPr>
        <w:spacing w:before="120" w:after="0" w:line="240" w:lineRule="auto"/>
        <w:jc w:val="both"/>
        <w:rPr>
          <w:rFonts w:ascii="Times New Roman" w:hAnsi="Times New Roman" w:cs="Times New Roman"/>
          <w:sz w:val="24"/>
          <w:szCs w:val="24"/>
        </w:rPr>
      </w:pPr>
      <w:r w:rsidRPr="00F26D9B">
        <w:rPr>
          <w:rFonts w:ascii="Times New Roman" w:hAnsi="Times New Roman" w:cs="Times New Roman"/>
          <w:sz w:val="24"/>
          <w:szCs w:val="24"/>
        </w:rPr>
        <w:t>8 792 (74,58 %) badanych szkół i placówek posiada wśród kadry pedagogicznej osobę uczestniczącą w pracach zespołu interdyscyplinarnego lub grupy roboczej.</w:t>
      </w:r>
    </w:p>
    <w:p w14:paraId="0213175E" w14:textId="7D1C0F94" w:rsidR="00D652CB" w:rsidRPr="00EA2C0E" w:rsidRDefault="00F26D9B" w:rsidP="00590E9E">
      <w:pPr>
        <w:pStyle w:val="JS-Nagwek1"/>
        <w:tabs>
          <w:tab w:val="clear" w:pos="720"/>
        </w:tabs>
        <w:ind w:left="0" w:firstLine="6"/>
        <w:rPr>
          <w:rFonts w:ascii="Times New Roman" w:hAnsi="Times New Roman"/>
          <w:b w:val="0"/>
          <w:bCs/>
          <w:color w:val="auto"/>
          <w:sz w:val="24"/>
          <w:szCs w:val="24"/>
        </w:rPr>
      </w:pPr>
      <w:r w:rsidRPr="00F26D9B">
        <w:rPr>
          <w:rFonts w:ascii="Times New Roman" w:hAnsi="Times New Roman"/>
          <w:b w:val="0"/>
          <w:bCs/>
          <w:color w:val="auto"/>
          <w:sz w:val="24"/>
          <w:szCs w:val="24"/>
        </w:rPr>
        <w:t>Z danych przekazanych przez Ministerstwo Edukacji i Nauki wynika że w okresie od 1 stycznia</w:t>
      </w:r>
      <w:r w:rsidR="00590E9E">
        <w:rPr>
          <w:rFonts w:ascii="Times New Roman" w:hAnsi="Times New Roman"/>
          <w:b w:val="0"/>
          <w:bCs/>
          <w:color w:val="auto"/>
          <w:sz w:val="24"/>
          <w:szCs w:val="24"/>
        </w:rPr>
        <w:t xml:space="preserve"> </w:t>
      </w:r>
      <w:r w:rsidRPr="00F26D9B">
        <w:rPr>
          <w:rFonts w:ascii="Times New Roman" w:hAnsi="Times New Roman"/>
          <w:b w:val="0"/>
          <w:bCs/>
          <w:color w:val="auto"/>
          <w:sz w:val="24"/>
          <w:szCs w:val="24"/>
        </w:rPr>
        <w:t>do 31 grudnia 2021 w szkolnictwie artystycznym wdrożono 33 procedury „</w:t>
      </w:r>
      <w:r>
        <w:rPr>
          <w:rFonts w:ascii="Times New Roman" w:hAnsi="Times New Roman"/>
          <w:b w:val="0"/>
          <w:bCs/>
          <w:color w:val="auto"/>
          <w:sz w:val="24"/>
          <w:szCs w:val="24"/>
        </w:rPr>
        <w:t>N</w:t>
      </w:r>
      <w:r w:rsidRPr="00F26D9B">
        <w:rPr>
          <w:rFonts w:ascii="Times New Roman" w:hAnsi="Times New Roman"/>
          <w:b w:val="0"/>
          <w:bCs/>
          <w:color w:val="auto"/>
          <w:sz w:val="24"/>
          <w:szCs w:val="24"/>
        </w:rPr>
        <w:t>iebieskie</w:t>
      </w:r>
      <w:r w:rsidR="00590E9E">
        <w:rPr>
          <w:rFonts w:ascii="Times New Roman" w:hAnsi="Times New Roman"/>
          <w:b w:val="0"/>
          <w:bCs/>
          <w:color w:val="auto"/>
          <w:sz w:val="24"/>
          <w:szCs w:val="24"/>
        </w:rPr>
        <w:t xml:space="preserve"> </w:t>
      </w:r>
      <w:r>
        <w:rPr>
          <w:rFonts w:ascii="Times New Roman" w:hAnsi="Times New Roman"/>
          <w:b w:val="0"/>
          <w:bCs/>
          <w:color w:val="auto"/>
          <w:sz w:val="24"/>
          <w:szCs w:val="24"/>
        </w:rPr>
        <w:t>K</w:t>
      </w:r>
      <w:r w:rsidRPr="00F26D9B">
        <w:rPr>
          <w:rFonts w:ascii="Times New Roman" w:hAnsi="Times New Roman"/>
          <w:b w:val="0"/>
          <w:bCs/>
          <w:color w:val="auto"/>
          <w:sz w:val="24"/>
          <w:szCs w:val="24"/>
        </w:rPr>
        <w:t>arty” w 25 szkołach artystycznych</w:t>
      </w:r>
      <w:r>
        <w:rPr>
          <w:rFonts w:ascii="Times New Roman" w:hAnsi="Times New Roman"/>
          <w:color w:val="C45911" w:themeColor="accent2" w:themeShade="BF"/>
          <w:sz w:val="24"/>
          <w:szCs w:val="24"/>
        </w:rPr>
        <w:t xml:space="preserve">. </w:t>
      </w:r>
      <w:r w:rsidR="00EA2C0E" w:rsidRPr="00EA2C0E">
        <w:rPr>
          <w:rFonts w:ascii="Times New Roman" w:hAnsi="Times New Roman"/>
          <w:b w:val="0"/>
          <w:bCs/>
          <w:color w:val="auto"/>
          <w:sz w:val="24"/>
          <w:szCs w:val="24"/>
        </w:rPr>
        <w:t>W porównaniu do roku ubiegłego wskaźnik liczby</w:t>
      </w:r>
      <w:r w:rsidR="00590E9E">
        <w:rPr>
          <w:rFonts w:ascii="Times New Roman" w:hAnsi="Times New Roman"/>
          <w:b w:val="0"/>
          <w:bCs/>
          <w:color w:val="auto"/>
          <w:sz w:val="24"/>
          <w:szCs w:val="24"/>
        </w:rPr>
        <w:t xml:space="preserve"> </w:t>
      </w:r>
      <w:r w:rsidR="00EA2C0E" w:rsidRPr="00EA2C0E">
        <w:rPr>
          <w:rFonts w:ascii="Times New Roman" w:hAnsi="Times New Roman"/>
          <w:b w:val="0"/>
          <w:bCs/>
          <w:color w:val="auto"/>
          <w:sz w:val="24"/>
          <w:szCs w:val="24"/>
        </w:rPr>
        <w:t xml:space="preserve">procedur jest nieco wyższy. </w:t>
      </w:r>
    </w:p>
    <w:p w14:paraId="2BF1AD67" w14:textId="77777777" w:rsidR="00F26D9B" w:rsidRPr="00981259" w:rsidRDefault="00F26D9B" w:rsidP="0007095C">
      <w:pPr>
        <w:pStyle w:val="JS-Nagwek1"/>
        <w:ind w:left="0" w:firstLine="0"/>
        <w:rPr>
          <w:rFonts w:ascii="Times New Roman" w:hAnsi="Times New Roman"/>
          <w:color w:val="C45911" w:themeColor="accent2" w:themeShade="BF"/>
          <w:sz w:val="24"/>
          <w:szCs w:val="24"/>
        </w:rPr>
      </w:pPr>
    </w:p>
    <w:p w14:paraId="15423AD6" w14:textId="5E5C7CC8" w:rsidR="00F26D9B" w:rsidRPr="004D7336" w:rsidRDefault="00F26D9B" w:rsidP="00F26D9B">
      <w:pPr>
        <w:spacing w:line="240" w:lineRule="auto"/>
        <w:jc w:val="both"/>
        <w:rPr>
          <w:rFonts w:ascii="Times New Roman" w:hAnsi="Times New Roman" w:cs="Times New Roman"/>
          <w:b/>
          <w:sz w:val="24"/>
          <w:szCs w:val="24"/>
        </w:rPr>
      </w:pPr>
      <w:r w:rsidRPr="004D7336">
        <w:rPr>
          <w:rFonts w:ascii="Times New Roman" w:hAnsi="Times New Roman" w:cs="Times New Roman"/>
          <w:b/>
          <w:sz w:val="24"/>
          <w:szCs w:val="24"/>
        </w:rPr>
        <w:t xml:space="preserve"> Stosowanie procedury „Niebieska Karta” w szkołach artystycznych</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245"/>
        <w:gridCol w:w="3119"/>
      </w:tblGrid>
      <w:tr w:rsidR="00F26D9B" w:rsidRPr="00F26D9B" w14:paraId="7D214B4E" w14:textId="77777777" w:rsidTr="00710DDF">
        <w:trPr>
          <w:trHeight w:val="516"/>
        </w:trPr>
        <w:tc>
          <w:tcPr>
            <w:tcW w:w="675" w:type="dxa"/>
            <w:shd w:val="clear" w:color="auto" w:fill="auto"/>
            <w:vAlign w:val="center"/>
          </w:tcPr>
          <w:p w14:paraId="28D7D592" w14:textId="77777777" w:rsidR="00F26D9B" w:rsidRPr="00F26D9B" w:rsidRDefault="00F26D9B" w:rsidP="00710DDF">
            <w:pPr>
              <w:jc w:val="center"/>
              <w:rPr>
                <w:rFonts w:ascii="Times New Roman" w:hAnsi="Times New Roman" w:cs="Times New Roman"/>
                <w:sz w:val="20"/>
                <w:szCs w:val="20"/>
              </w:rPr>
            </w:pPr>
            <w:r w:rsidRPr="00F26D9B">
              <w:rPr>
                <w:rFonts w:ascii="Times New Roman" w:hAnsi="Times New Roman" w:cs="Times New Roman"/>
                <w:sz w:val="20"/>
                <w:szCs w:val="20"/>
              </w:rPr>
              <w:t>L. p.</w:t>
            </w:r>
          </w:p>
        </w:tc>
        <w:tc>
          <w:tcPr>
            <w:tcW w:w="5245" w:type="dxa"/>
            <w:vAlign w:val="center"/>
          </w:tcPr>
          <w:p w14:paraId="7B2913DC" w14:textId="77777777" w:rsidR="00F26D9B" w:rsidRPr="00F26D9B" w:rsidRDefault="00F26D9B" w:rsidP="00710DDF">
            <w:pPr>
              <w:jc w:val="center"/>
              <w:rPr>
                <w:rFonts w:ascii="Times New Roman" w:hAnsi="Times New Roman" w:cs="Times New Roman"/>
                <w:b/>
                <w:sz w:val="20"/>
                <w:szCs w:val="20"/>
              </w:rPr>
            </w:pPr>
            <w:r w:rsidRPr="00F26D9B">
              <w:rPr>
                <w:rFonts w:ascii="Times New Roman" w:hAnsi="Times New Roman" w:cs="Times New Roman"/>
                <w:b/>
                <w:sz w:val="20"/>
                <w:szCs w:val="20"/>
              </w:rPr>
              <w:t>Szkoła</w:t>
            </w:r>
          </w:p>
        </w:tc>
        <w:tc>
          <w:tcPr>
            <w:tcW w:w="3119" w:type="dxa"/>
            <w:shd w:val="clear" w:color="auto" w:fill="auto"/>
            <w:vAlign w:val="center"/>
          </w:tcPr>
          <w:p w14:paraId="71EBC63F" w14:textId="77777777" w:rsidR="00F26D9B" w:rsidRPr="00F26D9B" w:rsidRDefault="00F26D9B" w:rsidP="00710DDF">
            <w:pPr>
              <w:jc w:val="center"/>
              <w:rPr>
                <w:rFonts w:ascii="Times New Roman" w:hAnsi="Times New Roman" w:cs="Times New Roman"/>
                <w:b/>
                <w:sz w:val="20"/>
                <w:szCs w:val="20"/>
              </w:rPr>
            </w:pPr>
            <w:r w:rsidRPr="00F26D9B">
              <w:rPr>
                <w:rFonts w:ascii="Times New Roman" w:hAnsi="Times New Roman" w:cs="Times New Roman"/>
                <w:b/>
                <w:sz w:val="20"/>
                <w:szCs w:val="20"/>
              </w:rPr>
              <w:t>Region CEA</w:t>
            </w:r>
          </w:p>
        </w:tc>
      </w:tr>
      <w:tr w:rsidR="00F26D9B" w:rsidRPr="00F26D9B" w14:paraId="11E7D5C9" w14:textId="77777777" w:rsidTr="00710DDF">
        <w:tc>
          <w:tcPr>
            <w:tcW w:w="675" w:type="dxa"/>
            <w:shd w:val="clear" w:color="auto" w:fill="auto"/>
          </w:tcPr>
          <w:p w14:paraId="0152E940"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1.</w:t>
            </w:r>
          </w:p>
        </w:tc>
        <w:tc>
          <w:tcPr>
            <w:tcW w:w="5245" w:type="dxa"/>
          </w:tcPr>
          <w:p w14:paraId="64CADDBE" w14:textId="77777777" w:rsidR="00F26D9B" w:rsidRPr="00F26D9B" w:rsidRDefault="00F26D9B" w:rsidP="00710DDF">
            <w:pPr>
              <w:shd w:val="clear" w:color="auto" w:fill="FFFFFF"/>
              <w:rPr>
                <w:rFonts w:ascii="Times New Roman" w:eastAsia="Times New Roman" w:hAnsi="Times New Roman" w:cs="Times New Roman"/>
                <w:sz w:val="20"/>
                <w:szCs w:val="20"/>
              </w:rPr>
            </w:pPr>
            <w:r w:rsidRPr="00F26D9B">
              <w:rPr>
                <w:rFonts w:ascii="Times New Roman" w:eastAsia="Times New Roman" w:hAnsi="Times New Roman" w:cs="Times New Roman"/>
                <w:sz w:val="20"/>
                <w:szCs w:val="20"/>
              </w:rPr>
              <w:t xml:space="preserve">Zespół Szkół Muzycznych </w:t>
            </w:r>
            <w:r w:rsidRPr="00F26D9B">
              <w:rPr>
                <w:rFonts w:ascii="Times New Roman" w:eastAsia="Times New Roman" w:hAnsi="Times New Roman" w:cs="Times New Roman"/>
                <w:sz w:val="20"/>
                <w:szCs w:val="20"/>
              </w:rPr>
              <w:br/>
              <w:t>im. Feliksa Nowowiejskiego w Szczecinie</w:t>
            </w:r>
          </w:p>
        </w:tc>
        <w:tc>
          <w:tcPr>
            <w:tcW w:w="3119" w:type="dxa"/>
            <w:vMerge w:val="restart"/>
            <w:shd w:val="clear" w:color="auto" w:fill="auto"/>
          </w:tcPr>
          <w:p w14:paraId="55A9A348" w14:textId="77777777" w:rsidR="00F26D9B" w:rsidRPr="00F26D9B" w:rsidRDefault="00F26D9B" w:rsidP="00710DDF">
            <w:pPr>
              <w:jc w:val="both"/>
              <w:rPr>
                <w:rFonts w:ascii="Times New Roman" w:hAnsi="Times New Roman" w:cs="Times New Roman"/>
                <w:sz w:val="20"/>
                <w:szCs w:val="20"/>
              </w:rPr>
            </w:pPr>
          </w:p>
          <w:p w14:paraId="67E9DD9E"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I zachodniopomorski</w:t>
            </w:r>
          </w:p>
        </w:tc>
      </w:tr>
      <w:tr w:rsidR="00F26D9B" w:rsidRPr="00F26D9B" w14:paraId="4BFC1CF4" w14:textId="77777777" w:rsidTr="00710DDF">
        <w:trPr>
          <w:trHeight w:val="575"/>
        </w:trPr>
        <w:tc>
          <w:tcPr>
            <w:tcW w:w="675" w:type="dxa"/>
            <w:shd w:val="clear" w:color="auto" w:fill="auto"/>
          </w:tcPr>
          <w:p w14:paraId="06013C44"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2.</w:t>
            </w:r>
          </w:p>
        </w:tc>
        <w:tc>
          <w:tcPr>
            <w:tcW w:w="5245" w:type="dxa"/>
          </w:tcPr>
          <w:p w14:paraId="7871B1AD" w14:textId="77777777" w:rsidR="00F26D9B" w:rsidRPr="00F26D9B" w:rsidRDefault="00F26D9B" w:rsidP="00710DDF">
            <w:pPr>
              <w:shd w:val="clear" w:color="auto" w:fill="FFFFFF"/>
              <w:rPr>
                <w:rFonts w:ascii="Times New Roman" w:eastAsia="Times New Roman" w:hAnsi="Times New Roman" w:cs="Times New Roman"/>
                <w:sz w:val="20"/>
                <w:szCs w:val="20"/>
              </w:rPr>
            </w:pPr>
            <w:r w:rsidRPr="00F26D9B">
              <w:rPr>
                <w:rFonts w:ascii="Times New Roman" w:eastAsia="Times New Roman" w:hAnsi="Times New Roman" w:cs="Times New Roman"/>
                <w:sz w:val="20"/>
                <w:szCs w:val="20"/>
              </w:rPr>
              <w:t xml:space="preserve">Zespół Państwowych Szkół Muzycznych </w:t>
            </w:r>
            <w:r w:rsidRPr="00F26D9B">
              <w:rPr>
                <w:rFonts w:ascii="Times New Roman" w:eastAsia="Times New Roman" w:hAnsi="Times New Roman" w:cs="Times New Roman"/>
                <w:sz w:val="20"/>
                <w:szCs w:val="20"/>
              </w:rPr>
              <w:br/>
              <w:t>im. G. Bacewicz w Koszalinie</w:t>
            </w:r>
          </w:p>
        </w:tc>
        <w:tc>
          <w:tcPr>
            <w:tcW w:w="3119" w:type="dxa"/>
            <w:vMerge/>
            <w:shd w:val="clear" w:color="auto" w:fill="auto"/>
          </w:tcPr>
          <w:p w14:paraId="3CBA23CC" w14:textId="77777777" w:rsidR="00F26D9B" w:rsidRPr="00F26D9B" w:rsidRDefault="00F26D9B" w:rsidP="00710DDF">
            <w:pPr>
              <w:jc w:val="both"/>
              <w:rPr>
                <w:rFonts w:ascii="Times New Roman" w:hAnsi="Times New Roman" w:cs="Times New Roman"/>
                <w:sz w:val="20"/>
                <w:szCs w:val="20"/>
              </w:rPr>
            </w:pPr>
          </w:p>
        </w:tc>
      </w:tr>
      <w:tr w:rsidR="00F26D9B" w:rsidRPr="00F26D9B" w14:paraId="4B586193" w14:textId="77777777" w:rsidTr="00710DDF">
        <w:tc>
          <w:tcPr>
            <w:tcW w:w="675" w:type="dxa"/>
            <w:shd w:val="clear" w:color="auto" w:fill="auto"/>
          </w:tcPr>
          <w:p w14:paraId="21EFA04C"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3.</w:t>
            </w:r>
          </w:p>
        </w:tc>
        <w:tc>
          <w:tcPr>
            <w:tcW w:w="5245" w:type="dxa"/>
          </w:tcPr>
          <w:p w14:paraId="00E54D6B" w14:textId="77777777" w:rsidR="00F26D9B" w:rsidRPr="00F26D9B" w:rsidRDefault="00F26D9B" w:rsidP="00710DDF">
            <w:pPr>
              <w:shd w:val="clear" w:color="auto" w:fill="FFFFFF"/>
              <w:rPr>
                <w:rFonts w:ascii="Times New Roman" w:eastAsia="Times New Roman" w:hAnsi="Times New Roman" w:cs="Times New Roman"/>
                <w:sz w:val="20"/>
                <w:szCs w:val="20"/>
              </w:rPr>
            </w:pPr>
            <w:r w:rsidRPr="00F26D9B">
              <w:rPr>
                <w:rFonts w:ascii="Times New Roman" w:eastAsia="Times New Roman" w:hAnsi="Times New Roman" w:cs="Times New Roman"/>
                <w:sz w:val="20"/>
                <w:szCs w:val="20"/>
              </w:rPr>
              <w:t>Zespół Szkół Muzycznych im. K. Szymanowskiego w Toruniu</w:t>
            </w:r>
          </w:p>
        </w:tc>
        <w:tc>
          <w:tcPr>
            <w:tcW w:w="3119" w:type="dxa"/>
            <w:vMerge w:val="restart"/>
            <w:shd w:val="clear" w:color="auto" w:fill="auto"/>
          </w:tcPr>
          <w:p w14:paraId="77D7B21F" w14:textId="77777777" w:rsidR="00F26D9B" w:rsidRPr="00F26D9B" w:rsidRDefault="00F26D9B" w:rsidP="00710DDF">
            <w:pPr>
              <w:jc w:val="both"/>
              <w:rPr>
                <w:rFonts w:ascii="Times New Roman" w:hAnsi="Times New Roman" w:cs="Times New Roman"/>
                <w:sz w:val="20"/>
                <w:szCs w:val="20"/>
              </w:rPr>
            </w:pPr>
          </w:p>
          <w:p w14:paraId="28D94E91" w14:textId="77777777" w:rsidR="00F26D9B" w:rsidRPr="00F26D9B" w:rsidRDefault="00F26D9B" w:rsidP="00710DDF">
            <w:pPr>
              <w:jc w:val="both"/>
              <w:rPr>
                <w:rFonts w:ascii="Times New Roman" w:hAnsi="Times New Roman" w:cs="Times New Roman"/>
                <w:sz w:val="20"/>
                <w:szCs w:val="20"/>
              </w:rPr>
            </w:pPr>
          </w:p>
          <w:p w14:paraId="33A7E712"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IV  kujawsko-pomorski</w:t>
            </w:r>
          </w:p>
        </w:tc>
      </w:tr>
      <w:tr w:rsidR="00F26D9B" w:rsidRPr="00F26D9B" w14:paraId="6760FB82" w14:textId="77777777" w:rsidTr="00710DDF">
        <w:tc>
          <w:tcPr>
            <w:tcW w:w="675" w:type="dxa"/>
            <w:shd w:val="clear" w:color="auto" w:fill="auto"/>
          </w:tcPr>
          <w:p w14:paraId="18A41B8C"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 xml:space="preserve">4. </w:t>
            </w:r>
          </w:p>
        </w:tc>
        <w:tc>
          <w:tcPr>
            <w:tcW w:w="5245" w:type="dxa"/>
          </w:tcPr>
          <w:p w14:paraId="6AC186D9" w14:textId="77777777" w:rsidR="00F26D9B" w:rsidRPr="00F26D9B" w:rsidRDefault="00F26D9B" w:rsidP="00710DDF">
            <w:pPr>
              <w:shd w:val="clear" w:color="auto" w:fill="FFFFFF"/>
              <w:rPr>
                <w:rFonts w:ascii="Times New Roman" w:eastAsia="Times New Roman" w:hAnsi="Times New Roman" w:cs="Times New Roman"/>
                <w:sz w:val="20"/>
                <w:szCs w:val="20"/>
              </w:rPr>
            </w:pPr>
            <w:r w:rsidRPr="00F26D9B">
              <w:rPr>
                <w:rFonts w:ascii="Times New Roman" w:eastAsia="Times New Roman" w:hAnsi="Times New Roman" w:cs="Times New Roman"/>
                <w:sz w:val="20"/>
                <w:szCs w:val="20"/>
              </w:rPr>
              <w:t xml:space="preserve">Zespół Szkół Budowlanych i Plastycznych </w:t>
            </w:r>
            <w:r w:rsidRPr="00F26D9B">
              <w:rPr>
                <w:rFonts w:ascii="Times New Roman" w:eastAsia="Times New Roman" w:hAnsi="Times New Roman" w:cs="Times New Roman"/>
                <w:sz w:val="20"/>
                <w:szCs w:val="20"/>
              </w:rPr>
              <w:br/>
              <w:t>im. M. Kopernika w Grudziądzu</w:t>
            </w:r>
          </w:p>
        </w:tc>
        <w:tc>
          <w:tcPr>
            <w:tcW w:w="3119" w:type="dxa"/>
            <w:vMerge/>
            <w:shd w:val="clear" w:color="auto" w:fill="auto"/>
          </w:tcPr>
          <w:p w14:paraId="1D5F2D7E" w14:textId="77777777" w:rsidR="00F26D9B" w:rsidRPr="00F26D9B" w:rsidRDefault="00F26D9B" w:rsidP="00710DDF">
            <w:pPr>
              <w:jc w:val="both"/>
              <w:rPr>
                <w:rFonts w:ascii="Times New Roman" w:hAnsi="Times New Roman" w:cs="Times New Roman"/>
                <w:sz w:val="20"/>
                <w:szCs w:val="20"/>
              </w:rPr>
            </w:pPr>
          </w:p>
        </w:tc>
      </w:tr>
      <w:tr w:rsidR="00F26D9B" w:rsidRPr="00F26D9B" w14:paraId="03877944" w14:textId="77777777" w:rsidTr="00710DDF">
        <w:tc>
          <w:tcPr>
            <w:tcW w:w="675" w:type="dxa"/>
            <w:shd w:val="clear" w:color="auto" w:fill="auto"/>
          </w:tcPr>
          <w:p w14:paraId="0E9DA809"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5.</w:t>
            </w:r>
          </w:p>
        </w:tc>
        <w:tc>
          <w:tcPr>
            <w:tcW w:w="5245" w:type="dxa"/>
          </w:tcPr>
          <w:p w14:paraId="514413C5" w14:textId="77777777" w:rsidR="00F26D9B" w:rsidRPr="00F26D9B" w:rsidRDefault="00F26D9B" w:rsidP="00710DDF">
            <w:pPr>
              <w:shd w:val="clear" w:color="auto" w:fill="FFFFFF"/>
              <w:rPr>
                <w:rFonts w:ascii="Times New Roman" w:eastAsia="Times New Roman" w:hAnsi="Times New Roman" w:cs="Times New Roman"/>
                <w:sz w:val="20"/>
                <w:szCs w:val="20"/>
              </w:rPr>
            </w:pPr>
            <w:r w:rsidRPr="00F26D9B">
              <w:rPr>
                <w:rFonts w:ascii="Times New Roman" w:eastAsia="Times New Roman" w:hAnsi="Times New Roman" w:cs="Times New Roman"/>
                <w:sz w:val="20"/>
                <w:szCs w:val="20"/>
              </w:rPr>
              <w:t>Zespół Szkół Muzycznych im. Cz. Niemena we Włocławku</w:t>
            </w:r>
          </w:p>
        </w:tc>
        <w:tc>
          <w:tcPr>
            <w:tcW w:w="3119" w:type="dxa"/>
            <w:vMerge/>
            <w:shd w:val="clear" w:color="auto" w:fill="auto"/>
          </w:tcPr>
          <w:p w14:paraId="3BB756BE" w14:textId="77777777" w:rsidR="00F26D9B" w:rsidRPr="00F26D9B" w:rsidRDefault="00F26D9B" w:rsidP="00710DDF">
            <w:pPr>
              <w:jc w:val="both"/>
              <w:rPr>
                <w:rFonts w:ascii="Times New Roman" w:hAnsi="Times New Roman" w:cs="Times New Roman"/>
                <w:sz w:val="20"/>
                <w:szCs w:val="20"/>
              </w:rPr>
            </w:pPr>
          </w:p>
        </w:tc>
      </w:tr>
      <w:tr w:rsidR="00F26D9B" w:rsidRPr="00F26D9B" w14:paraId="27873CA2" w14:textId="77777777" w:rsidTr="00710DDF">
        <w:tc>
          <w:tcPr>
            <w:tcW w:w="675" w:type="dxa"/>
            <w:shd w:val="clear" w:color="auto" w:fill="auto"/>
          </w:tcPr>
          <w:p w14:paraId="7F43C8B1"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6.</w:t>
            </w:r>
          </w:p>
        </w:tc>
        <w:tc>
          <w:tcPr>
            <w:tcW w:w="5245" w:type="dxa"/>
          </w:tcPr>
          <w:p w14:paraId="667727D5" w14:textId="77777777" w:rsidR="00F26D9B" w:rsidRPr="00F26D9B" w:rsidRDefault="00F26D9B" w:rsidP="00710DDF">
            <w:pPr>
              <w:shd w:val="clear" w:color="auto" w:fill="FFFFFF"/>
              <w:rPr>
                <w:rFonts w:ascii="Times New Roman" w:eastAsia="Times New Roman" w:hAnsi="Times New Roman" w:cs="Times New Roman"/>
                <w:sz w:val="20"/>
                <w:szCs w:val="20"/>
              </w:rPr>
            </w:pPr>
            <w:r w:rsidRPr="00F26D9B">
              <w:rPr>
                <w:rFonts w:ascii="Times New Roman" w:eastAsia="Times New Roman" w:hAnsi="Times New Roman" w:cs="Times New Roman"/>
                <w:sz w:val="20"/>
                <w:szCs w:val="20"/>
              </w:rPr>
              <w:t>Państwowe Liceum Sztuk Plastycznych w Gorzowie Wielkopolskim</w:t>
            </w:r>
          </w:p>
        </w:tc>
        <w:tc>
          <w:tcPr>
            <w:tcW w:w="3119" w:type="dxa"/>
            <w:shd w:val="clear" w:color="auto" w:fill="auto"/>
          </w:tcPr>
          <w:p w14:paraId="04400833"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VI lubuski</w:t>
            </w:r>
          </w:p>
        </w:tc>
      </w:tr>
      <w:tr w:rsidR="00F26D9B" w:rsidRPr="00F26D9B" w14:paraId="3EDA1AE9" w14:textId="77777777" w:rsidTr="00710DDF">
        <w:tc>
          <w:tcPr>
            <w:tcW w:w="675" w:type="dxa"/>
            <w:shd w:val="clear" w:color="auto" w:fill="auto"/>
          </w:tcPr>
          <w:p w14:paraId="0A2DDDDC"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7.</w:t>
            </w:r>
          </w:p>
        </w:tc>
        <w:tc>
          <w:tcPr>
            <w:tcW w:w="5245" w:type="dxa"/>
          </w:tcPr>
          <w:p w14:paraId="1CA4ED95" w14:textId="77777777" w:rsidR="00F26D9B" w:rsidRPr="00F26D9B" w:rsidRDefault="00F26D9B" w:rsidP="00710DDF">
            <w:pPr>
              <w:shd w:val="clear" w:color="auto" w:fill="FFFFFF"/>
              <w:rPr>
                <w:rFonts w:ascii="Times New Roman" w:eastAsia="Times New Roman" w:hAnsi="Times New Roman" w:cs="Times New Roman"/>
                <w:sz w:val="20"/>
                <w:szCs w:val="20"/>
              </w:rPr>
            </w:pPr>
            <w:r w:rsidRPr="00F26D9B">
              <w:rPr>
                <w:rFonts w:ascii="Times New Roman" w:eastAsia="Times New Roman" w:hAnsi="Times New Roman" w:cs="Times New Roman"/>
                <w:sz w:val="20"/>
                <w:szCs w:val="20"/>
              </w:rPr>
              <w:t>Zespół Państwowych Placówek Kształcenia Plastycznego</w:t>
            </w:r>
            <w:r w:rsidRPr="00F26D9B">
              <w:rPr>
                <w:rFonts w:ascii="Times New Roman" w:eastAsia="Times New Roman" w:hAnsi="Times New Roman" w:cs="Times New Roman"/>
                <w:sz w:val="20"/>
                <w:szCs w:val="20"/>
              </w:rPr>
              <w:br/>
              <w:t>im. J. Cybisa w Opolu</w:t>
            </w:r>
          </w:p>
        </w:tc>
        <w:tc>
          <w:tcPr>
            <w:tcW w:w="3119" w:type="dxa"/>
            <w:shd w:val="clear" w:color="auto" w:fill="auto"/>
          </w:tcPr>
          <w:p w14:paraId="7E3B2A7E"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VIII opolski</w:t>
            </w:r>
          </w:p>
        </w:tc>
      </w:tr>
      <w:tr w:rsidR="00F26D9B" w:rsidRPr="00F26D9B" w14:paraId="0292EA83" w14:textId="77777777" w:rsidTr="00710DDF">
        <w:tc>
          <w:tcPr>
            <w:tcW w:w="675" w:type="dxa"/>
            <w:shd w:val="clear" w:color="auto" w:fill="auto"/>
          </w:tcPr>
          <w:p w14:paraId="50472F4A"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8.</w:t>
            </w:r>
          </w:p>
        </w:tc>
        <w:tc>
          <w:tcPr>
            <w:tcW w:w="5245" w:type="dxa"/>
          </w:tcPr>
          <w:p w14:paraId="55EE1122" w14:textId="77777777" w:rsidR="00F26D9B" w:rsidRPr="00F26D9B" w:rsidRDefault="00F26D9B" w:rsidP="00710DDF">
            <w:pPr>
              <w:shd w:val="clear" w:color="auto" w:fill="FFFFFF"/>
              <w:rPr>
                <w:rFonts w:ascii="Times New Roman" w:eastAsia="Times New Roman" w:hAnsi="Times New Roman" w:cs="Times New Roman"/>
                <w:sz w:val="20"/>
                <w:szCs w:val="20"/>
              </w:rPr>
            </w:pPr>
            <w:r w:rsidRPr="00F26D9B">
              <w:rPr>
                <w:rFonts w:ascii="Times New Roman" w:eastAsia="Times New Roman" w:hAnsi="Times New Roman" w:cs="Times New Roman"/>
                <w:sz w:val="20"/>
                <w:szCs w:val="20"/>
              </w:rPr>
              <w:t>Liceum Sztuk Plastycznych w Wodzisławiu Śląskim</w:t>
            </w:r>
          </w:p>
        </w:tc>
        <w:tc>
          <w:tcPr>
            <w:tcW w:w="3119" w:type="dxa"/>
            <w:vMerge w:val="restart"/>
            <w:shd w:val="clear" w:color="auto" w:fill="auto"/>
          </w:tcPr>
          <w:p w14:paraId="29142ABB" w14:textId="77777777" w:rsidR="00F26D9B" w:rsidRPr="00F26D9B" w:rsidRDefault="00F26D9B" w:rsidP="00710DDF">
            <w:pPr>
              <w:jc w:val="both"/>
              <w:rPr>
                <w:rFonts w:ascii="Times New Roman" w:hAnsi="Times New Roman" w:cs="Times New Roman"/>
                <w:sz w:val="20"/>
                <w:szCs w:val="20"/>
              </w:rPr>
            </w:pPr>
          </w:p>
          <w:p w14:paraId="05B8188F"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IX śląski</w:t>
            </w:r>
          </w:p>
        </w:tc>
      </w:tr>
      <w:tr w:rsidR="00F26D9B" w:rsidRPr="00F26D9B" w14:paraId="5684F41D" w14:textId="77777777" w:rsidTr="00710DDF">
        <w:trPr>
          <w:trHeight w:val="593"/>
        </w:trPr>
        <w:tc>
          <w:tcPr>
            <w:tcW w:w="675" w:type="dxa"/>
            <w:shd w:val="clear" w:color="auto" w:fill="auto"/>
          </w:tcPr>
          <w:p w14:paraId="593B5EC8"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9.</w:t>
            </w:r>
          </w:p>
        </w:tc>
        <w:tc>
          <w:tcPr>
            <w:tcW w:w="5245" w:type="dxa"/>
          </w:tcPr>
          <w:p w14:paraId="55B00B87" w14:textId="77777777" w:rsidR="00F26D9B" w:rsidRPr="00F26D9B" w:rsidRDefault="00F26D9B" w:rsidP="00710DDF">
            <w:pPr>
              <w:shd w:val="clear" w:color="auto" w:fill="FFFFFF"/>
              <w:spacing w:after="120"/>
              <w:rPr>
                <w:rFonts w:ascii="Times New Roman" w:eastAsia="Times New Roman" w:hAnsi="Times New Roman" w:cs="Times New Roman"/>
                <w:sz w:val="20"/>
                <w:szCs w:val="20"/>
              </w:rPr>
            </w:pPr>
            <w:r w:rsidRPr="00F26D9B">
              <w:rPr>
                <w:rFonts w:ascii="Times New Roman" w:eastAsia="Times New Roman" w:hAnsi="Times New Roman" w:cs="Times New Roman"/>
                <w:sz w:val="20"/>
                <w:szCs w:val="20"/>
              </w:rPr>
              <w:t>Zespół Państwowych Szkół Muzycznych im. W. Kilara w Katowicach</w:t>
            </w:r>
          </w:p>
        </w:tc>
        <w:tc>
          <w:tcPr>
            <w:tcW w:w="3119" w:type="dxa"/>
            <w:vMerge/>
            <w:shd w:val="clear" w:color="auto" w:fill="auto"/>
          </w:tcPr>
          <w:p w14:paraId="5DB727F6" w14:textId="77777777" w:rsidR="00F26D9B" w:rsidRPr="00F26D9B" w:rsidRDefault="00F26D9B" w:rsidP="00710DDF">
            <w:pPr>
              <w:jc w:val="both"/>
              <w:rPr>
                <w:rFonts w:ascii="Times New Roman" w:hAnsi="Times New Roman" w:cs="Times New Roman"/>
                <w:sz w:val="20"/>
                <w:szCs w:val="20"/>
              </w:rPr>
            </w:pPr>
          </w:p>
        </w:tc>
      </w:tr>
      <w:tr w:rsidR="00F26D9B" w:rsidRPr="00F26D9B" w14:paraId="431D6028" w14:textId="77777777" w:rsidTr="00710DDF">
        <w:tc>
          <w:tcPr>
            <w:tcW w:w="675" w:type="dxa"/>
            <w:shd w:val="clear" w:color="auto" w:fill="auto"/>
          </w:tcPr>
          <w:p w14:paraId="4595DE04"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10.</w:t>
            </w:r>
          </w:p>
        </w:tc>
        <w:tc>
          <w:tcPr>
            <w:tcW w:w="5245" w:type="dxa"/>
          </w:tcPr>
          <w:p w14:paraId="2173255C" w14:textId="77777777" w:rsidR="00F26D9B" w:rsidRPr="00F26D9B" w:rsidRDefault="00F26D9B" w:rsidP="00710DDF">
            <w:pPr>
              <w:shd w:val="clear" w:color="auto" w:fill="FFFFFF"/>
              <w:spacing w:after="0"/>
              <w:rPr>
                <w:rFonts w:ascii="Times New Roman" w:eastAsia="Times New Roman" w:hAnsi="Times New Roman" w:cs="Times New Roman"/>
                <w:sz w:val="20"/>
                <w:szCs w:val="20"/>
              </w:rPr>
            </w:pPr>
            <w:r w:rsidRPr="00F26D9B">
              <w:rPr>
                <w:rFonts w:ascii="Times New Roman" w:eastAsia="Times New Roman" w:hAnsi="Times New Roman" w:cs="Times New Roman"/>
                <w:sz w:val="20"/>
                <w:szCs w:val="20"/>
              </w:rPr>
              <w:t>Państwowej Ogólnokształcącej Szkoły Muzycznej I st. im. S. Moniuszki w Katowicach</w:t>
            </w:r>
          </w:p>
        </w:tc>
        <w:tc>
          <w:tcPr>
            <w:tcW w:w="3119" w:type="dxa"/>
            <w:vMerge/>
            <w:shd w:val="clear" w:color="auto" w:fill="auto"/>
          </w:tcPr>
          <w:p w14:paraId="596CEF18" w14:textId="77777777" w:rsidR="00F26D9B" w:rsidRPr="00F26D9B" w:rsidRDefault="00F26D9B" w:rsidP="00710DDF">
            <w:pPr>
              <w:jc w:val="both"/>
              <w:rPr>
                <w:rFonts w:ascii="Times New Roman" w:hAnsi="Times New Roman" w:cs="Times New Roman"/>
                <w:sz w:val="20"/>
                <w:szCs w:val="20"/>
              </w:rPr>
            </w:pPr>
          </w:p>
        </w:tc>
      </w:tr>
      <w:tr w:rsidR="00F26D9B" w:rsidRPr="00F26D9B" w14:paraId="44A14970" w14:textId="77777777" w:rsidTr="00710DDF">
        <w:tc>
          <w:tcPr>
            <w:tcW w:w="675" w:type="dxa"/>
            <w:shd w:val="clear" w:color="auto" w:fill="auto"/>
          </w:tcPr>
          <w:p w14:paraId="58FEC2B6"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11.</w:t>
            </w:r>
          </w:p>
        </w:tc>
        <w:tc>
          <w:tcPr>
            <w:tcW w:w="5245" w:type="dxa"/>
          </w:tcPr>
          <w:p w14:paraId="40809456" w14:textId="77777777" w:rsidR="00F26D9B" w:rsidRPr="00F26D9B" w:rsidRDefault="00F26D9B" w:rsidP="00710DDF">
            <w:pPr>
              <w:shd w:val="clear" w:color="auto" w:fill="FFFFFF"/>
              <w:suppressAutoHyphens/>
              <w:autoSpaceDN w:val="0"/>
              <w:jc w:val="both"/>
              <w:textAlignment w:val="baseline"/>
              <w:rPr>
                <w:rFonts w:ascii="Times New Roman" w:eastAsia="Times New Roman" w:hAnsi="Times New Roman" w:cs="Times New Roman"/>
                <w:sz w:val="20"/>
                <w:szCs w:val="20"/>
              </w:rPr>
            </w:pPr>
            <w:r w:rsidRPr="00F26D9B">
              <w:rPr>
                <w:rFonts w:ascii="Times New Roman" w:eastAsia="Times New Roman" w:hAnsi="Times New Roman" w:cs="Times New Roman"/>
                <w:sz w:val="20"/>
                <w:szCs w:val="20"/>
              </w:rPr>
              <w:t>Liceum Plastyczne  w Zespole Szkół nr 3 w Żorach</w:t>
            </w:r>
          </w:p>
        </w:tc>
        <w:tc>
          <w:tcPr>
            <w:tcW w:w="3119" w:type="dxa"/>
            <w:vMerge/>
            <w:shd w:val="clear" w:color="auto" w:fill="auto"/>
          </w:tcPr>
          <w:p w14:paraId="1FC78761" w14:textId="77777777" w:rsidR="00F26D9B" w:rsidRPr="00F26D9B" w:rsidRDefault="00F26D9B" w:rsidP="00710DDF">
            <w:pPr>
              <w:jc w:val="both"/>
              <w:rPr>
                <w:rFonts w:ascii="Times New Roman" w:hAnsi="Times New Roman" w:cs="Times New Roman"/>
                <w:sz w:val="20"/>
                <w:szCs w:val="20"/>
              </w:rPr>
            </w:pPr>
          </w:p>
        </w:tc>
      </w:tr>
      <w:tr w:rsidR="00F26D9B" w:rsidRPr="00F26D9B" w14:paraId="293511A7" w14:textId="77777777" w:rsidTr="00710DDF">
        <w:tc>
          <w:tcPr>
            <w:tcW w:w="675" w:type="dxa"/>
            <w:shd w:val="clear" w:color="auto" w:fill="auto"/>
          </w:tcPr>
          <w:p w14:paraId="7A8B262D"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12.</w:t>
            </w:r>
          </w:p>
        </w:tc>
        <w:tc>
          <w:tcPr>
            <w:tcW w:w="5245" w:type="dxa"/>
          </w:tcPr>
          <w:p w14:paraId="47447A0B" w14:textId="77777777" w:rsidR="00F26D9B" w:rsidRPr="00F26D9B" w:rsidRDefault="00F26D9B" w:rsidP="00710DDF">
            <w:pPr>
              <w:shd w:val="clear" w:color="auto" w:fill="FFFFFF"/>
              <w:rPr>
                <w:rFonts w:ascii="Times New Roman" w:hAnsi="Times New Roman" w:cs="Times New Roman"/>
                <w:sz w:val="20"/>
                <w:szCs w:val="20"/>
              </w:rPr>
            </w:pPr>
            <w:r w:rsidRPr="00F26D9B">
              <w:rPr>
                <w:rFonts w:ascii="Times New Roman" w:hAnsi="Times New Roman" w:cs="Times New Roman"/>
                <w:sz w:val="20"/>
                <w:szCs w:val="20"/>
              </w:rPr>
              <w:t xml:space="preserve">Zespół Szkół Plastycznych im. A. Kenara </w:t>
            </w:r>
            <w:r w:rsidRPr="00F26D9B">
              <w:rPr>
                <w:rFonts w:ascii="Times New Roman" w:hAnsi="Times New Roman" w:cs="Times New Roman"/>
                <w:sz w:val="20"/>
                <w:szCs w:val="20"/>
              </w:rPr>
              <w:br/>
              <w:t>w Zakopanem</w:t>
            </w:r>
          </w:p>
        </w:tc>
        <w:tc>
          <w:tcPr>
            <w:tcW w:w="3119" w:type="dxa"/>
            <w:vMerge w:val="restart"/>
            <w:shd w:val="clear" w:color="auto" w:fill="auto"/>
          </w:tcPr>
          <w:p w14:paraId="290ACED7" w14:textId="77777777" w:rsidR="00F26D9B" w:rsidRPr="00F26D9B" w:rsidRDefault="00F26D9B" w:rsidP="00710DDF">
            <w:pPr>
              <w:jc w:val="both"/>
              <w:rPr>
                <w:rFonts w:ascii="Times New Roman" w:hAnsi="Times New Roman" w:cs="Times New Roman"/>
                <w:sz w:val="20"/>
                <w:szCs w:val="20"/>
              </w:rPr>
            </w:pPr>
          </w:p>
          <w:p w14:paraId="1EADD597" w14:textId="77777777" w:rsidR="00F26D9B" w:rsidRPr="00F26D9B" w:rsidRDefault="00F26D9B" w:rsidP="00710DDF">
            <w:pPr>
              <w:jc w:val="both"/>
              <w:rPr>
                <w:rFonts w:ascii="Times New Roman" w:hAnsi="Times New Roman" w:cs="Times New Roman"/>
                <w:sz w:val="20"/>
                <w:szCs w:val="20"/>
              </w:rPr>
            </w:pPr>
          </w:p>
          <w:p w14:paraId="0DE7C046" w14:textId="77777777" w:rsidR="00F26D9B" w:rsidRPr="00F26D9B" w:rsidRDefault="00F26D9B" w:rsidP="00710DDF">
            <w:pPr>
              <w:jc w:val="both"/>
              <w:rPr>
                <w:rFonts w:ascii="Times New Roman" w:hAnsi="Times New Roman" w:cs="Times New Roman"/>
                <w:sz w:val="20"/>
                <w:szCs w:val="20"/>
              </w:rPr>
            </w:pPr>
          </w:p>
          <w:p w14:paraId="0EC7FCAC"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X  małopolski, świętokrzyski</w:t>
            </w:r>
          </w:p>
        </w:tc>
      </w:tr>
      <w:tr w:rsidR="00F26D9B" w:rsidRPr="00F26D9B" w14:paraId="6DCA43F7" w14:textId="77777777" w:rsidTr="00710DDF">
        <w:tc>
          <w:tcPr>
            <w:tcW w:w="675" w:type="dxa"/>
            <w:shd w:val="clear" w:color="auto" w:fill="auto"/>
          </w:tcPr>
          <w:p w14:paraId="73F2EBDD"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13.</w:t>
            </w:r>
          </w:p>
        </w:tc>
        <w:tc>
          <w:tcPr>
            <w:tcW w:w="5245" w:type="dxa"/>
          </w:tcPr>
          <w:p w14:paraId="494F5FF7" w14:textId="77777777" w:rsidR="00F26D9B" w:rsidRPr="00F26D9B" w:rsidRDefault="00F26D9B" w:rsidP="00710DDF">
            <w:pPr>
              <w:rPr>
                <w:rFonts w:ascii="Times New Roman" w:hAnsi="Times New Roman" w:cs="Times New Roman"/>
                <w:sz w:val="20"/>
                <w:szCs w:val="20"/>
              </w:rPr>
            </w:pPr>
            <w:r w:rsidRPr="00F26D9B">
              <w:rPr>
                <w:rFonts w:ascii="Times New Roman" w:hAnsi="Times New Roman" w:cs="Times New Roman"/>
                <w:sz w:val="20"/>
                <w:szCs w:val="20"/>
              </w:rPr>
              <w:t xml:space="preserve">Zespół Państwowych Szkół Plastycznych </w:t>
            </w:r>
            <w:r w:rsidRPr="00F26D9B">
              <w:rPr>
                <w:rFonts w:ascii="Times New Roman" w:hAnsi="Times New Roman" w:cs="Times New Roman"/>
                <w:sz w:val="20"/>
                <w:szCs w:val="20"/>
              </w:rPr>
              <w:br/>
              <w:t>w Krakowie</w:t>
            </w:r>
          </w:p>
        </w:tc>
        <w:tc>
          <w:tcPr>
            <w:tcW w:w="3119" w:type="dxa"/>
            <w:vMerge/>
            <w:shd w:val="clear" w:color="auto" w:fill="auto"/>
          </w:tcPr>
          <w:p w14:paraId="0521691D" w14:textId="77777777" w:rsidR="00F26D9B" w:rsidRPr="00F26D9B" w:rsidRDefault="00F26D9B" w:rsidP="00710DDF">
            <w:pPr>
              <w:jc w:val="both"/>
              <w:rPr>
                <w:rFonts w:ascii="Times New Roman" w:hAnsi="Times New Roman" w:cs="Times New Roman"/>
                <w:sz w:val="20"/>
                <w:szCs w:val="20"/>
              </w:rPr>
            </w:pPr>
          </w:p>
        </w:tc>
      </w:tr>
      <w:tr w:rsidR="00F26D9B" w:rsidRPr="00F26D9B" w14:paraId="0139C98C" w14:textId="77777777" w:rsidTr="00710DDF">
        <w:tc>
          <w:tcPr>
            <w:tcW w:w="675" w:type="dxa"/>
            <w:shd w:val="clear" w:color="auto" w:fill="auto"/>
          </w:tcPr>
          <w:p w14:paraId="039E510C"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14.</w:t>
            </w:r>
          </w:p>
        </w:tc>
        <w:tc>
          <w:tcPr>
            <w:tcW w:w="5245" w:type="dxa"/>
          </w:tcPr>
          <w:p w14:paraId="6B97E5A4" w14:textId="77777777" w:rsidR="00F26D9B" w:rsidRPr="00F26D9B" w:rsidRDefault="00F26D9B" w:rsidP="00710DDF">
            <w:pPr>
              <w:rPr>
                <w:rFonts w:ascii="Times New Roman" w:hAnsi="Times New Roman" w:cs="Times New Roman"/>
                <w:sz w:val="20"/>
                <w:szCs w:val="20"/>
              </w:rPr>
            </w:pPr>
            <w:r w:rsidRPr="00F26D9B">
              <w:rPr>
                <w:rFonts w:ascii="Times New Roman" w:hAnsi="Times New Roman" w:cs="Times New Roman"/>
                <w:sz w:val="20"/>
                <w:szCs w:val="20"/>
              </w:rPr>
              <w:t xml:space="preserve">Zespół Państwowych Szkół Plastycznych </w:t>
            </w:r>
            <w:r w:rsidRPr="00F26D9B">
              <w:rPr>
                <w:rFonts w:ascii="Times New Roman" w:hAnsi="Times New Roman" w:cs="Times New Roman"/>
                <w:sz w:val="20"/>
                <w:szCs w:val="20"/>
              </w:rPr>
              <w:br/>
              <w:t>im. J. Szermentowskiego w Kielcach</w:t>
            </w:r>
          </w:p>
        </w:tc>
        <w:tc>
          <w:tcPr>
            <w:tcW w:w="3119" w:type="dxa"/>
            <w:vMerge/>
            <w:shd w:val="clear" w:color="auto" w:fill="auto"/>
          </w:tcPr>
          <w:p w14:paraId="3D51ABD4" w14:textId="77777777" w:rsidR="00F26D9B" w:rsidRPr="00F26D9B" w:rsidRDefault="00F26D9B" w:rsidP="00710DDF">
            <w:pPr>
              <w:jc w:val="both"/>
              <w:rPr>
                <w:rFonts w:ascii="Times New Roman" w:hAnsi="Times New Roman" w:cs="Times New Roman"/>
                <w:sz w:val="20"/>
                <w:szCs w:val="20"/>
              </w:rPr>
            </w:pPr>
          </w:p>
        </w:tc>
      </w:tr>
      <w:tr w:rsidR="00F26D9B" w:rsidRPr="00F26D9B" w14:paraId="1877E535" w14:textId="77777777" w:rsidTr="00710DDF">
        <w:tc>
          <w:tcPr>
            <w:tcW w:w="675" w:type="dxa"/>
            <w:shd w:val="clear" w:color="auto" w:fill="auto"/>
          </w:tcPr>
          <w:p w14:paraId="20F5B80F"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15.</w:t>
            </w:r>
          </w:p>
        </w:tc>
        <w:tc>
          <w:tcPr>
            <w:tcW w:w="5245" w:type="dxa"/>
          </w:tcPr>
          <w:p w14:paraId="0DA2D3C5" w14:textId="77777777" w:rsidR="00F26D9B" w:rsidRPr="00F26D9B" w:rsidRDefault="00F26D9B" w:rsidP="00710DDF">
            <w:pPr>
              <w:rPr>
                <w:rFonts w:ascii="Times New Roman" w:hAnsi="Times New Roman" w:cs="Times New Roman"/>
                <w:sz w:val="20"/>
                <w:szCs w:val="20"/>
              </w:rPr>
            </w:pPr>
            <w:r w:rsidRPr="00F26D9B">
              <w:rPr>
                <w:rFonts w:ascii="Times New Roman" w:hAnsi="Times New Roman" w:cs="Times New Roman"/>
                <w:sz w:val="20"/>
                <w:szCs w:val="20"/>
              </w:rPr>
              <w:t xml:space="preserve">Zespół Szkół Muzycznych im. I. J. Paderewskiego </w:t>
            </w:r>
            <w:r w:rsidRPr="00F26D9B">
              <w:rPr>
                <w:rFonts w:ascii="Times New Roman" w:hAnsi="Times New Roman" w:cs="Times New Roman"/>
                <w:sz w:val="20"/>
                <w:szCs w:val="20"/>
              </w:rPr>
              <w:br/>
              <w:t>w Tarnowie</w:t>
            </w:r>
          </w:p>
        </w:tc>
        <w:tc>
          <w:tcPr>
            <w:tcW w:w="3119" w:type="dxa"/>
            <w:vMerge/>
            <w:shd w:val="clear" w:color="auto" w:fill="auto"/>
          </w:tcPr>
          <w:p w14:paraId="3AA2F403" w14:textId="77777777" w:rsidR="00F26D9B" w:rsidRPr="00F26D9B" w:rsidRDefault="00F26D9B" w:rsidP="00710DDF">
            <w:pPr>
              <w:jc w:val="both"/>
              <w:rPr>
                <w:rFonts w:ascii="Times New Roman" w:hAnsi="Times New Roman" w:cs="Times New Roman"/>
                <w:sz w:val="20"/>
                <w:szCs w:val="20"/>
              </w:rPr>
            </w:pPr>
          </w:p>
        </w:tc>
      </w:tr>
      <w:tr w:rsidR="00F26D9B" w:rsidRPr="00F26D9B" w14:paraId="754241DA" w14:textId="77777777" w:rsidTr="00710DDF">
        <w:tc>
          <w:tcPr>
            <w:tcW w:w="675" w:type="dxa"/>
            <w:shd w:val="clear" w:color="auto" w:fill="auto"/>
          </w:tcPr>
          <w:p w14:paraId="4AA0D069"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16.</w:t>
            </w:r>
          </w:p>
        </w:tc>
        <w:tc>
          <w:tcPr>
            <w:tcW w:w="5245" w:type="dxa"/>
          </w:tcPr>
          <w:p w14:paraId="166821CA" w14:textId="77777777" w:rsidR="00F26D9B" w:rsidRPr="00F26D9B" w:rsidRDefault="00F26D9B" w:rsidP="00710DDF">
            <w:pPr>
              <w:rPr>
                <w:rFonts w:ascii="Times New Roman" w:hAnsi="Times New Roman" w:cs="Times New Roman"/>
                <w:sz w:val="20"/>
                <w:szCs w:val="20"/>
              </w:rPr>
            </w:pPr>
            <w:r w:rsidRPr="00F26D9B">
              <w:rPr>
                <w:rFonts w:ascii="Times New Roman" w:hAnsi="Times New Roman" w:cs="Times New Roman"/>
                <w:sz w:val="20"/>
                <w:szCs w:val="20"/>
              </w:rPr>
              <w:t xml:space="preserve">Zespół Państwowych Szkół Muzycznych </w:t>
            </w:r>
            <w:r w:rsidRPr="00F26D9B">
              <w:rPr>
                <w:rFonts w:ascii="Times New Roman" w:hAnsi="Times New Roman" w:cs="Times New Roman"/>
                <w:sz w:val="20"/>
                <w:szCs w:val="20"/>
              </w:rPr>
              <w:br/>
              <w:t>im. Mieczysława Karłowicza w Krakowie</w:t>
            </w:r>
          </w:p>
        </w:tc>
        <w:tc>
          <w:tcPr>
            <w:tcW w:w="3119" w:type="dxa"/>
            <w:vMerge/>
            <w:shd w:val="clear" w:color="auto" w:fill="auto"/>
          </w:tcPr>
          <w:p w14:paraId="33E50D76" w14:textId="77777777" w:rsidR="00F26D9B" w:rsidRPr="00F26D9B" w:rsidRDefault="00F26D9B" w:rsidP="00710DDF">
            <w:pPr>
              <w:jc w:val="both"/>
              <w:rPr>
                <w:rFonts w:ascii="Times New Roman" w:hAnsi="Times New Roman" w:cs="Times New Roman"/>
                <w:sz w:val="20"/>
                <w:szCs w:val="20"/>
              </w:rPr>
            </w:pPr>
          </w:p>
        </w:tc>
      </w:tr>
      <w:tr w:rsidR="00F26D9B" w:rsidRPr="00F26D9B" w14:paraId="42C63B62" w14:textId="77777777" w:rsidTr="00710DDF">
        <w:tc>
          <w:tcPr>
            <w:tcW w:w="675" w:type="dxa"/>
            <w:shd w:val="clear" w:color="auto" w:fill="auto"/>
          </w:tcPr>
          <w:p w14:paraId="09E54E2C"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17.</w:t>
            </w:r>
          </w:p>
        </w:tc>
        <w:tc>
          <w:tcPr>
            <w:tcW w:w="5245" w:type="dxa"/>
          </w:tcPr>
          <w:p w14:paraId="3CF498C5" w14:textId="77777777" w:rsidR="00F26D9B" w:rsidRPr="00F26D9B" w:rsidRDefault="00F26D9B" w:rsidP="00710DDF">
            <w:pPr>
              <w:shd w:val="clear" w:color="auto" w:fill="FFFFFF"/>
              <w:rPr>
                <w:rFonts w:ascii="Times New Roman" w:eastAsia="Times New Roman" w:hAnsi="Times New Roman" w:cs="Times New Roman"/>
                <w:sz w:val="20"/>
                <w:szCs w:val="20"/>
              </w:rPr>
            </w:pPr>
            <w:r w:rsidRPr="00F26D9B">
              <w:rPr>
                <w:rFonts w:ascii="Times New Roman" w:eastAsia="Times New Roman" w:hAnsi="Times New Roman" w:cs="Times New Roman"/>
                <w:sz w:val="20"/>
                <w:szCs w:val="20"/>
              </w:rPr>
              <w:t xml:space="preserve">Zespół Szkół Plastycznych im. P. Michałowskiego </w:t>
            </w:r>
            <w:r w:rsidRPr="00F26D9B">
              <w:rPr>
                <w:rFonts w:ascii="Times New Roman" w:eastAsia="Times New Roman" w:hAnsi="Times New Roman" w:cs="Times New Roman"/>
                <w:sz w:val="20"/>
                <w:szCs w:val="20"/>
              </w:rPr>
              <w:br/>
              <w:t>w Rzeszowie</w:t>
            </w:r>
          </w:p>
        </w:tc>
        <w:tc>
          <w:tcPr>
            <w:tcW w:w="3119" w:type="dxa"/>
            <w:vMerge w:val="restart"/>
            <w:shd w:val="clear" w:color="auto" w:fill="auto"/>
          </w:tcPr>
          <w:p w14:paraId="0E958C8B" w14:textId="77777777" w:rsidR="00F26D9B" w:rsidRPr="00F26D9B" w:rsidRDefault="00F26D9B" w:rsidP="00710DDF">
            <w:pPr>
              <w:jc w:val="both"/>
              <w:rPr>
                <w:rFonts w:ascii="Times New Roman" w:hAnsi="Times New Roman" w:cs="Times New Roman"/>
                <w:sz w:val="20"/>
                <w:szCs w:val="20"/>
              </w:rPr>
            </w:pPr>
          </w:p>
          <w:p w14:paraId="1A3D7535"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XI podkarpacki</w:t>
            </w:r>
          </w:p>
        </w:tc>
      </w:tr>
      <w:tr w:rsidR="00F26D9B" w:rsidRPr="00F26D9B" w14:paraId="75BA7B01" w14:textId="77777777" w:rsidTr="00710DDF">
        <w:tc>
          <w:tcPr>
            <w:tcW w:w="675" w:type="dxa"/>
            <w:shd w:val="clear" w:color="auto" w:fill="auto"/>
          </w:tcPr>
          <w:p w14:paraId="49E1033B"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18.</w:t>
            </w:r>
          </w:p>
        </w:tc>
        <w:tc>
          <w:tcPr>
            <w:tcW w:w="5245" w:type="dxa"/>
          </w:tcPr>
          <w:p w14:paraId="5845C619" w14:textId="77777777" w:rsidR="00F26D9B" w:rsidRPr="00F26D9B" w:rsidRDefault="00F26D9B" w:rsidP="00710DDF">
            <w:pPr>
              <w:shd w:val="clear" w:color="auto" w:fill="FFFFFF"/>
              <w:rPr>
                <w:rFonts w:ascii="Times New Roman" w:eastAsia="Times New Roman" w:hAnsi="Times New Roman" w:cs="Times New Roman"/>
                <w:sz w:val="20"/>
                <w:szCs w:val="20"/>
              </w:rPr>
            </w:pPr>
            <w:r w:rsidRPr="00F26D9B">
              <w:rPr>
                <w:rFonts w:ascii="Times New Roman" w:eastAsia="Times New Roman" w:hAnsi="Times New Roman" w:cs="Times New Roman"/>
                <w:sz w:val="20"/>
                <w:szCs w:val="20"/>
              </w:rPr>
              <w:t xml:space="preserve">Zespół Szkół Muzycznych im. I. J. Paderewskiego </w:t>
            </w:r>
            <w:r w:rsidRPr="00F26D9B">
              <w:rPr>
                <w:rFonts w:ascii="Times New Roman" w:eastAsia="Times New Roman" w:hAnsi="Times New Roman" w:cs="Times New Roman"/>
                <w:sz w:val="20"/>
                <w:szCs w:val="20"/>
              </w:rPr>
              <w:br/>
              <w:t>w Krośnie</w:t>
            </w:r>
          </w:p>
        </w:tc>
        <w:tc>
          <w:tcPr>
            <w:tcW w:w="3119" w:type="dxa"/>
            <w:vMerge/>
            <w:shd w:val="clear" w:color="auto" w:fill="auto"/>
          </w:tcPr>
          <w:p w14:paraId="07CD9ADB" w14:textId="77777777" w:rsidR="00F26D9B" w:rsidRPr="00F26D9B" w:rsidRDefault="00F26D9B" w:rsidP="00710DDF">
            <w:pPr>
              <w:jc w:val="both"/>
              <w:rPr>
                <w:rFonts w:ascii="Times New Roman" w:hAnsi="Times New Roman" w:cs="Times New Roman"/>
                <w:sz w:val="20"/>
                <w:szCs w:val="20"/>
              </w:rPr>
            </w:pPr>
          </w:p>
        </w:tc>
      </w:tr>
      <w:tr w:rsidR="00F26D9B" w:rsidRPr="00F26D9B" w14:paraId="4EA71C7E" w14:textId="77777777" w:rsidTr="00710DDF">
        <w:tc>
          <w:tcPr>
            <w:tcW w:w="675" w:type="dxa"/>
            <w:shd w:val="clear" w:color="auto" w:fill="auto"/>
          </w:tcPr>
          <w:p w14:paraId="0E0DBF17"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19.</w:t>
            </w:r>
          </w:p>
        </w:tc>
        <w:tc>
          <w:tcPr>
            <w:tcW w:w="5245" w:type="dxa"/>
          </w:tcPr>
          <w:p w14:paraId="40689438" w14:textId="77777777" w:rsidR="00F26D9B" w:rsidRPr="00F26D9B" w:rsidRDefault="00F26D9B" w:rsidP="00710DDF">
            <w:pPr>
              <w:shd w:val="clear" w:color="auto" w:fill="FFFFFF"/>
              <w:rPr>
                <w:rFonts w:ascii="Times New Roman" w:eastAsia="Times New Roman" w:hAnsi="Times New Roman" w:cs="Times New Roman"/>
                <w:sz w:val="20"/>
                <w:szCs w:val="20"/>
              </w:rPr>
            </w:pPr>
            <w:r w:rsidRPr="00F26D9B">
              <w:rPr>
                <w:rFonts w:ascii="Times New Roman" w:eastAsia="Times New Roman" w:hAnsi="Times New Roman" w:cs="Times New Roman"/>
                <w:sz w:val="20"/>
                <w:szCs w:val="20"/>
              </w:rPr>
              <w:t xml:space="preserve">Zespół Szkół Plastycznych im. S. Wyspiańskiego </w:t>
            </w:r>
            <w:r w:rsidRPr="00F26D9B">
              <w:rPr>
                <w:rFonts w:ascii="Times New Roman" w:eastAsia="Times New Roman" w:hAnsi="Times New Roman" w:cs="Times New Roman"/>
                <w:sz w:val="20"/>
                <w:szCs w:val="20"/>
              </w:rPr>
              <w:br/>
              <w:t>w Jarosławiu</w:t>
            </w:r>
          </w:p>
        </w:tc>
        <w:tc>
          <w:tcPr>
            <w:tcW w:w="3119" w:type="dxa"/>
            <w:vMerge/>
            <w:shd w:val="clear" w:color="auto" w:fill="auto"/>
          </w:tcPr>
          <w:p w14:paraId="070B1166" w14:textId="77777777" w:rsidR="00F26D9B" w:rsidRPr="00F26D9B" w:rsidRDefault="00F26D9B" w:rsidP="00710DDF">
            <w:pPr>
              <w:jc w:val="both"/>
              <w:rPr>
                <w:rFonts w:ascii="Times New Roman" w:hAnsi="Times New Roman" w:cs="Times New Roman"/>
                <w:sz w:val="20"/>
                <w:szCs w:val="20"/>
              </w:rPr>
            </w:pPr>
          </w:p>
        </w:tc>
      </w:tr>
      <w:tr w:rsidR="00F26D9B" w:rsidRPr="00F26D9B" w14:paraId="4C336C65" w14:textId="77777777" w:rsidTr="00710DDF">
        <w:tc>
          <w:tcPr>
            <w:tcW w:w="675" w:type="dxa"/>
            <w:shd w:val="clear" w:color="auto" w:fill="auto"/>
          </w:tcPr>
          <w:p w14:paraId="7BFCEE94"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20.</w:t>
            </w:r>
          </w:p>
        </w:tc>
        <w:tc>
          <w:tcPr>
            <w:tcW w:w="5245" w:type="dxa"/>
          </w:tcPr>
          <w:p w14:paraId="315997AE" w14:textId="77777777" w:rsidR="00F26D9B" w:rsidRPr="00F26D9B" w:rsidRDefault="00F26D9B" w:rsidP="00710DDF">
            <w:pPr>
              <w:rPr>
                <w:rFonts w:ascii="Times New Roman" w:hAnsi="Times New Roman" w:cs="Times New Roman"/>
                <w:sz w:val="20"/>
                <w:szCs w:val="20"/>
              </w:rPr>
            </w:pPr>
            <w:r w:rsidRPr="00F26D9B">
              <w:rPr>
                <w:rFonts w:ascii="Times New Roman" w:hAnsi="Times New Roman" w:cs="Times New Roman"/>
                <w:sz w:val="20"/>
                <w:szCs w:val="20"/>
              </w:rPr>
              <w:t xml:space="preserve">Zespół Szkół Muzycznych nr 1 im. </w:t>
            </w:r>
            <w:r w:rsidRPr="00F26D9B">
              <w:rPr>
                <w:rFonts w:ascii="Times New Roman" w:hAnsi="Times New Roman" w:cs="Times New Roman"/>
                <w:sz w:val="20"/>
                <w:szCs w:val="20"/>
              </w:rPr>
              <w:br/>
              <w:t>K. Szymanowskiego w Rzeszowie</w:t>
            </w:r>
          </w:p>
        </w:tc>
        <w:tc>
          <w:tcPr>
            <w:tcW w:w="3119" w:type="dxa"/>
            <w:vMerge/>
            <w:shd w:val="clear" w:color="auto" w:fill="auto"/>
          </w:tcPr>
          <w:p w14:paraId="551CC80D" w14:textId="77777777" w:rsidR="00F26D9B" w:rsidRPr="00F26D9B" w:rsidRDefault="00F26D9B" w:rsidP="00710DDF">
            <w:pPr>
              <w:jc w:val="both"/>
              <w:rPr>
                <w:rFonts w:ascii="Times New Roman" w:hAnsi="Times New Roman" w:cs="Times New Roman"/>
                <w:sz w:val="20"/>
                <w:szCs w:val="20"/>
              </w:rPr>
            </w:pPr>
          </w:p>
        </w:tc>
      </w:tr>
      <w:tr w:rsidR="00F26D9B" w:rsidRPr="00F26D9B" w14:paraId="11C0B51E" w14:textId="77777777" w:rsidTr="00710DDF">
        <w:tc>
          <w:tcPr>
            <w:tcW w:w="675" w:type="dxa"/>
            <w:shd w:val="clear" w:color="auto" w:fill="auto"/>
          </w:tcPr>
          <w:p w14:paraId="6BD23814"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21.</w:t>
            </w:r>
          </w:p>
        </w:tc>
        <w:tc>
          <w:tcPr>
            <w:tcW w:w="5245" w:type="dxa"/>
          </w:tcPr>
          <w:p w14:paraId="7ABE4BDA" w14:textId="77777777" w:rsidR="00F26D9B" w:rsidRPr="00F26D9B" w:rsidRDefault="00F26D9B" w:rsidP="00710DDF">
            <w:pPr>
              <w:rPr>
                <w:rFonts w:ascii="Times New Roman" w:hAnsi="Times New Roman" w:cs="Times New Roman"/>
                <w:sz w:val="20"/>
                <w:szCs w:val="20"/>
              </w:rPr>
            </w:pPr>
            <w:r w:rsidRPr="00F26D9B">
              <w:rPr>
                <w:rFonts w:ascii="Times New Roman" w:hAnsi="Times New Roman" w:cs="Times New Roman"/>
                <w:sz w:val="20"/>
                <w:szCs w:val="20"/>
              </w:rPr>
              <w:t>Zespół Szkół Muzycznych im. S. Moniuszki w Łodzi</w:t>
            </w:r>
          </w:p>
        </w:tc>
        <w:tc>
          <w:tcPr>
            <w:tcW w:w="3119" w:type="dxa"/>
            <w:shd w:val="clear" w:color="auto" w:fill="auto"/>
          </w:tcPr>
          <w:p w14:paraId="7170DC4F"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XIII łódzki</w:t>
            </w:r>
          </w:p>
        </w:tc>
      </w:tr>
      <w:tr w:rsidR="00F26D9B" w:rsidRPr="00F26D9B" w14:paraId="7914C971" w14:textId="77777777" w:rsidTr="00710DDF">
        <w:tc>
          <w:tcPr>
            <w:tcW w:w="675" w:type="dxa"/>
            <w:shd w:val="clear" w:color="auto" w:fill="auto"/>
          </w:tcPr>
          <w:p w14:paraId="28F10176"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22.</w:t>
            </w:r>
          </w:p>
        </w:tc>
        <w:tc>
          <w:tcPr>
            <w:tcW w:w="5245" w:type="dxa"/>
          </w:tcPr>
          <w:p w14:paraId="40D1E33C" w14:textId="77777777" w:rsidR="00F26D9B" w:rsidRPr="00F26D9B" w:rsidRDefault="00F26D9B" w:rsidP="00710DDF">
            <w:pPr>
              <w:rPr>
                <w:rFonts w:ascii="Times New Roman" w:hAnsi="Times New Roman" w:cs="Times New Roman"/>
                <w:sz w:val="20"/>
                <w:szCs w:val="20"/>
              </w:rPr>
            </w:pPr>
            <w:r w:rsidRPr="00F26D9B">
              <w:rPr>
                <w:rFonts w:ascii="Times New Roman" w:hAnsi="Times New Roman" w:cs="Times New Roman"/>
                <w:sz w:val="20"/>
                <w:szCs w:val="20"/>
              </w:rPr>
              <w:t xml:space="preserve">Państwowe Liceum Sztuk Plastycznych </w:t>
            </w:r>
            <w:r w:rsidRPr="00F26D9B">
              <w:rPr>
                <w:rFonts w:ascii="Times New Roman" w:hAnsi="Times New Roman" w:cs="Times New Roman"/>
                <w:sz w:val="20"/>
                <w:szCs w:val="20"/>
              </w:rPr>
              <w:br/>
              <w:t>im. A. Grottgera w Supraślu</w:t>
            </w:r>
          </w:p>
        </w:tc>
        <w:tc>
          <w:tcPr>
            <w:tcW w:w="3119" w:type="dxa"/>
            <w:vMerge w:val="restart"/>
            <w:shd w:val="clear" w:color="auto" w:fill="auto"/>
          </w:tcPr>
          <w:p w14:paraId="4F0746B1" w14:textId="77777777" w:rsidR="00F26D9B" w:rsidRPr="00F26D9B" w:rsidRDefault="00F26D9B" w:rsidP="00710DDF">
            <w:pPr>
              <w:jc w:val="both"/>
              <w:rPr>
                <w:rFonts w:ascii="Times New Roman" w:hAnsi="Times New Roman" w:cs="Times New Roman"/>
                <w:sz w:val="20"/>
                <w:szCs w:val="20"/>
              </w:rPr>
            </w:pPr>
          </w:p>
          <w:p w14:paraId="652FE298" w14:textId="77777777" w:rsidR="00F26D9B" w:rsidRPr="00F26D9B" w:rsidRDefault="00F26D9B" w:rsidP="00710DDF">
            <w:pPr>
              <w:rPr>
                <w:rFonts w:ascii="Times New Roman" w:hAnsi="Times New Roman" w:cs="Times New Roman"/>
                <w:sz w:val="20"/>
                <w:szCs w:val="20"/>
              </w:rPr>
            </w:pPr>
            <w:r w:rsidRPr="00F26D9B">
              <w:rPr>
                <w:rFonts w:ascii="Times New Roman" w:hAnsi="Times New Roman" w:cs="Times New Roman"/>
                <w:sz w:val="20"/>
                <w:szCs w:val="20"/>
              </w:rPr>
              <w:t>XIV i XV warmińsko-mazurski i podlaski</w:t>
            </w:r>
          </w:p>
        </w:tc>
      </w:tr>
      <w:tr w:rsidR="00F26D9B" w:rsidRPr="00F26D9B" w14:paraId="78126992" w14:textId="77777777" w:rsidTr="00710DDF">
        <w:tc>
          <w:tcPr>
            <w:tcW w:w="675" w:type="dxa"/>
            <w:shd w:val="clear" w:color="auto" w:fill="auto"/>
          </w:tcPr>
          <w:p w14:paraId="2D80E74B"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23.</w:t>
            </w:r>
          </w:p>
        </w:tc>
        <w:tc>
          <w:tcPr>
            <w:tcW w:w="5245" w:type="dxa"/>
          </w:tcPr>
          <w:p w14:paraId="4535E9CF" w14:textId="77777777" w:rsidR="00F26D9B" w:rsidRPr="00F26D9B" w:rsidRDefault="00F26D9B" w:rsidP="00710DDF">
            <w:pPr>
              <w:rPr>
                <w:rFonts w:ascii="Times New Roman" w:hAnsi="Times New Roman" w:cs="Times New Roman"/>
                <w:sz w:val="20"/>
                <w:szCs w:val="20"/>
              </w:rPr>
            </w:pPr>
            <w:r w:rsidRPr="00F26D9B">
              <w:rPr>
                <w:rFonts w:ascii="Times New Roman" w:hAnsi="Times New Roman" w:cs="Times New Roman"/>
                <w:sz w:val="20"/>
                <w:szCs w:val="20"/>
              </w:rPr>
              <w:t>Liceum Sztuk Plastycznych w Gronowie Górnym</w:t>
            </w:r>
          </w:p>
        </w:tc>
        <w:tc>
          <w:tcPr>
            <w:tcW w:w="3119" w:type="dxa"/>
            <w:vMerge/>
            <w:shd w:val="clear" w:color="auto" w:fill="auto"/>
          </w:tcPr>
          <w:p w14:paraId="40578191" w14:textId="77777777" w:rsidR="00F26D9B" w:rsidRPr="00F26D9B" w:rsidRDefault="00F26D9B" w:rsidP="00710DDF">
            <w:pPr>
              <w:jc w:val="both"/>
              <w:rPr>
                <w:rFonts w:ascii="Times New Roman" w:hAnsi="Times New Roman" w:cs="Times New Roman"/>
                <w:sz w:val="20"/>
                <w:szCs w:val="20"/>
              </w:rPr>
            </w:pPr>
          </w:p>
        </w:tc>
      </w:tr>
      <w:tr w:rsidR="00F26D9B" w:rsidRPr="00F26D9B" w14:paraId="3172B22B" w14:textId="77777777" w:rsidTr="00710DDF">
        <w:tc>
          <w:tcPr>
            <w:tcW w:w="675" w:type="dxa"/>
            <w:tcBorders>
              <w:top w:val="single" w:sz="4" w:space="0" w:color="auto"/>
              <w:left w:val="single" w:sz="4" w:space="0" w:color="auto"/>
              <w:bottom w:val="single" w:sz="4" w:space="0" w:color="auto"/>
              <w:right w:val="single" w:sz="4" w:space="0" w:color="auto"/>
            </w:tcBorders>
            <w:shd w:val="clear" w:color="auto" w:fill="auto"/>
          </w:tcPr>
          <w:p w14:paraId="7568F455"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24.</w:t>
            </w:r>
          </w:p>
        </w:tc>
        <w:tc>
          <w:tcPr>
            <w:tcW w:w="5245" w:type="dxa"/>
            <w:tcBorders>
              <w:top w:val="single" w:sz="4" w:space="0" w:color="auto"/>
              <w:left w:val="single" w:sz="4" w:space="0" w:color="auto"/>
              <w:right w:val="single" w:sz="4" w:space="0" w:color="auto"/>
            </w:tcBorders>
          </w:tcPr>
          <w:p w14:paraId="5672491A" w14:textId="77777777" w:rsidR="00F26D9B" w:rsidRPr="00F26D9B" w:rsidRDefault="00F26D9B" w:rsidP="00710DDF">
            <w:pPr>
              <w:rPr>
                <w:rFonts w:ascii="Times New Roman" w:hAnsi="Times New Roman" w:cs="Times New Roman"/>
                <w:sz w:val="20"/>
                <w:szCs w:val="20"/>
              </w:rPr>
            </w:pPr>
            <w:r w:rsidRPr="00F26D9B">
              <w:rPr>
                <w:rFonts w:ascii="Times New Roman" w:hAnsi="Times New Roman" w:cs="Times New Roman"/>
                <w:sz w:val="20"/>
                <w:szCs w:val="20"/>
              </w:rPr>
              <w:t xml:space="preserve">Zespół Szkół Muzycznych I st. im. O. Kolberga </w:t>
            </w:r>
            <w:r w:rsidRPr="00F26D9B">
              <w:rPr>
                <w:rFonts w:ascii="Times New Roman" w:hAnsi="Times New Roman" w:cs="Times New Roman"/>
                <w:sz w:val="20"/>
                <w:szCs w:val="20"/>
              </w:rPr>
              <w:br/>
              <w:t>w Radomiu</w:t>
            </w:r>
          </w:p>
        </w:tc>
        <w:tc>
          <w:tcPr>
            <w:tcW w:w="3119" w:type="dxa"/>
            <w:vMerge w:val="restart"/>
            <w:tcBorders>
              <w:top w:val="single" w:sz="4" w:space="0" w:color="auto"/>
              <w:left w:val="single" w:sz="4" w:space="0" w:color="auto"/>
              <w:right w:val="single" w:sz="4" w:space="0" w:color="auto"/>
            </w:tcBorders>
            <w:shd w:val="clear" w:color="auto" w:fill="auto"/>
          </w:tcPr>
          <w:p w14:paraId="796B5DC2" w14:textId="77777777" w:rsidR="00F26D9B" w:rsidRPr="00F26D9B" w:rsidRDefault="00F26D9B" w:rsidP="00710DDF">
            <w:pPr>
              <w:jc w:val="both"/>
              <w:rPr>
                <w:rFonts w:ascii="Times New Roman" w:hAnsi="Times New Roman" w:cs="Times New Roman"/>
                <w:sz w:val="20"/>
                <w:szCs w:val="20"/>
              </w:rPr>
            </w:pPr>
          </w:p>
          <w:p w14:paraId="26F8CA39"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XVI mazowiecki</w:t>
            </w:r>
          </w:p>
        </w:tc>
      </w:tr>
      <w:tr w:rsidR="00F26D9B" w:rsidRPr="00F26D9B" w14:paraId="5985E6A0" w14:textId="77777777" w:rsidTr="00710DDF">
        <w:tc>
          <w:tcPr>
            <w:tcW w:w="675" w:type="dxa"/>
            <w:tcBorders>
              <w:top w:val="single" w:sz="4" w:space="0" w:color="auto"/>
              <w:left w:val="single" w:sz="4" w:space="0" w:color="auto"/>
              <w:bottom w:val="single" w:sz="4" w:space="0" w:color="auto"/>
              <w:right w:val="single" w:sz="4" w:space="0" w:color="auto"/>
            </w:tcBorders>
            <w:shd w:val="clear" w:color="auto" w:fill="auto"/>
          </w:tcPr>
          <w:p w14:paraId="1829DDB6" w14:textId="77777777" w:rsidR="00F26D9B" w:rsidRPr="00F26D9B" w:rsidRDefault="00F26D9B" w:rsidP="00710DDF">
            <w:pPr>
              <w:jc w:val="both"/>
              <w:rPr>
                <w:rFonts w:ascii="Times New Roman" w:hAnsi="Times New Roman" w:cs="Times New Roman"/>
                <w:sz w:val="20"/>
                <w:szCs w:val="20"/>
              </w:rPr>
            </w:pPr>
            <w:r w:rsidRPr="00F26D9B">
              <w:rPr>
                <w:rFonts w:ascii="Times New Roman" w:hAnsi="Times New Roman" w:cs="Times New Roman"/>
                <w:sz w:val="20"/>
                <w:szCs w:val="20"/>
              </w:rPr>
              <w:t>25.</w:t>
            </w:r>
          </w:p>
        </w:tc>
        <w:tc>
          <w:tcPr>
            <w:tcW w:w="5245" w:type="dxa"/>
            <w:tcBorders>
              <w:top w:val="single" w:sz="4" w:space="0" w:color="auto"/>
              <w:left w:val="single" w:sz="4" w:space="0" w:color="auto"/>
              <w:right w:val="single" w:sz="4" w:space="0" w:color="auto"/>
            </w:tcBorders>
          </w:tcPr>
          <w:p w14:paraId="192B4A8A" w14:textId="77777777" w:rsidR="00F26D9B" w:rsidRPr="00F26D9B" w:rsidRDefault="00F26D9B" w:rsidP="00710DDF">
            <w:pPr>
              <w:shd w:val="clear" w:color="auto" w:fill="FFFFFF"/>
              <w:rPr>
                <w:rFonts w:ascii="Times New Roman" w:hAnsi="Times New Roman" w:cs="Times New Roman"/>
                <w:sz w:val="20"/>
                <w:szCs w:val="20"/>
              </w:rPr>
            </w:pPr>
            <w:r w:rsidRPr="00F26D9B">
              <w:rPr>
                <w:rFonts w:ascii="Times New Roman" w:hAnsi="Times New Roman" w:cs="Times New Roman"/>
                <w:sz w:val="20"/>
                <w:szCs w:val="20"/>
              </w:rPr>
              <w:t xml:space="preserve">Zespół Szkół Plastycznych im. J. Brandta </w:t>
            </w:r>
            <w:r w:rsidRPr="00F26D9B">
              <w:rPr>
                <w:rFonts w:ascii="Times New Roman" w:hAnsi="Times New Roman" w:cs="Times New Roman"/>
                <w:sz w:val="20"/>
                <w:szCs w:val="20"/>
              </w:rPr>
              <w:br/>
              <w:t>w Radomiu</w:t>
            </w:r>
          </w:p>
        </w:tc>
        <w:tc>
          <w:tcPr>
            <w:tcW w:w="3119" w:type="dxa"/>
            <w:vMerge/>
            <w:tcBorders>
              <w:left w:val="single" w:sz="4" w:space="0" w:color="auto"/>
              <w:right w:val="single" w:sz="4" w:space="0" w:color="auto"/>
            </w:tcBorders>
            <w:shd w:val="clear" w:color="auto" w:fill="auto"/>
          </w:tcPr>
          <w:p w14:paraId="2CD7452F" w14:textId="77777777" w:rsidR="00F26D9B" w:rsidRPr="00F26D9B" w:rsidRDefault="00F26D9B" w:rsidP="00710DDF">
            <w:pPr>
              <w:jc w:val="both"/>
              <w:rPr>
                <w:rFonts w:ascii="Times New Roman" w:hAnsi="Times New Roman" w:cs="Times New Roman"/>
                <w:sz w:val="20"/>
                <w:szCs w:val="20"/>
              </w:rPr>
            </w:pPr>
          </w:p>
        </w:tc>
      </w:tr>
    </w:tbl>
    <w:p w14:paraId="164FFA4E" w14:textId="77777777" w:rsidR="00F26D9B" w:rsidRDefault="00F26D9B" w:rsidP="0098725D">
      <w:pPr>
        <w:tabs>
          <w:tab w:val="left" w:pos="-142"/>
        </w:tabs>
        <w:spacing w:after="60"/>
        <w:jc w:val="both"/>
        <w:rPr>
          <w:rFonts w:ascii="Times New Roman" w:hAnsi="Times New Roman" w:cs="Times New Roman"/>
          <w:b/>
          <w:color w:val="C00000"/>
          <w:sz w:val="24"/>
          <w:szCs w:val="24"/>
        </w:rPr>
      </w:pPr>
    </w:p>
    <w:p w14:paraId="73C2AB65" w14:textId="4F97360F" w:rsidR="0078149E" w:rsidRPr="00EA2C0E" w:rsidRDefault="00EF76A9" w:rsidP="00590E9E">
      <w:pPr>
        <w:pStyle w:val="R-21"/>
        <w:numPr>
          <w:ilvl w:val="0"/>
          <w:numId w:val="0"/>
        </w:numPr>
      </w:pPr>
      <w:r>
        <w:t>2.3.2</w:t>
      </w:r>
      <w:r w:rsidRPr="006B4698">
        <w:t xml:space="preserve">. </w:t>
      </w:r>
      <w:r w:rsidR="0078149E" w:rsidRPr="00EA2C0E">
        <w:t>Realizowanie przez instytucje publiczne zajmujące się pomocą osobom dotkniętym przemocą w rodzinie pomocy w formie poradnictwa medycznego, psychologicznego, pedagogicznego,</w:t>
      </w:r>
      <w:r w:rsidR="00590E9E">
        <w:t xml:space="preserve"> </w:t>
      </w:r>
      <w:r w:rsidR="0078149E" w:rsidRPr="00EA2C0E">
        <w:t>prawnego,</w:t>
      </w:r>
      <w:r w:rsidR="00590E9E">
        <w:t xml:space="preserve"> </w:t>
      </w:r>
      <w:r w:rsidR="0078149E" w:rsidRPr="00EA2C0E">
        <w:t>socjalnego,</w:t>
      </w:r>
      <w:r w:rsidR="00590E9E">
        <w:t xml:space="preserve"> </w:t>
      </w:r>
      <w:r w:rsidR="0078149E" w:rsidRPr="00EA2C0E">
        <w:t>zawodowego i rodzinnego, terapii indywidualnej lub grupowej, pomocy w formie grup wsparcia lub innych grup samopomocowych</w:t>
      </w:r>
    </w:p>
    <w:p w14:paraId="2496C287" w14:textId="4DDB399A" w:rsidR="0078149E" w:rsidRPr="008719FC" w:rsidRDefault="0078149E" w:rsidP="00EA2C0E">
      <w:pPr>
        <w:spacing w:after="0" w:line="240" w:lineRule="auto"/>
        <w:jc w:val="both"/>
        <w:rPr>
          <w:rFonts w:ascii="Times New Roman" w:eastAsia="Times New Roman" w:hAnsi="Times New Roman" w:cs="Times New Roman"/>
          <w:b/>
          <w:color w:val="C00000"/>
          <w:sz w:val="24"/>
          <w:szCs w:val="24"/>
          <w:highlight w:val="yellow"/>
          <w:lang w:eastAsia="pl-PL"/>
        </w:rPr>
      </w:pPr>
      <w:r w:rsidRPr="008719FC">
        <w:rPr>
          <w:rFonts w:ascii="Times New Roman" w:hAnsi="Times New Roman" w:cs="Times New Roman"/>
          <w:sz w:val="24"/>
          <w:szCs w:val="24"/>
        </w:rPr>
        <w:t>W</w:t>
      </w:r>
      <w:r w:rsidRPr="008719FC">
        <w:rPr>
          <w:rFonts w:ascii="Times New Roman" w:hAnsi="Times New Roman" w:cs="Times New Roman"/>
          <w:b/>
          <w:sz w:val="24"/>
          <w:szCs w:val="24"/>
        </w:rPr>
        <w:t xml:space="preserve"> </w:t>
      </w:r>
      <w:r w:rsidRPr="008719FC">
        <w:rPr>
          <w:rFonts w:ascii="Times New Roman" w:hAnsi="Times New Roman" w:cs="Times New Roman"/>
          <w:sz w:val="24"/>
          <w:szCs w:val="24"/>
        </w:rPr>
        <w:t>202</w:t>
      </w:r>
      <w:r w:rsidR="00EA2C0E" w:rsidRPr="008719FC">
        <w:rPr>
          <w:rFonts w:ascii="Times New Roman" w:hAnsi="Times New Roman" w:cs="Times New Roman"/>
          <w:sz w:val="24"/>
          <w:szCs w:val="24"/>
        </w:rPr>
        <w:t>1</w:t>
      </w:r>
      <w:r w:rsidR="008A5E68">
        <w:rPr>
          <w:rFonts w:ascii="Times New Roman" w:hAnsi="Times New Roman" w:cs="Times New Roman"/>
          <w:sz w:val="24"/>
          <w:szCs w:val="24"/>
        </w:rPr>
        <w:t xml:space="preserve"> </w:t>
      </w:r>
      <w:r w:rsidRPr="008719FC">
        <w:rPr>
          <w:rFonts w:ascii="Times New Roman" w:hAnsi="Times New Roman" w:cs="Times New Roman"/>
          <w:sz w:val="24"/>
          <w:szCs w:val="24"/>
        </w:rPr>
        <w:t>r. liczba osób dotkniętych przemocą wyniosła</w:t>
      </w:r>
      <w:r w:rsidRPr="008719FC">
        <w:rPr>
          <w:rFonts w:ascii="Times New Roman" w:hAnsi="Times New Roman" w:cs="Times New Roman"/>
          <w:b/>
          <w:sz w:val="24"/>
          <w:szCs w:val="24"/>
        </w:rPr>
        <w:t xml:space="preserve"> </w:t>
      </w:r>
      <w:r w:rsidR="00EA2C0E" w:rsidRPr="008719FC">
        <w:rPr>
          <w:rFonts w:ascii="Times New Roman" w:hAnsi="Times New Roman" w:cs="Times New Roman"/>
          <w:b/>
          <w:sz w:val="24"/>
          <w:szCs w:val="24"/>
        </w:rPr>
        <w:t>168 058</w:t>
      </w:r>
      <w:r w:rsidRPr="008719FC">
        <w:rPr>
          <w:rFonts w:ascii="Times New Roman" w:hAnsi="Times New Roman" w:cs="Times New Roman"/>
          <w:sz w:val="24"/>
          <w:szCs w:val="24"/>
        </w:rPr>
        <w:t xml:space="preserve"> osób (w tym </w:t>
      </w:r>
      <w:r w:rsidR="00EA2C0E" w:rsidRPr="008719FC">
        <w:rPr>
          <w:rFonts w:ascii="Times New Roman" w:hAnsi="Times New Roman" w:cs="Times New Roman"/>
          <w:sz w:val="24"/>
          <w:szCs w:val="24"/>
        </w:rPr>
        <w:t>100 417</w:t>
      </w:r>
      <w:r w:rsidRPr="008719FC">
        <w:rPr>
          <w:rFonts w:ascii="Times New Roman" w:hAnsi="Times New Roman" w:cs="Times New Roman"/>
          <w:sz w:val="24"/>
          <w:szCs w:val="24"/>
        </w:rPr>
        <w:t xml:space="preserve"> kobiet, </w:t>
      </w:r>
      <w:r w:rsidR="00EA2C0E" w:rsidRPr="008719FC">
        <w:rPr>
          <w:rFonts w:ascii="Times New Roman" w:hAnsi="Times New Roman" w:cs="Times New Roman"/>
          <w:sz w:val="24"/>
          <w:szCs w:val="24"/>
        </w:rPr>
        <w:t xml:space="preserve">23 832 </w:t>
      </w:r>
      <w:r w:rsidRPr="008719FC">
        <w:rPr>
          <w:rFonts w:ascii="Times New Roman" w:hAnsi="Times New Roman" w:cs="Times New Roman"/>
          <w:sz w:val="24"/>
          <w:szCs w:val="24"/>
        </w:rPr>
        <w:t xml:space="preserve"> mężczyzn oraz </w:t>
      </w:r>
      <w:r w:rsidR="00EA2C0E" w:rsidRPr="008719FC">
        <w:rPr>
          <w:rFonts w:ascii="Times New Roman" w:hAnsi="Times New Roman" w:cs="Times New Roman"/>
          <w:sz w:val="24"/>
          <w:szCs w:val="24"/>
        </w:rPr>
        <w:t>43 809</w:t>
      </w:r>
      <w:r w:rsidRPr="008719FC">
        <w:rPr>
          <w:rFonts w:ascii="Times New Roman" w:hAnsi="Times New Roman" w:cs="Times New Roman"/>
          <w:sz w:val="24"/>
          <w:szCs w:val="24"/>
        </w:rPr>
        <w:t xml:space="preserve"> dzieci). Pomocą w formie poradnictwa objęto ogółem </w:t>
      </w:r>
      <w:r w:rsidRPr="008719FC">
        <w:rPr>
          <w:rFonts w:ascii="Times New Roman" w:hAnsi="Times New Roman" w:cs="Times New Roman"/>
          <w:b/>
          <w:sz w:val="24"/>
          <w:szCs w:val="24"/>
        </w:rPr>
        <w:t>1</w:t>
      </w:r>
      <w:r w:rsidR="00EA2C0E" w:rsidRPr="008719FC">
        <w:rPr>
          <w:rFonts w:ascii="Times New Roman" w:hAnsi="Times New Roman" w:cs="Times New Roman"/>
          <w:b/>
          <w:sz w:val="24"/>
          <w:szCs w:val="24"/>
        </w:rPr>
        <w:t>58 456</w:t>
      </w:r>
      <w:r w:rsidRPr="008719FC">
        <w:rPr>
          <w:rFonts w:ascii="Times New Roman" w:hAnsi="Times New Roman" w:cs="Times New Roman"/>
          <w:sz w:val="24"/>
          <w:szCs w:val="24"/>
        </w:rPr>
        <w:t xml:space="preserve"> osoby.</w:t>
      </w:r>
      <w:r w:rsidRPr="008719FC">
        <w:rPr>
          <w:rFonts w:ascii="Times New Roman" w:eastAsia="Times New Roman" w:hAnsi="Times New Roman" w:cs="Times New Roman"/>
          <w:sz w:val="24"/>
          <w:szCs w:val="24"/>
          <w:lang w:eastAsia="pl-PL"/>
        </w:rPr>
        <w:t xml:space="preserve"> Z poradnictwa </w:t>
      </w:r>
      <w:r w:rsidR="00EA2C0E" w:rsidRPr="008719FC">
        <w:rPr>
          <w:rFonts w:ascii="Times New Roman" w:eastAsia="Times New Roman" w:hAnsi="Times New Roman" w:cs="Times New Roman"/>
          <w:sz w:val="24"/>
          <w:szCs w:val="24"/>
          <w:lang w:eastAsia="pl-PL"/>
        </w:rPr>
        <w:t xml:space="preserve">psychologicznego </w:t>
      </w:r>
      <w:r w:rsidRPr="008719FC">
        <w:rPr>
          <w:rFonts w:ascii="Times New Roman" w:eastAsia="Times New Roman" w:hAnsi="Times New Roman" w:cs="Times New Roman"/>
          <w:sz w:val="24"/>
          <w:szCs w:val="24"/>
          <w:lang w:eastAsia="pl-PL"/>
        </w:rPr>
        <w:t xml:space="preserve">skorzystało </w:t>
      </w:r>
      <w:r w:rsidRPr="008719FC">
        <w:rPr>
          <w:rFonts w:ascii="Times New Roman" w:eastAsia="Times New Roman" w:hAnsi="Times New Roman" w:cs="Times New Roman"/>
          <w:b/>
          <w:sz w:val="24"/>
          <w:szCs w:val="24"/>
          <w:lang w:eastAsia="pl-PL"/>
        </w:rPr>
        <w:t xml:space="preserve">ogółem </w:t>
      </w:r>
      <w:r w:rsidR="00EA2C0E" w:rsidRPr="008719FC">
        <w:rPr>
          <w:rFonts w:ascii="Times New Roman" w:hAnsi="Times New Roman" w:cs="Times New Roman"/>
          <w:b/>
          <w:sz w:val="24"/>
          <w:szCs w:val="24"/>
        </w:rPr>
        <w:t>61</w:t>
      </w:r>
      <w:r w:rsidR="008A5E68">
        <w:rPr>
          <w:rFonts w:ascii="Times New Roman" w:hAnsi="Times New Roman" w:cs="Times New Roman"/>
          <w:b/>
          <w:sz w:val="24"/>
          <w:szCs w:val="24"/>
        </w:rPr>
        <w:t> </w:t>
      </w:r>
      <w:r w:rsidR="00EA2C0E" w:rsidRPr="008719FC">
        <w:rPr>
          <w:rFonts w:ascii="Times New Roman" w:hAnsi="Times New Roman" w:cs="Times New Roman"/>
          <w:b/>
          <w:sz w:val="24"/>
          <w:szCs w:val="24"/>
        </w:rPr>
        <w:t>160</w:t>
      </w:r>
      <w:r w:rsidR="008A5E68">
        <w:rPr>
          <w:rFonts w:ascii="Times New Roman" w:hAnsi="Times New Roman" w:cs="Times New Roman"/>
          <w:b/>
          <w:sz w:val="24"/>
          <w:szCs w:val="24"/>
        </w:rPr>
        <w:t xml:space="preserve"> osób</w:t>
      </w:r>
      <w:r w:rsidRPr="008719FC">
        <w:rPr>
          <w:rFonts w:ascii="Times New Roman" w:eastAsia="Times New Roman" w:hAnsi="Times New Roman" w:cs="Times New Roman"/>
          <w:sz w:val="24"/>
          <w:szCs w:val="24"/>
          <w:lang w:eastAsia="pl-PL"/>
        </w:rPr>
        <w:t xml:space="preserve">. Z poradnictwa </w:t>
      </w:r>
      <w:r w:rsidR="00EA2C0E" w:rsidRPr="008719FC">
        <w:rPr>
          <w:rFonts w:ascii="Times New Roman" w:eastAsia="Times New Roman" w:hAnsi="Times New Roman" w:cs="Times New Roman"/>
          <w:sz w:val="24"/>
          <w:szCs w:val="24"/>
          <w:lang w:eastAsia="pl-PL"/>
        </w:rPr>
        <w:t xml:space="preserve">pedagogicznego  18 942, </w:t>
      </w:r>
      <w:r w:rsidRPr="008719FC">
        <w:rPr>
          <w:rFonts w:ascii="Times New Roman" w:eastAsia="Times New Roman" w:hAnsi="Times New Roman" w:cs="Times New Roman"/>
          <w:sz w:val="24"/>
          <w:szCs w:val="24"/>
          <w:lang w:eastAsia="pl-PL"/>
        </w:rPr>
        <w:t xml:space="preserve"> natomiast z poradnictwa </w:t>
      </w:r>
      <w:r w:rsidRPr="008719FC">
        <w:rPr>
          <w:rFonts w:ascii="Times New Roman" w:eastAsia="Times New Roman" w:hAnsi="Times New Roman" w:cs="Times New Roman"/>
          <w:b/>
          <w:sz w:val="24"/>
          <w:szCs w:val="24"/>
          <w:lang w:eastAsia="pl-PL"/>
        </w:rPr>
        <w:t>prawnego</w:t>
      </w:r>
      <w:r w:rsidRPr="008719FC">
        <w:rPr>
          <w:rFonts w:ascii="Times New Roman" w:eastAsia="Times New Roman" w:hAnsi="Times New Roman" w:cs="Times New Roman"/>
          <w:sz w:val="24"/>
          <w:szCs w:val="24"/>
          <w:lang w:eastAsia="pl-PL"/>
        </w:rPr>
        <w:t xml:space="preserve"> skorzystało ogółem </w:t>
      </w:r>
      <w:r w:rsidR="00EA2C0E" w:rsidRPr="008719FC">
        <w:rPr>
          <w:rFonts w:ascii="Times New Roman" w:eastAsia="Times New Roman" w:hAnsi="Times New Roman" w:cs="Times New Roman"/>
          <w:sz w:val="24"/>
          <w:szCs w:val="24"/>
          <w:lang w:eastAsia="pl-PL"/>
        </w:rPr>
        <w:t>24 427</w:t>
      </w:r>
      <w:r w:rsidRPr="008719FC">
        <w:rPr>
          <w:rFonts w:ascii="Times New Roman" w:eastAsia="Times New Roman" w:hAnsi="Times New Roman" w:cs="Times New Roman"/>
          <w:b/>
          <w:sz w:val="24"/>
          <w:szCs w:val="24"/>
          <w:lang w:eastAsia="pl-PL"/>
        </w:rPr>
        <w:t xml:space="preserve"> osób</w:t>
      </w:r>
      <w:r w:rsidRPr="008719FC">
        <w:rPr>
          <w:rFonts w:ascii="Times New Roman" w:eastAsia="Times New Roman" w:hAnsi="Times New Roman" w:cs="Times New Roman"/>
          <w:sz w:val="24"/>
          <w:szCs w:val="24"/>
          <w:lang w:eastAsia="pl-PL"/>
        </w:rPr>
        <w:t xml:space="preserve">.  </w:t>
      </w:r>
      <w:r w:rsidR="00EA2C0E" w:rsidRPr="008719FC">
        <w:rPr>
          <w:rFonts w:ascii="Times New Roman" w:eastAsia="Times New Roman" w:hAnsi="Times New Roman" w:cs="Times New Roman"/>
          <w:sz w:val="24"/>
          <w:szCs w:val="24"/>
          <w:lang w:eastAsia="pl-PL"/>
        </w:rPr>
        <w:t>Z p</w:t>
      </w:r>
      <w:r w:rsidRPr="008719FC">
        <w:rPr>
          <w:rFonts w:ascii="Times New Roman" w:eastAsia="Times New Roman" w:hAnsi="Times New Roman" w:cs="Times New Roman"/>
          <w:sz w:val="24"/>
          <w:szCs w:val="24"/>
          <w:lang w:eastAsia="pl-PL"/>
        </w:rPr>
        <w:t xml:space="preserve">oradnictwem </w:t>
      </w:r>
      <w:r w:rsidR="00EA2C0E" w:rsidRPr="008719FC">
        <w:rPr>
          <w:rFonts w:ascii="Times New Roman" w:eastAsia="Times New Roman" w:hAnsi="Times New Roman" w:cs="Times New Roman"/>
          <w:sz w:val="24"/>
          <w:szCs w:val="24"/>
          <w:lang w:eastAsia="pl-PL"/>
        </w:rPr>
        <w:t>medycznego skorzystało ogółem 2</w:t>
      </w:r>
      <w:r w:rsidR="008A5E68">
        <w:rPr>
          <w:rFonts w:ascii="Times New Roman" w:eastAsia="Times New Roman" w:hAnsi="Times New Roman" w:cs="Times New Roman"/>
          <w:sz w:val="24"/>
          <w:szCs w:val="24"/>
          <w:lang w:eastAsia="pl-PL"/>
        </w:rPr>
        <w:t> </w:t>
      </w:r>
      <w:r w:rsidR="00EA2C0E" w:rsidRPr="008719FC">
        <w:rPr>
          <w:rFonts w:ascii="Times New Roman" w:eastAsia="Times New Roman" w:hAnsi="Times New Roman" w:cs="Times New Roman"/>
          <w:sz w:val="24"/>
          <w:szCs w:val="24"/>
          <w:lang w:eastAsia="pl-PL"/>
        </w:rPr>
        <w:t>960</w:t>
      </w:r>
      <w:r w:rsidR="008A5E68">
        <w:rPr>
          <w:rFonts w:ascii="Times New Roman" w:eastAsia="Times New Roman" w:hAnsi="Times New Roman" w:cs="Times New Roman"/>
          <w:sz w:val="24"/>
          <w:szCs w:val="24"/>
          <w:lang w:eastAsia="pl-PL"/>
        </w:rPr>
        <w:t xml:space="preserve"> osób,</w:t>
      </w:r>
      <w:r w:rsidR="00EA2C0E" w:rsidRPr="008719FC">
        <w:rPr>
          <w:rFonts w:ascii="Times New Roman" w:eastAsia="Times New Roman" w:hAnsi="Times New Roman" w:cs="Times New Roman"/>
          <w:sz w:val="24"/>
          <w:szCs w:val="24"/>
          <w:lang w:eastAsia="pl-PL"/>
        </w:rPr>
        <w:t xml:space="preserve"> poradnictwem socjalnym zostało objęte ogółem 79 394 osoby. </w:t>
      </w:r>
      <w:r w:rsidRPr="008719FC">
        <w:rPr>
          <w:rFonts w:ascii="Times New Roman" w:eastAsia="Times New Roman" w:hAnsi="Times New Roman" w:cs="Times New Roman"/>
          <w:sz w:val="24"/>
          <w:szCs w:val="24"/>
          <w:lang w:eastAsia="pl-PL"/>
        </w:rPr>
        <w:t xml:space="preserve">Z poradnictwa </w:t>
      </w:r>
      <w:r w:rsidRPr="008719FC">
        <w:rPr>
          <w:rFonts w:ascii="Times New Roman" w:eastAsia="Times New Roman" w:hAnsi="Times New Roman" w:cs="Times New Roman"/>
          <w:b/>
          <w:sz w:val="24"/>
          <w:szCs w:val="24"/>
          <w:lang w:eastAsia="pl-PL"/>
        </w:rPr>
        <w:t>zawodowego i rodzinnego</w:t>
      </w:r>
      <w:r w:rsidRPr="008719FC">
        <w:rPr>
          <w:rFonts w:ascii="Times New Roman" w:eastAsia="Times New Roman" w:hAnsi="Times New Roman" w:cs="Times New Roman"/>
          <w:sz w:val="24"/>
          <w:szCs w:val="24"/>
          <w:lang w:eastAsia="pl-PL"/>
        </w:rPr>
        <w:t xml:space="preserve"> skorzystał</w:t>
      </w:r>
      <w:r w:rsidR="008A5E68">
        <w:rPr>
          <w:rFonts w:ascii="Times New Roman" w:eastAsia="Times New Roman" w:hAnsi="Times New Roman" w:cs="Times New Roman"/>
          <w:sz w:val="24"/>
          <w:szCs w:val="24"/>
          <w:lang w:eastAsia="pl-PL"/>
        </w:rPr>
        <w:t>y</w:t>
      </w:r>
      <w:r w:rsidRPr="008719FC">
        <w:rPr>
          <w:rFonts w:ascii="Times New Roman" w:eastAsia="Times New Roman" w:hAnsi="Times New Roman" w:cs="Times New Roman"/>
          <w:sz w:val="24"/>
          <w:szCs w:val="24"/>
          <w:lang w:eastAsia="pl-PL"/>
        </w:rPr>
        <w:t xml:space="preserve"> </w:t>
      </w:r>
      <w:r w:rsidRPr="008719FC">
        <w:rPr>
          <w:rFonts w:ascii="Times New Roman" w:eastAsia="Times New Roman" w:hAnsi="Times New Roman" w:cs="Times New Roman"/>
          <w:b/>
          <w:sz w:val="24"/>
          <w:szCs w:val="24"/>
          <w:lang w:eastAsia="pl-PL"/>
        </w:rPr>
        <w:t xml:space="preserve">ogółem </w:t>
      </w:r>
      <w:r w:rsidR="0007095C">
        <w:rPr>
          <w:rFonts w:ascii="Times New Roman" w:eastAsia="Times New Roman" w:hAnsi="Times New Roman" w:cs="Times New Roman"/>
          <w:b/>
          <w:sz w:val="24"/>
          <w:szCs w:val="24"/>
          <w:lang w:eastAsia="pl-PL"/>
        </w:rPr>
        <w:br/>
      </w:r>
      <w:r w:rsidRPr="008719FC">
        <w:rPr>
          <w:rFonts w:ascii="Times New Roman" w:hAnsi="Times New Roman" w:cs="Times New Roman"/>
          <w:b/>
          <w:sz w:val="24"/>
          <w:szCs w:val="24"/>
        </w:rPr>
        <w:t>2</w:t>
      </w:r>
      <w:r w:rsidR="00EA2C0E" w:rsidRPr="008719FC">
        <w:rPr>
          <w:rFonts w:ascii="Times New Roman" w:hAnsi="Times New Roman" w:cs="Times New Roman"/>
          <w:b/>
          <w:sz w:val="24"/>
          <w:szCs w:val="24"/>
        </w:rPr>
        <w:t>3 062</w:t>
      </w:r>
      <w:r w:rsidRPr="008719FC">
        <w:rPr>
          <w:rFonts w:ascii="Times New Roman" w:eastAsia="Times New Roman" w:hAnsi="Times New Roman" w:cs="Times New Roman"/>
          <w:b/>
          <w:sz w:val="24"/>
          <w:szCs w:val="24"/>
          <w:lang w:eastAsia="pl-PL"/>
        </w:rPr>
        <w:t xml:space="preserve"> os</w:t>
      </w:r>
      <w:r w:rsidR="008A5E68">
        <w:rPr>
          <w:rFonts w:ascii="Times New Roman" w:eastAsia="Times New Roman" w:hAnsi="Times New Roman" w:cs="Times New Roman"/>
          <w:b/>
          <w:sz w:val="24"/>
          <w:szCs w:val="24"/>
          <w:lang w:eastAsia="pl-PL"/>
        </w:rPr>
        <w:t>oby</w:t>
      </w:r>
      <w:r w:rsidRPr="008719FC">
        <w:rPr>
          <w:rFonts w:ascii="Times New Roman" w:eastAsia="Times New Roman" w:hAnsi="Times New Roman" w:cs="Times New Roman"/>
          <w:sz w:val="24"/>
          <w:szCs w:val="24"/>
          <w:lang w:eastAsia="pl-PL"/>
        </w:rPr>
        <w:t>.</w:t>
      </w:r>
      <w:r w:rsidR="00E45D03" w:rsidRPr="008719FC">
        <w:rPr>
          <w:rFonts w:ascii="Times New Roman" w:eastAsia="Times New Roman" w:hAnsi="Times New Roman" w:cs="Times New Roman"/>
          <w:sz w:val="24"/>
          <w:szCs w:val="24"/>
          <w:lang w:eastAsia="pl-PL"/>
        </w:rPr>
        <w:t xml:space="preserve"> </w:t>
      </w:r>
    </w:p>
    <w:p w14:paraId="71FDD7C8" w14:textId="5354D9C8" w:rsidR="0078149E" w:rsidRPr="008719FC" w:rsidRDefault="00954B94" w:rsidP="004D7336">
      <w:pPr>
        <w:pStyle w:val="R-21"/>
        <w:numPr>
          <w:ilvl w:val="0"/>
          <w:numId w:val="0"/>
        </w:numPr>
      </w:pPr>
      <w:r>
        <w:t>2.3.3</w:t>
      </w:r>
      <w:r w:rsidRPr="006B4698">
        <w:t>.</w:t>
      </w:r>
      <w:r w:rsidR="00A2178B">
        <w:t xml:space="preserve"> </w:t>
      </w:r>
      <w:r w:rsidR="0078149E" w:rsidRPr="008719FC">
        <w:t xml:space="preserve">Realizacja form pomocy programów terapeutycznych i pomocy psychologicznej, pedagogicznej, prawnej, socjalnej, rodzinnej dla osób dotkniętych przemocą </w:t>
      </w:r>
      <w:r w:rsidR="0078149E" w:rsidRPr="008719FC">
        <w:br/>
        <w:t>w rodzinie, w tym w uzasadnionych przypadkach działania na rzecz reintegracji rodzin</w:t>
      </w:r>
      <w:r w:rsidR="00A2178B">
        <w:t>.</w:t>
      </w:r>
      <w:r w:rsidR="0078149E" w:rsidRPr="008719FC">
        <w:t xml:space="preserve"> </w:t>
      </w:r>
    </w:p>
    <w:p w14:paraId="256411E1" w14:textId="4C7901C0" w:rsidR="00522FF1" w:rsidRPr="008719FC" w:rsidRDefault="00522FF1" w:rsidP="008719FC">
      <w:pPr>
        <w:widowControl w:val="0"/>
        <w:tabs>
          <w:tab w:val="left" w:pos="60"/>
        </w:tabs>
        <w:spacing w:before="240" w:after="120" w:line="240" w:lineRule="auto"/>
        <w:jc w:val="both"/>
        <w:rPr>
          <w:rFonts w:ascii="Times New Roman" w:eastAsia="Times New Roman" w:hAnsi="Times New Roman" w:cs="Times New Roman"/>
          <w:sz w:val="24"/>
          <w:szCs w:val="24"/>
          <w:lang w:eastAsia="pl-PL"/>
        </w:rPr>
      </w:pPr>
      <w:r w:rsidRPr="008719FC">
        <w:rPr>
          <w:rFonts w:ascii="Times New Roman" w:eastAsia="Times New Roman" w:hAnsi="Times New Roman" w:cs="Times New Roman"/>
          <w:sz w:val="24"/>
          <w:szCs w:val="24"/>
          <w:lang w:eastAsia="pl-PL"/>
        </w:rPr>
        <w:t>Osoby doznające różnych form krzywdzenia zazwyczaj zwracają się o pomoc w stanie ostrego kryzysu, wtedy gdy przemoc ta zagraża ich zdrowiu i życiu. Osoby, które są krzywdzone, odczuwają silny lęk przed sprawcą. Obawiają się, że szukając pomocy, mogą pogorszyć jedynie sytuacj</w:t>
      </w:r>
      <w:r w:rsidR="00553453">
        <w:rPr>
          <w:rFonts w:ascii="Times New Roman" w:eastAsia="Times New Roman" w:hAnsi="Times New Roman" w:cs="Times New Roman"/>
          <w:sz w:val="24"/>
          <w:szCs w:val="24"/>
          <w:lang w:eastAsia="pl-PL"/>
        </w:rPr>
        <w:t>ę</w:t>
      </w:r>
      <w:r w:rsidRPr="008719FC">
        <w:rPr>
          <w:rFonts w:ascii="Times New Roman" w:eastAsia="Times New Roman" w:hAnsi="Times New Roman" w:cs="Times New Roman"/>
          <w:sz w:val="24"/>
          <w:szCs w:val="24"/>
          <w:lang w:eastAsia="pl-PL"/>
        </w:rPr>
        <w:t xml:space="preserve">, w której się znalazły. Szczególnie ważną rolę w procesie pomocy odgrywa wsparcie, którego osoby doznające przemocy w rodzinie potrzebują. Jego uzyskaniu służą programy terapeutyczne i grupy wsparcia. Nawet niewielka, ale adekwatna pomoc udzielona </w:t>
      </w:r>
      <w:r w:rsidR="00734CE1">
        <w:rPr>
          <w:rFonts w:ascii="Times New Roman" w:eastAsia="Times New Roman" w:hAnsi="Times New Roman" w:cs="Times New Roman"/>
          <w:sz w:val="24"/>
          <w:szCs w:val="24"/>
          <w:lang w:eastAsia="pl-PL"/>
        </w:rPr>
        <w:br/>
      </w:r>
      <w:r w:rsidRPr="008719FC">
        <w:rPr>
          <w:rFonts w:ascii="Times New Roman" w:eastAsia="Times New Roman" w:hAnsi="Times New Roman" w:cs="Times New Roman"/>
          <w:sz w:val="24"/>
          <w:szCs w:val="24"/>
          <w:lang w:eastAsia="pl-PL"/>
        </w:rPr>
        <w:t xml:space="preserve">w odpowiednim momencie może być bardziej pomocna, niż wszechstronna pomoc dostarczona w późniejszym czasie. W całym kraju opracowano i realizowano </w:t>
      </w:r>
      <w:r w:rsidR="00E2431B" w:rsidRPr="008719FC">
        <w:rPr>
          <w:rFonts w:ascii="Times New Roman" w:eastAsia="Times New Roman" w:hAnsi="Times New Roman" w:cs="Times New Roman"/>
          <w:sz w:val="24"/>
          <w:szCs w:val="24"/>
          <w:lang w:eastAsia="pl-PL"/>
        </w:rPr>
        <w:t>245</w:t>
      </w:r>
      <w:r w:rsidRPr="008719FC">
        <w:rPr>
          <w:rFonts w:ascii="Times New Roman" w:eastAsia="Times New Roman" w:hAnsi="Times New Roman" w:cs="Times New Roman"/>
          <w:b/>
          <w:sz w:val="24"/>
          <w:szCs w:val="24"/>
          <w:lang w:eastAsia="pl-PL"/>
        </w:rPr>
        <w:t xml:space="preserve"> </w:t>
      </w:r>
      <w:r w:rsidRPr="008719FC">
        <w:rPr>
          <w:rFonts w:ascii="Times New Roman" w:eastAsia="Times New Roman" w:hAnsi="Times New Roman" w:cs="Times New Roman"/>
          <w:sz w:val="24"/>
          <w:szCs w:val="24"/>
          <w:lang w:eastAsia="pl-PL"/>
        </w:rPr>
        <w:t xml:space="preserve">programów terapeutycznych dla osób doznających przemocy w rodzinie. Z tej formy skorzystało </w:t>
      </w:r>
      <w:r w:rsidR="00E2431B" w:rsidRPr="008719FC">
        <w:rPr>
          <w:rFonts w:ascii="Times New Roman" w:hAnsi="Times New Roman" w:cs="Times New Roman"/>
          <w:b/>
          <w:sz w:val="24"/>
          <w:szCs w:val="24"/>
        </w:rPr>
        <w:t>6</w:t>
      </w:r>
      <w:r w:rsidRPr="008719FC">
        <w:rPr>
          <w:rFonts w:ascii="Times New Roman" w:hAnsi="Times New Roman" w:cs="Times New Roman"/>
          <w:b/>
          <w:sz w:val="24"/>
          <w:szCs w:val="24"/>
        </w:rPr>
        <w:t xml:space="preserve"> </w:t>
      </w:r>
      <w:r w:rsidR="00E2431B" w:rsidRPr="008719FC">
        <w:rPr>
          <w:rFonts w:ascii="Times New Roman" w:hAnsi="Times New Roman" w:cs="Times New Roman"/>
          <w:b/>
          <w:sz w:val="24"/>
          <w:szCs w:val="24"/>
        </w:rPr>
        <w:t>316</w:t>
      </w:r>
      <w:r w:rsidRPr="008719FC">
        <w:rPr>
          <w:rFonts w:ascii="Times New Roman" w:hAnsi="Times New Roman" w:cs="Times New Roman"/>
          <w:sz w:val="24"/>
          <w:szCs w:val="24"/>
        </w:rPr>
        <w:t xml:space="preserve"> </w:t>
      </w:r>
      <w:r w:rsidRPr="008719FC">
        <w:rPr>
          <w:rFonts w:ascii="Times New Roman" w:eastAsia="Times New Roman" w:hAnsi="Times New Roman" w:cs="Times New Roman"/>
          <w:sz w:val="24"/>
          <w:szCs w:val="24"/>
          <w:lang w:eastAsia="pl-PL"/>
        </w:rPr>
        <w:t>osób.  Spośród osób uczestniczących w programach terapeutycznych 2 4</w:t>
      </w:r>
      <w:r w:rsidR="00E2431B" w:rsidRPr="008719FC">
        <w:rPr>
          <w:rFonts w:ascii="Times New Roman" w:eastAsia="Times New Roman" w:hAnsi="Times New Roman" w:cs="Times New Roman"/>
          <w:sz w:val="24"/>
          <w:szCs w:val="24"/>
          <w:lang w:eastAsia="pl-PL"/>
        </w:rPr>
        <w:t>52</w:t>
      </w:r>
      <w:r w:rsidRPr="008719FC">
        <w:rPr>
          <w:rFonts w:ascii="Times New Roman" w:eastAsia="Times New Roman" w:hAnsi="Times New Roman" w:cs="Times New Roman"/>
          <w:b/>
          <w:sz w:val="24"/>
          <w:szCs w:val="24"/>
          <w:lang w:eastAsia="pl-PL"/>
        </w:rPr>
        <w:t xml:space="preserve"> </w:t>
      </w:r>
      <w:r w:rsidRPr="008719FC">
        <w:rPr>
          <w:rFonts w:ascii="Times New Roman" w:eastAsia="Times New Roman" w:hAnsi="Times New Roman" w:cs="Times New Roman"/>
          <w:sz w:val="24"/>
          <w:szCs w:val="24"/>
          <w:lang w:eastAsia="pl-PL"/>
        </w:rPr>
        <w:t>ukończyło programy terapeutyczne</w:t>
      </w:r>
      <w:r w:rsidR="00E2431B" w:rsidRPr="008719FC">
        <w:rPr>
          <w:rFonts w:ascii="Times New Roman" w:eastAsia="Times New Roman" w:hAnsi="Times New Roman" w:cs="Times New Roman"/>
          <w:sz w:val="24"/>
          <w:szCs w:val="24"/>
          <w:lang w:eastAsia="pl-PL"/>
        </w:rPr>
        <w:t>.</w:t>
      </w:r>
      <w:r w:rsidRPr="008719FC">
        <w:rPr>
          <w:rFonts w:ascii="Times New Roman" w:eastAsia="Times New Roman" w:hAnsi="Times New Roman" w:cs="Times New Roman"/>
          <w:sz w:val="24"/>
          <w:szCs w:val="24"/>
          <w:lang w:eastAsia="pl-PL"/>
        </w:rPr>
        <w:t xml:space="preserve"> W całym kraju funkcjonowało 1</w:t>
      </w:r>
      <w:r w:rsidR="00E2431B" w:rsidRPr="008719FC">
        <w:rPr>
          <w:rFonts w:ascii="Times New Roman" w:eastAsia="Times New Roman" w:hAnsi="Times New Roman" w:cs="Times New Roman"/>
          <w:sz w:val="24"/>
          <w:szCs w:val="24"/>
          <w:lang w:eastAsia="pl-PL"/>
        </w:rPr>
        <w:t>9</w:t>
      </w:r>
      <w:r w:rsidRPr="008719FC">
        <w:rPr>
          <w:rFonts w:ascii="Times New Roman" w:eastAsia="Times New Roman" w:hAnsi="Times New Roman" w:cs="Times New Roman"/>
          <w:sz w:val="24"/>
          <w:szCs w:val="24"/>
          <w:lang w:eastAsia="pl-PL"/>
        </w:rPr>
        <w:t>1</w:t>
      </w:r>
      <w:r w:rsidRPr="008719FC">
        <w:rPr>
          <w:rFonts w:ascii="Times New Roman" w:hAnsi="Times New Roman" w:cs="Times New Roman"/>
          <w:sz w:val="24"/>
          <w:szCs w:val="24"/>
        </w:rPr>
        <w:t xml:space="preserve"> </w:t>
      </w:r>
      <w:r w:rsidRPr="008719FC">
        <w:rPr>
          <w:rFonts w:ascii="Times New Roman" w:eastAsia="Times New Roman" w:hAnsi="Times New Roman" w:cs="Times New Roman"/>
          <w:sz w:val="24"/>
          <w:szCs w:val="24"/>
          <w:lang w:eastAsia="pl-PL"/>
        </w:rPr>
        <w:t xml:space="preserve">grup terapeutycznych i </w:t>
      </w:r>
      <w:r w:rsidR="00E2431B" w:rsidRPr="008719FC">
        <w:rPr>
          <w:rFonts w:ascii="Times New Roman" w:eastAsia="Times New Roman" w:hAnsi="Times New Roman" w:cs="Times New Roman"/>
          <w:sz w:val="24"/>
          <w:szCs w:val="24"/>
          <w:lang w:eastAsia="pl-PL"/>
        </w:rPr>
        <w:t>331</w:t>
      </w:r>
      <w:r w:rsidRPr="008719FC">
        <w:rPr>
          <w:rFonts w:ascii="Times New Roman" w:eastAsia="Times New Roman" w:hAnsi="Times New Roman" w:cs="Times New Roman"/>
          <w:sz w:val="24"/>
          <w:szCs w:val="24"/>
          <w:lang w:eastAsia="pl-PL"/>
        </w:rPr>
        <w:t xml:space="preserve"> grup wsparcia. </w:t>
      </w:r>
    </w:p>
    <w:p w14:paraId="3797D12F" w14:textId="4953158D" w:rsidR="0078149E" w:rsidRPr="008719FC" w:rsidRDefault="00954B94" w:rsidP="00A4117B">
      <w:pPr>
        <w:pStyle w:val="R-21"/>
        <w:numPr>
          <w:ilvl w:val="0"/>
          <w:numId w:val="0"/>
        </w:numPr>
        <w:spacing w:before="120" w:after="120"/>
      </w:pPr>
      <w:r>
        <w:t>2.3.4.</w:t>
      </w:r>
      <w:r w:rsidR="00A2178B">
        <w:t xml:space="preserve"> </w:t>
      </w:r>
      <w:r w:rsidR="0078149E" w:rsidRPr="008719FC">
        <w:t xml:space="preserve">Zapewnienie osobom dotkniętym przemocą w rodzinie pomocy przez punkty konsultacyjne </w:t>
      </w:r>
    </w:p>
    <w:p w14:paraId="08DC5C5F" w14:textId="77777777" w:rsidR="00514A28" w:rsidRDefault="00E45D03" w:rsidP="004D7336">
      <w:pPr>
        <w:pStyle w:val="R-21"/>
        <w:numPr>
          <w:ilvl w:val="0"/>
          <w:numId w:val="0"/>
        </w:numPr>
        <w:rPr>
          <w:rFonts w:eastAsia="Times New Roman"/>
          <w:b w:val="0"/>
          <w:color w:val="C00000"/>
          <w:lang w:eastAsia="pl-PL"/>
        </w:rPr>
      </w:pPr>
      <w:r w:rsidRPr="008719FC">
        <w:rPr>
          <w:rFonts w:eastAsia="Times New Roman"/>
          <w:b w:val="0"/>
          <w:lang w:eastAsia="pl-PL"/>
        </w:rPr>
        <w:t>W całej Polsce działa 51</w:t>
      </w:r>
      <w:r w:rsidR="00E2431B" w:rsidRPr="008719FC">
        <w:rPr>
          <w:rFonts w:eastAsia="Times New Roman"/>
          <w:b w:val="0"/>
          <w:lang w:eastAsia="pl-PL"/>
        </w:rPr>
        <w:t>3</w:t>
      </w:r>
      <w:r w:rsidRPr="008719FC">
        <w:rPr>
          <w:rFonts w:eastAsia="Times New Roman"/>
          <w:b w:val="0"/>
          <w:lang w:eastAsia="pl-PL"/>
        </w:rPr>
        <w:t xml:space="preserve"> punktów konsultacyjnych. </w:t>
      </w:r>
      <w:r w:rsidR="00E2431B" w:rsidRPr="008719FC">
        <w:rPr>
          <w:rFonts w:eastAsia="Times New Roman"/>
          <w:b w:val="0"/>
          <w:lang w:eastAsia="pl-PL"/>
        </w:rPr>
        <w:t xml:space="preserve">Z </w:t>
      </w:r>
      <w:r w:rsidRPr="008719FC">
        <w:rPr>
          <w:rFonts w:eastAsia="Times New Roman"/>
          <w:b w:val="0"/>
          <w:lang w:eastAsia="pl-PL"/>
        </w:rPr>
        <w:t xml:space="preserve">punktów konsultacyjnych skorzystało </w:t>
      </w:r>
      <w:r w:rsidR="00E2431B" w:rsidRPr="008719FC">
        <w:rPr>
          <w:b w:val="0"/>
        </w:rPr>
        <w:t xml:space="preserve">21 571 </w:t>
      </w:r>
      <w:r w:rsidR="00553453">
        <w:rPr>
          <w:b w:val="0"/>
        </w:rPr>
        <w:t xml:space="preserve">osób </w:t>
      </w:r>
      <w:r w:rsidR="00E2431B" w:rsidRPr="008719FC">
        <w:rPr>
          <w:b w:val="0"/>
        </w:rPr>
        <w:t>w tym kobiet 15 390, mężczyzn  3 961, dzieci 2 220.</w:t>
      </w:r>
      <w:r w:rsidRPr="008719FC">
        <w:rPr>
          <w:rFonts w:eastAsia="Times New Roman"/>
          <w:b w:val="0"/>
          <w:lang w:eastAsia="pl-PL"/>
        </w:rPr>
        <w:t xml:space="preserve"> Punkty konsultacyjne aktywnie realizują zadania z zakresu przeciwdziałania przemocy w rodzinie świadcząc różnego rodzaju pomoc i wsparcie doraźnie w formie np. poradnictwa prawnego, rodzinnego, socjalnego, zawodowego</w:t>
      </w:r>
      <w:r w:rsidRPr="008719FC">
        <w:rPr>
          <w:rFonts w:eastAsia="Times New Roman"/>
          <w:b w:val="0"/>
          <w:color w:val="C00000"/>
          <w:lang w:eastAsia="pl-PL"/>
        </w:rPr>
        <w:t xml:space="preserve"> </w:t>
      </w:r>
    </w:p>
    <w:p w14:paraId="0342FC59" w14:textId="08D04C68" w:rsidR="0078149E" w:rsidRPr="008719FC" w:rsidRDefault="00954B94" w:rsidP="004D7336">
      <w:pPr>
        <w:pStyle w:val="R-21"/>
        <w:numPr>
          <w:ilvl w:val="0"/>
          <w:numId w:val="0"/>
        </w:numPr>
      </w:pPr>
      <w:r>
        <w:t>2.3.5.</w:t>
      </w:r>
      <w:r w:rsidR="00514A28">
        <w:t xml:space="preserve"> </w:t>
      </w:r>
      <w:r w:rsidR="0078149E" w:rsidRPr="008719FC">
        <w:t>Zapewnienie osobom dotkniętym przemocą w rodzinie pomocy w ośrodkach wsparcia oraz w ośrodkach interwencji kryzysowej (art. 6 ust. 2 pkt 3 i ust. 3 pkt 3 i 4 ustawy o przeciwdziałaniu przemocy w rodzinie)</w:t>
      </w:r>
    </w:p>
    <w:p w14:paraId="2FA7DEE0" w14:textId="423FC399" w:rsidR="0078149E" w:rsidRPr="008719FC" w:rsidRDefault="0078149E" w:rsidP="0078149E">
      <w:pPr>
        <w:spacing w:after="120" w:line="240" w:lineRule="auto"/>
        <w:jc w:val="both"/>
        <w:rPr>
          <w:rFonts w:ascii="Times New Roman" w:hAnsi="Times New Roman" w:cs="Times New Roman"/>
          <w:sz w:val="24"/>
          <w:szCs w:val="24"/>
          <w:highlight w:val="yellow"/>
        </w:rPr>
      </w:pPr>
      <w:r w:rsidRPr="008719FC">
        <w:rPr>
          <w:rFonts w:ascii="Times New Roman" w:eastAsia="Times New Roman" w:hAnsi="Times New Roman" w:cs="Times New Roman"/>
          <w:sz w:val="24"/>
          <w:szCs w:val="24"/>
          <w:lang w:eastAsia="pl-PL"/>
        </w:rPr>
        <w:t>W całej Polsce w ramach instytucji pomagających osobom doznającym przemocy w rodzinie funkcjonowało w 202</w:t>
      </w:r>
      <w:r w:rsidR="00E2431B" w:rsidRPr="008719FC">
        <w:rPr>
          <w:rFonts w:ascii="Times New Roman" w:eastAsia="Times New Roman" w:hAnsi="Times New Roman" w:cs="Times New Roman"/>
          <w:sz w:val="24"/>
          <w:szCs w:val="24"/>
          <w:lang w:eastAsia="pl-PL"/>
        </w:rPr>
        <w:t>1</w:t>
      </w:r>
      <w:r w:rsidRPr="008719FC">
        <w:rPr>
          <w:rFonts w:ascii="Times New Roman" w:eastAsia="Times New Roman" w:hAnsi="Times New Roman" w:cs="Times New Roman"/>
          <w:sz w:val="24"/>
          <w:szCs w:val="24"/>
          <w:lang w:eastAsia="pl-PL"/>
        </w:rPr>
        <w:t xml:space="preserve"> r. </w:t>
      </w:r>
      <w:r w:rsidRPr="008719FC">
        <w:rPr>
          <w:rFonts w:ascii="Times New Roman" w:eastAsia="Times New Roman" w:hAnsi="Times New Roman" w:cs="Times New Roman"/>
          <w:b/>
          <w:sz w:val="24"/>
          <w:szCs w:val="24"/>
          <w:lang w:eastAsia="pl-PL"/>
        </w:rPr>
        <w:t>8</w:t>
      </w:r>
      <w:r w:rsidR="00E2431B" w:rsidRPr="008719FC">
        <w:rPr>
          <w:rFonts w:ascii="Times New Roman" w:eastAsia="Times New Roman" w:hAnsi="Times New Roman" w:cs="Times New Roman"/>
          <w:b/>
          <w:sz w:val="24"/>
          <w:szCs w:val="24"/>
          <w:lang w:eastAsia="pl-PL"/>
        </w:rPr>
        <w:t>26</w:t>
      </w:r>
      <w:r w:rsidRPr="008719FC">
        <w:rPr>
          <w:rFonts w:ascii="Times New Roman" w:eastAsia="Times New Roman" w:hAnsi="Times New Roman" w:cs="Times New Roman"/>
          <w:b/>
          <w:sz w:val="24"/>
          <w:szCs w:val="24"/>
          <w:lang w:eastAsia="pl-PL"/>
        </w:rPr>
        <w:t xml:space="preserve"> jednostek</w:t>
      </w:r>
      <w:r w:rsidRPr="008719FC">
        <w:rPr>
          <w:rFonts w:ascii="Times New Roman" w:eastAsia="Times New Roman" w:hAnsi="Times New Roman" w:cs="Times New Roman"/>
          <w:sz w:val="24"/>
          <w:szCs w:val="24"/>
          <w:lang w:eastAsia="pl-PL"/>
        </w:rPr>
        <w:t xml:space="preserve">.  Wśród instytucji zdecydowaną większość stanowią </w:t>
      </w:r>
      <w:r w:rsidRPr="008719FC">
        <w:rPr>
          <w:rFonts w:ascii="Times New Roman" w:eastAsia="Times New Roman" w:hAnsi="Times New Roman" w:cs="Times New Roman"/>
          <w:b/>
          <w:sz w:val="24"/>
          <w:szCs w:val="24"/>
          <w:lang w:eastAsia="pl-PL"/>
        </w:rPr>
        <w:t xml:space="preserve">punkty konsultacyjne – </w:t>
      </w:r>
      <w:r w:rsidRPr="008719FC">
        <w:rPr>
          <w:rFonts w:ascii="Times New Roman" w:hAnsi="Times New Roman" w:cs="Times New Roman"/>
          <w:b/>
          <w:sz w:val="24"/>
          <w:szCs w:val="24"/>
        </w:rPr>
        <w:t>51</w:t>
      </w:r>
      <w:r w:rsidR="00E2431B" w:rsidRPr="008719FC">
        <w:rPr>
          <w:rFonts w:ascii="Times New Roman" w:hAnsi="Times New Roman" w:cs="Times New Roman"/>
          <w:b/>
          <w:sz w:val="24"/>
          <w:szCs w:val="24"/>
        </w:rPr>
        <w:t>3</w:t>
      </w:r>
      <w:r w:rsidRPr="008719FC">
        <w:rPr>
          <w:rFonts w:ascii="Times New Roman" w:eastAsia="Times New Roman" w:hAnsi="Times New Roman" w:cs="Times New Roman"/>
          <w:sz w:val="24"/>
          <w:szCs w:val="24"/>
          <w:lang w:eastAsia="pl-PL"/>
        </w:rPr>
        <w:t xml:space="preserve">, a następnie </w:t>
      </w:r>
      <w:r w:rsidRPr="008719FC">
        <w:rPr>
          <w:rFonts w:ascii="Times New Roman" w:eastAsia="Times New Roman" w:hAnsi="Times New Roman" w:cs="Times New Roman"/>
          <w:b/>
          <w:sz w:val="24"/>
          <w:szCs w:val="24"/>
          <w:lang w:eastAsia="pl-PL"/>
        </w:rPr>
        <w:t xml:space="preserve">ośrodki interwencji kryzysowej – </w:t>
      </w:r>
      <w:r w:rsidR="00E2431B" w:rsidRPr="008719FC">
        <w:rPr>
          <w:rFonts w:ascii="Times New Roman" w:eastAsia="Times New Roman" w:hAnsi="Times New Roman" w:cs="Times New Roman"/>
          <w:b/>
          <w:sz w:val="24"/>
          <w:szCs w:val="24"/>
          <w:lang w:eastAsia="pl-PL"/>
        </w:rPr>
        <w:t>162</w:t>
      </w:r>
      <w:r w:rsidRPr="008719FC">
        <w:rPr>
          <w:rFonts w:ascii="Times New Roman" w:hAnsi="Times New Roman" w:cs="Times New Roman"/>
          <w:sz w:val="24"/>
          <w:szCs w:val="24"/>
        </w:rPr>
        <w:t xml:space="preserve"> w tym </w:t>
      </w:r>
      <w:r w:rsidR="00E2431B" w:rsidRPr="008719FC">
        <w:rPr>
          <w:rFonts w:ascii="Times New Roman" w:hAnsi="Times New Roman" w:cs="Times New Roman"/>
          <w:sz w:val="24"/>
          <w:szCs w:val="24"/>
        </w:rPr>
        <w:t>62</w:t>
      </w:r>
      <w:r w:rsidRPr="008719FC">
        <w:rPr>
          <w:rFonts w:ascii="Times New Roman" w:hAnsi="Times New Roman" w:cs="Times New Roman"/>
          <w:sz w:val="24"/>
          <w:szCs w:val="24"/>
        </w:rPr>
        <w:t xml:space="preserve"> punktów interwencji kryzysowej</w:t>
      </w:r>
      <w:r w:rsidRPr="008719FC">
        <w:rPr>
          <w:rFonts w:ascii="Times New Roman" w:eastAsia="Times New Roman" w:hAnsi="Times New Roman" w:cs="Times New Roman"/>
          <w:sz w:val="24"/>
          <w:szCs w:val="24"/>
          <w:lang w:eastAsia="pl-PL"/>
        </w:rPr>
        <w:t xml:space="preserve">, </w:t>
      </w:r>
      <w:r w:rsidRPr="008719FC">
        <w:rPr>
          <w:rFonts w:ascii="Times New Roman" w:eastAsia="Times New Roman" w:hAnsi="Times New Roman" w:cs="Times New Roman"/>
          <w:b/>
          <w:sz w:val="24"/>
          <w:szCs w:val="24"/>
          <w:lang w:eastAsia="pl-PL"/>
        </w:rPr>
        <w:t>specjalistyczne ośrodki wsparcia – 37</w:t>
      </w:r>
      <w:r w:rsidR="00E2431B" w:rsidRPr="008719FC">
        <w:rPr>
          <w:rFonts w:ascii="Times New Roman" w:eastAsia="Times New Roman" w:hAnsi="Times New Roman" w:cs="Times New Roman"/>
          <w:b/>
          <w:sz w:val="24"/>
          <w:szCs w:val="24"/>
          <w:lang w:eastAsia="pl-PL"/>
        </w:rPr>
        <w:t xml:space="preserve">, gminne </w:t>
      </w:r>
      <w:r w:rsidR="00734CE1">
        <w:rPr>
          <w:rFonts w:ascii="Times New Roman" w:eastAsia="Times New Roman" w:hAnsi="Times New Roman" w:cs="Times New Roman"/>
          <w:b/>
          <w:sz w:val="24"/>
          <w:szCs w:val="24"/>
          <w:lang w:eastAsia="pl-PL"/>
        </w:rPr>
        <w:br/>
      </w:r>
      <w:r w:rsidR="00E2431B" w:rsidRPr="008719FC">
        <w:rPr>
          <w:rFonts w:ascii="Times New Roman" w:eastAsia="Times New Roman" w:hAnsi="Times New Roman" w:cs="Times New Roman"/>
          <w:b/>
          <w:sz w:val="24"/>
          <w:szCs w:val="24"/>
          <w:lang w:eastAsia="pl-PL"/>
        </w:rPr>
        <w:t xml:space="preserve">i powiatowe </w:t>
      </w:r>
      <w:r w:rsidRPr="008719FC">
        <w:rPr>
          <w:rFonts w:ascii="Times New Roman" w:eastAsia="Times New Roman" w:hAnsi="Times New Roman" w:cs="Times New Roman"/>
          <w:sz w:val="24"/>
          <w:szCs w:val="24"/>
          <w:lang w:eastAsia="pl-PL"/>
        </w:rPr>
        <w:t xml:space="preserve"> </w:t>
      </w:r>
      <w:r w:rsidRPr="008719FC">
        <w:rPr>
          <w:rFonts w:ascii="Times New Roman" w:eastAsia="Times New Roman" w:hAnsi="Times New Roman" w:cs="Times New Roman"/>
          <w:b/>
          <w:sz w:val="24"/>
          <w:szCs w:val="24"/>
          <w:lang w:eastAsia="pl-PL"/>
        </w:rPr>
        <w:t>ośrodki wsparcia</w:t>
      </w:r>
      <w:r w:rsidRPr="008719FC">
        <w:rPr>
          <w:rFonts w:ascii="Times New Roman" w:eastAsia="Times New Roman" w:hAnsi="Times New Roman" w:cs="Times New Roman"/>
          <w:sz w:val="24"/>
          <w:szCs w:val="24"/>
          <w:lang w:eastAsia="pl-PL"/>
        </w:rPr>
        <w:t xml:space="preserve"> </w:t>
      </w:r>
      <w:r w:rsidRPr="008719FC">
        <w:rPr>
          <w:rFonts w:ascii="Times New Roman" w:eastAsia="Times New Roman" w:hAnsi="Times New Roman" w:cs="Times New Roman"/>
          <w:b/>
          <w:sz w:val="24"/>
          <w:szCs w:val="24"/>
          <w:lang w:eastAsia="pl-PL"/>
        </w:rPr>
        <w:t>–</w:t>
      </w:r>
      <w:r w:rsidRPr="008719FC">
        <w:rPr>
          <w:rFonts w:ascii="Times New Roman" w:eastAsia="Times New Roman" w:hAnsi="Times New Roman" w:cs="Times New Roman"/>
          <w:sz w:val="24"/>
          <w:szCs w:val="24"/>
          <w:lang w:eastAsia="pl-PL"/>
        </w:rPr>
        <w:t xml:space="preserve"> </w:t>
      </w:r>
      <w:r w:rsidRPr="008719FC">
        <w:rPr>
          <w:rFonts w:ascii="Times New Roman" w:eastAsia="Times New Roman" w:hAnsi="Times New Roman" w:cs="Times New Roman"/>
          <w:b/>
          <w:sz w:val="24"/>
          <w:szCs w:val="24"/>
          <w:lang w:eastAsia="pl-PL"/>
        </w:rPr>
        <w:t>17</w:t>
      </w:r>
      <w:r w:rsidRPr="008719FC">
        <w:rPr>
          <w:rFonts w:ascii="Times New Roman" w:eastAsia="Times New Roman" w:hAnsi="Times New Roman" w:cs="Times New Roman"/>
          <w:sz w:val="24"/>
          <w:szCs w:val="24"/>
          <w:lang w:eastAsia="pl-PL"/>
        </w:rPr>
        <w:t xml:space="preserve">, </w:t>
      </w:r>
      <w:r w:rsidRPr="008719FC">
        <w:rPr>
          <w:rFonts w:ascii="Times New Roman" w:eastAsia="Times New Roman" w:hAnsi="Times New Roman" w:cs="Times New Roman"/>
          <w:b/>
          <w:sz w:val="24"/>
          <w:szCs w:val="24"/>
          <w:lang w:eastAsia="pl-PL"/>
        </w:rPr>
        <w:t xml:space="preserve">domy dla matek z małoletnimi dziećmi i kobiet </w:t>
      </w:r>
      <w:r w:rsidR="00734CE1">
        <w:rPr>
          <w:rFonts w:ascii="Times New Roman" w:eastAsia="Times New Roman" w:hAnsi="Times New Roman" w:cs="Times New Roman"/>
          <w:b/>
          <w:sz w:val="24"/>
          <w:szCs w:val="24"/>
          <w:lang w:eastAsia="pl-PL"/>
        </w:rPr>
        <w:br/>
      </w:r>
      <w:r w:rsidRPr="008719FC">
        <w:rPr>
          <w:rFonts w:ascii="Times New Roman" w:eastAsia="Times New Roman" w:hAnsi="Times New Roman" w:cs="Times New Roman"/>
          <w:b/>
          <w:sz w:val="24"/>
          <w:szCs w:val="24"/>
          <w:lang w:eastAsia="pl-PL"/>
        </w:rPr>
        <w:t>w ciąży – 2</w:t>
      </w:r>
      <w:r w:rsidR="007823EE" w:rsidRPr="008719FC">
        <w:rPr>
          <w:rFonts w:ascii="Times New Roman" w:eastAsia="Times New Roman" w:hAnsi="Times New Roman" w:cs="Times New Roman"/>
          <w:b/>
          <w:sz w:val="24"/>
          <w:szCs w:val="24"/>
          <w:lang w:eastAsia="pl-PL"/>
        </w:rPr>
        <w:t>4</w:t>
      </w:r>
      <w:r w:rsidRPr="008719FC">
        <w:rPr>
          <w:rFonts w:ascii="Times New Roman" w:eastAsia="Times New Roman" w:hAnsi="Times New Roman" w:cs="Times New Roman"/>
          <w:b/>
          <w:sz w:val="24"/>
          <w:szCs w:val="24"/>
          <w:lang w:eastAsia="pl-PL"/>
        </w:rPr>
        <w:t xml:space="preserve"> </w:t>
      </w:r>
      <w:r w:rsidRPr="008719FC">
        <w:rPr>
          <w:rFonts w:ascii="Times New Roman" w:eastAsia="Times New Roman" w:hAnsi="Times New Roman" w:cs="Times New Roman"/>
          <w:sz w:val="24"/>
          <w:szCs w:val="24"/>
          <w:lang w:eastAsia="pl-PL"/>
        </w:rPr>
        <w:t xml:space="preserve"> oraz </w:t>
      </w:r>
      <w:r w:rsidRPr="008719FC">
        <w:rPr>
          <w:rFonts w:ascii="Times New Roman" w:eastAsia="Times New Roman" w:hAnsi="Times New Roman" w:cs="Times New Roman"/>
          <w:b/>
          <w:sz w:val="24"/>
          <w:szCs w:val="24"/>
          <w:lang w:eastAsia="pl-PL"/>
        </w:rPr>
        <w:t>7</w:t>
      </w:r>
      <w:r w:rsidR="007823EE" w:rsidRPr="008719FC">
        <w:rPr>
          <w:rFonts w:ascii="Times New Roman" w:eastAsia="Times New Roman" w:hAnsi="Times New Roman" w:cs="Times New Roman"/>
          <w:b/>
          <w:sz w:val="24"/>
          <w:szCs w:val="24"/>
          <w:lang w:eastAsia="pl-PL"/>
        </w:rPr>
        <w:t>3</w:t>
      </w:r>
      <w:r w:rsidRPr="008719FC">
        <w:rPr>
          <w:rFonts w:ascii="Times New Roman" w:eastAsia="Times New Roman" w:hAnsi="Times New Roman" w:cs="Times New Roman"/>
          <w:b/>
          <w:sz w:val="24"/>
          <w:szCs w:val="24"/>
          <w:lang w:eastAsia="pl-PL"/>
        </w:rPr>
        <w:t xml:space="preserve"> inne placówki</w:t>
      </w:r>
      <w:r w:rsidRPr="008719FC">
        <w:rPr>
          <w:rFonts w:ascii="Times New Roman" w:eastAsia="Times New Roman" w:hAnsi="Times New Roman" w:cs="Times New Roman"/>
          <w:sz w:val="24"/>
          <w:szCs w:val="24"/>
          <w:lang w:eastAsia="pl-PL"/>
        </w:rPr>
        <w:t xml:space="preserve"> świadczące specjalistyczną pomoc dla osób dotkniętych przemocą w rodzinie. </w:t>
      </w:r>
    </w:p>
    <w:p w14:paraId="588D536A" w14:textId="26C09EE5" w:rsidR="0078149E" w:rsidRPr="008719FC" w:rsidRDefault="0078149E" w:rsidP="0078149E">
      <w:pPr>
        <w:spacing w:before="120" w:after="120" w:line="240" w:lineRule="auto"/>
        <w:jc w:val="both"/>
        <w:rPr>
          <w:rFonts w:ascii="Times New Roman" w:eastAsia="Times New Roman" w:hAnsi="Times New Roman" w:cs="Times New Roman"/>
          <w:sz w:val="24"/>
          <w:szCs w:val="24"/>
          <w:highlight w:val="yellow"/>
          <w:lang w:eastAsia="pl-PL"/>
        </w:rPr>
      </w:pPr>
    </w:p>
    <w:p w14:paraId="40C5DF4D" w14:textId="77777777" w:rsidR="0078149E" w:rsidRPr="008719FC" w:rsidRDefault="0078149E" w:rsidP="0078149E">
      <w:pPr>
        <w:spacing w:before="120" w:after="120" w:line="240" w:lineRule="auto"/>
        <w:jc w:val="both"/>
        <w:rPr>
          <w:rFonts w:ascii="Times New Roman" w:eastAsia="Times New Roman" w:hAnsi="Times New Roman" w:cs="Times New Roman"/>
          <w:b/>
          <w:i/>
          <w:sz w:val="24"/>
          <w:szCs w:val="24"/>
          <w:lang w:eastAsia="pl-PL"/>
        </w:rPr>
      </w:pPr>
      <w:r w:rsidRPr="008719FC">
        <w:rPr>
          <w:rFonts w:ascii="Times New Roman" w:eastAsia="Times New Roman" w:hAnsi="Times New Roman" w:cs="Times New Roman"/>
          <w:b/>
          <w:i/>
          <w:sz w:val="24"/>
          <w:szCs w:val="24"/>
          <w:lang w:eastAsia="pl-PL"/>
        </w:rPr>
        <w:t>Ośrodki wsparcia</w:t>
      </w:r>
    </w:p>
    <w:p w14:paraId="021465FE" w14:textId="103B4698" w:rsidR="0078149E" w:rsidRDefault="0078149E" w:rsidP="008719FC">
      <w:pPr>
        <w:spacing w:before="120" w:after="120" w:line="240" w:lineRule="auto"/>
        <w:jc w:val="both"/>
        <w:rPr>
          <w:rFonts w:ascii="Times New Roman" w:eastAsia="Times New Roman" w:hAnsi="Times New Roman" w:cs="Times New Roman"/>
          <w:sz w:val="24"/>
          <w:szCs w:val="24"/>
          <w:lang w:eastAsia="pl-PL"/>
        </w:rPr>
      </w:pPr>
      <w:r w:rsidRPr="008719FC">
        <w:rPr>
          <w:rFonts w:ascii="Times New Roman" w:eastAsia="Times New Roman" w:hAnsi="Times New Roman" w:cs="Times New Roman"/>
          <w:sz w:val="24"/>
          <w:szCs w:val="24"/>
          <w:lang w:eastAsia="pl-PL"/>
        </w:rPr>
        <w:t>W całej Polsce działa</w:t>
      </w:r>
      <w:r w:rsidR="007823EE" w:rsidRPr="008719FC">
        <w:rPr>
          <w:rFonts w:ascii="Times New Roman" w:eastAsia="Times New Roman" w:hAnsi="Times New Roman" w:cs="Times New Roman"/>
          <w:sz w:val="24"/>
          <w:szCs w:val="24"/>
          <w:lang w:eastAsia="pl-PL"/>
        </w:rPr>
        <w:t>ło</w:t>
      </w:r>
      <w:r w:rsidRPr="008719FC">
        <w:rPr>
          <w:rFonts w:ascii="Times New Roman" w:eastAsia="Times New Roman" w:hAnsi="Times New Roman" w:cs="Times New Roman"/>
          <w:sz w:val="24"/>
          <w:szCs w:val="24"/>
          <w:lang w:eastAsia="pl-PL"/>
        </w:rPr>
        <w:t xml:space="preserve"> </w:t>
      </w:r>
      <w:r w:rsidR="007823EE" w:rsidRPr="008719FC">
        <w:rPr>
          <w:rFonts w:ascii="Times New Roman" w:eastAsia="Times New Roman" w:hAnsi="Times New Roman" w:cs="Times New Roman"/>
          <w:sz w:val="24"/>
          <w:szCs w:val="24"/>
          <w:lang w:eastAsia="pl-PL"/>
        </w:rPr>
        <w:t>1</w:t>
      </w:r>
      <w:r w:rsidRPr="008719FC">
        <w:rPr>
          <w:rFonts w:ascii="Times New Roman" w:eastAsia="Times New Roman" w:hAnsi="Times New Roman" w:cs="Times New Roman"/>
          <w:sz w:val="24"/>
          <w:szCs w:val="24"/>
          <w:lang w:eastAsia="pl-PL"/>
        </w:rPr>
        <w:t xml:space="preserve">7 </w:t>
      </w:r>
      <w:r w:rsidR="007823EE" w:rsidRPr="008719FC">
        <w:rPr>
          <w:rFonts w:ascii="Times New Roman" w:eastAsia="Times New Roman" w:hAnsi="Times New Roman" w:cs="Times New Roman"/>
          <w:sz w:val="24"/>
          <w:szCs w:val="24"/>
          <w:lang w:eastAsia="pl-PL"/>
        </w:rPr>
        <w:t xml:space="preserve">w tym 12 gminnych </w:t>
      </w:r>
      <w:r w:rsidRPr="008719FC">
        <w:rPr>
          <w:rFonts w:ascii="Times New Roman" w:eastAsia="Times New Roman" w:hAnsi="Times New Roman" w:cs="Times New Roman"/>
          <w:sz w:val="24"/>
          <w:szCs w:val="24"/>
          <w:lang w:eastAsia="pl-PL"/>
        </w:rPr>
        <w:t>ośrodków wsparcia</w:t>
      </w:r>
      <w:r w:rsidR="007823EE" w:rsidRPr="008719FC">
        <w:rPr>
          <w:rFonts w:ascii="Times New Roman" w:eastAsia="Times New Roman" w:hAnsi="Times New Roman" w:cs="Times New Roman"/>
          <w:sz w:val="24"/>
          <w:szCs w:val="24"/>
          <w:lang w:eastAsia="pl-PL"/>
        </w:rPr>
        <w:t xml:space="preserve"> i 5 powiatowych ośrodków wsparcia</w:t>
      </w:r>
      <w:r w:rsidRPr="008719FC">
        <w:rPr>
          <w:rFonts w:ascii="Times New Roman" w:eastAsia="Times New Roman" w:hAnsi="Times New Roman" w:cs="Times New Roman"/>
          <w:sz w:val="24"/>
          <w:szCs w:val="24"/>
          <w:lang w:eastAsia="pl-PL"/>
        </w:rPr>
        <w:t>, z pomocy których skorzystało w 202</w:t>
      </w:r>
      <w:r w:rsidR="007823EE" w:rsidRPr="008719FC">
        <w:rPr>
          <w:rFonts w:ascii="Times New Roman" w:eastAsia="Times New Roman" w:hAnsi="Times New Roman" w:cs="Times New Roman"/>
          <w:sz w:val="24"/>
          <w:szCs w:val="24"/>
          <w:lang w:eastAsia="pl-PL"/>
        </w:rPr>
        <w:t>1</w:t>
      </w:r>
      <w:r w:rsidRPr="008719FC">
        <w:rPr>
          <w:rFonts w:ascii="Times New Roman" w:eastAsia="Times New Roman" w:hAnsi="Times New Roman" w:cs="Times New Roman"/>
          <w:sz w:val="24"/>
          <w:szCs w:val="24"/>
          <w:lang w:eastAsia="pl-PL"/>
        </w:rPr>
        <w:t xml:space="preserve"> r.</w:t>
      </w:r>
      <w:r w:rsidR="007823EE" w:rsidRPr="008719FC">
        <w:rPr>
          <w:rFonts w:ascii="Times New Roman" w:eastAsia="Times New Roman" w:hAnsi="Times New Roman" w:cs="Times New Roman"/>
          <w:sz w:val="24"/>
          <w:szCs w:val="24"/>
          <w:lang w:eastAsia="pl-PL"/>
        </w:rPr>
        <w:t xml:space="preserve"> łącznie 25</w:t>
      </w:r>
      <w:r w:rsidRPr="008719FC">
        <w:rPr>
          <w:rFonts w:ascii="Times New Roman" w:eastAsia="Times New Roman" w:hAnsi="Times New Roman" w:cs="Times New Roman"/>
          <w:sz w:val="24"/>
          <w:szCs w:val="24"/>
          <w:lang w:eastAsia="pl-PL"/>
        </w:rPr>
        <w:t xml:space="preserve">8 osób. Statystycznie z jednego ośrodka skorzystało średnio </w:t>
      </w:r>
      <w:r w:rsidR="007823EE" w:rsidRPr="008719FC">
        <w:rPr>
          <w:rFonts w:ascii="Times New Roman" w:eastAsia="Times New Roman" w:hAnsi="Times New Roman" w:cs="Times New Roman"/>
          <w:sz w:val="24"/>
          <w:szCs w:val="24"/>
          <w:lang w:eastAsia="pl-PL"/>
        </w:rPr>
        <w:t>48</w:t>
      </w:r>
      <w:r w:rsidRPr="008719FC">
        <w:rPr>
          <w:rFonts w:ascii="Times New Roman" w:eastAsia="Times New Roman" w:hAnsi="Times New Roman" w:cs="Times New Roman"/>
          <w:sz w:val="24"/>
          <w:szCs w:val="24"/>
          <w:lang w:eastAsia="pl-PL"/>
        </w:rPr>
        <w:t xml:space="preserve"> osób. Spośród </w:t>
      </w:r>
      <w:r w:rsidR="007823EE" w:rsidRPr="008719FC">
        <w:rPr>
          <w:rFonts w:ascii="Times New Roman" w:eastAsia="Times New Roman" w:hAnsi="Times New Roman" w:cs="Times New Roman"/>
          <w:sz w:val="24"/>
          <w:szCs w:val="24"/>
          <w:lang w:eastAsia="pl-PL"/>
        </w:rPr>
        <w:t>1</w:t>
      </w:r>
      <w:r w:rsidRPr="008719FC">
        <w:rPr>
          <w:rFonts w:ascii="Times New Roman" w:eastAsia="Times New Roman" w:hAnsi="Times New Roman" w:cs="Times New Roman"/>
          <w:sz w:val="24"/>
          <w:szCs w:val="24"/>
          <w:lang w:eastAsia="pl-PL"/>
        </w:rPr>
        <w:t>7 ośrodków, 1</w:t>
      </w:r>
      <w:r w:rsidR="007823EE" w:rsidRPr="008719FC">
        <w:rPr>
          <w:rFonts w:ascii="Times New Roman" w:eastAsia="Times New Roman" w:hAnsi="Times New Roman" w:cs="Times New Roman"/>
          <w:sz w:val="24"/>
          <w:szCs w:val="24"/>
          <w:lang w:eastAsia="pl-PL"/>
        </w:rPr>
        <w:t>1</w:t>
      </w:r>
      <w:r w:rsidRPr="008719FC">
        <w:rPr>
          <w:rFonts w:ascii="Times New Roman" w:eastAsia="Times New Roman" w:hAnsi="Times New Roman" w:cs="Times New Roman"/>
          <w:sz w:val="24"/>
          <w:szCs w:val="24"/>
          <w:lang w:eastAsia="pl-PL"/>
        </w:rPr>
        <w:t xml:space="preserve"> dysponowało </w:t>
      </w:r>
      <w:r w:rsidR="007823EE" w:rsidRPr="008719FC">
        <w:rPr>
          <w:rFonts w:ascii="Times New Roman" w:eastAsia="Times New Roman" w:hAnsi="Times New Roman" w:cs="Times New Roman"/>
          <w:sz w:val="24"/>
          <w:szCs w:val="24"/>
          <w:lang w:eastAsia="pl-PL"/>
        </w:rPr>
        <w:t>11</w:t>
      </w:r>
      <w:r w:rsidRPr="008719FC">
        <w:rPr>
          <w:rFonts w:ascii="Times New Roman" w:eastAsia="Times New Roman" w:hAnsi="Times New Roman" w:cs="Times New Roman"/>
          <w:sz w:val="24"/>
          <w:szCs w:val="24"/>
          <w:lang w:eastAsia="pl-PL"/>
        </w:rPr>
        <w:t xml:space="preserve"> miejscami całodobowymi, z których skorzystało </w:t>
      </w:r>
      <w:r w:rsidR="007823EE" w:rsidRPr="008719FC">
        <w:rPr>
          <w:rFonts w:ascii="Times New Roman" w:eastAsia="Times New Roman" w:hAnsi="Times New Roman" w:cs="Times New Roman"/>
          <w:sz w:val="24"/>
          <w:szCs w:val="24"/>
          <w:lang w:eastAsia="pl-PL"/>
        </w:rPr>
        <w:t xml:space="preserve"> łącznie 106 </w:t>
      </w:r>
      <w:r w:rsidRPr="008719FC">
        <w:rPr>
          <w:rFonts w:ascii="Times New Roman" w:eastAsia="Times New Roman" w:hAnsi="Times New Roman" w:cs="Times New Roman"/>
          <w:sz w:val="24"/>
          <w:szCs w:val="24"/>
          <w:lang w:eastAsia="pl-PL"/>
        </w:rPr>
        <w:t>os</w:t>
      </w:r>
      <w:r w:rsidR="007823EE" w:rsidRPr="008719FC">
        <w:rPr>
          <w:rFonts w:ascii="Times New Roman" w:eastAsia="Times New Roman" w:hAnsi="Times New Roman" w:cs="Times New Roman"/>
          <w:sz w:val="24"/>
          <w:szCs w:val="24"/>
          <w:lang w:eastAsia="pl-PL"/>
        </w:rPr>
        <w:t xml:space="preserve">ób. </w:t>
      </w:r>
      <w:r w:rsidRPr="008719FC">
        <w:rPr>
          <w:rFonts w:ascii="Times New Roman" w:eastAsia="Times New Roman" w:hAnsi="Times New Roman" w:cs="Times New Roman"/>
          <w:sz w:val="24"/>
          <w:szCs w:val="24"/>
          <w:lang w:eastAsia="pl-PL"/>
        </w:rPr>
        <w:t xml:space="preserve"> </w:t>
      </w:r>
    </w:p>
    <w:p w14:paraId="0859EA48" w14:textId="77777777" w:rsidR="00553453" w:rsidRPr="008719FC" w:rsidRDefault="00553453" w:rsidP="008719FC">
      <w:pPr>
        <w:spacing w:before="120" w:after="120" w:line="240" w:lineRule="auto"/>
        <w:jc w:val="both"/>
        <w:rPr>
          <w:rFonts w:ascii="Times New Roman" w:eastAsia="Times New Roman" w:hAnsi="Times New Roman" w:cs="Times New Roman"/>
          <w:sz w:val="24"/>
          <w:szCs w:val="24"/>
          <w:lang w:eastAsia="pl-PL"/>
        </w:rPr>
      </w:pPr>
    </w:p>
    <w:p w14:paraId="63996CA8" w14:textId="77777777" w:rsidR="0078149E" w:rsidRPr="008719FC" w:rsidRDefault="0078149E" w:rsidP="0078149E">
      <w:pPr>
        <w:spacing w:before="120" w:after="120" w:line="240" w:lineRule="auto"/>
        <w:jc w:val="both"/>
        <w:rPr>
          <w:rFonts w:ascii="Times New Roman" w:eastAsia="Times New Roman" w:hAnsi="Times New Roman" w:cs="Times New Roman"/>
          <w:b/>
          <w:i/>
          <w:sz w:val="24"/>
          <w:szCs w:val="24"/>
          <w:lang w:eastAsia="pl-PL"/>
        </w:rPr>
      </w:pPr>
      <w:r w:rsidRPr="008719FC">
        <w:rPr>
          <w:rFonts w:ascii="Times New Roman" w:eastAsia="Times New Roman" w:hAnsi="Times New Roman" w:cs="Times New Roman"/>
          <w:b/>
          <w:i/>
          <w:sz w:val="24"/>
          <w:szCs w:val="24"/>
          <w:lang w:eastAsia="pl-PL"/>
        </w:rPr>
        <w:t>Ośrodki interwencji kryzysowej</w:t>
      </w:r>
    </w:p>
    <w:p w14:paraId="10C79FC1" w14:textId="77777777" w:rsidR="007A6FAD" w:rsidRPr="008719FC" w:rsidRDefault="0078149E" w:rsidP="0078149E">
      <w:pPr>
        <w:spacing w:before="120" w:after="120" w:line="240" w:lineRule="auto"/>
        <w:jc w:val="both"/>
        <w:rPr>
          <w:rFonts w:ascii="Times New Roman" w:eastAsia="Times New Roman" w:hAnsi="Times New Roman" w:cs="Times New Roman"/>
          <w:sz w:val="24"/>
          <w:szCs w:val="24"/>
          <w:lang w:eastAsia="pl-PL"/>
        </w:rPr>
      </w:pPr>
      <w:r w:rsidRPr="008719FC">
        <w:rPr>
          <w:rFonts w:ascii="Times New Roman" w:eastAsia="Times New Roman" w:hAnsi="Times New Roman" w:cs="Times New Roman"/>
          <w:sz w:val="24"/>
          <w:szCs w:val="24"/>
          <w:lang w:eastAsia="pl-PL"/>
        </w:rPr>
        <w:t>W 202</w:t>
      </w:r>
      <w:r w:rsidR="007823EE" w:rsidRPr="008719FC">
        <w:rPr>
          <w:rFonts w:ascii="Times New Roman" w:eastAsia="Times New Roman" w:hAnsi="Times New Roman" w:cs="Times New Roman"/>
          <w:sz w:val="24"/>
          <w:szCs w:val="24"/>
          <w:lang w:eastAsia="pl-PL"/>
        </w:rPr>
        <w:t>1</w:t>
      </w:r>
      <w:r w:rsidRPr="008719FC">
        <w:rPr>
          <w:rFonts w:ascii="Times New Roman" w:eastAsia="Times New Roman" w:hAnsi="Times New Roman" w:cs="Times New Roman"/>
          <w:sz w:val="24"/>
          <w:szCs w:val="24"/>
          <w:lang w:eastAsia="pl-PL"/>
        </w:rPr>
        <w:t xml:space="preserve"> r. w całej Polsce </w:t>
      </w:r>
      <w:r w:rsidR="007823EE" w:rsidRPr="008719FC">
        <w:rPr>
          <w:rFonts w:ascii="Times New Roman" w:eastAsia="Times New Roman" w:hAnsi="Times New Roman" w:cs="Times New Roman"/>
          <w:sz w:val="24"/>
          <w:szCs w:val="24"/>
          <w:lang w:eastAsia="pl-PL"/>
        </w:rPr>
        <w:t>funkcjonowała 162  ośrodki interwencji kryzysowej z pomocy których skorzystało 10 071 osób. Statystycznie z jednego ośrodka skorzystał</w:t>
      </w:r>
      <w:r w:rsidR="007A6FAD" w:rsidRPr="008719FC">
        <w:rPr>
          <w:rFonts w:ascii="Times New Roman" w:eastAsia="Times New Roman" w:hAnsi="Times New Roman" w:cs="Times New Roman"/>
          <w:sz w:val="24"/>
          <w:szCs w:val="24"/>
          <w:lang w:eastAsia="pl-PL"/>
        </w:rPr>
        <w:t>y</w:t>
      </w:r>
      <w:r w:rsidR="007823EE" w:rsidRPr="008719FC">
        <w:rPr>
          <w:rFonts w:ascii="Times New Roman" w:eastAsia="Times New Roman" w:hAnsi="Times New Roman" w:cs="Times New Roman"/>
          <w:sz w:val="24"/>
          <w:szCs w:val="24"/>
          <w:lang w:eastAsia="pl-PL"/>
        </w:rPr>
        <w:t xml:space="preserve"> średnio 62 osoby</w:t>
      </w:r>
      <w:r w:rsidR="007A6FAD" w:rsidRPr="008719FC">
        <w:rPr>
          <w:rFonts w:ascii="Times New Roman" w:eastAsia="Times New Roman" w:hAnsi="Times New Roman" w:cs="Times New Roman"/>
          <w:sz w:val="24"/>
          <w:szCs w:val="24"/>
          <w:lang w:eastAsia="pl-PL"/>
        </w:rPr>
        <w:t>.</w:t>
      </w:r>
    </w:p>
    <w:p w14:paraId="2A0E6270" w14:textId="4C16C03E" w:rsidR="0078149E" w:rsidRPr="008719FC" w:rsidRDefault="0078149E" w:rsidP="0078149E">
      <w:pPr>
        <w:spacing w:before="240" w:after="120" w:line="240" w:lineRule="auto"/>
        <w:jc w:val="both"/>
        <w:rPr>
          <w:rFonts w:ascii="Times New Roman" w:eastAsia="Times New Roman" w:hAnsi="Times New Roman" w:cs="Times New Roman"/>
          <w:b/>
          <w:i/>
          <w:sz w:val="24"/>
          <w:szCs w:val="24"/>
          <w:lang w:eastAsia="pl-PL"/>
        </w:rPr>
      </w:pPr>
      <w:r w:rsidRPr="008719FC">
        <w:rPr>
          <w:rFonts w:ascii="Times New Roman" w:eastAsia="Times New Roman" w:hAnsi="Times New Roman" w:cs="Times New Roman"/>
          <w:b/>
          <w:i/>
          <w:sz w:val="24"/>
          <w:szCs w:val="24"/>
          <w:lang w:eastAsia="pl-PL"/>
        </w:rPr>
        <w:t>Domy dla matek z małoletnimi dziećmi i kobiet w ciąży</w:t>
      </w:r>
    </w:p>
    <w:p w14:paraId="510E789B" w14:textId="77E5B4BF" w:rsidR="0078149E" w:rsidRPr="008719FC" w:rsidRDefault="0078149E" w:rsidP="008719FC">
      <w:pPr>
        <w:spacing w:before="120" w:after="120" w:line="240" w:lineRule="auto"/>
        <w:jc w:val="both"/>
        <w:rPr>
          <w:rFonts w:ascii="Times New Roman" w:eastAsia="Times New Roman" w:hAnsi="Times New Roman" w:cs="Times New Roman"/>
          <w:sz w:val="24"/>
          <w:szCs w:val="24"/>
          <w:lang w:eastAsia="pl-PL"/>
        </w:rPr>
      </w:pPr>
      <w:r w:rsidRPr="008719FC">
        <w:rPr>
          <w:rFonts w:ascii="Times New Roman" w:eastAsia="Times New Roman" w:hAnsi="Times New Roman" w:cs="Times New Roman"/>
          <w:sz w:val="24"/>
          <w:szCs w:val="24"/>
          <w:lang w:eastAsia="pl-PL"/>
        </w:rPr>
        <w:t>Z 2</w:t>
      </w:r>
      <w:r w:rsidR="007A6FAD" w:rsidRPr="008719FC">
        <w:rPr>
          <w:rFonts w:ascii="Times New Roman" w:eastAsia="Times New Roman" w:hAnsi="Times New Roman" w:cs="Times New Roman"/>
          <w:sz w:val="24"/>
          <w:szCs w:val="24"/>
          <w:lang w:eastAsia="pl-PL"/>
        </w:rPr>
        <w:t>4</w:t>
      </w:r>
      <w:r w:rsidRPr="008719FC">
        <w:rPr>
          <w:rFonts w:ascii="Times New Roman" w:eastAsia="Times New Roman" w:hAnsi="Times New Roman" w:cs="Times New Roman"/>
          <w:sz w:val="24"/>
          <w:szCs w:val="24"/>
          <w:lang w:eastAsia="pl-PL"/>
        </w:rPr>
        <w:t xml:space="preserve"> domów dla matek z małoletnimi dziećmi i kobiet w ciąży prowadzonych przez powiat, które dysponowały 4</w:t>
      </w:r>
      <w:r w:rsidR="007A6FAD" w:rsidRPr="008719FC">
        <w:rPr>
          <w:rFonts w:ascii="Times New Roman" w:eastAsia="Times New Roman" w:hAnsi="Times New Roman" w:cs="Times New Roman"/>
          <w:sz w:val="24"/>
          <w:szCs w:val="24"/>
          <w:lang w:eastAsia="pl-PL"/>
        </w:rPr>
        <w:t>90</w:t>
      </w:r>
      <w:r w:rsidRPr="008719FC">
        <w:rPr>
          <w:rFonts w:ascii="Times New Roman" w:eastAsia="Times New Roman" w:hAnsi="Times New Roman" w:cs="Times New Roman"/>
          <w:sz w:val="24"/>
          <w:szCs w:val="24"/>
          <w:lang w:eastAsia="pl-PL"/>
        </w:rPr>
        <w:t xml:space="preserve"> miejscami, skorzystało </w:t>
      </w:r>
      <w:r w:rsidR="007A6FAD" w:rsidRPr="008719FC">
        <w:rPr>
          <w:rFonts w:ascii="Times New Roman" w:eastAsia="Times New Roman" w:hAnsi="Times New Roman" w:cs="Times New Roman"/>
          <w:sz w:val="24"/>
          <w:szCs w:val="24"/>
          <w:lang w:eastAsia="pl-PL"/>
        </w:rPr>
        <w:t>382</w:t>
      </w:r>
      <w:r w:rsidRPr="008719FC">
        <w:rPr>
          <w:rFonts w:ascii="Times New Roman" w:eastAsia="Times New Roman" w:hAnsi="Times New Roman" w:cs="Times New Roman"/>
          <w:sz w:val="24"/>
          <w:szCs w:val="24"/>
          <w:lang w:eastAsia="pl-PL"/>
        </w:rPr>
        <w:t xml:space="preserve"> os</w:t>
      </w:r>
      <w:r w:rsidR="00553453">
        <w:rPr>
          <w:rFonts w:ascii="Times New Roman" w:eastAsia="Times New Roman" w:hAnsi="Times New Roman" w:cs="Times New Roman"/>
          <w:sz w:val="24"/>
          <w:szCs w:val="24"/>
          <w:lang w:eastAsia="pl-PL"/>
        </w:rPr>
        <w:t>oby</w:t>
      </w:r>
      <w:r w:rsidRPr="008719FC">
        <w:rPr>
          <w:rFonts w:ascii="Times New Roman" w:eastAsia="Times New Roman" w:hAnsi="Times New Roman" w:cs="Times New Roman"/>
          <w:sz w:val="24"/>
          <w:szCs w:val="24"/>
          <w:lang w:eastAsia="pl-PL"/>
        </w:rPr>
        <w:t xml:space="preserve">, co oznacza, że z każdego domu skorzystało średnio </w:t>
      </w:r>
      <w:r w:rsidR="007A6FAD" w:rsidRPr="008719FC">
        <w:rPr>
          <w:rFonts w:ascii="Times New Roman" w:eastAsia="Times New Roman" w:hAnsi="Times New Roman" w:cs="Times New Roman"/>
          <w:sz w:val="24"/>
          <w:szCs w:val="24"/>
          <w:lang w:eastAsia="pl-PL"/>
        </w:rPr>
        <w:t>16</w:t>
      </w:r>
      <w:r w:rsidRPr="008719FC">
        <w:rPr>
          <w:rFonts w:ascii="Times New Roman" w:eastAsia="Times New Roman" w:hAnsi="Times New Roman" w:cs="Times New Roman"/>
          <w:sz w:val="24"/>
          <w:szCs w:val="24"/>
          <w:lang w:eastAsia="pl-PL"/>
        </w:rPr>
        <w:t xml:space="preserve"> os</w:t>
      </w:r>
      <w:r w:rsidR="007A6FAD" w:rsidRPr="008719FC">
        <w:rPr>
          <w:rFonts w:ascii="Times New Roman" w:eastAsia="Times New Roman" w:hAnsi="Times New Roman" w:cs="Times New Roman"/>
          <w:sz w:val="24"/>
          <w:szCs w:val="24"/>
          <w:lang w:eastAsia="pl-PL"/>
        </w:rPr>
        <w:t>ób</w:t>
      </w:r>
      <w:r w:rsidRPr="008719FC">
        <w:rPr>
          <w:rFonts w:ascii="Times New Roman" w:eastAsia="Times New Roman" w:hAnsi="Times New Roman" w:cs="Times New Roman"/>
          <w:sz w:val="24"/>
          <w:szCs w:val="24"/>
          <w:lang w:eastAsia="pl-PL"/>
        </w:rPr>
        <w:t>. W 202</w:t>
      </w:r>
      <w:r w:rsidR="007A6FAD" w:rsidRPr="008719FC">
        <w:rPr>
          <w:rFonts w:ascii="Times New Roman" w:eastAsia="Times New Roman" w:hAnsi="Times New Roman" w:cs="Times New Roman"/>
          <w:sz w:val="24"/>
          <w:szCs w:val="24"/>
          <w:lang w:eastAsia="pl-PL"/>
        </w:rPr>
        <w:t>1</w:t>
      </w:r>
      <w:r w:rsidRPr="008719FC">
        <w:rPr>
          <w:rFonts w:ascii="Times New Roman" w:eastAsia="Times New Roman" w:hAnsi="Times New Roman" w:cs="Times New Roman"/>
          <w:sz w:val="24"/>
          <w:szCs w:val="24"/>
          <w:lang w:eastAsia="pl-PL"/>
        </w:rPr>
        <w:t xml:space="preserve"> r. ogółem </w:t>
      </w:r>
      <w:r w:rsidR="007A6FAD" w:rsidRPr="008719FC">
        <w:rPr>
          <w:rFonts w:ascii="Times New Roman" w:eastAsia="Times New Roman" w:hAnsi="Times New Roman" w:cs="Times New Roman"/>
          <w:sz w:val="24"/>
          <w:szCs w:val="24"/>
          <w:lang w:eastAsia="pl-PL"/>
        </w:rPr>
        <w:t>529</w:t>
      </w:r>
      <w:r w:rsidRPr="008719FC">
        <w:rPr>
          <w:rFonts w:ascii="Times New Roman" w:eastAsia="Times New Roman" w:hAnsi="Times New Roman" w:cs="Times New Roman"/>
          <w:sz w:val="24"/>
          <w:szCs w:val="24"/>
          <w:lang w:eastAsia="pl-PL"/>
        </w:rPr>
        <w:t xml:space="preserve"> osób </w:t>
      </w:r>
      <w:r w:rsidRPr="008719FC">
        <w:rPr>
          <w:rFonts w:ascii="Times New Roman" w:hAnsi="Times New Roman" w:cs="Times New Roman"/>
          <w:bCs/>
          <w:sz w:val="24"/>
          <w:szCs w:val="24"/>
        </w:rPr>
        <w:t>skorzystało z miejsc całodobowych w domach dla matek z małoletnimi dziećmi (</w:t>
      </w:r>
      <w:r w:rsidRPr="008719FC">
        <w:rPr>
          <w:rFonts w:ascii="Times New Roman" w:eastAsia="Times New Roman" w:hAnsi="Times New Roman" w:cs="Times New Roman"/>
          <w:sz w:val="24"/>
          <w:szCs w:val="24"/>
          <w:lang w:eastAsia="pl-PL"/>
        </w:rPr>
        <w:t xml:space="preserve">w tym: </w:t>
      </w:r>
      <w:r w:rsidR="007A6FAD" w:rsidRPr="008719FC">
        <w:rPr>
          <w:rFonts w:ascii="Times New Roman" w:eastAsia="Times New Roman" w:hAnsi="Times New Roman" w:cs="Times New Roman"/>
          <w:sz w:val="24"/>
          <w:szCs w:val="24"/>
          <w:lang w:eastAsia="pl-PL"/>
        </w:rPr>
        <w:t>221</w:t>
      </w:r>
      <w:r w:rsidRPr="008719FC">
        <w:rPr>
          <w:rFonts w:ascii="Times New Roman" w:eastAsia="Times New Roman" w:hAnsi="Times New Roman" w:cs="Times New Roman"/>
          <w:sz w:val="24"/>
          <w:szCs w:val="24"/>
          <w:lang w:eastAsia="pl-PL"/>
        </w:rPr>
        <w:t xml:space="preserve">  kobiety, </w:t>
      </w:r>
      <w:r w:rsidR="007A6FAD" w:rsidRPr="008719FC">
        <w:rPr>
          <w:rFonts w:ascii="Times New Roman" w:eastAsia="Times New Roman" w:hAnsi="Times New Roman" w:cs="Times New Roman"/>
          <w:sz w:val="24"/>
          <w:szCs w:val="24"/>
          <w:lang w:eastAsia="pl-PL"/>
        </w:rPr>
        <w:t>2</w:t>
      </w:r>
      <w:r w:rsidRPr="008719FC">
        <w:rPr>
          <w:rFonts w:ascii="Times New Roman" w:eastAsia="Times New Roman" w:hAnsi="Times New Roman" w:cs="Times New Roman"/>
          <w:sz w:val="24"/>
          <w:szCs w:val="24"/>
          <w:lang w:eastAsia="pl-PL"/>
        </w:rPr>
        <w:t xml:space="preserve"> mężczyzn oraz </w:t>
      </w:r>
      <w:r w:rsidR="007A6FAD" w:rsidRPr="008719FC">
        <w:rPr>
          <w:rFonts w:ascii="Times New Roman" w:eastAsia="Times New Roman" w:hAnsi="Times New Roman" w:cs="Times New Roman"/>
          <w:sz w:val="24"/>
          <w:szCs w:val="24"/>
          <w:lang w:eastAsia="pl-PL"/>
        </w:rPr>
        <w:t>306</w:t>
      </w:r>
      <w:r w:rsidRPr="008719FC">
        <w:rPr>
          <w:rFonts w:ascii="Times New Roman" w:eastAsia="Times New Roman" w:hAnsi="Times New Roman" w:cs="Times New Roman"/>
          <w:sz w:val="24"/>
          <w:szCs w:val="24"/>
          <w:lang w:eastAsia="pl-PL"/>
        </w:rPr>
        <w:t xml:space="preserve"> dzieci).</w:t>
      </w:r>
    </w:p>
    <w:p w14:paraId="6077D08E" w14:textId="29B6B3A8" w:rsidR="0078149E" w:rsidRPr="008719FC" w:rsidRDefault="00954B94" w:rsidP="004D7336">
      <w:pPr>
        <w:pStyle w:val="R-21"/>
        <w:numPr>
          <w:ilvl w:val="0"/>
          <w:numId w:val="0"/>
        </w:numPr>
      </w:pPr>
      <w:r>
        <w:t>2.3.6.</w:t>
      </w:r>
      <w:r w:rsidR="003C7141">
        <w:t xml:space="preserve"> </w:t>
      </w:r>
      <w:r w:rsidR="0078149E" w:rsidRPr="008719FC">
        <w:t xml:space="preserve">Zapewnienie osobom dotkniętym przemocą w rodzinie pomocy </w:t>
      </w:r>
      <w:r w:rsidR="0078149E" w:rsidRPr="008719FC">
        <w:br/>
        <w:t xml:space="preserve">w specjalistycznych ośrodkach wsparcia dla ofiar przemocy w rodzinie </w:t>
      </w:r>
    </w:p>
    <w:p w14:paraId="04B4541D" w14:textId="75EBA86B" w:rsidR="007A6FAD" w:rsidRPr="008719FC" w:rsidRDefault="0078149E" w:rsidP="008719FC">
      <w:pPr>
        <w:spacing w:before="240" w:after="120" w:line="240" w:lineRule="auto"/>
        <w:jc w:val="both"/>
        <w:rPr>
          <w:rFonts w:ascii="Times New Roman" w:eastAsia="Times New Roman" w:hAnsi="Times New Roman" w:cs="Times New Roman"/>
          <w:b/>
          <w:sz w:val="24"/>
          <w:szCs w:val="24"/>
          <w:lang w:eastAsia="pl-PL"/>
        </w:rPr>
      </w:pPr>
      <w:r w:rsidRPr="008719FC">
        <w:rPr>
          <w:rFonts w:ascii="Times New Roman" w:eastAsia="Times New Roman" w:hAnsi="Times New Roman" w:cs="Times New Roman"/>
          <w:sz w:val="24"/>
          <w:szCs w:val="24"/>
          <w:lang w:eastAsia="pl-PL"/>
        </w:rPr>
        <w:t xml:space="preserve">Na terenie kraju w 2020 r. funkcjonowało </w:t>
      </w:r>
      <w:r w:rsidRPr="008719FC">
        <w:rPr>
          <w:rFonts w:ascii="Times New Roman" w:eastAsia="Times New Roman" w:hAnsi="Times New Roman" w:cs="Times New Roman"/>
          <w:b/>
          <w:sz w:val="24"/>
          <w:szCs w:val="24"/>
          <w:lang w:eastAsia="pl-PL"/>
        </w:rPr>
        <w:t>37 specjalistycznych ośrodków wsparcia dla ofiar przemocy w rodzinie</w:t>
      </w:r>
      <w:r w:rsidR="007A6FAD" w:rsidRPr="008719FC">
        <w:rPr>
          <w:rFonts w:ascii="Times New Roman" w:eastAsia="Times New Roman" w:hAnsi="Times New Roman" w:cs="Times New Roman"/>
          <w:b/>
          <w:sz w:val="24"/>
          <w:szCs w:val="24"/>
          <w:lang w:eastAsia="pl-PL"/>
        </w:rPr>
        <w:t xml:space="preserve">, z pomocy których skorzystało 4 762 osoby. Statystycznie z jednego ośrodka skorzystało średnio 128 osób. </w:t>
      </w:r>
    </w:p>
    <w:p w14:paraId="109DDC55" w14:textId="6177960C" w:rsidR="0078149E" w:rsidRPr="008719FC" w:rsidRDefault="0078149E" w:rsidP="008719FC">
      <w:pPr>
        <w:spacing w:before="240" w:after="120" w:line="240" w:lineRule="auto"/>
        <w:jc w:val="both"/>
        <w:rPr>
          <w:rFonts w:ascii="Times New Roman" w:eastAsia="Times New Roman" w:hAnsi="Times New Roman" w:cs="Times New Roman"/>
          <w:sz w:val="24"/>
          <w:szCs w:val="24"/>
          <w:lang w:eastAsia="pl-PL"/>
        </w:rPr>
      </w:pPr>
      <w:r w:rsidRPr="008719FC">
        <w:rPr>
          <w:rFonts w:ascii="Times New Roman" w:eastAsia="Times New Roman" w:hAnsi="Times New Roman" w:cs="Times New Roman"/>
          <w:sz w:val="24"/>
          <w:szCs w:val="24"/>
          <w:lang w:eastAsia="pl-PL"/>
        </w:rPr>
        <w:t xml:space="preserve">Prowadzenie ośrodków jest zadaniem zleconym samorządom </w:t>
      </w:r>
      <w:proofErr w:type="spellStart"/>
      <w:r w:rsidRPr="008719FC">
        <w:rPr>
          <w:rFonts w:ascii="Times New Roman" w:eastAsia="Times New Roman" w:hAnsi="Times New Roman" w:cs="Times New Roman"/>
          <w:sz w:val="24"/>
          <w:szCs w:val="24"/>
          <w:lang w:eastAsia="pl-PL"/>
        </w:rPr>
        <w:t>powiatowym,a</w:t>
      </w:r>
      <w:proofErr w:type="spellEnd"/>
      <w:r w:rsidRPr="008719FC">
        <w:rPr>
          <w:rFonts w:ascii="Times New Roman" w:eastAsia="Times New Roman" w:hAnsi="Times New Roman" w:cs="Times New Roman"/>
          <w:sz w:val="24"/>
          <w:szCs w:val="24"/>
          <w:lang w:eastAsia="pl-PL"/>
        </w:rPr>
        <w:t xml:space="preserve"> środki finansowe na ich utrzymanie zapewnia budżet państwa. </w:t>
      </w:r>
    </w:p>
    <w:p w14:paraId="763F08BD" w14:textId="7F825228" w:rsidR="0078149E" w:rsidRPr="008719FC" w:rsidRDefault="0078149E" w:rsidP="008719FC">
      <w:pPr>
        <w:spacing w:before="240" w:after="120" w:line="240" w:lineRule="auto"/>
        <w:jc w:val="both"/>
        <w:rPr>
          <w:rFonts w:ascii="Times New Roman" w:eastAsia="Times New Roman" w:hAnsi="Times New Roman" w:cs="Times New Roman"/>
          <w:sz w:val="24"/>
          <w:szCs w:val="24"/>
          <w:lang w:eastAsia="pl-PL"/>
        </w:rPr>
      </w:pPr>
      <w:r w:rsidRPr="008719FC">
        <w:rPr>
          <w:rFonts w:ascii="Times New Roman" w:eastAsia="Times New Roman" w:hAnsi="Times New Roman" w:cs="Times New Roman"/>
          <w:sz w:val="24"/>
          <w:szCs w:val="24"/>
          <w:lang w:eastAsia="pl-PL"/>
        </w:rPr>
        <w:t xml:space="preserve">W specjalistycznych ośrodkach wsparcia, obok zapewnienia podstawowych potrzeb, osoby doznające przemocy w rodzinie, otrzymują profesjonalne wsparcie medyczne, socjalne, psychologiczne oraz prawne. Specjalistyczne ośrodki wsparcia dla ofiar przemocy w rodzinie funkcjonują w oparciu o standardy zawarte w rozporządzeniu Ministra Pracy i Polityki Społecznej z dnia 22 lutego 2011 r. w sprawie standardu podstawowych usług świadczonych przez specjalistyczne ośrodki wsparcia dla ofiar przemocy w rodzinie, kwalifikacji osób zatrudnionych w tych ośrodkach, szczegółowych kierunków prowadzenia oddziaływań korekcyjno-edukacyjnych wobec osób stosujących przemoc w rodzinie oraz kwalifikacji osób prowadzących oddziaływania korekcyjno-edukacyjne (Dz. U. poz. 259). Priorytetowym zadaniem specjalistycznych ośrodków wsparcia dla ofiar przemocy w rodzinie jest zapewnienie bezpieczeństwa i  udzielenie  profesjonalnej pomocy i wsparcia. </w:t>
      </w:r>
    </w:p>
    <w:p w14:paraId="6B3F1FF6" w14:textId="191EA682" w:rsidR="0078149E" w:rsidRPr="008719FC" w:rsidRDefault="0078149E" w:rsidP="008719FC">
      <w:pPr>
        <w:spacing w:before="240" w:after="0" w:line="240" w:lineRule="auto"/>
        <w:ind w:right="-74"/>
        <w:jc w:val="both"/>
        <w:textAlignment w:val="top"/>
        <w:rPr>
          <w:rFonts w:ascii="Times New Roman" w:eastAsia="Times New Roman" w:hAnsi="Times New Roman" w:cs="Times New Roman"/>
          <w:sz w:val="24"/>
          <w:szCs w:val="24"/>
          <w:lang w:eastAsia="pl-PL"/>
        </w:rPr>
      </w:pPr>
      <w:r w:rsidRPr="008719FC">
        <w:rPr>
          <w:rFonts w:ascii="Times New Roman" w:eastAsia="Times New Roman" w:hAnsi="Times New Roman" w:cs="Times New Roman"/>
          <w:sz w:val="24"/>
          <w:szCs w:val="24"/>
          <w:lang w:eastAsia="pl-PL"/>
        </w:rPr>
        <w:t>W specjalistycznych ośrodkach wsparcia dla ofiar przemocy w rodzinie w 202</w:t>
      </w:r>
      <w:r w:rsidR="007A6FAD" w:rsidRPr="008719FC">
        <w:rPr>
          <w:rFonts w:ascii="Times New Roman" w:eastAsia="Times New Roman" w:hAnsi="Times New Roman" w:cs="Times New Roman"/>
          <w:sz w:val="24"/>
          <w:szCs w:val="24"/>
          <w:lang w:eastAsia="pl-PL"/>
        </w:rPr>
        <w:t>1</w:t>
      </w:r>
      <w:r w:rsidRPr="008719FC">
        <w:rPr>
          <w:rFonts w:ascii="Times New Roman" w:eastAsia="Times New Roman" w:hAnsi="Times New Roman" w:cs="Times New Roman"/>
          <w:sz w:val="24"/>
          <w:szCs w:val="24"/>
          <w:lang w:eastAsia="pl-PL"/>
        </w:rPr>
        <w:t xml:space="preserve"> r. udzielono różnorodnych form pomocy 4 </w:t>
      </w:r>
      <w:r w:rsidR="007A6FAD" w:rsidRPr="008719FC">
        <w:rPr>
          <w:rFonts w:ascii="Times New Roman" w:eastAsia="Times New Roman" w:hAnsi="Times New Roman" w:cs="Times New Roman"/>
          <w:sz w:val="24"/>
          <w:szCs w:val="24"/>
          <w:lang w:eastAsia="pl-PL"/>
        </w:rPr>
        <w:t>762</w:t>
      </w:r>
      <w:r w:rsidRPr="008719FC">
        <w:rPr>
          <w:rFonts w:ascii="Times New Roman" w:eastAsia="Times New Roman" w:hAnsi="Times New Roman" w:cs="Times New Roman"/>
          <w:b/>
          <w:sz w:val="24"/>
          <w:szCs w:val="24"/>
          <w:lang w:eastAsia="pl-PL"/>
        </w:rPr>
        <w:t xml:space="preserve"> </w:t>
      </w:r>
      <w:r w:rsidRPr="008719FC">
        <w:rPr>
          <w:rFonts w:ascii="Times New Roman" w:eastAsia="Times New Roman" w:hAnsi="Times New Roman" w:cs="Times New Roman"/>
          <w:sz w:val="24"/>
          <w:szCs w:val="24"/>
          <w:lang w:eastAsia="pl-PL"/>
        </w:rPr>
        <w:t xml:space="preserve">osobom doznającym przemocy w rodzinie, w tym: 3 </w:t>
      </w:r>
      <w:r w:rsidR="007A6FAD" w:rsidRPr="008719FC">
        <w:rPr>
          <w:rFonts w:ascii="Times New Roman" w:eastAsia="Times New Roman" w:hAnsi="Times New Roman" w:cs="Times New Roman"/>
          <w:sz w:val="24"/>
          <w:szCs w:val="24"/>
          <w:lang w:eastAsia="pl-PL"/>
        </w:rPr>
        <w:t>3</w:t>
      </w:r>
      <w:r w:rsidRPr="008719FC">
        <w:rPr>
          <w:rFonts w:ascii="Times New Roman" w:eastAsia="Times New Roman" w:hAnsi="Times New Roman" w:cs="Times New Roman"/>
          <w:sz w:val="24"/>
          <w:szCs w:val="24"/>
          <w:lang w:eastAsia="pl-PL"/>
        </w:rPr>
        <w:t xml:space="preserve">22 kobietom, </w:t>
      </w:r>
      <w:r w:rsidR="007A6FAD" w:rsidRPr="008719FC">
        <w:rPr>
          <w:rFonts w:ascii="Times New Roman" w:eastAsia="Times New Roman" w:hAnsi="Times New Roman" w:cs="Times New Roman"/>
          <w:sz w:val="24"/>
          <w:szCs w:val="24"/>
          <w:lang w:eastAsia="pl-PL"/>
        </w:rPr>
        <w:t>443</w:t>
      </w:r>
      <w:r w:rsidRPr="008719FC">
        <w:rPr>
          <w:rFonts w:ascii="Times New Roman" w:eastAsia="Times New Roman" w:hAnsi="Times New Roman" w:cs="Times New Roman"/>
          <w:sz w:val="24"/>
          <w:szCs w:val="24"/>
          <w:lang w:eastAsia="pl-PL"/>
        </w:rPr>
        <w:t xml:space="preserve"> </w:t>
      </w:r>
      <w:r w:rsidRPr="008719FC">
        <w:rPr>
          <w:rFonts w:ascii="Times New Roman" w:hAnsi="Times New Roman" w:cs="Times New Roman"/>
          <w:sz w:val="24"/>
          <w:szCs w:val="24"/>
        </w:rPr>
        <w:t>mężczyznom</w:t>
      </w:r>
      <w:r w:rsidRPr="008719FC">
        <w:rPr>
          <w:rFonts w:ascii="Times New Roman" w:eastAsia="Times New Roman" w:hAnsi="Times New Roman" w:cs="Times New Roman"/>
          <w:sz w:val="24"/>
          <w:szCs w:val="24"/>
          <w:lang w:eastAsia="pl-PL"/>
        </w:rPr>
        <w:t xml:space="preserve"> oraz 9</w:t>
      </w:r>
      <w:r w:rsidR="007A6FAD" w:rsidRPr="008719FC">
        <w:rPr>
          <w:rFonts w:ascii="Times New Roman" w:eastAsia="Times New Roman" w:hAnsi="Times New Roman" w:cs="Times New Roman"/>
          <w:sz w:val="24"/>
          <w:szCs w:val="24"/>
          <w:lang w:eastAsia="pl-PL"/>
        </w:rPr>
        <w:t>97</w:t>
      </w:r>
      <w:r w:rsidRPr="008719FC">
        <w:rPr>
          <w:rFonts w:ascii="Times New Roman" w:hAnsi="Times New Roman" w:cs="Times New Roman"/>
          <w:sz w:val="24"/>
          <w:szCs w:val="24"/>
        </w:rPr>
        <w:t xml:space="preserve"> </w:t>
      </w:r>
      <w:r w:rsidRPr="008719FC">
        <w:rPr>
          <w:rFonts w:ascii="Times New Roman" w:eastAsia="Times New Roman" w:hAnsi="Times New Roman" w:cs="Times New Roman"/>
          <w:sz w:val="24"/>
          <w:szCs w:val="24"/>
          <w:lang w:eastAsia="pl-PL"/>
        </w:rPr>
        <w:t xml:space="preserve">dzieciom. Ponadto udzielono pomocy </w:t>
      </w:r>
      <w:r w:rsidR="007A6FAD" w:rsidRPr="008719FC">
        <w:rPr>
          <w:rFonts w:ascii="Times New Roman" w:eastAsia="Times New Roman" w:hAnsi="Times New Roman" w:cs="Times New Roman"/>
          <w:sz w:val="24"/>
          <w:szCs w:val="24"/>
          <w:lang w:eastAsia="pl-PL"/>
        </w:rPr>
        <w:t>258</w:t>
      </w:r>
      <w:r w:rsidRPr="008719FC">
        <w:rPr>
          <w:rFonts w:ascii="Times New Roman" w:eastAsia="Times New Roman" w:hAnsi="Times New Roman" w:cs="Times New Roman"/>
          <w:sz w:val="24"/>
          <w:szCs w:val="24"/>
          <w:lang w:eastAsia="pl-PL"/>
        </w:rPr>
        <w:t xml:space="preserve"> osobom starszym – ofiarom przemocy w rodzinie, w tym: </w:t>
      </w:r>
      <w:r w:rsidR="007A6FAD" w:rsidRPr="008719FC">
        <w:rPr>
          <w:rFonts w:ascii="Times New Roman" w:eastAsia="Times New Roman" w:hAnsi="Times New Roman" w:cs="Times New Roman"/>
          <w:sz w:val="24"/>
          <w:szCs w:val="24"/>
          <w:lang w:eastAsia="pl-PL"/>
        </w:rPr>
        <w:t>2</w:t>
      </w:r>
      <w:r w:rsidRPr="008719FC">
        <w:rPr>
          <w:rFonts w:ascii="Times New Roman" w:eastAsia="Times New Roman" w:hAnsi="Times New Roman" w:cs="Times New Roman"/>
          <w:sz w:val="24"/>
          <w:szCs w:val="24"/>
          <w:lang w:eastAsia="pl-PL"/>
        </w:rPr>
        <w:t xml:space="preserve">17 kobietom i </w:t>
      </w:r>
      <w:r w:rsidR="007A6FAD" w:rsidRPr="008719FC">
        <w:rPr>
          <w:rFonts w:ascii="Times New Roman" w:eastAsia="Times New Roman" w:hAnsi="Times New Roman" w:cs="Times New Roman"/>
          <w:sz w:val="24"/>
          <w:szCs w:val="24"/>
          <w:lang w:eastAsia="pl-PL"/>
        </w:rPr>
        <w:t>41</w:t>
      </w:r>
      <w:r w:rsidRPr="008719FC">
        <w:rPr>
          <w:rFonts w:ascii="Times New Roman" w:eastAsia="Times New Roman" w:hAnsi="Times New Roman" w:cs="Times New Roman"/>
          <w:sz w:val="24"/>
          <w:szCs w:val="24"/>
          <w:lang w:eastAsia="pl-PL"/>
        </w:rPr>
        <w:t xml:space="preserve"> mężczyznom, a także </w:t>
      </w:r>
      <w:r w:rsidR="007A6FAD" w:rsidRPr="008719FC">
        <w:rPr>
          <w:rFonts w:ascii="Times New Roman" w:eastAsia="Times New Roman" w:hAnsi="Times New Roman" w:cs="Times New Roman"/>
          <w:sz w:val="24"/>
          <w:szCs w:val="24"/>
          <w:lang w:eastAsia="pl-PL"/>
        </w:rPr>
        <w:t>311</w:t>
      </w:r>
      <w:r w:rsidRPr="008719FC">
        <w:rPr>
          <w:rFonts w:ascii="Times New Roman" w:eastAsia="Times New Roman" w:hAnsi="Times New Roman" w:cs="Times New Roman"/>
          <w:sz w:val="24"/>
          <w:szCs w:val="24"/>
          <w:lang w:eastAsia="pl-PL"/>
        </w:rPr>
        <w:t xml:space="preserve"> osobom niepełnosprawnym – ofiarom przemocy w rodzinie, w tym: </w:t>
      </w:r>
      <w:r w:rsidR="007A6FAD" w:rsidRPr="008719FC">
        <w:rPr>
          <w:rFonts w:ascii="Times New Roman" w:eastAsia="Times New Roman" w:hAnsi="Times New Roman" w:cs="Times New Roman"/>
          <w:sz w:val="24"/>
          <w:szCs w:val="24"/>
          <w:lang w:eastAsia="pl-PL"/>
        </w:rPr>
        <w:t>218</w:t>
      </w:r>
      <w:r w:rsidRPr="008719FC">
        <w:rPr>
          <w:rFonts w:ascii="Times New Roman" w:hAnsi="Times New Roman" w:cs="Times New Roman"/>
          <w:sz w:val="24"/>
          <w:szCs w:val="24"/>
        </w:rPr>
        <w:t xml:space="preserve"> </w:t>
      </w:r>
      <w:r w:rsidRPr="008719FC">
        <w:rPr>
          <w:rFonts w:ascii="Times New Roman" w:eastAsia="Times New Roman" w:hAnsi="Times New Roman" w:cs="Times New Roman"/>
          <w:sz w:val="24"/>
          <w:szCs w:val="24"/>
          <w:lang w:eastAsia="pl-PL"/>
        </w:rPr>
        <w:t xml:space="preserve">kobietom, </w:t>
      </w:r>
      <w:r w:rsidR="007A6FAD" w:rsidRPr="008719FC">
        <w:rPr>
          <w:rFonts w:ascii="Times New Roman" w:eastAsia="Times New Roman" w:hAnsi="Times New Roman" w:cs="Times New Roman"/>
          <w:sz w:val="24"/>
          <w:szCs w:val="24"/>
          <w:lang w:eastAsia="pl-PL"/>
        </w:rPr>
        <w:t>28</w:t>
      </w:r>
      <w:r w:rsidRPr="008719FC">
        <w:rPr>
          <w:rFonts w:ascii="Times New Roman" w:hAnsi="Times New Roman" w:cs="Times New Roman"/>
          <w:sz w:val="24"/>
          <w:szCs w:val="24"/>
        </w:rPr>
        <w:t xml:space="preserve"> </w:t>
      </w:r>
      <w:r w:rsidRPr="008719FC">
        <w:rPr>
          <w:rFonts w:ascii="Times New Roman" w:eastAsia="Times New Roman" w:hAnsi="Times New Roman" w:cs="Times New Roman"/>
          <w:sz w:val="24"/>
          <w:szCs w:val="24"/>
          <w:lang w:eastAsia="pl-PL"/>
        </w:rPr>
        <w:t xml:space="preserve">mężczyznom oraz </w:t>
      </w:r>
      <w:r w:rsidR="007A6FAD" w:rsidRPr="008719FC">
        <w:rPr>
          <w:rFonts w:ascii="Times New Roman" w:eastAsia="Times New Roman" w:hAnsi="Times New Roman" w:cs="Times New Roman"/>
          <w:sz w:val="24"/>
          <w:szCs w:val="24"/>
          <w:lang w:eastAsia="pl-PL"/>
        </w:rPr>
        <w:t>65</w:t>
      </w:r>
      <w:r w:rsidRPr="008719FC">
        <w:rPr>
          <w:rFonts w:ascii="Times New Roman" w:eastAsia="Times New Roman" w:hAnsi="Times New Roman" w:cs="Times New Roman"/>
          <w:sz w:val="24"/>
          <w:szCs w:val="24"/>
          <w:lang w:eastAsia="pl-PL"/>
        </w:rPr>
        <w:t xml:space="preserve"> dzieciom. Z pomocy całodobowej skorzystało 1 </w:t>
      </w:r>
      <w:r w:rsidR="007A6FAD" w:rsidRPr="008719FC">
        <w:rPr>
          <w:rFonts w:ascii="Times New Roman" w:eastAsia="Times New Roman" w:hAnsi="Times New Roman" w:cs="Times New Roman"/>
          <w:sz w:val="24"/>
          <w:szCs w:val="24"/>
          <w:lang w:eastAsia="pl-PL"/>
        </w:rPr>
        <w:t>305</w:t>
      </w:r>
      <w:r w:rsidRPr="008719FC">
        <w:rPr>
          <w:rFonts w:ascii="Times New Roman" w:eastAsia="Times New Roman" w:hAnsi="Times New Roman" w:cs="Times New Roman"/>
          <w:sz w:val="24"/>
          <w:szCs w:val="24"/>
          <w:lang w:eastAsia="pl-PL"/>
        </w:rPr>
        <w:t xml:space="preserve"> osób w tym: 5</w:t>
      </w:r>
      <w:r w:rsidR="007A6FAD" w:rsidRPr="008719FC">
        <w:rPr>
          <w:rFonts w:ascii="Times New Roman" w:eastAsia="Times New Roman" w:hAnsi="Times New Roman" w:cs="Times New Roman"/>
          <w:sz w:val="24"/>
          <w:szCs w:val="24"/>
          <w:lang w:eastAsia="pl-PL"/>
        </w:rPr>
        <w:t>85</w:t>
      </w:r>
      <w:r w:rsidRPr="008719FC">
        <w:rPr>
          <w:rFonts w:ascii="Times New Roman" w:eastAsia="Times New Roman" w:hAnsi="Times New Roman" w:cs="Times New Roman"/>
          <w:sz w:val="24"/>
          <w:szCs w:val="24"/>
          <w:lang w:eastAsia="pl-PL"/>
        </w:rPr>
        <w:t xml:space="preserve"> kobiety (w tym 6</w:t>
      </w:r>
      <w:r w:rsidR="007A6FAD" w:rsidRPr="008719FC">
        <w:rPr>
          <w:rFonts w:ascii="Times New Roman" w:eastAsia="Times New Roman" w:hAnsi="Times New Roman" w:cs="Times New Roman"/>
          <w:sz w:val="24"/>
          <w:szCs w:val="24"/>
          <w:lang w:eastAsia="pl-PL"/>
        </w:rPr>
        <w:t>2</w:t>
      </w:r>
      <w:r w:rsidRPr="008719FC">
        <w:rPr>
          <w:rFonts w:ascii="Times New Roman" w:eastAsia="Times New Roman" w:hAnsi="Times New Roman" w:cs="Times New Roman"/>
          <w:sz w:val="24"/>
          <w:szCs w:val="24"/>
          <w:lang w:eastAsia="pl-PL"/>
        </w:rPr>
        <w:t xml:space="preserve"> niepełnosprawnych i 2</w:t>
      </w:r>
      <w:r w:rsidR="007A6FAD" w:rsidRPr="008719FC">
        <w:rPr>
          <w:rFonts w:ascii="Times New Roman" w:eastAsia="Times New Roman" w:hAnsi="Times New Roman" w:cs="Times New Roman"/>
          <w:sz w:val="24"/>
          <w:szCs w:val="24"/>
          <w:lang w:eastAsia="pl-PL"/>
        </w:rPr>
        <w:t>2</w:t>
      </w:r>
      <w:r w:rsidRPr="008719FC">
        <w:rPr>
          <w:rFonts w:ascii="Times New Roman" w:eastAsia="Times New Roman" w:hAnsi="Times New Roman" w:cs="Times New Roman"/>
          <w:sz w:val="24"/>
          <w:szCs w:val="24"/>
          <w:lang w:eastAsia="pl-PL"/>
        </w:rPr>
        <w:t xml:space="preserve"> starszych), </w:t>
      </w:r>
      <w:r w:rsidR="003F2E8D" w:rsidRPr="008719FC">
        <w:rPr>
          <w:rFonts w:ascii="Times New Roman" w:eastAsia="Times New Roman" w:hAnsi="Times New Roman" w:cs="Times New Roman"/>
          <w:sz w:val="24"/>
          <w:szCs w:val="24"/>
          <w:lang w:eastAsia="pl-PL"/>
        </w:rPr>
        <w:t>14</w:t>
      </w:r>
      <w:r w:rsidRPr="008719FC">
        <w:rPr>
          <w:rFonts w:ascii="Times New Roman" w:eastAsia="Times New Roman" w:hAnsi="Times New Roman" w:cs="Times New Roman"/>
          <w:sz w:val="24"/>
          <w:szCs w:val="24"/>
          <w:lang w:eastAsia="pl-PL"/>
        </w:rPr>
        <w:t xml:space="preserve"> mężczyzn (w tym </w:t>
      </w:r>
      <w:r w:rsidR="003F2E8D" w:rsidRPr="008719FC">
        <w:rPr>
          <w:rFonts w:ascii="Times New Roman" w:eastAsia="Times New Roman" w:hAnsi="Times New Roman" w:cs="Times New Roman"/>
          <w:sz w:val="24"/>
          <w:szCs w:val="24"/>
          <w:lang w:eastAsia="pl-PL"/>
        </w:rPr>
        <w:t>1</w:t>
      </w:r>
      <w:r w:rsidRPr="008719FC">
        <w:rPr>
          <w:rFonts w:ascii="Times New Roman" w:eastAsia="Times New Roman" w:hAnsi="Times New Roman" w:cs="Times New Roman"/>
          <w:sz w:val="24"/>
          <w:szCs w:val="24"/>
          <w:lang w:eastAsia="pl-PL"/>
        </w:rPr>
        <w:t xml:space="preserve"> niepełnosprawnych i </w:t>
      </w:r>
      <w:r w:rsidR="003F2E8D" w:rsidRPr="008719FC">
        <w:rPr>
          <w:rFonts w:ascii="Times New Roman" w:eastAsia="Times New Roman" w:hAnsi="Times New Roman" w:cs="Times New Roman"/>
          <w:sz w:val="24"/>
          <w:szCs w:val="24"/>
          <w:lang w:eastAsia="pl-PL"/>
        </w:rPr>
        <w:t>1</w:t>
      </w:r>
      <w:r w:rsidRPr="008719FC">
        <w:rPr>
          <w:rFonts w:ascii="Times New Roman" w:eastAsia="Times New Roman" w:hAnsi="Times New Roman" w:cs="Times New Roman"/>
          <w:sz w:val="24"/>
          <w:szCs w:val="24"/>
          <w:lang w:eastAsia="pl-PL"/>
        </w:rPr>
        <w:t xml:space="preserve"> starszych) oraz </w:t>
      </w:r>
      <w:r w:rsidR="003F2E8D" w:rsidRPr="008719FC">
        <w:rPr>
          <w:rFonts w:ascii="Times New Roman" w:eastAsia="Times New Roman" w:hAnsi="Times New Roman" w:cs="Times New Roman"/>
          <w:sz w:val="24"/>
          <w:szCs w:val="24"/>
          <w:lang w:eastAsia="pl-PL"/>
        </w:rPr>
        <w:t>706</w:t>
      </w:r>
      <w:r w:rsidRPr="008719FC">
        <w:rPr>
          <w:rFonts w:ascii="Times New Roman" w:eastAsia="Times New Roman" w:hAnsi="Times New Roman" w:cs="Times New Roman"/>
          <w:sz w:val="24"/>
          <w:szCs w:val="24"/>
          <w:lang w:eastAsia="pl-PL"/>
        </w:rPr>
        <w:t xml:space="preserve"> dzieci (w tym 3</w:t>
      </w:r>
      <w:r w:rsidR="003F2E8D" w:rsidRPr="008719FC">
        <w:rPr>
          <w:rFonts w:ascii="Times New Roman" w:eastAsia="Times New Roman" w:hAnsi="Times New Roman" w:cs="Times New Roman"/>
          <w:sz w:val="24"/>
          <w:szCs w:val="24"/>
          <w:lang w:eastAsia="pl-PL"/>
        </w:rPr>
        <w:t>1</w:t>
      </w:r>
      <w:r w:rsidRPr="008719FC">
        <w:rPr>
          <w:rFonts w:ascii="Times New Roman" w:eastAsia="Times New Roman" w:hAnsi="Times New Roman" w:cs="Times New Roman"/>
          <w:sz w:val="24"/>
          <w:szCs w:val="24"/>
          <w:lang w:eastAsia="pl-PL"/>
        </w:rPr>
        <w:t xml:space="preserve"> niepełnosprawnych). </w:t>
      </w:r>
    </w:p>
    <w:p w14:paraId="6FBA1062" w14:textId="67ADA226" w:rsidR="0078149E" w:rsidRPr="004D7336" w:rsidRDefault="0078149E" w:rsidP="008719FC">
      <w:pPr>
        <w:spacing w:before="240" w:after="0" w:line="240" w:lineRule="auto"/>
        <w:rPr>
          <w:rFonts w:ascii="Times New Roman" w:hAnsi="Times New Roman" w:cs="Times New Roman"/>
          <w:b/>
          <w:bCs/>
          <w:sz w:val="24"/>
          <w:szCs w:val="24"/>
        </w:rPr>
      </w:pPr>
      <w:r w:rsidRPr="004D7336">
        <w:rPr>
          <w:rFonts w:ascii="Times New Roman" w:eastAsia="Times New Roman" w:hAnsi="Times New Roman" w:cs="Times New Roman"/>
          <w:b/>
          <w:bCs/>
          <w:sz w:val="24"/>
          <w:szCs w:val="24"/>
          <w:lang w:eastAsia="pl-PL"/>
        </w:rPr>
        <w:t>Liczba osób korzystających z pomocy w specjalistycznych ośrodkach wsparcia dla ofiar przemocy w rodzinie w latach 2015</w:t>
      </w:r>
      <w:r w:rsidR="00FD4AF0">
        <w:rPr>
          <w:rFonts w:ascii="Times New Roman" w:eastAsia="Times New Roman" w:hAnsi="Times New Roman" w:cs="Times New Roman"/>
          <w:b/>
          <w:bCs/>
          <w:sz w:val="24"/>
          <w:szCs w:val="24"/>
          <w:lang w:eastAsia="pl-PL"/>
        </w:rPr>
        <w:t xml:space="preserve"> –</w:t>
      </w:r>
      <w:r w:rsidR="00516AC6">
        <w:rPr>
          <w:rFonts w:ascii="Times New Roman" w:eastAsia="Times New Roman" w:hAnsi="Times New Roman" w:cs="Times New Roman"/>
          <w:b/>
          <w:bCs/>
          <w:sz w:val="24"/>
          <w:szCs w:val="24"/>
          <w:lang w:eastAsia="pl-PL"/>
        </w:rPr>
        <w:t xml:space="preserve"> </w:t>
      </w:r>
      <w:r w:rsidRPr="004D7336">
        <w:rPr>
          <w:rFonts w:ascii="Times New Roman" w:eastAsia="Times New Roman" w:hAnsi="Times New Roman" w:cs="Times New Roman"/>
          <w:b/>
          <w:bCs/>
          <w:sz w:val="24"/>
          <w:szCs w:val="24"/>
          <w:lang w:eastAsia="pl-PL"/>
        </w:rPr>
        <w:t>2020</w:t>
      </w:r>
      <w:r w:rsidR="008D3930">
        <w:rPr>
          <w:rFonts w:ascii="Times New Roman" w:eastAsia="Times New Roman" w:hAnsi="Times New Roman" w:cs="Times New Roman"/>
          <w:b/>
          <w:bCs/>
          <w:sz w:val="24"/>
          <w:szCs w:val="24"/>
          <w:lang w:eastAsia="pl-PL"/>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1"/>
        <w:gridCol w:w="994"/>
        <w:gridCol w:w="995"/>
        <w:gridCol w:w="995"/>
        <w:gridCol w:w="995"/>
        <w:gridCol w:w="995"/>
        <w:gridCol w:w="940"/>
        <w:gridCol w:w="867"/>
      </w:tblGrid>
      <w:tr w:rsidR="00E45D03" w:rsidRPr="008719FC" w14:paraId="7618F8FD" w14:textId="056292D2" w:rsidTr="00E45D03">
        <w:trPr>
          <w:trHeight w:val="397"/>
          <w:jc w:val="center"/>
        </w:trPr>
        <w:tc>
          <w:tcPr>
            <w:tcW w:w="2281" w:type="dxa"/>
            <w:vMerge w:val="restart"/>
            <w:tcBorders>
              <w:top w:val="single" w:sz="4" w:space="0" w:color="000000"/>
              <w:left w:val="single" w:sz="4" w:space="0" w:color="000000"/>
              <w:right w:val="single" w:sz="4" w:space="0" w:color="000000"/>
            </w:tcBorders>
            <w:vAlign w:val="center"/>
          </w:tcPr>
          <w:p w14:paraId="50136EB8" w14:textId="77777777" w:rsidR="00E45D03" w:rsidRPr="008719FC" w:rsidRDefault="00E45D03" w:rsidP="008719FC">
            <w:pPr>
              <w:spacing w:before="120" w:after="120" w:line="240" w:lineRule="auto"/>
              <w:jc w:val="center"/>
              <w:rPr>
                <w:rFonts w:ascii="Times New Roman" w:eastAsia="Times New Roman" w:hAnsi="Times New Roman" w:cs="Times New Roman"/>
                <w:b/>
                <w:sz w:val="24"/>
                <w:szCs w:val="24"/>
                <w:lang w:eastAsia="pl-PL"/>
              </w:rPr>
            </w:pPr>
            <w:r w:rsidRPr="008719FC">
              <w:rPr>
                <w:rFonts w:ascii="Times New Roman" w:eastAsia="Times New Roman" w:hAnsi="Times New Roman" w:cs="Times New Roman"/>
                <w:b/>
                <w:sz w:val="24"/>
                <w:szCs w:val="24"/>
                <w:lang w:eastAsia="pl-PL"/>
              </w:rPr>
              <w:t>Liczba osób korzystających z pomocy w SOW</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B7112" w14:textId="77777777" w:rsidR="00E45D03" w:rsidRPr="008719FC" w:rsidRDefault="00E45D03" w:rsidP="008719FC">
            <w:pPr>
              <w:spacing w:before="120" w:after="120" w:line="240" w:lineRule="auto"/>
              <w:jc w:val="center"/>
              <w:rPr>
                <w:rFonts w:ascii="Times New Roman" w:eastAsia="Times New Roman" w:hAnsi="Times New Roman" w:cs="Times New Roman"/>
                <w:b/>
                <w:sz w:val="24"/>
                <w:szCs w:val="24"/>
                <w:lang w:eastAsia="pl-PL"/>
              </w:rPr>
            </w:pPr>
            <w:r w:rsidRPr="008719FC">
              <w:rPr>
                <w:rFonts w:ascii="Times New Roman" w:eastAsia="Times New Roman" w:hAnsi="Times New Roman" w:cs="Times New Roman"/>
                <w:b/>
                <w:sz w:val="24"/>
                <w:szCs w:val="24"/>
                <w:lang w:eastAsia="pl-PL"/>
              </w:rPr>
              <w:t>2015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D8C6A" w14:textId="77777777" w:rsidR="00E45D03" w:rsidRPr="008719FC" w:rsidRDefault="00E45D03" w:rsidP="008719FC">
            <w:pPr>
              <w:spacing w:before="120" w:after="120" w:line="240" w:lineRule="auto"/>
              <w:jc w:val="center"/>
              <w:rPr>
                <w:rFonts w:ascii="Times New Roman" w:eastAsia="Times New Roman" w:hAnsi="Times New Roman" w:cs="Times New Roman"/>
                <w:b/>
                <w:sz w:val="24"/>
                <w:szCs w:val="24"/>
                <w:lang w:eastAsia="pl-PL"/>
              </w:rPr>
            </w:pPr>
            <w:r w:rsidRPr="008719FC">
              <w:rPr>
                <w:rFonts w:ascii="Times New Roman" w:eastAsia="Times New Roman" w:hAnsi="Times New Roman" w:cs="Times New Roman"/>
                <w:b/>
                <w:sz w:val="24"/>
                <w:szCs w:val="24"/>
                <w:lang w:eastAsia="pl-PL"/>
              </w:rPr>
              <w:t>2016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0A649" w14:textId="77777777" w:rsidR="00E45D03" w:rsidRPr="008719FC" w:rsidRDefault="00E45D03" w:rsidP="008719FC">
            <w:pPr>
              <w:spacing w:before="120" w:after="120" w:line="240" w:lineRule="auto"/>
              <w:jc w:val="center"/>
              <w:rPr>
                <w:rFonts w:ascii="Times New Roman" w:eastAsia="Times New Roman" w:hAnsi="Times New Roman" w:cs="Times New Roman"/>
                <w:b/>
                <w:sz w:val="24"/>
                <w:szCs w:val="24"/>
                <w:lang w:eastAsia="pl-PL"/>
              </w:rPr>
            </w:pPr>
            <w:r w:rsidRPr="008719FC">
              <w:rPr>
                <w:rFonts w:ascii="Times New Roman" w:eastAsia="Times New Roman" w:hAnsi="Times New Roman" w:cs="Times New Roman"/>
                <w:b/>
                <w:sz w:val="24"/>
                <w:szCs w:val="24"/>
                <w:lang w:eastAsia="pl-PL"/>
              </w:rPr>
              <w:t>2017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807F4" w14:textId="77777777" w:rsidR="00E45D03" w:rsidRPr="008719FC" w:rsidRDefault="00E45D03" w:rsidP="008719FC">
            <w:pPr>
              <w:spacing w:before="120" w:after="120" w:line="240" w:lineRule="auto"/>
              <w:jc w:val="center"/>
              <w:rPr>
                <w:rFonts w:ascii="Times New Roman" w:eastAsia="Times New Roman" w:hAnsi="Times New Roman" w:cs="Times New Roman"/>
                <w:b/>
                <w:sz w:val="24"/>
                <w:szCs w:val="24"/>
                <w:lang w:eastAsia="pl-PL"/>
              </w:rPr>
            </w:pPr>
            <w:r w:rsidRPr="008719FC">
              <w:rPr>
                <w:rFonts w:ascii="Times New Roman" w:eastAsia="Times New Roman" w:hAnsi="Times New Roman" w:cs="Times New Roman"/>
                <w:b/>
                <w:sz w:val="24"/>
                <w:szCs w:val="24"/>
                <w:lang w:eastAsia="pl-PL"/>
              </w:rPr>
              <w:t>2018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08D5CF6B" w14:textId="77777777" w:rsidR="00E45D03" w:rsidRPr="008719FC" w:rsidRDefault="00E45D03" w:rsidP="008719FC">
            <w:pPr>
              <w:spacing w:before="120" w:after="120" w:line="240" w:lineRule="auto"/>
              <w:jc w:val="center"/>
              <w:rPr>
                <w:rFonts w:ascii="Times New Roman" w:eastAsia="Times New Roman" w:hAnsi="Times New Roman" w:cs="Times New Roman"/>
                <w:b/>
                <w:sz w:val="24"/>
                <w:szCs w:val="24"/>
                <w:lang w:eastAsia="pl-PL"/>
              </w:rPr>
            </w:pPr>
            <w:r w:rsidRPr="008719FC">
              <w:rPr>
                <w:rFonts w:ascii="Times New Roman" w:eastAsia="Times New Roman" w:hAnsi="Times New Roman" w:cs="Times New Roman"/>
                <w:b/>
                <w:sz w:val="24"/>
                <w:szCs w:val="24"/>
                <w:lang w:eastAsia="pl-PL"/>
              </w:rPr>
              <w:t>2019</w:t>
            </w:r>
          </w:p>
        </w:tc>
        <w:tc>
          <w:tcPr>
            <w:tcW w:w="940" w:type="dxa"/>
            <w:tcBorders>
              <w:top w:val="single" w:sz="4" w:space="0" w:color="000000"/>
              <w:left w:val="single" w:sz="4" w:space="0" w:color="000000"/>
              <w:bottom w:val="single" w:sz="4" w:space="0" w:color="000000"/>
              <w:right w:val="single" w:sz="4" w:space="0" w:color="000000"/>
            </w:tcBorders>
          </w:tcPr>
          <w:p w14:paraId="0D83030E" w14:textId="77777777" w:rsidR="00E45D03" w:rsidRPr="008719FC" w:rsidRDefault="00E45D03" w:rsidP="008719FC">
            <w:pPr>
              <w:spacing w:before="120" w:after="120" w:line="240" w:lineRule="auto"/>
              <w:jc w:val="center"/>
              <w:rPr>
                <w:rFonts w:ascii="Times New Roman" w:eastAsia="Times New Roman" w:hAnsi="Times New Roman" w:cs="Times New Roman"/>
                <w:b/>
                <w:sz w:val="24"/>
                <w:szCs w:val="24"/>
                <w:lang w:eastAsia="pl-PL"/>
              </w:rPr>
            </w:pPr>
            <w:r w:rsidRPr="008719FC">
              <w:rPr>
                <w:rFonts w:ascii="Times New Roman" w:eastAsia="Times New Roman" w:hAnsi="Times New Roman" w:cs="Times New Roman"/>
                <w:b/>
                <w:sz w:val="24"/>
                <w:szCs w:val="24"/>
                <w:lang w:eastAsia="pl-PL"/>
              </w:rPr>
              <w:t>2020</w:t>
            </w:r>
          </w:p>
        </w:tc>
        <w:tc>
          <w:tcPr>
            <w:tcW w:w="867" w:type="dxa"/>
            <w:tcBorders>
              <w:top w:val="single" w:sz="4" w:space="0" w:color="000000"/>
              <w:left w:val="single" w:sz="4" w:space="0" w:color="000000"/>
              <w:bottom w:val="single" w:sz="4" w:space="0" w:color="000000"/>
              <w:right w:val="single" w:sz="4" w:space="0" w:color="000000"/>
            </w:tcBorders>
          </w:tcPr>
          <w:p w14:paraId="31A72BE0" w14:textId="5FEA364C" w:rsidR="00E45D03" w:rsidRPr="008719FC" w:rsidRDefault="00E45D03" w:rsidP="008719FC">
            <w:pPr>
              <w:spacing w:before="120" w:after="120" w:line="240" w:lineRule="auto"/>
              <w:jc w:val="center"/>
              <w:rPr>
                <w:rFonts w:ascii="Times New Roman" w:eastAsia="Times New Roman" w:hAnsi="Times New Roman" w:cs="Times New Roman"/>
                <w:b/>
                <w:sz w:val="24"/>
                <w:szCs w:val="24"/>
                <w:lang w:eastAsia="pl-PL"/>
              </w:rPr>
            </w:pPr>
            <w:r w:rsidRPr="008719FC">
              <w:rPr>
                <w:rFonts w:ascii="Times New Roman" w:eastAsia="Times New Roman" w:hAnsi="Times New Roman" w:cs="Times New Roman"/>
                <w:b/>
                <w:sz w:val="24"/>
                <w:szCs w:val="24"/>
                <w:lang w:eastAsia="pl-PL"/>
              </w:rPr>
              <w:t>2021</w:t>
            </w:r>
          </w:p>
        </w:tc>
      </w:tr>
      <w:tr w:rsidR="00E45D03" w:rsidRPr="008719FC" w14:paraId="788C1C2A" w14:textId="754B02F1" w:rsidTr="00E45D03">
        <w:trPr>
          <w:trHeight w:val="340"/>
          <w:jc w:val="center"/>
        </w:trPr>
        <w:tc>
          <w:tcPr>
            <w:tcW w:w="2281" w:type="dxa"/>
            <w:vMerge/>
            <w:tcBorders>
              <w:left w:val="single" w:sz="4" w:space="0" w:color="000000"/>
              <w:bottom w:val="single" w:sz="4" w:space="0" w:color="000000"/>
              <w:right w:val="single" w:sz="4" w:space="0" w:color="000000"/>
            </w:tcBorders>
            <w:vAlign w:val="center"/>
          </w:tcPr>
          <w:p w14:paraId="3714F7FF" w14:textId="77777777" w:rsidR="00E45D03" w:rsidRPr="008719FC" w:rsidRDefault="00E45D03" w:rsidP="008719FC">
            <w:pPr>
              <w:spacing w:before="120" w:after="120" w:line="240" w:lineRule="auto"/>
              <w:jc w:val="center"/>
              <w:rPr>
                <w:rFonts w:ascii="Times New Roman" w:eastAsia="Times New Roman" w:hAnsi="Times New Roman" w:cs="Times New Roman"/>
                <w:sz w:val="24"/>
                <w:szCs w:val="24"/>
                <w:lang w:eastAsia="pl-PL"/>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AD5AB" w14:textId="77777777" w:rsidR="00E45D03" w:rsidRPr="008719FC" w:rsidRDefault="00E45D03" w:rsidP="008719FC">
            <w:pPr>
              <w:spacing w:before="120" w:after="120" w:line="240" w:lineRule="auto"/>
              <w:jc w:val="center"/>
              <w:rPr>
                <w:rFonts w:ascii="Times New Roman" w:eastAsia="Times New Roman" w:hAnsi="Times New Roman" w:cs="Times New Roman"/>
                <w:sz w:val="24"/>
                <w:szCs w:val="24"/>
                <w:lang w:eastAsia="pl-PL"/>
              </w:rPr>
            </w:pPr>
            <w:r w:rsidRPr="008719FC">
              <w:rPr>
                <w:rFonts w:ascii="Times New Roman" w:eastAsia="Times New Roman" w:hAnsi="Times New Roman" w:cs="Times New Roman"/>
                <w:sz w:val="24"/>
                <w:szCs w:val="24"/>
                <w:lang w:eastAsia="pl-PL"/>
              </w:rPr>
              <w:t>7 454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3C768" w14:textId="77777777" w:rsidR="00E45D03" w:rsidRPr="008719FC" w:rsidRDefault="00E45D03" w:rsidP="008719FC">
            <w:pPr>
              <w:spacing w:before="120" w:after="120" w:line="240" w:lineRule="auto"/>
              <w:jc w:val="center"/>
              <w:rPr>
                <w:rFonts w:ascii="Times New Roman" w:eastAsia="Times New Roman" w:hAnsi="Times New Roman" w:cs="Times New Roman"/>
                <w:sz w:val="24"/>
                <w:szCs w:val="24"/>
                <w:lang w:eastAsia="pl-PL"/>
              </w:rPr>
            </w:pPr>
            <w:r w:rsidRPr="008719FC">
              <w:rPr>
                <w:rFonts w:ascii="Times New Roman" w:eastAsia="Times New Roman" w:hAnsi="Times New Roman" w:cs="Times New Roman"/>
                <w:sz w:val="24"/>
                <w:szCs w:val="24"/>
                <w:lang w:eastAsia="pl-PL"/>
              </w:rPr>
              <w:t>7 004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5A2CB" w14:textId="77777777" w:rsidR="00E45D03" w:rsidRPr="008719FC" w:rsidRDefault="00E45D03" w:rsidP="008719FC">
            <w:pPr>
              <w:spacing w:before="120" w:after="120" w:line="240" w:lineRule="auto"/>
              <w:jc w:val="center"/>
              <w:rPr>
                <w:rFonts w:ascii="Times New Roman" w:eastAsia="Times New Roman" w:hAnsi="Times New Roman" w:cs="Times New Roman"/>
                <w:sz w:val="24"/>
                <w:szCs w:val="24"/>
                <w:lang w:eastAsia="pl-PL"/>
              </w:rPr>
            </w:pPr>
            <w:r w:rsidRPr="008719FC">
              <w:rPr>
                <w:rFonts w:ascii="Times New Roman" w:eastAsia="Times New Roman" w:hAnsi="Times New Roman" w:cs="Times New Roman"/>
                <w:sz w:val="24"/>
                <w:szCs w:val="24"/>
                <w:lang w:eastAsia="pl-PL"/>
              </w:rPr>
              <w:t>8 558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32090" w14:textId="77777777" w:rsidR="00E45D03" w:rsidRPr="008719FC" w:rsidRDefault="00E45D03" w:rsidP="008719FC">
            <w:pPr>
              <w:spacing w:before="120" w:after="120" w:line="240" w:lineRule="auto"/>
              <w:jc w:val="center"/>
              <w:rPr>
                <w:rFonts w:ascii="Times New Roman" w:eastAsia="Times New Roman" w:hAnsi="Times New Roman" w:cs="Times New Roman"/>
                <w:sz w:val="24"/>
                <w:szCs w:val="24"/>
                <w:lang w:eastAsia="pl-PL"/>
              </w:rPr>
            </w:pPr>
            <w:r w:rsidRPr="008719FC">
              <w:rPr>
                <w:rFonts w:ascii="Times New Roman" w:eastAsia="Times New Roman" w:hAnsi="Times New Roman" w:cs="Times New Roman"/>
                <w:sz w:val="24"/>
                <w:szCs w:val="24"/>
                <w:lang w:eastAsia="pl-PL"/>
              </w:rPr>
              <w:t>6 792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6824ED7B" w14:textId="77777777" w:rsidR="00E45D03" w:rsidRPr="008719FC" w:rsidRDefault="00E45D03" w:rsidP="008719FC">
            <w:pPr>
              <w:spacing w:before="120" w:after="120" w:line="240" w:lineRule="auto"/>
              <w:jc w:val="center"/>
              <w:rPr>
                <w:rFonts w:ascii="Times New Roman" w:eastAsia="Times New Roman" w:hAnsi="Times New Roman" w:cs="Times New Roman"/>
                <w:sz w:val="24"/>
                <w:szCs w:val="24"/>
                <w:lang w:eastAsia="pl-PL"/>
              </w:rPr>
            </w:pPr>
            <w:r w:rsidRPr="008719FC">
              <w:rPr>
                <w:rFonts w:ascii="Times New Roman" w:eastAsia="Times New Roman" w:hAnsi="Times New Roman" w:cs="Times New Roman"/>
                <w:sz w:val="24"/>
                <w:szCs w:val="24"/>
                <w:lang w:eastAsia="pl-PL"/>
              </w:rPr>
              <w:t>6 139</w:t>
            </w:r>
          </w:p>
        </w:tc>
        <w:tc>
          <w:tcPr>
            <w:tcW w:w="940" w:type="dxa"/>
            <w:tcBorders>
              <w:top w:val="single" w:sz="4" w:space="0" w:color="000000"/>
              <w:left w:val="single" w:sz="4" w:space="0" w:color="000000"/>
              <w:bottom w:val="single" w:sz="4" w:space="0" w:color="000000"/>
              <w:right w:val="single" w:sz="4" w:space="0" w:color="000000"/>
            </w:tcBorders>
          </w:tcPr>
          <w:p w14:paraId="6BB77839" w14:textId="77777777" w:rsidR="00E45D03" w:rsidRPr="008719FC" w:rsidRDefault="00E45D03" w:rsidP="008719FC">
            <w:pPr>
              <w:spacing w:before="120" w:after="120" w:line="240" w:lineRule="auto"/>
              <w:jc w:val="center"/>
              <w:rPr>
                <w:rFonts w:ascii="Times New Roman" w:eastAsia="Times New Roman" w:hAnsi="Times New Roman" w:cs="Times New Roman"/>
                <w:sz w:val="24"/>
                <w:szCs w:val="24"/>
                <w:lang w:eastAsia="pl-PL"/>
              </w:rPr>
            </w:pPr>
            <w:r w:rsidRPr="008719FC">
              <w:rPr>
                <w:rFonts w:ascii="Times New Roman" w:eastAsia="Times New Roman" w:hAnsi="Times New Roman" w:cs="Times New Roman"/>
                <w:sz w:val="24"/>
                <w:szCs w:val="24"/>
                <w:lang w:eastAsia="pl-PL"/>
              </w:rPr>
              <w:t>4 611</w:t>
            </w:r>
          </w:p>
        </w:tc>
        <w:tc>
          <w:tcPr>
            <w:tcW w:w="867" w:type="dxa"/>
            <w:tcBorders>
              <w:top w:val="single" w:sz="4" w:space="0" w:color="000000"/>
              <w:left w:val="single" w:sz="4" w:space="0" w:color="000000"/>
              <w:bottom w:val="single" w:sz="4" w:space="0" w:color="000000"/>
              <w:right w:val="single" w:sz="4" w:space="0" w:color="000000"/>
            </w:tcBorders>
          </w:tcPr>
          <w:p w14:paraId="59BCDE32" w14:textId="4C70D86F" w:rsidR="00E45D03" w:rsidRPr="008719FC" w:rsidRDefault="003F2E8D" w:rsidP="008719FC">
            <w:pPr>
              <w:spacing w:before="120" w:after="120" w:line="240" w:lineRule="auto"/>
              <w:jc w:val="center"/>
              <w:rPr>
                <w:rFonts w:ascii="Times New Roman" w:eastAsia="Times New Roman" w:hAnsi="Times New Roman" w:cs="Times New Roman"/>
                <w:sz w:val="24"/>
                <w:szCs w:val="24"/>
                <w:lang w:eastAsia="pl-PL"/>
              </w:rPr>
            </w:pPr>
            <w:r w:rsidRPr="008719FC">
              <w:rPr>
                <w:rFonts w:ascii="Times New Roman" w:eastAsia="Times New Roman" w:hAnsi="Times New Roman" w:cs="Times New Roman"/>
                <w:sz w:val="24"/>
                <w:szCs w:val="24"/>
                <w:lang w:eastAsia="pl-PL"/>
              </w:rPr>
              <w:t>4 762</w:t>
            </w:r>
          </w:p>
        </w:tc>
      </w:tr>
    </w:tbl>
    <w:p w14:paraId="32216208" w14:textId="77777777" w:rsidR="0078149E" w:rsidRPr="008719FC" w:rsidRDefault="0078149E" w:rsidP="008719FC">
      <w:pPr>
        <w:spacing w:before="120" w:after="120" w:line="240" w:lineRule="auto"/>
        <w:ind w:right="-71"/>
        <w:jc w:val="both"/>
        <w:textAlignment w:val="top"/>
        <w:rPr>
          <w:rFonts w:ascii="Times New Roman" w:eastAsia="Times New Roman" w:hAnsi="Times New Roman" w:cs="Times New Roman"/>
          <w:sz w:val="24"/>
          <w:szCs w:val="24"/>
          <w:lang w:eastAsia="pl-PL"/>
        </w:rPr>
      </w:pPr>
      <w:r w:rsidRPr="008719FC">
        <w:rPr>
          <w:rFonts w:ascii="Times New Roman" w:eastAsia="Times New Roman" w:hAnsi="Times New Roman" w:cs="Times New Roman"/>
          <w:sz w:val="24"/>
          <w:szCs w:val="24"/>
          <w:lang w:eastAsia="pl-PL"/>
        </w:rPr>
        <w:t>Wszystkie specjalistyczne ośrodki wsparcia dla ofiar przemocy w rodzinie nawiązały współpracę z instytucjami zajmującymi się przeciwdziałaniem przemocy w rodzinie. Specjalistyczne ośrodki współpracują głównie z ośrodkami pomocy społecznej, powiatowymi centrami pomocy rodzinie, Policją, sądami, prokuraturą, strażą miejską, zakładami opieki zdrowotnej, poradniami psychologiczno-pedagogicznymi, szkołami, przedszkolami, kościołem, organizacjami pozarządowymi, gminnymi komisjami rozwiązywania problemów alkoholowych, wydziałami do spraw mieszkalnictwa, rodzinnymi ośrodkami diagnostyczno-konsultacyjnymi, powiatowymi urzędami pracy, mediami lokalnymi itp.</w:t>
      </w:r>
    </w:p>
    <w:p w14:paraId="7B864B0C" w14:textId="77777777" w:rsidR="00E45D03" w:rsidRPr="008719FC" w:rsidRDefault="0078149E" w:rsidP="008719FC">
      <w:pPr>
        <w:spacing w:before="120" w:after="120" w:line="240" w:lineRule="auto"/>
        <w:ind w:right="-71"/>
        <w:jc w:val="both"/>
        <w:textAlignment w:val="top"/>
        <w:rPr>
          <w:rFonts w:ascii="Times New Roman" w:eastAsia="Times New Roman" w:hAnsi="Times New Roman" w:cs="Times New Roman"/>
          <w:sz w:val="24"/>
          <w:szCs w:val="24"/>
          <w:lang w:eastAsia="pl-PL"/>
        </w:rPr>
      </w:pPr>
      <w:r w:rsidRPr="008719FC">
        <w:rPr>
          <w:rFonts w:ascii="Times New Roman" w:eastAsia="Times New Roman" w:hAnsi="Times New Roman" w:cs="Times New Roman"/>
          <w:sz w:val="24"/>
          <w:szCs w:val="24"/>
          <w:lang w:eastAsia="pl-PL"/>
        </w:rPr>
        <w:t xml:space="preserve">W celu dostosowania zakresu pomocy do sytuacji oraz potrzeb ofiar przemocy w rodzinie specjalistyczny ośrodek wsparcia dla ofiar przemocy w rodzinie monitoruje sytuację osób przebywających w ośrodkach przez pół roku po jego opuszczeniu, poprzez utrzymywanie kontaktu telefonicznego, korespondencję lub nawiązanie współpracy z instytucjami zajmującymi się pomocą ofiarom przemocy. </w:t>
      </w:r>
    </w:p>
    <w:p w14:paraId="00FFF09E" w14:textId="71F53FF4" w:rsidR="0078149E" w:rsidRDefault="0078149E" w:rsidP="008719FC">
      <w:pPr>
        <w:spacing w:before="120" w:after="120" w:line="240" w:lineRule="auto"/>
        <w:ind w:right="-71"/>
        <w:jc w:val="both"/>
        <w:textAlignment w:val="top"/>
        <w:rPr>
          <w:rFonts w:ascii="Times New Roman" w:eastAsia="Times New Roman" w:hAnsi="Times New Roman" w:cs="Times New Roman"/>
          <w:sz w:val="24"/>
          <w:szCs w:val="24"/>
          <w:lang w:eastAsia="pl-PL"/>
        </w:rPr>
      </w:pPr>
      <w:r w:rsidRPr="008719FC">
        <w:rPr>
          <w:rFonts w:ascii="Times New Roman" w:eastAsia="Times New Roman" w:hAnsi="Times New Roman" w:cs="Times New Roman"/>
          <w:sz w:val="24"/>
          <w:szCs w:val="24"/>
          <w:lang w:eastAsia="pl-PL"/>
        </w:rPr>
        <w:t>Specjalistyczne Ośrodki Wsparcia spełniają bardzo ważną funkcję w udzielaniu kompleksowej pomocy. Są to placówki, w których zatrudniona jest wyspecjalizowana kadra pracownicza mająca duże doświadczenie w zakresie przeciwdziałania przemocy w rodzinie oraz wdrażania nowatorskich rozwiązań w zakresie pracy z ofiarami przemocy, ale również z osobami będącymi sprawcami. Działalność ośrodków jest wielowymiarowa i nastawiona na udzielanie profesjonalnej pomocy</w:t>
      </w:r>
      <w:r w:rsidR="002172A6">
        <w:rPr>
          <w:rFonts w:ascii="Times New Roman" w:eastAsia="Times New Roman" w:hAnsi="Times New Roman" w:cs="Times New Roman"/>
          <w:sz w:val="24"/>
          <w:szCs w:val="24"/>
          <w:lang w:eastAsia="pl-PL"/>
        </w:rPr>
        <w:t>.</w:t>
      </w:r>
    </w:p>
    <w:p w14:paraId="68A35D5D" w14:textId="77777777" w:rsidR="002172A6" w:rsidRPr="008719FC" w:rsidRDefault="002172A6" w:rsidP="008719FC">
      <w:pPr>
        <w:spacing w:before="120" w:after="120" w:line="240" w:lineRule="auto"/>
        <w:ind w:right="-71"/>
        <w:jc w:val="both"/>
        <w:textAlignment w:val="top"/>
        <w:rPr>
          <w:rFonts w:ascii="Times New Roman" w:eastAsia="Times New Roman" w:hAnsi="Times New Roman" w:cs="Times New Roman"/>
          <w:sz w:val="24"/>
          <w:szCs w:val="24"/>
          <w:lang w:eastAsia="pl-PL"/>
        </w:rPr>
      </w:pPr>
    </w:p>
    <w:p w14:paraId="065BC753" w14:textId="29E7C04B" w:rsidR="003A55F4" w:rsidRPr="008719FC" w:rsidRDefault="003A55F4" w:rsidP="00A4117B">
      <w:pPr>
        <w:spacing w:before="60" w:after="60" w:line="240" w:lineRule="auto"/>
        <w:jc w:val="both"/>
        <w:rPr>
          <w:rFonts w:ascii="Times New Roman" w:hAnsi="Times New Roman" w:cs="Times New Roman"/>
          <w:b/>
          <w:i/>
          <w:color w:val="C45911" w:themeColor="accent2" w:themeShade="BF"/>
          <w:sz w:val="24"/>
          <w:szCs w:val="24"/>
        </w:rPr>
      </w:pPr>
      <w:r w:rsidRPr="008719FC">
        <w:rPr>
          <w:rFonts w:ascii="Times New Roman" w:hAnsi="Times New Roman" w:cs="Times New Roman"/>
          <w:b/>
          <w:bCs/>
          <w:iCs/>
          <w:sz w:val="24"/>
          <w:szCs w:val="24"/>
        </w:rPr>
        <w:t>2.3.7</w:t>
      </w:r>
      <w:r w:rsidRPr="008719FC">
        <w:rPr>
          <w:rFonts w:ascii="Times New Roman" w:hAnsi="Times New Roman" w:cs="Times New Roman"/>
          <w:iCs/>
          <w:sz w:val="24"/>
          <w:szCs w:val="24"/>
        </w:rPr>
        <w:t>.</w:t>
      </w:r>
      <w:r w:rsidRPr="008719FC">
        <w:rPr>
          <w:rFonts w:ascii="Times New Roman" w:hAnsi="Times New Roman" w:cs="Times New Roman"/>
          <w:b/>
          <w:iCs/>
          <w:sz w:val="24"/>
          <w:szCs w:val="24"/>
        </w:rPr>
        <w:t xml:space="preserve"> Tworzenie i zwiększanie zakresu działania oraz dostępności do ogólnopolskich telefonów zaufania, interwencyjnych lub informacyjnych</w:t>
      </w:r>
      <w:r w:rsidR="00553453">
        <w:rPr>
          <w:rFonts w:ascii="Times New Roman" w:hAnsi="Times New Roman" w:cs="Times New Roman"/>
          <w:b/>
          <w:iCs/>
          <w:sz w:val="24"/>
          <w:szCs w:val="24"/>
        </w:rPr>
        <w:t>,</w:t>
      </w:r>
      <w:r w:rsidRPr="008719FC">
        <w:rPr>
          <w:rFonts w:ascii="Times New Roman" w:hAnsi="Times New Roman" w:cs="Times New Roman"/>
          <w:b/>
          <w:iCs/>
          <w:sz w:val="24"/>
          <w:szCs w:val="24"/>
        </w:rPr>
        <w:t xml:space="preserve"> dla osób dotkniętych przemocą w rodzinie oraz kontynuowanie działalności całodobowej, bezpłatnej ogólnopolskiej linii telefonicznej dla ofiar przemocy w rodzinie</w:t>
      </w:r>
      <w:r w:rsidR="00FD4AF0">
        <w:rPr>
          <w:rFonts w:ascii="Times New Roman" w:hAnsi="Times New Roman" w:cs="Times New Roman"/>
          <w:b/>
          <w:iCs/>
          <w:sz w:val="24"/>
          <w:szCs w:val="24"/>
        </w:rPr>
        <w:t>.</w:t>
      </w:r>
    </w:p>
    <w:p w14:paraId="6B09406C" w14:textId="77777777" w:rsidR="0075448C" w:rsidRPr="008719FC" w:rsidRDefault="0075448C" w:rsidP="008719FC">
      <w:pPr>
        <w:tabs>
          <w:tab w:val="left" w:pos="-142"/>
        </w:tabs>
        <w:spacing w:after="60" w:line="240" w:lineRule="auto"/>
        <w:jc w:val="both"/>
        <w:rPr>
          <w:rFonts w:ascii="Times New Roman" w:hAnsi="Times New Roman" w:cs="Times New Roman"/>
          <w:color w:val="C45911" w:themeColor="accent2" w:themeShade="BF"/>
          <w:sz w:val="24"/>
          <w:szCs w:val="24"/>
          <w:lang w:eastAsia="ar-SA"/>
        </w:rPr>
      </w:pPr>
    </w:p>
    <w:p w14:paraId="68E6B4A2" w14:textId="4C48ED44" w:rsidR="0075448C" w:rsidRPr="008719FC" w:rsidRDefault="0075448C" w:rsidP="008719FC">
      <w:pPr>
        <w:tabs>
          <w:tab w:val="left" w:pos="-142"/>
        </w:tabs>
        <w:spacing w:after="60" w:line="240" w:lineRule="auto"/>
        <w:jc w:val="both"/>
        <w:rPr>
          <w:rFonts w:ascii="Times New Roman" w:hAnsi="Times New Roman" w:cs="Times New Roman"/>
          <w:sz w:val="24"/>
          <w:szCs w:val="24"/>
          <w:lang w:eastAsia="ar-SA"/>
        </w:rPr>
      </w:pPr>
      <w:r w:rsidRPr="008719FC">
        <w:rPr>
          <w:rFonts w:ascii="Times New Roman" w:hAnsi="Times New Roman" w:cs="Times New Roman"/>
          <w:sz w:val="24"/>
          <w:szCs w:val="24"/>
          <w:lang w:eastAsia="ar-SA"/>
        </w:rPr>
        <w:t xml:space="preserve">Na zlecenie Państwowej Agencji Rozwiązywania Problemów Alkoholowych kontynuowało pracę Ogólnopolskie Pogotowie dla Ofiar Przemocy w Rodzinie "Niebieska Linia". W ramach tej placówki działa Telefon dla Ofiar Przemocy w Rodzinie "Niebieska Linia" na 800-12-00-02 - całodobowy i bezpłatny dla dzwoniących klientów (wszystkie koszty związane </w:t>
      </w:r>
      <w:r w:rsidR="00734CE1">
        <w:rPr>
          <w:rFonts w:ascii="Times New Roman" w:hAnsi="Times New Roman" w:cs="Times New Roman"/>
          <w:sz w:val="24"/>
          <w:szCs w:val="24"/>
          <w:lang w:eastAsia="ar-SA"/>
        </w:rPr>
        <w:br/>
      </w:r>
      <w:r w:rsidRPr="008719FC">
        <w:rPr>
          <w:rFonts w:ascii="Times New Roman" w:hAnsi="Times New Roman" w:cs="Times New Roman"/>
          <w:sz w:val="24"/>
          <w:szCs w:val="24"/>
          <w:lang w:eastAsia="ar-SA"/>
        </w:rPr>
        <w:t>z rozmowami pokrywa PARPA). Pod numerem 800-12-00-02 w poniedziałki w godz. 18.00-22.00 można rozmawiać z konsultantem w jęz. angielskim, a we wtorki w godz. 18.00-22.00 – w jęz. rosyjskim. Dodatkowo w poniedziałki i wtorki w godz. 17.00-21.00 (pod numerem telefonu 22/6662850), a w środy w godz. 18.00-22.00 (800-12-00-02) działa telefoniczna poradnia prawna. Ponadto, w środy w godz. 10.00-13.00 (pod numerem telefonu 22/2506312) prowadzone są telefoniczne konsultacje dla przedstawicieli służb, które w środowiskach lokalnych napotykają trudności związane z ochroną rodzin przed przemocą. W Pogotowiu „Niebieska Linia” funkcjonuje także poradnia e-mailowa (niebieskalinia@niebieskalinia.info), strona internetowa (www.niebieskalinia.info) oraz baza danych placówek udzielających pomocy ofiarom przemocy w rodzinie. W ofercie Pogotowia "Niebieska Linia" są także konsultacje z wykorzystaniem komunikatora Skype (pogotowie.</w:t>
      </w:r>
      <w:r w:rsidR="009630CA">
        <w:rPr>
          <w:rFonts w:ascii="Times New Roman" w:hAnsi="Times New Roman" w:cs="Times New Roman"/>
          <w:sz w:val="24"/>
          <w:szCs w:val="24"/>
          <w:lang w:eastAsia="ar-SA"/>
        </w:rPr>
        <w:t xml:space="preserve"> </w:t>
      </w:r>
      <w:r w:rsidRPr="008719FC">
        <w:rPr>
          <w:rFonts w:ascii="Times New Roman" w:hAnsi="Times New Roman" w:cs="Times New Roman"/>
          <w:sz w:val="24"/>
          <w:szCs w:val="24"/>
          <w:lang w:eastAsia="ar-SA"/>
        </w:rPr>
        <w:t>niebieska.</w:t>
      </w:r>
      <w:r w:rsidR="009630CA">
        <w:rPr>
          <w:rFonts w:ascii="Times New Roman" w:hAnsi="Times New Roman" w:cs="Times New Roman"/>
          <w:sz w:val="24"/>
          <w:szCs w:val="24"/>
          <w:lang w:eastAsia="ar-SA"/>
        </w:rPr>
        <w:t xml:space="preserve"> </w:t>
      </w:r>
      <w:r w:rsidRPr="008719FC">
        <w:rPr>
          <w:rFonts w:ascii="Times New Roman" w:hAnsi="Times New Roman" w:cs="Times New Roman"/>
          <w:sz w:val="24"/>
          <w:szCs w:val="24"/>
          <w:lang w:eastAsia="ar-SA"/>
        </w:rPr>
        <w:t xml:space="preserve">linia). Pomoc przez </w:t>
      </w:r>
      <w:proofErr w:type="spellStart"/>
      <w:r w:rsidRPr="008719FC">
        <w:rPr>
          <w:rFonts w:ascii="Times New Roman" w:hAnsi="Times New Roman" w:cs="Times New Roman"/>
          <w:sz w:val="24"/>
          <w:szCs w:val="24"/>
          <w:lang w:eastAsia="ar-SA"/>
        </w:rPr>
        <w:t>Skype’a</w:t>
      </w:r>
      <w:proofErr w:type="spellEnd"/>
      <w:r w:rsidRPr="008719FC">
        <w:rPr>
          <w:rFonts w:ascii="Times New Roman" w:hAnsi="Times New Roman" w:cs="Times New Roman"/>
          <w:sz w:val="24"/>
          <w:szCs w:val="24"/>
          <w:lang w:eastAsia="ar-SA"/>
        </w:rPr>
        <w:t xml:space="preserve"> jest także dostępna dla osób głuchych i niedosłyszących - konsultant posługuje się językiem migowym. W omawianym okresie w Telefonie „Niebieska Linia” (800-12-00-02) przeprowadzono 22.078 rozmów, które dotyczyły problemów rodzinnych, głównie związanych z przemocą domową, a także nadużywaniem alkoholu i innych środków psychoaktywnych oraz uzależnienia. Udzielono także 1.289 telefonicznych konsultacji w poradni prawnej, 119 telefonicznych porad dla przedstawicieli służb oraz przeprowadzono 23 rozmowy przez </w:t>
      </w:r>
      <w:proofErr w:type="spellStart"/>
      <w:r w:rsidRPr="008719FC">
        <w:rPr>
          <w:rFonts w:ascii="Times New Roman" w:hAnsi="Times New Roman" w:cs="Times New Roman"/>
          <w:sz w:val="24"/>
          <w:szCs w:val="24"/>
          <w:lang w:eastAsia="ar-SA"/>
        </w:rPr>
        <w:t>Skype’a</w:t>
      </w:r>
      <w:proofErr w:type="spellEnd"/>
      <w:r w:rsidRPr="008719FC">
        <w:rPr>
          <w:rFonts w:ascii="Times New Roman" w:hAnsi="Times New Roman" w:cs="Times New Roman"/>
          <w:sz w:val="24"/>
          <w:szCs w:val="24"/>
          <w:lang w:eastAsia="ar-SA"/>
        </w:rPr>
        <w:t>. Pracownicy Pogotowia „Niebieska Linia” podjęli 810 interwencji w sprawach przemocy w rodzinie, odpowiedzieli na 3.460 listów i e-maili. Na stronie internetowej www.niebieskalinia.info zamieszczono 103 informacje. Realizowano program stażowy dla studentów wyższych uczelni, do którego przyjęto 21 osób.</w:t>
      </w:r>
    </w:p>
    <w:p w14:paraId="1BC664C5" w14:textId="77777777" w:rsidR="0075448C" w:rsidRPr="008719FC" w:rsidRDefault="0075448C" w:rsidP="008719FC">
      <w:pPr>
        <w:spacing w:before="60" w:after="60" w:line="240" w:lineRule="auto"/>
        <w:jc w:val="both"/>
        <w:rPr>
          <w:rFonts w:ascii="Times New Roman" w:hAnsi="Times New Roman" w:cs="Times New Roman"/>
          <w:b/>
          <w:i/>
          <w:sz w:val="24"/>
          <w:szCs w:val="24"/>
        </w:rPr>
      </w:pPr>
    </w:p>
    <w:p w14:paraId="09FA6617" w14:textId="333BE4D4" w:rsidR="003A55F4" w:rsidRPr="008719FC" w:rsidRDefault="003A55F4" w:rsidP="008719FC">
      <w:pPr>
        <w:spacing w:before="60" w:after="60" w:line="240" w:lineRule="auto"/>
        <w:jc w:val="both"/>
        <w:rPr>
          <w:rFonts w:ascii="Times New Roman" w:hAnsi="Times New Roman" w:cs="Times New Roman"/>
          <w:bCs/>
          <w:sz w:val="24"/>
          <w:szCs w:val="24"/>
        </w:rPr>
      </w:pPr>
      <w:r w:rsidRPr="008719FC">
        <w:rPr>
          <w:rFonts w:ascii="Times New Roman" w:hAnsi="Times New Roman" w:cs="Times New Roman"/>
          <w:bCs/>
          <w:sz w:val="24"/>
          <w:szCs w:val="24"/>
        </w:rPr>
        <w:t xml:space="preserve">W Wydziale Prewencji Biura Prewencji KGP obsługiwany jest Policyjny Telefon Zaufania (nr 800 120 226). Numer telefonu wymieniony jest w formularzu </w:t>
      </w:r>
      <w:r w:rsidRPr="008719FC">
        <w:rPr>
          <w:rFonts w:ascii="Times New Roman" w:hAnsi="Times New Roman" w:cs="Times New Roman"/>
          <w:bCs/>
          <w:i/>
          <w:sz w:val="24"/>
          <w:szCs w:val="24"/>
        </w:rPr>
        <w:t>„Niebieska Karta-B</w:t>
      </w:r>
      <w:r w:rsidRPr="008719FC">
        <w:rPr>
          <w:rFonts w:ascii="Times New Roman" w:hAnsi="Times New Roman" w:cs="Times New Roman"/>
          <w:bCs/>
          <w:sz w:val="24"/>
          <w:szCs w:val="24"/>
        </w:rPr>
        <w:t>”, jako jeden z dwóch numerów telefonów, pod którymi można uzyskać pomoc. Jest to telefon bezpłatny, obsługiwany przez oficerów Policji, pełniących służbę w KGP. W 2021 roku, za pośrednictwem wskazanego numeru telefonu przeprowadzono 475 rozmów.</w:t>
      </w:r>
    </w:p>
    <w:p w14:paraId="511D4FA3" w14:textId="77777777" w:rsidR="006B427B" w:rsidRPr="008719FC" w:rsidRDefault="006B427B" w:rsidP="008719FC">
      <w:pPr>
        <w:spacing w:before="60" w:after="60" w:line="240" w:lineRule="auto"/>
        <w:ind w:firstLine="567"/>
        <w:rPr>
          <w:rFonts w:ascii="Times New Roman" w:hAnsi="Times New Roman" w:cs="Times New Roman"/>
          <w:b/>
          <w:sz w:val="24"/>
          <w:szCs w:val="24"/>
        </w:rPr>
      </w:pPr>
    </w:p>
    <w:p w14:paraId="58292145" w14:textId="7C6E0B50" w:rsidR="006B427B" w:rsidRPr="008719FC" w:rsidRDefault="000F6696" w:rsidP="008719FC">
      <w:pPr>
        <w:autoSpaceDE w:val="0"/>
        <w:autoSpaceDN w:val="0"/>
        <w:adjustRightInd w:val="0"/>
        <w:spacing w:after="40" w:line="240" w:lineRule="auto"/>
        <w:jc w:val="both"/>
        <w:rPr>
          <w:rFonts w:ascii="Times New Roman" w:eastAsia="Calibri" w:hAnsi="Times New Roman" w:cs="Times New Roman"/>
          <w:sz w:val="24"/>
          <w:szCs w:val="24"/>
        </w:rPr>
      </w:pPr>
      <w:r w:rsidRPr="00FD4AF0">
        <w:rPr>
          <w:rFonts w:ascii="Times New Roman" w:eastAsia="Calibri" w:hAnsi="Times New Roman" w:cs="Times New Roman"/>
          <w:iCs/>
          <w:sz w:val="24"/>
          <w:szCs w:val="24"/>
        </w:rPr>
        <w:t>W</w:t>
      </w:r>
      <w:r w:rsidR="006B427B" w:rsidRPr="008719FC">
        <w:rPr>
          <w:rFonts w:ascii="Times New Roman" w:eastAsia="Calibri" w:hAnsi="Times New Roman" w:cs="Times New Roman"/>
          <w:sz w:val="24"/>
          <w:szCs w:val="24"/>
        </w:rPr>
        <w:t xml:space="preserve"> 2021 r. Minister Spraw Wewnętrznych i Administracji zlecił do realizacji zadania publiczne pn.: „Prowadzenie telefonu zaufania dla dzieci i młodzieży” oraz „Prowadzenie telefonu</w:t>
      </w:r>
      <w:r w:rsidR="00BF180D">
        <w:rPr>
          <w:rFonts w:ascii="Times New Roman" w:eastAsia="Calibri" w:hAnsi="Times New Roman" w:cs="Times New Roman"/>
          <w:sz w:val="24"/>
          <w:szCs w:val="24"/>
        </w:rPr>
        <w:t xml:space="preserve"> </w:t>
      </w:r>
      <w:r w:rsidR="006B427B" w:rsidRPr="008719FC">
        <w:rPr>
          <w:rFonts w:ascii="Times New Roman" w:eastAsia="Calibri" w:hAnsi="Times New Roman" w:cs="Times New Roman"/>
          <w:sz w:val="24"/>
          <w:szCs w:val="24"/>
        </w:rPr>
        <w:t xml:space="preserve">interwencyjnego w sprawie zaginionych dzieci”. Telefony zaufania są narzędziem wspomagającym w zakresie ochrony dzieci i młodzieży w sytuacji zagrożenia ich zdrowia lub życia. Dzięki dostępności telefonów oraz kontaktu drogą elektroniczną osoby małoletnie miały możliwość wyrażania lęku, troski o swoje życie oraz porozmawiania o swoich problemach, które mogły zagrażać ich bezpieczeństwu. </w:t>
      </w:r>
    </w:p>
    <w:p w14:paraId="2B0F4DF0" w14:textId="18FD57AE" w:rsidR="003F2E8D" w:rsidRPr="008719FC" w:rsidRDefault="003F2E8D" w:rsidP="00590E9E">
      <w:pPr>
        <w:pStyle w:val="NormalnyWeb"/>
        <w:spacing w:before="100" w:after="100"/>
        <w:jc w:val="both"/>
      </w:pPr>
      <w:r w:rsidRPr="008719FC">
        <w:t xml:space="preserve">Ministerstwo Sprawiedliwości, choć nie jest wskazane w Krajowym Programie jako realizator niniejszego działania podobnie jak w latach ubiegłych również w 2021 roku zapewniał osobom pokrzywdzonym przestępstwem dostęp do telefonicznej pomocy w tym uzyskanie przez te osoby telefonicznej informacji oraz porady. Zgodnie z ogłoszeniem w sprawie konkursu ofert w sprawie przeprowadzenia LXI otwartego konkursu ofert na powierzenie realizacji zadań </w:t>
      </w:r>
      <w:r w:rsidR="00734CE1">
        <w:br/>
      </w:r>
      <w:r w:rsidRPr="008719FC">
        <w:t xml:space="preserve">ze środków Funduszu Pomocy Pokrzywdzonym oraz Pomocy Postpenitencjarnej – Funduszu Sprawiedliwości, wyłoniony podmiot zapewnia wdrożenie i utrzymanie Linii Pomocy Pokrzywdzonym jako części Systemu pomocy ofiarom przestępstw, zintegrowanej </w:t>
      </w:r>
      <w:r w:rsidR="00734CE1">
        <w:br/>
      </w:r>
      <w:r w:rsidRPr="008719FC">
        <w:t>z pozostałymi elementami Systemu. Powyższe działanie realizuje tym samym zadania wskazane w Programie Pomocy Osobom Pokrzywdzonym Przestępstwem na lata 2019- 2025. Możemy do nich zaliczyć:</w:t>
      </w:r>
    </w:p>
    <w:p w14:paraId="052DAFF5" w14:textId="1DFFD256" w:rsidR="003F2E8D" w:rsidRPr="008719FC" w:rsidRDefault="003F2E8D" w:rsidP="00A4117B">
      <w:pPr>
        <w:pStyle w:val="NormalnyWeb"/>
        <w:spacing w:beforeAutospacing="0" w:after="0" w:afterAutospacing="0"/>
        <w:jc w:val="both"/>
      </w:pPr>
      <w:r w:rsidRPr="008719FC">
        <w:t xml:space="preserve">a) zapewnienie osobom pokrzywdzonym przestępstwem dostępu do pomocy psychologicznej </w:t>
      </w:r>
      <w:r w:rsidR="00734CE1">
        <w:br/>
      </w:r>
      <w:r w:rsidRPr="008719FC">
        <w:t>i prawnej świadczonej przez telefon i drogą elektroniczną za pośrednictwem skrzynki e-mail;</w:t>
      </w:r>
    </w:p>
    <w:p w14:paraId="44C3ED38" w14:textId="77777777" w:rsidR="003F2E8D" w:rsidRPr="008719FC" w:rsidRDefault="003F2E8D" w:rsidP="00A4117B">
      <w:pPr>
        <w:pStyle w:val="NormalnyWeb"/>
        <w:spacing w:beforeAutospacing="0" w:after="0" w:afterAutospacing="0"/>
        <w:jc w:val="both"/>
      </w:pPr>
      <w:r w:rsidRPr="008719FC">
        <w:t>b) zapewnienie osobom pokrzywdzonym przestępstwem i świadkom możliwości umówienia się na spotkanie z osobą pierwszego kontaktu drogą telefoniczną;</w:t>
      </w:r>
    </w:p>
    <w:p w14:paraId="2B70656C" w14:textId="77777777" w:rsidR="003F2E8D" w:rsidRPr="008719FC" w:rsidRDefault="003F2E8D" w:rsidP="00A4117B">
      <w:pPr>
        <w:pStyle w:val="NormalnyWeb"/>
        <w:spacing w:beforeAutospacing="0" w:after="0" w:afterAutospacing="0"/>
        <w:jc w:val="both"/>
      </w:pPr>
      <w:r w:rsidRPr="008719FC">
        <w:t>c) upowszechnianie wiedzy na temat praw osób pokrzywdzonych przestępstwem;</w:t>
      </w:r>
    </w:p>
    <w:p w14:paraId="11EF9F2D" w14:textId="77777777" w:rsidR="003F2E8D" w:rsidRPr="008719FC" w:rsidRDefault="003F2E8D" w:rsidP="00A4117B">
      <w:pPr>
        <w:pStyle w:val="NormalnyWeb"/>
        <w:spacing w:beforeAutospacing="0" w:after="0" w:afterAutospacing="0"/>
        <w:jc w:val="both"/>
      </w:pPr>
      <w:r w:rsidRPr="008719FC">
        <w:t>d) promowanie systemu pomocy osobom pokrzywdzonym przestępstwem i świadkom.</w:t>
      </w:r>
    </w:p>
    <w:p w14:paraId="30BA4B01" w14:textId="2C9A8D85" w:rsidR="003F2E8D" w:rsidRPr="008719FC" w:rsidRDefault="003F2E8D" w:rsidP="003469D3">
      <w:pPr>
        <w:pStyle w:val="NormalnyWeb"/>
        <w:spacing w:before="100" w:after="100"/>
        <w:jc w:val="both"/>
      </w:pPr>
      <w:r w:rsidRPr="008719FC">
        <w:t xml:space="preserve">W wyniku rozstrzygnięcia wyżej wymienionego konkursu oraz realizacji postanowień programowych, powstał </w:t>
      </w:r>
      <w:r w:rsidRPr="008719FC">
        <w:rPr>
          <w:b/>
          <w:bCs/>
        </w:rPr>
        <w:t>Numer SOS Linia Pomocy Pokrzywdzonym</w:t>
      </w:r>
      <w:r w:rsidRPr="008719FC">
        <w:t xml:space="preserve">, który nieprzerwanie świadczy pomoc od 2019 roku. Informacja odnośnie możliwych form wsparcia dostępna jest pod adresem </w:t>
      </w:r>
      <w:r w:rsidRPr="008719FC">
        <w:rPr>
          <w:b/>
          <w:bCs/>
        </w:rPr>
        <w:t>www.numersos.pl.</w:t>
      </w:r>
      <w:r w:rsidRPr="008719FC">
        <w:t xml:space="preserve"> Ponadto swoją sprawę można zgłosić na adres </w:t>
      </w:r>
      <w:r w:rsidRPr="008719FC">
        <w:rPr>
          <w:b/>
          <w:bCs/>
        </w:rPr>
        <w:t>info@numersos.pl</w:t>
      </w:r>
      <w:r w:rsidRPr="008719FC">
        <w:t>, jak również uzyskać pomoc psychologiczną lub prawną pod numerem +</w:t>
      </w:r>
      <w:r w:rsidRPr="008719FC">
        <w:rPr>
          <w:b/>
          <w:bCs/>
        </w:rPr>
        <w:t>48 222 309 900</w:t>
      </w:r>
      <w:r w:rsidRPr="008719FC">
        <w:t xml:space="preserve">. Infolinia funkcjonuje 24 godziny na dobę 7 dni w tygodniu. Infolinia pozostaje w stałym kontakcie z Ośrodkami i Punktami Pomocy Pokrzywdzonym. Dzięki takiemu rozwiązaniu osoby potrzebujące pomocy mogą skorzystać z pomocy z dowolnego miejsca </w:t>
      </w:r>
      <w:r w:rsidR="00734CE1">
        <w:br/>
      </w:r>
      <w:r w:rsidRPr="008719FC">
        <w:t>i w dowolnym czasie, a w razie konieczności osobistego spotkania zostaną pokierowane do dogodnego punktu pomocy zlokalizowanego na terytorium całego kraju.</w:t>
      </w:r>
    </w:p>
    <w:p w14:paraId="75DC2E0A" w14:textId="77777777" w:rsidR="003F2E8D" w:rsidRPr="008719FC" w:rsidRDefault="003F2E8D" w:rsidP="009E61F3">
      <w:pPr>
        <w:pStyle w:val="NormalnyWeb"/>
        <w:spacing w:beforeAutospacing="0" w:after="0" w:afterAutospacing="0"/>
        <w:jc w:val="both"/>
      </w:pPr>
      <w:r w:rsidRPr="008719FC">
        <w:t>W 2021 roku Wykonawca obsługujący ogólnokrajową infolinię „Linia Pomocy</w:t>
      </w:r>
    </w:p>
    <w:p w14:paraId="1ADF3D2E" w14:textId="77777777" w:rsidR="003F2E8D" w:rsidRPr="008719FC" w:rsidRDefault="003F2E8D" w:rsidP="009E61F3">
      <w:pPr>
        <w:pStyle w:val="NormalnyWeb"/>
        <w:spacing w:beforeAutospacing="0" w:after="0" w:afterAutospacing="0"/>
        <w:jc w:val="both"/>
      </w:pPr>
      <w:r w:rsidRPr="008719FC">
        <w:t>Pokrzywdzonym” udzielił pomocy 15 005 (2020 r. - 14 190 ) osobom, w tym:</w:t>
      </w:r>
    </w:p>
    <w:p w14:paraId="013AD7D2" w14:textId="77777777" w:rsidR="003F2E8D" w:rsidRPr="008719FC" w:rsidRDefault="003F2E8D" w:rsidP="009E61F3">
      <w:pPr>
        <w:pStyle w:val="NormalnyWeb"/>
        <w:spacing w:beforeAutospacing="0" w:after="0" w:afterAutospacing="0"/>
        <w:jc w:val="both"/>
      </w:pPr>
      <w:r w:rsidRPr="008719FC">
        <w:t>-  10 923 przychodzących połączeń telefonicznych (2020 r. - 11 193),</w:t>
      </w:r>
    </w:p>
    <w:p w14:paraId="4976390D" w14:textId="24B508A1" w:rsidR="003F2E8D" w:rsidRPr="008719FC" w:rsidRDefault="003F2E8D" w:rsidP="009E61F3">
      <w:pPr>
        <w:pStyle w:val="NormalnyWeb"/>
        <w:spacing w:beforeAutospacing="0" w:after="0" w:afterAutospacing="0"/>
        <w:jc w:val="both"/>
      </w:pPr>
      <w:r w:rsidRPr="008719FC">
        <w:t>- 3 317 wiadomości mailowych (2020 r. -2 281),</w:t>
      </w:r>
    </w:p>
    <w:p w14:paraId="5777968B" w14:textId="5018D909" w:rsidR="003F2E8D" w:rsidRPr="008719FC" w:rsidRDefault="003F2E8D" w:rsidP="009E61F3">
      <w:pPr>
        <w:pStyle w:val="NormalnyWeb"/>
        <w:spacing w:beforeAutospacing="0" w:after="0" w:afterAutospacing="0"/>
        <w:jc w:val="both"/>
      </w:pPr>
      <w:r w:rsidRPr="008719FC">
        <w:t>- 159 kontaktu poprzez stronę www (2020 r. - 158),</w:t>
      </w:r>
    </w:p>
    <w:p w14:paraId="21D72A3D" w14:textId="77777777" w:rsidR="003F2E8D" w:rsidRPr="008719FC" w:rsidRDefault="003F2E8D" w:rsidP="009E61F3">
      <w:pPr>
        <w:pStyle w:val="NormalnyWeb"/>
        <w:spacing w:beforeAutospacing="0" w:after="0" w:afterAutospacing="0"/>
        <w:jc w:val="both"/>
      </w:pPr>
      <w:r w:rsidRPr="008719FC">
        <w:t>- 606 rozmów czat (2020 r. - 553),</w:t>
      </w:r>
    </w:p>
    <w:p w14:paraId="567C3489" w14:textId="77777777" w:rsidR="003F2E8D" w:rsidRPr="008719FC" w:rsidRDefault="003F2E8D" w:rsidP="009E61F3">
      <w:pPr>
        <w:pStyle w:val="NormalnyWeb"/>
        <w:spacing w:beforeAutospacing="0" w:after="0" w:afterAutospacing="0"/>
        <w:jc w:val="both"/>
      </w:pPr>
      <w:r w:rsidRPr="008719FC">
        <w:t>- 159 połączeń wychodzących.</w:t>
      </w:r>
    </w:p>
    <w:p w14:paraId="47DC58C2" w14:textId="77777777" w:rsidR="0098725D" w:rsidRPr="008719FC" w:rsidRDefault="0098725D" w:rsidP="008719FC">
      <w:pPr>
        <w:tabs>
          <w:tab w:val="left" w:pos="1800"/>
        </w:tabs>
        <w:spacing w:after="60" w:line="240" w:lineRule="auto"/>
        <w:jc w:val="both"/>
        <w:rPr>
          <w:rFonts w:ascii="Times New Roman" w:hAnsi="Times New Roman" w:cs="Times New Roman"/>
          <w:b/>
          <w:bCs/>
          <w:color w:val="C45911" w:themeColor="accent2" w:themeShade="BF"/>
          <w:sz w:val="24"/>
          <w:szCs w:val="24"/>
          <w:u w:val="single"/>
        </w:rPr>
      </w:pPr>
    </w:p>
    <w:p w14:paraId="6F6ED8BD" w14:textId="320DAF78" w:rsidR="0075448C" w:rsidRPr="008719FC" w:rsidRDefault="0075448C">
      <w:pPr>
        <w:pStyle w:val="R-21"/>
        <w:numPr>
          <w:ilvl w:val="2"/>
          <w:numId w:val="85"/>
        </w:numPr>
        <w:tabs>
          <w:tab w:val="clear" w:pos="709"/>
        </w:tabs>
        <w:ind w:left="0" w:firstLine="0"/>
      </w:pPr>
      <w:r w:rsidRPr="008719FC">
        <w:t xml:space="preserve">Tworzenie i zwiększanie zakresu działania oraz dostępności do lokalnych </w:t>
      </w:r>
      <w:r w:rsidRPr="008719FC">
        <w:br/>
        <w:t xml:space="preserve">i regionalnych telefonów zaufania, informacyjnych dla osób dotkniętych przemocą </w:t>
      </w:r>
      <w:r w:rsidR="00734CE1">
        <w:br/>
      </w:r>
      <w:r w:rsidRPr="008719FC">
        <w:t>w rodzinie</w:t>
      </w:r>
      <w:r w:rsidR="00EC1EA7">
        <w:t>.</w:t>
      </w:r>
    </w:p>
    <w:p w14:paraId="662B36E7" w14:textId="3535D308" w:rsidR="003A55F4" w:rsidRDefault="0075448C" w:rsidP="00FD4AF0">
      <w:pPr>
        <w:shd w:val="clear" w:color="auto" w:fill="FFFFFF"/>
        <w:spacing w:before="120" w:after="0" w:line="240" w:lineRule="auto"/>
        <w:jc w:val="both"/>
        <w:rPr>
          <w:rFonts w:ascii="Times New Roman" w:hAnsi="Times New Roman" w:cs="Times New Roman"/>
          <w:b/>
          <w:i/>
          <w:color w:val="FF0000"/>
          <w:sz w:val="24"/>
          <w:szCs w:val="24"/>
        </w:rPr>
      </w:pPr>
      <w:r w:rsidRPr="008719FC">
        <w:rPr>
          <w:rFonts w:ascii="Times New Roman" w:eastAsia="Times New Roman" w:hAnsi="Times New Roman" w:cs="Times New Roman"/>
          <w:sz w:val="24"/>
          <w:szCs w:val="24"/>
          <w:lang w:eastAsia="pl-PL"/>
        </w:rPr>
        <w:t xml:space="preserve">W całym kraju </w:t>
      </w:r>
      <w:r w:rsidRPr="008719FC">
        <w:rPr>
          <w:rFonts w:ascii="Times New Roman" w:eastAsia="Times New Roman" w:hAnsi="Times New Roman" w:cs="Times New Roman"/>
          <w:bCs/>
          <w:sz w:val="24"/>
          <w:szCs w:val="24"/>
          <w:lang w:eastAsia="pl-PL"/>
        </w:rPr>
        <w:t xml:space="preserve">liczba </w:t>
      </w:r>
      <w:r w:rsidRPr="008719FC">
        <w:rPr>
          <w:rFonts w:ascii="Times New Roman" w:eastAsia="Times New Roman" w:hAnsi="Times New Roman" w:cs="Times New Roman"/>
          <w:sz w:val="24"/>
          <w:szCs w:val="24"/>
          <w:lang w:eastAsia="pl-PL"/>
        </w:rPr>
        <w:t>lokalnych telefonów zaufania, interwencyjnych lub informacyjnych wyniosła 6</w:t>
      </w:r>
      <w:r w:rsidR="00E135B8" w:rsidRPr="008719FC">
        <w:rPr>
          <w:rFonts w:ascii="Times New Roman" w:eastAsia="Times New Roman" w:hAnsi="Times New Roman" w:cs="Times New Roman"/>
          <w:sz w:val="24"/>
          <w:szCs w:val="24"/>
          <w:lang w:eastAsia="pl-PL"/>
        </w:rPr>
        <w:t>41</w:t>
      </w:r>
      <w:r w:rsidRPr="008719FC">
        <w:rPr>
          <w:rFonts w:ascii="Times New Roman" w:eastAsia="Times New Roman" w:hAnsi="Times New Roman" w:cs="Times New Roman"/>
          <w:sz w:val="24"/>
          <w:szCs w:val="24"/>
          <w:lang w:eastAsia="pl-PL"/>
        </w:rPr>
        <w:t>, z czego aż 1</w:t>
      </w:r>
      <w:r w:rsidR="00E135B8" w:rsidRPr="008719FC">
        <w:rPr>
          <w:rFonts w:ascii="Times New Roman" w:eastAsia="Times New Roman" w:hAnsi="Times New Roman" w:cs="Times New Roman"/>
          <w:sz w:val="24"/>
          <w:szCs w:val="24"/>
          <w:lang w:eastAsia="pl-PL"/>
        </w:rPr>
        <w:t>40</w:t>
      </w:r>
      <w:r w:rsidRPr="008719FC">
        <w:rPr>
          <w:rFonts w:ascii="Times New Roman" w:eastAsia="Times New Roman" w:hAnsi="Times New Roman" w:cs="Times New Roman"/>
          <w:sz w:val="24"/>
          <w:szCs w:val="24"/>
          <w:lang w:eastAsia="pl-PL"/>
        </w:rPr>
        <w:t xml:space="preserve"> było całodobowych, a </w:t>
      </w:r>
      <w:r w:rsidR="00E135B8" w:rsidRPr="008719FC">
        <w:rPr>
          <w:rFonts w:ascii="Times New Roman" w:eastAsia="Times New Roman" w:hAnsi="Times New Roman" w:cs="Times New Roman"/>
          <w:sz w:val="24"/>
          <w:szCs w:val="24"/>
          <w:lang w:eastAsia="pl-PL"/>
        </w:rPr>
        <w:t>1 364</w:t>
      </w:r>
      <w:r w:rsidRPr="008719FC">
        <w:rPr>
          <w:rFonts w:ascii="Times New Roman" w:eastAsia="Times New Roman" w:hAnsi="Times New Roman" w:cs="Times New Roman"/>
          <w:sz w:val="24"/>
          <w:szCs w:val="24"/>
          <w:lang w:eastAsia="pl-PL"/>
        </w:rPr>
        <w:t xml:space="preserve"> było dostępnych w określonych godzinach funkcjonowania. </w:t>
      </w:r>
      <w:r w:rsidR="00E135B8" w:rsidRPr="008719FC">
        <w:rPr>
          <w:rFonts w:ascii="Times New Roman" w:eastAsia="Times New Roman" w:hAnsi="Times New Roman" w:cs="Times New Roman"/>
          <w:sz w:val="24"/>
          <w:szCs w:val="24"/>
          <w:lang w:eastAsia="pl-PL"/>
        </w:rPr>
        <w:t>W 2021 r . p</w:t>
      </w:r>
      <w:r w:rsidRPr="008719FC">
        <w:rPr>
          <w:rFonts w:ascii="Times New Roman" w:eastAsia="Times New Roman" w:hAnsi="Times New Roman" w:cs="Times New Roman"/>
          <w:sz w:val="24"/>
          <w:szCs w:val="24"/>
          <w:lang w:eastAsia="pl-PL"/>
        </w:rPr>
        <w:t xml:space="preserve">rzeprowadzono </w:t>
      </w:r>
      <w:r w:rsidR="00E135B8" w:rsidRPr="008719FC">
        <w:rPr>
          <w:rFonts w:ascii="Times New Roman" w:eastAsia="Times New Roman" w:hAnsi="Times New Roman" w:cs="Times New Roman"/>
          <w:sz w:val="24"/>
          <w:szCs w:val="24"/>
          <w:lang w:eastAsia="pl-PL"/>
        </w:rPr>
        <w:t>81</w:t>
      </w:r>
      <w:r w:rsidRPr="008719FC">
        <w:rPr>
          <w:rFonts w:ascii="Times New Roman" w:eastAsia="Times New Roman" w:hAnsi="Times New Roman" w:cs="Times New Roman"/>
          <w:sz w:val="24"/>
          <w:szCs w:val="24"/>
          <w:lang w:eastAsia="pl-PL"/>
        </w:rPr>
        <w:t xml:space="preserve"> </w:t>
      </w:r>
      <w:r w:rsidR="00E135B8" w:rsidRPr="008719FC">
        <w:rPr>
          <w:rFonts w:ascii="Times New Roman" w:eastAsia="Times New Roman" w:hAnsi="Times New Roman" w:cs="Times New Roman"/>
          <w:sz w:val="24"/>
          <w:szCs w:val="24"/>
          <w:lang w:eastAsia="pl-PL"/>
        </w:rPr>
        <w:t>892</w:t>
      </w:r>
      <w:r w:rsidRPr="008719FC">
        <w:rPr>
          <w:rFonts w:ascii="Times New Roman" w:hAnsi="Times New Roman" w:cs="Times New Roman"/>
          <w:sz w:val="24"/>
          <w:szCs w:val="24"/>
        </w:rPr>
        <w:t xml:space="preserve"> </w:t>
      </w:r>
      <w:r w:rsidRPr="008719FC">
        <w:rPr>
          <w:rFonts w:ascii="Times New Roman" w:eastAsia="Times New Roman" w:hAnsi="Times New Roman" w:cs="Times New Roman"/>
          <w:sz w:val="24"/>
          <w:szCs w:val="24"/>
          <w:lang w:eastAsia="pl-PL"/>
        </w:rPr>
        <w:t>rozm</w:t>
      </w:r>
      <w:r w:rsidR="00E135B8" w:rsidRPr="008719FC">
        <w:rPr>
          <w:rFonts w:ascii="Times New Roman" w:eastAsia="Times New Roman" w:hAnsi="Times New Roman" w:cs="Times New Roman"/>
          <w:sz w:val="24"/>
          <w:szCs w:val="24"/>
          <w:lang w:eastAsia="pl-PL"/>
        </w:rPr>
        <w:t xml:space="preserve">owy i interwencje na szczeblu lokalnym. </w:t>
      </w:r>
      <w:r w:rsidRPr="008719FC">
        <w:rPr>
          <w:rFonts w:ascii="Times New Roman" w:eastAsia="Times New Roman" w:hAnsi="Times New Roman" w:cs="Times New Roman"/>
          <w:sz w:val="24"/>
          <w:szCs w:val="24"/>
          <w:lang w:eastAsia="pl-PL"/>
        </w:rPr>
        <w:t xml:space="preserve">Baza telefonów dla osób doznających przemocy w rodzinie funkcjonujących na terenie kraju została zamieszczona między innymi na stronie internetowej </w:t>
      </w:r>
      <w:proofErr w:type="spellStart"/>
      <w:r w:rsidRPr="008719FC">
        <w:rPr>
          <w:rFonts w:ascii="Times New Roman" w:hAnsi="Times New Roman" w:cs="Times New Roman"/>
          <w:sz w:val="24"/>
          <w:szCs w:val="24"/>
        </w:rPr>
        <w:t>MRiPS</w:t>
      </w:r>
      <w:proofErr w:type="spellEnd"/>
      <w:r w:rsidRPr="008719FC">
        <w:rPr>
          <w:rFonts w:ascii="Times New Roman" w:hAnsi="Times New Roman" w:cs="Times New Roman"/>
          <w:sz w:val="24"/>
          <w:szCs w:val="24"/>
        </w:rPr>
        <w:t xml:space="preserve"> </w:t>
      </w:r>
      <w:r w:rsidRPr="008719FC">
        <w:rPr>
          <w:rFonts w:ascii="Times New Roman" w:eastAsia="Times New Roman" w:hAnsi="Times New Roman" w:cs="Times New Roman"/>
          <w:sz w:val="24"/>
          <w:szCs w:val="24"/>
          <w:lang w:eastAsia="pl-PL"/>
        </w:rPr>
        <w:t xml:space="preserve">w zakładce: </w:t>
      </w:r>
      <w:r w:rsidRPr="008719FC">
        <w:rPr>
          <w:rFonts w:ascii="Times New Roman" w:eastAsia="Times New Roman" w:hAnsi="Times New Roman" w:cs="Times New Roman"/>
          <w:i/>
          <w:sz w:val="24"/>
          <w:szCs w:val="24"/>
          <w:lang w:eastAsia="pl-PL"/>
        </w:rPr>
        <w:t>przeciwdziałanie przemocy w rodzinie</w:t>
      </w:r>
      <w:r w:rsidRPr="008719FC">
        <w:rPr>
          <w:rFonts w:ascii="Times New Roman" w:eastAsia="Times New Roman" w:hAnsi="Times New Roman" w:cs="Times New Roman"/>
          <w:sz w:val="24"/>
          <w:szCs w:val="24"/>
          <w:lang w:eastAsia="pl-PL"/>
        </w:rPr>
        <w:t>/</w:t>
      </w:r>
      <w:r w:rsidRPr="008719FC">
        <w:rPr>
          <w:rFonts w:ascii="Times New Roman" w:hAnsi="Times New Roman" w:cs="Times New Roman"/>
          <w:sz w:val="24"/>
          <w:szCs w:val="24"/>
        </w:rPr>
        <w:t xml:space="preserve"> </w:t>
      </w:r>
      <w:r w:rsidRPr="008719FC">
        <w:rPr>
          <w:rFonts w:ascii="Times New Roman" w:hAnsi="Times New Roman" w:cs="Times New Roman"/>
          <w:i/>
          <w:sz w:val="24"/>
          <w:szCs w:val="24"/>
        </w:rPr>
        <w:t xml:space="preserve">Osoby dotknięte przemocą </w:t>
      </w:r>
      <w:r w:rsidR="00734CE1">
        <w:rPr>
          <w:rFonts w:ascii="Times New Roman" w:hAnsi="Times New Roman" w:cs="Times New Roman"/>
          <w:i/>
          <w:sz w:val="24"/>
          <w:szCs w:val="24"/>
        </w:rPr>
        <w:br/>
      </w:r>
      <w:r w:rsidRPr="008719FC">
        <w:rPr>
          <w:rFonts w:ascii="Times New Roman" w:hAnsi="Times New Roman" w:cs="Times New Roman"/>
          <w:i/>
          <w:sz w:val="24"/>
          <w:szCs w:val="24"/>
        </w:rPr>
        <w:t>w rodzinie</w:t>
      </w:r>
      <w:r w:rsidRPr="008719FC">
        <w:rPr>
          <w:rFonts w:ascii="Times New Roman" w:hAnsi="Times New Roman" w:cs="Times New Roman"/>
          <w:sz w:val="24"/>
          <w:szCs w:val="24"/>
        </w:rPr>
        <w:t>/</w:t>
      </w:r>
      <w:r w:rsidRPr="008719FC">
        <w:rPr>
          <w:rFonts w:ascii="Times New Roman" w:hAnsi="Times New Roman" w:cs="Times New Roman"/>
          <w:i/>
          <w:sz w:val="24"/>
          <w:szCs w:val="24"/>
        </w:rPr>
        <w:t>Telefony alarmowe (interwencyjne).</w:t>
      </w:r>
      <w:r w:rsidRPr="008719FC">
        <w:rPr>
          <w:rFonts w:ascii="Times New Roman" w:hAnsi="Times New Roman" w:cs="Times New Roman"/>
          <w:sz w:val="24"/>
          <w:szCs w:val="24"/>
        </w:rPr>
        <w:t xml:space="preserve"> </w:t>
      </w:r>
      <w:r w:rsidRPr="008719FC">
        <w:rPr>
          <w:rFonts w:ascii="Times New Roman" w:hAnsi="Times New Roman" w:cs="Times New Roman"/>
          <w:b/>
          <w:color w:val="C00000"/>
          <w:sz w:val="24"/>
          <w:szCs w:val="24"/>
        </w:rPr>
        <w:t xml:space="preserve"> </w:t>
      </w:r>
    </w:p>
    <w:p w14:paraId="46B185C2" w14:textId="77777777" w:rsidR="009E61F3" w:rsidRPr="008719FC" w:rsidRDefault="009E61F3" w:rsidP="008719FC">
      <w:pPr>
        <w:spacing w:before="60" w:after="60" w:line="240" w:lineRule="auto"/>
        <w:ind w:left="709" w:hanging="709"/>
        <w:rPr>
          <w:rFonts w:ascii="Times New Roman" w:hAnsi="Times New Roman" w:cs="Times New Roman"/>
          <w:b/>
          <w:i/>
          <w:color w:val="FF0000"/>
          <w:sz w:val="24"/>
          <w:szCs w:val="24"/>
        </w:rPr>
      </w:pPr>
    </w:p>
    <w:p w14:paraId="22E61EC0" w14:textId="0ED4726C" w:rsidR="003A55F4" w:rsidRPr="008719FC" w:rsidRDefault="003A55F4">
      <w:pPr>
        <w:pStyle w:val="Akapitzlist"/>
        <w:numPr>
          <w:ilvl w:val="2"/>
          <w:numId w:val="85"/>
        </w:numPr>
        <w:spacing w:before="60" w:after="60" w:line="288" w:lineRule="auto"/>
        <w:ind w:left="0" w:firstLine="0"/>
        <w:jc w:val="both"/>
        <w:rPr>
          <w:rFonts w:ascii="Times New Roman" w:hAnsi="Times New Roman" w:cs="Times New Roman"/>
          <w:b/>
          <w:iCs/>
          <w:sz w:val="24"/>
          <w:szCs w:val="24"/>
        </w:rPr>
      </w:pPr>
      <w:r w:rsidRPr="008719FC">
        <w:rPr>
          <w:rFonts w:ascii="Times New Roman" w:hAnsi="Times New Roman" w:cs="Times New Roman"/>
          <w:b/>
          <w:iCs/>
          <w:sz w:val="24"/>
          <w:szCs w:val="24"/>
        </w:rPr>
        <w:t>Wzmacnianie ochrony osób dotkniętych przemocą w rodzinie w toku postępowania karnego poprzez przesłuchiwanie dzieci w przyjaznych pokojach przesłuchań oraz tworzenie odpowiednich warunków do przesłuchiwania dorosłych osób dotkniętych przemocą w rodzinie.</w:t>
      </w:r>
    </w:p>
    <w:p w14:paraId="073653E8" w14:textId="77777777" w:rsidR="0075448C" w:rsidRPr="00E135B8" w:rsidRDefault="0075448C" w:rsidP="0075448C">
      <w:pPr>
        <w:pStyle w:val="Akapitzlist"/>
        <w:spacing w:before="60" w:after="60" w:line="288" w:lineRule="auto"/>
        <w:ind w:left="1440"/>
        <w:rPr>
          <w:rFonts w:ascii="Times New Roman" w:hAnsi="Times New Roman" w:cs="Times New Roman"/>
          <w:b/>
          <w:i/>
          <w:sz w:val="24"/>
          <w:szCs w:val="24"/>
        </w:rPr>
      </w:pPr>
    </w:p>
    <w:p w14:paraId="713675A0" w14:textId="60AC73AC" w:rsidR="003A55F4" w:rsidRPr="00E135B8" w:rsidRDefault="003A55F4" w:rsidP="003469D3">
      <w:pPr>
        <w:spacing w:after="0" w:line="240" w:lineRule="auto"/>
        <w:jc w:val="both"/>
        <w:rPr>
          <w:rFonts w:ascii="Times New Roman" w:hAnsi="Times New Roman" w:cs="Times New Roman"/>
          <w:bCs/>
          <w:sz w:val="24"/>
          <w:szCs w:val="24"/>
        </w:rPr>
      </w:pPr>
      <w:r w:rsidRPr="00E135B8">
        <w:rPr>
          <w:rFonts w:ascii="Times New Roman" w:hAnsi="Times New Roman" w:cs="Times New Roman"/>
          <w:bCs/>
          <w:sz w:val="24"/>
          <w:szCs w:val="24"/>
        </w:rPr>
        <w:t xml:space="preserve">W jednostkach organizacyjnych Policji znajduje się 117 przyjaznych pokoi przesłuchań. Należy jednak zaznaczyć, że większość z pokoi nie spełnia wymagań umożliwiających wykonanie czynności przesłuchania w sposób wskazany w rozporządzeniu Ministra Sprawiedliwości z dnia 28 września 2020 r. </w:t>
      </w:r>
      <w:r w:rsidRPr="00E135B8">
        <w:rPr>
          <w:rFonts w:ascii="Times New Roman" w:hAnsi="Times New Roman" w:cs="Times New Roman"/>
          <w:bCs/>
          <w:i/>
          <w:sz w:val="24"/>
          <w:szCs w:val="24"/>
        </w:rPr>
        <w:t>w sprawie sposobu przygotowania przesłuchania przeprowadzanego w trybie określonym w art. 185a-185c Kodeksu postępowania karnego</w:t>
      </w:r>
      <w:r w:rsidRPr="00E135B8">
        <w:rPr>
          <w:rFonts w:ascii="Times New Roman" w:hAnsi="Times New Roman" w:cs="Times New Roman"/>
          <w:bCs/>
          <w:sz w:val="24"/>
          <w:szCs w:val="24"/>
        </w:rPr>
        <w:t xml:space="preserve"> (Dz. U. poz. 1691). </w:t>
      </w:r>
    </w:p>
    <w:p w14:paraId="514B7F13" w14:textId="1CF00033" w:rsidR="003A55F4" w:rsidRDefault="003A55F4" w:rsidP="00163791">
      <w:pPr>
        <w:spacing w:after="0" w:line="240" w:lineRule="auto"/>
        <w:jc w:val="both"/>
        <w:rPr>
          <w:rFonts w:ascii="Times New Roman" w:hAnsi="Times New Roman" w:cs="Times New Roman"/>
          <w:bCs/>
          <w:sz w:val="24"/>
          <w:szCs w:val="24"/>
        </w:rPr>
      </w:pPr>
      <w:r w:rsidRPr="00E135B8">
        <w:rPr>
          <w:rFonts w:ascii="Times New Roman" w:hAnsi="Times New Roman" w:cs="Times New Roman"/>
          <w:bCs/>
          <w:sz w:val="24"/>
          <w:szCs w:val="24"/>
        </w:rPr>
        <w:t xml:space="preserve">W 2021 r. w przyjaznych pokojach przesłuchań przesłuchano 605 dzieci, w tym 345 dziewcząt oraz 260 chłopców. </w:t>
      </w:r>
    </w:p>
    <w:p w14:paraId="3E446EEE" w14:textId="77777777" w:rsidR="000D15A6" w:rsidRPr="00E135B8" w:rsidRDefault="000D15A6" w:rsidP="00163791">
      <w:pPr>
        <w:spacing w:after="0" w:line="240" w:lineRule="auto"/>
        <w:jc w:val="both"/>
        <w:rPr>
          <w:rFonts w:ascii="Times New Roman" w:hAnsi="Times New Roman" w:cs="Times New Roman"/>
          <w:bCs/>
          <w:sz w:val="24"/>
          <w:szCs w:val="24"/>
        </w:rPr>
      </w:pPr>
    </w:p>
    <w:p w14:paraId="20C92AEE" w14:textId="644B1239" w:rsidR="003A55F4" w:rsidRPr="004D6972" w:rsidRDefault="003A55F4" w:rsidP="00E135B8">
      <w:pPr>
        <w:spacing w:before="60" w:after="60" w:line="288" w:lineRule="auto"/>
        <w:rPr>
          <w:rFonts w:ascii="Times New Roman" w:hAnsi="Times New Roman" w:cs="Times New Roman"/>
          <w:b/>
          <w:sz w:val="24"/>
          <w:szCs w:val="24"/>
        </w:rPr>
      </w:pPr>
      <w:r w:rsidRPr="00981259">
        <w:rPr>
          <w:rFonts w:ascii="Times New Roman" w:hAnsi="Times New Roman" w:cs="Times New Roman"/>
          <w:b/>
          <w:color w:val="C45911" w:themeColor="accent2" w:themeShade="BF"/>
          <w:sz w:val="20"/>
          <w:szCs w:val="20"/>
        </w:rPr>
        <w:t xml:space="preserve"> </w:t>
      </w:r>
      <w:r w:rsidRPr="004D6972">
        <w:rPr>
          <w:rFonts w:ascii="Times New Roman" w:hAnsi="Times New Roman" w:cs="Times New Roman"/>
          <w:b/>
          <w:sz w:val="24"/>
          <w:szCs w:val="24"/>
        </w:rPr>
        <w:t>Liczba przesłuchań dzieci w przyjaznych pokojach przesłuchań, według garnizonów</w:t>
      </w:r>
      <w:r w:rsidR="00EC1EA7">
        <w:rPr>
          <w:rFonts w:ascii="Times New Roman" w:hAnsi="Times New Roman" w:cs="Times New Roman"/>
          <w:b/>
          <w:sz w:val="24"/>
          <w:szCs w:val="24"/>
        </w:rPr>
        <w:t>:</w:t>
      </w:r>
      <w:r w:rsidRPr="004D6972">
        <w:rPr>
          <w:rFonts w:ascii="Times New Roman" w:hAnsi="Times New Roman" w:cs="Times New Roman"/>
          <w:b/>
          <w:sz w:val="24"/>
          <w:szCs w:val="24"/>
        </w:rPr>
        <w:t xml:space="preserve"> </w:t>
      </w:r>
    </w:p>
    <w:tbl>
      <w:tblPr>
        <w:tblW w:w="8930" w:type="dxa"/>
        <w:tblInd w:w="137" w:type="dxa"/>
        <w:tblLayout w:type="fixed"/>
        <w:tblCellMar>
          <w:left w:w="70" w:type="dxa"/>
          <w:right w:w="70" w:type="dxa"/>
        </w:tblCellMar>
        <w:tblLook w:val="04A0" w:firstRow="1" w:lastRow="0" w:firstColumn="1" w:lastColumn="0" w:noHBand="0" w:noVBand="1"/>
      </w:tblPr>
      <w:tblGrid>
        <w:gridCol w:w="2268"/>
        <w:gridCol w:w="2127"/>
        <w:gridCol w:w="1701"/>
        <w:gridCol w:w="1842"/>
        <w:gridCol w:w="992"/>
      </w:tblGrid>
      <w:tr w:rsidR="00E135B8" w:rsidRPr="00E135B8" w14:paraId="6C6CCB12" w14:textId="77777777" w:rsidTr="003E7F3E">
        <w:trPr>
          <w:trHeight w:val="1800"/>
        </w:trPr>
        <w:tc>
          <w:tcPr>
            <w:tcW w:w="2268"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6080BA76" w14:textId="77777777" w:rsidR="003A55F4" w:rsidRPr="00E135B8" w:rsidRDefault="003A55F4" w:rsidP="00981259">
            <w:pPr>
              <w:ind w:left="499"/>
              <w:rPr>
                <w:rFonts w:ascii="Times New Roman" w:hAnsi="Times New Roman" w:cs="Times New Roman"/>
                <w:bCs/>
                <w:sz w:val="20"/>
                <w:szCs w:val="20"/>
              </w:rPr>
            </w:pPr>
            <w:r w:rsidRPr="00E135B8">
              <w:rPr>
                <w:rFonts w:ascii="Times New Roman" w:hAnsi="Times New Roman" w:cs="Times New Roman"/>
                <w:bCs/>
                <w:sz w:val="20"/>
                <w:szCs w:val="20"/>
              </w:rPr>
              <w:t xml:space="preserve">KWP/KSP </w:t>
            </w:r>
          </w:p>
        </w:tc>
        <w:tc>
          <w:tcPr>
            <w:tcW w:w="2127" w:type="dxa"/>
            <w:tcBorders>
              <w:top w:val="single" w:sz="4" w:space="0" w:color="auto"/>
              <w:left w:val="nil"/>
              <w:bottom w:val="single" w:sz="4" w:space="0" w:color="auto"/>
              <w:right w:val="single" w:sz="4" w:space="0" w:color="auto"/>
            </w:tcBorders>
            <w:shd w:val="clear" w:color="auto" w:fill="BDD6EE"/>
            <w:vAlign w:val="center"/>
            <w:hideMark/>
          </w:tcPr>
          <w:p w14:paraId="457E1E14" w14:textId="77777777" w:rsidR="003A55F4" w:rsidRPr="00E135B8" w:rsidRDefault="003A55F4" w:rsidP="00CB7214">
            <w:pPr>
              <w:jc w:val="center"/>
              <w:rPr>
                <w:rFonts w:ascii="Times New Roman" w:hAnsi="Times New Roman" w:cs="Times New Roman"/>
                <w:bCs/>
                <w:sz w:val="20"/>
                <w:szCs w:val="20"/>
              </w:rPr>
            </w:pPr>
            <w:r w:rsidRPr="00E135B8">
              <w:rPr>
                <w:rFonts w:ascii="Times New Roman" w:hAnsi="Times New Roman" w:cs="Times New Roman"/>
                <w:bCs/>
                <w:sz w:val="20"/>
                <w:szCs w:val="20"/>
              </w:rPr>
              <w:t>Liczba przyjaznych pokoi przesłuchań</w:t>
            </w:r>
          </w:p>
        </w:tc>
        <w:tc>
          <w:tcPr>
            <w:tcW w:w="1701" w:type="dxa"/>
            <w:tcBorders>
              <w:top w:val="single" w:sz="4" w:space="0" w:color="auto"/>
              <w:left w:val="nil"/>
              <w:bottom w:val="single" w:sz="4" w:space="0" w:color="auto"/>
              <w:right w:val="single" w:sz="4" w:space="0" w:color="auto"/>
            </w:tcBorders>
            <w:shd w:val="clear" w:color="auto" w:fill="BDD6EE"/>
            <w:vAlign w:val="center"/>
            <w:hideMark/>
          </w:tcPr>
          <w:p w14:paraId="1254BD9C" w14:textId="77777777" w:rsidR="003A55F4" w:rsidRPr="00E135B8" w:rsidRDefault="003A55F4" w:rsidP="00CB7214">
            <w:pPr>
              <w:jc w:val="center"/>
              <w:rPr>
                <w:rFonts w:ascii="Times New Roman" w:hAnsi="Times New Roman" w:cs="Times New Roman"/>
                <w:bCs/>
                <w:sz w:val="20"/>
                <w:szCs w:val="20"/>
              </w:rPr>
            </w:pPr>
            <w:r w:rsidRPr="00E135B8">
              <w:rPr>
                <w:rFonts w:ascii="Times New Roman" w:hAnsi="Times New Roman" w:cs="Times New Roman"/>
                <w:bCs/>
                <w:sz w:val="20"/>
                <w:szCs w:val="20"/>
              </w:rPr>
              <w:t>Liczba przesłuchanych dzieci (ogółem)</w:t>
            </w:r>
          </w:p>
        </w:tc>
        <w:tc>
          <w:tcPr>
            <w:tcW w:w="1842" w:type="dxa"/>
            <w:tcBorders>
              <w:top w:val="single" w:sz="4" w:space="0" w:color="auto"/>
              <w:left w:val="nil"/>
              <w:bottom w:val="single" w:sz="4" w:space="0" w:color="auto"/>
              <w:right w:val="single" w:sz="4" w:space="0" w:color="auto"/>
            </w:tcBorders>
            <w:shd w:val="clear" w:color="auto" w:fill="BDD6EE"/>
            <w:vAlign w:val="center"/>
            <w:hideMark/>
          </w:tcPr>
          <w:p w14:paraId="57FAC311" w14:textId="77777777" w:rsidR="003A55F4" w:rsidRPr="00E135B8" w:rsidRDefault="003A55F4" w:rsidP="00CB7214">
            <w:pPr>
              <w:jc w:val="center"/>
              <w:rPr>
                <w:rFonts w:ascii="Times New Roman" w:hAnsi="Times New Roman" w:cs="Times New Roman"/>
                <w:bCs/>
                <w:sz w:val="20"/>
                <w:szCs w:val="20"/>
              </w:rPr>
            </w:pPr>
            <w:r w:rsidRPr="00E135B8">
              <w:rPr>
                <w:rFonts w:ascii="Times New Roman" w:hAnsi="Times New Roman" w:cs="Times New Roman"/>
                <w:bCs/>
                <w:sz w:val="20"/>
                <w:szCs w:val="20"/>
              </w:rPr>
              <w:t>Dziewczęta</w:t>
            </w:r>
          </w:p>
        </w:tc>
        <w:tc>
          <w:tcPr>
            <w:tcW w:w="992" w:type="dxa"/>
            <w:tcBorders>
              <w:top w:val="single" w:sz="4" w:space="0" w:color="auto"/>
              <w:left w:val="nil"/>
              <w:bottom w:val="single" w:sz="4" w:space="0" w:color="auto"/>
              <w:right w:val="single" w:sz="4" w:space="0" w:color="auto"/>
            </w:tcBorders>
            <w:shd w:val="clear" w:color="auto" w:fill="BDD6EE"/>
            <w:vAlign w:val="center"/>
            <w:hideMark/>
          </w:tcPr>
          <w:p w14:paraId="4A1A4242" w14:textId="77777777" w:rsidR="003A55F4" w:rsidRPr="00E135B8" w:rsidRDefault="003A55F4" w:rsidP="00CB7214">
            <w:pPr>
              <w:jc w:val="center"/>
              <w:rPr>
                <w:rFonts w:ascii="Times New Roman" w:hAnsi="Times New Roman" w:cs="Times New Roman"/>
                <w:bCs/>
                <w:sz w:val="20"/>
                <w:szCs w:val="20"/>
              </w:rPr>
            </w:pPr>
            <w:r w:rsidRPr="00E135B8">
              <w:rPr>
                <w:rFonts w:ascii="Times New Roman" w:hAnsi="Times New Roman" w:cs="Times New Roman"/>
                <w:bCs/>
                <w:sz w:val="20"/>
                <w:szCs w:val="20"/>
              </w:rPr>
              <w:t>Chłopcy</w:t>
            </w:r>
          </w:p>
        </w:tc>
      </w:tr>
      <w:tr w:rsidR="00E135B8" w:rsidRPr="00E135B8" w14:paraId="39D59643" w14:textId="77777777" w:rsidTr="003E7F3E">
        <w:trPr>
          <w:trHeight w:val="415"/>
        </w:trPr>
        <w:tc>
          <w:tcPr>
            <w:tcW w:w="2268" w:type="dxa"/>
            <w:tcBorders>
              <w:top w:val="nil"/>
              <w:left w:val="single" w:sz="4" w:space="0" w:color="auto"/>
              <w:bottom w:val="single" w:sz="4" w:space="0" w:color="auto"/>
              <w:right w:val="single" w:sz="4" w:space="0" w:color="auto"/>
            </w:tcBorders>
            <w:shd w:val="clear" w:color="auto" w:fill="BDD6EE"/>
            <w:noWrap/>
            <w:vAlign w:val="bottom"/>
            <w:hideMark/>
          </w:tcPr>
          <w:p w14:paraId="24B75D5D" w14:textId="77777777" w:rsidR="003A55F4" w:rsidRPr="00E135B8" w:rsidRDefault="003A55F4" w:rsidP="00981259">
            <w:pPr>
              <w:rPr>
                <w:rFonts w:ascii="Times New Roman" w:hAnsi="Times New Roman" w:cs="Times New Roman"/>
                <w:sz w:val="20"/>
                <w:szCs w:val="20"/>
              </w:rPr>
            </w:pPr>
            <w:r w:rsidRPr="00E135B8">
              <w:rPr>
                <w:rFonts w:ascii="Times New Roman" w:hAnsi="Times New Roman" w:cs="Times New Roman"/>
                <w:sz w:val="20"/>
                <w:szCs w:val="20"/>
              </w:rPr>
              <w:t>Białystok</w:t>
            </w:r>
          </w:p>
        </w:tc>
        <w:tc>
          <w:tcPr>
            <w:tcW w:w="2127" w:type="dxa"/>
            <w:tcBorders>
              <w:top w:val="nil"/>
              <w:left w:val="nil"/>
              <w:bottom w:val="single" w:sz="4" w:space="0" w:color="auto"/>
              <w:right w:val="single" w:sz="4" w:space="0" w:color="auto"/>
            </w:tcBorders>
            <w:shd w:val="clear" w:color="auto" w:fill="FFFFFF"/>
            <w:noWrap/>
            <w:vAlign w:val="bottom"/>
            <w:hideMark/>
          </w:tcPr>
          <w:p w14:paraId="29857AF3"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4</w:t>
            </w:r>
          </w:p>
        </w:tc>
        <w:tc>
          <w:tcPr>
            <w:tcW w:w="1701" w:type="dxa"/>
            <w:tcBorders>
              <w:top w:val="nil"/>
              <w:left w:val="nil"/>
              <w:bottom w:val="single" w:sz="4" w:space="0" w:color="auto"/>
              <w:right w:val="single" w:sz="4" w:space="0" w:color="auto"/>
            </w:tcBorders>
            <w:shd w:val="clear" w:color="auto" w:fill="FFFFFF"/>
            <w:noWrap/>
            <w:vAlign w:val="bottom"/>
            <w:hideMark/>
          </w:tcPr>
          <w:p w14:paraId="00CA7EAB"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74</w:t>
            </w:r>
          </w:p>
        </w:tc>
        <w:tc>
          <w:tcPr>
            <w:tcW w:w="1842" w:type="dxa"/>
            <w:tcBorders>
              <w:top w:val="nil"/>
              <w:left w:val="nil"/>
              <w:bottom w:val="single" w:sz="4" w:space="0" w:color="auto"/>
              <w:right w:val="single" w:sz="4" w:space="0" w:color="auto"/>
            </w:tcBorders>
            <w:shd w:val="clear" w:color="auto" w:fill="FFFFFF"/>
            <w:noWrap/>
            <w:vAlign w:val="bottom"/>
            <w:hideMark/>
          </w:tcPr>
          <w:p w14:paraId="736A170C"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37</w:t>
            </w:r>
          </w:p>
        </w:tc>
        <w:tc>
          <w:tcPr>
            <w:tcW w:w="992" w:type="dxa"/>
            <w:tcBorders>
              <w:top w:val="nil"/>
              <w:left w:val="nil"/>
              <w:bottom w:val="single" w:sz="4" w:space="0" w:color="auto"/>
              <w:right w:val="single" w:sz="4" w:space="0" w:color="auto"/>
            </w:tcBorders>
            <w:shd w:val="clear" w:color="auto" w:fill="FFFFFF"/>
            <w:noWrap/>
            <w:vAlign w:val="bottom"/>
            <w:hideMark/>
          </w:tcPr>
          <w:p w14:paraId="480318A7"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37</w:t>
            </w:r>
          </w:p>
        </w:tc>
      </w:tr>
      <w:tr w:rsidR="00E135B8" w:rsidRPr="00E135B8" w14:paraId="44B4084F" w14:textId="77777777" w:rsidTr="003E7F3E">
        <w:trPr>
          <w:trHeight w:val="300"/>
        </w:trPr>
        <w:tc>
          <w:tcPr>
            <w:tcW w:w="2268" w:type="dxa"/>
            <w:tcBorders>
              <w:top w:val="nil"/>
              <w:left w:val="single" w:sz="4" w:space="0" w:color="auto"/>
              <w:bottom w:val="single" w:sz="4" w:space="0" w:color="auto"/>
              <w:right w:val="single" w:sz="4" w:space="0" w:color="auto"/>
            </w:tcBorders>
            <w:shd w:val="clear" w:color="auto" w:fill="BDD6EE"/>
            <w:noWrap/>
            <w:vAlign w:val="bottom"/>
            <w:hideMark/>
          </w:tcPr>
          <w:p w14:paraId="51F248C7" w14:textId="77777777" w:rsidR="003A55F4" w:rsidRPr="00E135B8" w:rsidRDefault="003A55F4" w:rsidP="00981259">
            <w:pPr>
              <w:rPr>
                <w:rFonts w:ascii="Times New Roman" w:hAnsi="Times New Roman" w:cs="Times New Roman"/>
                <w:sz w:val="20"/>
                <w:szCs w:val="20"/>
              </w:rPr>
            </w:pPr>
            <w:r w:rsidRPr="00E135B8">
              <w:rPr>
                <w:rFonts w:ascii="Times New Roman" w:hAnsi="Times New Roman" w:cs="Times New Roman"/>
                <w:sz w:val="20"/>
                <w:szCs w:val="20"/>
              </w:rPr>
              <w:t>Bydgoszcz</w:t>
            </w:r>
          </w:p>
        </w:tc>
        <w:tc>
          <w:tcPr>
            <w:tcW w:w="2127" w:type="dxa"/>
            <w:tcBorders>
              <w:top w:val="nil"/>
              <w:left w:val="nil"/>
              <w:bottom w:val="single" w:sz="4" w:space="0" w:color="auto"/>
              <w:right w:val="single" w:sz="4" w:space="0" w:color="auto"/>
            </w:tcBorders>
            <w:shd w:val="clear" w:color="auto" w:fill="FFFFFF"/>
            <w:noWrap/>
            <w:vAlign w:val="bottom"/>
            <w:hideMark/>
          </w:tcPr>
          <w:p w14:paraId="56DEDC39"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11</w:t>
            </w:r>
          </w:p>
        </w:tc>
        <w:tc>
          <w:tcPr>
            <w:tcW w:w="1701" w:type="dxa"/>
            <w:tcBorders>
              <w:top w:val="nil"/>
              <w:left w:val="nil"/>
              <w:bottom w:val="single" w:sz="4" w:space="0" w:color="auto"/>
              <w:right w:val="single" w:sz="4" w:space="0" w:color="auto"/>
            </w:tcBorders>
            <w:shd w:val="clear" w:color="auto" w:fill="FFFFFF"/>
            <w:noWrap/>
            <w:vAlign w:val="bottom"/>
            <w:hideMark/>
          </w:tcPr>
          <w:p w14:paraId="3EB3600E"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84</w:t>
            </w:r>
          </w:p>
        </w:tc>
        <w:tc>
          <w:tcPr>
            <w:tcW w:w="1842" w:type="dxa"/>
            <w:tcBorders>
              <w:top w:val="nil"/>
              <w:left w:val="nil"/>
              <w:bottom w:val="single" w:sz="4" w:space="0" w:color="auto"/>
              <w:right w:val="single" w:sz="4" w:space="0" w:color="auto"/>
            </w:tcBorders>
            <w:shd w:val="clear" w:color="auto" w:fill="FFFFFF"/>
            <w:noWrap/>
            <w:vAlign w:val="bottom"/>
            <w:hideMark/>
          </w:tcPr>
          <w:p w14:paraId="0278E1C4"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53</w:t>
            </w:r>
          </w:p>
        </w:tc>
        <w:tc>
          <w:tcPr>
            <w:tcW w:w="992" w:type="dxa"/>
            <w:tcBorders>
              <w:top w:val="nil"/>
              <w:left w:val="nil"/>
              <w:bottom w:val="single" w:sz="4" w:space="0" w:color="auto"/>
              <w:right w:val="single" w:sz="4" w:space="0" w:color="auto"/>
            </w:tcBorders>
            <w:shd w:val="clear" w:color="auto" w:fill="FFFFFF"/>
            <w:noWrap/>
            <w:vAlign w:val="bottom"/>
            <w:hideMark/>
          </w:tcPr>
          <w:p w14:paraId="7279C629"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31</w:t>
            </w:r>
          </w:p>
        </w:tc>
      </w:tr>
      <w:tr w:rsidR="00E135B8" w:rsidRPr="00E135B8" w14:paraId="0E26C59E" w14:textId="77777777" w:rsidTr="003E7F3E">
        <w:trPr>
          <w:trHeight w:val="300"/>
        </w:trPr>
        <w:tc>
          <w:tcPr>
            <w:tcW w:w="2268" w:type="dxa"/>
            <w:tcBorders>
              <w:top w:val="nil"/>
              <w:left w:val="single" w:sz="4" w:space="0" w:color="auto"/>
              <w:bottom w:val="single" w:sz="4" w:space="0" w:color="auto"/>
              <w:right w:val="single" w:sz="4" w:space="0" w:color="auto"/>
            </w:tcBorders>
            <w:shd w:val="clear" w:color="auto" w:fill="BDD6EE"/>
            <w:noWrap/>
            <w:vAlign w:val="bottom"/>
            <w:hideMark/>
          </w:tcPr>
          <w:p w14:paraId="49AFA161" w14:textId="77777777" w:rsidR="003A55F4" w:rsidRPr="00E135B8" w:rsidRDefault="003A55F4" w:rsidP="00981259">
            <w:pPr>
              <w:rPr>
                <w:rFonts w:ascii="Times New Roman" w:hAnsi="Times New Roman" w:cs="Times New Roman"/>
                <w:sz w:val="20"/>
                <w:szCs w:val="20"/>
              </w:rPr>
            </w:pPr>
            <w:r w:rsidRPr="00E135B8">
              <w:rPr>
                <w:rFonts w:ascii="Times New Roman" w:hAnsi="Times New Roman" w:cs="Times New Roman"/>
                <w:sz w:val="20"/>
                <w:szCs w:val="20"/>
              </w:rPr>
              <w:t>Gdańsk</w:t>
            </w:r>
          </w:p>
        </w:tc>
        <w:tc>
          <w:tcPr>
            <w:tcW w:w="2127" w:type="dxa"/>
            <w:tcBorders>
              <w:top w:val="nil"/>
              <w:left w:val="nil"/>
              <w:bottom w:val="single" w:sz="4" w:space="0" w:color="auto"/>
              <w:right w:val="single" w:sz="4" w:space="0" w:color="auto"/>
            </w:tcBorders>
            <w:shd w:val="clear" w:color="auto" w:fill="FFFFFF"/>
            <w:noWrap/>
            <w:vAlign w:val="bottom"/>
            <w:hideMark/>
          </w:tcPr>
          <w:p w14:paraId="71CEE88B"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19</w:t>
            </w:r>
          </w:p>
        </w:tc>
        <w:tc>
          <w:tcPr>
            <w:tcW w:w="1701" w:type="dxa"/>
            <w:tcBorders>
              <w:top w:val="nil"/>
              <w:left w:val="nil"/>
              <w:bottom w:val="single" w:sz="4" w:space="0" w:color="auto"/>
              <w:right w:val="single" w:sz="4" w:space="0" w:color="auto"/>
            </w:tcBorders>
            <w:shd w:val="clear" w:color="auto" w:fill="FFFFFF"/>
            <w:noWrap/>
            <w:vAlign w:val="bottom"/>
            <w:hideMark/>
          </w:tcPr>
          <w:p w14:paraId="29BC0253"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w:t>
            </w:r>
          </w:p>
        </w:tc>
        <w:tc>
          <w:tcPr>
            <w:tcW w:w="1842" w:type="dxa"/>
            <w:tcBorders>
              <w:top w:val="nil"/>
              <w:left w:val="nil"/>
              <w:bottom w:val="single" w:sz="4" w:space="0" w:color="auto"/>
              <w:right w:val="single" w:sz="4" w:space="0" w:color="auto"/>
            </w:tcBorders>
            <w:shd w:val="clear" w:color="auto" w:fill="FFFFFF"/>
            <w:noWrap/>
            <w:vAlign w:val="bottom"/>
            <w:hideMark/>
          </w:tcPr>
          <w:p w14:paraId="2CB1FE4C"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w:t>
            </w:r>
          </w:p>
        </w:tc>
        <w:tc>
          <w:tcPr>
            <w:tcW w:w="992" w:type="dxa"/>
            <w:tcBorders>
              <w:top w:val="nil"/>
              <w:left w:val="nil"/>
              <w:bottom w:val="single" w:sz="4" w:space="0" w:color="auto"/>
              <w:right w:val="single" w:sz="4" w:space="0" w:color="auto"/>
            </w:tcBorders>
            <w:shd w:val="clear" w:color="auto" w:fill="FFFFFF"/>
            <w:noWrap/>
            <w:vAlign w:val="bottom"/>
            <w:hideMark/>
          </w:tcPr>
          <w:p w14:paraId="437582C6"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0</w:t>
            </w:r>
          </w:p>
        </w:tc>
      </w:tr>
      <w:tr w:rsidR="00E135B8" w:rsidRPr="00E135B8" w14:paraId="464FDCC0" w14:textId="77777777" w:rsidTr="003E7F3E">
        <w:trPr>
          <w:trHeight w:val="300"/>
        </w:trPr>
        <w:tc>
          <w:tcPr>
            <w:tcW w:w="2268" w:type="dxa"/>
            <w:tcBorders>
              <w:top w:val="nil"/>
              <w:left w:val="single" w:sz="4" w:space="0" w:color="auto"/>
              <w:bottom w:val="single" w:sz="4" w:space="0" w:color="auto"/>
              <w:right w:val="single" w:sz="4" w:space="0" w:color="auto"/>
            </w:tcBorders>
            <w:shd w:val="clear" w:color="auto" w:fill="BDD6EE"/>
            <w:noWrap/>
            <w:vAlign w:val="bottom"/>
            <w:hideMark/>
          </w:tcPr>
          <w:p w14:paraId="0077F028" w14:textId="77777777" w:rsidR="003A55F4" w:rsidRPr="00E135B8" w:rsidRDefault="003A55F4" w:rsidP="00981259">
            <w:pPr>
              <w:rPr>
                <w:rFonts w:ascii="Times New Roman" w:hAnsi="Times New Roman" w:cs="Times New Roman"/>
                <w:sz w:val="20"/>
                <w:szCs w:val="20"/>
              </w:rPr>
            </w:pPr>
            <w:r w:rsidRPr="00E135B8">
              <w:rPr>
                <w:rFonts w:ascii="Times New Roman" w:hAnsi="Times New Roman" w:cs="Times New Roman"/>
                <w:sz w:val="20"/>
                <w:szCs w:val="20"/>
              </w:rPr>
              <w:t>Gorzów Wlkp.</w:t>
            </w:r>
          </w:p>
        </w:tc>
        <w:tc>
          <w:tcPr>
            <w:tcW w:w="2127" w:type="dxa"/>
            <w:tcBorders>
              <w:top w:val="single" w:sz="4" w:space="0" w:color="auto"/>
              <w:left w:val="nil"/>
              <w:bottom w:val="single" w:sz="4" w:space="0" w:color="auto"/>
              <w:right w:val="single" w:sz="4" w:space="0" w:color="auto"/>
            </w:tcBorders>
            <w:shd w:val="clear" w:color="auto" w:fill="FFFFFF"/>
            <w:noWrap/>
            <w:vAlign w:val="bottom"/>
            <w:hideMark/>
          </w:tcPr>
          <w:p w14:paraId="1444D306"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8</w:t>
            </w:r>
          </w:p>
        </w:tc>
        <w:tc>
          <w:tcPr>
            <w:tcW w:w="1701" w:type="dxa"/>
            <w:tcBorders>
              <w:top w:val="single" w:sz="4" w:space="0" w:color="auto"/>
              <w:left w:val="nil"/>
              <w:bottom w:val="single" w:sz="4" w:space="0" w:color="auto"/>
              <w:right w:val="single" w:sz="4" w:space="0" w:color="auto"/>
            </w:tcBorders>
            <w:shd w:val="clear" w:color="auto" w:fill="FFFFFF"/>
            <w:noWrap/>
            <w:vAlign w:val="bottom"/>
            <w:hideMark/>
          </w:tcPr>
          <w:p w14:paraId="2F605244"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67</w:t>
            </w:r>
          </w:p>
        </w:tc>
        <w:tc>
          <w:tcPr>
            <w:tcW w:w="1842" w:type="dxa"/>
            <w:tcBorders>
              <w:top w:val="single" w:sz="4" w:space="0" w:color="auto"/>
              <w:left w:val="nil"/>
              <w:bottom w:val="single" w:sz="4" w:space="0" w:color="auto"/>
              <w:right w:val="single" w:sz="4" w:space="0" w:color="auto"/>
            </w:tcBorders>
            <w:shd w:val="clear" w:color="auto" w:fill="FFFFFF"/>
            <w:noWrap/>
            <w:vAlign w:val="bottom"/>
            <w:hideMark/>
          </w:tcPr>
          <w:p w14:paraId="1D40CBD1"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35</w:t>
            </w:r>
          </w:p>
        </w:tc>
        <w:tc>
          <w:tcPr>
            <w:tcW w:w="992" w:type="dxa"/>
            <w:tcBorders>
              <w:top w:val="nil"/>
              <w:left w:val="nil"/>
              <w:bottom w:val="single" w:sz="4" w:space="0" w:color="auto"/>
              <w:right w:val="single" w:sz="4" w:space="0" w:color="auto"/>
            </w:tcBorders>
            <w:shd w:val="clear" w:color="auto" w:fill="FFFFFF"/>
            <w:noWrap/>
            <w:vAlign w:val="bottom"/>
            <w:hideMark/>
          </w:tcPr>
          <w:p w14:paraId="59D7C93C"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32</w:t>
            </w:r>
          </w:p>
        </w:tc>
      </w:tr>
      <w:tr w:rsidR="00E135B8" w:rsidRPr="00E135B8" w14:paraId="24C0F903" w14:textId="77777777" w:rsidTr="003E7F3E">
        <w:trPr>
          <w:trHeight w:val="300"/>
        </w:trPr>
        <w:tc>
          <w:tcPr>
            <w:tcW w:w="2268" w:type="dxa"/>
            <w:tcBorders>
              <w:top w:val="nil"/>
              <w:left w:val="single" w:sz="4" w:space="0" w:color="auto"/>
              <w:bottom w:val="single" w:sz="4" w:space="0" w:color="auto"/>
              <w:right w:val="single" w:sz="4" w:space="0" w:color="auto"/>
            </w:tcBorders>
            <w:shd w:val="clear" w:color="auto" w:fill="BDD6EE"/>
            <w:noWrap/>
            <w:vAlign w:val="bottom"/>
            <w:hideMark/>
          </w:tcPr>
          <w:p w14:paraId="00D47ABC" w14:textId="77777777" w:rsidR="003A55F4" w:rsidRPr="00E135B8" w:rsidRDefault="003A55F4" w:rsidP="00981259">
            <w:pPr>
              <w:rPr>
                <w:rFonts w:ascii="Times New Roman" w:hAnsi="Times New Roman" w:cs="Times New Roman"/>
                <w:sz w:val="20"/>
                <w:szCs w:val="20"/>
              </w:rPr>
            </w:pPr>
            <w:r w:rsidRPr="00E135B8">
              <w:rPr>
                <w:rFonts w:ascii="Times New Roman" w:hAnsi="Times New Roman" w:cs="Times New Roman"/>
                <w:sz w:val="20"/>
                <w:szCs w:val="20"/>
              </w:rPr>
              <w:t>Katowice</w:t>
            </w:r>
          </w:p>
        </w:tc>
        <w:tc>
          <w:tcPr>
            <w:tcW w:w="2127" w:type="dxa"/>
            <w:tcBorders>
              <w:top w:val="single" w:sz="4" w:space="0" w:color="auto"/>
              <w:left w:val="nil"/>
              <w:bottom w:val="single" w:sz="4" w:space="0" w:color="auto"/>
              <w:right w:val="single" w:sz="4" w:space="0" w:color="auto"/>
            </w:tcBorders>
            <w:shd w:val="clear" w:color="auto" w:fill="FFFFFF"/>
            <w:noWrap/>
            <w:vAlign w:val="bottom"/>
            <w:hideMark/>
          </w:tcPr>
          <w:p w14:paraId="72752E9F"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13</w:t>
            </w:r>
          </w:p>
        </w:tc>
        <w:tc>
          <w:tcPr>
            <w:tcW w:w="1701" w:type="dxa"/>
            <w:tcBorders>
              <w:top w:val="single" w:sz="4" w:space="0" w:color="auto"/>
              <w:left w:val="nil"/>
              <w:bottom w:val="single" w:sz="4" w:space="0" w:color="auto"/>
              <w:right w:val="single" w:sz="4" w:space="0" w:color="auto"/>
            </w:tcBorders>
            <w:shd w:val="clear" w:color="auto" w:fill="FFFFFF"/>
            <w:noWrap/>
            <w:vAlign w:val="bottom"/>
            <w:hideMark/>
          </w:tcPr>
          <w:p w14:paraId="148A900A"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127</w:t>
            </w:r>
          </w:p>
        </w:tc>
        <w:tc>
          <w:tcPr>
            <w:tcW w:w="1842" w:type="dxa"/>
            <w:tcBorders>
              <w:top w:val="single" w:sz="4" w:space="0" w:color="auto"/>
              <w:left w:val="nil"/>
              <w:bottom w:val="single" w:sz="4" w:space="0" w:color="auto"/>
              <w:right w:val="single" w:sz="4" w:space="0" w:color="auto"/>
            </w:tcBorders>
            <w:shd w:val="clear" w:color="auto" w:fill="FFFFFF"/>
            <w:noWrap/>
            <w:vAlign w:val="bottom"/>
            <w:hideMark/>
          </w:tcPr>
          <w:p w14:paraId="22C47B78"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67</w:t>
            </w:r>
          </w:p>
        </w:tc>
        <w:tc>
          <w:tcPr>
            <w:tcW w:w="992" w:type="dxa"/>
            <w:tcBorders>
              <w:top w:val="nil"/>
              <w:left w:val="nil"/>
              <w:bottom w:val="single" w:sz="4" w:space="0" w:color="auto"/>
              <w:right w:val="single" w:sz="4" w:space="0" w:color="auto"/>
            </w:tcBorders>
            <w:shd w:val="clear" w:color="auto" w:fill="FFFFFF"/>
            <w:noWrap/>
            <w:vAlign w:val="bottom"/>
            <w:hideMark/>
          </w:tcPr>
          <w:p w14:paraId="66C16808"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60</w:t>
            </w:r>
          </w:p>
        </w:tc>
      </w:tr>
      <w:tr w:rsidR="00E135B8" w:rsidRPr="00E135B8" w14:paraId="5FB115DE" w14:textId="77777777" w:rsidTr="003E7F3E">
        <w:trPr>
          <w:trHeight w:val="300"/>
        </w:trPr>
        <w:tc>
          <w:tcPr>
            <w:tcW w:w="2268" w:type="dxa"/>
            <w:tcBorders>
              <w:top w:val="nil"/>
              <w:left w:val="single" w:sz="4" w:space="0" w:color="auto"/>
              <w:bottom w:val="single" w:sz="4" w:space="0" w:color="auto"/>
              <w:right w:val="single" w:sz="4" w:space="0" w:color="auto"/>
            </w:tcBorders>
            <w:shd w:val="clear" w:color="auto" w:fill="BDD6EE"/>
            <w:noWrap/>
            <w:vAlign w:val="bottom"/>
            <w:hideMark/>
          </w:tcPr>
          <w:p w14:paraId="1A1DB678" w14:textId="77777777" w:rsidR="003A55F4" w:rsidRPr="00E135B8" w:rsidRDefault="003A55F4" w:rsidP="00981259">
            <w:pPr>
              <w:rPr>
                <w:rFonts w:ascii="Times New Roman" w:hAnsi="Times New Roman" w:cs="Times New Roman"/>
                <w:sz w:val="20"/>
                <w:szCs w:val="20"/>
              </w:rPr>
            </w:pPr>
            <w:r w:rsidRPr="00E135B8">
              <w:rPr>
                <w:rFonts w:ascii="Times New Roman" w:hAnsi="Times New Roman" w:cs="Times New Roman"/>
                <w:sz w:val="20"/>
                <w:szCs w:val="20"/>
              </w:rPr>
              <w:t>Kielce</w:t>
            </w:r>
          </w:p>
        </w:tc>
        <w:tc>
          <w:tcPr>
            <w:tcW w:w="2127" w:type="dxa"/>
            <w:tcBorders>
              <w:top w:val="single" w:sz="4" w:space="0" w:color="auto"/>
              <w:left w:val="nil"/>
              <w:bottom w:val="single" w:sz="4" w:space="0" w:color="auto"/>
              <w:right w:val="single" w:sz="4" w:space="0" w:color="auto"/>
            </w:tcBorders>
            <w:shd w:val="clear" w:color="auto" w:fill="FFFFFF"/>
            <w:noWrap/>
            <w:vAlign w:val="bottom"/>
            <w:hideMark/>
          </w:tcPr>
          <w:p w14:paraId="00EDCCEC"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0</w:t>
            </w:r>
          </w:p>
        </w:tc>
        <w:tc>
          <w:tcPr>
            <w:tcW w:w="1701" w:type="dxa"/>
            <w:tcBorders>
              <w:top w:val="single" w:sz="4" w:space="0" w:color="auto"/>
              <w:left w:val="nil"/>
              <w:bottom w:val="single" w:sz="4" w:space="0" w:color="auto"/>
              <w:right w:val="single" w:sz="4" w:space="0" w:color="auto"/>
            </w:tcBorders>
            <w:shd w:val="clear" w:color="auto" w:fill="FFFFFF"/>
            <w:noWrap/>
            <w:vAlign w:val="bottom"/>
            <w:hideMark/>
          </w:tcPr>
          <w:p w14:paraId="3DDB3D78"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0</w:t>
            </w:r>
          </w:p>
        </w:tc>
        <w:tc>
          <w:tcPr>
            <w:tcW w:w="1842" w:type="dxa"/>
            <w:tcBorders>
              <w:top w:val="single" w:sz="4" w:space="0" w:color="auto"/>
              <w:left w:val="nil"/>
              <w:bottom w:val="single" w:sz="4" w:space="0" w:color="auto"/>
              <w:right w:val="single" w:sz="4" w:space="0" w:color="auto"/>
            </w:tcBorders>
            <w:shd w:val="clear" w:color="auto" w:fill="FFFFFF"/>
            <w:noWrap/>
            <w:vAlign w:val="bottom"/>
            <w:hideMark/>
          </w:tcPr>
          <w:p w14:paraId="1ED2063B"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0</w:t>
            </w:r>
          </w:p>
        </w:tc>
        <w:tc>
          <w:tcPr>
            <w:tcW w:w="992" w:type="dxa"/>
            <w:tcBorders>
              <w:top w:val="nil"/>
              <w:left w:val="nil"/>
              <w:bottom w:val="single" w:sz="4" w:space="0" w:color="auto"/>
              <w:right w:val="single" w:sz="4" w:space="0" w:color="auto"/>
            </w:tcBorders>
            <w:shd w:val="clear" w:color="auto" w:fill="FFFFFF"/>
            <w:noWrap/>
            <w:vAlign w:val="bottom"/>
            <w:hideMark/>
          </w:tcPr>
          <w:p w14:paraId="7A45B802"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0</w:t>
            </w:r>
          </w:p>
        </w:tc>
      </w:tr>
      <w:tr w:rsidR="00E135B8" w:rsidRPr="00E135B8" w14:paraId="3748AA41" w14:textId="77777777" w:rsidTr="003E7F3E">
        <w:trPr>
          <w:trHeight w:val="300"/>
        </w:trPr>
        <w:tc>
          <w:tcPr>
            <w:tcW w:w="2268" w:type="dxa"/>
            <w:tcBorders>
              <w:top w:val="nil"/>
              <w:left w:val="single" w:sz="4" w:space="0" w:color="auto"/>
              <w:bottom w:val="single" w:sz="4" w:space="0" w:color="auto"/>
              <w:right w:val="single" w:sz="4" w:space="0" w:color="auto"/>
            </w:tcBorders>
            <w:shd w:val="clear" w:color="auto" w:fill="BDD6EE"/>
            <w:noWrap/>
            <w:vAlign w:val="bottom"/>
            <w:hideMark/>
          </w:tcPr>
          <w:p w14:paraId="27A0CA47" w14:textId="77777777" w:rsidR="003A55F4" w:rsidRPr="00E135B8" w:rsidRDefault="003A55F4" w:rsidP="00981259">
            <w:pPr>
              <w:rPr>
                <w:rFonts w:ascii="Times New Roman" w:hAnsi="Times New Roman" w:cs="Times New Roman"/>
                <w:sz w:val="20"/>
                <w:szCs w:val="20"/>
              </w:rPr>
            </w:pPr>
            <w:r w:rsidRPr="00E135B8">
              <w:rPr>
                <w:rFonts w:ascii="Times New Roman" w:hAnsi="Times New Roman" w:cs="Times New Roman"/>
                <w:sz w:val="20"/>
                <w:szCs w:val="20"/>
              </w:rPr>
              <w:t>Kraków</w:t>
            </w:r>
          </w:p>
        </w:tc>
        <w:tc>
          <w:tcPr>
            <w:tcW w:w="2127" w:type="dxa"/>
            <w:tcBorders>
              <w:top w:val="single" w:sz="4" w:space="0" w:color="auto"/>
              <w:left w:val="nil"/>
              <w:bottom w:val="single" w:sz="4" w:space="0" w:color="auto"/>
              <w:right w:val="single" w:sz="4" w:space="0" w:color="auto"/>
            </w:tcBorders>
            <w:shd w:val="clear" w:color="auto" w:fill="FFFFFF"/>
            <w:noWrap/>
            <w:vAlign w:val="bottom"/>
            <w:hideMark/>
          </w:tcPr>
          <w:p w14:paraId="5E7CDD75"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48BF45" w14:textId="77777777" w:rsidR="003A55F4" w:rsidRPr="00E135B8" w:rsidRDefault="003A55F4" w:rsidP="00CB7214">
            <w:pPr>
              <w:jc w:val="center"/>
              <w:rPr>
                <w:rFonts w:ascii="Times New Roman" w:hAnsi="Times New Roman" w:cs="Times New Roman"/>
                <w:b/>
                <w:bCs/>
                <w:sz w:val="20"/>
                <w:szCs w:val="20"/>
              </w:rPr>
            </w:pPr>
            <w:r w:rsidRPr="00E135B8">
              <w:rPr>
                <w:rFonts w:ascii="Times New Roman" w:hAnsi="Times New Roman" w:cs="Times New Roman"/>
                <w:b/>
                <w:bCs/>
                <w:sz w:val="20"/>
                <w:szCs w:val="20"/>
              </w:rPr>
              <w:t>26</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DEBE3E"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15</w:t>
            </w:r>
          </w:p>
        </w:tc>
        <w:tc>
          <w:tcPr>
            <w:tcW w:w="992" w:type="dxa"/>
            <w:tcBorders>
              <w:top w:val="nil"/>
              <w:left w:val="nil"/>
              <w:bottom w:val="single" w:sz="4" w:space="0" w:color="auto"/>
              <w:right w:val="single" w:sz="4" w:space="0" w:color="auto"/>
            </w:tcBorders>
            <w:shd w:val="clear" w:color="auto" w:fill="FFFFFF"/>
            <w:noWrap/>
            <w:vAlign w:val="bottom"/>
            <w:hideMark/>
          </w:tcPr>
          <w:p w14:paraId="483513E2"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11</w:t>
            </w:r>
          </w:p>
        </w:tc>
      </w:tr>
      <w:tr w:rsidR="00E135B8" w:rsidRPr="00E135B8" w14:paraId="4B80B51A" w14:textId="77777777" w:rsidTr="003E7F3E">
        <w:trPr>
          <w:trHeight w:val="300"/>
        </w:trPr>
        <w:tc>
          <w:tcPr>
            <w:tcW w:w="2268" w:type="dxa"/>
            <w:tcBorders>
              <w:top w:val="nil"/>
              <w:left w:val="single" w:sz="4" w:space="0" w:color="auto"/>
              <w:bottom w:val="single" w:sz="4" w:space="0" w:color="auto"/>
              <w:right w:val="single" w:sz="4" w:space="0" w:color="auto"/>
            </w:tcBorders>
            <w:shd w:val="clear" w:color="auto" w:fill="BDD6EE"/>
            <w:noWrap/>
            <w:vAlign w:val="bottom"/>
            <w:hideMark/>
          </w:tcPr>
          <w:p w14:paraId="79B861B1" w14:textId="77777777" w:rsidR="003A55F4" w:rsidRPr="00E135B8" w:rsidRDefault="003A55F4" w:rsidP="00981259">
            <w:pPr>
              <w:rPr>
                <w:rFonts w:ascii="Times New Roman" w:hAnsi="Times New Roman" w:cs="Times New Roman"/>
                <w:sz w:val="20"/>
                <w:szCs w:val="20"/>
              </w:rPr>
            </w:pPr>
            <w:r w:rsidRPr="00E135B8">
              <w:rPr>
                <w:rFonts w:ascii="Times New Roman" w:hAnsi="Times New Roman" w:cs="Times New Roman"/>
                <w:sz w:val="20"/>
                <w:szCs w:val="20"/>
              </w:rPr>
              <w:t>Lublin</w:t>
            </w:r>
          </w:p>
        </w:tc>
        <w:tc>
          <w:tcPr>
            <w:tcW w:w="2127" w:type="dxa"/>
            <w:tcBorders>
              <w:top w:val="single" w:sz="4" w:space="0" w:color="auto"/>
              <w:left w:val="nil"/>
              <w:bottom w:val="single" w:sz="4" w:space="0" w:color="auto"/>
              <w:right w:val="single" w:sz="4" w:space="0" w:color="auto"/>
            </w:tcBorders>
            <w:shd w:val="clear" w:color="auto" w:fill="FFFFFF"/>
            <w:noWrap/>
            <w:vAlign w:val="bottom"/>
            <w:hideMark/>
          </w:tcPr>
          <w:p w14:paraId="3188BA96"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8</w:t>
            </w:r>
          </w:p>
        </w:tc>
        <w:tc>
          <w:tcPr>
            <w:tcW w:w="1701" w:type="dxa"/>
            <w:tcBorders>
              <w:top w:val="single" w:sz="4" w:space="0" w:color="auto"/>
              <w:left w:val="nil"/>
              <w:bottom w:val="single" w:sz="4" w:space="0" w:color="auto"/>
              <w:right w:val="single" w:sz="4" w:space="0" w:color="auto"/>
            </w:tcBorders>
            <w:shd w:val="clear" w:color="auto" w:fill="FFFFFF"/>
            <w:noWrap/>
            <w:vAlign w:val="bottom"/>
            <w:hideMark/>
          </w:tcPr>
          <w:p w14:paraId="656AECEC"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23</w:t>
            </w:r>
          </w:p>
        </w:tc>
        <w:tc>
          <w:tcPr>
            <w:tcW w:w="1842" w:type="dxa"/>
            <w:tcBorders>
              <w:top w:val="single" w:sz="4" w:space="0" w:color="auto"/>
              <w:left w:val="nil"/>
              <w:bottom w:val="single" w:sz="4" w:space="0" w:color="auto"/>
              <w:right w:val="single" w:sz="4" w:space="0" w:color="auto"/>
            </w:tcBorders>
            <w:shd w:val="clear" w:color="auto" w:fill="FFFFFF"/>
            <w:noWrap/>
            <w:vAlign w:val="bottom"/>
            <w:hideMark/>
          </w:tcPr>
          <w:p w14:paraId="5210112B"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18</w:t>
            </w:r>
          </w:p>
        </w:tc>
        <w:tc>
          <w:tcPr>
            <w:tcW w:w="992" w:type="dxa"/>
            <w:tcBorders>
              <w:top w:val="nil"/>
              <w:left w:val="nil"/>
              <w:bottom w:val="single" w:sz="4" w:space="0" w:color="auto"/>
              <w:right w:val="single" w:sz="4" w:space="0" w:color="auto"/>
            </w:tcBorders>
            <w:shd w:val="clear" w:color="auto" w:fill="FFFFFF"/>
            <w:noWrap/>
            <w:vAlign w:val="bottom"/>
            <w:hideMark/>
          </w:tcPr>
          <w:p w14:paraId="4D6F8CFD"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5</w:t>
            </w:r>
          </w:p>
        </w:tc>
      </w:tr>
      <w:tr w:rsidR="00E135B8" w:rsidRPr="00E135B8" w14:paraId="12088E05" w14:textId="77777777" w:rsidTr="003E7F3E">
        <w:trPr>
          <w:trHeight w:val="300"/>
        </w:trPr>
        <w:tc>
          <w:tcPr>
            <w:tcW w:w="2268" w:type="dxa"/>
            <w:tcBorders>
              <w:top w:val="nil"/>
              <w:left w:val="single" w:sz="4" w:space="0" w:color="auto"/>
              <w:bottom w:val="single" w:sz="4" w:space="0" w:color="auto"/>
              <w:right w:val="single" w:sz="4" w:space="0" w:color="auto"/>
            </w:tcBorders>
            <w:shd w:val="clear" w:color="auto" w:fill="BDD6EE"/>
            <w:noWrap/>
            <w:vAlign w:val="bottom"/>
            <w:hideMark/>
          </w:tcPr>
          <w:p w14:paraId="23B09591" w14:textId="77777777" w:rsidR="003A55F4" w:rsidRPr="00E135B8" w:rsidRDefault="003A55F4" w:rsidP="00981259">
            <w:pPr>
              <w:rPr>
                <w:rFonts w:ascii="Times New Roman" w:hAnsi="Times New Roman" w:cs="Times New Roman"/>
                <w:sz w:val="20"/>
                <w:szCs w:val="20"/>
              </w:rPr>
            </w:pPr>
            <w:r w:rsidRPr="00E135B8">
              <w:rPr>
                <w:rFonts w:ascii="Times New Roman" w:hAnsi="Times New Roman" w:cs="Times New Roman"/>
                <w:sz w:val="20"/>
                <w:szCs w:val="20"/>
              </w:rPr>
              <w:t>Łódź</w:t>
            </w:r>
          </w:p>
        </w:tc>
        <w:tc>
          <w:tcPr>
            <w:tcW w:w="2127" w:type="dxa"/>
            <w:tcBorders>
              <w:top w:val="nil"/>
              <w:left w:val="nil"/>
              <w:bottom w:val="single" w:sz="4" w:space="0" w:color="auto"/>
              <w:right w:val="single" w:sz="4" w:space="0" w:color="auto"/>
            </w:tcBorders>
            <w:shd w:val="clear" w:color="auto" w:fill="FFFFFF"/>
            <w:noWrap/>
            <w:vAlign w:val="bottom"/>
            <w:hideMark/>
          </w:tcPr>
          <w:p w14:paraId="48669D76"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6</w:t>
            </w:r>
          </w:p>
        </w:tc>
        <w:tc>
          <w:tcPr>
            <w:tcW w:w="1701" w:type="dxa"/>
            <w:tcBorders>
              <w:top w:val="nil"/>
              <w:left w:val="nil"/>
              <w:bottom w:val="single" w:sz="4" w:space="0" w:color="auto"/>
              <w:right w:val="single" w:sz="4" w:space="0" w:color="auto"/>
            </w:tcBorders>
            <w:shd w:val="clear" w:color="auto" w:fill="FFFFFF"/>
            <w:noWrap/>
            <w:vAlign w:val="bottom"/>
            <w:hideMark/>
          </w:tcPr>
          <w:p w14:paraId="23B3A424"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w:t>
            </w:r>
          </w:p>
        </w:tc>
        <w:tc>
          <w:tcPr>
            <w:tcW w:w="1842" w:type="dxa"/>
            <w:tcBorders>
              <w:top w:val="nil"/>
              <w:left w:val="nil"/>
              <w:bottom w:val="single" w:sz="4" w:space="0" w:color="auto"/>
              <w:right w:val="single" w:sz="4" w:space="0" w:color="auto"/>
            </w:tcBorders>
            <w:shd w:val="clear" w:color="auto" w:fill="FFFFFF"/>
            <w:noWrap/>
            <w:vAlign w:val="bottom"/>
            <w:hideMark/>
          </w:tcPr>
          <w:p w14:paraId="3DACBE9D"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0</w:t>
            </w:r>
          </w:p>
        </w:tc>
        <w:tc>
          <w:tcPr>
            <w:tcW w:w="992" w:type="dxa"/>
            <w:tcBorders>
              <w:top w:val="nil"/>
              <w:left w:val="nil"/>
              <w:bottom w:val="single" w:sz="4" w:space="0" w:color="auto"/>
              <w:right w:val="single" w:sz="4" w:space="0" w:color="auto"/>
            </w:tcBorders>
            <w:shd w:val="clear" w:color="auto" w:fill="FFFFFF"/>
            <w:noWrap/>
            <w:vAlign w:val="bottom"/>
            <w:hideMark/>
          </w:tcPr>
          <w:p w14:paraId="27195618"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w:t>
            </w:r>
          </w:p>
        </w:tc>
      </w:tr>
      <w:tr w:rsidR="00E135B8" w:rsidRPr="00E135B8" w14:paraId="080D6F02" w14:textId="77777777" w:rsidTr="003E7F3E">
        <w:trPr>
          <w:trHeight w:val="300"/>
        </w:trPr>
        <w:tc>
          <w:tcPr>
            <w:tcW w:w="2268" w:type="dxa"/>
            <w:tcBorders>
              <w:top w:val="nil"/>
              <w:left w:val="single" w:sz="4" w:space="0" w:color="auto"/>
              <w:bottom w:val="single" w:sz="4" w:space="0" w:color="auto"/>
              <w:right w:val="single" w:sz="4" w:space="0" w:color="auto"/>
            </w:tcBorders>
            <w:shd w:val="clear" w:color="auto" w:fill="BDD6EE"/>
            <w:noWrap/>
            <w:vAlign w:val="bottom"/>
            <w:hideMark/>
          </w:tcPr>
          <w:p w14:paraId="6D3D0B3D" w14:textId="77777777" w:rsidR="003A55F4" w:rsidRPr="00E135B8" w:rsidRDefault="003A55F4" w:rsidP="00981259">
            <w:pPr>
              <w:rPr>
                <w:rFonts w:ascii="Times New Roman" w:hAnsi="Times New Roman" w:cs="Times New Roman"/>
                <w:sz w:val="20"/>
                <w:szCs w:val="20"/>
              </w:rPr>
            </w:pPr>
            <w:r w:rsidRPr="00E135B8">
              <w:rPr>
                <w:rFonts w:ascii="Times New Roman" w:hAnsi="Times New Roman" w:cs="Times New Roman"/>
                <w:sz w:val="20"/>
                <w:szCs w:val="20"/>
              </w:rPr>
              <w:t>Olsztyn</w:t>
            </w:r>
          </w:p>
        </w:tc>
        <w:tc>
          <w:tcPr>
            <w:tcW w:w="2127" w:type="dxa"/>
            <w:tcBorders>
              <w:top w:val="nil"/>
              <w:left w:val="nil"/>
              <w:bottom w:val="single" w:sz="4" w:space="0" w:color="auto"/>
              <w:right w:val="single" w:sz="4" w:space="0" w:color="auto"/>
            </w:tcBorders>
            <w:shd w:val="clear" w:color="auto" w:fill="FFFFFF"/>
            <w:noWrap/>
            <w:vAlign w:val="bottom"/>
            <w:hideMark/>
          </w:tcPr>
          <w:p w14:paraId="59E5108E"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3</w:t>
            </w:r>
          </w:p>
        </w:tc>
        <w:tc>
          <w:tcPr>
            <w:tcW w:w="1701" w:type="dxa"/>
            <w:tcBorders>
              <w:top w:val="nil"/>
              <w:left w:val="nil"/>
              <w:bottom w:val="single" w:sz="4" w:space="0" w:color="auto"/>
              <w:right w:val="single" w:sz="4" w:space="0" w:color="auto"/>
            </w:tcBorders>
            <w:shd w:val="clear" w:color="auto" w:fill="FFFFFF"/>
            <w:noWrap/>
            <w:vAlign w:val="bottom"/>
            <w:hideMark/>
          </w:tcPr>
          <w:p w14:paraId="43B8F8EB"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23</w:t>
            </w:r>
          </w:p>
        </w:tc>
        <w:tc>
          <w:tcPr>
            <w:tcW w:w="1842" w:type="dxa"/>
            <w:tcBorders>
              <w:top w:val="nil"/>
              <w:left w:val="nil"/>
              <w:bottom w:val="single" w:sz="4" w:space="0" w:color="auto"/>
              <w:right w:val="single" w:sz="4" w:space="0" w:color="auto"/>
            </w:tcBorders>
            <w:shd w:val="clear" w:color="auto" w:fill="FFFFFF"/>
            <w:noWrap/>
            <w:vAlign w:val="bottom"/>
            <w:hideMark/>
          </w:tcPr>
          <w:p w14:paraId="2A322757"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13</w:t>
            </w:r>
          </w:p>
        </w:tc>
        <w:tc>
          <w:tcPr>
            <w:tcW w:w="992" w:type="dxa"/>
            <w:tcBorders>
              <w:top w:val="nil"/>
              <w:left w:val="nil"/>
              <w:bottom w:val="single" w:sz="4" w:space="0" w:color="auto"/>
              <w:right w:val="single" w:sz="4" w:space="0" w:color="auto"/>
            </w:tcBorders>
            <w:shd w:val="clear" w:color="auto" w:fill="FFFFFF"/>
            <w:noWrap/>
            <w:vAlign w:val="bottom"/>
            <w:hideMark/>
          </w:tcPr>
          <w:p w14:paraId="611BF185"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10</w:t>
            </w:r>
          </w:p>
        </w:tc>
      </w:tr>
      <w:tr w:rsidR="00E135B8" w:rsidRPr="00E135B8" w14:paraId="35591847" w14:textId="77777777" w:rsidTr="003E7F3E">
        <w:trPr>
          <w:trHeight w:val="300"/>
        </w:trPr>
        <w:tc>
          <w:tcPr>
            <w:tcW w:w="2268" w:type="dxa"/>
            <w:tcBorders>
              <w:top w:val="nil"/>
              <w:left w:val="single" w:sz="4" w:space="0" w:color="auto"/>
              <w:bottom w:val="single" w:sz="4" w:space="0" w:color="auto"/>
              <w:right w:val="single" w:sz="4" w:space="0" w:color="auto"/>
            </w:tcBorders>
            <w:shd w:val="clear" w:color="auto" w:fill="BDD6EE"/>
            <w:noWrap/>
            <w:vAlign w:val="bottom"/>
            <w:hideMark/>
          </w:tcPr>
          <w:p w14:paraId="06686497" w14:textId="77777777" w:rsidR="003A55F4" w:rsidRPr="00E135B8" w:rsidRDefault="003A55F4" w:rsidP="00981259">
            <w:pPr>
              <w:rPr>
                <w:rFonts w:ascii="Times New Roman" w:hAnsi="Times New Roman" w:cs="Times New Roman"/>
                <w:sz w:val="20"/>
                <w:szCs w:val="20"/>
              </w:rPr>
            </w:pPr>
            <w:r w:rsidRPr="00E135B8">
              <w:rPr>
                <w:rFonts w:ascii="Times New Roman" w:hAnsi="Times New Roman" w:cs="Times New Roman"/>
                <w:sz w:val="20"/>
                <w:szCs w:val="20"/>
              </w:rPr>
              <w:t>Opole</w:t>
            </w:r>
          </w:p>
        </w:tc>
        <w:tc>
          <w:tcPr>
            <w:tcW w:w="2127" w:type="dxa"/>
            <w:tcBorders>
              <w:top w:val="nil"/>
              <w:left w:val="nil"/>
              <w:bottom w:val="single" w:sz="4" w:space="0" w:color="auto"/>
              <w:right w:val="single" w:sz="4" w:space="0" w:color="auto"/>
            </w:tcBorders>
            <w:shd w:val="clear" w:color="auto" w:fill="FFFFFF"/>
            <w:noWrap/>
            <w:vAlign w:val="bottom"/>
            <w:hideMark/>
          </w:tcPr>
          <w:p w14:paraId="6DE7A58E"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6</w:t>
            </w:r>
          </w:p>
        </w:tc>
        <w:tc>
          <w:tcPr>
            <w:tcW w:w="1701" w:type="dxa"/>
            <w:tcBorders>
              <w:top w:val="nil"/>
              <w:left w:val="nil"/>
              <w:bottom w:val="single" w:sz="4" w:space="0" w:color="auto"/>
              <w:right w:val="single" w:sz="4" w:space="0" w:color="auto"/>
            </w:tcBorders>
            <w:shd w:val="clear" w:color="auto" w:fill="FFFFFF"/>
            <w:noWrap/>
            <w:vAlign w:val="bottom"/>
            <w:hideMark/>
          </w:tcPr>
          <w:p w14:paraId="6AC73B55"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17</w:t>
            </w:r>
          </w:p>
        </w:tc>
        <w:tc>
          <w:tcPr>
            <w:tcW w:w="1842" w:type="dxa"/>
            <w:tcBorders>
              <w:top w:val="nil"/>
              <w:left w:val="nil"/>
              <w:bottom w:val="single" w:sz="4" w:space="0" w:color="auto"/>
              <w:right w:val="single" w:sz="4" w:space="0" w:color="auto"/>
            </w:tcBorders>
            <w:shd w:val="clear" w:color="auto" w:fill="FFFFFF"/>
            <w:noWrap/>
            <w:vAlign w:val="bottom"/>
            <w:hideMark/>
          </w:tcPr>
          <w:p w14:paraId="783C2ABB"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7</w:t>
            </w:r>
          </w:p>
        </w:tc>
        <w:tc>
          <w:tcPr>
            <w:tcW w:w="992" w:type="dxa"/>
            <w:tcBorders>
              <w:top w:val="nil"/>
              <w:left w:val="nil"/>
              <w:bottom w:val="single" w:sz="4" w:space="0" w:color="auto"/>
              <w:right w:val="single" w:sz="4" w:space="0" w:color="auto"/>
            </w:tcBorders>
            <w:shd w:val="clear" w:color="auto" w:fill="FFFFFF"/>
            <w:noWrap/>
            <w:vAlign w:val="bottom"/>
            <w:hideMark/>
          </w:tcPr>
          <w:p w14:paraId="374035B4"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10</w:t>
            </w:r>
          </w:p>
        </w:tc>
      </w:tr>
      <w:tr w:rsidR="00E135B8" w:rsidRPr="00E135B8" w14:paraId="1B8A4E22" w14:textId="77777777" w:rsidTr="003E7F3E">
        <w:trPr>
          <w:trHeight w:val="300"/>
        </w:trPr>
        <w:tc>
          <w:tcPr>
            <w:tcW w:w="2268" w:type="dxa"/>
            <w:tcBorders>
              <w:top w:val="nil"/>
              <w:left w:val="single" w:sz="4" w:space="0" w:color="auto"/>
              <w:bottom w:val="single" w:sz="4" w:space="0" w:color="auto"/>
              <w:right w:val="single" w:sz="4" w:space="0" w:color="auto"/>
            </w:tcBorders>
            <w:shd w:val="clear" w:color="auto" w:fill="BDD6EE"/>
            <w:noWrap/>
            <w:vAlign w:val="bottom"/>
            <w:hideMark/>
          </w:tcPr>
          <w:p w14:paraId="3605261F" w14:textId="77777777" w:rsidR="003A55F4" w:rsidRPr="00E135B8" w:rsidRDefault="003A55F4" w:rsidP="00981259">
            <w:pPr>
              <w:rPr>
                <w:rFonts w:ascii="Times New Roman" w:hAnsi="Times New Roman" w:cs="Times New Roman"/>
                <w:sz w:val="20"/>
                <w:szCs w:val="20"/>
              </w:rPr>
            </w:pPr>
            <w:r w:rsidRPr="00E135B8">
              <w:rPr>
                <w:rFonts w:ascii="Times New Roman" w:hAnsi="Times New Roman" w:cs="Times New Roman"/>
                <w:sz w:val="20"/>
                <w:szCs w:val="20"/>
              </w:rPr>
              <w:t>Poznań</w:t>
            </w:r>
          </w:p>
        </w:tc>
        <w:tc>
          <w:tcPr>
            <w:tcW w:w="2127" w:type="dxa"/>
            <w:tcBorders>
              <w:top w:val="nil"/>
              <w:left w:val="nil"/>
              <w:bottom w:val="single" w:sz="4" w:space="0" w:color="auto"/>
              <w:right w:val="single" w:sz="4" w:space="0" w:color="auto"/>
            </w:tcBorders>
            <w:shd w:val="clear" w:color="auto" w:fill="FFFFFF"/>
            <w:noWrap/>
            <w:vAlign w:val="bottom"/>
            <w:hideMark/>
          </w:tcPr>
          <w:p w14:paraId="7E94544A"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5</w:t>
            </w:r>
          </w:p>
        </w:tc>
        <w:tc>
          <w:tcPr>
            <w:tcW w:w="1701" w:type="dxa"/>
            <w:tcBorders>
              <w:top w:val="nil"/>
              <w:left w:val="nil"/>
              <w:bottom w:val="single" w:sz="4" w:space="0" w:color="auto"/>
              <w:right w:val="single" w:sz="4" w:space="0" w:color="auto"/>
            </w:tcBorders>
            <w:shd w:val="clear" w:color="auto" w:fill="FFFFFF"/>
            <w:noWrap/>
            <w:vAlign w:val="bottom"/>
            <w:hideMark/>
          </w:tcPr>
          <w:p w14:paraId="1B72A3B4"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66</w:t>
            </w:r>
          </w:p>
        </w:tc>
        <w:tc>
          <w:tcPr>
            <w:tcW w:w="1842" w:type="dxa"/>
            <w:tcBorders>
              <w:top w:val="nil"/>
              <w:left w:val="nil"/>
              <w:bottom w:val="single" w:sz="4" w:space="0" w:color="auto"/>
              <w:right w:val="single" w:sz="4" w:space="0" w:color="auto"/>
            </w:tcBorders>
            <w:shd w:val="clear" w:color="auto" w:fill="FFFFFF"/>
            <w:noWrap/>
            <w:vAlign w:val="bottom"/>
            <w:hideMark/>
          </w:tcPr>
          <w:p w14:paraId="17FEFDF2"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40</w:t>
            </w:r>
          </w:p>
        </w:tc>
        <w:tc>
          <w:tcPr>
            <w:tcW w:w="992" w:type="dxa"/>
            <w:tcBorders>
              <w:top w:val="nil"/>
              <w:left w:val="nil"/>
              <w:bottom w:val="single" w:sz="4" w:space="0" w:color="auto"/>
              <w:right w:val="single" w:sz="4" w:space="0" w:color="auto"/>
            </w:tcBorders>
            <w:shd w:val="clear" w:color="auto" w:fill="FFFFFF"/>
            <w:noWrap/>
            <w:vAlign w:val="bottom"/>
            <w:hideMark/>
          </w:tcPr>
          <w:p w14:paraId="2C60E051"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26</w:t>
            </w:r>
          </w:p>
        </w:tc>
      </w:tr>
      <w:tr w:rsidR="00E135B8" w:rsidRPr="00E135B8" w14:paraId="51843CFB" w14:textId="77777777" w:rsidTr="003E7F3E">
        <w:trPr>
          <w:trHeight w:val="300"/>
        </w:trPr>
        <w:tc>
          <w:tcPr>
            <w:tcW w:w="2268" w:type="dxa"/>
            <w:tcBorders>
              <w:top w:val="nil"/>
              <w:left w:val="single" w:sz="4" w:space="0" w:color="auto"/>
              <w:bottom w:val="single" w:sz="4" w:space="0" w:color="auto"/>
              <w:right w:val="single" w:sz="4" w:space="0" w:color="auto"/>
            </w:tcBorders>
            <w:shd w:val="clear" w:color="auto" w:fill="BDD6EE"/>
            <w:noWrap/>
            <w:vAlign w:val="bottom"/>
            <w:hideMark/>
          </w:tcPr>
          <w:p w14:paraId="23E42580" w14:textId="77777777" w:rsidR="003A55F4" w:rsidRPr="00E135B8" w:rsidRDefault="003A55F4" w:rsidP="00981259">
            <w:pPr>
              <w:rPr>
                <w:rFonts w:ascii="Times New Roman" w:hAnsi="Times New Roman" w:cs="Times New Roman"/>
                <w:sz w:val="20"/>
                <w:szCs w:val="20"/>
              </w:rPr>
            </w:pPr>
            <w:r w:rsidRPr="00E135B8">
              <w:rPr>
                <w:rFonts w:ascii="Times New Roman" w:hAnsi="Times New Roman" w:cs="Times New Roman"/>
                <w:sz w:val="20"/>
                <w:szCs w:val="20"/>
              </w:rPr>
              <w:t>Radom</w:t>
            </w:r>
          </w:p>
        </w:tc>
        <w:tc>
          <w:tcPr>
            <w:tcW w:w="2127" w:type="dxa"/>
            <w:tcBorders>
              <w:top w:val="nil"/>
              <w:left w:val="nil"/>
              <w:bottom w:val="single" w:sz="4" w:space="0" w:color="auto"/>
              <w:right w:val="single" w:sz="4" w:space="0" w:color="auto"/>
            </w:tcBorders>
            <w:shd w:val="clear" w:color="auto" w:fill="FFFFFF"/>
            <w:noWrap/>
            <w:vAlign w:val="bottom"/>
            <w:hideMark/>
          </w:tcPr>
          <w:p w14:paraId="027F6D5B"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3</w:t>
            </w:r>
          </w:p>
        </w:tc>
        <w:tc>
          <w:tcPr>
            <w:tcW w:w="1701" w:type="dxa"/>
            <w:tcBorders>
              <w:top w:val="nil"/>
              <w:left w:val="nil"/>
              <w:bottom w:val="single" w:sz="4" w:space="0" w:color="auto"/>
              <w:right w:val="single" w:sz="4" w:space="0" w:color="auto"/>
            </w:tcBorders>
            <w:shd w:val="clear" w:color="auto" w:fill="FFFFFF"/>
            <w:noWrap/>
            <w:vAlign w:val="bottom"/>
            <w:hideMark/>
          </w:tcPr>
          <w:p w14:paraId="6D92E4F8"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16</w:t>
            </w:r>
          </w:p>
        </w:tc>
        <w:tc>
          <w:tcPr>
            <w:tcW w:w="1842" w:type="dxa"/>
            <w:tcBorders>
              <w:top w:val="nil"/>
              <w:left w:val="nil"/>
              <w:bottom w:val="single" w:sz="4" w:space="0" w:color="auto"/>
              <w:right w:val="single" w:sz="4" w:space="0" w:color="auto"/>
            </w:tcBorders>
            <w:shd w:val="clear" w:color="auto" w:fill="FFFFFF"/>
            <w:noWrap/>
            <w:vAlign w:val="bottom"/>
            <w:hideMark/>
          </w:tcPr>
          <w:p w14:paraId="3766DEAE"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12</w:t>
            </w:r>
          </w:p>
        </w:tc>
        <w:tc>
          <w:tcPr>
            <w:tcW w:w="992" w:type="dxa"/>
            <w:tcBorders>
              <w:top w:val="nil"/>
              <w:left w:val="nil"/>
              <w:bottom w:val="single" w:sz="4" w:space="0" w:color="auto"/>
              <w:right w:val="single" w:sz="4" w:space="0" w:color="auto"/>
            </w:tcBorders>
            <w:shd w:val="clear" w:color="auto" w:fill="FFFFFF"/>
            <w:noWrap/>
            <w:vAlign w:val="bottom"/>
            <w:hideMark/>
          </w:tcPr>
          <w:p w14:paraId="007988DD"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4</w:t>
            </w:r>
          </w:p>
        </w:tc>
      </w:tr>
      <w:tr w:rsidR="00E135B8" w:rsidRPr="00E135B8" w14:paraId="19971A64" w14:textId="77777777" w:rsidTr="003E7F3E">
        <w:trPr>
          <w:trHeight w:val="300"/>
        </w:trPr>
        <w:tc>
          <w:tcPr>
            <w:tcW w:w="2268" w:type="dxa"/>
            <w:tcBorders>
              <w:top w:val="nil"/>
              <w:left w:val="single" w:sz="4" w:space="0" w:color="auto"/>
              <w:bottom w:val="single" w:sz="4" w:space="0" w:color="auto"/>
              <w:right w:val="single" w:sz="4" w:space="0" w:color="auto"/>
            </w:tcBorders>
            <w:shd w:val="clear" w:color="auto" w:fill="BDD6EE"/>
            <w:noWrap/>
            <w:vAlign w:val="bottom"/>
            <w:hideMark/>
          </w:tcPr>
          <w:p w14:paraId="592459F3" w14:textId="77777777" w:rsidR="003A55F4" w:rsidRPr="00E135B8" w:rsidRDefault="003A55F4" w:rsidP="00981259">
            <w:pPr>
              <w:rPr>
                <w:rFonts w:ascii="Times New Roman" w:hAnsi="Times New Roman" w:cs="Times New Roman"/>
                <w:sz w:val="20"/>
                <w:szCs w:val="20"/>
              </w:rPr>
            </w:pPr>
            <w:r w:rsidRPr="00E135B8">
              <w:rPr>
                <w:rFonts w:ascii="Times New Roman" w:hAnsi="Times New Roman" w:cs="Times New Roman"/>
                <w:sz w:val="20"/>
                <w:szCs w:val="20"/>
              </w:rPr>
              <w:t>Rzeszów</w:t>
            </w:r>
          </w:p>
        </w:tc>
        <w:tc>
          <w:tcPr>
            <w:tcW w:w="2127" w:type="dxa"/>
            <w:tcBorders>
              <w:top w:val="nil"/>
              <w:left w:val="nil"/>
              <w:bottom w:val="single" w:sz="4" w:space="0" w:color="auto"/>
              <w:right w:val="single" w:sz="4" w:space="0" w:color="auto"/>
            </w:tcBorders>
            <w:shd w:val="clear" w:color="auto" w:fill="FFFFFF"/>
            <w:noWrap/>
            <w:vAlign w:val="bottom"/>
            <w:hideMark/>
          </w:tcPr>
          <w:p w14:paraId="629BB2BD"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10</w:t>
            </w:r>
          </w:p>
        </w:tc>
        <w:tc>
          <w:tcPr>
            <w:tcW w:w="1701" w:type="dxa"/>
            <w:tcBorders>
              <w:top w:val="nil"/>
              <w:left w:val="nil"/>
              <w:bottom w:val="single" w:sz="4" w:space="0" w:color="auto"/>
              <w:right w:val="single" w:sz="4" w:space="0" w:color="auto"/>
            </w:tcBorders>
            <w:shd w:val="clear" w:color="auto" w:fill="FFFFFF"/>
            <w:noWrap/>
            <w:vAlign w:val="bottom"/>
            <w:hideMark/>
          </w:tcPr>
          <w:p w14:paraId="0A24F958"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18</w:t>
            </w:r>
          </w:p>
        </w:tc>
        <w:tc>
          <w:tcPr>
            <w:tcW w:w="1842" w:type="dxa"/>
            <w:tcBorders>
              <w:top w:val="nil"/>
              <w:left w:val="nil"/>
              <w:bottom w:val="single" w:sz="4" w:space="0" w:color="auto"/>
              <w:right w:val="single" w:sz="4" w:space="0" w:color="auto"/>
            </w:tcBorders>
            <w:shd w:val="clear" w:color="auto" w:fill="FFFFFF"/>
            <w:noWrap/>
            <w:vAlign w:val="bottom"/>
            <w:hideMark/>
          </w:tcPr>
          <w:p w14:paraId="477E6209"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10</w:t>
            </w:r>
          </w:p>
        </w:tc>
        <w:tc>
          <w:tcPr>
            <w:tcW w:w="992" w:type="dxa"/>
            <w:tcBorders>
              <w:top w:val="nil"/>
              <w:left w:val="nil"/>
              <w:bottom w:val="single" w:sz="4" w:space="0" w:color="auto"/>
              <w:right w:val="single" w:sz="4" w:space="0" w:color="auto"/>
            </w:tcBorders>
            <w:shd w:val="clear" w:color="auto" w:fill="FFFFFF"/>
            <w:noWrap/>
            <w:vAlign w:val="bottom"/>
            <w:hideMark/>
          </w:tcPr>
          <w:p w14:paraId="5683CE88"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8</w:t>
            </w:r>
          </w:p>
        </w:tc>
      </w:tr>
      <w:tr w:rsidR="00E135B8" w:rsidRPr="00E135B8" w14:paraId="3B357A3E" w14:textId="77777777" w:rsidTr="003E7F3E">
        <w:trPr>
          <w:trHeight w:val="300"/>
        </w:trPr>
        <w:tc>
          <w:tcPr>
            <w:tcW w:w="2268" w:type="dxa"/>
            <w:tcBorders>
              <w:top w:val="nil"/>
              <w:left w:val="single" w:sz="4" w:space="0" w:color="auto"/>
              <w:bottom w:val="single" w:sz="4" w:space="0" w:color="auto"/>
              <w:right w:val="single" w:sz="4" w:space="0" w:color="auto"/>
            </w:tcBorders>
            <w:shd w:val="clear" w:color="auto" w:fill="BDD6EE"/>
            <w:noWrap/>
            <w:vAlign w:val="bottom"/>
            <w:hideMark/>
          </w:tcPr>
          <w:p w14:paraId="54DC1FC8" w14:textId="77777777" w:rsidR="003A55F4" w:rsidRPr="00E135B8" w:rsidRDefault="003A55F4" w:rsidP="00981259">
            <w:pPr>
              <w:rPr>
                <w:rFonts w:ascii="Times New Roman" w:hAnsi="Times New Roman" w:cs="Times New Roman"/>
                <w:sz w:val="20"/>
                <w:szCs w:val="20"/>
              </w:rPr>
            </w:pPr>
            <w:r w:rsidRPr="00E135B8">
              <w:rPr>
                <w:rFonts w:ascii="Times New Roman" w:hAnsi="Times New Roman" w:cs="Times New Roman"/>
                <w:sz w:val="20"/>
                <w:szCs w:val="20"/>
              </w:rPr>
              <w:t>Szczecin</w:t>
            </w:r>
          </w:p>
        </w:tc>
        <w:tc>
          <w:tcPr>
            <w:tcW w:w="2127" w:type="dxa"/>
            <w:tcBorders>
              <w:top w:val="nil"/>
              <w:left w:val="nil"/>
              <w:bottom w:val="single" w:sz="4" w:space="0" w:color="auto"/>
              <w:right w:val="single" w:sz="4" w:space="0" w:color="auto"/>
            </w:tcBorders>
            <w:shd w:val="clear" w:color="auto" w:fill="FFFFFF"/>
            <w:noWrap/>
            <w:vAlign w:val="bottom"/>
            <w:hideMark/>
          </w:tcPr>
          <w:p w14:paraId="1BBC1101"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10</w:t>
            </w:r>
          </w:p>
        </w:tc>
        <w:tc>
          <w:tcPr>
            <w:tcW w:w="1701" w:type="dxa"/>
            <w:tcBorders>
              <w:top w:val="nil"/>
              <w:left w:val="nil"/>
              <w:bottom w:val="single" w:sz="4" w:space="0" w:color="auto"/>
              <w:right w:val="single" w:sz="4" w:space="0" w:color="auto"/>
            </w:tcBorders>
            <w:shd w:val="clear" w:color="auto" w:fill="FFFFFF"/>
            <w:noWrap/>
            <w:vAlign w:val="bottom"/>
            <w:hideMark/>
          </w:tcPr>
          <w:p w14:paraId="18E50292"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62</w:t>
            </w:r>
          </w:p>
        </w:tc>
        <w:tc>
          <w:tcPr>
            <w:tcW w:w="1842" w:type="dxa"/>
            <w:tcBorders>
              <w:top w:val="nil"/>
              <w:left w:val="nil"/>
              <w:bottom w:val="single" w:sz="4" w:space="0" w:color="auto"/>
              <w:right w:val="single" w:sz="4" w:space="0" w:color="auto"/>
            </w:tcBorders>
            <w:shd w:val="clear" w:color="auto" w:fill="FFFFFF"/>
            <w:noWrap/>
            <w:vAlign w:val="bottom"/>
            <w:hideMark/>
          </w:tcPr>
          <w:p w14:paraId="24A05F27"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37</w:t>
            </w:r>
          </w:p>
        </w:tc>
        <w:tc>
          <w:tcPr>
            <w:tcW w:w="992" w:type="dxa"/>
            <w:tcBorders>
              <w:top w:val="nil"/>
              <w:left w:val="nil"/>
              <w:bottom w:val="single" w:sz="4" w:space="0" w:color="auto"/>
              <w:right w:val="single" w:sz="4" w:space="0" w:color="auto"/>
            </w:tcBorders>
            <w:shd w:val="clear" w:color="auto" w:fill="FFFFFF"/>
            <w:noWrap/>
            <w:vAlign w:val="bottom"/>
            <w:hideMark/>
          </w:tcPr>
          <w:p w14:paraId="376F12EA"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25</w:t>
            </w:r>
          </w:p>
        </w:tc>
      </w:tr>
      <w:tr w:rsidR="00E135B8" w:rsidRPr="00E135B8" w14:paraId="218ECC8F" w14:textId="77777777" w:rsidTr="003E7F3E">
        <w:trPr>
          <w:trHeight w:val="300"/>
        </w:trPr>
        <w:tc>
          <w:tcPr>
            <w:tcW w:w="2268" w:type="dxa"/>
            <w:tcBorders>
              <w:top w:val="nil"/>
              <w:left w:val="single" w:sz="4" w:space="0" w:color="auto"/>
              <w:bottom w:val="single" w:sz="4" w:space="0" w:color="auto"/>
              <w:right w:val="single" w:sz="4" w:space="0" w:color="auto"/>
            </w:tcBorders>
            <w:shd w:val="clear" w:color="auto" w:fill="BDD6EE"/>
            <w:noWrap/>
            <w:vAlign w:val="bottom"/>
            <w:hideMark/>
          </w:tcPr>
          <w:p w14:paraId="0D9F7132" w14:textId="77777777" w:rsidR="003A55F4" w:rsidRPr="00E135B8" w:rsidRDefault="003A55F4" w:rsidP="00981259">
            <w:pPr>
              <w:rPr>
                <w:rFonts w:ascii="Times New Roman" w:hAnsi="Times New Roman" w:cs="Times New Roman"/>
                <w:sz w:val="20"/>
                <w:szCs w:val="20"/>
              </w:rPr>
            </w:pPr>
            <w:r w:rsidRPr="00E135B8">
              <w:rPr>
                <w:rFonts w:ascii="Times New Roman" w:hAnsi="Times New Roman" w:cs="Times New Roman"/>
                <w:sz w:val="20"/>
                <w:szCs w:val="20"/>
              </w:rPr>
              <w:t>Wrocław</w:t>
            </w:r>
          </w:p>
        </w:tc>
        <w:tc>
          <w:tcPr>
            <w:tcW w:w="2127" w:type="dxa"/>
            <w:tcBorders>
              <w:top w:val="nil"/>
              <w:left w:val="nil"/>
              <w:bottom w:val="single" w:sz="4" w:space="0" w:color="auto"/>
              <w:right w:val="single" w:sz="4" w:space="0" w:color="auto"/>
            </w:tcBorders>
            <w:shd w:val="clear" w:color="auto" w:fill="FFFFFF"/>
            <w:noWrap/>
            <w:vAlign w:val="bottom"/>
            <w:hideMark/>
          </w:tcPr>
          <w:p w14:paraId="38C64862"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3</w:t>
            </w:r>
          </w:p>
        </w:tc>
        <w:tc>
          <w:tcPr>
            <w:tcW w:w="1701" w:type="dxa"/>
            <w:tcBorders>
              <w:top w:val="nil"/>
              <w:left w:val="nil"/>
              <w:bottom w:val="single" w:sz="4" w:space="0" w:color="auto"/>
              <w:right w:val="single" w:sz="4" w:space="0" w:color="auto"/>
            </w:tcBorders>
            <w:shd w:val="clear" w:color="auto" w:fill="FFFFFF"/>
            <w:noWrap/>
            <w:vAlign w:val="bottom"/>
            <w:hideMark/>
          </w:tcPr>
          <w:p w14:paraId="29D39A70"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0</w:t>
            </w:r>
          </w:p>
        </w:tc>
        <w:tc>
          <w:tcPr>
            <w:tcW w:w="1842" w:type="dxa"/>
            <w:tcBorders>
              <w:top w:val="nil"/>
              <w:left w:val="nil"/>
              <w:bottom w:val="single" w:sz="4" w:space="0" w:color="auto"/>
              <w:right w:val="single" w:sz="4" w:space="0" w:color="auto"/>
            </w:tcBorders>
            <w:shd w:val="clear" w:color="auto" w:fill="FFFFFF"/>
            <w:noWrap/>
            <w:vAlign w:val="bottom"/>
            <w:hideMark/>
          </w:tcPr>
          <w:p w14:paraId="35D8956D"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0</w:t>
            </w:r>
          </w:p>
        </w:tc>
        <w:tc>
          <w:tcPr>
            <w:tcW w:w="992" w:type="dxa"/>
            <w:tcBorders>
              <w:top w:val="nil"/>
              <w:left w:val="nil"/>
              <w:bottom w:val="single" w:sz="4" w:space="0" w:color="auto"/>
              <w:right w:val="single" w:sz="4" w:space="0" w:color="auto"/>
            </w:tcBorders>
            <w:shd w:val="clear" w:color="auto" w:fill="FFFFFF"/>
            <w:noWrap/>
            <w:vAlign w:val="bottom"/>
            <w:hideMark/>
          </w:tcPr>
          <w:p w14:paraId="50E94F2A"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0</w:t>
            </w:r>
          </w:p>
        </w:tc>
      </w:tr>
      <w:tr w:rsidR="00E135B8" w:rsidRPr="00E135B8" w14:paraId="2C282B1B" w14:textId="77777777" w:rsidTr="003E7F3E">
        <w:trPr>
          <w:trHeight w:val="300"/>
        </w:trPr>
        <w:tc>
          <w:tcPr>
            <w:tcW w:w="2268" w:type="dxa"/>
            <w:tcBorders>
              <w:top w:val="nil"/>
              <w:left w:val="single" w:sz="4" w:space="0" w:color="auto"/>
              <w:bottom w:val="single" w:sz="4" w:space="0" w:color="auto"/>
              <w:right w:val="single" w:sz="4" w:space="0" w:color="auto"/>
            </w:tcBorders>
            <w:shd w:val="clear" w:color="auto" w:fill="BDD6EE"/>
            <w:noWrap/>
            <w:vAlign w:val="bottom"/>
            <w:hideMark/>
          </w:tcPr>
          <w:p w14:paraId="7E4A5CAB" w14:textId="77777777" w:rsidR="003A55F4" w:rsidRPr="00E135B8" w:rsidRDefault="003A55F4" w:rsidP="00981259">
            <w:pPr>
              <w:rPr>
                <w:rFonts w:ascii="Times New Roman" w:hAnsi="Times New Roman" w:cs="Times New Roman"/>
                <w:sz w:val="20"/>
                <w:szCs w:val="20"/>
              </w:rPr>
            </w:pPr>
            <w:r w:rsidRPr="00E135B8">
              <w:rPr>
                <w:rFonts w:ascii="Times New Roman" w:hAnsi="Times New Roman" w:cs="Times New Roman"/>
                <w:sz w:val="20"/>
                <w:szCs w:val="20"/>
              </w:rPr>
              <w:t>KSP</w:t>
            </w:r>
          </w:p>
        </w:tc>
        <w:tc>
          <w:tcPr>
            <w:tcW w:w="2127" w:type="dxa"/>
            <w:tcBorders>
              <w:top w:val="nil"/>
              <w:left w:val="nil"/>
              <w:bottom w:val="single" w:sz="4" w:space="0" w:color="auto"/>
              <w:right w:val="single" w:sz="4" w:space="0" w:color="auto"/>
            </w:tcBorders>
            <w:shd w:val="clear" w:color="auto" w:fill="FFFFFF"/>
            <w:noWrap/>
            <w:vAlign w:val="bottom"/>
            <w:hideMark/>
          </w:tcPr>
          <w:p w14:paraId="05D1FA58"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3</w:t>
            </w:r>
          </w:p>
        </w:tc>
        <w:tc>
          <w:tcPr>
            <w:tcW w:w="1701" w:type="dxa"/>
            <w:tcBorders>
              <w:top w:val="nil"/>
              <w:left w:val="nil"/>
              <w:bottom w:val="single" w:sz="4" w:space="0" w:color="auto"/>
              <w:right w:val="single" w:sz="4" w:space="0" w:color="auto"/>
            </w:tcBorders>
            <w:shd w:val="clear" w:color="auto" w:fill="FFFFFF"/>
            <w:noWrap/>
            <w:vAlign w:val="bottom"/>
            <w:hideMark/>
          </w:tcPr>
          <w:p w14:paraId="637DBCEF"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0</w:t>
            </w:r>
          </w:p>
        </w:tc>
        <w:tc>
          <w:tcPr>
            <w:tcW w:w="1842" w:type="dxa"/>
            <w:tcBorders>
              <w:top w:val="nil"/>
              <w:left w:val="nil"/>
              <w:bottom w:val="single" w:sz="4" w:space="0" w:color="auto"/>
              <w:right w:val="single" w:sz="4" w:space="0" w:color="auto"/>
            </w:tcBorders>
            <w:shd w:val="clear" w:color="auto" w:fill="FFFFFF"/>
            <w:noWrap/>
            <w:vAlign w:val="bottom"/>
            <w:hideMark/>
          </w:tcPr>
          <w:p w14:paraId="69C61B27"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0</w:t>
            </w:r>
          </w:p>
        </w:tc>
        <w:tc>
          <w:tcPr>
            <w:tcW w:w="992" w:type="dxa"/>
            <w:tcBorders>
              <w:top w:val="nil"/>
              <w:left w:val="nil"/>
              <w:bottom w:val="single" w:sz="4" w:space="0" w:color="auto"/>
              <w:right w:val="single" w:sz="4" w:space="0" w:color="auto"/>
            </w:tcBorders>
            <w:shd w:val="clear" w:color="auto" w:fill="FFFFFF"/>
            <w:noWrap/>
            <w:vAlign w:val="bottom"/>
            <w:hideMark/>
          </w:tcPr>
          <w:p w14:paraId="700C8A72" w14:textId="77777777" w:rsidR="003A55F4" w:rsidRPr="00E135B8" w:rsidRDefault="003A55F4" w:rsidP="00CB7214">
            <w:pPr>
              <w:jc w:val="center"/>
              <w:rPr>
                <w:rFonts w:ascii="Times New Roman" w:hAnsi="Times New Roman" w:cs="Times New Roman"/>
                <w:b/>
                <w:sz w:val="20"/>
                <w:szCs w:val="20"/>
              </w:rPr>
            </w:pPr>
            <w:r w:rsidRPr="00E135B8">
              <w:rPr>
                <w:rFonts w:ascii="Times New Roman" w:hAnsi="Times New Roman" w:cs="Times New Roman"/>
                <w:b/>
                <w:sz w:val="20"/>
                <w:szCs w:val="20"/>
              </w:rPr>
              <w:t>0</w:t>
            </w:r>
          </w:p>
        </w:tc>
      </w:tr>
      <w:tr w:rsidR="00E135B8" w:rsidRPr="00E135B8" w14:paraId="2B7D7CE2" w14:textId="77777777" w:rsidTr="003E7F3E">
        <w:trPr>
          <w:trHeight w:val="300"/>
        </w:trPr>
        <w:tc>
          <w:tcPr>
            <w:tcW w:w="2268" w:type="dxa"/>
            <w:tcBorders>
              <w:top w:val="nil"/>
              <w:left w:val="single" w:sz="4" w:space="0" w:color="auto"/>
              <w:bottom w:val="single" w:sz="4" w:space="0" w:color="auto"/>
              <w:right w:val="single" w:sz="4" w:space="0" w:color="auto"/>
            </w:tcBorders>
            <w:shd w:val="clear" w:color="auto" w:fill="BDD6EE"/>
            <w:noWrap/>
            <w:vAlign w:val="bottom"/>
            <w:hideMark/>
          </w:tcPr>
          <w:p w14:paraId="1C0A6FAC" w14:textId="77777777" w:rsidR="003A55F4" w:rsidRPr="00E135B8" w:rsidRDefault="003A55F4" w:rsidP="00981259">
            <w:pPr>
              <w:rPr>
                <w:rFonts w:ascii="Times New Roman" w:hAnsi="Times New Roman" w:cs="Times New Roman"/>
                <w:sz w:val="20"/>
                <w:szCs w:val="20"/>
              </w:rPr>
            </w:pPr>
            <w:r w:rsidRPr="00E135B8">
              <w:rPr>
                <w:rFonts w:ascii="Times New Roman" w:hAnsi="Times New Roman" w:cs="Times New Roman"/>
                <w:sz w:val="20"/>
                <w:szCs w:val="20"/>
              </w:rPr>
              <w:t> Ogół</w:t>
            </w:r>
          </w:p>
        </w:tc>
        <w:tc>
          <w:tcPr>
            <w:tcW w:w="2127" w:type="dxa"/>
            <w:tcBorders>
              <w:top w:val="nil"/>
              <w:left w:val="nil"/>
              <w:bottom w:val="single" w:sz="4" w:space="0" w:color="auto"/>
              <w:right w:val="single" w:sz="4" w:space="0" w:color="auto"/>
            </w:tcBorders>
            <w:shd w:val="clear" w:color="auto" w:fill="BDD6EE"/>
            <w:noWrap/>
            <w:vAlign w:val="bottom"/>
            <w:hideMark/>
          </w:tcPr>
          <w:p w14:paraId="576ACA30" w14:textId="77777777" w:rsidR="003A55F4" w:rsidRPr="00E135B8" w:rsidRDefault="003A55F4" w:rsidP="00CB7214">
            <w:pPr>
              <w:jc w:val="center"/>
              <w:rPr>
                <w:rFonts w:ascii="Times New Roman" w:hAnsi="Times New Roman" w:cs="Times New Roman"/>
                <w:sz w:val="20"/>
                <w:szCs w:val="20"/>
              </w:rPr>
            </w:pPr>
            <w:r w:rsidRPr="00E135B8">
              <w:rPr>
                <w:rFonts w:ascii="Times New Roman" w:hAnsi="Times New Roman" w:cs="Times New Roman"/>
                <w:sz w:val="20"/>
                <w:szCs w:val="20"/>
              </w:rPr>
              <w:t>117</w:t>
            </w:r>
          </w:p>
        </w:tc>
        <w:tc>
          <w:tcPr>
            <w:tcW w:w="1701" w:type="dxa"/>
            <w:tcBorders>
              <w:top w:val="nil"/>
              <w:left w:val="nil"/>
              <w:bottom w:val="single" w:sz="4" w:space="0" w:color="auto"/>
              <w:right w:val="single" w:sz="4" w:space="0" w:color="auto"/>
            </w:tcBorders>
            <w:shd w:val="clear" w:color="auto" w:fill="BDD6EE"/>
            <w:noWrap/>
            <w:vAlign w:val="bottom"/>
            <w:hideMark/>
          </w:tcPr>
          <w:p w14:paraId="36DB6FD3" w14:textId="77777777" w:rsidR="003A55F4" w:rsidRPr="00E135B8" w:rsidRDefault="003A55F4" w:rsidP="00CB7214">
            <w:pPr>
              <w:jc w:val="center"/>
              <w:rPr>
                <w:rFonts w:ascii="Times New Roman" w:hAnsi="Times New Roman" w:cs="Times New Roman"/>
                <w:sz w:val="20"/>
                <w:szCs w:val="20"/>
              </w:rPr>
            </w:pPr>
            <w:r w:rsidRPr="00E135B8">
              <w:rPr>
                <w:rFonts w:ascii="Times New Roman" w:hAnsi="Times New Roman" w:cs="Times New Roman"/>
                <w:sz w:val="20"/>
                <w:szCs w:val="20"/>
              </w:rPr>
              <w:t>605</w:t>
            </w:r>
          </w:p>
        </w:tc>
        <w:tc>
          <w:tcPr>
            <w:tcW w:w="1842" w:type="dxa"/>
            <w:tcBorders>
              <w:top w:val="nil"/>
              <w:left w:val="nil"/>
              <w:bottom w:val="single" w:sz="4" w:space="0" w:color="auto"/>
              <w:right w:val="single" w:sz="4" w:space="0" w:color="auto"/>
            </w:tcBorders>
            <w:shd w:val="clear" w:color="auto" w:fill="BDD6EE"/>
            <w:noWrap/>
            <w:vAlign w:val="bottom"/>
            <w:hideMark/>
          </w:tcPr>
          <w:p w14:paraId="1B5DCA12" w14:textId="77777777" w:rsidR="003A55F4" w:rsidRPr="00E135B8" w:rsidRDefault="003A55F4" w:rsidP="00CB7214">
            <w:pPr>
              <w:jc w:val="center"/>
              <w:rPr>
                <w:rFonts w:ascii="Times New Roman" w:hAnsi="Times New Roman" w:cs="Times New Roman"/>
                <w:sz w:val="20"/>
                <w:szCs w:val="20"/>
              </w:rPr>
            </w:pPr>
            <w:r w:rsidRPr="00E135B8">
              <w:rPr>
                <w:rFonts w:ascii="Times New Roman" w:hAnsi="Times New Roman" w:cs="Times New Roman"/>
                <w:sz w:val="20"/>
                <w:szCs w:val="20"/>
              </w:rPr>
              <w:t>345</w:t>
            </w:r>
          </w:p>
        </w:tc>
        <w:tc>
          <w:tcPr>
            <w:tcW w:w="992" w:type="dxa"/>
            <w:tcBorders>
              <w:top w:val="nil"/>
              <w:left w:val="nil"/>
              <w:bottom w:val="single" w:sz="4" w:space="0" w:color="auto"/>
              <w:right w:val="single" w:sz="4" w:space="0" w:color="auto"/>
            </w:tcBorders>
            <w:shd w:val="clear" w:color="auto" w:fill="BDD6EE"/>
            <w:noWrap/>
            <w:vAlign w:val="bottom"/>
            <w:hideMark/>
          </w:tcPr>
          <w:p w14:paraId="781DD4E6" w14:textId="77777777" w:rsidR="003A55F4" w:rsidRPr="00E135B8" w:rsidRDefault="003A55F4" w:rsidP="00CB7214">
            <w:pPr>
              <w:jc w:val="center"/>
              <w:rPr>
                <w:rFonts w:ascii="Times New Roman" w:hAnsi="Times New Roman" w:cs="Times New Roman"/>
                <w:sz w:val="20"/>
                <w:szCs w:val="20"/>
              </w:rPr>
            </w:pPr>
            <w:r w:rsidRPr="00E135B8">
              <w:rPr>
                <w:rFonts w:ascii="Times New Roman" w:hAnsi="Times New Roman" w:cs="Times New Roman"/>
                <w:sz w:val="20"/>
                <w:szCs w:val="20"/>
              </w:rPr>
              <w:t>260</w:t>
            </w:r>
          </w:p>
        </w:tc>
      </w:tr>
    </w:tbl>
    <w:p w14:paraId="082CB15D" w14:textId="77777777" w:rsidR="003A55F4" w:rsidRPr="00AF3511" w:rsidRDefault="003A55F4" w:rsidP="003A55F4">
      <w:pPr>
        <w:spacing w:before="60" w:after="60" w:line="288" w:lineRule="auto"/>
        <w:ind w:firstLine="709"/>
        <w:rPr>
          <w:rFonts w:ascii="Arial" w:hAnsi="Arial" w:cs="Arial"/>
          <w:color w:val="FF0000"/>
          <w:sz w:val="18"/>
          <w:szCs w:val="23"/>
        </w:rPr>
      </w:pPr>
    </w:p>
    <w:p w14:paraId="060B5DD4" w14:textId="77777777" w:rsidR="00981259" w:rsidRDefault="00981259" w:rsidP="00585F6E">
      <w:pPr>
        <w:pStyle w:val="JC-Nagwek2"/>
      </w:pPr>
    </w:p>
    <w:p w14:paraId="1C80958F" w14:textId="77777777" w:rsidR="00F86510" w:rsidRPr="008719FC" w:rsidRDefault="00F86510" w:rsidP="008719FC">
      <w:pPr>
        <w:pStyle w:val="Style13"/>
        <w:tabs>
          <w:tab w:val="left" w:pos="720"/>
        </w:tabs>
        <w:spacing w:line="240" w:lineRule="auto"/>
        <w:ind w:firstLine="0"/>
        <w:rPr>
          <w:rStyle w:val="FontStyle29"/>
          <w:rFonts w:ascii="Times New Roman" w:hAnsi="Times New Roman" w:cs="Times New Roman"/>
          <w:sz w:val="24"/>
          <w:szCs w:val="24"/>
        </w:rPr>
      </w:pPr>
      <w:bookmarkStart w:id="45" w:name="_Toc14251969"/>
      <w:bookmarkStart w:id="46" w:name="_Toc45879281"/>
      <w:bookmarkStart w:id="47" w:name="_Toc45880061"/>
      <w:bookmarkStart w:id="48" w:name="_Toc45880606"/>
      <w:bookmarkStart w:id="49" w:name="_Toc45880716"/>
      <w:bookmarkStart w:id="50" w:name="_Toc78263678"/>
      <w:r w:rsidRPr="008719FC">
        <w:rPr>
          <w:rFonts w:ascii="Times New Roman" w:hAnsi="Times New Roman"/>
        </w:rPr>
        <w:t>Zgodnie z przepisami Kodeksu postępowania karnego</w:t>
      </w:r>
      <w:r w:rsidRPr="008719FC">
        <w:rPr>
          <w:rStyle w:val="Odwoanieprzypisudolnego"/>
          <w:rFonts w:ascii="Times New Roman" w:hAnsi="Times New Roman"/>
        </w:rPr>
        <w:footnoteReference w:id="26"/>
      </w:r>
      <w:r w:rsidRPr="008719FC">
        <w:rPr>
          <w:rFonts w:ascii="Times New Roman" w:hAnsi="Times New Roman"/>
        </w:rPr>
        <w:t>, przesłuchania małoletnich pokrzywdzonych lub małoletnich świadków przestępstw w określonych rodzajach spraw odbywają się</w:t>
      </w:r>
      <w:r w:rsidRPr="008719FC">
        <w:rPr>
          <w:rFonts w:ascii="Times New Roman" w:hAnsi="Times New Roman"/>
          <w:color w:val="FF0000"/>
        </w:rPr>
        <w:t xml:space="preserve"> </w:t>
      </w:r>
      <w:r w:rsidRPr="008719FC">
        <w:rPr>
          <w:rFonts w:ascii="Times New Roman" w:hAnsi="Times New Roman"/>
        </w:rPr>
        <w:t xml:space="preserve">w specjalnym trybie określonym przepisami art. 185a </w:t>
      </w:r>
      <w:proofErr w:type="spellStart"/>
      <w:r w:rsidRPr="008719FC">
        <w:rPr>
          <w:rFonts w:ascii="Times New Roman" w:hAnsi="Times New Roman"/>
        </w:rPr>
        <w:t>kpk</w:t>
      </w:r>
      <w:proofErr w:type="spellEnd"/>
      <w:r w:rsidRPr="008719FC">
        <w:rPr>
          <w:rFonts w:ascii="Times New Roman" w:hAnsi="Times New Roman"/>
        </w:rPr>
        <w:t xml:space="preserve"> (pokrzywdzony) i 185b </w:t>
      </w:r>
      <w:proofErr w:type="spellStart"/>
      <w:r w:rsidRPr="008719FC">
        <w:rPr>
          <w:rFonts w:ascii="Times New Roman" w:hAnsi="Times New Roman"/>
        </w:rPr>
        <w:t>kpk</w:t>
      </w:r>
      <w:proofErr w:type="spellEnd"/>
      <w:r w:rsidRPr="008719FC">
        <w:rPr>
          <w:rStyle w:val="Odwoanieprzypisudolnego"/>
          <w:rFonts w:ascii="Times New Roman" w:hAnsi="Times New Roman"/>
        </w:rPr>
        <w:footnoteReference w:id="27"/>
      </w:r>
      <w:r w:rsidRPr="008719FC">
        <w:rPr>
          <w:rFonts w:ascii="Times New Roman" w:hAnsi="Times New Roman"/>
        </w:rPr>
        <w:t xml:space="preserve"> (świadek)</w:t>
      </w:r>
      <w:r w:rsidRPr="008719FC">
        <w:rPr>
          <w:rStyle w:val="FontStyle29"/>
          <w:rFonts w:ascii="Times New Roman" w:hAnsi="Times New Roman" w:cs="Times New Roman"/>
          <w:sz w:val="24"/>
          <w:szCs w:val="24"/>
        </w:rPr>
        <w:t>.</w:t>
      </w:r>
    </w:p>
    <w:p w14:paraId="0BF6607A" w14:textId="5ADCAC52" w:rsidR="00F86510" w:rsidRPr="008719FC" w:rsidRDefault="00F86510" w:rsidP="008719FC">
      <w:pPr>
        <w:pStyle w:val="Style13"/>
        <w:tabs>
          <w:tab w:val="left" w:pos="720"/>
        </w:tabs>
        <w:spacing w:line="240" w:lineRule="auto"/>
        <w:ind w:firstLine="0"/>
        <w:rPr>
          <w:rStyle w:val="FontStyle29"/>
          <w:rFonts w:ascii="Times New Roman" w:hAnsi="Times New Roman" w:cs="Times New Roman"/>
          <w:sz w:val="24"/>
          <w:szCs w:val="24"/>
        </w:rPr>
      </w:pPr>
      <w:r w:rsidRPr="008719FC">
        <w:rPr>
          <w:rStyle w:val="FontStyle29"/>
          <w:rFonts w:ascii="Times New Roman" w:hAnsi="Times New Roman" w:cs="Times New Roman"/>
          <w:sz w:val="24"/>
          <w:szCs w:val="24"/>
        </w:rPr>
        <w:t xml:space="preserve">Rozporządzenie Ministra Sprawiedliwości z dnia 28 września 2020 r. w sprawie sposobu przygotowania przesłuchania przeprowadzanego w trybie określonym w art. 185a-185c </w:t>
      </w:r>
      <w:proofErr w:type="spellStart"/>
      <w:r w:rsidR="00EC1EA7">
        <w:rPr>
          <w:rStyle w:val="FontStyle29"/>
          <w:rFonts w:ascii="Times New Roman" w:hAnsi="Times New Roman" w:cs="Times New Roman"/>
          <w:sz w:val="24"/>
          <w:szCs w:val="24"/>
        </w:rPr>
        <w:t>kpk</w:t>
      </w:r>
      <w:proofErr w:type="spellEnd"/>
      <w:r w:rsidRPr="008719FC">
        <w:rPr>
          <w:rStyle w:val="FontStyle29"/>
          <w:rFonts w:ascii="Times New Roman" w:hAnsi="Times New Roman" w:cs="Times New Roman"/>
          <w:sz w:val="24"/>
          <w:szCs w:val="24"/>
        </w:rPr>
        <w:t xml:space="preserve"> reguluje sposób przygotowania przesłuchania przeprowadzanego w trybie określonym w art. 185a-185c </w:t>
      </w:r>
      <w:proofErr w:type="spellStart"/>
      <w:r w:rsidR="00EC1EA7">
        <w:rPr>
          <w:rStyle w:val="FontStyle29"/>
          <w:rFonts w:ascii="Times New Roman" w:hAnsi="Times New Roman" w:cs="Times New Roman"/>
          <w:sz w:val="24"/>
          <w:szCs w:val="24"/>
        </w:rPr>
        <w:t>kpk</w:t>
      </w:r>
      <w:proofErr w:type="spellEnd"/>
      <w:r w:rsidRPr="008719FC">
        <w:rPr>
          <w:rStyle w:val="FontStyle29"/>
          <w:rFonts w:ascii="Times New Roman" w:hAnsi="Times New Roman" w:cs="Times New Roman"/>
          <w:sz w:val="24"/>
          <w:szCs w:val="24"/>
        </w:rPr>
        <w:t>, oraz warunki, jakim powinny odpowiadać pomieszczenia przeznaczone do przeprowadzania przesłuchania.</w:t>
      </w:r>
      <w:r w:rsidRPr="008719FC">
        <w:rPr>
          <w:rStyle w:val="Odwoanieprzypisudolnego"/>
          <w:rFonts w:ascii="Times New Roman" w:hAnsi="Times New Roman"/>
        </w:rPr>
        <w:footnoteReference w:id="28"/>
      </w:r>
    </w:p>
    <w:p w14:paraId="05DFCD6A" w14:textId="16228B35" w:rsidR="00F86510" w:rsidRPr="000269C6" w:rsidRDefault="00F86510" w:rsidP="00163791">
      <w:pPr>
        <w:pStyle w:val="Style13"/>
        <w:tabs>
          <w:tab w:val="left" w:pos="720"/>
        </w:tabs>
        <w:spacing w:line="240" w:lineRule="auto"/>
        <w:ind w:firstLine="0"/>
        <w:rPr>
          <w:rStyle w:val="FontStyle29"/>
          <w:rFonts w:ascii="Times New Roman" w:hAnsi="Times New Roman" w:cs="Times New Roman"/>
          <w:sz w:val="24"/>
          <w:szCs w:val="24"/>
        </w:rPr>
      </w:pPr>
      <w:r w:rsidRPr="0017437D">
        <w:rPr>
          <w:rStyle w:val="FontStyle29"/>
          <w:rFonts w:ascii="Times New Roman" w:hAnsi="Times New Roman" w:cs="Times New Roman"/>
          <w:sz w:val="24"/>
          <w:szCs w:val="24"/>
        </w:rPr>
        <w:t>Przesłuchania w toku postępowania przygotowawczego dokonuje sędzia z udziałem psychologa w warunkach, umożliwiających małoletniemu komfort rozmowy. Przesłuchanie jest</w:t>
      </w:r>
      <w:r>
        <w:rPr>
          <w:rStyle w:val="FontStyle29"/>
        </w:rPr>
        <w:t xml:space="preserve"> </w:t>
      </w:r>
      <w:r w:rsidRPr="0017437D">
        <w:rPr>
          <w:rStyle w:val="FontStyle29"/>
          <w:rFonts w:ascii="Times New Roman" w:hAnsi="Times New Roman" w:cs="Times New Roman"/>
          <w:sz w:val="24"/>
          <w:szCs w:val="24"/>
        </w:rPr>
        <w:t xml:space="preserve">co do zasady jednorazowe choć ustawa dopuszcza w tym zakresie wyjątki. Nagranie </w:t>
      </w:r>
      <w:r w:rsidR="00734CE1">
        <w:rPr>
          <w:rStyle w:val="FontStyle29"/>
          <w:rFonts w:ascii="Times New Roman" w:hAnsi="Times New Roman" w:cs="Times New Roman"/>
          <w:sz w:val="24"/>
          <w:szCs w:val="24"/>
        </w:rPr>
        <w:br/>
      </w:r>
      <w:r w:rsidRPr="0017437D">
        <w:rPr>
          <w:rStyle w:val="FontStyle29"/>
          <w:rFonts w:ascii="Times New Roman" w:hAnsi="Times New Roman" w:cs="Times New Roman"/>
          <w:sz w:val="24"/>
          <w:szCs w:val="24"/>
        </w:rPr>
        <w:t>z</w:t>
      </w:r>
      <w:r>
        <w:rPr>
          <w:rStyle w:val="FontStyle29"/>
        </w:rPr>
        <w:t xml:space="preserve"> </w:t>
      </w:r>
      <w:r w:rsidRPr="000269C6">
        <w:rPr>
          <w:rStyle w:val="FontStyle29"/>
          <w:rFonts w:ascii="Times New Roman" w:hAnsi="Times New Roman" w:cs="Times New Roman"/>
          <w:sz w:val="24"/>
          <w:szCs w:val="24"/>
        </w:rPr>
        <w:t xml:space="preserve">przesłuchania, o ile zajdzie taka konieczność procesowa, jest odtwarzane na rozprawie. </w:t>
      </w:r>
      <w:r w:rsidRPr="000269C6">
        <w:rPr>
          <w:rFonts w:ascii="Times New Roman" w:hAnsi="Times New Roman"/>
        </w:rPr>
        <w:t xml:space="preserve"> </w:t>
      </w:r>
    </w:p>
    <w:p w14:paraId="2C747054" w14:textId="77777777" w:rsidR="009E61F3" w:rsidRDefault="009E61F3" w:rsidP="00F86510">
      <w:pPr>
        <w:pStyle w:val="Style13"/>
        <w:widowControl/>
        <w:tabs>
          <w:tab w:val="left" w:pos="720"/>
        </w:tabs>
        <w:spacing w:line="240" w:lineRule="auto"/>
        <w:ind w:firstLine="0"/>
        <w:jc w:val="center"/>
        <w:rPr>
          <w:rStyle w:val="FontStyle29"/>
          <w:sz w:val="16"/>
        </w:rPr>
      </w:pPr>
    </w:p>
    <w:p w14:paraId="1C846182" w14:textId="77777777" w:rsidR="00D77EBD" w:rsidRDefault="00D77EBD" w:rsidP="00F86510">
      <w:pPr>
        <w:pStyle w:val="Style13"/>
        <w:widowControl/>
        <w:tabs>
          <w:tab w:val="left" w:pos="720"/>
        </w:tabs>
        <w:spacing w:line="240" w:lineRule="auto"/>
        <w:ind w:firstLine="0"/>
        <w:jc w:val="center"/>
        <w:rPr>
          <w:rStyle w:val="FontStyle29"/>
          <w:sz w:val="16"/>
        </w:rPr>
      </w:pPr>
    </w:p>
    <w:p w14:paraId="3A4C9F7A" w14:textId="2B02D5B6" w:rsidR="00F86510" w:rsidRDefault="00F86510" w:rsidP="00F86510">
      <w:pPr>
        <w:pStyle w:val="Style13"/>
        <w:widowControl/>
        <w:tabs>
          <w:tab w:val="left" w:pos="720"/>
        </w:tabs>
        <w:spacing w:line="240" w:lineRule="auto"/>
        <w:ind w:firstLine="0"/>
        <w:jc w:val="center"/>
        <w:rPr>
          <w:rStyle w:val="FontStyle29"/>
          <w:sz w:val="16"/>
        </w:rPr>
      </w:pPr>
      <w:r w:rsidRPr="004C69F7">
        <w:rPr>
          <w:rStyle w:val="FontStyle29"/>
          <w:sz w:val="16"/>
        </w:rPr>
        <w:t>Liczba przyjaznych pokoi przesłuchań w l</w:t>
      </w:r>
      <w:r>
        <w:rPr>
          <w:rStyle w:val="FontStyle29"/>
          <w:sz w:val="16"/>
        </w:rPr>
        <w:t>atach 2016</w:t>
      </w:r>
      <w:r w:rsidRPr="004C69F7">
        <w:rPr>
          <w:rStyle w:val="FontStyle29"/>
          <w:sz w:val="16"/>
        </w:rPr>
        <w:t>-20</w:t>
      </w:r>
      <w:r>
        <w:rPr>
          <w:rStyle w:val="FontStyle29"/>
          <w:sz w:val="16"/>
        </w:rPr>
        <w:t>21 na terenie sądów rejonowych i okręgowych</w:t>
      </w:r>
    </w:p>
    <w:p w14:paraId="0C536F12" w14:textId="77777777" w:rsidR="00F86510" w:rsidRDefault="00F86510" w:rsidP="00F86510">
      <w:pPr>
        <w:pStyle w:val="Style13"/>
        <w:widowControl/>
        <w:tabs>
          <w:tab w:val="left" w:pos="720"/>
        </w:tabs>
        <w:spacing w:line="360" w:lineRule="auto"/>
        <w:ind w:firstLine="0"/>
        <w:jc w:val="left"/>
        <w:rPr>
          <w:rStyle w:val="FontStyle29"/>
        </w:rPr>
      </w:pPr>
      <w:r>
        <w:rPr>
          <w:noProof/>
        </w:rPr>
        <w:drawing>
          <wp:anchor distT="0" distB="0" distL="114300" distR="114300" simplePos="0" relativeHeight="251662336" behindDoc="0" locked="0" layoutInCell="1" allowOverlap="1" wp14:anchorId="6747B129" wp14:editId="44645074">
            <wp:simplePos x="0" y="0"/>
            <wp:positionH relativeFrom="column">
              <wp:posOffset>1192530</wp:posOffset>
            </wp:positionH>
            <wp:positionV relativeFrom="paragraph">
              <wp:posOffset>-6350</wp:posOffset>
            </wp:positionV>
            <wp:extent cx="4700905" cy="1769110"/>
            <wp:effectExtent l="0" t="0" r="4445" b="5080"/>
            <wp:wrapSquare wrapText="right"/>
            <wp:docPr id="57" name="Obiekt 5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77D8C167" w14:textId="77777777" w:rsidR="00F86510" w:rsidRDefault="00F86510" w:rsidP="00F86510">
      <w:pPr>
        <w:pStyle w:val="Style13"/>
        <w:widowControl/>
        <w:tabs>
          <w:tab w:val="left" w:pos="720"/>
        </w:tabs>
        <w:spacing w:line="360" w:lineRule="auto"/>
        <w:ind w:firstLine="0"/>
        <w:jc w:val="left"/>
        <w:rPr>
          <w:rStyle w:val="FontStyle29"/>
        </w:rPr>
      </w:pPr>
    </w:p>
    <w:p w14:paraId="2BBA19AD" w14:textId="6951D1E8" w:rsidR="00F86510" w:rsidRPr="0017437D" w:rsidRDefault="00F86510" w:rsidP="00A4117B">
      <w:pPr>
        <w:pStyle w:val="Style13"/>
        <w:spacing w:line="240" w:lineRule="auto"/>
        <w:ind w:firstLine="0"/>
        <w:contextualSpacing/>
        <w:rPr>
          <w:rStyle w:val="FontStyle29"/>
          <w:rFonts w:ascii="Times New Roman" w:hAnsi="Times New Roman" w:cs="Times New Roman"/>
          <w:sz w:val="24"/>
          <w:szCs w:val="24"/>
        </w:rPr>
      </w:pPr>
      <w:bookmarkStart w:id="51" w:name="_Hlk39666296"/>
      <w:r w:rsidRPr="0017437D">
        <w:rPr>
          <w:rFonts w:ascii="Times New Roman" w:hAnsi="Times New Roman"/>
        </w:rPr>
        <w:t xml:space="preserve">W 2021 roku w sądach powszechnych zmalała liczba utworzonych przyjaznych pokoi przesłuchań, których było 300 (2020 </w:t>
      </w:r>
      <w:r w:rsidR="00FD4AF0">
        <w:rPr>
          <w:rFonts w:ascii="Times New Roman" w:hAnsi="Times New Roman"/>
        </w:rPr>
        <w:t xml:space="preserve">– </w:t>
      </w:r>
      <w:r w:rsidRPr="0017437D">
        <w:rPr>
          <w:rFonts w:ascii="Times New Roman" w:hAnsi="Times New Roman"/>
        </w:rPr>
        <w:t>306, 2019</w:t>
      </w:r>
      <w:r w:rsidR="00FD4AF0">
        <w:rPr>
          <w:rFonts w:ascii="Times New Roman" w:hAnsi="Times New Roman"/>
        </w:rPr>
        <w:t xml:space="preserve"> – </w:t>
      </w:r>
      <w:r w:rsidRPr="0017437D">
        <w:rPr>
          <w:rFonts w:ascii="Times New Roman" w:hAnsi="Times New Roman"/>
        </w:rPr>
        <w:t xml:space="preserve">296, 2018 – 293, 2017 – 279, 2016 </w:t>
      </w:r>
      <w:r w:rsidR="00FD4AF0">
        <w:rPr>
          <w:rFonts w:ascii="Times New Roman" w:hAnsi="Times New Roman"/>
        </w:rPr>
        <w:t>–</w:t>
      </w:r>
      <w:r w:rsidRPr="0017437D">
        <w:rPr>
          <w:rFonts w:ascii="Times New Roman" w:hAnsi="Times New Roman"/>
        </w:rPr>
        <w:t xml:space="preserve"> 258, 2015 </w:t>
      </w:r>
      <w:r w:rsidR="00FD4AF0">
        <w:rPr>
          <w:rFonts w:ascii="Times New Roman" w:hAnsi="Times New Roman"/>
        </w:rPr>
        <w:t>–</w:t>
      </w:r>
      <w:r w:rsidRPr="0017437D">
        <w:rPr>
          <w:rFonts w:ascii="Times New Roman" w:hAnsi="Times New Roman"/>
        </w:rPr>
        <w:t xml:space="preserve"> 245, 2014 </w:t>
      </w:r>
      <w:r w:rsidR="00FD4AF0">
        <w:rPr>
          <w:rFonts w:ascii="Times New Roman" w:hAnsi="Times New Roman"/>
        </w:rPr>
        <w:t>–</w:t>
      </w:r>
      <w:r w:rsidRPr="0017437D">
        <w:rPr>
          <w:rFonts w:ascii="Times New Roman" w:hAnsi="Times New Roman"/>
        </w:rPr>
        <w:t xml:space="preserve"> 192, 2013 </w:t>
      </w:r>
      <w:r w:rsidR="00FD4AF0">
        <w:rPr>
          <w:rFonts w:ascii="Times New Roman" w:hAnsi="Times New Roman"/>
        </w:rPr>
        <w:t>–</w:t>
      </w:r>
      <w:r w:rsidRPr="0017437D">
        <w:rPr>
          <w:rFonts w:ascii="Times New Roman" w:hAnsi="Times New Roman"/>
        </w:rPr>
        <w:t xml:space="preserve"> 170), w tym 271 pokoi w sądach rejonowych i 29 w sądach okręgowych.</w:t>
      </w:r>
    </w:p>
    <w:bookmarkEnd w:id="51"/>
    <w:p w14:paraId="1D77C403" w14:textId="607C3AA4" w:rsidR="00F86510" w:rsidRPr="0017437D" w:rsidRDefault="00F86510" w:rsidP="00A4117B">
      <w:pPr>
        <w:autoSpaceDE w:val="0"/>
        <w:autoSpaceDN w:val="0"/>
        <w:adjustRightInd w:val="0"/>
        <w:spacing w:line="240" w:lineRule="auto"/>
        <w:contextualSpacing/>
        <w:jc w:val="both"/>
        <w:rPr>
          <w:rFonts w:ascii="Times New Roman" w:hAnsi="Times New Roman" w:cs="Times New Roman"/>
          <w:sz w:val="24"/>
          <w:szCs w:val="24"/>
        </w:rPr>
      </w:pPr>
      <w:r w:rsidRPr="0017437D">
        <w:rPr>
          <w:rFonts w:ascii="Times New Roman" w:hAnsi="Times New Roman" w:cs="Times New Roman"/>
          <w:sz w:val="24"/>
          <w:szCs w:val="24"/>
        </w:rPr>
        <w:t xml:space="preserve">Uregulowania </w:t>
      </w:r>
      <w:proofErr w:type="spellStart"/>
      <w:r w:rsidR="00B75C89">
        <w:rPr>
          <w:rFonts w:ascii="Times New Roman" w:hAnsi="Times New Roman" w:cs="Times New Roman"/>
          <w:sz w:val="24"/>
          <w:szCs w:val="24"/>
        </w:rPr>
        <w:t>kpk</w:t>
      </w:r>
      <w:proofErr w:type="spellEnd"/>
      <w:r w:rsidRPr="0017437D">
        <w:rPr>
          <w:rFonts w:ascii="Times New Roman" w:hAnsi="Times New Roman" w:cs="Times New Roman"/>
          <w:sz w:val="24"/>
          <w:szCs w:val="24"/>
        </w:rPr>
        <w:t xml:space="preserve"> </w:t>
      </w:r>
      <w:r w:rsidRPr="0017437D">
        <w:rPr>
          <w:rStyle w:val="FontStyle29"/>
          <w:rFonts w:ascii="Times New Roman" w:hAnsi="Times New Roman" w:cs="Times New Roman"/>
          <w:sz w:val="24"/>
          <w:szCs w:val="24"/>
        </w:rPr>
        <w:t xml:space="preserve">i wydane na jego podstawie </w:t>
      </w:r>
      <w:r w:rsidRPr="003469D3">
        <w:rPr>
          <w:rStyle w:val="FontStyle29"/>
          <w:rFonts w:ascii="Times New Roman" w:hAnsi="Times New Roman" w:cs="Times New Roman"/>
          <w:i/>
          <w:iCs/>
          <w:sz w:val="24"/>
          <w:szCs w:val="24"/>
        </w:rPr>
        <w:t>rozporządzeni</w:t>
      </w:r>
      <w:r w:rsidR="00B9510D">
        <w:rPr>
          <w:rStyle w:val="FontStyle29"/>
          <w:rFonts w:ascii="Times New Roman" w:hAnsi="Times New Roman" w:cs="Times New Roman"/>
          <w:i/>
          <w:iCs/>
          <w:sz w:val="24"/>
          <w:szCs w:val="24"/>
        </w:rPr>
        <w:t>a</w:t>
      </w:r>
      <w:r w:rsidRPr="003469D3">
        <w:rPr>
          <w:rStyle w:val="FontStyle29"/>
          <w:rFonts w:ascii="Times New Roman" w:hAnsi="Times New Roman" w:cs="Times New Roman"/>
          <w:i/>
          <w:iCs/>
          <w:sz w:val="24"/>
          <w:szCs w:val="24"/>
        </w:rPr>
        <w:t xml:space="preserve"> </w:t>
      </w:r>
      <w:r w:rsidRPr="003469D3">
        <w:rPr>
          <w:rFonts w:ascii="Times New Roman" w:hAnsi="Times New Roman" w:cs="Times New Roman"/>
          <w:i/>
          <w:iCs/>
          <w:sz w:val="24"/>
          <w:szCs w:val="24"/>
        </w:rPr>
        <w:t>Ministra Sprawiedliwości</w:t>
      </w:r>
      <w:r w:rsidRPr="0017437D">
        <w:rPr>
          <w:rFonts w:ascii="Times New Roman" w:hAnsi="Times New Roman" w:cs="Times New Roman"/>
          <w:sz w:val="24"/>
          <w:szCs w:val="24"/>
        </w:rPr>
        <w:t xml:space="preserve"> </w:t>
      </w:r>
      <w:r w:rsidR="00734CE1">
        <w:rPr>
          <w:rFonts w:ascii="Times New Roman" w:hAnsi="Times New Roman" w:cs="Times New Roman"/>
          <w:sz w:val="24"/>
          <w:szCs w:val="24"/>
        </w:rPr>
        <w:br/>
      </w:r>
      <w:r w:rsidRPr="0017437D">
        <w:rPr>
          <w:rFonts w:ascii="Times New Roman" w:hAnsi="Times New Roman" w:cs="Times New Roman"/>
          <w:i/>
          <w:sz w:val="24"/>
          <w:szCs w:val="24"/>
        </w:rPr>
        <w:t xml:space="preserve">w sprawie </w:t>
      </w:r>
      <w:r w:rsidRPr="0017437D">
        <w:rPr>
          <w:rFonts w:ascii="Times New Roman" w:hAnsi="Times New Roman" w:cs="Times New Roman"/>
          <w:i/>
          <w:iCs/>
          <w:sz w:val="24"/>
          <w:szCs w:val="24"/>
        </w:rPr>
        <w:t>sposobu przygotowania przesłuchania przeprowadzanego w trybie określonym w art. 185a-185c Kodeksu postępowania karnego</w:t>
      </w:r>
      <w:r w:rsidRPr="0017437D">
        <w:rPr>
          <w:rStyle w:val="Odwoanieprzypisudolnego"/>
          <w:rFonts w:ascii="Times New Roman" w:hAnsi="Times New Roman" w:cs="Times New Roman"/>
          <w:i/>
          <w:iCs/>
          <w:sz w:val="24"/>
          <w:szCs w:val="24"/>
        </w:rPr>
        <w:footnoteReference w:id="29"/>
      </w:r>
      <w:r w:rsidRPr="0017437D">
        <w:rPr>
          <w:rFonts w:ascii="Times New Roman" w:hAnsi="Times New Roman" w:cs="Times New Roman"/>
          <w:i/>
          <w:iCs/>
          <w:sz w:val="24"/>
          <w:szCs w:val="24"/>
        </w:rPr>
        <w:t>,</w:t>
      </w:r>
      <w:r w:rsidRPr="0017437D">
        <w:rPr>
          <w:rFonts w:ascii="Times New Roman" w:hAnsi="Times New Roman" w:cs="Times New Roman"/>
          <w:iCs/>
          <w:sz w:val="24"/>
          <w:szCs w:val="24"/>
        </w:rPr>
        <w:t xml:space="preserve"> przewiduje, iż </w:t>
      </w:r>
      <w:r w:rsidRPr="0017437D">
        <w:rPr>
          <w:rFonts w:ascii="Times New Roman" w:hAnsi="Times New Roman" w:cs="Times New Roman"/>
          <w:sz w:val="24"/>
          <w:szCs w:val="24"/>
        </w:rPr>
        <w:t xml:space="preserve">przesłuchanie w przyjaznych pokojach ma zastosowanie wobec konieczności przesłuchania dzieci do 15 roku życia oraz małoletnich pokrzywdzonych do 18 roku życia, gdy zachodzi uzasadniona obawa, że przesłuchanie w innych warunkach mogłoby wywrzeć negatywny wpływ na ich stan psychiczny. </w:t>
      </w:r>
    </w:p>
    <w:p w14:paraId="16A7697B" w14:textId="38D02227" w:rsidR="00F86510" w:rsidRPr="0017437D" w:rsidRDefault="00F86510" w:rsidP="00590E9E">
      <w:pPr>
        <w:autoSpaceDE w:val="0"/>
        <w:autoSpaceDN w:val="0"/>
        <w:adjustRightInd w:val="0"/>
        <w:spacing w:line="240" w:lineRule="auto"/>
        <w:contextualSpacing/>
        <w:jc w:val="both"/>
        <w:rPr>
          <w:rFonts w:ascii="Times New Roman" w:hAnsi="Times New Roman" w:cs="Times New Roman"/>
          <w:sz w:val="24"/>
          <w:szCs w:val="24"/>
        </w:rPr>
      </w:pPr>
      <w:r w:rsidRPr="0017437D">
        <w:rPr>
          <w:rFonts w:ascii="Times New Roman" w:hAnsi="Times New Roman" w:cs="Times New Roman"/>
          <w:sz w:val="24"/>
          <w:szCs w:val="24"/>
        </w:rPr>
        <w:t xml:space="preserve">Zasadą jest, iż </w:t>
      </w:r>
      <w:hyperlink r:id="rId13" w:history="1">
        <w:r w:rsidRPr="00D15CD4">
          <w:rPr>
            <w:rStyle w:val="Hipercze"/>
            <w:rFonts w:ascii="Times New Roman" w:hAnsi="Times New Roman" w:cs="Times New Roman"/>
            <w:color w:val="000000"/>
            <w:sz w:val="24"/>
            <w:szCs w:val="24"/>
            <w:u w:val="none"/>
          </w:rPr>
          <w:t>pokrzywdzonego</w:t>
        </w:r>
      </w:hyperlink>
      <w:r w:rsidRPr="00D15CD4">
        <w:rPr>
          <w:rFonts w:ascii="Times New Roman" w:hAnsi="Times New Roman" w:cs="Times New Roman"/>
          <w:color w:val="000000"/>
          <w:sz w:val="24"/>
          <w:szCs w:val="24"/>
        </w:rPr>
        <w:t>,</w:t>
      </w:r>
      <w:r w:rsidRPr="0017437D">
        <w:rPr>
          <w:rFonts w:ascii="Times New Roman" w:hAnsi="Times New Roman" w:cs="Times New Roman"/>
          <w:sz w:val="24"/>
          <w:szCs w:val="24"/>
        </w:rPr>
        <w:t xml:space="preserve"> który w chwili przesłuchania nie ukończył 15 </w:t>
      </w:r>
      <w:proofErr w:type="spellStart"/>
      <w:r w:rsidRPr="0017437D">
        <w:rPr>
          <w:rFonts w:ascii="Times New Roman" w:hAnsi="Times New Roman" w:cs="Times New Roman"/>
          <w:sz w:val="24"/>
          <w:szCs w:val="24"/>
        </w:rPr>
        <w:t>lat,przesłuchuje</w:t>
      </w:r>
      <w:proofErr w:type="spellEnd"/>
      <w:r w:rsidRPr="0017437D">
        <w:rPr>
          <w:rFonts w:ascii="Times New Roman" w:hAnsi="Times New Roman" w:cs="Times New Roman"/>
          <w:sz w:val="24"/>
          <w:szCs w:val="24"/>
        </w:rPr>
        <w:t xml:space="preserve"> się w charakterze świadka tylko wówczas, gdy jego zeznania mogą mieć istotne znaczenie dla rozstrzygnięcia sprawy, i tylko raz, chyba że wyjdą na jaw istotne okoliczności, których wyjaśnienie wymaga ponownego przesłuchania, lub żąda tego </w:t>
      </w:r>
      <w:hyperlink r:id="rId14" w:history="1">
        <w:r w:rsidRPr="00590E9E">
          <w:rPr>
            <w:rStyle w:val="Hipercze"/>
            <w:rFonts w:ascii="Times New Roman" w:hAnsi="Times New Roman" w:cs="Times New Roman"/>
            <w:color w:val="000000"/>
            <w:sz w:val="24"/>
            <w:szCs w:val="24"/>
            <w:u w:val="none"/>
          </w:rPr>
          <w:t>oskarżony</w:t>
        </w:r>
      </w:hyperlink>
      <w:r w:rsidRPr="00590E9E">
        <w:rPr>
          <w:rFonts w:ascii="Times New Roman" w:hAnsi="Times New Roman" w:cs="Times New Roman"/>
          <w:color w:val="000000"/>
          <w:sz w:val="24"/>
          <w:szCs w:val="24"/>
        </w:rPr>
        <w:t>,</w:t>
      </w:r>
      <w:r w:rsidRPr="0017437D">
        <w:rPr>
          <w:rFonts w:ascii="Times New Roman" w:hAnsi="Times New Roman" w:cs="Times New Roman"/>
          <w:sz w:val="24"/>
          <w:szCs w:val="24"/>
        </w:rPr>
        <w:t xml:space="preserve"> który niemiał obrońcy w czasie pierwszego przesłuchania pokrzywdzonego.</w:t>
      </w:r>
    </w:p>
    <w:p w14:paraId="2F86449D" w14:textId="7FA0A501" w:rsidR="00F86510" w:rsidRPr="0017437D" w:rsidRDefault="00F86510" w:rsidP="00590E9E">
      <w:pPr>
        <w:autoSpaceDE w:val="0"/>
        <w:autoSpaceDN w:val="0"/>
        <w:adjustRightInd w:val="0"/>
        <w:spacing w:line="240" w:lineRule="auto"/>
        <w:contextualSpacing/>
        <w:jc w:val="both"/>
        <w:rPr>
          <w:rFonts w:ascii="Times New Roman" w:hAnsi="Times New Roman" w:cs="Times New Roman"/>
          <w:sz w:val="24"/>
          <w:szCs w:val="24"/>
        </w:rPr>
      </w:pPr>
      <w:bookmarkStart w:id="52" w:name="mip40210009"/>
      <w:bookmarkEnd w:id="52"/>
      <w:r w:rsidRPr="0017437D">
        <w:rPr>
          <w:rFonts w:ascii="Times New Roman" w:hAnsi="Times New Roman" w:cs="Times New Roman"/>
          <w:sz w:val="24"/>
          <w:szCs w:val="24"/>
        </w:rPr>
        <w:t xml:space="preserve">Przesłuchanie przeprowadza sąd na posiedzeniu z udziałem biegłego psychologa. Prokurator, </w:t>
      </w:r>
      <w:hyperlink r:id="rId15" w:history="1">
        <w:r w:rsidRPr="00590E9E">
          <w:rPr>
            <w:rStyle w:val="Hipercze"/>
            <w:rFonts w:ascii="Times New Roman" w:hAnsi="Times New Roman" w:cs="Times New Roman"/>
            <w:color w:val="000000"/>
            <w:sz w:val="24"/>
            <w:szCs w:val="24"/>
            <w:u w:val="none"/>
          </w:rPr>
          <w:t>obrońca oraz pełnomocnik</w:t>
        </w:r>
      </w:hyperlink>
      <w:r w:rsidRPr="0017437D">
        <w:rPr>
          <w:rFonts w:ascii="Times New Roman" w:hAnsi="Times New Roman" w:cs="Times New Roman"/>
          <w:sz w:val="24"/>
          <w:szCs w:val="24"/>
        </w:rPr>
        <w:t xml:space="preserve"> pokrzywdzonego mają prawo wziąć udział w przesłuchaniu. Jeżeli oskarżony zawiadomiony o tej czynności nie posiada obrońcy z wyboru, sąd wyznacza mu obrońcę z urzędu. Na rozprawie głównej odtwarza się sporządzony zapis obrazu i dźwięku przesłuchania oraz odczytuje się protokół przesłuchania.</w:t>
      </w:r>
    </w:p>
    <w:p w14:paraId="4D0305F7" w14:textId="7F04A3C7" w:rsidR="00F86510" w:rsidRPr="0017437D" w:rsidRDefault="00F86510" w:rsidP="00163791">
      <w:pPr>
        <w:spacing w:line="240" w:lineRule="auto"/>
        <w:contextualSpacing/>
        <w:jc w:val="both"/>
        <w:rPr>
          <w:rFonts w:ascii="Times New Roman" w:hAnsi="Times New Roman" w:cs="Times New Roman"/>
          <w:sz w:val="24"/>
          <w:szCs w:val="24"/>
        </w:rPr>
      </w:pPr>
      <w:r w:rsidRPr="0017437D">
        <w:rPr>
          <w:rFonts w:ascii="Times New Roman" w:hAnsi="Times New Roman" w:cs="Times New Roman"/>
          <w:sz w:val="24"/>
          <w:szCs w:val="24"/>
        </w:rPr>
        <w:t xml:space="preserve">Przepisy Kodeksu postępowania karnego i rozporządzenia Ministra Sprawiedliwości są wypełnieniem wspomnianej już uprzednio Dyrektywy Parlamentu Europejskiego i Rady Unii Europejskiej </w:t>
      </w:r>
      <w:r w:rsidRPr="0017437D">
        <w:rPr>
          <w:rFonts w:ascii="Times New Roman" w:hAnsi="Times New Roman" w:cs="Times New Roman"/>
          <w:i/>
          <w:sz w:val="24"/>
          <w:szCs w:val="24"/>
        </w:rPr>
        <w:t>ustanawiającej normy minimalne w zakresie praw, wsparcia i ochrony ofiar przestępstw oraz zastępując</w:t>
      </w:r>
      <w:r w:rsidR="00730058">
        <w:rPr>
          <w:rFonts w:ascii="Times New Roman" w:hAnsi="Times New Roman" w:cs="Times New Roman"/>
          <w:i/>
          <w:sz w:val="24"/>
          <w:szCs w:val="24"/>
        </w:rPr>
        <w:t>ej</w:t>
      </w:r>
      <w:r w:rsidRPr="0017437D">
        <w:rPr>
          <w:rFonts w:ascii="Times New Roman" w:hAnsi="Times New Roman" w:cs="Times New Roman"/>
          <w:i/>
          <w:sz w:val="24"/>
          <w:szCs w:val="24"/>
        </w:rPr>
        <w:t xml:space="preserve"> decyzję ramową Rady z 2001/220/</w:t>
      </w:r>
      <w:proofErr w:type="spellStart"/>
      <w:r w:rsidRPr="0017437D">
        <w:rPr>
          <w:rFonts w:ascii="Times New Roman" w:hAnsi="Times New Roman" w:cs="Times New Roman"/>
          <w:i/>
          <w:sz w:val="24"/>
          <w:szCs w:val="24"/>
        </w:rPr>
        <w:t>WSiSW</w:t>
      </w:r>
      <w:proofErr w:type="spellEnd"/>
      <w:r w:rsidRPr="0017437D">
        <w:rPr>
          <w:rFonts w:ascii="Times New Roman" w:hAnsi="Times New Roman" w:cs="Times New Roman"/>
          <w:sz w:val="24"/>
          <w:szCs w:val="24"/>
        </w:rPr>
        <w:t xml:space="preserve">, a w szczególności przepisów art. 23 (prawo do ochrony ofiar o szczególnych potrzebach w zakresie ochrony podczas postępowania karnego) i 24 (prawo do ochrony dzieci będących ofiarami podczas postępowania karnego). </w:t>
      </w:r>
    </w:p>
    <w:p w14:paraId="0808A0C9" w14:textId="52B73445" w:rsidR="00F86510" w:rsidRPr="0017437D" w:rsidRDefault="00F86510" w:rsidP="00163791">
      <w:pPr>
        <w:spacing w:line="240" w:lineRule="auto"/>
        <w:contextualSpacing/>
        <w:jc w:val="both"/>
        <w:rPr>
          <w:rFonts w:ascii="Times New Roman" w:hAnsi="Times New Roman" w:cs="Times New Roman"/>
          <w:color w:val="ED7D31"/>
          <w:sz w:val="24"/>
          <w:szCs w:val="24"/>
        </w:rPr>
      </w:pPr>
      <w:r w:rsidRPr="0017437D">
        <w:rPr>
          <w:rFonts w:ascii="Times New Roman" w:hAnsi="Times New Roman" w:cs="Times New Roman"/>
          <w:sz w:val="24"/>
          <w:szCs w:val="24"/>
        </w:rPr>
        <w:t>Na mocy ustawy z dnia 19 lipca 2019 r. o zmianie ustawy – Kodeks postępowania karnego oraz niektórych innych ustaw (Dz. U. poz. 1694), która weszła w życie w dniu 5 października 2019 r.,</w:t>
      </w:r>
      <w:r w:rsidRPr="0017437D">
        <w:rPr>
          <w:rStyle w:val="Odwoanieprzypisudolnego"/>
          <w:rFonts w:ascii="Times New Roman" w:hAnsi="Times New Roman" w:cs="Times New Roman"/>
          <w:sz w:val="24"/>
          <w:szCs w:val="24"/>
        </w:rPr>
        <w:footnoteReference w:id="30"/>
      </w:r>
      <w:r w:rsidRPr="0017437D">
        <w:rPr>
          <w:rFonts w:ascii="Times New Roman" w:hAnsi="Times New Roman" w:cs="Times New Roman"/>
          <w:sz w:val="24"/>
          <w:szCs w:val="24"/>
        </w:rPr>
        <w:t xml:space="preserve"> wprowadzono instrukcyjny termin na przesłuchanie małoletniego pokrzywdzonego, </w:t>
      </w:r>
      <w:r w:rsidR="00734CE1">
        <w:rPr>
          <w:rFonts w:ascii="Times New Roman" w:hAnsi="Times New Roman" w:cs="Times New Roman"/>
          <w:sz w:val="24"/>
          <w:szCs w:val="24"/>
        </w:rPr>
        <w:br/>
      </w:r>
      <w:r w:rsidRPr="0017437D">
        <w:rPr>
          <w:rFonts w:ascii="Times New Roman" w:hAnsi="Times New Roman" w:cs="Times New Roman"/>
          <w:sz w:val="24"/>
          <w:szCs w:val="24"/>
        </w:rPr>
        <w:t xml:space="preserve">o którym mowa w art. 185a </w:t>
      </w:r>
      <w:proofErr w:type="spellStart"/>
      <w:r w:rsidRPr="0017437D">
        <w:rPr>
          <w:rFonts w:ascii="Times New Roman" w:hAnsi="Times New Roman" w:cs="Times New Roman"/>
          <w:sz w:val="24"/>
          <w:szCs w:val="24"/>
        </w:rPr>
        <w:t>k.p.k</w:t>
      </w:r>
      <w:proofErr w:type="spellEnd"/>
      <w:r w:rsidRPr="0017437D">
        <w:rPr>
          <w:rFonts w:ascii="Times New Roman" w:hAnsi="Times New Roman" w:cs="Times New Roman"/>
          <w:sz w:val="24"/>
          <w:szCs w:val="24"/>
        </w:rPr>
        <w:t xml:space="preserve">, które powinno nastąpić niezwłocznie, nie później niż </w:t>
      </w:r>
      <w:r w:rsidR="00734CE1">
        <w:rPr>
          <w:rFonts w:ascii="Times New Roman" w:hAnsi="Times New Roman" w:cs="Times New Roman"/>
          <w:sz w:val="24"/>
          <w:szCs w:val="24"/>
        </w:rPr>
        <w:br/>
      </w:r>
      <w:r w:rsidRPr="0017437D">
        <w:rPr>
          <w:rFonts w:ascii="Times New Roman" w:hAnsi="Times New Roman" w:cs="Times New Roman"/>
          <w:sz w:val="24"/>
          <w:szCs w:val="24"/>
        </w:rPr>
        <w:t>w terminie 14 dni od dnia wpływu wniosku o przesłuchanie przez sąd. Celem tej propozycji jest maksymalne zredukowanie traumatycznych przeżyć i dyskomfortu psychicznego małoletnich pokrzywdzonych</w:t>
      </w:r>
      <w:r w:rsidR="00730058">
        <w:rPr>
          <w:rFonts w:ascii="Times New Roman" w:hAnsi="Times New Roman" w:cs="Times New Roman"/>
          <w:sz w:val="24"/>
          <w:szCs w:val="24"/>
        </w:rPr>
        <w:t>.</w:t>
      </w:r>
      <w:r w:rsidRPr="0017437D">
        <w:rPr>
          <w:rFonts w:ascii="Times New Roman" w:hAnsi="Times New Roman" w:cs="Times New Roman"/>
          <w:color w:val="ED7D31"/>
          <w:sz w:val="24"/>
          <w:szCs w:val="24"/>
        </w:rPr>
        <w:t xml:space="preserve">. </w:t>
      </w:r>
    </w:p>
    <w:p w14:paraId="4E0D0082" w14:textId="77777777" w:rsidR="00F86510" w:rsidRPr="0017437D" w:rsidRDefault="00F86510" w:rsidP="00163791">
      <w:pPr>
        <w:spacing w:before="120" w:line="240" w:lineRule="auto"/>
        <w:contextualSpacing/>
        <w:jc w:val="both"/>
        <w:rPr>
          <w:rFonts w:ascii="Times New Roman" w:hAnsi="Times New Roman" w:cs="Times New Roman"/>
          <w:sz w:val="24"/>
          <w:szCs w:val="24"/>
        </w:rPr>
      </w:pPr>
      <w:bookmarkStart w:id="53" w:name="_Hlk105420634"/>
      <w:r w:rsidRPr="0017437D">
        <w:rPr>
          <w:rFonts w:ascii="Times New Roman" w:hAnsi="Times New Roman" w:cs="Times New Roman"/>
          <w:sz w:val="24"/>
          <w:szCs w:val="24"/>
        </w:rPr>
        <w:t xml:space="preserve">Dane gromadzone przez Ministerstwo Sprawiedliwości od 2011 roku umożliwiają badanie rzeczywistej liczby przesłuchanych dzieci, zarówno w charakterze pokrzywdzonych (art. 185a </w:t>
      </w:r>
      <w:proofErr w:type="spellStart"/>
      <w:r w:rsidRPr="0017437D">
        <w:rPr>
          <w:rFonts w:ascii="Times New Roman" w:hAnsi="Times New Roman" w:cs="Times New Roman"/>
          <w:sz w:val="24"/>
          <w:szCs w:val="24"/>
        </w:rPr>
        <w:t>kpk</w:t>
      </w:r>
      <w:proofErr w:type="spellEnd"/>
      <w:r w:rsidRPr="0017437D">
        <w:rPr>
          <w:rFonts w:ascii="Times New Roman" w:hAnsi="Times New Roman" w:cs="Times New Roman"/>
          <w:sz w:val="24"/>
          <w:szCs w:val="24"/>
        </w:rPr>
        <w:t xml:space="preserve">), jak i w charakterze świadka (art. 185b </w:t>
      </w:r>
      <w:proofErr w:type="spellStart"/>
      <w:r w:rsidRPr="0017437D">
        <w:rPr>
          <w:rFonts w:ascii="Times New Roman" w:hAnsi="Times New Roman" w:cs="Times New Roman"/>
          <w:sz w:val="24"/>
          <w:szCs w:val="24"/>
        </w:rPr>
        <w:t>kpk</w:t>
      </w:r>
      <w:proofErr w:type="spellEnd"/>
      <w:r w:rsidRPr="0017437D">
        <w:rPr>
          <w:rFonts w:ascii="Times New Roman" w:hAnsi="Times New Roman" w:cs="Times New Roman"/>
          <w:sz w:val="24"/>
          <w:szCs w:val="24"/>
        </w:rPr>
        <w:t>).</w:t>
      </w:r>
    </w:p>
    <w:p w14:paraId="63D94B9F" w14:textId="77777777" w:rsidR="00F86510" w:rsidRPr="0017437D" w:rsidRDefault="00F86510" w:rsidP="00163791">
      <w:pPr>
        <w:spacing w:line="240" w:lineRule="auto"/>
        <w:contextualSpacing/>
        <w:jc w:val="both"/>
        <w:rPr>
          <w:rFonts w:ascii="Times New Roman" w:hAnsi="Times New Roman" w:cs="Times New Roman"/>
          <w:sz w:val="24"/>
          <w:szCs w:val="24"/>
        </w:rPr>
      </w:pPr>
      <w:bookmarkStart w:id="54" w:name="_Hlk39668043"/>
      <w:bookmarkEnd w:id="53"/>
      <w:r w:rsidRPr="0017437D">
        <w:rPr>
          <w:rFonts w:ascii="Times New Roman" w:hAnsi="Times New Roman" w:cs="Times New Roman"/>
          <w:sz w:val="24"/>
          <w:szCs w:val="24"/>
        </w:rPr>
        <w:t xml:space="preserve">Poniższa tabela przedstawia liczbę przesłuchanych dzieci w charakterze pokrzywdzonego, na przestrzeni lat 2017-2021 w trybie art. 185a </w:t>
      </w:r>
      <w:proofErr w:type="spellStart"/>
      <w:r w:rsidRPr="0017437D">
        <w:rPr>
          <w:rFonts w:ascii="Times New Roman" w:hAnsi="Times New Roman" w:cs="Times New Roman"/>
          <w:sz w:val="24"/>
          <w:szCs w:val="24"/>
        </w:rPr>
        <w:t>kpk</w:t>
      </w:r>
      <w:proofErr w:type="spellEnd"/>
      <w:r w:rsidRPr="0017437D">
        <w:rPr>
          <w:rFonts w:ascii="Times New Roman" w:hAnsi="Times New Roman" w:cs="Times New Roman"/>
          <w:sz w:val="24"/>
          <w:szCs w:val="24"/>
        </w:rPr>
        <w:t xml:space="preserve">. </w:t>
      </w:r>
    </w:p>
    <w:p w14:paraId="22370F25" w14:textId="77777777" w:rsidR="00F86510" w:rsidRPr="0017437D" w:rsidRDefault="00F86510" w:rsidP="0017437D">
      <w:pPr>
        <w:spacing w:line="240" w:lineRule="auto"/>
        <w:contextualSpacing/>
        <w:jc w:val="both"/>
        <w:rPr>
          <w:rFonts w:ascii="Times New Roman" w:hAnsi="Times New Roman" w:cs="Times New Roman"/>
          <w:sz w:val="24"/>
          <w:szCs w:val="24"/>
        </w:rPr>
      </w:pPr>
    </w:p>
    <w:tbl>
      <w:tblPr>
        <w:tblW w:w="5023" w:type="pct"/>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57" w:type="dxa"/>
          <w:right w:w="57" w:type="dxa"/>
        </w:tblCellMar>
        <w:tblLook w:val="01E0" w:firstRow="1" w:lastRow="1" w:firstColumn="1" w:lastColumn="1" w:noHBand="0" w:noVBand="0"/>
      </w:tblPr>
      <w:tblGrid>
        <w:gridCol w:w="1396"/>
        <w:gridCol w:w="529"/>
        <w:gridCol w:w="524"/>
        <w:gridCol w:w="512"/>
        <w:gridCol w:w="512"/>
        <w:gridCol w:w="513"/>
        <w:gridCol w:w="510"/>
        <w:gridCol w:w="512"/>
        <w:gridCol w:w="479"/>
        <w:gridCol w:w="413"/>
        <w:gridCol w:w="470"/>
        <w:gridCol w:w="557"/>
        <w:gridCol w:w="643"/>
        <w:gridCol w:w="512"/>
        <w:gridCol w:w="512"/>
        <w:gridCol w:w="510"/>
      </w:tblGrid>
      <w:tr w:rsidR="00F86510" w:rsidRPr="002D394C" w14:paraId="68414387" w14:textId="77777777" w:rsidTr="00710DDF">
        <w:trPr>
          <w:trHeight w:val="454"/>
        </w:trPr>
        <w:tc>
          <w:tcPr>
            <w:tcW w:w="767" w:type="pct"/>
            <w:vMerge w:val="restart"/>
            <w:shd w:val="clear" w:color="auto" w:fill="FFFF00"/>
            <w:vAlign w:val="center"/>
          </w:tcPr>
          <w:p w14:paraId="354CC600" w14:textId="77777777" w:rsidR="00F86510" w:rsidRPr="0003136B" w:rsidRDefault="00F86510" w:rsidP="00710DDF">
            <w:pPr>
              <w:jc w:val="center"/>
              <w:rPr>
                <w:b/>
                <w:sz w:val="20"/>
                <w:szCs w:val="20"/>
              </w:rPr>
            </w:pPr>
            <w:bookmarkStart w:id="55" w:name="_Hlk105419645"/>
            <w:bookmarkEnd w:id="54"/>
            <w:r w:rsidRPr="0003136B">
              <w:rPr>
                <w:b/>
                <w:sz w:val="20"/>
                <w:szCs w:val="20"/>
              </w:rPr>
              <w:t>Przesłuchano</w:t>
            </w:r>
          </w:p>
          <w:p w14:paraId="5D54B362" w14:textId="77777777" w:rsidR="00F86510" w:rsidRPr="0003136B" w:rsidRDefault="00F86510" w:rsidP="00710DDF">
            <w:pPr>
              <w:jc w:val="center"/>
              <w:rPr>
                <w:b/>
                <w:sz w:val="20"/>
                <w:szCs w:val="20"/>
              </w:rPr>
            </w:pPr>
            <w:r w:rsidRPr="0003136B">
              <w:rPr>
                <w:b/>
                <w:sz w:val="20"/>
                <w:szCs w:val="20"/>
              </w:rPr>
              <w:t>dzieci</w:t>
            </w:r>
          </w:p>
        </w:tc>
        <w:tc>
          <w:tcPr>
            <w:tcW w:w="4233" w:type="pct"/>
            <w:gridSpan w:val="15"/>
            <w:shd w:val="clear" w:color="auto" w:fill="FFFF00"/>
          </w:tcPr>
          <w:p w14:paraId="15729816" w14:textId="77777777" w:rsidR="00F86510" w:rsidRPr="0003136B" w:rsidRDefault="00F86510" w:rsidP="00710DDF">
            <w:pPr>
              <w:jc w:val="center"/>
              <w:rPr>
                <w:b/>
                <w:sz w:val="20"/>
                <w:szCs w:val="20"/>
              </w:rPr>
            </w:pPr>
            <w:r w:rsidRPr="0003136B">
              <w:rPr>
                <w:b/>
                <w:sz w:val="20"/>
                <w:szCs w:val="20"/>
              </w:rPr>
              <w:t xml:space="preserve">w trybie art. 185a </w:t>
            </w:r>
            <w:proofErr w:type="spellStart"/>
            <w:r w:rsidRPr="0003136B">
              <w:rPr>
                <w:b/>
                <w:sz w:val="20"/>
                <w:szCs w:val="20"/>
              </w:rPr>
              <w:t>kpk</w:t>
            </w:r>
            <w:proofErr w:type="spellEnd"/>
          </w:p>
        </w:tc>
      </w:tr>
      <w:tr w:rsidR="00F86510" w:rsidRPr="00F5112B" w14:paraId="7A5B62E7" w14:textId="77777777" w:rsidTr="00710DDF">
        <w:trPr>
          <w:trHeight w:val="454"/>
        </w:trPr>
        <w:tc>
          <w:tcPr>
            <w:tcW w:w="767" w:type="pct"/>
            <w:vMerge/>
            <w:shd w:val="clear" w:color="auto" w:fill="FFFF00"/>
          </w:tcPr>
          <w:p w14:paraId="2AC89372" w14:textId="77777777" w:rsidR="00F86510" w:rsidRPr="001459F1" w:rsidRDefault="00F86510" w:rsidP="00710DDF">
            <w:pPr>
              <w:rPr>
                <w:b/>
                <w:sz w:val="20"/>
                <w:szCs w:val="20"/>
              </w:rPr>
            </w:pPr>
          </w:p>
        </w:tc>
        <w:tc>
          <w:tcPr>
            <w:tcW w:w="1423" w:type="pct"/>
            <w:gridSpan w:val="5"/>
            <w:shd w:val="clear" w:color="auto" w:fill="FFFF00"/>
            <w:vAlign w:val="center"/>
          </w:tcPr>
          <w:p w14:paraId="6BCD4A7D" w14:textId="77777777" w:rsidR="00F86510" w:rsidRPr="001459F1" w:rsidRDefault="00F86510" w:rsidP="00710DDF">
            <w:pPr>
              <w:ind w:left="-75" w:right="-87"/>
              <w:jc w:val="center"/>
              <w:rPr>
                <w:b/>
                <w:sz w:val="20"/>
                <w:szCs w:val="20"/>
              </w:rPr>
            </w:pPr>
            <w:r w:rsidRPr="001459F1">
              <w:rPr>
                <w:b/>
                <w:sz w:val="20"/>
                <w:szCs w:val="20"/>
              </w:rPr>
              <w:t>w sądach rejonowych</w:t>
            </w:r>
          </w:p>
        </w:tc>
        <w:tc>
          <w:tcPr>
            <w:tcW w:w="1309" w:type="pct"/>
            <w:gridSpan w:val="5"/>
            <w:shd w:val="clear" w:color="auto" w:fill="FFFF00"/>
            <w:vAlign w:val="center"/>
          </w:tcPr>
          <w:p w14:paraId="3DAF8197" w14:textId="77777777" w:rsidR="00F86510" w:rsidRPr="001459F1" w:rsidRDefault="00F86510" w:rsidP="00710DDF">
            <w:pPr>
              <w:ind w:left="-75" w:right="-87"/>
              <w:jc w:val="center"/>
              <w:rPr>
                <w:b/>
                <w:sz w:val="20"/>
                <w:szCs w:val="20"/>
              </w:rPr>
            </w:pPr>
            <w:r w:rsidRPr="001459F1">
              <w:rPr>
                <w:b/>
                <w:sz w:val="20"/>
                <w:szCs w:val="20"/>
              </w:rPr>
              <w:t>w sądach okręgowych</w:t>
            </w:r>
          </w:p>
        </w:tc>
        <w:tc>
          <w:tcPr>
            <w:tcW w:w="1502" w:type="pct"/>
            <w:gridSpan w:val="5"/>
            <w:shd w:val="clear" w:color="auto" w:fill="FFFF00"/>
            <w:vAlign w:val="center"/>
          </w:tcPr>
          <w:p w14:paraId="110B5227" w14:textId="77777777" w:rsidR="00F86510" w:rsidRPr="001459F1" w:rsidRDefault="00F86510" w:rsidP="00710DDF">
            <w:pPr>
              <w:ind w:left="-75" w:right="-87"/>
              <w:jc w:val="center"/>
              <w:rPr>
                <w:b/>
                <w:sz w:val="20"/>
                <w:szCs w:val="20"/>
              </w:rPr>
            </w:pPr>
            <w:r w:rsidRPr="001459F1">
              <w:rPr>
                <w:b/>
                <w:sz w:val="20"/>
                <w:szCs w:val="20"/>
              </w:rPr>
              <w:t>Razem</w:t>
            </w:r>
          </w:p>
        </w:tc>
      </w:tr>
      <w:tr w:rsidR="00F86510" w:rsidRPr="00B020FE" w14:paraId="234ECB00" w14:textId="77777777" w:rsidTr="00710DDF">
        <w:trPr>
          <w:trHeight w:val="340"/>
        </w:trPr>
        <w:tc>
          <w:tcPr>
            <w:tcW w:w="767" w:type="pct"/>
            <w:vMerge/>
            <w:shd w:val="clear" w:color="auto" w:fill="FFFF00"/>
          </w:tcPr>
          <w:p w14:paraId="1EEE35BA" w14:textId="77777777" w:rsidR="00F86510" w:rsidRPr="00B020FE" w:rsidRDefault="00F86510" w:rsidP="00710DDF">
            <w:pPr>
              <w:rPr>
                <w:b/>
                <w:sz w:val="18"/>
                <w:szCs w:val="18"/>
              </w:rPr>
            </w:pPr>
          </w:p>
        </w:tc>
        <w:tc>
          <w:tcPr>
            <w:tcW w:w="291" w:type="pct"/>
            <w:shd w:val="clear" w:color="auto" w:fill="FFFF00"/>
          </w:tcPr>
          <w:p w14:paraId="338FD326" w14:textId="77777777" w:rsidR="00F86510" w:rsidRPr="00B020FE" w:rsidRDefault="00F86510" w:rsidP="00710DDF">
            <w:pPr>
              <w:ind w:left="-54" w:right="-67"/>
              <w:jc w:val="center"/>
              <w:rPr>
                <w:sz w:val="18"/>
                <w:szCs w:val="18"/>
              </w:rPr>
            </w:pPr>
            <w:r w:rsidRPr="00B020FE">
              <w:rPr>
                <w:sz w:val="18"/>
                <w:szCs w:val="18"/>
              </w:rPr>
              <w:t>2017</w:t>
            </w:r>
          </w:p>
        </w:tc>
        <w:tc>
          <w:tcPr>
            <w:tcW w:w="288" w:type="pct"/>
            <w:shd w:val="clear" w:color="auto" w:fill="FFFF00"/>
          </w:tcPr>
          <w:p w14:paraId="2FA42396" w14:textId="77777777" w:rsidR="00F86510" w:rsidRPr="00B020FE" w:rsidRDefault="00F86510" w:rsidP="00710DDF">
            <w:pPr>
              <w:ind w:left="-54" w:right="-67"/>
              <w:jc w:val="center"/>
              <w:rPr>
                <w:sz w:val="18"/>
                <w:szCs w:val="18"/>
              </w:rPr>
            </w:pPr>
            <w:r w:rsidRPr="00B020FE">
              <w:rPr>
                <w:sz w:val="18"/>
                <w:szCs w:val="18"/>
              </w:rPr>
              <w:t>2018</w:t>
            </w:r>
          </w:p>
        </w:tc>
        <w:tc>
          <w:tcPr>
            <w:tcW w:w="281" w:type="pct"/>
            <w:shd w:val="clear" w:color="auto" w:fill="FFFF00"/>
          </w:tcPr>
          <w:p w14:paraId="46F5EF9C" w14:textId="77777777" w:rsidR="00F86510" w:rsidRPr="00B020FE" w:rsidRDefault="00F86510" w:rsidP="00710DDF">
            <w:pPr>
              <w:ind w:left="-54" w:right="-67"/>
              <w:jc w:val="center"/>
              <w:rPr>
                <w:sz w:val="18"/>
                <w:szCs w:val="18"/>
              </w:rPr>
            </w:pPr>
            <w:r w:rsidRPr="00B020FE">
              <w:rPr>
                <w:sz w:val="18"/>
                <w:szCs w:val="18"/>
              </w:rPr>
              <w:t>2019</w:t>
            </w:r>
          </w:p>
        </w:tc>
        <w:tc>
          <w:tcPr>
            <w:tcW w:w="281" w:type="pct"/>
            <w:shd w:val="clear" w:color="auto" w:fill="FFFF00"/>
          </w:tcPr>
          <w:p w14:paraId="63F5FD66" w14:textId="77777777" w:rsidR="00F86510" w:rsidRPr="00B020FE" w:rsidRDefault="00F86510" w:rsidP="00710DDF">
            <w:pPr>
              <w:ind w:left="-54" w:right="-67"/>
              <w:jc w:val="center"/>
              <w:rPr>
                <w:sz w:val="18"/>
                <w:szCs w:val="18"/>
              </w:rPr>
            </w:pPr>
            <w:r w:rsidRPr="00B020FE">
              <w:rPr>
                <w:sz w:val="18"/>
                <w:szCs w:val="18"/>
              </w:rPr>
              <w:t>2020</w:t>
            </w:r>
          </w:p>
        </w:tc>
        <w:tc>
          <w:tcPr>
            <w:tcW w:w="282" w:type="pct"/>
            <w:shd w:val="clear" w:color="auto" w:fill="FFFF00"/>
          </w:tcPr>
          <w:p w14:paraId="6F072810" w14:textId="77777777" w:rsidR="00F86510" w:rsidRPr="00B020FE" w:rsidRDefault="00F86510" w:rsidP="00710DDF">
            <w:pPr>
              <w:ind w:left="-54" w:right="-67"/>
              <w:jc w:val="center"/>
              <w:rPr>
                <w:sz w:val="18"/>
                <w:szCs w:val="18"/>
              </w:rPr>
            </w:pPr>
            <w:r w:rsidRPr="00B020FE">
              <w:rPr>
                <w:sz w:val="18"/>
                <w:szCs w:val="18"/>
              </w:rPr>
              <w:t>2021</w:t>
            </w:r>
          </w:p>
        </w:tc>
        <w:tc>
          <w:tcPr>
            <w:tcW w:w="280" w:type="pct"/>
            <w:shd w:val="clear" w:color="auto" w:fill="FFFF00"/>
          </w:tcPr>
          <w:p w14:paraId="0098F13E" w14:textId="77777777" w:rsidR="00F86510" w:rsidRPr="00B020FE" w:rsidRDefault="00F86510" w:rsidP="00710DDF">
            <w:pPr>
              <w:ind w:left="-54" w:right="-67"/>
              <w:jc w:val="center"/>
              <w:rPr>
                <w:sz w:val="18"/>
                <w:szCs w:val="18"/>
              </w:rPr>
            </w:pPr>
            <w:r w:rsidRPr="00B020FE">
              <w:rPr>
                <w:sz w:val="18"/>
                <w:szCs w:val="18"/>
              </w:rPr>
              <w:t>2017</w:t>
            </w:r>
          </w:p>
        </w:tc>
        <w:tc>
          <w:tcPr>
            <w:tcW w:w="281" w:type="pct"/>
            <w:shd w:val="clear" w:color="auto" w:fill="FFFF00"/>
          </w:tcPr>
          <w:p w14:paraId="066B7BB8" w14:textId="77777777" w:rsidR="00F86510" w:rsidRPr="00B020FE" w:rsidRDefault="00F86510" w:rsidP="00710DDF">
            <w:pPr>
              <w:ind w:left="-54" w:right="-67"/>
              <w:jc w:val="center"/>
              <w:rPr>
                <w:sz w:val="18"/>
                <w:szCs w:val="18"/>
              </w:rPr>
            </w:pPr>
            <w:r w:rsidRPr="00B020FE">
              <w:rPr>
                <w:sz w:val="18"/>
                <w:szCs w:val="18"/>
              </w:rPr>
              <w:t>2018</w:t>
            </w:r>
          </w:p>
        </w:tc>
        <w:tc>
          <w:tcPr>
            <w:tcW w:w="263" w:type="pct"/>
            <w:shd w:val="clear" w:color="auto" w:fill="FFFF00"/>
          </w:tcPr>
          <w:p w14:paraId="6475EB0E" w14:textId="77777777" w:rsidR="00F86510" w:rsidRPr="00B020FE" w:rsidRDefault="00F86510" w:rsidP="00710DDF">
            <w:pPr>
              <w:ind w:left="-54" w:right="-67"/>
              <w:jc w:val="center"/>
              <w:rPr>
                <w:sz w:val="18"/>
                <w:szCs w:val="18"/>
              </w:rPr>
            </w:pPr>
            <w:r w:rsidRPr="00B020FE">
              <w:rPr>
                <w:sz w:val="18"/>
                <w:szCs w:val="18"/>
              </w:rPr>
              <w:t>2019</w:t>
            </w:r>
          </w:p>
        </w:tc>
        <w:tc>
          <w:tcPr>
            <w:tcW w:w="227" w:type="pct"/>
            <w:shd w:val="clear" w:color="auto" w:fill="FFFF00"/>
            <w:vAlign w:val="center"/>
          </w:tcPr>
          <w:p w14:paraId="1AC759AE" w14:textId="77777777" w:rsidR="00F86510" w:rsidRPr="00B020FE" w:rsidRDefault="00F86510" w:rsidP="00710DDF">
            <w:pPr>
              <w:ind w:left="-54" w:right="-67"/>
              <w:jc w:val="center"/>
              <w:rPr>
                <w:sz w:val="18"/>
                <w:szCs w:val="18"/>
              </w:rPr>
            </w:pPr>
            <w:r w:rsidRPr="00B020FE">
              <w:rPr>
                <w:sz w:val="18"/>
                <w:szCs w:val="18"/>
              </w:rPr>
              <w:t>2020</w:t>
            </w:r>
          </w:p>
        </w:tc>
        <w:tc>
          <w:tcPr>
            <w:tcW w:w="258" w:type="pct"/>
            <w:shd w:val="clear" w:color="auto" w:fill="FFFF00"/>
            <w:vAlign w:val="center"/>
          </w:tcPr>
          <w:p w14:paraId="6CC8176A" w14:textId="77777777" w:rsidR="00F86510" w:rsidRPr="00B020FE" w:rsidRDefault="00F86510" w:rsidP="00710DDF">
            <w:pPr>
              <w:ind w:left="-54" w:right="-67"/>
              <w:jc w:val="center"/>
              <w:rPr>
                <w:sz w:val="18"/>
                <w:szCs w:val="18"/>
              </w:rPr>
            </w:pPr>
            <w:r w:rsidRPr="00B020FE">
              <w:rPr>
                <w:sz w:val="18"/>
                <w:szCs w:val="18"/>
              </w:rPr>
              <w:t>2021</w:t>
            </w:r>
          </w:p>
        </w:tc>
        <w:tc>
          <w:tcPr>
            <w:tcW w:w="306" w:type="pct"/>
            <w:shd w:val="clear" w:color="auto" w:fill="FFFF00"/>
          </w:tcPr>
          <w:p w14:paraId="533727FB" w14:textId="77777777" w:rsidR="00F86510" w:rsidRPr="00B020FE" w:rsidRDefault="00F86510" w:rsidP="00710DDF">
            <w:pPr>
              <w:ind w:left="-54" w:right="-67"/>
              <w:jc w:val="center"/>
              <w:rPr>
                <w:sz w:val="18"/>
                <w:szCs w:val="18"/>
              </w:rPr>
            </w:pPr>
            <w:r w:rsidRPr="00B020FE">
              <w:rPr>
                <w:sz w:val="18"/>
                <w:szCs w:val="18"/>
              </w:rPr>
              <w:t>2017</w:t>
            </w:r>
          </w:p>
        </w:tc>
        <w:tc>
          <w:tcPr>
            <w:tcW w:w="353" w:type="pct"/>
            <w:shd w:val="clear" w:color="auto" w:fill="FFFF00"/>
          </w:tcPr>
          <w:p w14:paraId="0605A65F" w14:textId="77777777" w:rsidR="00F86510" w:rsidRPr="00B020FE" w:rsidRDefault="00F86510" w:rsidP="00710DDF">
            <w:pPr>
              <w:ind w:left="-54" w:right="-67"/>
              <w:jc w:val="center"/>
              <w:rPr>
                <w:sz w:val="18"/>
                <w:szCs w:val="18"/>
              </w:rPr>
            </w:pPr>
            <w:r w:rsidRPr="00B020FE">
              <w:rPr>
                <w:sz w:val="18"/>
                <w:szCs w:val="18"/>
              </w:rPr>
              <w:t>2018</w:t>
            </w:r>
          </w:p>
        </w:tc>
        <w:tc>
          <w:tcPr>
            <w:tcW w:w="281" w:type="pct"/>
            <w:shd w:val="clear" w:color="auto" w:fill="FFFF00"/>
          </w:tcPr>
          <w:p w14:paraId="21CC4A5A" w14:textId="77777777" w:rsidR="00F86510" w:rsidRPr="00B020FE" w:rsidRDefault="00F86510" w:rsidP="00710DDF">
            <w:pPr>
              <w:ind w:left="-54" w:right="-67"/>
              <w:jc w:val="center"/>
              <w:rPr>
                <w:sz w:val="18"/>
                <w:szCs w:val="18"/>
              </w:rPr>
            </w:pPr>
            <w:r w:rsidRPr="00B020FE">
              <w:rPr>
                <w:sz w:val="18"/>
                <w:szCs w:val="18"/>
              </w:rPr>
              <w:t>2019</w:t>
            </w:r>
          </w:p>
        </w:tc>
        <w:tc>
          <w:tcPr>
            <w:tcW w:w="281" w:type="pct"/>
            <w:shd w:val="clear" w:color="auto" w:fill="FFFF00"/>
          </w:tcPr>
          <w:p w14:paraId="354D2F3F" w14:textId="77777777" w:rsidR="00F86510" w:rsidRPr="00B020FE" w:rsidRDefault="00F86510" w:rsidP="00710DDF">
            <w:pPr>
              <w:ind w:left="-54" w:right="-67"/>
              <w:jc w:val="center"/>
              <w:rPr>
                <w:sz w:val="18"/>
                <w:szCs w:val="18"/>
              </w:rPr>
            </w:pPr>
            <w:r w:rsidRPr="00B020FE">
              <w:rPr>
                <w:sz w:val="18"/>
                <w:szCs w:val="18"/>
              </w:rPr>
              <w:t>2020</w:t>
            </w:r>
          </w:p>
        </w:tc>
        <w:tc>
          <w:tcPr>
            <w:tcW w:w="280" w:type="pct"/>
            <w:shd w:val="clear" w:color="auto" w:fill="FFFF00"/>
            <w:vAlign w:val="center"/>
          </w:tcPr>
          <w:p w14:paraId="6D1A417A" w14:textId="77777777" w:rsidR="00F86510" w:rsidRPr="00B020FE" w:rsidRDefault="00F86510" w:rsidP="00710DDF">
            <w:pPr>
              <w:ind w:left="-54" w:right="-67"/>
              <w:jc w:val="center"/>
              <w:rPr>
                <w:sz w:val="18"/>
                <w:szCs w:val="18"/>
              </w:rPr>
            </w:pPr>
            <w:r w:rsidRPr="00B020FE">
              <w:rPr>
                <w:sz w:val="18"/>
                <w:szCs w:val="18"/>
              </w:rPr>
              <w:t>2021</w:t>
            </w:r>
          </w:p>
        </w:tc>
      </w:tr>
      <w:tr w:rsidR="00F86510" w:rsidRPr="00B020FE" w14:paraId="72937DB6" w14:textId="77777777" w:rsidTr="00710DDF">
        <w:trPr>
          <w:trHeight w:val="397"/>
        </w:trPr>
        <w:tc>
          <w:tcPr>
            <w:tcW w:w="767" w:type="pct"/>
            <w:shd w:val="clear" w:color="auto" w:fill="FFFFFF"/>
            <w:vAlign w:val="center"/>
          </w:tcPr>
          <w:p w14:paraId="20CE8536" w14:textId="77777777" w:rsidR="00F86510" w:rsidRPr="00B020FE" w:rsidRDefault="00F86510" w:rsidP="00710DDF">
            <w:pPr>
              <w:rPr>
                <w:sz w:val="18"/>
                <w:szCs w:val="18"/>
              </w:rPr>
            </w:pPr>
            <w:r w:rsidRPr="00B020FE">
              <w:rPr>
                <w:sz w:val="18"/>
                <w:szCs w:val="18"/>
              </w:rPr>
              <w:t>jeden raz</w:t>
            </w:r>
          </w:p>
        </w:tc>
        <w:tc>
          <w:tcPr>
            <w:tcW w:w="291" w:type="pct"/>
            <w:shd w:val="clear" w:color="auto" w:fill="FFFFFF"/>
          </w:tcPr>
          <w:p w14:paraId="2DD923AA" w14:textId="77777777" w:rsidR="00F86510" w:rsidRPr="00B020FE" w:rsidRDefault="00F86510" w:rsidP="00710DDF">
            <w:pPr>
              <w:ind w:left="-54" w:right="-67"/>
              <w:jc w:val="center"/>
              <w:rPr>
                <w:sz w:val="18"/>
                <w:szCs w:val="18"/>
              </w:rPr>
            </w:pPr>
            <w:r w:rsidRPr="00B020FE">
              <w:rPr>
                <w:sz w:val="18"/>
                <w:szCs w:val="18"/>
              </w:rPr>
              <w:t>8</w:t>
            </w:r>
            <w:r>
              <w:rPr>
                <w:sz w:val="18"/>
                <w:szCs w:val="18"/>
              </w:rPr>
              <w:t>65</w:t>
            </w:r>
            <w:r w:rsidRPr="00B020FE">
              <w:rPr>
                <w:sz w:val="18"/>
                <w:szCs w:val="18"/>
              </w:rPr>
              <w:t>9</w:t>
            </w:r>
          </w:p>
        </w:tc>
        <w:tc>
          <w:tcPr>
            <w:tcW w:w="288" w:type="pct"/>
            <w:shd w:val="clear" w:color="auto" w:fill="FFFFFF"/>
          </w:tcPr>
          <w:p w14:paraId="7E39E953" w14:textId="77777777" w:rsidR="00F86510" w:rsidRPr="00B020FE" w:rsidRDefault="00F86510" w:rsidP="00710DDF">
            <w:pPr>
              <w:ind w:left="-54" w:right="-67"/>
              <w:jc w:val="center"/>
              <w:rPr>
                <w:sz w:val="18"/>
                <w:szCs w:val="18"/>
              </w:rPr>
            </w:pPr>
            <w:r w:rsidRPr="00B020FE">
              <w:rPr>
                <w:sz w:val="18"/>
                <w:szCs w:val="18"/>
              </w:rPr>
              <w:t>8560</w:t>
            </w:r>
          </w:p>
        </w:tc>
        <w:tc>
          <w:tcPr>
            <w:tcW w:w="281" w:type="pct"/>
            <w:shd w:val="clear" w:color="auto" w:fill="FFFFFF"/>
          </w:tcPr>
          <w:p w14:paraId="0EB91AAE" w14:textId="77777777" w:rsidR="00F86510" w:rsidRPr="00B020FE" w:rsidRDefault="00F86510" w:rsidP="00710DDF">
            <w:pPr>
              <w:ind w:left="-54" w:right="-67"/>
              <w:jc w:val="center"/>
              <w:rPr>
                <w:sz w:val="18"/>
                <w:szCs w:val="18"/>
              </w:rPr>
            </w:pPr>
            <w:r w:rsidRPr="00B020FE">
              <w:rPr>
                <w:sz w:val="18"/>
                <w:szCs w:val="18"/>
              </w:rPr>
              <w:t>9635</w:t>
            </w:r>
          </w:p>
        </w:tc>
        <w:tc>
          <w:tcPr>
            <w:tcW w:w="281" w:type="pct"/>
            <w:shd w:val="clear" w:color="auto" w:fill="FFFFFF"/>
          </w:tcPr>
          <w:p w14:paraId="6E412CB2" w14:textId="77777777" w:rsidR="00F86510" w:rsidRPr="00B020FE" w:rsidRDefault="00F86510" w:rsidP="00710DDF">
            <w:pPr>
              <w:ind w:left="-54" w:right="-67"/>
              <w:jc w:val="center"/>
              <w:rPr>
                <w:sz w:val="18"/>
                <w:szCs w:val="18"/>
              </w:rPr>
            </w:pPr>
            <w:r w:rsidRPr="00B020FE">
              <w:rPr>
                <w:sz w:val="18"/>
                <w:szCs w:val="18"/>
              </w:rPr>
              <w:t>8321</w:t>
            </w:r>
          </w:p>
        </w:tc>
        <w:tc>
          <w:tcPr>
            <w:tcW w:w="282" w:type="pct"/>
            <w:shd w:val="clear" w:color="auto" w:fill="FFFFFF"/>
          </w:tcPr>
          <w:p w14:paraId="555C9E4D" w14:textId="77777777" w:rsidR="00F86510" w:rsidRPr="00B020FE" w:rsidRDefault="00F86510" w:rsidP="00710DDF">
            <w:pPr>
              <w:ind w:left="-54" w:right="-67"/>
              <w:jc w:val="center"/>
              <w:rPr>
                <w:sz w:val="18"/>
                <w:szCs w:val="18"/>
              </w:rPr>
            </w:pPr>
            <w:r w:rsidRPr="00B020FE">
              <w:rPr>
                <w:sz w:val="18"/>
                <w:szCs w:val="18"/>
              </w:rPr>
              <w:t>9325</w:t>
            </w:r>
          </w:p>
        </w:tc>
        <w:tc>
          <w:tcPr>
            <w:tcW w:w="280" w:type="pct"/>
            <w:shd w:val="clear" w:color="auto" w:fill="FFFFFF"/>
          </w:tcPr>
          <w:p w14:paraId="5D31D0B4" w14:textId="77777777" w:rsidR="00F86510" w:rsidRPr="00B020FE" w:rsidRDefault="00F86510" w:rsidP="00710DDF">
            <w:pPr>
              <w:ind w:left="-54" w:right="-67"/>
              <w:jc w:val="center"/>
              <w:rPr>
                <w:sz w:val="18"/>
                <w:szCs w:val="18"/>
              </w:rPr>
            </w:pPr>
            <w:r w:rsidRPr="00B020FE">
              <w:rPr>
                <w:sz w:val="18"/>
                <w:szCs w:val="18"/>
              </w:rPr>
              <w:t>154</w:t>
            </w:r>
          </w:p>
        </w:tc>
        <w:tc>
          <w:tcPr>
            <w:tcW w:w="281" w:type="pct"/>
            <w:shd w:val="clear" w:color="auto" w:fill="FFFFFF"/>
          </w:tcPr>
          <w:p w14:paraId="5B207656" w14:textId="77777777" w:rsidR="00F86510" w:rsidRPr="00B020FE" w:rsidRDefault="00F86510" w:rsidP="00710DDF">
            <w:pPr>
              <w:ind w:left="-54" w:right="-67"/>
              <w:jc w:val="center"/>
              <w:rPr>
                <w:sz w:val="18"/>
                <w:szCs w:val="18"/>
              </w:rPr>
            </w:pPr>
            <w:r w:rsidRPr="00B020FE">
              <w:rPr>
                <w:sz w:val="18"/>
                <w:szCs w:val="18"/>
              </w:rPr>
              <w:t>152</w:t>
            </w:r>
          </w:p>
        </w:tc>
        <w:tc>
          <w:tcPr>
            <w:tcW w:w="263" w:type="pct"/>
            <w:shd w:val="clear" w:color="auto" w:fill="FFFFFF"/>
          </w:tcPr>
          <w:p w14:paraId="07689F22" w14:textId="77777777" w:rsidR="00F86510" w:rsidRPr="00B020FE" w:rsidRDefault="00F86510" w:rsidP="00710DDF">
            <w:pPr>
              <w:ind w:left="-54" w:right="-67"/>
              <w:jc w:val="center"/>
              <w:rPr>
                <w:sz w:val="18"/>
                <w:szCs w:val="18"/>
              </w:rPr>
            </w:pPr>
            <w:r w:rsidRPr="00B020FE">
              <w:rPr>
                <w:sz w:val="18"/>
                <w:szCs w:val="18"/>
              </w:rPr>
              <w:t>145</w:t>
            </w:r>
          </w:p>
        </w:tc>
        <w:tc>
          <w:tcPr>
            <w:tcW w:w="227" w:type="pct"/>
            <w:shd w:val="clear" w:color="auto" w:fill="FFFFFF"/>
            <w:vAlign w:val="center"/>
          </w:tcPr>
          <w:p w14:paraId="53AD7F51" w14:textId="77777777" w:rsidR="00F86510" w:rsidRPr="00B020FE" w:rsidRDefault="00F86510" w:rsidP="00710DDF">
            <w:pPr>
              <w:ind w:left="-54" w:right="-67"/>
              <w:jc w:val="center"/>
              <w:rPr>
                <w:sz w:val="18"/>
                <w:szCs w:val="18"/>
              </w:rPr>
            </w:pPr>
            <w:r w:rsidRPr="00B020FE">
              <w:rPr>
                <w:sz w:val="18"/>
                <w:szCs w:val="18"/>
              </w:rPr>
              <w:t>125</w:t>
            </w:r>
          </w:p>
        </w:tc>
        <w:tc>
          <w:tcPr>
            <w:tcW w:w="258" w:type="pct"/>
            <w:shd w:val="clear" w:color="auto" w:fill="FFFFFF"/>
            <w:vAlign w:val="center"/>
          </w:tcPr>
          <w:p w14:paraId="41FA2775" w14:textId="77777777" w:rsidR="00F86510" w:rsidRPr="00B020FE" w:rsidRDefault="00F86510" w:rsidP="00710DDF">
            <w:pPr>
              <w:ind w:left="-54" w:right="-67"/>
              <w:jc w:val="center"/>
              <w:rPr>
                <w:sz w:val="18"/>
                <w:szCs w:val="18"/>
              </w:rPr>
            </w:pPr>
            <w:r w:rsidRPr="00B020FE">
              <w:rPr>
                <w:sz w:val="18"/>
                <w:szCs w:val="18"/>
              </w:rPr>
              <w:t>164</w:t>
            </w:r>
          </w:p>
        </w:tc>
        <w:tc>
          <w:tcPr>
            <w:tcW w:w="306" w:type="pct"/>
            <w:shd w:val="clear" w:color="auto" w:fill="FFFFFF"/>
          </w:tcPr>
          <w:p w14:paraId="34C895F6" w14:textId="77777777" w:rsidR="00F86510" w:rsidRPr="00B020FE" w:rsidRDefault="00F86510" w:rsidP="00710DDF">
            <w:pPr>
              <w:ind w:left="-54" w:right="-67"/>
              <w:jc w:val="center"/>
              <w:rPr>
                <w:sz w:val="18"/>
                <w:szCs w:val="18"/>
              </w:rPr>
            </w:pPr>
            <w:r w:rsidRPr="00B020FE">
              <w:rPr>
                <w:sz w:val="18"/>
                <w:szCs w:val="18"/>
              </w:rPr>
              <w:t>8813</w:t>
            </w:r>
          </w:p>
        </w:tc>
        <w:tc>
          <w:tcPr>
            <w:tcW w:w="353" w:type="pct"/>
            <w:shd w:val="clear" w:color="auto" w:fill="FFFFFF"/>
          </w:tcPr>
          <w:p w14:paraId="0E2DCBC5" w14:textId="77777777" w:rsidR="00F86510" w:rsidRPr="00B020FE" w:rsidRDefault="00F86510" w:rsidP="00710DDF">
            <w:pPr>
              <w:ind w:left="-54" w:right="-67"/>
              <w:jc w:val="center"/>
              <w:rPr>
                <w:sz w:val="18"/>
                <w:szCs w:val="18"/>
              </w:rPr>
            </w:pPr>
            <w:r w:rsidRPr="00B020FE">
              <w:rPr>
                <w:sz w:val="18"/>
                <w:szCs w:val="18"/>
              </w:rPr>
              <w:t>8712</w:t>
            </w:r>
          </w:p>
        </w:tc>
        <w:tc>
          <w:tcPr>
            <w:tcW w:w="281" w:type="pct"/>
            <w:shd w:val="clear" w:color="auto" w:fill="FFFFFF"/>
          </w:tcPr>
          <w:p w14:paraId="0DEF1066" w14:textId="77777777" w:rsidR="00F86510" w:rsidRPr="00B020FE" w:rsidRDefault="00F86510" w:rsidP="00710DDF">
            <w:pPr>
              <w:ind w:left="-54" w:right="-67"/>
              <w:jc w:val="center"/>
              <w:rPr>
                <w:sz w:val="18"/>
                <w:szCs w:val="18"/>
              </w:rPr>
            </w:pPr>
            <w:r w:rsidRPr="00B020FE">
              <w:rPr>
                <w:sz w:val="18"/>
                <w:szCs w:val="18"/>
              </w:rPr>
              <w:t>9780</w:t>
            </w:r>
          </w:p>
        </w:tc>
        <w:tc>
          <w:tcPr>
            <w:tcW w:w="281" w:type="pct"/>
            <w:shd w:val="clear" w:color="auto" w:fill="FFFFFF"/>
          </w:tcPr>
          <w:p w14:paraId="2754C5A4" w14:textId="77777777" w:rsidR="00F86510" w:rsidRPr="00B020FE" w:rsidRDefault="00F86510" w:rsidP="00710DDF">
            <w:pPr>
              <w:ind w:left="-54" w:right="-67"/>
              <w:jc w:val="center"/>
              <w:rPr>
                <w:sz w:val="18"/>
                <w:szCs w:val="18"/>
              </w:rPr>
            </w:pPr>
            <w:r w:rsidRPr="00B020FE">
              <w:rPr>
                <w:sz w:val="18"/>
                <w:szCs w:val="18"/>
              </w:rPr>
              <w:t>8</w:t>
            </w:r>
            <w:r>
              <w:rPr>
                <w:sz w:val="18"/>
                <w:szCs w:val="18"/>
              </w:rPr>
              <w:t>4</w:t>
            </w:r>
            <w:r w:rsidRPr="00B020FE">
              <w:rPr>
                <w:sz w:val="18"/>
                <w:szCs w:val="18"/>
              </w:rPr>
              <w:t>46</w:t>
            </w:r>
          </w:p>
        </w:tc>
        <w:tc>
          <w:tcPr>
            <w:tcW w:w="280" w:type="pct"/>
            <w:shd w:val="clear" w:color="auto" w:fill="FFFFFF"/>
            <w:vAlign w:val="center"/>
          </w:tcPr>
          <w:p w14:paraId="7A2EDAF9" w14:textId="77777777" w:rsidR="00F86510" w:rsidRPr="00B020FE" w:rsidRDefault="00F86510" w:rsidP="00710DDF">
            <w:pPr>
              <w:ind w:left="-54" w:right="-67"/>
              <w:jc w:val="center"/>
              <w:rPr>
                <w:sz w:val="18"/>
                <w:szCs w:val="18"/>
              </w:rPr>
            </w:pPr>
            <w:r>
              <w:rPr>
                <w:sz w:val="18"/>
                <w:szCs w:val="18"/>
              </w:rPr>
              <w:t>9489</w:t>
            </w:r>
          </w:p>
        </w:tc>
      </w:tr>
      <w:tr w:rsidR="00F86510" w:rsidRPr="00B020FE" w14:paraId="577C3174" w14:textId="77777777" w:rsidTr="00710DDF">
        <w:tc>
          <w:tcPr>
            <w:tcW w:w="767" w:type="pct"/>
            <w:shd w:val="clear" w:color="auto" w:fill="FFFFFF"/>
            <w:vAlign w:val="center"/>
          </w:tcPr>
          <w:p w14:paraId="1F4AA7AE" w14:textId="77777777" w:rsidR="00F86510" w:rsidRPr="00B020FE" w:rsidRDefault="00F86510" w:rsidP="00710DDF">
            <w:pPr>
              <w:autoSpaceDE w:val="0"/>
              <w:autoSpaceDN w:val="0"/>
              <w:adjustRightInd w:val="0"/>
              <w:rPr>
                <w:sz w:val="18"/>
                <w:szCs w:val="18"/>
              </w:rPr>
            </w:pPr>
            <w:r w:rsidRPr="00B020FE">
              <w:rPr>
                <w:sz w:val="18"/>
                <w:szCs w:val="18"/>
              </w:rPr>
              <w:t>więcej razy z powodu wyjścia na jaw istotnych okoliczności, których wyjaśnienie wymaga ponownego przesłuchania</w:t>
            </w:r>
          </w:p>
        </w:tc>
        <w:tc>
          <w:tcPr>
            <w:tcW w:w="291" w:type="pct"/>
            <w:shd w:val="clear" w:color="auto" w:fill="FFFFFF"/>
          </w:tcPr>
          <w:p w14:paraId="0E0F7BBB" w14:textId="77777777" w:rsidR="00F86510" w:rsidRPr="00B020FE" w:rsidRDefault="00F86510" w:rsidP="00710DDF">
            <w:pPr>
              <w:ind w:left="-54" w:right="-67"/>
              <w:jc w:val="center"/>
              <w:rPr>
                <w:sz w:val="18"/>
                <w:szCs w:val="18"/>
              </w:rPr>
            </w:pPr>
            <w:r w:rsidRPr="00B020FE">
              <w:rPr>
                <w:sz w:val="18"/>
                <w:szCs w:val="18"/>
              </w:rPr>
              <w:t>72</w:t>
            </w:r>
          </w:p>
        </w:tc>
        <w:tc>
          <w:tcPr>
            <w:tcW w:w="288" w:type="pct"/>
            <w:shd w:val="clear" w:color="auto" w:fill="FFFFFF"/>
          </w:tcPr>
          <w:p w14:paraId="030A6D49" w14:textId="77777777" w:rsidR="00F86510" w:rsidRPr="00B020FE" w:rsidRDefault="00F86510" w:rsidP="00710DDF">
            <w:pPr>
              <w:ind w:left="-54" w:right="-67"/>
              <w:jc w:val="center"/>
              <w:rPr>
                <w:sz w:val="18"/>
                <w:szCs w:val="18"/>
              </w:rPr>
            </w:pPr>
            <w:r w:rsidRPr="00B020FE">
              <w:rPr>
                <w:sz w:val="18"/>
                <w:szCs w:val="18"/>
              </w:rPr>
              <w:t>60</w:t>
            </w:r>
          </w:p>
        </w:tc>
        <w:tc>
          <w:tcPr>
            <w:tcW w:w="281" w:type="pct"/>
            <w:shd w:val="clear" w:color="auto" w:fill="FFFFFF"/>
          </w:tcPr>
          <w:p w14:paraId="420F2D69" w14:textId="77777777" w:rsidR="00F86510" w:rsidRPr="00B020FE" w:rsidRDefault="00F86510" w:rsidP="00710DDF">
            <w:pPr>
              <w:ind w:left="-54" w:right="-67"/>
              <w:jc w:val="center"/>
              <w:rPr>
                <w:sz w:val="18"/>
                <w:szCs w:val="18"/>
              </w:rPr>
            </w:pPr>
            <w:r w:rsidRPr="00B020FE">
              <w:rPr>
                <w:sz w:val="18"/>
                <w:szCs w:val="18"/>
              </w:rPr>
              <w:t>42</w:t>
            </w:r>
          </w:p>
        </w:tc>
        <w:tc>
          <w:tcPr>
            <w:tcW w:w="281" w:type="pct"/>
            <w:shd w:val="clear" w:color="auto" w:fill="FFFFFF"/>
          </w:tcPr>
          <w:p w14:paraId="5B4DEF36" w14:textId="77777777" w:rsidR="00F86510" w:rsidRPr="00B020FE" w:rsidRDefault="00F86510" w:rsidP="00710DDF">
            <w:pPr>
              <w:ind w:left="-54" w:right="-67"/>
              <w:jc w:val="center"/>
              <w:rPr>
                <w:sz w:val="18"/>
                <w:szCs w:val="18"/>
              </w:rPr>
            </w:pPr>
            <w:r w:rsidRPr="00B020FE">
              <w:rPr>
                <w:sz w:val="18"/>
                <w:szCs w:val="18"/>
              </w:rPr>
              <w:t>38</w:t>
            </w:r>
          </w:p>
        </w:tc>
        <w:tc>
          <w:tcPr>
            <w:tcW w:w="282" w:type="pct"/>
            <w:shd w:val="clear" w:color="auto" w:fill="FFFFFF"/>
          </w:tcPr>
          <w:p w14:paraId="57DEC1D5" w14:textId="77777777" w:rsidR="00F86510" w:rsidRPr="00B020FE" w:rsidRDefault="00F86510" w:rsidP="00710DDF">
            <w:pPr>
              <w:ind w:left="-54" w:right="-67"/>
              <w:jc w:val="center"/>
              <w:rPr>
                <w:sz w:val="18"/>
                <w:szCs w:val="18"/>
              </w:rPr>
            </w:pPr>
            <w:r w:rsidRPr="00B020FE">
              <w:rPr>
                <w:sz w:val="18"/>
                <w:szCs w:val="18"/>
              </w:rPr>
              <w:t>66</w:t>
            </w:r>
          </w:p>
        </w:tc>
        <w:tc>
          <w:tcPr>
            <w:tcW w:w="280" w:type="pct"/>
            <w:shd w:val="clear" w:color="auto" w:fill="FFFFFF"/>
          </w:tcPr>
          <w:p w14:paraId="17BEF2B4" w14:textId="77777777" w:rsidR="00F86510" w:rsidRPr="00B020FE" w:rsidRDefault="00F86510" w:rsidP="00710DDF">
            <w:pPr>
              <w:ind w:left="-54" w:right="-67"/>
              <w:jc w:val="center"/>
              <w:rPr>
                <w:sz w:val="18"/>
                <w:szCs w:val="18"/>
              </w:rPr>
            </w:pPr>
            <w:r w:rsidRPr="00B020FE">
              <w:rPr>
                <w:sz w:val="18"/>
                <w:szCs w:val="18"/>
              </w:rPr>
              <w:t>5</w:t>
            </w:r>
          </w:p>
        </w:tc>
        <w:tc>
          <w:tcPr>
            <w:tcW w:w="281" w:type="pct"/>
            <w:shd w:val="clear" w:color="auto" w:fill="FFFFFF"/>
          </w:tcPr>
          <w:p w14:paraId="1371B391" w14:textId="77777777" w:rsidR="00F86510" w:rsidRPr="00B020FE" w:rsidRDefault="00F86510" w:rsidP="00710DDF">
            <w:pPr>
              <w:ind w:left="-54" w:right="-67"/>
              <w:jc w:val="center"/>
              <w:rPr>
                <w:sz w:val="18"/>
                <w:szCs w:val="18"/>
              </w:rPr>
            </w:pPr>
            <w:r w:rsidRPr="00B020FE">
              <w:rPr>
                <w:sz w:val="18"/>
                <w:szCs w:val="18"/>
              </w:rPr>
              <w:t>6</w:t>
            </w:r>
          </w:p>
        </w:tc>
        <w:tc>
          <w:tcPr>
            <w:tcW w:w="263" w:type="pct"/>
            <w:shd w:val="clear" w:color="auto" w:fill="FFFFFF"/>
          </w:tcPr>
          <w:p w14:paraId="0C0282CB" w14:textId="77777777" w:rsidR="00F86510" w:rsidRPr="00B020FE" w:rsidRDefault="00F86510" w:rsidP="00710DDF">
            <w:pPr>
              <w:ind w:left="-54" w:right="-67"/>
              <w:jc w:val="center"/>
              <w:rPr>
                <w:sz w:val="18"/>
                <w:szCs w:val="18"/>
              </w:rPr>
            </w:pPr>
            <w:r w:rsidRPr="00B020FE">
              <w:rPr>
                <w:sz w:val="18"/>
                <w:szCs w:val="18"/>
              </w:rPr>
              <w:t>4</w:t>
            </w:r>
          </w:p>
        </w:tc>
        <w:tc>
          <w:tcPr>
            <w:tcW w:w="227" w:type="pct"/>
            <w:shd w:val="clear" w:color="auto" w:fill="FFFFFF"/>
            <w:vAlign w:val="center"/>
          </w:tcPr>
          <w:p w14:paraId="5760534D" w14:textId="575CD9A8" w:rsidR="00F86510" w:rsidRPr="00B020FE" w:rsidRDefault="00F86510" w:rsidP="00710DDF">
            <w:pPr>
              <w:ind w:left="-54" w:right="-67"/>
              <w:jc w:val="center"/>
              <w:rPr>
                <w:sz w:val="18"/>
                <w:szCs w:val="18"/>
              </w:rPr>
            </w:pPr>
            <w:r w:rsidRPr="00B020FE">
              <w:rPr>
                <w:sz w:val="18"/>
                <w:szCs w:val="18"/>
              </w:rPr>
              <w:t>10</w:t>
            </w:r>
          </w:p>
        </w:tc>
        <w:tc>
          <w:tcPr>
            <w:tcW w:w="258" w:type="pct"/>
            <w:shd w:val="clear" w:color="auto" w:fill="FFFFFF"/>
            <w:vAlign w:val="center"/>
          </w:tcPr>
          <w:p w14:paraId="25689B99" w14:textId="77777777" w:rsidR="00F86510" w:rsidRPr="00B020FE" w:rsidRDefault="00F86510" w:rsidP="00710DDF">
            <w:pPr>
              <w:ind w:left="-54" w:right="-67"/>
              <w:jc w:val="center"/>
              <w:rPr>
                <w:sz w:val="18"/>
                <w:szCs w:val="18"/>
              </w:rPr>
            </w:pPr>
            <w:r w:rsidRPr="00B020FE">
              <w:rPr>
                <w:sz w:val="18"/>
                <w:szCs w:val="18"/>
              </w:rPr>
              <w:t>11</w:t>
            </w:r>
          </w:p>
        </w:tc>
        <w:tc>
          <w:tcPr>
            <w:tcW w:w="306" w:type="pct"/>
            <w:shd w:val="clear" w:color="auto" w:fill="FFFFFF"/>
          </w:tcPr>
          <w:p w14:paraId="39260244" w14:textId="77777777" w:rsidR="00F86510" w:rsidRPr="00B020FE" w:rsidRDefault="00F86510" w:rsidP="00710DDF">
            <w:pPr>
              <w:ind w:left="-54" w:right="-67"/>
              <w:jc w:val="center"/>
              <w:rPr>
                <w:sz w:val="18"/>
                <w:szCs w:val="18"/>
              </w:rPr>
            </w:pPr>
            <w:r w:rsidRPr="00B020FE">
              <w:rPr>
                <w:sz w:val="18"/>
                <w:szCs w:val="18"/>
              </w:rPr>
              <w:t>77</w:t>
            </w:r>
          </w:p>
        </w:tc>
        <w:tc>
          <w:tcPr>
            <w:tcW w:w="353" w:type="pct"/>
            <w:shd w:val="clear" w:color="auto" w:fill="FFFFFF"/>
          </w:tcPr>
          <w:p w14:paraId="0231C1B3" w14:textId="77777777" w:rsidR="00F86510" w:rsidRPr="00B020FE" w:rsidRDefault="00F86510" w:rsidP="00710DDF">
            <w:pPr>
              <w:ind w:left="-54" w:right="-67"/>
              <w:jc w:val="center"/>
              <w:rPr>
                <w:sz w:val="18"/>
                <w:szCs w:val="18"/>
              </w:rPr>
            </w:pPr>
            <w:r w:rsidRPr="00B020FE">
              <w:rPr>
                <w:sz w:val="18"/>
                <w:szCs w:val="18"/>
              </w:rPr>
              <w:t>66</w:t>
            </w:r>
          </w:p>
        </w:tc>
        <w:tc>
          <w:tcPr>
            <w:tcW w:w="281" w:type="pct"/>
            <w:shd w:val="clear" w:color="auto" w:fill="FFFFFF"/>
          </w:tcPr>
          <w:p w14:paraId="49E09F15" w14:textId="77777777" w:rsidR="00F86510" w:rsidRPr="00B020FE" w:rsidRDefault="00F86510" w:rsidP="00710DDF">
            <w:pPr>
              <w:ind w:left="-54" w:right="-67"/>
              <w:jc w:val="center"/>
              <w:rPr>
                <w:sz w:val="18"/>
                <w:szCs w:val="18"/>
              </w:rPr>
            </w:pPr>
            <w:r w:rsidRPr="00B020FE">
              <w:rPr>
                <w:sz w:val="18"/>
                <w:szCs w:val="18"/>
              </w:rPr>
              <w:t>46</w:t>
            </w:r>
          </w:p>
        </w:tc>
        <w:tc>
          <w:tcPr>
            <w:tcW w:w="281" w:type="pct"/>
            <w:shd w:val="clear" w:color="auto" w:fill="FFFFFF"/>
          </w:tcPr>
          <w:p w14:paraId="4943C52B" w14:textId="77777777" w:rsidR="00F86510" w:rsidRPr="00B020FE" w:rsidRDefault="00F86510" w:rsidP="00710DDF">
            <w:pPr>
              <w:ind w:left="-54" w:right="-67"/>
              <w:jc w:val="center"/>
              <w:rPr>
                <w:sz w:val="18"/>
                <w:szCs w:val="18"/>
              </w:rPr>
            </w:pPr>
            <w:r w:rsidRPr="00B020FE">
              <w:rPr>
                <w:sz w:val="18"/>
                <w:szCs w:val="18"/>
              </w:rPr>
              <w:t>48</w:t>
            </w:r>
          </w:p>
        </w:tc>
        <w:tc>
          <w:tcPr>
            <w:tcW w:w="280" w:type="pct"/>
            <w:shd w:val="clear" w:color="auto" w:fill="FFFFFF"/>
            <w:vAlign w:val="center"/>
          </w:tcPr>
          <w:p w14:paraId="47EFD99D" w14:textId="77777777" w:rsidR="00F86510" w:rsidRPr="00B020FE" w:rsidRDefault="00F86510" w:rsidP="00710DDF">
            <w:pPr>
              <w:ind w:left="-54" w:right="-67"/>
              <w:jc w:val="center"/>
              <w:rPr>
                <w:sz w:val="18"/>
                <w:szCs w:val="18"/>
              </w:rPr>
            </w:pPr>
            <w:r>
              <w:rPr>
                <w:sz w:val="18"/>
                <w:szCs w:val="18"/>
              </w:rPr>
              <w:t>77</w:t>
            </w:r>
          </w:p>
        </w:tc>
      </w:tr>
      <w:tr w:rsidR="00F86510" w:rsidRPr="00B020FE" w14:paraId="1BBEE813" w14:textId="77777777" w:rsidTr="00710DDF">
        <w:tc>
          <w:tcPr>
            <w:tcW w:w="767" w:type="pct"/>
            <w:shd w:val="clear" w:color="auto" w:fill="FFFFFF"/>
            <w:vAlign w:val="center"/>
          </w:tcPr>
          <w:p w14:paraId="52820BAD" w14:textId="77777777" w:rsidR="00F86510" w:rsidRPr="00B020FE" w:rsidRDefault="00F86510" w:rsidP="00710DDF">
            <w:pPr>
              <w:autoSpaceDE w:val="0"/>
              <w:autoSpaceDN w:val="0"/>
              <w:adjustRightInd w:val="0"/>
              <w:rPr>
                <w:sz w:val="18"/>
                <w:szCs w:val="18"/>
              </w:rPr>
            </w:pPr>
            <w:r w:rsidRPr="00B020FE">
              <w:rPr>
                <w:sz w:val="18"/>
                <w:szCs w:val="18"/>
              </w:rPr>
              <w:t>gdy zażądał tego podejrzany, oskarżony, który nie miał obrońcy w czasie pierwszego przesłuchania</w:t>
            </w:r>
          </w:p>
        </w:tc>
        <w:tc>
          <w:tcPr>
            <w:tcW w:w="291" w:type="pct"/>
            <w:shd w:val="clear" w:color="auto" w:fill="FFFFFF"/>
          </w:tcPr>
          <w:p w14:paraId="6206D233" w14:textId="77777777" w:rsidR="00F86510" w:rsidRPr="00B020FE" w:rsidRDefault="00F86510" w:rsidP="00710DDF">
            <w:pPr>
              <w:ind w:left="-54" w:right="-67"/>
              <w:jc w:val="center"/>
              <w:rPr>
                <w:sz w:val="18"/>
                <w:szCs w:val="18"/>
              </w:rPr>
            </w:pPr>
            <w:r w:rsidRPr="00B020FE">
              <w:rPr>
                <w:sz w:val="18"/>
                <w:szCs w:val="18"/>
              </w:rPr>
              <w:t>71</w:t>
            </w:r>
          </w:p>
        </w:tc>
        <w:tc>
          <w:tcPr>
            <w:tcW w:w="288" w:type="pct"/>
            <w:shd w:val="clear" w:color="auto" w:fill="FFFFFF"/>
          </w:tcPr>
          <w:p w14:paraId="3ABACD03" w14:textId="77777777" w:rsidR="00F86510" w:rsidRPr="00B020FE" w:rsidRDefault="00F86510" w:rsidP="00710DDF">
            <w:pPr>
              <w:ind w:left="-54" w:right="-67"/>
              <w:jc w:val="center"/>
              <w:rPr>
                <w:sz w:val="18"/>
                <w:szCs w:val="18"/>
              </w:rPr>
            </w:pPr>
            <w:r w:rsidRPr="00B020FE">
              <w:rPr>
                <w:sz w:val="18"/>
                <w:szCs w:val="18"/>
              </w:rPr>
              <w:t>67</w:t>
            </w:r>
          </w:p>
        </w:tc>
        <w:tc>
          <w:tcPr>
            <w:tcW w:w="281" w:type="pct"/>
            <w:shd w:val="clear" w:color="auto" w:fill="FFFFFF"/>
          </w:tcPr>
          <w:p w14:paraId="2B57C7CE" w14:textId="77777777" w:rsidR="00F86510" w:rsidRPr="00B020FE" w:rsidRDefault="00F86510" w:rsidP="00710DDF">
            <w:pPr>
              <w:ind w:left="-54" w:right="-67"/>
              <w:jc w:val="center"/>
              <w:rPr>
                <w:sz w:val="18"/>
                <w:szCs w:val="18"/>
              </w:rPr>
            </w:pPr>
            <w:r w:rsidRPr="00B020FE">
              <w:rPr>
                <w:sz w:val="18"/>
                <w:szCs w:val="18"/>
              </w:rPr>
              <w:t>68</w:t>
            </w:r>
          </w:p>
        </w:tc>
        <w:tc>
          <w:tcPr>
            <w:tcW w:w="281" w:type="pct"/>
            <w:shd w:val="clear" w:color="auto" w:fill="FFFFFF"/>
          </w:tcPr>
          <w:p w14:paraId="6198E9E6" w14:textId="77777777" w:rsidR="00F86510" w:rsidRPr="00B020FE" w:rsidRDefault="00F86510" w:rsidP="00710DDF">
            <w:pPr>
              <w:ind w:left="-54" w:right="-67"/>
              <w:jc w:val="center"/>
              <w:rPr>
                <w:sz w:val="18"/>
                <w:szCs w:val="18"/>
              </w:rPr>
            </w:pPr>
            <w:r w:rsidRPr="00B020FE">
              <w:rPr>
                <w:sz w:val="18"/>
                <w:szCs w:val="18"/>
              </w:rPr>
              <w:t>95</w:t>
            </w:r>
          </w:p>
        </w:tc>
        <w:tc>
          <w:tcPr>
            <w:tcW w:w="282" w:type="pct"/>
            <w:shd w:val="clear" w:color="auto" w:fill="FFFFFF"/>
          </w:tcPr>
          <w:p w14:paraId="42520202" w14:textId="77777777" w:rsidR="00F86510" w:rsidRPr="00B020FE" w:rsidRDefault="00F86510" w:rsidP="00710DDF">
            <w:pPr>
              <w:ind w:left="-54" w:right="-67"/>
              <w:jc w:val="center"/>
              <w:rPr>
                <w:sz w:val="18"/>
                <w:szCs w:val="18"/>
              </w:rPr>
            </w:pPr>
            <w:r w:rsidRPr="00B020FE">
              <w:rPr>
                <w:sz w:val="18"/>
                <w:szCs w:val="18"/>
              </w:rPr>
              <w:t>99</w:t>
            </w:r>
          </w:p>
        </w:tc>
        <w:tc>
          <w:tcPr>
            <w:tcW w:w="280" w:type="pct"/>
            <w:shd w:val="clear" w:color="auto" w:fill="FFFFFF"/>
          </w:tcPr>
          <w:p w14:paraId="5F23DE51" w14:textId="77777777" w:rsidR="00F86510" w:rsidRPr="00B020FE" w:rsidRDefault="00F86510" w:rsidP="00710DDF">
            <w:pPr>
              <w:ind w:left="-54" w:right="-67"/>
              <w:jc w:val="center"/>
              <w:rPr>
                <w:sz w:val="18"/>
                <w:szCs w:val="18"/>
              </w:rPr>
            </w:pPr>
            <w:r w:rsidRPr="00B020FE">
              <w:rPr>
                <w:sz w:val="18"/>
                <w:szCs w:val="18"/>
              </w:rPr>
              <w:t>11</w:t>
            </w:r>
          </w:p>
        </w:tc>
        <w:tc>
          <w:tcPr>
            <w:tcW w:w="281" w:type="pct"/>
            <w:shd w:val="clear" w:color="auto" w:fill="FFFFFF"/>
          </w:tcPr>
          <w:p w14:paraId="7E14B039" w14:textId="77777777" w:rsidR="00F86510" w:rsidRPr="00B020FE" w:rsidRDefault="00F86510" w:rsidP="00710DDF">
            <w:pPr>
              <w:ind w:left="-54" w:right="-67"/>
              <w:jc w:val="center"/>
              <w:rPr>
                <w:sz w:val="18"/>
                <w:szCs w:val="18"/>
              </w:rPr>
            </w:pPr>
            <w:r w:rsidRPr="00B020FE">
              <w:rPr>
                <w:sz w:val="18"/>
                <w:szCs w:val="18"/>
              </w:rPr>
              <w:t>10</w:t>
            </w:r>
          </w:p>
        </w:tc>
        <w:tc>
          <w:tcPr>
            <w:tcW w:w="263" w:type="pct"/>
            <w:shd w:val="clear" w:color="auto" w:fill="FFFFFF"/>
          </w:tcPr>
          <w:p w14:paraId="7AB98300" w14:textId="77777777" w:rsidR="00F86510" w:rsidRPr="00B020FE" w:rsidRDefault="00F86510" w:rsidP="00710DDF">
            <w:pPr>
              <w:ind w:left="-54" w:right="-67"/>
              <w:jc w:val="center"/>
              <w:rPr>
                <w:sz w:val="18"/>
                <w:szCs w:val="18"/>
              </w:rPr>
            </w:pPr>
            <w:r w:rsidRPr="00B020FE">
              <w:rPr>
                <w:sz w:val="18"/>
                <w:szCs w:val="18"/>
              </w:rPr>
              <w:t>7</w:t>
            </w:r>
          </w:p>
        </w:tc>
        <w:tc>
          <w:tcPr>
            <w:tcW w:w="227" w:type="pct"/>
            <w:shd w:val="clear" w:color="auto" w:fill="FFFFFF"/>
            <w:vAlign w:val="center"/>
          </w:tcPr>
          <w:p w14:paraId="39E3806D" w14:textId="77777777" w:rsidR="00F86510" w:rsidRPr="00B020FE" w:rsidRDefault="00F86510" w:rsidP="00710DDF">
            <w:pPr>
              <w:ind w:left="-54" w:right="-67"/>
              <w:jc w:val="center"/>
              <w:rPr>
                <w:sz w:val="18"/>
                <w:szCs w:val="18"/>
              </w:rPr>
            </w:pPr>
            <w:r w:rsidRPr="00B020FE">
              <w:rPr>
                <w:sz w:val="18"/>
                <w:szCs w:val="18"/>
              </w:rPr>
              <w:t>12</w:t>
            </w:r>
          </w:p>
        </w:tc>
        <w:tc>
          <w:tcPr>
            <w:tcW w:w="258" w:type="pct"/>
            <w:shd w:val="clear" w:color="auto" w:fill="FFFFFF"/>
            <w:vAlign w:val="center"/>
          </w:tcPr>
          <w:p w14:paraId="67C29EF3" w14:textId="77777777" w:rsidR="00F86510" w:rsidRPr="00B020FE" w:rsidRDefault="00F86510" w:rsidP="00710DDF">
            <w:pPr>
              <w:ind w:left="-54" w:right="-67"/>
              <w:jc w:val="center"/>
              <w:rPr>
                <w:sz w:val="18"/>
                <w:szCs w:val="18"/>
              </w:rPr>
            </w:pPr>
            <w:r w:rsidRPr="00B020FE">
              <w:rPr>
                <w:sz w:val="18"/>
                <w:szCs w:val="18"/>
              </w:rPr>
              <w:t>6</w:t>
            </w:r>
          </w:p>
        </w:tc>
        <w:tc>
          <w:tcPr>
            <w:tcW w:w="306" w:type="pct"/>
            <w:shd w:val="clear" w:color="auto" w:fill="FFFFFF"/>
          </w:tcPr>
          <w:p w14:paraId="3058C9D0" w14:textId="77777777" w:rsidR="00F86510" w:rsidRPr="00B020FE" w:rsidRDefault="00F86510" w:rsidP="00710DDF">
            <w:pPr>
              <w:ind w:left="-54" w:right="-67"/>
              <w:jc w:val="center"/>
              <w:rPr>
                <w:sz w:val="18"/>
                <w:szCs w:val="18"/>
              </w:rPr>
            </w:pPr>
            <w:r w:rsidRPr="00B020FE">
              <w:rPr>
                <w:sz w:val="18"/>
                <w:szCs w:val="18"/>
              </w:rPr>
              <w:t>82</w:t>
            </w:r>
          </w:p>
        </w:tc>
        <w:tc>
          <w:tcPr>
            <w:tcW w:w="353" w:type="pct"/>
            <w:shd w:val="clear" w:color="auto" w:fill="FFFFFF"/>
          </w:tcPr>
          <w:p w14:paraId="5942FBDD" w14:textId="77777777" w:rsidR="00F86510" w:rsidRPr="00B020FE" w:rsidRDefault="00F86510" w:rsidP="00710DDF">
            <w:pPr>
              <w:ind w:left="-54" w:right="-67"/>
              <w:jc w:val="center"/>
              <w:rPr>
                <w:sz w:val="18"/>
                <w:szCs w:val="18"/>
              </w:rPr>
            </w:pPr>
            <w:r w:rsidRPr="00B020FE">
              <w:rPr>
                <w:sz w:val="18"/>
                <w:szCs w:val="18"/>
              </w:rPr>
              <w:t>77</w:t>
            </w:r>
          </w:p>
        </w:tc>
        <w:tc>
          <w:tcPr>
            <w:tcW w:w="281" w:type="pct"/>
            <w:shd w:val="clear" w:color="auto" w:fill="FFFFFF"/>
          </w:tcPr>
          <w:p w14:paraId="79C53C2D" w14:textId="77777777" w:rsidR="00F86510" w:rsidRPr="00B020FE" w:rsidRDefault="00F86510" w:rsidP="00710DDF">
            <w:pPr>
              <w:ind w:left="-54" w:right="-67"/>
              <w:jc w:val="center"/>
              <w:rPr>
                <w:sz w:val="18"/>
                <w:szCs w:val="18"/>
              </w:rPr>
            </w:pPr>
            <w:r w:rsidRPr="00B020FE">
              <w:rPr>
                <w:sz w:val="18"/>
                <w:szCs w:val="18"/>
              </w:rPr>
              <w:t>75</w:t>
            </w:r>
          </w:p>
        </w:tc>
        <w:tc>
          <w:tcPr>
            <w:tcW w:w="281" w:type="pct"/>
            <w:shd w:val="clear" w:color="auto" w:fill="FFFFFF"/>
          </w:tcPr>
          <w:p w14:paraId="1EA283F5" w14:textId="77777777" w:rsidR="00F86510" w:rsidRPr="00B020FE" w:rsidRDefault="00F86510" w:rsidP="00710DDF">
            <w:pPr>
              <w:ind w:left="-54" w:right="-67"/>
              <w:jc w:val="center"/>
              <w:rPr>
                <w:sz w:val="18"/>
                <w:szCs w:val="18"/>
              </w:rPr>
            </w:pPr>
            <w:r w:rsidRPr="00B020FE">
              <w:rPr>
                <w:sz w:val="18"/>
                <w:szCs w:val="18"/>
              </w:rPr>
              <w:t>107</w:t>
            </w:r>
          </w:p>
        </w:tc>
        <w:tc>
          <w:tcPr>
            <w:tcW w:w="280" w:type="pct"/>
            <w:shd w:val="clear" w:color="auto" w:fill="FFFFFF"/>
            <w:vAlign w:val="center"/>
          </w:tcPr>
          <w:p w14:paraId="5BAD2059" w14:textId="77777777" w:rsidR="00F86510" w:rsidRPr="00B020FE" w:rsidRDefault="00F86510" w:rsidP="00710DDF">
            <w:pPr>
              <w:ind w:left="-54" w:right="-67"/>
              <w:jc w:val="center"/>
              <w:rPr>
                <w:sz w:val="18"/>
                <w:szCs w:val="18"/>
              </w:rPr>
            </w:pPr>
            <w:r>
              <w:rPr>
                <w:sz w:val="18"/>
                <w:szCs w:val="18"/>
              </w:rPr>
              <w:t>105</w:t>
            </w:r>
          </w:p>
        </w:tc>
      </w:tr>
      <w:tr w:rsidR="00F86510" w:rsidRPr="00B020FE" w14:paraId="05EA9EBE" w14:textId="77777777" w:rsidTr="00710DDF">
        <w:trPr>
          <w:trHeight w:val="397"/>
        </w:trPr>
        <w:tc>
          <w:tcPr>
            <w:tcW w:w="767" w:type="pct"/>
            <w:shd w:val="clear" w:color="auto" w:fill="FFFF00"/>
            <w:vAlign w:val="center"/>
          </w:tcPr>
          <w:p w14:paraId="05D9F068" w14:textId="77777777" w:rsidR="00F86510" w:rsidRPr="00B020FE" w:rsidRDefault="00F86510" w:rsidP="00710DDF">
            <w:pPr>
              <w:jc w:val="center"/>
              <w:rPr>
                <w:b/>
                <w:sz w:val="18"/>
                <w:szCs w:val="18"/>
              </w:rPr>
            </w:pPr>
            <w:r w:rsidRPr="00B020FE">
              <w:rPr>
                <w:b/>
                <w:sz w:val="18"/>
                <w:szCs w:val="18"/>
              </w:rPr>
              <w:t>RAZEM</w:t>
            </w:r>
          </w:p>
        </w:tc>
        <w:tc>
          <w:tcPr>
            <w:tcW w:w="291" w:type="pct"/>
            <w:shd w:val="clear" w:color="auto" w:fill="FFFF00"/>
          </w:tcPr>
          <w:p w14:paraId="14E86E8C" w14:textId="77777777" w:rsidR="00F86510" w:rsidRPr="00B020FE" w:rsidRDefault="00F86510" w:rsidP="00710DDF">
            <w:pPr>
              <w:ind w:left="-54" w:right="85"/>
              <w:jc w:val="center"/>
              <w:rPr>
                <w:b/>
                <w:bCs/>
                <w:sz w:val="18"/>
                <w:szCs w:val="18"/>
              </w:rPr>
            </w:pPr>
            <w:r w:rsidRPr="00B020FE">
              <w:rPr>
                <w:b/>
                <w:bCs/>
                <w:sz w:val="18"/>
                <w:szCs w:val="18"/>
              </w:rPr>
              <w:t>8802</w:t>
            </w:r>
          </w:p>
        </w:tc>
        <w:tc>
          <w:tcPr>
            <w:tcW w:w="288" w:type="pct"/>
            <w:shd w:val="clear" w:color="auto" w:fill="FFFF00"/>
          </w:tcPr>
          <w:p w14:paraId="33E59D25" w14:textId="77777777" w:rsidR="00F86510" w:rsidRPr="00B020FE" w:rsidRDefault="00F86510" w:rsidP="00710DDF">
            <w:pPr>
              <w:ind w:left="-54" w:right="-67"/>
              <w:jc w:val="center"/>
              <w:rPr>
                <w:b/>
                <w:bCs/>
                <w:sz w:val="18"/>
                <w:szCs w:val="18"/>
              </w:rPr>
            </w:pPr>
            <w:r w:rsidRPr="00B020FE">
              <w:rPr>
                <w:b/>
                <w:bCs/>
                <w:sz w:val="18"/>
                <w:szCs w:val="18"/>
              </w:rPr>
              <w:t>8687</w:t>
            </w:r>
          </w:p>
        </w:tc>
        <w:tc>
          <w:tcPr>
            <w:tcW w:w="281" w:type="pct"/>
            <w:shd w:val="clear" w:color="auto" w:fill="FFFF00"/>
          </w:tcPr>
          <w:p w14:paraId="0ACA5555" w14:textId="77777777" w:rsidR="00F86510" w:rsidRPr="00B020FE" w:rsidRDefault="00F86510" w:rsidP="00710DDF">
            <w:pPr>
              <w:ind w:left="-54" w:right="-67"/>
              <w:jc w:val="center"/>
              <w:rPr>
                <w:b/>
                <w:bCs/>
                <w:sz w:val="18"/>
                <w:szCs w:val="18"/>
              </w:rPr>
            </w:pPr>
            <w:r w:rsidRPr="00B020FE">
              <w:rPr>
                <w:b/>
                <w:bCs/>
                <w:sz w:val="18"/>
                <w:szCs w:val="18"/>
              </w:rPr>
              <w:t>9745</w:t>
            </w:r>
          </w:p>
        </w:tc>
        <w:tc>
          <w:tcPr>
            <w:tcW w:w="281" w:type="pct"/>
            <w:shd w:val="clear" w:color="auto" w:fill="FFFF00"/>
          </w:tcPr>
          <w:p w14:paraId="0F385CE6" w14:textId="77777777" w:rsidR="00F86510" w:rsidRPr="00B020FE" w:rsidRDefault="00F86510" w:rsidP="00710DDF">
            <w:pPr>
              <w:ind w:left="-54" w:right="-67"/>
              <w:jc w:val="center"/>
              <w:rPr>
                <w:b/>
                <w:bCs/>
                <w:sz w:val="18"/>
                <w:szCs w:val="18"/>
              </w:rPr>
            </w:pPr>
            <w:r w:rsidRPr="00B020FE">
              <w:rPr>
                <w:b/>
                <w:bCs/>
                <w:sz w:val="18"/>
                <w:szCs w:val="18"/>
              </w:rPr>
              <w:t>8454</w:t>
            </w:r>
          </w:p>
        </w:tc>
        <w:tc>
          <w:tcPr>
            <w:tcW w:w="282" w:type="pct"/>
            <w:shd w:val="clear" w:color="auto" w:fill="FFFF00"/>
            <w:vAlign w:val="center"/>
          </w:tcPr>
          <w:p w14:paraId="00508DD2" w14:textId="77777777" w:rsidR="00F86510" w:rsidRPr="00B020FE" w:rsidRDefault="00F86510" w:rsidP="00710DDF">
            <w:pPr>
              <w:ind w:left="-54" w:right="-67"/>
              <w:jc w:val="center"/>
              <w:rPr>
                <w:b/>
                <w:sz w:val="18"/>
                <w:szCs w:val="18"/>
              </w:rPr>
            </w:pPr>
            <w:r w:rsidRPr="00B020FE">
              <w:rPr>
                <w:b/>
                <w:sz w:val="18"/>
                <w:szCs w:val="18"/>
              </w:rPr>
              <w:t>9 490</w:t>
            </w:r>
          </w:p>
        </w:tc>
        <w:tc>
          <w:tcPr>
            <w:tcW w:w="280" w:type="pct"/>
            <w:shd w:val="clear" w:color="auto" w:fill="FFFF00"/>
          </w:tcPr>
          <w:p w14:paraId="2D5D4F7D" w14:textId="77777777" w:rsidR="00F86510" w:rsidRPr="00B020FE" w:rsidRDefault="00F86510" w:rsidP="00710DDF">
            <w:pPr>
              <w:ind w:left="-54" w:right="-67"/>
              <w:jc w:val="center"/>
              <w:rPr>
                <w:b/>
                <w:bCs/>
                <w:sz w:val="18"/>
                <w:szCs w:val="18"/>
              </w:rPr>
            </w:pPr>
            <w:r w:rsidRPr="00B020FE">
              <w:rPr>
                <w:b/>
                <w:bCs/>
                <w:sz w:val="18"/>
                <w:szCs w:val="18"/>
              </w:rPr>
              <w:t>170</w:t>
            </w:r>
          </w:p>
        </w:tc>
        <w:tc>
          <w:tcPr>
            <w:tcW w:w="281" w:type="pct"/>
            <w:shd w:val="clear" w:color="auto" w:fill="FFFF00"/>
          </w:tcPr>
          <w:p w14:paraId="6FBF299A" w14:textId="77777777" w:rsidR="00F86510" w:rsidRPr="00B020FE" w:rsidRDefault="00F86510" w:rsidP="00710DDF">
            <w:pPr>
              <w:ind w:left="-54" w:right="-67"/>
              <w:jc w:val="center"/>
              <w:rPr>
                <w:b/>
                <w:bCs/>
                <w:sz w:val="18"/>
                <w:szCs w:val="18"/>
              </w:rPr>
            </w:pPr>
            <w:r w:rsidRPr="00B020FE">
              <w:rPr>
                <w:b/>
                <w:bCs/>
                <w:sz w:val="18"/>
                <w:szCs w:val="18"/>
              </w:rPr>
              <w:t>168</w:t>
            </w:r>
          </w:p>
        </w:tc>
        <w:tc>
          <w:tcPr>
            <w:tcW w:w="263" w:type="pct"/>
            <w:shd w:val="clear" w:color="auto" w:fill="FFFF00"/>
          </w:tcPr>
          <w:p w14:paraId="13ABF435" w14:textId="77777777" w:rsidR="00F86510" w:rsidRPr="00B020FE" w:rsidRDefault="00F86510" w:rsidP="00710DDF">
            <w:pPr>
              <w:ind w:left="-54" w:right="-67"/>
              <w:jc w:val="center"/>
              <w:rPr>
                <w:b/>
                <w:bCs/>
                <w:sz w:val="18"/>
                <w:szCs w:val="18"/>
              </w:rPr>
            </w:pPr>
            <w:r w:rsidRPr="00B020FE">
              <w:rPr>
                <w:b/>
                <w:bCs/>
                <w:sz w:val="18"/>
                <w:szCs w:val="18"/>
              </w:rPr>
              <w:t>156</w:t>
            </w:r>
          </w:p>
        </w:tc>
        <w:tc>
          <w:tcPr>
            <w:tcW w:w="227" w:type="pct"/>
            <w:shd w:val="clear" w:color="auto" w:fill="FFFF00"/>
            <w:vAlign w:val="center"/>
          </w:tcPr>
          <w:p w14:paraId="46C44116" w14:textId="77777777" w:rsidR="00F86510" w:rsidRPr="00B020FE" w:rsidRDefault="00F86510" w:rsidP="00710DDF">
            <w:pPr>
              <w:ind w:left="-54" w:right="-67"/>
              <w:jc w:val="center"/>
              <w:rPr>
                <w:b/>
                <w:sz w:val="18"/>
                <w:szCs w:val="18"/>
              </w:rPr>
            </w:pPr>
            <w:r w:rsidRPr="00B020FE">
              <w:rPr>
                <w:b/>
                <w:sz w:val="18"/>
                <w:szCs w:val="18"/>
              </w:rPr>
              <w:t>147</w:t>
            </w:r>
          </w:p>
        </w:tc>
        <w:tc>
          <w:tcPr>
            <w:tcW w:w="258" w:type="pct"/>
            <w:shd w:val="clear" w:color="auto" w:fill="FFFF00"/>
            <w:vAlign w:val="center"/>
          </w:tcPr>
          <w:p w14:paraId="7201CCCB" w14:textId="77777777" w:rsidR="00F86510" w:rsidRPr="00B020FE" w:rsidRDefault="00F86510" w:rsidP="00710DDF">
            <w:pPr>
              <w:ind w:left="-54" w:right="-67"/>
              <w:jc w:val="center"/>
              <w:rPr>
                <w:b/>
                <w:sz w:val="18"/>
                <w:szCs w:val="18"/>
              </w:rPr>
            </w:pPr>
            <w:r w:rsidRPr="00B020FE">
              <w:rPr>
                <w:b/>
                <w:sz w:val="18"/>
                <w:szCs w:val="18"/>
              </w:rPr>
              <w:t>181</w:t>
            </w:r>
          </w:p>
        </w:tc>
        <w:tc>
          <w:tcPr>
            <w:tcW w:w="306" w:type="pct"/>
            <w:shd w:val="clear" w:color="auto" w:fill="FFFF00"/>
          </w:tcPr>
          <w:p w14:paraId="4A1A85DA" w14:textId="77777777" w:rsidR="00F86510" w:rsidRPr="00B020FE" w:rsidRDefault="00F86510" w:rsidP="00710DDF">
            <w:pPr>
              <w:ind w:left="-54" w:right="-67"/>
              <w:jc w:val="center"/>
              <w:rPr>
                <w:b/>
                <w:bCs/>
                <w:sz w:val="18"/>
                <w:szCs w:val="18"/>
              </w:rPr>
            </w:pPr>
            <w:r w:rsidRPr="00B020FE">
              <w:rPr>
                <w:b/>
                <w:bCs/>
                <w:sz w:val="18"/>
                <w:szCs w:val="18"/>
              </w:rPr>
              <w:t>8972</w:t>
            </w:r>
          </w:p>
        </w:tc>
        <w:tc>
          <w:tcPr>
            <w:tcW w:w="353" w:type="pct"/>
            <w:shd w:val="clear" w:color="auto" w:fill="FFFF00"/>
          </w:tcPr>
          <w:p w14:paraId="768DCAA4" w14:textId="77777777" w:rsidR="00F86510" w:rsidRPr="00B020FE" w:rsidRDefault="00F86510" w:rsidP="00710DDF">
            <w:pPr>
              <w:ind w:left="-54" w:right="-67"/>
              <w:jc w:val="center"/>
              <w:rPr>
                <w:b/>
                <w:bCs/>
                <w:sz w:val="18"/>
                <w:szCs w:val="18"/>
              </w:rPr>
            </w:pPr>
            <w:r w:rsidRPr="00B020FE">
              <w:rPr>
                <w:b/>
                <w:bCs/>
                <w:sz w:val="18"/>
                <w:szCs w:val="18"/>
              </w:rPr>
              <w:t>8855</w:t>
            </w:r>
          </w:p>
        </w:tc>
        <w:tc>
          <w:tcPr>
            <w:tcW w:w="281" w:type="pct"/>
            <w:shd w:val="clear" w:color="auto" w:fill="FFFF00"/>
          </w:tcPr>
          <w:p w14:paraId="38A3FC9A" w14:textId="77777777" w:rsidR="00F86510" w:rsidRPr="00B020FE" w:rsidRDefault="00F86510" w:rsidP="00710DDF">
            <w:pPr>
              <w:ind w:left="-54" w:right="-67"/>
              <w:jc w:val="center"/>
              <w:rPr>
                <w:b/>
                <w:bCs/>
                <w:sz w:val="18"/>
                <w:szCs w:val="18"/>
              </w:rPr>
            </w:pPr>
            <w:r w:rsidRPr="00B020FE">
              <w:rPr>
                <w:b/>
                <w:bCs/>
                <w:sz w:val="18"/>
                <w:szCs w:val="18"/>
              </w:rPr>
              <w:t>9901</w:t>
            </w:r>
          </w:p>
        </w:tc>
        <w:tc>
          <w:tcPr>
            <w:tcW w:w="281" w:type="pct"/>
            <w:shd w:val="clear" w:color="auto" w:fill="FFFF00"/>
          </w:tcPr>
          <w:p w14:paraId="061E5FB7" w14:textId="77777777" w:rsidR="00F86510" w:rsidRPr="00B020FE" w:rsidRDefault="00F86510" w:rsidP="00710DDF">
            <w:pPr>
              <w:ind w:left="-54" w:right="-67"/>
              <w:jc w:val="center"/>
              <w:rPr>
                <w:b/>
                <w:bCs/>
                <w:sz w:val="18"/>
                <w:szCs w:val="18"/>
              </w:rPr>
            </w:pPr>
            <w:r>
              <w:rPr>
                <w:b/>
                <w:bCs/>
                <w:sz w:val="18"/>
                <w:szCs w:val="18"/>
              </w:rPr>
              <w:t>8601</w:t>
            </w:r>
          </w:p>
        </w:tc>
        <w:tc>
          <w:tcPr>
            <w:tcW w:w="280" w:type="pct"/>
            <w:shd w:val="clear" w:color="auto" w:fill="FFFF00"/>
            <w:vAlign w:val="center"/>
          </w:tcPr>
          <w:p w14:paraId="564A92B2" w14:textId="77777777" w:rsidR="00F86510" w:rsidRPr="00B020FE" w:rsidRDefault="00F86510" w:rsidP="00710DDF">
            <w:pPr>
              <w:ind w:left="-54" w:right="-67"/>
              <w:jc w:val="center"/>
              <w:rPr>
                <w:b/>
                <w:sz w:val="18"/>
                <w:szCs w:val="18"/>
              </w:rPr>
            </w:pPr>
            <w:r>
              <w:rPr>
                <w:b/>
                <w:sz w:val="18"/>
                <w:szCs w:val="18"/>
              </w:rPr>
              <w:t>9671</w:t>
            </w:r>
          </w:p>
        </w:tc>
      </w:tr>
      <w:bookmarkEnd w:id="55"/>
    </w:tbl>
    <w:p w14:paraId="14D89DF7" w14:textId="77777777" w:rsidR="00F86510" w:rsidRPr="00B020FE" w:rsidRDefault="00F86510" w:rsidP="00F86510">
      <w:pPr>
        <w:spacing w:before="120" w:line="360" w:lineRule="auto"/>
        <w:jc w:val="both"/>
        <w:rPr>
          <w:sz w:val="18"/>
          <w:szCs w:val="18"/>
        </w:rPr>
      </w:pPr>
    </w:p>
    <w:p w14:paraId="5530D662" w14:textId="77777777" w:rsidR="00F86510" w:rsidRPr="0017437D" w:rsidRDefault="00F86510" w:rsidP="00163791">
      <w:pPr>
        <w:spacing w:after="0" w:line="240" w:lineRule="auto"/>
        <w:contextualSpacing/>
        <w:jc w:val="both"/>
        <w:rPr>
          <w:rFonts w:ascii="Times New Roman" w:hAnsi="Times New Roman" w:cs="Times New Roman"/>
          <w:sz w:val="24"/>
          <w:szCs w:val="24"/>
        </w:rPr>
      </w:pPr>
      <w:r w:rsidRPr="0017437D">
        <w:rPr>
          <w:rFonts w:ascii="Times New Roman" w:hAnsi="Times New Roman" w:cs="Times New Roman"/>
          <w:sz w:val="24"/>
          <w:szCs w:val="24"/>
        </w:rPr>
        <w:t xml:space="preserve">Powyższe dane wskazują na nieznaczny wzrost liczby przesłuchiwanych dzieci w charakterze pokrzywdzonych. W blisko 98,12 % przypadków dzieci słuchane były tylko jeden raz, zaś sporadycznie więcej razy (1,88%). Analiza powyższych danych jednoznacznie wskazuje, iż praktyką jest stosowanie jednorazowego przesłuchania małoletniego w toku prowadzonych postępowań. </w:t>
      </w:r>
    </w:p>
    <w:p w14:paraId="4D9D5CA5" w14:textId="22BBE0D7" w:rsidR="00F86510" w:rsidRDefault="00F86510" w:rsidP="00163791">
      <w:pPr>
        <w:spacing w:after="0" w:line="240" w:lineRule="auto"/>
        <w:contextualSpacing/>
        <w:jc w:val="both"/>
        <w:rPr>
          <w:rFonts w:ascii="Times New Roman" w:hAnsi="Times New Roman" w:cs="Times New Roman"/>
          <w:sz w:val="24"/>
          <w:szCs w:val="24"/>
        </w:rPr>
      </w:pPr>
      <w:r w:rsidRPr="0017437D">
        <w:rPr>
          <w:rFonts w:ascii="Times New Roman" w:hAnsi="Times New Roman" w:cs="Times New Roman"/>
          <w:sz w:val="24"/>
          <w:szCs w:val="24"/>
        </w:rPr>
        <w:t xml:space="preserve">Nadto w sprawach o przestępstwa popełnione z użyciem przemocy lub groźby bezprawnej lub określone w rozdziałach XXIII (przestępstwa przeciwko wolności), XXV (przestępstwa przeciwko wolności seksualnej i obyczajności) i XXVI (przestępstwa przeciwko rodzinie </w:t>
      </w:r>
      <w:r w:rsidR="00734CE1">
        <w:rPr>
          <w:rFonts w:ascii="Times New Roman" w:hAnsi="Times New Roman" w:cs="Times New Roman"/>
          <w:sz w:val="24"/>
          <w:szCs w:val="24"/>
        </w:rPr>
        <w:br/>
      </w:r>
      <w:r w:rsidRPr="0017437D">
        <w:rPr>
          <w:rFonts w:ascii="Times New Roman" w:hAnsi="Times New Roman" w:cs="Times New Roman"/>
          <w:sz w:val="24"/>
          <w:szCs w:val="24"/>
        </w:rPr>
        <w:t>i opiece) Kodeksu karnego</w:t>
      </w:r>
      <w:r w:rsidRPr="0017437D">
        <w:rPr>
          <w:rFonts w:ascii="Times New Roman" w:hAnsi="Times New Roman" w:cs="Times New Roman"/>
          <w:sz w:val="24"/>
          <w:szCs w:val="24"/>
          <w:vertAlign w:val="superscript"/>
        </w:rPr>
        <w:footnoteReference w:id="31"/>
      </w:r>
      <w:r w:rsidRPr="0017437D">
        <w:rPr>
          <w:rFonts w:ascii="Times New Roman" w:hAnsi="Times New Roman" w:cs="Times New Roman"/>
          <w:sz w:val="24"/>
          <w:szCs w:val="24"/>
        </w:rPr>
        <w:t xml:space="preserve"> małoletniego świadka, który w chwili przesłuchania ukończył 15 lat, przesłuchuje się</w:t>
      </w:r>
      <w:r w:rsidR="0017437D">
        <w:rPr>
          <w:rFonts w:ascii="Times New Roman" w:hAnsi="Times New Roman" w:cs="Times New Roman"/>
          <w:sz w:val="24"/>
          <w:szCs w:val="24"/>
        </w:rPr>
        <w:t xml:space="preserve"> </w:t>
      </w:r>
      <w:r w:rsidRPr="0017437D">
        <w:rPr>
          <w:rFonts w:ascii="Times New Roman" w:hAnsi="Times New Roman" w:cs="Times New Roman"/>
          <w:sz w:val="24"/>
          <w:szCs w:val="24"/>
        </w:rPr>
        <w:t xml:space="preserve">w trybie określonym w art. 177 § 1a </w:t>
      </w:r>
      <w:proofErr w:type="spellStart"/>
      <w:r w:rsidRPr="0017437D">
        <w:rPr>
          <w:rFonts w:ascii="Times New Roman" w:hAnsi="Times New Roman" w:cs="Times New Roman"/>
          <w:sz w:val="24"/>
          <w:szCs w:val="24"/>
        </w:rPr>
        <w:t>kpk</w:t>
      </w:r>
      <w:proofErr w:type="spellEnd"/>
      <w:r w:rsidRPr="0017437D">
        <w:rPr>
          <w:rFonts w:ascii="Times New Roman" w:hAnsi="Times New Roman" w:cs="Times New Roman"/>
          <w:sz w:val="24"/>
          <w:szCs w:val="24"/>
        </w:rPr>
        <w:t xml:space="preserve"> (w trybie wideokonferencji), gdy zachodzi uzasadniona obawa,</w:t>
      </w:r>
      <w:r w:rsidRPr="00F062C8">
        <w:t xml:space="preserve"> </w:t>
      </w:r>
      <w:r w:rsidRPr="00962C07">
        <w:rPr>
          <w:rFonts w:ascii="Times New Roman" w:hAnsi="Times New Roman" w:cs="Times New Roman"/>
          <w:sz w:val="24"/>
          <w:szCs w:val="24"/>
        </w:rPr>
        <w:t>że bezpośrednia obecność oskarżonego przy</w:t>
      </w:r>
      <w:r w:rsidRPr="00F062C8">
        <w:t xml:space="preserve"> </w:t>
      </w:r>
      <w:r w:rsidRPr="0017437D">
        <w:rPr>
          <w:rFonts w:ascii="Times New Roman" w:hAnsi="Times New Roman" w:cs="Times New Roman"/>
          <w:sz w:val="24"/>
          <w:szCs w:val="24"/>
        </w:rPr>
        <w:t>przesłuchaniu mogłaby oddziaływać krępująco na zeznania świadka lub wywierać negatywny wpływ na jego stan psychiczny.</w:t>
      </w:r>
    </w:p>
    <w:p w14:paraId="0B12FC4F" w14:textId="77777777" w:rsidR="002172A6" w:rsidRPr="0017437D" w:rsidRDefault="002172A6" w:rsidP="00163791">
      <w:pPr>
        <w:spacing w:after="0" w:line="240" w:lineRule="auto"/>
        <w:contextualSpacing/>
        <w:jc w:val="both"/>
        <w:rPr>
          <w:rFonts w:ascii="Times New Roman" w:hAnsi="Times New Roman" w:cs="Times New Roman"/>
          <w:sz w:val="24"/>
          <w:szCs w:val="24"/>
        </w:rPr>
      </w:pPr>
    </w:p>
    <w:p w14:paraId="28F80720" w14:textId="6564BBF9" w:rsidR="00F86510" w:rsidRPr="004D7336" w:rsidRDefault="00F86510" w:rsidP="00163791">
      <w:pPr>
        <w:shd w:val="clear" w:color="auto" w:fill="FFFFFF"/>
        <w:spacing w:after="240" w:line="240" w:lineRule="auto"/>
        <w:jc w:val="both"/>
        <w:rPr>
          <w:rFonts w:ascii="Times New Roman" w:hAnsi="Times New Roman" w:cs="Times New Roman"/>
          <w:b/>
          <w:sz w:val="24"/>
          <w:szCs w:val="24"/>
        </w:rPr>
      </w:pPr>
      <w:r w:rsidRPr="004D7336">
        <w:rPr>
          <w:rFonts w:ascii="Times New Roman" w:hAnsi="Times New Roman" w:cs="Times New Roman"/>
          <w:b/>
          <w:sz w:val="24"/>
          <w:szCs w:val="24"/>
        </w:rPr>
        <w:t xml:space="preserve">Poniższa zaś tabela przedstawia </w:t>
      </w:r>
      <w:bookmarkStart w:id="56" w:name="_Hlk39668096"/>
      <w:r w:rsidRPr="004D7336">
        <w:rPr>
          <w:rFonts w:ascii="Times New Roman" w:hAnsi="Times New Roman" w:cs="Times New Roman"/>
          <w:b/>
          <w:sz w:val="24"/>
          <w:szCs w:val="24"/>
        </w:rPr>
        <w:t>liczbę przesłuchanych dzieci w charakterze świadków, także na przestrzeni lat 2017</w:t>
      </w:r>
      <w:r w:rsidR="00962C07">
        <w:rPr>
          <w:rFonts w:ascii="Times New Roman" w:hAnsi="Times New Roman" w:cs="Times New Roman"/>
          <w:b/>
          <w:sz w:val="24"/>
          <w:szCs w:val="24"/>
        </w:rPr>
        <w:t xml:space="preserve"> – </w:t>
      </w:r>
      <w:r w:rsidRPr="004D7336">
        <w:rPr>
          <w:rFonts w:ascii="Times New Roman" w:hAnsi="Times New Roman" w:cs="Times New Roman"/>
          <w:b/>
          <w:sz w:val="24"/>
          <w:szCs w:val="24"/>
        </w:rPr>
        <w:t>2021</w:t>
      </w:r>
      <w:r w:rsidR="00B67CDC">
        <w:rPr>
          <w:rFonts w:ascii="Times New Roman" w:hAnsi="Times New Roman" w:cs="Times New Roman"/>
          <w:b/>
          <w:sz w:val="24"/>
          <w:szCs w:val="24"/>
        </w:rPr>
        <w:t>:</w:t>
      </w:r>
    </w:p>
    <w:tbl>
      <w:tblPr>
        <w:tblW w:w="508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99"/>
        <w:tblLayout w:type="fixed"/>
        <w:tblCellMar>
          <w:left w:w="57" w:type="dxa"/>
          <w:right w:w="57" w:type="dxa"/>
        </w:tblCellMar>
        <w:tblLook w:val="01E0" w:firstRow="1" w:lastRow="1" w:firstColumn="1" w:lastColumn="1" w:noHBand="0" w:noVBand="0"/>
      </w:tblPr>
      <w:tblGrid>
        <w:gridCol w:w="1128"/>
        <w:gridCol w:w="690"/>
        <w:gridCol w:w="527"/>
        <w:gridCol w:w="523"/>
        <w:gridCol w:w="521"/>
        <w:gridCol w:w="521"/>
        <w:gridCol w:w="520"/>
        <w:gridCol w:w="520"/>
        <w:gridCol w:w="520"/>
        <w:gridCol w:w="621"/>
        <w:gridCol w:w="429"/>
        <w:gridCol w:w="520"/>
        <w:gridCol w:w="520"/>
        <w:gridCol w:w="520"/>
        <w:gridCol w:w="516"/>
        <w:gridCol w:w="615"/>
      </w:tblGrid>
      <w:tr w:rsidR="00F86510" w:rsidRPr="00F5112B" w14:paraId="43E03DFE" w14:textId="77777777" w:rsidTr="009E61F3">
        <w:trPr>
          <w:trHeight w:val="400"/>
        </w:trPr>
        <w:tc>
          <w:tcPr>
            <w:tcW w:w="613" w:type="pct"/>
            <w:vMerge w:val="restart"/>
            <w:shd w:val="clear" w:color="auto" w:fill="FFFF00"/>
            <w:vAlign w:val="center"/>
          </w:tcPr>
          <w:p w14:paraId="0D8F9232" w14:textId="77777777" w:rsidR="00F86510" w:rsidRDefault="00F86510" w:rsidP="00710DDF">
            <w:pPr>
              <w:jc w:val="center"/>
              <w:rPr>
                <w:b/>
                <w:sz w:val="20"/>
                <w:szCs w:val="20"/>
              </w:rPr>
            </w:pPr>
            <w:bookmarkStart w:id="57" w:name="_Hlk105420510"/>
            <w:bookmarkEnd w:id="56"/>
          </w:p>
          <w:p w14:paraId="57E82E60" w14:textId="77777777" w:rsidR="00F86510" w:rsidRPr="001459F1" w:rsidRDefault="00F86510" w:rsidP="00710DDF">
            <w:pPr>
              <w:jc w:val="center"/>
              <w:rPr>
                <w:b/>
                <w:sz w:val="20"/>
                <w:szCs w:val="20"/>
              </w:rPr>
            </w:pPr>
            <w:r>
              <w:rPr>
                <w:b/>
                <w:sz w:val="20"/>
                <w:szCs w:val="20"/>
              </w:rPr>
              <w:t>Przesłuchano    dzieci</w:t>
            </w:r>
          </w:p>
        </w:tc>
        <w:tc>
          <w:tcPr>
            <w:tcW w:w="4387" w:type="pct"/>
            <w:gridSpan w:val="15"/>
            <w:shd w:val="clear" w:color="auto" w:fill="FFFF00"/>
          </w:tcPr>
          <w:p w14:paraId="01480B25" w14:textId="77777777" w:rsidR="00F86510" w:rsidRDefault="00F86510" w:rsidP="00710DDF">
            <w:pPr>
              <w:jc w:val="center"/>
              <w:rPr>
                <w:b/>
                <w:sz w:val="20"/>
                <w:szCs w:val="20"/>
              </w:rPr>
            </w:pPr>
            <w:r>
              <w:rPr>
                <w:b/>
                <w:sz w:val="20"/>
                <w:szCs w:val="20"/>
              </w:rPr>
              <w:t>w trybie art. 185 b k.p.k.</w:t>
            </w:r>
          </w:p>
        </w:tc>
      </w:tr>
      <w:tr w:rsidR="00F86510" w:rsidRPr="00F5112B" w14:paraId="632A0D91" w14:textId="77777777" w:rsidTr="009E61F3">
        <w:trPr>
          <w:trHeight w:val="400"/>
        </w:trPr>
        <w:tc>
          <w:tcPr>
            <w:tcW w:w="613" w:type="pct"/>
            <w:vMerge/>
            <w:shd w:val="clear" w:color="auto" w:fill="FFFF00"/>
            <w:vAlign w:val="center"/>
          </w:tcPr>
          <w:p w14:paraId="0CB711EB" w14:textId="77777777" w:rsidR="00F86510" w:rsidRPr="001459F1" w:rsidRDefault="00F86510" w:rsidP="00710DDF">
            <w:pPr>
              <w:jc w:val="center"/>
              <w:rPr>
                <w:b/>
                <w:sz w:val="20"/>
                <w:szCs w:val="20"/>
              </w:rPr>
            </w:pPr>
          </w:p>
        </w:tc>
        <w:tc>
          <w:tcPr>
            <w:tcW w:w="1510" w:type="pct"/>
            <w:gridSpan w:val="5"/>
            <w:shd w:val="clear" w:color="auto" w:fill="FFFF00"/>
            <w:vAlign w:val="center"/>
          </w:tcPr>
          <w:p w14:paraId="66371EBD" w14:textId="77777777" w:rsidR="00F86510" w:rsidRDefault="00F86510" w:rsidP="00710DDF">
            <w:pPr>
              <w:jc w:val="center"/>
              <w:rPr>
                <w:b/>
                <w:sz w:val="20"/>
                <w:szCs w:val="20"/>
              </w:rPr>
            </w:pPr>
            <w:r w:rsidRPr="001459F1">
              <w:rPr>
                <w:b/>
                <w:sz w:val="20"/>
                <w:szCs w:val="20"/>
              </w:rPr>
              <w:t>w sądach rejonowych</w:t>
            </w:r>
          </w:p>
        </w:tc>
        <w:tc>
          <w:tcPr>
            <w:tcW w:w="1416" w:type="pct"/>
            <w:gridSpan w:val="5"/>
            <w:shd w:val="clear" w:color="auto" w:fill="FFFF00"/>
            <w:vAlign w:val="center"/>
          </w:tcPr>
          <w:p w14:paraId="6BA3259B" w14:textId="77777777" w:rsidR="00F86510" w:rsidRDefault="00F86510" w:rsidP="00710DDF">
            <w:pPr>
              <w:jc w:val="center"/>
              <w:rPr>
                <w:b/>
                <w:sz w:val="20"/>
                <w:szCs w:val="20"/>
              </w:rPr>
            </w:pPr>
            <w:r>
              <w:rPr>
                <w:b/>
                <w:sz w:val="20"/>
                <w:szCs w:val="20"/>
              </w:rPr>
              <w:t>w sądach okręgowych</w:t>
            </w:r>
          </w:p>
        </w:tc>
        <w:tc>
          <w:tcPr>
            <w:tcW w:w="1461" w:type="pct"/>
            <w:gridSpan w:val="5"/>
            <w:shd w:val="clear" w:color="auto" w:fill="FFFF00"/>
            <w:vAlign w:val="center"/>
          </w:tcPr>
          <w:p w14:paraId="6CE68931" w14:textId="77777777" w:rsidR="00F86510" w:rsidRDefault="00F86510" w:rsidP="00710DDF">
            <w:pPr>
              <w:jc w:val="center"/>
              <w:rPr>
                <w:b/>
                <w:sz w:val="20"/>
                <w:szCs w:val="20"/>
              </w:rPr>
            </w:pPr>
            <w:r>
              <w:rPr>
                <w:b/>
                <w:sz w:val="20"/>
                <w:szCs w:val="20"/>
              </w:rPr>
              <w:t>Razem</w:t>
            </w:r>
          </w:p>
        </w:tc>
      </w:tr>
      <w:tr w:rsidR="00F86510" w:rsidRPr="008C3397" w14:paraId="38C141B0" w14:textId="77777777" w:rsidTr="0007095C">
        <w:trPr>
          <w:trHeight w:val="300"/>
        </w:trPr>
        <w:tc>
          <w:tcPr>
            <w:tcW w:w="613" w:type="pct"/>
            <w:vMerge/>
            <w:shd w:val="clear" w:color="auto" w:fill="FFFF00"/>
            <w:vAlign w:val="center"/>
          </w:tcPr>
          <w:p w14:paraId="5F575BC0" w14:textId="77777777" w:rsidR="00F86510" w:rsidRPr="00E57834" w:rsidRDefault="00F86510" w:rsidP="00710DDF">
            <w:pPr>
              <w:jc w:val="center"/>
              <w:rPr>
                <w:b/>
                <w:sz w:val="20"/>
              </w:rPr>
            </w:pPr>
          </w:p>
        </w:tc>
        <w:tc>
          <w:tcPr>
            <w:tcW w:w="375" w:type="pct"/>
            <w:shd w:val="clear" w:color="auto" w:fill="FFFF00"/>
            <w:vAlign w:val="center"/>
          </w:tcPr>
          <w:p w14:paraId="3567BA0E" w14:textId="77777777" w:rsidR="00F86510" w:rsidRPr="0007095C" w:rsidRDefault="00F86510" w:rsidP="0007095C">
            <w:pPr>
              <w:ind w:left="-54" w:right="-67"/>
              <w:jc w:val="center"/>
              <w:rPr>
                <w:sz w:val="20"/>
                <w:szCs w:val="20"/>
              </w:rPr>
            </w:pPr>
            <w:r w:rsidRPr="0007095C">
              <w:rPr>
                <w:sz w:val="20"/>
                <w:szCs w:val="20"/>
              </w:rPr>
              <w:t>2017</w:t>
            </w:r>
          </w:p>
        </w:tc>
        <w:tc>
          <w:tcPr>
            <w:tcW w:w="286" w:type="pct"/>
            <w:shd w:val="clear" w:color="auto" w:fill="FFFF00"/>
            <w:vAlign w:val="center"/>
          </w:tcPr>
          <w:p w14:paraId="675974BD" w14:textId="77777777" w:rsidR="00F86510" w:rsidRPr="0007095C" w:rsidRDefault="00F86510" w:rsidP="0007095C">
            <w:pPr>
              <w:ind w:left="-54" w:right="-67"/>
              <w:jc w:val="center"/>
              <w:rPr>
                <w:sz w:val="20"/>
                <w:szCs w:val="20"/>
              </w:rPr>
            </w:pPr>
            <w:r w:rsidRPr="0007095C">
              <w:rPr>
                <w:sz w:val="20"/>
                <w:szCs w:val="20"/>
              </w:rPr>
              <w:t>2018</w:t>
            </w:r>
          </w:p>
        </w:tc>
        <w:tc>
          <w:tcPr>
            <w:tcW w:w="284" w:type="pct"/>
            <w:shd w:val="clear" w:color="auto" w:fill="FFFF00"/>
            <w:vAlign w:val="center"/>
          </w:tcPr>
          <w:p w14:paraId="6DE065B4" w14:textId="77777777" w:rsidR="00F86510" w:rsidRPr="0007095C" w:rsidRDefault="00F86510" w:rsidP="0007095C">
            <w:pPr>
              <w:ind w:left="-54" w:right="-67"/>
              <w:jc w:val="center"/>
              <w:rPr>
                <w:sz w:val="20"/>
                <w:szCs w:val="20"/>
              </w:rPr>
            </w:pPr>
            <w:r w:rsidRPr="0007095C">
              <w:rPr>
                <w:sz w:val="20"/>
                <w:szCs w:val="20"/>
              </w:rPr>
              <w:t>2019</w:t>
            </w:r>
          </w:p>
        </w:tc>
        <w:tc>
          <w:tcPr>
            <w:tcW w:w="283" w:type="pct"/>
            <w:shd w:val="clear" w:color="auto" w:fill="FFFF00"/>
            <w:vAlign w:val="center"/>
          </w:tcPr>
          <w:p w14:paraId="54AA8B92" w14:textId="77777777" w:rsidR="00F86510" w:rsidRPr="0007095C" w:rsidRDefault="00F86510" w:rsidP="0007095C">
            <w:pPr>
              <w:ind w:left="-54" w:right="-67"/>
              <w:jc w:val="center"/>
              <w:rPr>
                <w:sz w:val="20"/>
                <w:szCs w:val="20"/>
              </w:rPr>
            </w:pPr>
            <w:r w:rsidRPr="0007095C">
              <w:rPr>
                <w:sz w:val="20"/>
                <w:szCs w:val="20"/>
              </w:rPr>
              <w:t>2020</w:t>
            </w:r>
          </w:p>
        </w:tc>
        <w:tc>
          <w:tcPr>
            <w:tcW w:w="283" w:type="pct"/>
            <w:shd w:val="clear" w:color="auto" w:fill="FFFF00"/>
            <w:vAlign w:val="center"/>
          </w:tcPr>
          <w:p w14:paraId="2DB95082" w14:textId="77777777" w:rsidR="00F86510" w:rsidRPr="0007095C" w:rsidRDefault="00F86510" w:rsidP="0007095C">
            <w:pPr>
              <w:ind w:left="-54" w:right="-67"/>
              <w:jc w:val="center"/>
              <w:rPr>
                <w:sz w:val="20"/>
                <w:szCs w:val="20"/>
              </w:rPr>
            </w:pPr>
            <w:r w:rsidRPr="0007095C">
              <w:rPr>
                <w:sz w:val="20"/>
                <w:szCs w:val="20"/>
              </w:rPr>
              <w:t>2021</w:t>
            </w:r>
          </w:p>
        </w:tc>
        <w:tc>
          <w:tcPr>
            <w:tcW w:w="282" w:type="pct"/>
            <w:shd w:val="clear" w:color="auto" w:fill="FFFF00"/>
            <w:vAlign w:val="center"/>
          </w:tcPr>
          <w:p w14:paraId="3952575B" w14:textId="77777777" w:rsidR="00F86510" w:rsidRPr="0007095C" w:rsidRDefault="00F86510" w:rsidP="0007095C">
            <w:pPr>
              <w:ind w:left="-54" w:right="-67"/>
              <w:jc w:val="center"/>
              <w:rPr>
                <w:sz w:val="20"/>
                <w:szCs w:val="20"/>
              </w:rPr>
            </w:pPr>
            <w:r w:rsidRPr="0007095C">
              <w:rPr>
                <w:sz w:val="20"/>
                <w:szCs w:val="20"/>
              </w:rPr>
              <w:t>2017</w:t>
            </w:r>
          </w:p>
        </w:tc>
        <w:tc>
          <w:tcPr>
            <w:tcW w:w="282" w:type="pct"/>
            <w:shd w:val="clear" w:color="auto" w:fill="FFFF00"/>
            <w:vAlign w:val="center"/>
          </w:tcPr>
          <w:p w14:paraId="26EE0684" w14:textId="77777777" w:rsidR="00F86510" w:rsidRPr="0007095C" w:rsidRDefault="00F86510" w:rsidP="0007095C">
            <w:pPr>
              <w:ind w:left="-54" w:right="-67"/>
              <w:jc w:val="center"/>
              <w:rPr>
                <w:sz w:val="20"/>
                <w:szCs w:val="20"/>
              </w:rPr>
            </w:pPr>
            <w:r w:rsidRPr="0007095C">
              <w:rPr>
                <w:sz w:val="20"/>
                <w:szCs w:val="20"/>
              </w:rPr>
              <w:t>2018</w:t>
            </w:r>
          </w:p>
        </w:tc>
        <w:tc>
          <w:tcPr>
            <w:tcW w:w="282" w:type="pct"/>
            <w:shd w:val="clear" w:color="auto" w:fill="FFFF00"/>
            <w:vAlign w:val="center"/>
          </w:tcPr>
          <w:p w14:paraId="147CC23C" w14:textId="77777777" w:rsidR="00F86510" w:rsidRPr="0007095C" w:rsidRDefault="00F86510" w:rsidP="0007095C">
            <w:pPr>
              <w:ind w:left="-51" w:right="-52"/>
              <w:jc w:val="center"/>
              <w:rPr>
                <w:sz w:val="20"/>
                <w:szCs w:val="20"/>
              </w:rPr>
            </w:pPr>
            <w:r w:rsidRPr="0007095C">
              <w:rPr>
                <w:sz w:val="20"/>
                <w:szCs w:val="20"/>
              </w:rPr>
              <w:t>2019</w:t>
            </w:r>
          </w:p>
        </w:tc>
        <w:tc>
          <w:tcPr>
            <w:tcW w:w="337" w:type="pct"/>
            <w:shd w:val="clear" w:color="auto" w:fill="FFFF00"/>
            <w:vAlign w:val="center"/>
          </w:tcPr>
          <w:p w14:paraId="113427D4" w14:textId="77777777" w:rsidR="00F86510" w:rsidRPr="0007095C" w:rsidRDefault="00F86510" w:rsidP="0007095C">
            <w:pPr>
              <w:ind w:left="-51" w:right="-52"/>
              <w:jc w:val="center"/>
              <w:rPr>
                <w:sz w:val="20"/>
                <w:szCs w:val="20"/>
              </w:rPr>
            </w:pPr>
            <w:r w:rsidRPr="0007095C">
              <w:rPr>
                <w:sz w:val="20"/>
                <w:szCs w:val="20"/>
              </w:rPr>
              <w:t>2020</w:t>
            </w:r>
          </w:p>
        </w:tc>
        <w:tc>
          <w:tcPr>
            <w:tcW w:w="232" w:type="pct"/>
            <w:shd w:val="clear" w:color="auto" w:fill="FFFF00"/>
            <w:vAlign w:val="center"/>
          </w:tcPr>
          <w:p w14:paraId="18E8B40E" w14:textId="77777777" w:rsidR="00F86510" w:rsidRPr="0007095C" w:rsidRDefault="00F86510" w:rsidP="0007095C">
            <w:pPr>
              <w:ind w:left="-54" w:right="-67"/>
              <w:jc w:val="center"/>
              <w:rPr>
                <w:sz w:val="20"/>
                <w:szCs w:val="20"/>
              </w:rPr>
            </w:pPr>
            <w:r w:rsidRPr="0007095C">
              <w:rPr>
                <w:sz w:val="20"/>
                <w:szCs w:val="20"/>
              </w:rPr>
              <w:t>2021</w:t>
            </w:r>
          </w:p>
        </w:tc>
        <w:tc>
          <w:tcPr>
            <w:tcW w:w="282" w:type="pct"/>
            <w:shd w:val="clear" w:color="auto" w:fill="FFFF00"/>
            <w:vAlign w:val="center"/>
          </w:tcPr>
          <w:p w14:paraId="32502DDE" w14:textId="77777777" w:rsidR="00F86510" w:rsidRPr="0007095C" w:rsidRDefault="00F86510" w:rsidP="0007095C">
            <w:pPr>
              <w:ind w:left="-54" w:right="-67"/>
              <w:jc w:val="center"/>
              <w:rPr>
                <w:sz w:val="20"/>
                <w:szCs w:val="20"/>
              </w:rPr>
            </w:pPr>
            <w:r w:rsidRPr="0007095C">
              <w:rPr>
                <w:sz w:val="20"/>
                <w:szCs w:val="20"/>
              </w:rPr>
              <w:t>2017</w:t>
            </w:r>
          </w:p>
        </w:tc>
        <w:tc>
          <w:tcPr>
            <w:tcW w:w="282" w:type="pct"/>
            <w:shd w:val="clear" w:color="auto" w:fill="FFFF00"/>
            <w:vAlign w:val="center"/>
          </w:tcPr>
          <w:p w14:paraId="48FC5AA4" w14:textId="77777777" w:rsidR="00F86510" w:rsidRPr="0007095C" w:rsidRDefault="00F86510" w:rsidP="0007095C">
            <w:pPr>
              <w:ind w:left="-54" w:right="-67"/>
              <w:jc w:val="center"/>
              <w:rPr>
                <w:sz w:val="20"/>
                <w:szCs w:val="20"/>
              </w:rPr>
            </w:pPr>
            <w:r w:rsidRPr="0007095C">
              <w:rPr>
                <w:sz w:val="20"/>
                <w:szCs w:val="20"/>
              </w:rPr>
              <w:t>2018</w:t>
            </w:r>
          </w:p>
        </w:tc>
        <w:tc>
          <w:tcPr>
            <w:tcW w:w="282" w:type="pct"/>
            <w:shd w:val="clear" w:color="auto" w:fill="FFFF00"/>
            <w:vAlign w:val="center"/>
          </w:tcPr>
          <w:p w14:paraId="142E19E0" w14:textId="77777777" w:rsidR="00F86510" w:rsidRPr="0007095C" w:rsidRDefault="00F86510" w:rsidP="0007095C">
            <w:pPr>
              <w:ind w:left="-54" w:right="-67"/>
              <w:jc w:val="center"/>
              <w:rPr>
                <w:sz w:val="20"/>
                <w:szCs w:val="20"/>
              </w:rPr>
            </w:pPr>
            <w:r w:rsidRPr="0007095C">
              <w:rPr>
                <w:sz w:val="20"/>
                <w:szCs w:val="20"/>
              </w:rPr>
              <w:t>2019</w:t>
            </w:r>
          </w:p>
        </w:tc>
        <w:tc>
          <w:tcPr>
            <w:tcW w:w="280" w:type="pct"/>
            <w:shd w:val="clear" w:color="auto" w:fill="FFFF00"/>
            <w:vAlign w:val="center"/>
          </w:tcPr>
          <w:p w14:paraId="47A3671D" w14:textId="77777777" w:rsidR="00F86510" w:rsidRPr="0007095C" w:rsidRDefault="00F86510" w:rsidP="0007095C">
            <w:pPr>
              <w:ind w:left="-54" w:right="-67"/>
              <w:jc w:val="center"/>
              <w:rPr>
                <w:sz w:val="20"/>
                <w:szCs w:val="20"/>
              </w:rPr>
            </w:pPr>
            <w:r w:rsidRPr="0007095C">
              <w:rPr>
                <w:sz w:val="20"/>
                <w:szCs w:val="20"/>
              </w:rPr>
              <w:t>2020</w:t>
            </w:r>
          </w:p>
        </w:tc>
        <w:tc>
          <w:tcPr>
            <w:tcW w:w="334" w:type="pct"/>
            <w:shd w:val="clear" w:color="auto" w:fill="FFFF00"/>
            <w:vAlign w:val="center"/>
          </w:tcPr>
          <w:p w14:paraId="62B79AFA" w14:textId="77777777" w:rsidR="00F86510" w:rsidRPr="0007095C" w:rsidRDefault="00F86510" w:rsidP="0007095C">
            <w:pPr>
              <w:ind w:left="-54" w:right="-67"/>
              <w:jc w:val="center"/>
              <w:rPr>
                <w:sz w:val="20"/>
                <w:szCs w:val="20"/>
              </w:rPr>
            </w:pPr>
            <w:r w:rsidRPr="0007095C">
              <w:rPr>
                <w:sz w:val="20"/>
                <w:szCs w:val="20"/>
              </w:rPr>
              <w:t>2021</w:t>
            </w:r>
          </w:p>
        </w:tc>
      </w:tr>
      <w:tr w:rsidR="00F86510" w:rsidRPr="008C3397" w14:paraId="2DAE7076" w14:textId="77777777" w:rsidTr="009E61F3">
        <w:trPr>
          <w:trHeight w:val="349"/>
        </w:trPr>
        <w:tc>
          <w:tcPr>
            <w:tcW w:w="613" w:type="pct"/>
            <w:shd w:val="clear" w:color="auto" w:fill="FFFFFF"/>
            <w:vAlign w:val="center"/>
          </w:tcPr>
          <w:p w14:paraId="6901C0BF" w14:textId="77777777" w:rsidR="00F86510" w:rsidRPr="003464A2" w:rsidRDefault="00F86510" w:rsidP="00710DDF">
            <w:pPr>
              <w:jc w:val="center"/>
              <w:rPr>
                <w:sz w:val="18"/>
                <w:szCs w:val="20"/>
              </w:rPr>
            </w:pPr>
            <w:r w:rsidRPr="003464A2">
              <w:rPr>
                <w:sz w:val="18"/>
                <w:szCs w:val="20"/>
              </w:rPr>
              <w:t>jeden raz</w:t>
            </w:r>
          </w:p>
        </w:tc>
        <w:tc>
          <w:tcPr>
            <w:tcW w:w="375" w:type="pct"/>
            <w:shd w:val="clear" w:color="auto" w:fill="FFFFFF"/>
          </w:tcPr>
          <w:p w14:paraId="034C47FE" w14:textId="6E3DAD59" w:rsidR="00F86510" w:rsidRPr="0007095C" w:rsidRDefault="00F86510" w:rsidP="00710DDF">
            <w:pPr>
              <w:jc w:val="center"/>
              <w:rPr>
                <w:sz w:val="18"/>
                <w:szCs w:val="18"/>
              </w:rPr>
            </w:pPr>
            <w:r w:rsidRPr="0007095C">
              <w:rPr>
                <w:sz w:val="18"/>
                <w:szCs w:val="18"/>
              </w:rPr>
              <w:t>1</w:t>
            </w:r>
            <w:r w:rsidR="0007095C" w:rsidRPr="0007095C">
              <w:rPr>
                <w:sz w:val="18"/>
                <w:szCs w:val="18"/>
              </w:rPr>
              <w:t xml:space="preserve"> </w:t>
            </w:r>
            <w:r w:rsidRPr="0007095C">
              <w:rPr>
                <w:sz w:val="18"/>
                <w:szCs w:val="18"/>
              </w:rPr>
              <w:t>915</w:t>
            </w:r>
          </w:p>
        </w:tc>
        <w:tc>
          <w:tcPr>
            <w:tcW w:w="286" w:type="pct"/>
            <w:shd w:val="clear" w:color="auto" w:fill="FFFFFF"/>
          </w:tcPr>
          <w:p w14:paraId="20727E44" w14:textId="4F302F75" w:rsidR="00F86510" w:rsidRPr="0007095C" w:rsidRDefault="00F86510" w:rsidP="00710DDF">
            <w:pPr>
              <w:jc w:val="center"/>
              <w:rPr>
                <w:sz w:val="18"/>
                <w:szCs w:val="18"/>
              </w:rPr>
            </w:pPr>
            <w:r w:rsidRPr="0007095C">
              <w:rPr>
                <w:sz w:val="18"/>
                <w:szCs w:val="18"/>
              </w:rPr>
              <w:t>2</w:t>
            </w:r>
            <w:r w:rsidR="0007095C" w:rsidRPr="0007095C">
              <w:rPr>
                <w:sz w:val="18"/>
                <w:szCs w:val="18"/>
              </w:rPr>
              <w:t xml:space="preserve"> </w:t>
            </w:r>
            <w:r w:rsidRPr="0007095C">
              <w:rPr>
                <w:sz w:val="18"/>
                <w:szCs w:val="18"/>
              </w:rPr>
              <w:t>094</w:t>
            </w:r>
          </w:p>
        </w:tc>
        <w:tc>
          <w:tcPr>
            <w:tcW w:w="284" w:type="pct"/>
            <w:shd w:val="clear" w:color="auto" w:fill="FFFFFF"/>
          </w:tcPr>
          <w:p w14:paraId="6362C9E0" w14:textId="06998CB9" w:rsidR="00F86510" w:rsidRPr="0007095C" w:rsidRDefault="00F86510" w:rsidP="00710DDF">
            <w:pPr>
              <w:jc w:val="center"/>
              <w:rPr>
                <w:sz w:val="18"/>
                <w:szCs w:val="18"/>
              </w:rPr>
            </w:pPr>
            <w:r w:rsidRPr="0007095C">
              <w:rPr>
                <w:sz w:val="18"/>
                <w:szCs w:val="18"/>
              </w:rPr>
              <w:t>2</w:t>
            </w:r>
            <w:r w:rsidR="0007095C" w:rsidRPr="0007095C">
              <w:rPr>
                <w:sz w:val="18"/>
                <w:szCs w:val="18"/>
              </w:rPr>
              <w:t xml:space="preserve"> </w:t>
            </w:r>
            <w:r w:rsidRPr="0007095C">
              <w:rPr>
                <w:sz w:val="18"/>
                <w:szCs w:val="18"/>
              </w:rPr>
              <w:t>406</w:t>
            </w:r>
          </w:p>
        </w:tc>
        <w:tc>
          <w:tcPr>
            <w:tcW w:w="283" w:type="pct"/>
            <w:shd w:val="clear" w:color="auto" w:fill="FFFFFF"/>
          </w:tcPr>
          <w:p w14:paraId="5FE778AE" w14:textId="4BB85A4A" w:rsidR="00F86510" w:rsidRPr="0007095C" w:rsidRDefault="00F86510" w:rsidP="00710DDF">
            <w:pPr>
              <w:jc w:val="center"/>
              <w:rPr>
                <w:sz w:val="18"/>
                <w:szCs w:val="18"/>
              </w:rPr>
            </w:pPr>
            <w:r w:rsidRPr="0007095C">
              <w:rPr>
                <w:sz w:val="18"/>
                <w:szCs w:val="18"/>
              </w:rPr>
              <w:t>1</w:t>
            </w:r>
            <w:r w:rsidR="0007095C" w:rsidRPr="0007095C">
              <w:rPr>
                <w:sz w:val="18"/>
                <w:szCs w:val="18"/>
              </w:rPr>
              <w:t xml:space="preserve"> </w:t>
            </w:r>
            <w:r w:rsidRPr="0007095C">
              <w:rPr>
                <w:sz w:val="18"/>
                <w:szCs w:val="18"/>
              </w:rPr>
              <w:t>897</w:t>
            </w:r>
          </w:p>
        </w:tc>
        <w:tc>
          <w:tcPr>
            <w:tcW w:w="283" w:type="pct"/>
            <w:shd w:val="clear" w:color="auto" w:fill="FFFFFF"/>
            <w:vAlign w:val="center"/>
          </w:tcPr>
          <w:p w14:paraId="4E0D910A" w14:textId="7A6CB4DA" w:rsidR="00F86510" w:rsidRPr="0007095C" w:rsidRDefault="00F86510" w:rsidP="00710DDF">
            <w:pPr>
              <w:jc w:val="center"/>
              <w:rPr>
                <w:sz w:val="18"/>
                <w:szCs w:val="18"/>
              </w:rPr>
            </w:pPr>
            <w:r w:rsidRPr="0007095C">
              <w:rPr>
                <w:sz w:val="18"/>
                <w:szCs w:val="18"/>
              </w:rPr>
              <w:t>2</w:t>
            </w:r>
            <w:r w:rsidR="0007095C" w:rsidRPr="0007095C">
              <w:rPr>
                <w:sz w:val="18"/>
                <w:szCs w:val="18"/>
              </w:rPr>
              <w:t xml:space="preserve"> </w:t>
            </w:r>
            <w:r w:rsidRPr="0007095C">
              <w:rPr>
                <w:sz w:val="18"/>
                <w:szCs w:val="18"/>
              </w:rPr>
              <w:t>070</w:t>
            </w:r>
          </w:p>
        </w:tc>
        <w:tc>
          <w:tcPr>
            <w:tcW w:w="282" w:type="pct"/>
            <w:shd w:val="clear" w:color="auto" w:fill="FFFFFF"/>
          </w:tcPr>
          <w:p w14:paraId="798200B3" w14:textId="77777777" w:rsidR="00F86510" w:rsidRPr="0007095C" w:rsidRDefault="00F86510" w:rsidP="00710DDF">
            <w:pPr>
              <w:jc w:val="center"/>
              <w:rPr>
                <w:sz w:val="18"/>
                <w:szCs w:val="18"/>
              </w:rPr>
            </w:pPr>
            <w:r w:rsidRPr="0007095C">
              <w:rPr>
                <w:sz w:val="18"/>
                <w:szCs w:val="18"/>
              </w:rPr>
              <w:t>60</w:t>
            </w:r>
          </w:p>
        </w:tc>
        <w:tc>
          <w:tcPr>
            <w:tcW w:w="282" w:type="pct"/>
            <w:shd w:val="clear" w:color="auto" w:fill="FFFFFF"/>
          </w:tcPr>
          <w:p w14:paraId="0B61CB97" w14:textId="77777777" w:rsidR="00F86510" w:rsidRPr="0007095C" w:rsidRDefault="00F86510" w:rsidP="00710DDF">
            <w:pPr>
              <w:jc w:val="center"/>
              <w:rPr>
                <w:sz w:val="18"/>
                <w:szCs w:val="18"/>
              </w:rPr>
            </w:pPr>
            <w:r w:rsidRPr="0007095C">
              <w:rPr>
                <w:sz w:val="18"/>
                <w:szCs w:val="18"/>
              </w:rPr>
              <w:t>81</w:t>
            </w:r>
          </w:p>
        </w:tc>
        <w:tc>
          <w:tcPr>
            <w:tcW w:w="282" w:type="pct"/>
            <w:shd w:val="clear" w:color="auto" w:fill="FFFFFF"/>
          </w:tcPr>
          <w:p w14:paraId="41CC1D5F" w14:textId="77777777" w:rsidR="00F86510" w:rsidRPr="0007095C" w:rsidRDefault="00F86510" w:rsidP="00710DDF">
            <w:pPr>
              <w:jc w:val="center"/>
              <w:rPr>
                <w:sz w:val="18"/>
                <w:szCs w:val="18"/>
              </w:rPr>
            </w:pPr>
            <w:r w:rsidRPr="0007095C">
              <w:rPr>
                <w:sz w:val="18"/>
                <w:szCs w:val="18"/>
              </w:rPr>
              <w:t>118</w:t>
            </w:r>
          </w:p>
        </w:tc>
        <w:tc>
          <w:tcPr>
            <w:tcW w:w="337" w:type="pct"/>
            <w:shd w:val="clear" w:color="auto" w:fill="FFFFFF"/>
          </w:tcPr>
          <w:p w14:paraId="4E8FA438" w14:textId="77777777" w:rsidR="00F86510" w:rsidRPr="0007095C" w:rsidRDefault="00F86510" w:rsidP="00710DDF">
            <w:pPr>
              <w:jc w:val="center"/>
              <w:rPr>
                <w:sz w:val="18"/>
                <w:szCs w:val="18"/>
              </w:rPr>
            </w:pPr>
            <w:r w:rsidRPr="0007095C">
              <w:rPr>
                <w:sz w:val="18"/>
                <w:szCs w:val="18"/>
              </w:rPr>
              <w:t>57</w:t>
            </w:r>
          </w:p>
        </w:tc>
        <w:tc>
          <w:tcPr>
            <w:tcW w:w="232" w:type="pct"/>
            <w:shd w:val="clear" w:color="auto" w:fill="FFFFFF"/>
            <w:vAlign w:val="center"/>
          </w:tcPr>
          <w:p w14:paraId="779BE8F5" w14:textId="77777777" w:rsidR="00F86510" w:rsidRPr="0007095C" w:rsidRDefault="00F86510" w:rsidP="00710DDF">
            <w:pPr>
              <w:ind w:left="-66" w:right="-64"/>
              <w:jc w:val="center"/>
              <w:rPr>
                <w:sz w:val="18"/>
                <w:szCs w:val="18"/>
              </w:rPr>
            </w:pPr>
            <w:r w:rsidRPr="0007095C">
              <w:rPr>
                <w:sz w:val="18"/>
                <w:szCs w:val="18"/>
              </w:rPr>
              <w:t>69</w:t>
            </w:r>
          </w:p>
        </w:tc>
        <w:tc>
          <w:tcPr>
            <w:tcW w:w="282" w:type="pct"/>
            <w:shd w:val="clear" w:color="auto" w:fill="FFFFFF"/>
          </w:tcPr>
          <w:p w14:paraId="3344FF6F" w14:textId="37630595" w:rsidR="00F86510" w:rsidRPr="0007095C" w:rsidRDefault="00F86510" w:rsidP="00710DDF">
            <w:pPr>
              <w:ind w:left="-66" w:right="-64"/>
              <w:jc w:val="center"/>
              <w:rPr>
                <w:sz w:val="18"/>
                <w:szCs w:val="18"/>
              </w:rPr>
            </w:pPr>
            <w:r w:rsidRPr="0007095C">
              <w:rPr>
                <w:sz w:val="18"/>
                <w:szCs w:val="18"/>
              </w:rPr>
              <w:t>1</w:t>
            </w:r>
            <w:r w:rsidR="0007095C" w:rsidRPr="0007095C">
              <w:rPr>
                <w:sz w:val="18"/>
                <w:szCs w:val="18"/>
              </w:rPr>
              <w:t xml:space="preserve"> </w:t>
            </w:r>
            <w:r w:rsidRPr="0007095C">
              <w:rPr>
                <w:sz w:val="18"/>
                <w:szCs w:val="18"/>
              </w:rPr>
              <w:t>975</w:t>
            </w:r>
          </w:p>
        </w:tc>
        <w:tc>
          <w:tcPr>
            <w:tcW w:w="282" w:type="pct"/>
            <w:shd w:val="clear" w:color="auto" w:fill="FFFFFF"/>
          </w:tcPr>
          <w:p w14:paraId="790805AF" w14:textId="6CD9FEAA" w:rsidR="00F86510" w:rsidRPr="0007095C" w:rsidRDefault="00F86510" w:rsidP="00710DDF">
            <w:pPr>
              <w:ind w:left="-66" w:right="-64"/>
              <w:jc w:val="center"/>
              <w:rPr>
                <w:sz w:val="18"/>
                <w:szCs w:val="18"/>
              </w:rPr>
            </w:pPr>
            <w:r w:rsidRPr="0007095C">
              <w:rPr>
                <w:sz w:val="18"/>
                <w:szCs w:val="18"/>
              </w:rPr>
              <w:t>2</w:t>
            </w:r>
            <w:r w:rsidR="0007095C" w:rsidRPr="0007095C">
              <w:rPr>
                <w:sz w:val="18"/>
                <w:szCs w:val="18"/>
              </w:rPr>
              <w:t xml:space="preserve"> </w:t>
            </w:r>
            <w:r w:rsidRPr="0007095C">
              <w:rPr>
                <w:sz w:val="18"/>
                <w:szCs w:val="18"/>
              </w:rPr>
              <w:t>175</w:t>
            </w:r>
          </w:p>
        </w:tc>
        <w:tc>
          <w:tcPr>
            <w:tcW w:w="282" w:type="pct"/>
            <w:shd w:val="clear" w:color="auto" w:fill="FFFFFF"/>
          </w:tcPr>
          <w:p w14:paraId="43CF0BE7" w14:textId="020BC249" w:rsidR="00F86510" w:rsidRPr="0007095C" w:rsidRDefault="00F86510" w:rsidP="00710DDF">
            <w:pPr>
              <w:ind w:left="-66" w:right="-64"/>
              <w:jc w:val="center"/>
              <w:rPr>
                <w:sz w:val="18"/>
                <w:szCs w:val="18"/>
              </w:rPr>
            </w:pPr>
            <w:r w:rsidRPr="0007095C">
              <w:rPr>
                <w:sz w:val="18"/>
                <w:szCs w:val="18"/>
              </w:rPr>
              <w:t>2</w:t>
            </w:r>
            <w:r w:rsidR="0007095C" w:rsidRPr="0007095C">
              <w:rPr>
                <w:sz w:val="18"/>
                <w:szCs w:val="18"/>
              </w:rPr>
              <w:t xml:space="preserve"> </w:t>
            </w:r>
            <w:r w:rsidRPr="0007095C">
              <w:rPr>
                <w:sz w:val="18"/>
                <w:szCs w:val="18"/>
              </w:rPr>
              <w:t>524</w:t>
            </w:r>
          </w:p>
        </w:tc>
        <w:tc>
          <w:tcPr>
            <w:tcW w:w="280" w:type="pct"/>
            <w:shd w:val="clear" w:color="auto" w:fill="FFFFFF"/>
          </w:tcPr>
          <w:p w14:paraId="7908642C" w14:textId="18292E2F" w:rsidR="00F86510" w:rsidRPr="0007095C" w:rsidRDefault="00F86510" w:rsidP="00710DDF">
            <w:pPr>
              <w:ind w:left="-66" w:right="-64"/>
              <w:jc w:val="center"/>
              <w:rPr>
                <w:sz w:val="18"/>
                <w:szCs w:val="18"/>
              </w:rPr>
            </w:pPr>
            <w:r w:rsidRPr="0007095C">
              <w:rPr>
                <w:sz w:val="18"/>
                <w:szCs w:val="18"/>
              </w:rPr>
              <w:t>1</w:t>
            </w:r>
            <w:r w:rsidR="0007095C" w:rsidRPr="0007095C">
              <w:rPr>
                <w:sz w:val="18"/>
                <w:szCs w:val="18"/>
              </w:rPr>
              <w:t xml:space="preserve"> </w:t>
            </w:r>
            <w:r w:rsidRPr="0007095C">
              <w:rPr>
                <w:sz w:val="18"/>
                <w:szCs w:val="18"/>
              </w:rPr>
              <w:t>954</w:t>
            </w:r>
          </w:p>
        </w:tc>
        <w:tc>
          <w:tcPr>
            <w:tcW w:w="334" w:type="pct"/>
            <w:shd w:val="clear" w:color="auto" w:fill="FFFFFF"/>
            <w:vAlign w:val="center"/>
          </w:tcPr>
          <w:p w14:paraId="51F7E238" w14:textId="7EDD755F" w:rsidR="00F86510" w:rsidRPr="0007095C" w:rsidRDefault="00F86510" w:rsidP="00710DDF">
            <w:pPr>
              <w:ind w:left="-66" w:right="-64"/>
              <w:jc w:val="center"/>
              <w:rPr>
                <w:sz w:val="18"/>
                <w:szCs w:val="18"/>
              </w:rPr>
            </w:pPr>
            <w:r w:rsidRPr="0007095C">
              <w:rPr>
                <w:sz w:val="18"/>
                <w:szCs w:val="18"/>
              </w:rPr>
              <w:t>2</w:t>
            </w:r>
            <w:r w:rsidR="0007095C" w:rsidRPr="0007095C">
              <w:rPr>
                <w:sz w:val="18"/>
                <w:szCs w:val="18"/>
              </w:rPr>
              <w:t xml:space="preserve"> </w:t>
            </w:r>
            <w:r w:rsidRPr="0007095C">
              <w:rPr>
                <w:sz w:val="18"/>
                <w:szCs w:val="18"/>
              </w:rPr>
              <w:t>139</w:t>
            </w:r>
          </w:p>
        </w:tc>
      </w:tr>
      <w:tr w:rsidR="00F86510" w:rsidRPr="008C3397" w14:paraId="7BA7B2EC" w14:textId="77777777" w:rsidTr="0007095C">
        <w:trPr>
          <w:trHeight w:val="1269"/>
        </w:trPr>
        <w:tc>
          <w:tcPr>
            <w:tcW w:w="613" w:type="pct"/>
            <w:shd w:val="clear" w:color="auto" w:fill="FFFFFF"/>
            <w:vAlign w:val="center"/>
          </w:tcPr>
          <w:p w14:paraId="181D2AD9" w14:textId="77777777" w:rsidR="00F86510" w:rsidRPr="003464A2" w:rsidRDefault="00F86510" w:rsidP="00710DDF">
            <w:pPr>
              <w:autoSpaceDE w:val="0"/>
              <w:autoSpaceDN w:val="0"/>
              <w:adjustRightInd w:val="0"/>
              <w:jc w:val="center"/>
              <w:rPr>
                <w:sz w:val="18"/>
                <w:szCs w:val="20"/>
              </w:rPr>
            </w:pPr>
            <w:r w:rsidRPr="003464A2">
              <w:rPr>
                <w:sz w:val="18"/>
                <w:szCs w:val="20"/>
              </w:rPr>
              <w:t>więcej razy z powodu wyjścia na jaw istotnych okoliczności, których wyjaśnienie wymaga ponownego przesłuchania</w:t>
            </w:r>
          </w:p>
        </w:tc>
        <w:tc>
          <w:tcPr>
            <w:tcW w:w="375" w:type="pct"/>
            <w:shd w:val="clear" w:color="auto" w:fill="FFFFFF"/>
            <w:vAlign w:val="center"/>
          </w:tcPr>
          <w:p w14:paraId="3201815A" w14:textId="77777777" w:rsidR="00F86510" w:rsidRPr="004D5A30" w:rsidRDefault="00F86510" w:rsidP="0007095C">
            <w:pPr>
              <w:jc w:val="center"/>
            </w:pPr>
            <w:r w:rsidRPr="004D5A30">
              <w:t>7</w:t>
            </w:r>
          </w:p>
        </w:tc>
        <w:tc>
          <w:tcPr>
            <w:tcW w:w="286" w:type="pct"/>
            <w:shd w:val="clear" w:color="auto" w:fill="FFFFFF"/>
            <w:vAlign w:val="center"/>
          </w:tcPr>
          <w:p w14:paraId="7ECC2E36" w14:textId="77777777" w:rsidR="00F86510" w:rsidRPr="004D5A30" w:rsidRDefault="00F86510" w:rsidP="0007095C">
            <w:pPr>
              <w:jc w:val="center"/>
            </w:pPr>
            <w:r w:rsidRPr="004D5A30">
              <w:t>4</w:t>
            </w:r>
          </w:p>
        </w:tc>
        <w:tc>
          <w:tcPr>
            <w:tcW w:w="284" w:type="pct"/>
            <w:shd w:val="clear" w:color="auto" w:fill="FFFFFF"/>
            <w:vAlign w:val="center"/>
          </w:tcPr>
          <w:p w14:paraId="7A15C99F" w14:textId="77777777" w:rsidR="00F86510" w:rsidRPr="004D5A30" w:rsidRDefault="00F86510" w:rsidP="0007095C">
            <w:pPr>
              <w:jc w:val="center"/>
            </w:pPr>
            <w:r w:rsidRPr="004D5A30">
              <w:t>8</w:t>
            </w:r>
          </w:p>
        </w:tc>
        <w:tc>
          <w:tcPr>
            <w:tcW w:w="283" w:type="pct"/>
            <w:shd w:val="clear" w:color="auto" w:fill="FFFFFF"/>
            <w:vAlign w:val="center"/>
          </w:tcPr>
          <w:p w14:paraId="30E4CA48" w14:textId="77777777" w:rsidR="00F86510" w:rsidRPr="004D5A30" w:rsidRDefault="00F86510" w:rsidP="0007095C">
            <w:pPr>
              <w:jc w:val="center"/>
            </w:pPr>
            <w:r w:rsidRPr="004D5A30">
              <w:t>4</w:t>
            </w:r>
          </w:p>
        </w:tc>
        <w:tc>
          <w:tcPr>
            <w:tcW w:w="283" w:type="pct"/>
            <w:shd w:val="clear" w:color="auto" w:fill="FFFFFF"/>
            <w:vAlign w:val="center"/>
          </w:tcPr>
          <w:p w14:paraId="5430E6D3" w14:textId="77777777" w:rsidR="00F86510" w:rsidRPr="004D5A30" w:rsidRDefault="00F86510" w:rsidP="0007095C">
            <w:pPr>
              <w:jc w:val="center"/>
            </w:pPr>
            <w:r>
              <w:t>15</w:t>
            </w:r>
          </w:p>
        </w:tc>
        <w:tc>
          <w:tcPr>
            <w:tcW w:w="282" w:type="pct"/>
            <w:shd w:val="clear" w:color="auto" w:fill="FFFFFF"/>
            <w:vAlign w:val="center"/>
          </w:tcPr>
          <w:p w14:paraId="73140F1B" w14:textId="77777777" w:rsidR="00F86510" w:rsidRPr="004D5A30" w:rsidRDefault="00F86510" w:rsidP="0007095C">
            <w:pPr>
              <w:jc w:val="center"/>
            </w:pPr>
            <w:r w:rsidRPr="004D5A30">
              <w:t>0</w:t>
            </w:r>
          </w:p>
        </w:tc>
        <w:tc>
          <w:tcPr>
            <w:tcW w:w="282" w:type="pct"/>
            <w:shd w:val="clear" w:color="auto" w:fill="FFFFFF"/>
            <w:vAlign w:val="center"/>
          </w:tcPr>
          <w:p w14:paraId="63947292" w14:textId="77777777" w:rsidR="00F86510" w:rsidRPr="004D5A30" w:rsidRDefault="00F86510" w:rsidP="0007095C">
            <w:pPr>
              <w:jc w:val="center"/>
            </w:pPr>
            <w:r w:rsidRPr="004D5A30">
              <w:t>2</w:t>
            </w:r>
          </w:p>
        </w:tc>
        <w:tc>
          <w:tcPr>
            <w:tcW w:w="282" w:type="pct"/>
            <w:shd w:val="clear" w:color="auto" w:fill="FFFFFF"/>
            <w:vAlign w:val="center"/>
          </w:tcPr>
          <w:p w14:paraId="50FC3D4E" w14:textId="77777777" w:rsidR="00F86510" w:rsidRPr="004D5A30" w:rsidRDefault="00F86510" w:rsidP="0007095C">
            <w:pPr>
              <w:jc w:val="center"/>
            </w:pPr>
            <w:r w:rsidRPr="004D5A30">
              <w:t>2</w:t>
            </w:r>
          </w:p>
        </w:tc>
        <w:tc>
          <w:tcPr>
            <w:tcW w:w="337" w:type="pct"/>
            <w:shd w:val="clear" w:color="auto" w:fill="FFFFFF"/>
            <w:vAlign w:val="center"/>
          </w:tcPr>
          <w:p w14:paraId="77C8B33F" w14:textId="77777777" w:rsidR="00F86510" w:rsidRPr="004D5A30" w:rsidRDefault="00F86510" w:rsidP="0007095C">
            <w:pPr>
              <w:jc w:val="center"/>
            </w:pPr>
            <w:r w:rsidRPr="004D5A30">
              <w:t>2</w:t>
            </w:r>
          </w:p>
        </w:tc>
        <w:tc>
          <w:tcPr>
            <w:tcW w:w="232" w:type="pct"/>
            <w:shd w:val="clear" w:color="auto" w:fill="FFFFFF"/>
            <w:vAlign w:val="center"/>
          </w:tcPr>
          <w:p w14:paraId="699176E3" w14:textId="77777777" w:rsidR="00F86510" w:rsidRDefault="00F86510" w:rsidP="0007095C">
            <w:pPr>
              <w:jc w:val="center"/>
              <w:rPr>
                <w:sz w:val="19"/>
                <w:szCs w:val="19"/>
              </w:rPr>
            </w:pPr>
            <w:r>
              <w:rPr>
                <w:sz w:val="19"/>
                <w:szCs w:val="19"/>
              </w:rPr>
              <w:t>2</w:t>
            </w:r>
          </w:p>
        </w:tc>
        <w:tc>
          <w:tcPr>
            <w:tcW w:w="282" w:type="pct"/>
            <w:shd w:val="clear" w:color="auto" w:fill="FFFFFF"/>
            <w:vAlign w:val="center"/>
          </w:tcPr>
          <w:p w14:paraId="0C8ADE2D" w14:textId="77777777" w:rsidR="00F86510" w:rsidRPr="00B52FB4" w:rsidRDefault="00F86510" w:rsidP="0007095C">
            <w:pPr>
              <w:jc w:val="center"/>
              <w:rPr>
                <w:sz w:val="19"/>
                <w:szCs w:val="19"/>
              </w:rPr>
            </w:pPr>
            <w:r w:rsidRPr="00642729">
              <w:t>7</w:t>
            </w:r>
          </w:p>
        </w:tc>
        <w:tc>
          <w:tcPr>
            <w:tcW w:w="282" w:type="pct"/>
            <w:shd w:val="clear" w:color="auto" w:fill="FFFFFF"/>
            <w:vAlign w:val="center"/>
          </w:tcPr>
          <w:p w14:paraId="467A138D" w14:textId="77777777" w:rsidR="00F86510" w:rsidRPr="00B52FB4" w:rsidRDefault="00F86510" w:rsidP="0007095C">
            <w:pPr>
              <w:jc w:val="center"/>
              <w:rPr>
                <w:sz w:val="19"/>
                <w:szCs w:val="19"/>
              </w:rPr>
            </w:pPr>
            <w:r w:rsidRPr="003F4A23">
              <w:t>6</w:t>
            </w:r>
          </w:p>
        </w:tc>
        <w:tc>
          <w:tcPr>
            <w:tcW w:w="282" w:type="pct"/>
            <w:shd w:val="clear" w:color="auto" w:fill="FFFFFF"/>
            <w:vAlign w:val="center"/>
          </w:tcPr>
          <w:p w14:paraId="544CF2B2" w14:textId="77777777" w:rsidR="00F86510" w:rsidRPr="00B52FB4" w:rsidRDefault="00F86510" w:rsidP="0007095C">
            <w:pPr>
              <w:jc w:val="center"/>
              <w:rPr>
                <w:sz w:val="19"/>
                <w:szCs w:val="19"/>
              </w:rPr>
            </w:pPr>
            <w:r w:rsidRPr="009E29BD">
              <w:t>10</w:t>
            </w:r>
          </w:p>
        </w:tc>
        <w:tc>
          <w:tcPr>
            <w:tcW w:w="280" w:type="pct"/>
            <w:shd w:val="clear" w:color="auto" w:fill="FFFFFF"/>
            <w:vAlign w:val="center"/>
          </w:tcPr>
          <w:p w14:paraId="270774C7" w14:textId="77777777" w:rsidR="00F86510" w:rsidRPr="00B52FB4" w:rsidRDefault="00F86510" w:rsidP="0007095C">
            <w:pPr>
              <w:jc w:val="center"/>
              <w:rPr>
                <w:sz w:val="19"/>
                <w:szCs w:val="19"/>
              </w:rPr>
            </w:pPr>
            <w:r w:rsidRPr="0082274B">
              <w:t>6</w:t>
            </w:r>
          </w:p>
        </w:tc>
        <w:tc>
          <w:tcPr>
            <w:tcW w:w="334" w:type="pct"/>
            <w:shd w:val="clear" w:color="auto" w:fill="FFFFFF"/>
            <w:vAlign w:val="center"/>
          </w:tcPr>
          <w:p w14:paraId="6417AF29" w14:textId="77777777" w:rsidR="00F86510" w:rsidRDefault="00F86510" w:rsidP="0007095C">
            <w:pPr>
              <w:jc w:val="center"/>
              <w:rPr>
                <w:sz w:val="19"/>
                <w:szCs w:val="19"/>
              </w:rPr>
            </w:pPr>
            <w:r>
              <w:rPr>
                <w:sz w:val="19"/>
                <w:szCs w:val="19"/>
              </w:rPr>
              <w:t>17</w:t>
            </w:r>
          </w:p>
        </w:tc>
      </w:tr>
      <w:tr w:rsidR="00F86510" w:rsidRPr="008C3397" w14:paraId="78B61E1E" w14:textId="77777777" w:rsidTr="0007095C">
        <w:trPr>
          <w:trHeight w:val="1097"/>
        </w:trPr>
        <w:tc>
          <w:tcPr>
            <w:tcW w:w="613" w:type="pct"/>
            <w:tcBorders>
              <w:bottom w:val="single" w:sz="2" w:space="0" w:color="auto"/>
            </w:tcBorders>
            <w:shd w:val="clear" w:color="auto" w:fill="FFFFFF"/>
            <w:vAlign w:val="center"/>
          </w:tcPr>
          <w:p w14:paraId="6B8811AD" w14:textId="77777777" w:rsidR="00F86510" w:rsidRPr="003464A2" w:rsidRDefault="00F86510" w:rsidP="00710DDF">
            <w:pPr>
              <w:autoSpaceDE w:val="0"/>
              <w:autoSpaceDN w:val="0"/>
              <w:adjustRightInd w:val="0"/>
              <w:jc w:val="center"/>
              <w:rPr>
                <w:sz w:val="18"/>
                <w:szCs w:val="20"/>
              </w:rPr>
            </w:pPr>
            <w:r w:rsidRPr="003464A2">
              <w:rPr>
                <w:sz w:val="18"/>
                <w:szCs w:val="20"/>
              </w:rPr>
              <w:t>gdy zażądał tego podejrzany, oskarżony, który nie miał obrońcy w czasie pierwszego przesłuchania</w:t>
            </w:r>
          </w:p>
        </w:tc>
        <w:tc>
          <w:tcPr>
            <w:tcW w:w="375" w:type="pct"/>
            <w:tcBorders>
              <w:bottom w:val="single" w:sz="2" w:space="0" w:color="auto"/>
            </w:tcBorders>
            <w:shd w:val="clear" w:color="auto" w:fill="FFFFFF"/>
            <w:vAlign w:val="center"/>
          </w:tcPr>
          <w:p w14:paraId="5E1B031F" w14:textId="77777777" w:rsidR="00F86510" w:rsidRPr="004D5A30" w:rsidRDefault="00F86510" w:rsidP="0007095C">
            <w:pPr>
              <w:jc w:val="center"/>
            </w:pPr>
            <w:r w:rsidRPr="004D5A30">
              <w:t>36</w:t>
            </w:r>
          </w:p>
        </w:tc>
        <w:tc>
          <w:tcPr>
            <w:tcW w:w="286" w:type="pct"/>
            <w:tcBorders>
              <w:bottom w:val="single" w:sz="2" w:space="0" w:color="auto"/>
            </w:tcBorders>
            <w:shd w:val="clear" w:color="auto" w:fill="FFFFFF"/>
            <w:vAlign w:val="center"/>
          </w:tcPr>
          <w:p w14:paraId="4D539E0B" w14:textId="77777777" w:rsidR="00F86510" w:rsidRPr="004D5A30" w:rsidRDefault="00F86510" w:rsidP="0007095C">
            <w:pPr>
              <w:jc w:val="center"/>
            </w:pPr>
            <w:r w:rsidRPr="004D5A30">
              <w:t>24</w:t>
            </w:r>
          </w:p>
        </w:tc>
        <w:tc>
          <w:tcPr>
            <w:tcW w:w="284" w:type="pct"/>
            <w:tcBorders>
              <w:bottom w:val="single" w:sz="2" w:space="0" w:color="auto"/>
            </w:tcBorders>
            <w:shd w:val="clear" w:color="auto" w:fill="FFFFFF"/>
            <w:vAlign w:val="center"/>
          </w:tcPr>
          <w:p w14:paraId="1BE2E769" w14:textId="77777777" w:rsidR="00F86510" w:rsidRPr="004D5A30" w:rsidRDefault="00F86510" w:rsidP="0007095C">
            <w:pPr>
              <w:jc w:val="center"/>
            </w:pPr>
            <w:r w:rsidRPr="004D5A30">
              <w:t>22</w:t>
            </w:r>
          </w:p>
        </w:tc>
        <w:tc>
          <w:tcPr>
            <w:tcW w:w="283" w:type="pct"/>
            <w:tcBorders>
              <w:bottom w:val="single" w:sz="2" w:space="0" w:color="auto"/>
            </w:tcBorders>
            <w:shd w:val="clear" w:color="auto" w:fill="FFFFFF"/>
            <w:vAlign w:val="center"/>
          </w:tcPr>
          <w:p w14:paraId="6AD471B2" w14:textId="77777777" w:rsidR="00F86510" w:rsidRPr="004D5A30" w:rsidRDefault="00F86510" w:rsidP="0007095C">
            <w:pPr>
              <w:jc w:val="center"/>
            </w:pPr>
            <w:r w:rsidRPr="004D5A30">
              <w:t>32</w:t>
            </w:r>
          </w:p>
        </w:tc>
        <w:tc>
          <w:tcPr>
            <w:tcW w:w="283" w:type="pct"/>
            <w:tcBorders>
              <w:bottom w:val="single" w:sz="2" w:space="0" w:color="auto"/>
            </w:tcBorders>
            <w:shd w:val="clear" w:color="auto" w:fill="FFFFFF"/>
            <w:vAlign w:val="center"/>
          </w:tcPr>
          <w:p w14:paraId="731AAF99" w14:textId="77777777" w:rsidR="00F86510" w:rsidRPr="004D5A30" w:rsidRDefault="00F86510" w:rsidP="0007095C">
            <w:pPr>
              <w:jc w:val="center"/>
            </w:pPr>
            <w:r>
              <w:t>53</w:t>
            </w:r>
          </w:p>
        </w:tc>
        <w:tc>
          <w:tcPr>
            <w:tcW w:w="282" w:type="pct"/>
            <w:tcBorders>
              <w:bottom w:val="single" w:sz="2" w:space="0" w:color="auto"/>
            </w:tcBorders>
            <w:shd w:val="clear" w:color="auto" w:fill="FFFFFF"/>
            <w:vAlign w:val="center"/>
          </w:tcPr>
          <w:p w14:paraId="61CF7D30" w14:textId="77777777" w:rsidR="00F86510" w:rsidRPr="004D5A30" w:rsidRDefault="00F86510" w:rsidP="0007095C">
            <w:pPr>
              <w:jc w:val="center"/>
            </w:pPr>
            <w:r>
              <w:t>2</w:t>
            </w:r>
          </w:p>
        </w:tc>
        <w:tc>
          <w:tcPr>
            <w:tcW w:w="282" w:type="pct"/>
            <w:tcBorders>
              <w:bottom w:val="single" w:sz="2" w:space="0" w:color="auto"/>
            </w:tcBorders>
            <w:shd w:val="clear" w:color="auto" w:fill="FFFFFF"/>
            <w:vAlign w:val="center"/>
          </w:tcPr>
          <w:p w14:paraId="700276F9" w14:textId="77777777" w:rsidR="00F86510" w:rsidRPr="004D5A30" w:rsidRDefault="00F86510" w:rsidP="0007095C">
            <w:pPr>
              <w:jc w:val="center"/>
            </w:pPr>
            <w:r w:rsidRPr="004D5A30">
              <w:t>6</w:t>
            </w:r>
          </w:p>
        </w:tc>
        <w:tc>
          <w:tcPr>
            <w:tcW w:w="282" w:type="pct"/>
            <w:tcBorders>
              <w:bottom w:val="single" w:sz="2" w:space="0" w:color="auto"/>
            </w:tcBorders>
            <w:shd w:val="clear" w:color="auto" w:fill="FFFFFF"/>
            <w:vAlign w:val="center"/>
          </w:tcPr>
          <w:p w14:paraId="299B14D0" w14:textId="77777777" w:rsidR="00F86510" w:rsidRPr="004D5A30" w:rsidRDefault="00F86510" w:rsidP="0007095C">
            <w:pPr>
              <w:jc w:val="center"/>
            </w:pPr>
            <w:r w:rsidRPr="004D5A30">
              <w:t>16</w:t>
            </w:r>
          </w:p>
        </w:tc>
        <w:tc>
          <w:tcPr>
            <w:tcW w:w="337" w:type="pct"/>
            <w:tcBorders>
              <w:bottom w:val="single" w:sz="2" w:space="0" w:color="auto"/>
            </w:tcBorders>
            <w:shd w:val="clear" w:color="auto" w:fill="FFFFFF"/>
            <w:vAlign w:val="center"/>
          </w:tcPr>
          <w:p w14:paraId="3D7A27D6" w14:textId="77777777" w:rsidR="00F86510" w:rsidRPr="004D5A30" w:rsidRDefault="00F86510" w:rsidP="0007095C">
            <w:pPr>
              <w:jc w:val="center"/>
            </w:pPr>
            <w:r w:rsidRPr="004D5A30">
              <w:t>9</w:t>
            </w:r>
          </w:p>
        </w:tc>
        <w:tc>
          <w:tcPr>
            <w:tcW w:w="232" w:type="pct"/>
            <w:tcBorders>
              <w:bottom w:val="single" w:sz="2" w:space="0" w:color="auto"/>
            </w:tcBorders>
            <w:shd w:val="clear" w:color="auto" w:fill="FFFFFF"/>
            <w:vAlign w:val="center"/>
          </w:tcPr>
          <w:p w14:paraId="12570008" w14:textId="77777777" w:rsidR="00F86510" w:rsidRDefault="00F86510" w:rsidP="0007095C">
            <w:pPr>
              <w:jc w:val="center"/>
              <w:rPr>
                <w:sz w:val="19"/>
                <w:szCs w:val="19"/>
              </w:rPr>
            </w:pPr>
            <w:r>
              <w:rPr>
                <w:sz w:val="19"/>
                <w:szCs w:val="19"/>
              </w:rPr>
              <w:t>4</w:t>
            </w:r>
          </w:p>
        </w:tc>
        <w:tc>
          <w:tcPr>
            <w:tcW w:w="282" w:type="pct"/>
            <w:tcBorders>
              <w:bottom w:val="single" w:sz="2" w:space="0" w:color="auto"/>
            </w:tcBorders>
            <w:shd w:val="clear" w:color="auto" w:fill="FFFFFF"/>
            <w:vAlign w:val="center"/>
          </w:tcPr>
          <w:p w14:paraId="2EA8EABB" w14:textId="77777777" w:rsidR="00F86510" w:rsidRPr="00B52FB4" w:rsidRDefault="00F86510" w:rsidP="0007095C">
            <w:pPr>
              <w:jc w:val="center"/>
              <w:rPr>
                <w:sz w:val="19"/>
                <w:szCs w:val="19"/>
              </w:rPr>
            </w:pPr>
            <w:r w:rsidRPr="00642729">
              <w:t>38</w:t>
            </w:r>
          </w:p>
        </w:tc>
        <w:tc>
          <w:tcPr>
            <w:tcW w:w="282" w:type="pct"/>
            <w:tcBorders>
              <w:bottom w:val="single" w:sz="2" w:space="0" w:color="auto"/>
            </w:tcBorders>
            <w:shd w:val="clear" w:color="auto" w:fill="FFFFFF"/>
            <w:vAlign w:val="center"/>
          </w:tcPr>
          <w:p w14:paraId="2141C7C6" w14:textId="77777777" w:rsidR="00F86510" w:rsidRPr="00B52FB4" w:rsidRDefault="00F86510" w:rsidP="0007095C">
            <w:pPr>
              <w:jc w:val="center"/>
              <w:rPr>
                <w:sz w:val="19"/>
                <w:szCs w:val="19"/>
              </w:rPr>
            </w:pPr>
            <w:r>
              <w:rPr>
                <w:sz w:val="19"/>
                <w:szCs w:val="19"/>
              </w:rPr>
              <w:t>30</w:t>
            </w:r>
          </w:p>
        </w:tc>
        <w:tc>
          <w:tcPr>
            <w:tcW w:w="282" w:type="pct"/>
            <w:tcBorders>
              <w:bottom w:val="single" w:sz="2" w:space="0" w:color="auto"/>
            </w:tcBorders>
            <w:shd w:val="clear" w:color="auto" w:fill="FFFFFF"/>
            <w:vAlign w:val="center"/>
          </w:tcPr>
          <w:p w14:paraId="7399C77A" w14:textId="77777777" w:rsidR="00F86510" w:rsidRPr="00B52FB4" w:rsidRDefault="00F86510" w:rsidP="0007095C">
            <w:pPr>
              <w:jc w:val="center"/>
              <w:rPr>
                <w:sz w:val="19"/>
                <w:szCs w:val="19"/>
              </w:rPr>
            </w:pPr>
            <w:r>
              <w:rPr>
                <w:sz w:val="19"/>
                <w:szCs w:val="19"/>
              </w:rPr>
              <w:t>38</w:t>
            </w:r>
          </w:p>
        </w:tc>
        <w:tc>
          <w:tcPr>
            <w:tcW w:w="280" w:type="pct"/>
            <w:tcBorders>
              <w:bottom w:val="single" w:sz="2" w:space="0" w:color="auto"/>
            </w:tcBorders>
            <w:shd w:val="clear" w:color="auto" w:fill="FFFFFF"/>
            <w:vAlign w:val="center"/>
          </w:tcPr>
          <w:p w14:paraId="6D867746" w14:textId="77777777" w:rsidR="00F86510" w:rsidRPr="00B52FB4" w:rsidRDefault="00F86510" w:rsidP="0007095C">
            <w:pPr>
              <w:jc w:val="center"/>
              <w:rPr>
                <w:sz w:val="19"/>
                <w:szCs w:val="19"/>
              </w:rPr>
            </w:pPr>
            <w:r w:rsidRPr="0082274B">
              <w:t>41</w:t>
            </w:r>
          </w:p>
        </w:tc>
        <w:tc>
          <w:tcPr>
            <w:tcW w:w="334" w:type="pct"/>
            <w:tcBorders>
              <w:bottom w:val="single" w:sz="2" w:space="0" w:color="auto"/>
            </w:tcBorders>
            <w:shd w:val="clear" w:color="auto" w:fill="FFFFFF"/>
            <w:vAlign w:val="center"/>
          </w:tcPr>
          <w:p w14:paraId="5A9A9E42" w14:textId="77777777" w:rsidR="00F86510" w:rsidRDefault="00F86510" w:rsidP="0007095C">
            <w:pPr>
              <w:jc w:val="center"/>
              <w:rPr>
                <w:sz w:val="19"/>
                <w:szCs w:val="19"/>
              </w:rPr>
            </w:pPr>
            <w:r>
              <w:rPr>
                <w:sz w:val="19"/>
                <w:szCs w:val="19"/>
              </w:rPr>
              <w:t>57</w:t>
            </w:r>
          </w:p>
        </w:tc>
      </w:tr>
      <w:tr w:rsidR="00F86510" w:rsidRPr="000021F4" w14:paraId="1C5805A5" w14:textId="77777777" w:rsidTr="009E61F3">
        <w:trPr>
          <w:trHeight w:val="349"/>
        </w:trPr>
        <w:tc>
          <w:tcPr>
            <w:tcW w:w="613" w:type="pct"/>
            <w:shd w:val="clear" w:color="auto" w:fill="FFFF00"/>
            <w:vAlign w:val="center"/>
          </w:tcPr>
          <w:p w14:paraId="7DAE646C" w14:textId="77777777" w:rsidR="00F86510" w:rsidRPr="000021F4" w:rsidRDefault="00F86510" w:rsidP="00710DDF">
            <w:pPr>
              <w:jc w:val="center"/>
              <w:rPr>
                <w:b/>
                <w:sz w:val="20"/>
              </w:rPr>
            </w:pPr>
            <w:r w:rsidRPr="000021F4">
              <w:rPr>
                <w:b/>
                <w:sz w:val="18"/>
              </w:rPr>
              <w:t>RAZEM</w:t>
            </w:r>
          </w:p>
        </w:tc>
        <w:tc>
          <w:tcPr>
            <w:tcW w:w="375" w:type="pct"/>
            <w:shd w:val="clear" w:color="auto" w:fill="FFFF00"/>
          </w:tcPr>
          <w:p w14:paraId="264F896F" w14:textId="10ECCC7A" w:rsidR="00F86510" w:rsidRPr="0007095C" w:rsidRDefault="00F86510" w:rsidP="00710DDF">
            <w:pPr>
              <w:jc w:val="center"/>
              <w:rPr>
                <w:b/>
                <w:bCs/>
                <w:sz w:val="18"/>
                <w:szCs w:val="18"/>
              </w:rPr>
            </w:pPr>
            <w:r w:rsidRPr="0007095C">
              <w:rPr>
                <w:b/>
                <w:bCs/>
                <w:sz w:val="18"/>
                <w:szCs w:val="18"/>
              </w:rPr>
              <w:t>1</w:t>
            </w:r>
            <w:r w:rsidR="0007095C" w:rsidRPr="0007095C">
              <w:rPr>
                <w:b/>
                <w:bCs/>
                <w:sz w:val="18"/>
                <w:szCs w:val="18"/>
              </w:rPr>
              <w:t xml:space="preserve"> </w:t>
            </w:r>
            <w:r w:rsidRPr="0007095C">
              <w:rPr>
                <w:b/>
                <w:bCs/>
                <w:sz w:val="18"/>
                <w:szCs w:val="18"/>
              </w:rPr>
              <w:t>958</w:t>
            </w:r>
          </w:p>
        </w:tc>
        <w:tc>
          <w:tcPr>
            <w:tcW w:w="286" w:type="pct"/>
            <w:shd w:val="clear" w:color="auto" w:fill="FFFF00"/>
          </w:tcPr>
          <w:p w14:paraId="54582716" w14:textId="676D2DAC" w:rsidR="00F86510" w:rsidRPr="0007095C" w:rsidRDefault="00F86510" w:rsidP="00710DDF">
            <w:pPr>
              <w:jc w:val="center"/>
              <w:rPr>
                <w:b/>
                <w:bCs/>
                <w:sz w:val="18"/>
                <w:szCs w:val="18"/>
              </w:rPr>
            </w:pPr>
            <w:r w:rsidRPr="0007095C">
              <w:rPr>
                <w:b/>
                <w:bCs/>
                <w:sz w:val="18"/>
                <w:szCs w:val="18"/>
              </w:rPr>
              <w:t>2</w:t>
            </w:r>
            <w:r w:rsidR="0007095C" w:rsidRPr="0007095C">
              <w:rPr>
                <w:b/>
                <w:bCs/>
                <w:sz w:val="18"/>
                <w:szCs w:val="18"/>
              </w:rPr>
              <w:t xml:space="preserve"> </w:t>
            </w:r>
            <w:r w:rsidRPr="0007095C">
              <w:rPr>
                <w:b/>
                <w:bCs/>
                <w:sz w:val="18"/>
                <w:szCs w:val="18"/>
              </w:rPr>
              <w:t>122</w:t>
            </w:r>
          </w:p>
        </w:tc>
        <w:tc>
          <w:tcPr>
            <w:tcW w:w="284" w:type="pct"/>
            <w:shd w:val="clear" w:color="auto" w:fill="FFFF00"/>
          </w:tcPr>
          <w:p w14:paraId="54E066EF" w14:textId="627E1904" w:rsidR="00F86510" w:rsidRPr="0007095C" w:rsidRDefault="00F86510" w:rsidP="00710DDF">
            <w:pPr>
              <w:jc w:val="center"/>
              <w:rPr>
                <w:b/>
                <w:bCs/>
                <w:sz w:val="18"/>
                <w:szCs w:val="18"/>
              </w:rPr>
            </w:pPr>
            <w:r w:rsidRPr="0007095C">
              <w:rPr>
                <w:b/>
                <w:bCs/>
                <w:sz w:val="18"/>
                <w:szCs w:val="18"/>
              </w:rPr>
              <w:t>2</w:t>
            </w:r>
            <w:r w:rsidR="0007095C" w:rsidRPr="0007095C">
              <w:rPr>
                <w:b/>
                <w:bCs/>
                <w:sz w:val="18"/>
                <w:szCs w:val="18"/>
              </w:rPr>
              <w:t xml:space="preserve"> </w:t>
            </w:r>
            <w:r w:rsidRPr="0007095C">
              <w:rPr>
                <w:b/>
                <w:bCs/>
                <w:sz w:val="18"/>
                <w:szCs w:val="18"/>
              </w:rPr>
              <w:t>436</w:t>
            </w:r>
          </w:p>
        </w:tc>
        <w:tc>
          <w:tcPr>
            <w:tcW w:w="283" w:type="pct"/>
            <w:shd w:val="clear" w:color="auto" w:fill="FFFF00"/>
          </w:tcPr>
          <w:p w14:paraId="3FD9C6E6" w14:textId="1A92A01F" w:rsidR="00F86510" w:rsidRPr="0007095C" w:rsidRDefault="00F86510" w:rsidP="00710DDF">
            <w:pPr>
              <w:jc w:val="center"/>
              <w:rPr>
                <w:b/>
                <w:bCs/>
                <w:sz w:val="18"/>
                <w:szCs w:val="18"/>
              </w:rPr>
            </w:pPr>
            <w:r w:rsidRPr="0007095C">
              <w:rPr>
                <w:b/>
                <w:bCs/>
                <w:sz w:val="18"/>
                <w:szCs w:val="18"/>
              </w:rPr>
              <w:t>1</w:t>
            </w:r>
            <w:r w:rsidR="0007095C" w:rsidRPr="0007095C">
              <w:rPr>
                <w:b/>
                <w:bCs/>
                <w:sz w:val="18"/>
                <w:szCs w:val="18"/>
              </w:rPr>
              <w:t xml:space="preserve"> </w:t>
            </w:r>
            <w:r w:rsidRPr="0007095C">
              <w:rPr>
                <w:b/>
                <w:bCs/>
                <w:sz w:val="18"/>
                <w:szCs w:val="18"/>
              </w:rPr>
              <w:t>933</w:t>
            </w:r>
          </w:p>
        </w:tc>
        <w:tc>
          <w:tcPr>
            <w:tcW w:w="283" w:type="pct"/>
            <w:shd w:val="clear" w:color="auto" w:fill="FFFF00"/>
            <w:vAlign w:val="center"/>
          </w:tcPr>
          <w:p w14:paraId="20B04ADC" w14:textId="06158DCC" w:rsidR="00F86510" w:rsidRPr="0007095C" w:rsidRDefault="00F86510" w:rsidP="00710DDF">
            <w:pPr>
              <w:jc w:val="center"/>
              <w:rPr>
                <w:b/>
                <w:sz w:val="18"/>
                <w:szCs w:val="18"/>
              </w:rPr>
            </w:pPr>
            <w:r w:rsidRPr="0007095C">
              <w:rPr>
                <w:b/>
                <w:sz w:val="18"/>
                <w:szCs w:val="18"/>
              </w:rPr>
              <w:t>2</w:t>
            </w:r>
            <w:r w:rsidR="0007095C" w:rsidRPr="0007095C">
              <w:rPr>
                <w:b/>
                <w:sz w:val="18"/>
                <w:szCs w:val="18"/>
              </w:rPr>
              <w:t xml:space="preserve"> </w:t>
            </w:r>
            <w:r w:rsidRPr="0007095C">
              <w:rPr>
                <w:b/>
                <w:sz w:val="18"/>
                <w:szCs w:val="18"/>
              </w:rPr>
              <w:t>138</w:t>
            </w:r>
          </w:p>
        </w:tc>
        <w:tc>
          <w:tcPr>
            <w:tcW w:w="282" w:type="pct"/>
            <w:shd w:val="clear" w:color="auto" w:fill="FFFF00"/>
          </w:tcPr>
          <w:p w14:paraId="2634A394" w14:textId="77777777" w:rsidR="00F86510" w:rsidRPr="0007095C" w:rsidRDefault="00F86510" w:rsidP="00710DDF">
            <w:pPr>
              <w:jc w:val="center"/>
              <w:rPr>
                <w:b/>
                <w:bCs/>
                <w:sz w:val="18"/>
                <w:szCs w:val="18"/>
              </w:rPr>
            </w:pPr>
            <w:r w:rsidRPr="0007095C">
              <w:rPr>
                <w:b/>
                <w:bCs/>
                <w:sz w:val="18"/>
                <w:szCs w:val="18"/>
              </w:rPr>
              <w:t>62</w:t>
            </w:r>
          </w:p>
        </w:tc>
        <w:tc>
          <w:tcPr>
            <w:tcW w:w="282" w:type="pct"/>
            <w:shd w:val="clear" w:color="auto" w:fill="FFFF00"/>
          </w:tcPr>
          <w:p w14:paraId="4C742D72" w14:textId="77777777" w:rsidR="00F86510" w:rsidRPr="0007095C" w:rsidRDefault="00F86510" w:rsidP="00710DDF">
            <w:pPr>
              <w:jc w:val="center"/>
              <w:rPr>
                <w:b/>
                <w:bCs/>
                <w:sz w:val="18"/>
                <w:szCs w:val="18"/>
              </w:rPr>
            </w:pPr>
            <w:r w:rsidRPr="0007095C">
              <w:rPr>
                <w:b/>
                <w:bCs/>
                <w:sz w:val="18"/>
                <w:szCs w:val="18"/>
              </w:rPr>
              <w:t>89</w:t>
            </w:r>
          </w:p>
        </w:tc>
        <w:tc>
          <w:tcPr>
            <w:tcW w:w="282" w:type="pct"/>
            <w:shd w:val="clear" w:color="auto" w:fill="FFFF00"/>
          </w:tcPr>
          <w:p w14:paraId="20004F99" w14:textId="77777777" w:rsidR="00F86510" w:rsidRPr="0007095C" w:rsidRDefault="00F86510" w:rsidP="00710DDF">
            <w:pPr>
              <w:jc w:val="center"/>
              <w:rPr>
                <w:b/>
                <w:bCs/>
                <w:sz w:val="18"/>
                <w:szCs w:val="18"/>
              </w:rPr>
            </w:pPr>
            <w:r w:rsidRPr="0007095C">
              <w:rPr>
                <w:b/>
                <w:bCs/>
                <w:sz w:val="18"/>
                <w:szCs w:val="18"/>
              </w:rPr>
              <w:t>136</w:t>
            </w:r>
          </w:p>
        </w:tc>
        <w:tc>
          <w:tcPr>
            <w:tcW w:w="337" w:type="pct"/>
            <w:shd w:val="clear" w:color="auto" w:fill="FFFF00"/>
          </w:tcPr>
          <w:p w14:paraId="46FA6A9C" w14:textId="77777777" w:rsidR="00F86510" w:rsidRPr="0007095C" w:rsidRDefault="00F86510" w:rsidP="00710DDF">
            <w:pPr>
              <w:jc w:val="center"/>
              <w:rPr>
                <w:b/>
                <w:bCs/>
                <w:sz w:val="18"/>
                <w:szCs w:val="18"/>
              </w:rPr>
            </w:pPr>
            <w:r w:rsidRPr="0007095C">
              <w:rPr>
                <w:b/>
                <w:bCs/>
                <w:sz w:val="18"/>
                <w:szCs w:val="18"/>
              </w:rPr>
              <w:t>68</w:t>
            </w:r>
          </w:p>
        </w:tc>
        <w:tc>
          <w:tcPr>
            <w:tcW w:w="232" w:type="pct"/>
            <w:shd w:val="clear" w:color="auto" w:fill="FFFF00"/>
            <w:vAlign w:val="center"/>
          </w:tcPr>
          <w:p w14:paraId="0FD8CE32" w14:textId="77777777" w:rsidR="00F86510" w:rsidRPr="0007095C" w:rsidRDefault="00F86510" w:rsidP="00710DDF">
            <w:pPr>
              <w:ind w:left="-66" w:right="-50"/>
              <w:jc w:val="center"/>
              <w:rPr>
                <w:b/>
                <w:sz w:val="18"/>
                <w:szCs w:val="18"/>
              </w:rPr>
            </w:pPr>
            <w:r w:rsidRPr="0007095C">
              <w:rPr>
                <w:b/>
                <w:sz w:val="18"/>
                <w:szCs w:val="18"/>
              </w:rPr>
              <w:t>75</w:t>
            </w:r>
          </w:p>
        </w:tc>
        <w:tc>
          <w:tcPr>
            <w:tcW w:w="282" w:type="pct"/>
            <w:shd w:val="clear" w:color="auto" w:fill="FFFF00"/>
          </w:tcPr>
          <w:p w14:paraId="0B6B20BF" w14:textId="03ED77FF" w:rsidR="00F86510" w:rsidRPr="0007095C" w:rsidRDefault="00F86510" w:rsidP="00710DDF">
            <w:pPr>
              <w:ind w:left="-66" w:right="-50"/>
              <w:jc w:val="center"/>
              <w:rPr>
                <w:b/>
                <w:bCs/>
                <w:sz w:val="18"/>
                <w:szCs w:val="18"/>
              </w:rPr>
            </w:pPr>
            <w:r w:rsidRPr="0007095C">
              <w:rPr>
                <w:b/>
                <w:bCs/>
                <w:sz w:val="18"/>
                <w:szCs w:val="18"/>
              </w:rPr>
              <w:t>2</w:t>
            </w:r>
            <w:r w:rsidR="0007095C" w:rsidRPr="0007095C">
              <w:rPr>
                <w:b/>
                <w:bCs/>
                <w:sz w:val="18"/>
                <w:szCs w:val="18"/>
              </w:rPr>
              <w:t xml:space="preserve"> </w:t>
            </w:r>
            <w:r w:rsidRPr="0007095C">
              <w:rPr>
                <w:b/>
                <w:bCs/>
                <w:sz w:val="18"/>
                <w:szCs w:val="18"/>
              </w:rPr>
              <w:t>020</w:t>
            </w:r>
          </w:p>
        </w:tc>
        <w:tc>
          <w:tcPr>
            <w:tcW w:w="282" w:type="pct"/>
            <w:shd w:val="clear" w:color="auto" w:fill="FFFF00"/>
          </w:tcPr>
          <w:p w14:paraId="27D3E4ED" w14:textId="48211D8B" w:rsidR="00F86510" w:rsidRPr="0007095C" w:rsidRDefault="00F86510" w:rsidP="00710DDF">
            <w:pPr>
              <w:ind w:left="-66" w:right="-50"/>
              <w:jc w:val="center"/>
              <w:rPr>
                <w:b/>
                <w:bCs/>
                <w:sz w:val="18"/>
                <w:szCs w:val="18"/>
              </w:rPr>
            </w:pPr>
            <w:r w:rsidRPr="0007095C">
              <w:rPr>
                <w:b/>
                <w:bCs/>
                <w:sz w:val="18"/>
                <w:szCs w:val="18"/>
              </w:rPr>
              <w:t>2</w:t>
            </w:r>
            <w:r w:rsidR="0007095C" w:rsidRPr="0007095C">
              <w:rPr>
                <w:b/>
                <w:bCs/>
                <w:sz w:val="18"/>
                <w:szCs w:val="18"/>
              </w:rPr>
              <w:t xml:space="preserve"> </w:t>
            </w:r>
            <w:r w:rsidRPr="0007095C">
              <w:rPr>
                <w:b/>
                <w:bCs/>
                <w:sz w:val="18"/>
                <w:szCs w:val="18"/>
              </w:rPr>
              <w:t>211</w:t>
            </w:r>
          </w:p>
        </w:tc>
        <w:tc>
          <w:tcPr>
            <w:tcW w:w="282" w:type="pct"/>
            <w:shd w:val="clear" w:color="auto" w:fill="FFFF00"/>
          </w:tcPr>
          <w:p w14:paraId="07023204" w14:textId="39774845" w:rsidR="00F86510" w:rsidRPr="0007095C" w:rsidRDefault="00F86510" w:rsidP="00710DDF">
            <w:pPr>
              <w:ind w:left="-66" w:right="-50"/>
              <w:jc w:val="center"/>
              <w:rPr>
                <w:b/>
                <w:bCs/>
                <w:sz w:val="18"/>
                <w:szCs w:val="18"/>
              </w:rPr>
            </w:pPr>
            <w:r w:rsidRPr="0007095C">
              <w:rPr>
                <w:b/>
                <w:bCs/>
                <w:sz w:val="18"/>
                <w:szCs w:val="18"/>
              </w:rPr>
              <w:t>2</w:t>
            </w:r>
            <w:r w:rsidR="0007095C" w:rsidRPr="0007095C">
              <w:rPr>
                <w:b/>
                <w:bCs/>
                <w:sz w:val="18"/>
                <w:szCs w:val="18"/>
              </w:rPr>
              <w:t xml:space="preserve"> </w:t>
            </w:r>
            <w:r w:rsidRPr="0007095C">
              <w:rPr>
                <w:b/>
                <w:bCs/>
                <w:sz w:val="18"/>
                <w:szCs w:val="18"/>
              </w:rPr>
              <w:t>572</w:t>
            </w:r>
          </w:p>
        </w:tc>
        <w:tc>
          <w:tcPr>
            <w:tcW w:w="280" w:type="pct"/>
            <w:shd w:val="clear" w:color="auto" w:fill="FFFF00"/>
          </w:tcPr>
          <w:p w14:paraId="7A4575BA" w14:textId="301C52B0" w:rsidR="00F86510" w:rsidRPr="0007095C" w:rsidRDefault="00F86510" w:rsidP="00710DDF">
            <w:pPr>
              <w:ind w:left="-66" w:right="-50"/>
              <w:jc w:val="center"/>
              <w:rPr>
                <w:b/>
                <w:bCs/>
                <w:sz w:val="18"/>
                <w:szCs w:val="18"/>
              </w:rPr>
            </w:pPr>
            <w:r w:rsidRPr="0007095C">
              <w:rPr>
                <w:b/>
                <w:bCs/>
                <w:sz w:val="18"/>
                <w:szCs w:val="18"/>
              </w:rPr>
              <w:t>2</w:t>
            </w:r>
            <w:r w:rsidR="0007095C" w:rsidRPr="0007095C">
              <w:rPr>
                <w:b/>
                <w:bCs/>
                <w:sz w:val="18"/>
                <w:szCs w:val="18"/>
              </w:rPr>
              <w:t xml:space="preserve"> </w:t>
            </w:r>
            <w:r w:rsidRPr="0007095C">
              <w:rPr>
                <w:b/>
                <w:bCs/>
                <w:sz w:val="18"/>
                <w:szCs w:val="18"/>
              </w:rPr>
              <w:t>001</w:t>
            </w:r>
          </w:p>
        </w:tc>
        <w:tc>
          <w:tcPr>
            <w:tcW w:w="334" w:type="pct"/>
            <w:shd w:val="clear" w:color="auto" w:fill="FFFF00"/>
            <w:vAlign w:val="center"/>
          </w:tcPr>
          <w:p w14:paraId="55C25C33" w14:textId="499CF8B0" w:rsidR="00F86510" w:rsidRPr="0007095C" w:rsidRDefault="00F86510" w:rsidP="00710DDF">
            <w:pPr>
              <w:ind w:left="-66" w:right="-50"/>
              <w:jc w:val="center"/>
              <w:rPr>
                <w:b/>
                <w:bCs/>
                <w:sz w:val="18"/>
                <w:szCs w:val="18"/>
              </w:rPr>
            </w:pPr>
            <w:r w:rsidRPr="0007095C">
              <w:rPr>
                <w:b/>
                <w:bCs/>
                <w:sz w:val="18"/>
                <w:szCs w:val="18"/>
              </w:rPr>
              <w:t>2</w:t>
            </w:r>
            <w:r w:rsidR="0007095C" w:rsidRPr="0007095C">
              <w:rPr>
                <w:b/>
                <w:bCs/>
                <w:sz w:val="18"/>
                <w:szCs w:val="18"/>
              </w:rPr>
              <w:t xml:space="preserve"> </w:t>
            </w:r>
            <w:r w:rsidRPr="0007095C">
              <w:rPr>
                <w:b/>
                <w:bCs/>
                <w:sz w:val="18"/>
                <w:szCs w:val="18"/>
              </w:rPr>
              <w:t>213</w:t>
            </w:r>
          </w:p>
        </w:tc>
      </w:tr>
    </w:tbl>
    <w:bookmarkEnd w:id="57"/>
    <w:p w14:paraId="77DD3ABE" w14:textId="648C3BD6" w:rsidR="00F86510" w:rsidRPr="0017437D" w:rsidRDefault="00F86510" w:rsidP="00163791">
      <w:pPr>
        <w:spacing w:before="240" w:line="240" w:lineRule="auto"/>
        <w:jc w:val="both"/>
        <w:rPr>
          <w:rFonts w:ascii="Times New Roman" w:hAnsi="Times New Roman" w:cs="Times New Roman"/>
          <w:sz w:val="24"/>
          <w:szCs w:val="24"/>
        </w:rPr>
      </w:pPr>
      <w:r w:rsidRPr="0017437D">
        <w:rPr>
          <w:rFonts w:ascii="Times New Roman" w:hAnsi="Times New Roman" w:cs="Times New Roman"/>
          <w:sz w:val="24"/>
          <w:szCs w:val="24"/>
        </w:rPr>
        <w:t xml:space="preserve">Dane dotyczące przesłuchań w trybie art. 185 b </w:t>
      </w:r>
      <w:proofErr w:type="spellStart"/>
      <w:r w:rsidRPr="0017437D">
        <w:rPr>
          <w:rFonts w:ascii="Times New Roman" w:hAnsi="Times New Roman" w:cs="Times New Roman"/>
          <w:sz w:val="24"/>
          <w:szCs w:val="24"/>
        </w:rPr>
        <w:t>kpk</w:t>
      </w:r>
      <w:proofErr w:type="spellEnd"/>
      <w:r w:rsidRPr="0017437D">
        <w:rPr>
          <w:rFonts w:ascii="Times New Roman" w:hAnsi="Times New Roman" w:cs="Times New Roman"/>
          <w:sz w:val="24"/>
          <w:szCs w:val="24"/>
        </w:rPr>
        <w:t xml:space="preserve"> są podobnie jak w przypadku poprzedniej tabeli, wzrostowe w zakresie liczby przesłuchań dzieci słuchanych w charakterze świadków przeprowadzanych zarówno przez sądy rejonowe jak i okręgowe. Tu także dzieci słuchane są tylko raz w blisko 96,65% przypadków. Jedynie odsetek około 3,35%, to przypadki, gdy dzieci słuchane są po raz kolejny.</w:t>
      </w:r>
    </w:p>
    <w:p w14:paraId="7D2386E0" w14:textId="0385C5B0" w:rsidR="00F86510" w:rsidRPr="0017437D" w:rsidRDefault="00F86510" w:rsidP="00163791">
      <w:pPr>
        <w:spacing w:line="240" w:lineRule="auto"/>
        <w:jc w:val="both"/>
        <w:rPr>
          <w:rFonts w:ascii="Times New Roman" w:hAnsi="Times New Roman" w:cs="Times New Roman"/>
          <w:sz w:val="24"/>
          <w:szCs w:val="24"/>
        </w:rPr>
      </w:pPr>
      <w:r w:rsidRPr="0017437D">
        <w:rPr>
          <w:rFonts w:ascii="Times New Roman" w:hAnsi="Times New Roman" w:cs="Times New Roman"/>
          <w:sz w:val="24"/>
          <w:szCs w:val="24"/>
        </w:rPr>
        <w:t>Podsumowując powyższe dane, należy stwierdzić, że w 2021 roku przesłuchano w obu trybach 11 884</w:t>
      </w:r>
      <w:r w:rsidRPr="0017437D">
        <w:rPr>
          <w:rFonts w:ascii="Times New Roman" w:hAnsi="Times New Roman" w:cs="Times New Roman"/>
          <w:sz w:val="24"/>
          <w:szCs w:val="24"/>
          <w:shd w:val="clear" w:color="auto" w:fill="FFFFFF"/>
        </w:rPr>
        <w:t xml:space="preserve"> dzieci</w:t>
      </w:r>
      <w:r w:rsidRPr="0017437D">
        <w:rPr>
          <w:rFonts w:ascii="Times New Roman" w:hAnsi="Times New Roman" w:cs="Times New Roman"/>
          <w:sz w:val="24"/>
          <w:szCs w:val="24"/>
        </w:rPr>
        <w:t xml:space="preserve"> (2020</w:t>
      </w:r>
      <w:r w:rsidR="00962C07">
        <w:rPr>
          <w:rFonts w:ascii="Times New Roman" w:hAnsi="Times New Roman" w:cs="Times New Roman"/>
          <w:sz w:val="24"/>
          <w:szCs w:val="24"/>
        </w:rPr>
        <w:t xml:space="preserve"> –</w:t>
      </w:r>
      <w:r w:rsidRPr="0017437D">
        <w:rPr>
          <w:rFonts w:ascii="Times New Roman" w:hAnsi="Times New Roman" w:cs="Times New Roman"/>
          <w:sz w:val="24"/>
          <w:szCs w:val="24"/>
        </w:rPr>
        <w:t xml:space="preserve"> 11 602, 2019 </w:t>
      </w:r>
      <w:r w:rsidR="00962C07">
        <w:rPr>
          <w:rFonts w:ascii="Times New Roman" w:hAnsi="Times New Roman" w:cs="Times New Roman"/>
          <w:sz w:val="24"/>
          <w:szCs w:val="24"/>
        </w:rPr>
        <w:t>–</w:t>
      </w:r>
      <w:r w:rsidRPr="0017437D">
        <w:rPr>
          <w:rFonts w:ascii="Times New Roman" w:hAnsi="Times New Roman" w:cs="Times New Roman"/>
          <w:sz w:val="24"/>
          <w:szCs w:val="24"/>
        </w:rPr>
        <w:t xml:space="preserve"> 12 473, 2018</w:t>
      </w:r>
      <w:r w:rsidR="00962C07">
        <w:rPr>
          <w:rFonts w:ascii="Times New Roman" w:hAnsi="Times New Roman" w:cs="Times New Roman"/>
          <w:sz w:val="24"/>
          <w:szCs w:val="24"/>
        </w:rPr>
        <w:t xml:space="preserve"> –</w:t>
      </w:r>
      <w:r w:rsidRPr="0017437D">
        <w:rPr>
          <w:rFonts w:ascii="Times New Roman" w:hAnsi="Times New Roman" w:cs="Times New Roman"/>
          <w:sz w:val="24"/>
          <w:szCs w:val="24"/>
        </w:rPr>
        <w:t>11 066, 2017</w:t>
      </w:r>
      <w:r w:rsidR="00962C07">
        <w:rPr>
          <w:rFonts w:ascii="Times New Roman" w:hAnsi="Times New Roman" w:cs="Times New Roman"/>
          <w:sz w:val="24"/>
          <w:szCs w:val="24"/>
        </w:rPr>
        <w:t xml:space="preserve"> – </w:t>
      </w:r>
      <w:r w:rsidRPr="0017437D">
        <w:rPr>
          <w:rFonts w:ascii="Times New Roman" w:hAnsi="Times New Roman" w:cs="Times New Roman"/>
          <w:sz w:val="24"/>
          <w:szCs w:val="24"/>
        </w:rPr>
        <w:t xml:space="preserve">10 992, 2016 </w:t>
      </w:r>
      <w:r w:rsidR="00962C07">
        <w:rPr>
          <w:rFonts w:ascii="Times New Roman" w:hAnsi="Times New Roman" w:cs="Times New Roman"/>
          <w:sz w:val="24"/>
          <w:szCs w:val="24"/>
        </w:rPr>
        <w:t xml:space="preserve">– </w:t>
      </w:r>
      <w:r w:rsidRPr="0017437D">
        <w:rPr>
          <w:rFonts w:ascii="Times New Roman" w:hAnsi="Times New Roman" w:cs="Times New Roman"/>
          <w:sz w:val="24"/>
          <w:szCs w:val="24"/>
        </w:rPr>
        <w:t>9 841, 2015 – 9 139) co stanowi wzrost w porównaniu do zeszłego roku.</w:t>
      </w:r>
    </w:p>
    <w:p w14:paraId="099658C8" w14:textId="6A6C2EAA" w:rsidR="009E291A" w:rsidRDefault="00F86510" w:rsidP="00163791">
      <w:pPr>
        <w:spacing w:line="240" w:lineRule="auto"/>
        <w:jc w:val="both"/>
        <w:rPr>
          <w:rFonts w:ascii="Times New Roman" w:hAnsi="Times New Roman" w:cs="Times New Roman"/>
          <w:sz w:val="24"/>
          <w:szCs w:val="24"/>
        </w:rPr>
      </w:pPr>
      <w:r w:rsidRPr="0017437D">
        <w:rPr>
          <w:rFonts w:ascii="Times New Roman" w:hAnsi="Times New Roman" w:cs="Times New Roman"/>
          <w:sz w:val="24"/>
          <w:szCs w:val="24"/>
        </w:rPr>
        <w:t xml:space="preserve">Od 2014 roku Ministerstwo Sprawiedliwości gromadzi także </w:t>
      </w:r>
      <w:bookmarkStart w:id="58" w:name="_Hlk39668187"/>
      <w:r w:rsidRPr="0017437D">
        <w:rPr>
          <w:rFonts w:ascii="Times New Roman" w:hAnsi="Times New Roman" w:cs="Times New Roman"/>
          <w:sz w:val="24"/>
          <w:szCs w:val="24"/>
        </w:rPr>
        <w:t xml:space="preserve">dane dotyczące przesłuchania </w:t>
      </w:r>
      <w:r w:rsidR="00734CE1">
        <w:rPr>
          <w:rFonts w:ascii="Times New Roman" w:hAnsi="Times New Roman" w:cs="Times New Roman"/>
          <w:sz w:val="24"/>
          <w:szCs w:val="24"/>
        </w:rPr>
        <w:br/>
      </w:r>
      <w:r w:rsidRPr="0017437D">
        <w:rPr>
          <w:rFonts w:ascii="Times New Roman" w:hAnsi="Times New Roman" w:cs="Times New Roman"/>
          <w:sz w:val="24"/>
          <w:szCs w:val="24"/>
        </w:rPr>
        <w:t xml:space="preserve">w w/w trybie, w rozbiciu na płeć dzieci. </w:t>
      </w:r>
      <w:bookmarkEnd w:id="58"/>
    </w:p>
    <w:p w14:paraId="0C235326" w14:textId="77777777" w:rsidR="009E291A" w:rsidRDefault="009E291A" w:rsidP="00163791">
      <w:pPr>
        <w:spacing w:line="240" w:lineRule="auto"/>
        <w:jc w:val="both"/>
        <w:rPr>
          <w:rFonts w:ascii="Times New Roman" w:hAnsi="Times New Roman" w:cs="Times New Roman"/>
          <w:sz w:val="24"/>
          <w:szCs w:val="24"/>
        </w:rPr>
      </w:pPr>
    </w:p>
    <w:p w14:paraId="5ADB91B3" w14:textId="565EA1B6" w:rsidR="00F86510" w:rsidRDefault="00F86510" w:rsidP="004D7336">
      <w:pPr>
        <w:spacing w:line="240" w:lineRule="auto"/>
        <w:jc w:val="both"/>
      </w:pPr>
      <w:r w:rsidRPr="004D7336">
        <w:rPr>
          <w:rFonts w:ascii="Times New Roman" w:hAnsi="Times New Roman" w:cs="Times New Roman"/>
          <w:b/>
          <w:sz w:val="24"/>
          <w:szCs w:val="24"/>
        </w:rPr>
        <w:t>Tabela poniżej zawiera liczbę dzieci przesłuchanych w charakterze osób pokrzywdzonych w 2021 roku w podziale na płeć</w:t>
      </w:r>
      <w:r w:rsidR="00F2328B">
        <w:rPr>
          <w:rFonts w:ascii="Times New Roman" w:hAnsi="Times New Roman" w:cs="Times New Roman"/>
          <w:b/>
          <w:sz w:val="24"/>
          <w:szCs w:val="24"/>
        </w:rPr>
        <w:t>:</w:t>
      </w:r>
    </w:p>
    <w:tbl>
      <w:tblPr>
        <w:tblW w:w="9863" w:type="dxa"/>
        <w:tblInd w:w="-512" w:type="dxa"/>
        <w:tblLook w:val="04A0" w:firstRow="1" w:lastRow="0" w:firstColumn="1" w:lastColumn="0" w:noHBand="0" w:noVBand="1"/>
      </w:tblPr>
      <w:tblGrid>
        <w:gridCol w:w="1763"/>
        <w:gridCol w:w="884"/>
        <w:gridCol w:w="1221"/>
        <w:gridCol w:w="943"/>
        <w:gridCol w:w="810"/>
        <w:gridCol w:w="978"/>
        <w:gridCol w:w="823"/>
        <w:gridCol w:w="809"/>
        <w:gridCol w:w="978"/>
        <w:gridCol w:w="654"/>
      </w:tblGrid>
      <w:tr w:rsidR="00F86510" w14:paraId="4FB070B3" w14:textId="77777777" w:rsidTr="004F51B5">
        <w:trPr>
          <w:trHeight w:val="289"/>
        </w:trPr>
        <w:tc>
          <w:tcPr>
            <w:tcW w:w="1838"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347161BC" w14:textId="77777777" w:rsidR="00F86510" w:rsidRPr="00730634" w:rsidRDefault="00F86510" w:rsidP="00710DDF">
            <w:pPr>
              <w:jc w:val="center"/>
              <w:rPr>
                <w:b/>
                <w:bCs/>
                <w:color w:val="000000"/>
                <w:sz w:val="20"/>
                <w:szCs w:val="20"/>
                <w:lang w:val="en-GB" w:eastAsia="en-GB"/>
              </w:rPr>
            </w:pPr>
            <w:r w:rsidRPr="00730634">
              <w:rPr>
                <w:b/>
                <w:bCs/>
                <w:color w:val="000000"/>
                <w:sz w:val="20"/>
                <w:szCs w:val="20"/>
              </w:rPr>
              <w:t>Przesłuchano dzieci</w:t>
            </w:r>
          </w:p>
        </w:tc>
        <w:tc>
          <w:tcPr>
            <w:tcW w:w="8025" w:type="dxa"/>
            <w:gridSpan w:val="9"/>
            <w:tcBorders>
              <w:top w:val="single" w:sz="4" w:space="0" w:color="auto"/>
              <w:left w:val="nil"/>
              <w:bottom w:val="single" w:sz="4" w:space="0" w:color="auto"/>
              <w:right w:val="single" w:sz="4" w:space="0" w:color="000000"/>
            </w:tcBorders>
            <w:shd w:val="clear" w:color="000000" w:fill="FFFF00"/>
            <w:vAlign w:val="center"/>
            <w:hideMark/>
          </w:tcPr>
          <w:p w14:paraId="7CBF3DBD" w14:textId="77777777" w:rsidR="00F86510" w:rsidRPr="00730634" w:rsidRDefault="00F86510" w:rsidP="00710DDF">
            <w:pPr>
              <w:jc w:val="center"/>
              <w:rPr>
                <w:b/>
                <w:bCs/>
                <w:color w:val="000000"/>
                <w:sz w:val="20"/>
                <w:szCs w:val="20"/>
              </w:rPr>
            </w:pPr>
            <w:r w:rsidRPr="00730634">
              <w:rPr>
                <w:b/>
                <w:bCs/>
                <w:color w:val="000000"/>
                <w:sz w:val="20"/>
                <w:szCs w:val="20"/>
              </w:rPr>
              <w:t xml:space="preserve">w trybie art. 185a </w:t>
            </w:r>
            <w:proofErr w:type="spellStart"/>
            <w:r w:rsidRPr="00730634">
              <w:rPr>
                <w:b/>
                <w:bCs/>
                <w:color w:val="000000"/>
                <w:sz w:val="20"/>
                <w:szCs w:val="20"/>
              </w:rPr>
              <w:t>kpk</w:t>
            </w:r>
            <w:proofErr w:type="spellEnd"/>
          </w:p>
        </w:tc>
      </w:tr>
      <w:tr w:rsidR="00F86510" w14:paraId="75A7AA47" w14:textId="77777777" w:rsidTr="004F51B5">
        <w:trPr>
          <w:trHeight w:val="289"/>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3EE05260" w14:textId="77777777" w:rsidR="00F86510" w:rsidRPr="00730634" w:rsidRDefault="00F86510" w:rsidP="00710DDF">
            <w:pPr>
              <w:rPr>
                <w:b/>
                <w:bCs/>
                <w:color w:val="000000"/>
                <w:sz w:val="20"/>
                <w:szCs w:val="20"/>
              </w:rPr>
            </w:pPr>
          </w:p>
        </w:tc>
        <w:tc>
          <w:tcPr>
            <w:tcW w:w="3205" w:type="dxa"/>
            <w:gridSpan w:val="3"/>
            <w:tcBorders>
              <w:top w:val="single" w:sz="4" w:space="0" w:color="auto"/>
              <w:left w:val="nil"/>
              <w:bottom w:val="single" w:sz="4" w:space="0" w:color="auto"/>
              <w:right w:val="single" w:sz="4" w:space="0" w:color="000000"/>
            </w:tcBorders>
            <w:shd w:val="clear" w:color="000000" w:fill="FFFF00"/>
            <w:vAlign w:val="center"/>
            <w:hideMark/>
          </w:tcPr>
          <w:p w14:paraId="3EC5146D" w14:textId="77777777" w:rsidR="00F86510" w:rsidRPr="00730634" w:rsidRDefault="00F86510" w:rsidP="00710DDF">
            <w:pPr>
              <w:jc w:val="center"/>
              <w:rPr>
                <w:b/>
                <w:bCs/>
                <w:color w:val="000000"/>
                <w:sz w:val="20"/>
                <w:szCs w:val="20"/>
              </w:rPr>
            </w:pPr>
            <w:r w:rsidRPr="00730634">
              <w:rPr>
                <w:b/>
                <w:bCs/>
                <w:color w:val="000000"/>
                <w:sz w:val="20"/>
                <w:szCs w:val="20"/>
              </w:rPr>
              <w:t>w sądach rejonowych</w:t>
            </w:r>
          </w:p>
        </w:tc>
        <w:tc>
          <w:tcPr>
            <w:tcW w:w="2694" w:type="dxa"/>
            <w:gridSpan w:val="3"/>
            <w:tcBorders>
              <w:top w:val="single" w:sz="4" w:space="0" w:color="auto"/>
              <w:left w:val="nil"/>
              <w:bottom w:val="single" w:sz="4" w:space="0" w:color="auto"/>
              <w:right w:val="single" w:sz="4" w:space="0" w:color="auto"/>
            </w:tcBorders>
            <w:shd w:val="clear" w:color="000000" w:fill="FFFF00"/>
            <w:vAlign w:val="center"/>
            <w:hideMark/>
          </w:tcPr>
          <w:p w14:paraId="29AD747D" w14:textId="77777777" w:rsidR="00F86510" w:rsidRPr="00730634" w:rsidRDefault="00F86510" w:rsidP="00710DDF">
            <w:pPr>
              <w:jc w:val="center"/>
              <w:rPr>
                <w:b/>
                <w:bCs/>
                <w:color w:val="000000"/>
                <w:sz w:val="20"/>
                <w:szCs w:val="20"/>
              </w:rPr>
            </w:pPr>
            <w:r w:rsidRPr="00730634">
              <w:rPr>
                <w:b/>
                <w:bCs/>
                <w:color w:val="000000"/>
                <w:sz w:val="20"/>
                <w:szCs w:val="20"/>
              </w:rPr>
              <w:t>w sądach okręgowych</w:t>
            </w:r>
          </w:p>
        </w:tc>
        <w:tc>
          <w:tcPr>
            <w:tcW w:w="2126" w:type="dxa"/>
            <w:gridSpan w:val="3"/>
            <w:tcBorders>
              <w:top w:val="single" w:sz="4" w:space="0" w:color="auto"/>
              <w:left w:val="nil"/>
              <w:bottom w:val="single" w:sz="4" w:space="0" w:color="auto"/>
              <w:right w:val="single" w:sz="4" w:space="0" w:color="auto"/>
            </w:tcBorders>
            <w:shd w:val="clear" w:color="000000" w:fill="FFFF00"/>
            <w:vAlign w:val="center"/>
            <w:hideMark/>
          </w:tcPr>
          <w:p w14:paraId="7E5A9F8C" w14:textId="77777777" w:rsidR="00F86510" w:rsidRPr="00730634" w:rsidRDefault="00F86510" w:rsidP="00710DDF">
            <w:pPr>
              <w:jc w:val="center"/>
              <w:rPr>
                <w:b/>
                <w:bCs/>
                <w:color w:val="000000"/>
                <w:sz w:val="20"/>
                <w:szCs w:val="20"/>
              </w:rPr>
            </w:pPr>
            <w:r w:rsidRPr="00730634">
              <w:rPr>
                <w:b/>
                <w:bCs/>
                <w:color w:val="000000"/>
                <w:sz w:val="20"/>
                <w:szCs w:val="20"/>
              </w:rPr>
              <w:t>Razem</w:t>
            </w:r>
          </w:p>
        </w:tc>
      </w:tr>
      <w:tr w:rsidR="00F86510" w14:paraId="1BC41F4F" w14:textId="77777777" w:rsidTr="004F51B5">
        <w:trPr>
          <w:trHeight w:val="30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3C3C5FB4" w14:textId="77777777" w:rsidR="00F86510" w:rsidRPr="00730634" w:rsidRDefault="00F86510" w:rsidP="00710DDF">
            <w:pPr>
              <w:rPr>
                <w:b/>
                <w:bCs/>
                <w:color w:val="000000"/>
                <w:sz w:val="20"/>
                <w:szCs w:val="20"/>
              </w:rPr>
            </w:pPr>
          </w:p>
        </w:tc>
        <w:tc>
          <w:tcPr>
            <w:tcW w:w="937" w:type="dxa"/>
            <w:tcBorders>
              <w:top w:val="nil"/>
              <w:left w:val="nil"/>
              <w:bottom w:val="single" w:sz="4" w:space="0" w:color="auto"/>
              <w:right w:val="single" w:sz="4" w:space="0" w:color="auto"/>
            </w:tcBorders>
            <w:shd w:val="clear" w:color="000000" w:fill="FFFF00"/>
            <w:vAlign w:val="center"/>
            <w:hideMark/>
          </w:tcPr>
          <w:p w14:paraId="7330443E" w14:textId="77777777" w:rsidR="00F86510" w:rsidRPr="00730634" w:rsidRDefault="00F86510" w:rsidP="00710DDF">
            <w:pPr>
              <w:jc w:val="center"/>
              <w:rPr>
                <w:color w:val="000000"/>
                <w:sz w:val="14"/>
                <w:szCs w:val="14"/>
              </w:rPr>
            </w:pPr>
            <w:r w:rsidRPr="00730634">
              <w:rPr>
                <w:color w:val="000000"/>
                <w:sz w:val="14"/>
                <w:szCs w:val="14"/>
              </w:rPr>
              <w:t>razem</w:t>
            </w:r>
          </w:p>
        </w:tc>
        <w:tc>
          <w:tcPr>
            <w:tcW w:w="1276" w:type="dxa"/>
            <w:tcBorders>
              <w:top w:val="nil"/>
              <w:left w:val="nil"/>
              <w:bottom w:val="single" w:sz="4" w:space="0" w:color="auto"/>
              <w:right w:val="single" w:sz="4" w:space="0" w:color="auto"/>
            </w:tcBorders>
            <w:shd w:val="clear" w:color="000000" w:fill="FFFF00"/>
            <w:vAlign w:val="center"/>
            <w:hideMark/>
          </w:tcPr>
          <w:p w14:paraId="1DB70625" w14:textId="77777777" w:rsidR="00F86510" w:rsidRPr="00730634" w:rsidRDefault="00F86510" w:rsidP="00710DDF">
            <w:pPr>
              <w:jc w:val="center"/>
              <w:rPr>
                <w:color w:val="000000"/>
                <w:sz w:val="14"/>
                <w:szCs w:val="14"/>
              </w:rPr>
            </w:pPr>
            <w:r w:rsidRPr="00730634">
              <w:rPr>
                <w:color w:val="000000"/>
                <w:sz w:val="14"/>
                <w:szCs w:val="14"/>
              </w:rPr>
              <w:t>dziewczynki</w:t>
            </w:r>
          </w:p>
        </w:tc>
        <w:tc>
          <w:tcPr>
            <w:tcW w:w="992" w:type="dxa"/>
            <w:tcBorders>
              <w:top w:val="nil"/>
              <w:left w:val="nil"/>
              <w:bottom w:val="single" w:sz="4" w:space="0" w:color="auto"/>
              <w:right w:val="single" w:sz="4" w:space="0" w:color="auto"/>
            </w:tcBorders>
            <w:shd w:val="clear" w:color="000000" w:fill="FFFF00"/>
            <w:vAlign w:val="center"/>
            <w:hideMark/>
          </w:tcPr>
          <w:p w14:paraId="11738A98" w14:textId="77777777" w:rsidR="00F86510" w:rsidRPr="00730634" w:rsidRDefault="00F86510" w:rsidP="00710DDF">
            <w:pPr>
              <w:jc w:val="center"/>
              <w:rPr>
                <w:color w:val="000000"/>
                <w:sz w:val="14"/>
                <w:szCs w:val="14"/>
              </w:rPr>
            </w:pPr>
            <w:r w:rsidRPr="00730634">
              <w:rPr>
                <w:color w:val="000000"/>
                <w:sz w:val="14"/>
                <w:szCs w:val="14"/>
              </w:rPr>
              <w:t>chłopcy</w:t>
            </w:r>
          </w:p>
        </w:tc>
        <w:tc>
          <w:tcPr>
            <w:tcW w:w="851" w:type="dxa"/>
            <w:tcBorders>
              <w:top w:val="nil"/>
              <w:left w:val="nil"/>
              <w:bottom w:val="single" w:sz="4" w:space="0" w:color="auto"/>
              <w:right w:val="single" w:sz="4" w:space="0" w:color="auto"/>
            </w:tcBorders>
            <w:shd w:val="clear" w:color="000000" w:fill="FFFF00"/>
            <w:vAlign w:val="center"/>
            <w:hideMark/>
          </w:tcPr>
          <w:p w14:paraId="189891D5" w14:textId="77777777" w:rsidR="00F86510" w:rsidRPr="00730634" w:rsidRDefault="00F86510" w:rsidP="00710DDF">
            <w:pPr>
              <w:jc w:val="center"/>
              <w:rPr>
                <w:color w:val="000000"/>
                <w:sz w:val="14"/>
                <w:szCs w:val="14"/>
              </w:rPr>
            </w:pPr>
            <w:r w:rsidRPr="00730634">
              <w:rPr>
                <w:color w:val="000000"/>
                <w:sz w:val="14"/>
                <w:szCs w:val="14"/>
              </w:rPr>
              <w:t>razem</w:t>
            </w:r>
          </w:p>
        </w:tc>
        <w:tc>
          <w:tcPr>
            <w:tcW w:w="992" w:type="dxa"/>
            <w:tcBorders>
              <w:top w:val="nil"/>
              <w:left w:val="nil"/>
              <w:bottom w:val="single" w:sz="4" w:space="0" w:color="auto"/>
              <w:right w:val="single" w:sz="4" w:space="0" w:color="auto"/>
            </w:tcBorders>
            <w:shd w:val="clear" w:color="000000" w:fill="FFFF00"/>
            <w:vAlign w:val="center"/>
            <w:hideMark/>
          </w:tcPr>
          <w:p w14:paraId="301F5D17" w14:textId="77777777" w:rsidR="00F86510" w:rsidRPr="00730634" w:rsidRDefault="00F86510" w:rsidP="00710DDF">
            <w:pPr>
              <w:jc w:val="center"/>
              <w:rPr>
                <w:color w:val="000000"/>
                <w:sz w:val="14"/>
                <w:szCs w:val="14"/>
              </w:rPr>
            </w:pPr>
            <w:r w:rsidRPr="00730634">
              <w:rPr>
                <w:color w:val="000000"/>
                <w:sz w:val="14"/>
                <w:szCs w:val="14"/>
              </w:rPr>
              <w:t>dziewczynki</w:t>
            </w:r>
          </w:p>
        </w:tc>
        <w:tc>
          <w:tcPr>
            <w:tcW w:w="851" w:type="dxa"/>
            <w:tcBorders>
              <w:top w:val="nil"/>
              <w:left w:val="nil"/>
              <w:bottom w:val="single" w:sz="4" w:space="0" w:color="auto"/>
              <w:right w:val="single" w:sz="4" w:space="0" w:color="auto"/>
            </w:tcBorders>
            <w:shd w:val="clear" w:color="000000" w:fill="FFFF00"/>
            <w:vAlign w:val="center"/>
            <w:hideMark/>
          </w:tcPr>
          <w:p w14:paraId="3E43047C" w14:textId="77777777" w:rsidR="00F86510" w:rsidRPr="00730634" w:rsidRDefault="00F86510" w:rsidP="00710DDF">
            <w:pPr>
              <w:jc w:val="center"/>
              <w:rPr>
                <w:color w:val="000000"/>
                <w:sz w:val="14"/>
                <w:szCs w:val="14"/>
              </w:rPr>
            </w:pPr>
            <w:r w:rsidRPr="00730634">
              <w:rPr>
                <w:color w:val="000000"/>
                <w:sz w:val="14"/>
                <w:szCs w:val="14"/>
              </w:rPr>
              <w:t>chłopcy</w:t>
            </w:r>
          </w:p>
        </w:tc>
        <w:tc>
          <w:tcPr>
            <w:tcW w:w="850" w:type="dxa"/>
            <w:tcBorders>
              <w:top w:val="nil"/>
              <w:left w:val="nil"/>
              <w:bottom w:val="single" w:sz="4" w:space="0" w:color="auto"/>
              <w:right w:val="single" w:sz="4" w:space="0" w:color="auto"/>
            </w:tcBorders>
            <w:shd w:val="clear" w:color="000000" w:fill="FFFF00"/>
            <w:vAlign w:val="center"/>
            <w:hideMark/>
          </w:tcPr>
          <w:p w14:paraId="2C0FEDAD" w14:textId="77777777" w:rsidR="00F86510" w:rsidRPr="00730634" w:rsidRDefault="00F86510" w:rsidP="00710DDF">
            <w:pPr>
              <w:jc w:val="center"/>
              <w:rPr>
                <w:color w:val="000000"/>
                <w:sz w:val="14"/>
                <w:szCs w:val="14"/>
              </w:rPr>
            </w:pPr>
            <w:r w:rsidRPr="00730634">
              <w:rPr>
                <w:color w:val="000000"/>
                <w:sz w:val="14"/>
                <w:szCs w:val="14"/>
              </w:rPr>
              <w:t>razem</w:t>
            </w:r>
          </w:p>
        </w:tc>
        <w:tc>
          <w:tcPr>
            <w:tcW w:w="992" w:type="dxa"/>
            <w:tcBorders>
              <w:top w:val="nil"/>
              <w:left w:val="nil"/>
              <w:bottom w:val="single" w:sz="4" w:space="0" w:color="auto"/>
              <w:right w:val="single" w:sz="4" w:space="0" w:color="auto"/>
            </w:tcBorders>
            <w:shd w:val="clear" w:color="000000" w:fill="FFFF00"/>
            <w:vAlign w:val="center"/>
            <w:hideMark/>
          </w:tcPr>
          <w:p w14:paraId="7A1DDD83" w14:textId="77777777" w:rsidR="00F86510" w:rsidRPr="00730634" w:rsidRDefault="00F86510" w:rsidP="00710DDF">
            <w:pPr>
              <w:jc w:val="center"/>
              <w:rPr>
                <w:color w:val="000000"/>
                <w:sz w:val="14"/>
                <w:szCs w:val="14"/>
              </w:rPr>
            </w:pPr>
            <w:r w:rsidRPr="00730634">
              <w:rPr>
                <w:color w:val="000000"/>
                <w:sz w:val="14"/>
                <w:szCs w:val="14"/>
              </w:rPr>
              <w:t>dziewczynki</w:t>
            </w:r>
          </w:p>
        </w:tc>
        <w:tc>
          <w:tcPr>
            <w:tcW w:w="284" w:type="dxa"/>
            <w:tcBorders>
              <w:top w:val="nil"/>
              <w:left w:val="nil"/>
              <w:bottom w:val="single" w:sz="4" w:space="0" w:color="auto"/>
              <w:right w:val="single" w:sz="4" w:space="0" w:color="auto"/>
            </w:tcBorders>
            <w:shd w:val="clear" w:color="000000" w:fill="FFFF00"/>
            <w:vAlign w:val="center"/>
            <w:hideMark/>
          </w:tcPr>
          <w:p w14:paraId="66C7D85C" w14:textId="77777777" w:rsidR="00F86510" w:rsidRPr="00730634" w:rsidRDefault="00F86510" w:rsidP="00710DDF">
            <w:pPr>
              <w:jc w:val="center"/>
              <w:rPr>
                <w:color w:val="000000"/>
                <w:sz w:val="14"/>
                <w:szCs w:val="14"/>
              </w:rPr>
            </w:pPr>
            <w:r w:rsidRPr="00730634">
              <w:rPr>
                <w:color w:val="000000"/>
                <w:sz w:val="14"/>
                <w:szCs w:val="14"/>
              </w:rPr>
              <w:t>chłopcy</w:t>
            </w:r>
          </w:p>
        </w:tc>
      </w:tr>
      <w:tr w:rsidR="00F86510" w14:paraId="0C77342C" w14:textId="77777777" w:rsidTr="004F51B5">
        <w:trPr>
          <w:trHeight w:val="30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4DF1E407" w14:textId="77777777" w:rsidR="00F86510" w:rsidRPr="00730634" w:rsidRDefault="00F86510" w:rsidP="00710DDF">
            <w:pPr>
              <w:rPr>
                <w:color w:val="000000"/>
                <w:sz w:val="18"/>
                <w:szCs w:val="18"/>
              </w:rPr>
            </w:pPr>
            <w:r w:rsidRPr="00730634">
              <w:rPr>
                <w:color w:val="000000"/>
                <w:sz w:val="18"/>
                <w:szCs w:val="18"/>
              </w:rPr>
              <w:t>jeden raz</w:t>
            </w:r>
          </w:p>
        </w:tc>
        <w:tc>
          <w:tcPr>
            <w:tcW w:w="937" w:type="dxa"/>
            <w:tcBorders>
              <w:top w:val="nil"/>
              <w:left w:val="nil"/>
              <w:bottom w:val="single" w:sz="4" w:space="0" w:color="auto"/>
              <w:right w:val="single" w:sz="4" w:space="0" w:color="auto"/>
            </w:tcBorders>
            <w:shd w:val="clear" w:color="auto" w:fill="auto"/>
            <w:vAlign w:val="center"/>
            <w:hideMark/>
          </w:tcPr>
          <w:p w14:paraId="53C5C193" w14:textId="77777777" w:rsidR="00F86510" w:rsidRPr="00730634" w:rsidRDefault="00F86510" w:rsidP="00710DDF">
            <w:pPr>
              <w:jc w:val="center"/>
              <w:rPr>
                <w:b/>
                <w:bCs/>
                <w:color w:val="000000"/>
                <w:sz w:val="18"/>
                <w:szCs w:val="18"/>
              </w:rPr>
            </w:pPr>
            <w:r w:rsidRPr="00730634">
              <w:rPr>
                <w:b/>
                <w:bCs/>
                <w:color w:val="000000"/>
                <w:sz w:val="18"/>
                <w:szCs w:val="18"/>
              </w:rPr>
              <w:t>9 325</w:t>
            </w:r>
          </w:p>
        </w:tc>
        <w:tc>
          <w:tcPr>
            <w:tcW w:w="1276" w:type="dxa"/>
            <w:tcBorders>
              <w:top w:val="nil"/>
              <w:left w:val="nil"/>
              <w:bottom w:val="single" w:sz="4" w:space="0" w:color="auto"/>
              <w:right w:val="single" w:sz="4" w:space="0" w:color="auto"/>
            </w:tcBorders>
            <w:shd w:val="clear" w:color="000000" w:fill="FFFFFF"/>
            <w:vAlign w:val="center"/>
            <w:hideMark/>
          </w:tcPr>
          <w:p w14:paraId="64A006DB" w14:textId="77777777" w:rsidR="00F86510" w:rsidRPr="00730634" w:rsidRDefault="00F86510" w:rsidP="00710DDF">
            <w:pPr>
              <w:jc w:val="center"/>
              <w:rPr>
                <w:color w:val="000000"/>
                <w:sz w:val="18"/>
                <w:szCs w:val="18"/>
              </w:rPr>
            </w:pPr>
            <w:r w:rsidRPr="00730634">
              <w:rPr>
                <w:color w:val="000000"/>
                <w:sz w:val="18"/>
                <w:szCs w:val="18"/>
              </w:rPr>
              <w:t>5 590</w:t>
            </w:r>
          </w:p>
        </w:tc>
        <w:tc>
          <w:tcPr>
            <w:tcW w:w="992" w:type="dxa"/>
            <w:tcBorders>
              <w:top w:val="nil"/>
              <w:left w:val="nil"/>
              <w:bottom w:val="single" w:sz="4" w:space="0" w:color="auto"/>
              <w:right w:val="single" w:sz="4" w:space="0" w:color="auto"/>
            </w:tcBorders>
            <w:shd w:val="clear" w:color="000000" w:fill="FFFFFF"/>
            <w:vAlign w:val="center"/>
            <w:hideMark/>
          </w:tcPr>
          <w:p w14:paraId="6A33F352" w14:textId="77777777" w:rsidR="00F86510" w:rsidRPr="00730634" w:rsidRDefault="00F86510" w:rsidP="00710DDF">
            <w:pPr>
              <w:jc w:val="center"/>
              <w:rPr>
                <w:color w:val="000000"/>
                <w:sz w:val="18"/>
                <w:szCs w:val="18"/>
              </w:rPr>
            </w:pPr>
            <w:r w:rsidRPr="00730634">
              <w:rPr>
                <w:color w:val="000000"/>
                <w:sz w:val="18"/>
                <w:szCs w:val="18"/>
              </w:rPr>
              <w:t>3 735</w:t>
            </w:r>
          </w:p>
        </w:tc>
        <w:tc>
          <w:tcPr>
            <w:tcW w:w="851" w:type="dxa"/>
            <w:tcBorders>
              <w:top w:val="nil"/>
              <w:left w:val="nil"/>
              <w:bottom w:val="single" w:sz="4" w:space="0" w:color="auto"/>
              <w:right w:val="single" w:sz="4" w:space="0" w:color="auto"/>
            </w:tcBorders>
            <w:shd w:val="clear" w:color="000000" w:fill="FFFFFF"/>
            <w:vAlign w:val="center"/>
            <w:hideMark/>
          </w:tcPr>
          <w:p w14:paraId="660A82FA" w14:textId="77777777" w:rsidR="00F86510" w:rsidRPr="00730634" w:rsidRDefault="00F86510" w:rsidP="00710DDF">
            <w:pPr>
              <w:jc w:val="center"/>
              <w:rPr>
                <w:b/>
                <w:bCs/>
                <w:color w:val="000000"/>
                <w:sz w:val="18"/>
                <w:szCs w:val="18"/>
              </w:rPr>
            </w:pPr>
            <w:r w:rsidRPr="00730634">
              <w:rPr>
                <w:b/>
                <w:bCs/>
                <w:color w:val="000000"/>
                <w:sz w:val="18"/>
                <w:szCs w:val="18"/>
              </w:rPr>
              <w:t>164</w:t>
            </w:r>
          </w:p>
        </w:tc>
        <w:tc>
          <w:tcPr>
            <w:tcW w:w="992" w:type="dxa"/>
            <w:tcBorders>
              <w:top w:val="nil"/>
              <w:left w:val="nil"/>
              <w:bottom w:val="single" w:sz="4" w:space="0" w:color="auto"/>
              <w:right w:val="single" w:sz="4" w:space="0" w:color="auto"/>
            </w:tcBorders>
            <w:shd w:val="clear" w:color="000000" w:fill="FFFFFF"/>
            <w:vAlign w:val="center"/>
            <w:hideMark/>
          </w:tcPr>
          <w:p w14:paraId="3C4FAA21" w14:textId="77777777" w:rsidR="00F86510" w:rsidRPr="00730634" w:rsidRDefault="00F86510" w:rsidP="00710DDF">
            <w:pPr>
              <w:jc w:val="center"/>
              <w:rPr>
                <w:color w:val="000000"/>
                <w:sz w:val="18"/>
                <w:szCs w:val="18"/>
              </w:rPr>
            </w:pPr>
            <w:r w:rsidRPr="00730634">
              <w:rPr>
                <w:color w:val="000000"/>
                <w:sz w:val="18"/>
                <w:szCs w:val="18"/>
              </w:rPr>
              <w:t>129</w:t>
            </w:r>
          </w:p>
        </w:tc>
        <w:tc>
          <w:tcPr>
            <w:tcW w:w="851" w:type="dxa"/>
            <w:tcBorders>
              <w:top w:val="nil"/>
              <w:left w:val="nil"/>
              <w:bottom w:val="single" w:sz="4" w:space="0" w:color="auto"/>
              <w:right w:val="single" w:sz="4" w:space="0" w:color="auto"/>
            </w:tcBorders>
            <w:shd w:val="clear" w:color="000000" w:fill="FFFFFF"/>
            <w:vAlign w:val="center"/>
            <w:hideMark/>
          </w:tcPr>
          <w:p w14:paraId="573E90C0" w14:textId="77777777" w:rsidR="00F86510" w:rsidRPr="00730634" w:rsidRDefault="00F86510" w:rsidP="00710DDF">
            <w:pPr>
              <w:jc w:val="center"/>
              <w:rPr>
                <w:color w:val="000000"/>
                <w:sz w:val="18"/>
                <w:szCs w:val="18"/>
              </w:rPr>
            </w:pPr>
            <w:r w:rsidRPr="00730634">
              <w:rPr>
                <w:color w:val="000000"/>
                <w:sz w:val="18"/>
                <w:szCs w:val="18"/>
              </w:rPr>
              <w:t>35</w:t>
            </w:r>
          </w:p>
        </w:tc>
        <w:tc>
          <w:tcPr>
            <w:tcW w:w="850" w:type="dxa"/>
            <w:tcBorders>
              <w:top w:val="nil"/>
              <w:left w:val="nil"/>
              <w:bottom w:val="single" w:sz="4" w:space="0" w:color="auto"/>
              <w:right w:val="single" w:sz="4" w:space="0" w:color="auto"/>
            </w:tcBorders>
            <w:shd w:val="clear" w:color="000000" w:fill="FFFFFF"/>
            <w:vAlign w:val="center"/>
            <w:hideMark/>
          </w:tcPr>
          <w:p w14:paraId="1643EAA6" w14:textId="77777777" w:rsidR="00F86510" w:rsidRPr="00730634" w:rsidRDefault="00F86510" w:rsidP="00710DDF">
            <w:pPr>
              <w:jc w:val="center"/>
              <w:rPr>
                <w:b/>
                <w:bCs/>
                <w:color w:val="000000"/>
                <w:sz w:val="18"/>
                <w:szCs w:val="18"/>
              </w:rPr>
            </w:pPr>
            <w:r w:rsidRPr="00730634">
              <w:rPr>
                <w:b/>
                <w:bCs/>
                <w:color w:val="000000"/>
                <w:sz w:val="18"/>
                <w:szCs w:val="18"/>
              </w:rPr>
              <w:t>9 489</w:t>
            </w:r>
          </w:p>
        </w:tc>
        <w:tc>
          <w:tcPr>
            <w:tcW w:w="992" w:type="dxa"/>
            <w:tcBorders>
              <w:top w:val="nil"/>
              <w:left w:val="nil"/>
              <w:bottom w:val="single" w:sz="4" w:space="0" w:color="auto"/>
              <w:right w:val="single" w:sz="4" w:space="0" w:color="auto"/>
            </w:tcBorders>
            <w:shd w:val="clear" w:color="000000" w:fill="FFFFFF"/>
            <w:vAlign w:val="center"/>
            <w:hideMark/>
          </w:tcPr>
          <w:p w14:paraId="468D8E10" w14:textId="77777777" w:rsidR="00F86510" w:rsidRPr="00730634" w:rsidRDefault="00F86510" w:rsidP="00710DDF">
            <w:pPr>
              <w:jc w:val="center"/>
              <w:rPr>
                <w:color w:val="000000"/>
                <w:sz w:val="18"/>
                <w:szCs w:val="18"/>
              </w:rPr>
            </w:pPr>
            <w:r w:rsidRPr="00730634">
              <w:rPr>
                <w:color w:val="000000"/>
                <w:sz w:val="18"/>
                <w:szCs w:val="18"/>
              </w:rPr>
              <w:t>5 719</w:t>
            </w:r>
          </w:p>
        </w:tc>
        <w:tc>
          <w:tcPr>
            <w:tcW w:w="284" w:type="dxa"/>
            <w:tcBorders>
              <w:top w:val="nil"/>
              <w:left w:val="nil"/>
              <w:bottom w:val="single" w:sz="4" w:space="0" w:color="auto"/>
              <w:right w:val="single" w:sz="4" w:space="0" w:color="auto"/>
            </w:tcBorders>
            <w:shd w:val="clear" w:color="000000" w:fill="FFFFFF"/>
            <w:vAlign w:val="center"/>
            <w:hideMark/>
          </w:tcPr>
          <w:p w14:paraId="3F8FD8A6" w14:textId="77777777" w:rsidR="00F86510" w:rsidRPr="00730634" w:rsidRDefault="00F86510" w:rsidP="00710DDF">
            <w:pPr>
              <w:jc w:val="center"/>
              <w:rPr>
                <w:color w:val="000000"/>
                <w:sz w:val="18"/>
                <w:szCs w:val="18"/>
              </w:rPr>
            </w:pPr>
            <w:r w:rsidRPr="00730634">
              <w:rPr>
                <w:color w:val="000000"/>
                <w:sz w:val="18"/>
                <w:szCs w:val="18"/>
              </w:rPr>
              <w:t>3 770</w:t>
            </w:r>
          </w:p>
        </w:tc>
      </w:tr>
      <w:tr w:rsidR="00F86510" w14:paraId="1963D544" w14:textId="77777777" w:rsidTr="004F51B5">
        <w:trPr>
          <w:trHeight w:val="96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5419239F" w14:textId="77777777" w:rsidR="00F86510" w:rsidRPr="00730634" w:rsidRDefault="00F86510" w:rsidP="00710DDF">
            <w:pPr>
              <w:rPr>
                <w:color w:val="000000"/>
                <w:sz w:val="18"/>
                <w:szCs w:val="18"/>
              </w:rPr>
            </w:pPr>
            <w:r w:rsidRPr="00730634">
              <w:rPr>
                <w:color w:val="000000"/>
                <w:sz w:val="18"/>
                <w:szCs w:val="18"/>
              </w:rPr>
              <w:t>więcej razy z powodu wyjścia na jaw istotnych okoliczności, których wyjaśnienie wymaga ponownego przesłuchania</w:t>
            </w:r>
          </w:p>
        </w:tc>
        <w:tc>
          <w:tcPr>
            <w:tcW w:w="937" w:type="dxa"/>
            <w:tcBorders>
              <w:top w:val="nil"/>
              <w:left w:val="nil"/>
              <w:bottom w:val="single" w:sz="4" w:space="0" w:color="auto"/>
              <w:right w:val="single" w:sz="4" w:space="0" w:color="auto"/>
            </w:tcBorders>
            <w:shd w:val="clear" w:color="auto" w:fill="auto"/>
            <w:vAlign w:val="center"/>
            <w:hideMark/>
          </w:tcPr>
          <w:p w14:paraId="637867F8" w14:textId="77777777" w:rsidR="00F86510" w:rsidRPr="00730634" w:rsidRDefault="00F86510" w:rsidP="00710DDF">
            <w:pPr>
              <w:jc w:val="center"/>
              <w:rPr>
                <w:b/>
                <w:bCs/>
                <w:color w:val="000000"/>
                <w:sz w:val="18"/>
                <w:szCs w:val="18"/>
              </w:rPr>
            </w:pPr>
            <w:r w:rsidRPr="00730634">
              <w:rPr>
                <w:b/>
                <w:bCs/>
                <w:color w:val="000000"/>
                <w:sz w:val="18"/>
                <w:szCs w:val="18"/>
              </w:rPr>
              <w:t>66</w:t>
            </w:r>
          </w:p>
        </w:tc>
        <w:tc>
          <w:tcPr>
            <w:tcW w:w="1276" w:type="dxa"/>
            <w:tcBorders>
              <w:top w:val="nil"/>
              <w:left w:val="nil"/>
              <w:bottom w:val="single" w:sz="4" w:space="0" w:color="auto"/>
              <w:right w:val="single" w:sz="4" w:space="0" w:color="auto"/>
            </w:tcBorders>
            <w:shd w:val="clear" w:color="000000" w:fill="FFFFFF"/>
            <w:vAlign w:val="center"/>
            <w:hideMark/>
          </w:tcPr>
          <w:p w14:paraId="1D3993CD" w14:textId="77777777" w:rsidR="00F86510" w:rsidRPr="00730634" w:rsidRDefault="00F86510" w:rsidP="00710DDF">
            <w:pPr>
              <w:jc w:val="center"/>
              <w:rPr>
                <w:color w:val="000000"/>
                <w:sz w:val="18"/>
                <w:szCs w:val="18"/>
              </w:rPr>
            </w:pPr>
            <w:r w:rsidRPr="00730634">
              <w:rPr>
                <w:color w:val="000000"/>
                <w:sz w:val="18"/>
                <w:szCs w:val="18"/>
              </w:rPr>
              <w:t>46</w:t>
            </w:r>
          </w:p>
        </w:tc>
        <w:tc>
          <w:tcPr>
            <w:tcW w:w="992" w:type="dxa"/>
            <w:tcBorders>
              <w:top w:val="nil"/>
              <w:left w:val="nil"/>
              <w:bottom w:val="single" w:sz="4" w:space="0" w:color="auto"/>
              <w:right w:val="single" w:sz="4" w:space="0" w:color="auto"/>
            </w:tcBorders>
            <w:shd w:val="clear" w:color="000000" w:fill="FFFFFF"/>
            <w:vAlign w:val="center"/>
            <w:hideMark/>
          </w:tcPr>
          <w:p w14:paraId="44E7D8DE" w14:textId="77777777" w:rsidR="00F86510" w:rsidRPr="00730634" w:rsidRDefault="00F86510" w:rsidP="00710DDF">
            <w:pPr>
              <w:jc w:val="center"/>
              <w:rPr>
                <w:color w:val="000000"/>
                <w:sz w:val="18"/>
                <w:szCs w:val="18"/>
              </w:rPr>
            </w:pPr>
            <w:r w:rsidRPr="00730634">
              <w:rPr>
                <w:color w:val="000000"/>
                <w:sz w:val="18"/>
                <w:szCs w:val="18"/>
              </w:rPr>
              <w:t>20</w:t>
            </w:r>
          </w:p>
        </w:tc>
        <w:tc>
          <w:tcPr>
            <w:tcW w:w="851" w:type="dxa"/>
            <w:tcBorders>
              <w:top w:val="nil"/>
              <w:left w:val="nil"/>
              <w:bottom w:val="single" w:sz="4" w:space="0" w:color="auto"/>
              <w:right w:val="single" w:sz="4" w:space="0" w:color="auto"/>
            </w:tcBorders>
            <w:shd w:val="clear" w:color="000000" w:fill="FFFFFF"/>
            <w:vAlign w:val="center"/>
            <w:hideMark/>
          </w:tcPr>
          <w:p w14:paraId="0D779BBC" w14:textId="77777777" w:rsidR="00F86510" w:rsidRPr="00730634" w:rsidRDefault="00F86510" w:rsidP="00710DDF">
            <w:pPr>
              <w:jc w:val="center"/>
              <w:rPr>
                <w:b/>
                <w:bCs/>
                <w:color w:val="000000"/>
                <w:sz w:val="18"/>
                <w:szCs w:val="18"/>
              </w:rPr>
            </w:pPr>
            <w:r w:rsidRPr="00730634">
              <w:rPr>
                <w:b/>
                <w:bCs/>
                <w:color w:val="000000"/>
                <w:sz w:val="18"/>
                <w:szCs w:val="18"/>
              </w:rPr>
              <w:t>11</w:t>
            </w:r>
          </w:p>
        </w:tc>
        <w:tc>
          <w:tcPr>
            <w:tcW w:w="992" w:type="dxa"/>
            <w:tcBorders>
              <w:top w:val="nil"/>
              <w:left w:val="nil"/>
              <w:bottom w:val="single" w:sz="4" w:space="0" w:color="auto"/>
              <w:right w:val="single" w:sz="4" w:space="0" w:color="auto"/>
            </w:tcBorders>
            <w:shd w:val="clear" w:color="000000" w:fill="FFFFFF"/>
            <w:vAlign w:val="center"/>
            <w:hideMark/>
          </w:tcPr>
          <w:p w14:paraId="409E4208" w14:textId="77777777" w:rsidR="00F86510" w:rsidRPr="00730634" w:rsidRDefault="00F86510" w:rsidP="00710DDF">
            <w:pPr>
              <w:jc w:val="center"/>
              <w:rPr>
                <w:color w:val="000000"/>
                <w:sz w:val="18"/>
                <w:szCs w:val="18"/>
              </w:rPr>
            </w:pPr>
            <w:r w:rsidRPr="00730634">
              <w:rPr>
                <w:color w:val="000000"/>
                <w:sz w:val="18"/>
                <w:szCs w:val="18"/>
              </w:rPr>
              <w:t>11</w:t>
            </w:r>
          </w:p>
        </w:tc>
        <w:tc>
          <w:tcPr>
            <w:tcW w:w="851" w:type="dxa"/>
            <w:tcBorders>
              <w:top w:val="nil"/>
              <w:left w:val="nil"/>
              <w:bottom w:val="single" w:sz="4" w:space="0" w:color="auto"/>
              <w:right w:val="single" w:sz="4" w:space="0" w:color="auto"/>
            </w:tcBorders>
            <w:shd w:val="clear" w:color="000000" w:fill="FFFFFF"/>
            <w:vAlign w:val="center"/>
            <w:hideMark/>
          </w:tcPr>
          <w:p w14:paraId="1257F25E" w14:textId="77777777" w:rsidR="00F86510" w:rsidRPr="00730634" w:rsidRDefault="00F86510" w:rsidP="00710DDF">
            <w:pPr>
              <w:jc w:val="center"/>
              <w:rPr>
                <w:color w:val="000000"/>
                <w:sz w:val="18"/>
                <w:szCs w:val="18"/>
              </w:rPr>
            </w:pPr>
            <w:r w:rsidRPr="00730634">
              <w:rPr>
                <w:color w:val="000000"/>
                <w:sz w:val="18"/>
                <w:szCs w:val="18"/>
              </w:rPr>
              <w:t>0</w:t>
            </w:r>
          </w:p>
        </w:tc>
        <w:tc>
          <w:tcPr>
            <w:tcW w:w="850" w:type="dxa"/>
            <w:tcBorders>
              <w:top w:val="nil"/>
              <w:left w:val="nil"/>
              <w:bottom w:val="single" w:sz="4" w:space="0" w:color="auto"/>
              <w:right w:val="single" w:sz="4" w:space="0" w:color="auto"/>
            </w:tcBorders>
            <w:shd w:val="clear" w:color="000000" w:fill="FFFFFF"/>
            <w:vAlign w:val="center"/>
            <w:hideMark/>
          </w:tcPr>
          <w:p w14:paraId="52F9C23C" w14:textId="77777777" w:rsidR="00F86510" w:rsidRPr="00730634" w:rsidRDefault="00F86510" w:rsidP="00710DDF">
            <w:pPr>
              <w:jc w:val="center"/>
              <w:rPr>
                <w:b/>
                <w:bCs/>
                <w:color w:val="000000"/>
                <w:sz w:val="18"/>
                <w:szCs w:val="18"/>
              </w:rPr>
            </w:pPr>
            <w:r w:rsidRPr="00730634">
              <w:rPr>
                <w:b/>
                <w:bCs/>
                <w:color w:val="000000"/>
                <w:sz w:val="18"/>
                <w:szCs w:val="18"/>
              </w:rPr>
              <w:t>77</w:t>
            </w:r>
          </w:p>
        </w:tc>
        <w:tc>
          <w:tcPr>
            <w:tcW w:w="992" w:type="dxa"/>
            <w:tcBorders>
              <w:top w:val="nil"/>
              <w:left w:val="nil"/>
              <w:bottom w:val="single" w:sz="4" w:space="0" w:color="auto"/>
              <w:right w:val="single" w:sz="4" w:space="0" w:color="auto"/>
            </w:tcBorders>
            <w:shd w:val="clear" w:color="000000" w:fill="FFFFFF"/>
            <w:vAlign w:val="center"/>
            <w:hideMark/>
          </w:tcPr>
          <w:p w14:paraId="529D5994" w14:textId="77777777" w:rsidR="00F86510" w:rsidRPr="00730634" w:rsidRDefault="00F86510" w:rsidP="00710DDF">
            <w:pPr>
              <w:jc w:val="center"/>
              <w:rPr>
                <w:color w:val="000000"/>
                <w:sz w:val="18"/>
                <w:szCs w:val="18"/>
              </w:rPr>
            </w:pPr>
            <w:r w:rsidRPr="00730634">
              <w:rPr>
                <w:color w:val="000000"/>
                <w:sz w:val="18"/>
                <w:szCs w:val="18"/>
              </w:rPr>
              <w:t>57</w:t>
            </w:r>
          </w:p>
        </w:tc>
        <w:tc>
          <w:tcPr>
            <w:tcW w:w="284" w:type="dxa"/>
            <w:tcBorders>
              <w:top w:val="nil"/>
              <w:left w:val="nil"/>
              <w:bottom w:val="single" w:sz="4" w:space="0" w:color="auto"/>
              <w:right w:val="single" w:sz="4" w:space="0" w:color="auto"/>
            </w:tcBorders>
            <w:shd w:val="clear" w:color="000000" w:fill="FFFFFF"/>
            <w:vAlign w:val="center"/>
            <w:hideMark/>
          </w:tcPr>
          <w:p w14:paraId="79825E2D" w14:textId="77777777" w:rsidR="00F86510" w:rsidRPr="00730634" w:rsidRDefault="00F86510" w:rsidP="00710DDF">
            <w:pPr>
              <w:jc w:val="center"/>
              <w:rPr>
                <w:color w:val="000000"/>
                <w:sz w:val="18"/>
                <w:szCs w:val="18"/>
              </w:rPr>
            </w:pPr>
            <w:r w:rsidRPr="00730634">
              <w:rPr>
                <w:color w:val="000000"/>
                <w:sz w:val="18"/>
                <w:szCs w:val="18"/>
              </w:rPr>
              <w:t>20</w:t>
            </w:r>
          </w:p>
        </w:tc>
      </w:tr>
      <w:tr w:rsidR="00F86510" w14:paraId="6055BBEF" w14:textId="77777777" w:rsidTr="004F51B5">
        <w:trPr>
          <w:trHeight w:val="96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25F9615B" w14:textId="77777777" w:rsidR="00F86510" w:rsidRPr="00730634" w:rsidRDefault="00F86510" w:rsidP="00710DDF">
            <w:pPr>
              <w:rPr>
                <w:color w:val="000000"/>
                <w:sz w:val="18"/>
                <w:szCs w:val="18"/>
              </w:rPr>
            </w:pPr>
            <w:r w:rsidRPr="00730634">
              <w:rPr>
                <w:color w:val="000000"/>
                <w:sz w:val="18"/>
                <w:szCs w:val="18"/>
              </w:rPr>
              <w:t>gdy zażądał tego podejrzany, oskarżony, który nie miał obrońcy w czasie pierwszego przesłuchania</w:t>
            </w:r>
          </w:p>
        </w:tc>
        <w:tc>
          <w:tcPr>
            <w:tcW w:w="937" w:type="dxa"/>
            <w:tcBorders>
              <w:top w:val="nil"/>
              <w:left w:val="nil"/>
              <w:bottom w:val="single" w:sz="4" w:space="0" w:color="auto"/>
              <w:right w:val="single" w:sz="4" w:space="0" w:color="auto"/>
            </w:tcBorders>
            <w:shd w:val="clear" w:color="auto" w:fill="auto"/>
            <w:vAlign w:val="center"/>
            <w:hideMark/>
          </w:tcPr>
          <w:p w14:paraId="6B1896C1" w14:textId="77777777" w:rsidR="00F86510" w:rsidRPr="00730634" w:rsidRDefault="00F86510" w:rsidP="00710DDF">
            <w:pPr>
              <w:jc w:val="center"/>
              <w:rPr>
                <w:b/>
                <w:bCs/>
                <w:color w:val="000000"/>
                <w:sz w:val="18"/>
                <w:szCs w:val="18"/>
              </w:rPr>
            </w:pPr>
            <w:r w:rsidRPr="00730634">
              <w:rPr>
                <w:b/>
                <w:bCs/>
                <w:color w:val="000000"/>
                <w:sz w:val="18"/>
                <w:szCs w:val="18"/>
              </w:rPr>
              <w:t>99</w:t>
            </w:r>
          </w:p>
        </w:tc>
        <w:tc>
          <w:tcPr>
            <w:tcW w:w="1276" w:type="dxa"/>
            <w:tcBorders>
              <w:top w:val="nil"/>
              <w:left w:val="nil"/>
              <w:bottom w:val="single" w:sz="4" w:space="0" w:color="auto"/>
              <w:right w:val="single" w:sz="4" w:space="0" w:color="auto"/>
            </w:tcBorders>
            <w:shd w:val="clear" w:color="000000" w:fill="FFFFFF"/>
            <w:vAlign w:val="center"/>
            <w:hideMark/>
          </w:tcPr>
          <w:p w14:paraId="295C5AE2" w14:textId="77777777" w:rsidR="00F86510" w:rsidRPr="00730634" w:rsidRDefault="00F86510" w:rsidP="00710DDF">
            <w:pPr>
              <w:jc w:val="center"/>
              <w:rPr>
                <w:color w:val="000000"/>
                <w:sz w:val="18"/>
                <w:szCs w:val="18"/>
              </w:rPr>
            </w:pPr>
            <w:r w:rsidRPr="00730634">
              <w:rPr>
                <w:color w:val="000000"/>
                <w:sz w:val="18"/>
                <w:szCs w:val="18"/>
              </w:rPr>
              <w:t>62</w:t>
            </w:r>
          </w:p>
        </w:tc>
        <w:tc>
          <w:tcPr>
            <w:tcW w:w="992" w:type="dxa"/>
            <w:tcBorders>
              <w:top w:val="nil"/>
              <w:left w:val="nil"/>
              <w:bottom w:val="single" w:sz="4" w:space="0" w:color="auto"/>
              <w:right w:val="single" w:sz="4" w:space="0" w:color="auto"/>
            </w:tcBorders>
            <w:shd w:val="clear" w:color="000000" w:fill="FFFFFF"/>
            <w:vAlign w:val="center"/>
            <w:hideMark/>
          </w:tcPr>
          <w:p w14:paraId="571751D0" w14:textId="77777777" w:rsidR="00F86510" w:rsidRPr="00730634" w:rsidRDefault="00F86510" w:rsidP="00710DDF">
            <w:pPr>
              <w:jc w:val="center"/>
              <w:rPr>
                <w:color w:val="000000"/>
                <w:sz w:val="18"/>
                <w:szCs w:val="18"/>
              </w:rPr>
            </w:pPr>
            <w:r w:rsidRPr="00730634">
              <w:rPr>
                <w:color w:val="000000"/>
                <w:sz w:val="18"/>
                <w:szCs w:val="18"/>
              </w:rPr>
              <w:t>37</w:t>
            </w:r>
          </w:p>
        </w:tc>
        <w:tc>
          <w:tcPr>
            <w:tcW w:w="851" w:type="dxa"/>
            <w:tcBorders>
              <w:top w:val="nil"/>
              <w:left w:val="nil"/>
              <w:bottom w:val="single" w:sz="4" w:space="0" w:color="auto"/>
              <w:right w:val="single" w:sz="4" w:space="0" w:color="auto"/>
            </w:tcBorders>
            <w:shd w:val="clear" w:color="000000" w:fill="FFFFFF"/>
            <w:vAlign w:val="center"/>
            <w:hideMark/>
          </w:tcPr>
          <w:p w14:paraId="34AA7DDE" w14:textId="77777777" w:rsidR="00F86510" w:rsidRPr="00730634" w:rsidRDefault="00F86510" w:rsidP="00710DDF">
            <w:pPr>
              <w:jc w:val="center"/>
              <w:rPr>
                <w:b/>
                <w:bCs/>
                <w:color w:val="000000"/>
                <w:sz w:val="18"/>
                <w:szCs w:val="18"/>
              </w:rPr>
            </w:pPr>
            <w:r w:rsidRPr="00730634">
              <w:rPr>
                <w:b/>
                <w:bCs/>
                <w:color w:val="000000"/>
                <w:sz w:val="18"/>
                <w:szCs w:val="18"/>
              </w:rPr>
              <w:t>6</w:t>
            </w:r>
          </w:p>
        </w:tc>
        <w:tc>
          <w:tcPr>
            <w:tcW w:w="992" w:type="dxa"/>
            <w:tcBorders>
              <w:top w:val="nil"/>
              <w:left w:val="nil"/>
              <w:bottom w:val="single" w:sz="4" w:space="0" w:color="auto"/>
              <w:right w:val="single" w:sz="4" w:space="0" w:color="auto"/>
            </w:tcBorders>
            <w:shd w:val="clear" w:color="000000" w:fill="FFFFFF"/>
            <w:vAlign w:val="center"/>
            <w:hideMark/>
          </w:tcPr>
          <w:p w14:paraId="0BAB774E" w14:textId="77777777" w:rsidR="00F86510" w:rsidRPr="00730634" w:rsidRDefault="00F86510" w:rsidP="00710DDF">
            <w:pPr>
              <w:jc w:val="center"/>
              <w:rPr>
                <w:color w:val="000000"/>
                <w:sz w:val="18"/>
                <w:szCs w:val="18"/>
              </w:rPr>
            </w:pPr>
            <w:r w:rsidRPr="00730634">
              <w:rPr>
                <w:color w:val="000000"/>
                <w:sz w:val="18"/>
                <w:szCs w:val="18"/>
              </w:rPr>
              <w:t>4</w:t>
            </w:r>
          </w:p>
        </w:tc>
        <w:tc>
          <w:tcPr>
            <w:tcW w:w="851" w:type="dxa"/>
            <w:tcBorders>
              <w:top w:val="nil"/>
              <w:left w:val="nil"/>
              <w:bottom w:val="single" w:sz="4" w:space="0" w:color="auto"/>
              <w:right w:val="single" w:sz="4" w:space="0" w:color="auto"/>
            </w:tcBorders>
            <w:shd w:val="clear" w:color="000000" w:fill="FFFFFF"/>
            <w:vAlign w:val="center"/>
            <w:hideMark/>
          </w:tcPr>
          <w:p w14:paraId="4C0CB404" w14:textId="77777777" w:rsidR="00F86510" w:rsidRPr="00730634" w:rsidRDefault="00F86510" w:rsidP="00710DDF">
            <w:pPr>
              <w:jc w:val="center"/>
              <w:rPr>
                <w:color w:val="000000"/>
                <w:sz w:val="18"/>
                <w:szCs w:val="18"/>
              </w:rPr>
            </w:pPr>
            <w:r w:rsidRPr="00730634">
              <w:rPr>
                <w:color w:val="000000"/>
                <w:sz w:val="18"/>
                <w:szCs w:val="18"/>
              </w:rPr>
              <w:t>2</w:t>
            </w:r>
          </w:p>
        </w:tc>
        <w:tc>
          <w:tcPr>
            <w:tcW w:w="850" w:type="dxa"/>
            <w:tcBorders>
              <w:top w:val="nil"/>
              <w:left w:val="nil"/>
              <w:bottom w:val="single" w:sz="4" w:space="0" w:color="auto"/>
              <w:right w:val="single" w:sz="4" w:space="0" w:color="auto"/>
            </w:tcBorders>
            <w:shd w:val="clear" w:color="000000" w:fill="FFFFFF"/>
            <w:vAlign w:val="center"/>
            <w:hideMark/>
          </w:tcPr>
          <w:p w14:paraId="1E62DEA3" w14:textId="77777777" w:rsidR="00F86510" w:rsidRPr="00730634" w:rsidRDefault="00F86510" w:rsidP="00710DDF">
            <w:pPr>
              <w:jc w:val="center"/>
              <w:rPr>
                <w:b/>
                <w:bCs/>
                <w:color w:val="000000"/>
                <w:sz w:val="18"/>
                <w:szCs w:val="18"/>
              </w:rPr>
            </w:pPr>
            <w:r w:rsidRPr="00730634">
              <w:rPr>
                <w:b/>
                <w:bCs/>
                <w:color w:val="000000"/>
                <w:sz w:val="18"/>
                <w:szCs w:val="18"/>
              </w:rPr>
              <w:t>105</w:t>
            </w:r>
          </w:p>
        </w:tc>
        <w:tc>
          <w:tcPr>
            <w:tcW w:w="992" w:type="dxa"/>
            <w:tcBorders>
              <w:top w:val="nil"/>
              <w:left w:val="nil"/>
              <w:bottom w:val="single" w:sz="4" w:space="0" w:color="auto"/>
              <w:right w:val="single" w:sz="4" w:space="0" w:color="auto"/>
            </w:tcBorders>
            <w:shd w:val="clear" w:color="000000" w:fill="FFFFFF"/>
            <w:vAlign w:val="center"/>
            <w:hideMark/>
          </w:tcPr>
          <w:p w14:paraId="5203DD3E" w14:textId="77777777" w:rsidR="00F86510" w:rsidRPr="00730634" w:rsidRDefault="00F86510" w:rsidP="00710DDF">
            <w:pPr>
              <w:jc w:val="center"/>
              <w:rPr>
                <w:color w:val="000000"/>
                <w:sz w:val="18"/>
                <w:szCs w:val="18"/>
              </w:rPr>
            </w:pPr>
            <w:r w:rsidRPr="00730634">
              <w:rPr>
                <w:color w:val="000000"/>
                <w:sz w:val="18"/>
                <w:szCs w:val="18"/>
              </w:rPr>
              <w:t>66</w:t>
            </w:r>
          </w:p>
        </w:tc>
        <w:tc>
          <w:tcPr>
            <w:tcW w:w="284" w:type="dxa"/>
            <w:tcBorders>
              <w:top w:val="nil"/>
              <w:left w:val="nil"/>
              <w:bottom w:val="single" w:sz="4" w:space="0" w:color="auto"/>
              <w:right w:val="single" w:sz="4" w:space="0" w:color="auto"/>
            </w:tcBorders>
            <w:shd w:val="clear" w:color="000000" w:fill="FFFFFF"/>
            <w:vAlign w:val="center"/>
            <w:hideMark/>
          </w:tcPr>
          <w:p w14:paraId="794B7F0B" w14:textId="77777777" w:rsidR="00F86510" w:rsidRPr="00730634" w:rsidRDefault="00F86510" w:rsidP="00710DDF">
            <w:pPr>
              <w:jc w:val="center"/>
              <w:rPr>
                <w:color w:val="000000"/>
                <w:sz w:val="18"/>
                <w:szCs w:val="18"/>
              </w:rPr>
            </w:pPr>
            <w:r w:rsidRPr="00730634">
              <w:rPr>
                <w:color w:val="000000"/>
                <w:sz w:val="18"/>
                <w:szCs w:val="18"/>
              </w:rPr>
              <w:t>39</w:t>
            </w:r>
          </w:p>
        </w:tc>
      </w:tr>
      <w:tr w:rsidR="00F86510" w14:paraId="3DE7B9BA" w14:textId="77777777" w:rsidTr="004F51B5">
        <w:trPr>
          <w:trHeight w:val="300"/>
        </w:trPr>
        <w:tc>
          <w:tcPr>
            <w:tcW w:w="1838" w:type="dxa"/>
            <w:tcBorders>
              <w:top w:val="nil"/>
              <w:left w:val="single" w:sz="4" w:space="0" w:color="auto"/>
              <w:bottom w:val="single" w:sz="4" w:space="0" w:color="auto"/>
              <w:right w:val="single" w:sz="4" w:space="0" w:color="auto"/>
            </w:tcBorders>
            <w:shd w:val="clear" w:color="000000" w:fill="FFFF00"/>
            <w:vAlign w:val="center"/>
            <w:hideMark/>
          </w:tcPr>
          <w:p w14:paraId="5417B23D" w14:textId="77777777" w:rsidR="00F86510" w:rsidRPr="00730634" w:rsidRDefault="00F86510" w:rsidP="00710DDF">
            <w:pPr>
              <w:jc w:val="center"/>
              <w:rPr>
                <w:b/>
                <w:bCs/>
                <w:color w:val="000000"/>
                <w:sz w:val="18"/>
                <w:szCs w:val="18"/>
              </w:rPr>
            </w:pPr>
            <w:r w:rsidRPr="00730634">
              <w:rPr>
                <w:b/>
                <w:bCs/>
                <w:color w:val="000000"/>
                <w:sz w:val="18"/>
                <w:szCs w:val="18"/>
              </w:rPr>
              <w:t>RAZEM</w:t>
            </w:r>
          </w:p>
        </w:tc>
        <w:tc>
          <w:tcPr>
            <w:tcW w:w="937" w:type="dxa"/>
            <w:tcBorders>
              <w:top w:val="nil"/>
              <w:left w:val="nil"/>
              <w:bottom w:val="single" w:sz="4" w:space="0" w:color="auto"/>
              <w:right w:val="single" w:sz="4" w:space="0" w:color="auto"/>
            </w:tcBorders>
            <w:shd w:val="clear" w:color="000000" w:fill="FFFF00"/>
            <w:vAlign w:val="center"/>
            <w:hideMark/>
          </w:tcPr>
          <w:p w14:paraId="2C1DB603" w14:textId="77777777" w:rsidR="00F86510" w:rsidRPr="00730634" w:rsidRDefault="00F86510" w:rsidP="00710DDF">
            <w:pPr>
              <w:jc w:val="center"/>
              <w:rPr>
                <w:b/>
                <w:bCs/>
                <w:color w:val="000000"/>
                <w:sz w:val="18"/>
                <w:szCs w:val="18"/>
              </w:rPr>
            </w:pPr>
            <w:r w:rsidRPr="00730634">
              <w:rPr>
                <w:b/>
                <w:bCs/>
                <w:color w:val="000000"/>
                <w:sz w:val="18"/>
                <w:szCs w:val="18"/>
              </w:rPr>
              <w:t>9 490</w:t>
            </w:r>
          </w:p>
        </w:tc>
        <w:tc>
          <w:tcPr>
            <w:tcW w:w="1276" w:type="dxa"/>
            <w:tcBorders>
              <w:top w:val="nil"/>
              <w:left w:val="nil"/>
              <w:bottom w:val="single" w:sz="4" w:space="0" w:color="auto"/>
              <w:right w:val="single" w:sz="4" w:space="0" w:color="auto"/>
            </w:tcBorders>
            <w:shd w:val="clear" w:color="000000" w:fill="FFFF00"/>
            <w:vAlign w:val="center"/>
            <w:hideMark/>
          </w:tcPr>
          <w:p w14:paraId="0ADC617E" w14:textId="77777777" w:rsidR="00F86510" w:rsidRPr="00730634" w:rsidRDefault="00F86510" w:rsidP="00710DDF">
            <w:pPr>
              <w:jc w:val="center"/>
              <w:rPr>
                <w:b/>
                <w:bCs/>
                <w:color w:val="000000"/>
                <w:sz w:val="18"/>
                <w:szCs w:val="18"/>
              </w:rPr>
            </w:pPr>
            <w:r w:rsidRPr="00730634">
              <w:rPr>
                <w:b/>
                <w:bCs/>
                <w:color w:val="000000"/>
                <w:sz w:val="18"/>
                <w:szCs w:val="18"/>
              </w:rPr>
              <w:t>5 698</w:t>
            </w:r>
          </w:p>
        </w:tc>
        <w:tc>
          <w:tcPr>
            <w:tcW w:w="992" w:type="dxa"/>
            <w:tcBorders>
              <w:top w:val="nil"/>
              <w:left w:val="nil"/>
              <w:bottom w:val="single" w:sz="4" w:space="0" w:color="auto"/>
              <w:right w:val="single" w:sz="4" w:space="0" w:color="auto"/>
            </w:tcBorders>
            <w:shd w:val="clear" w:color="000000" w:fill="FFFF00"/>
            <w:vAlign w:val="center"/>
            <w:hideMark/>
          </w:tcPr>
          <w:p w14:paraId="4394CE6E" w14:textId="77777777" w:rsidR="00F86510" w:rsidRPr="00730634" w:rsidRDefault="00F86510" w:rsidP="00710DDF">
            <w:pPr>
              <w:jc w:val="center"/>
              <w:rPr>
                <w:b/>
                <w:bCs/>
                <w:color w:val="000000"/>
                <w:sz w:val="18"/>
                <w:szCs w:val="18"/>
              </w:rPr>
            </w:pPr>
            <w:r w:rsidRPr="00730634">
              <w:rPr>
                <w:b/>
                <w:bCs/>
                <w:color w:val="000000"/>
                <w:sz w:val="18"/>
                <w:szCs w:val="18"/>
              </w:rPr>
              <w:t>3 792</w:t>
            </w:r>
          </w:p>
        </w:tc>
        <w:tc>
          <w:tcPr>
            <w:tcW w:w="851" w:type="dxa"/>
            <w:tcBorders>
              <w:top w:val="nil"/>
              <w:left w:val="nil"/>
              <w:bottom w:val="single" w:sz="4" w:space="0" w:color="auto"/>
              <w:right w:val="single" w:sz="4" w:space="0" w:color="auto"/>
            </w:tcBorders>
            <w:shd w:val="clear" w:color="000000" w:fill="FFFF00"/>
            <w:vAlign w:val="center"/>
            <w:hideMark/>
          </w:tcPr>
          <w:p w14:paraId="3EC01985" w14:textId="77777777" w:rsidR="00F86510" w:rsidRPr="00730634" w:rsidRDefault="00F86510" w:rsidP="00710DDF">
            <w:pPr>
              <w:jc w:val="center"/>
              <w:rPr>
                <w:b/>
                <w:bCs/>
                <w:color w:val="000000"/>
                <w:sz w:val="18"/>
                <w:szCs w:val="18"/>
              </w:rPr>
            </w:pPr>
            <w:r w:rsidRPr="00730634">
              <w:rPr>
                <w:b/>
                <w:bCs/>
                <w:color w:val="000000"/>
                <w:sz w:val="18"/>
                <w:szCs w:val="18"/>
              </w:rPr>
              <w:t>181</w:t>
            </w:r>
          </w:p>
        </w:tc>
        <w:tc>
          <w:tcPr>
            <w:tcW w:w="992" w:type="dxa"/>
            <w:tcBorders>
              <w:top w:val="nil"/>
              <w:left w:val="nil"/>
              <w:bottom w:val="single" w:sz="4" w:space="0" w:color="auto"/>
              <w:right w:val="single" w:sz="4" w:space="0" w:color="auto"/>
            </w:tcBorders>
            <w:shd w:val="clear" w:color="000000" w:fill="FFFF00"/>
            <w:vAlign w:val="center"/>
            <w:hideMark/>
          </w:tcPr>
          <w:p w14:paraId="6A9FC8B3" w14:textId="77777777" w:rsidR="00F86510" w:rsidRPr="00730634" w:rsidRDefault="00F86510" w:rsidP="00710DDF">
            <w:pPr>
              <w:jc w:val="center"/>
              <w:rPr>
                <w:b/>
                <w:bCs/>
                <w:color w:val="000000"/>
                <w:sz w:val="18"/>
                <w:szCs w:val="18"/>
              </w:rPr>
            </w:pPr>
            <w:r w:rsidRPr="00730634">
              <w:rPr>
                <w:b/>
                <w:bCs/>
                <w:color w:val="000000"/>
                <w:sz w:val="18"/>
                <w:szCs w:val="18"/>
              </w:rPr>
              <w:t>144</w:t>
            </w:r>
          </w:p>
        </w:tc>
        <w:tc>
          <w:tcPr>
            <w:tcW w:w="851" w:type="dxa"/>
            <w:tcBorders>
              <w:top w:val="nil"/>
              <w:left w:val="nil"/>
              <w:bottom w:val="single" w:sz="4" w:space="0" w:color="auto"/>
              <w:right w:val="single" w:sz="4" w:space="0" w:color="auto"/>
            </w:tcBorders>
            <w:shd w:val="clear" w:color="000000" w:fill="FFFF00"/>
            <w:vAlign w:val="center"/>
            <w:hideMark/>
          </w:tcPr>
          <w:p w14:paraId="0EE35C83" w14:textId="77777777" w:rsidR="00F86510" w:rsidRPr="00730634" w:rsidRDefault="00F86510" w:rsidP="00710DDF">
            <w:pPr>
              <w:jc w:val="center"/>
              <w:rPr>
                <w:b/>
                <w:bCs/>
                <w:color w:val="000000"/>
                <w:sz w:val="18"/>
                <w:szCs w:val="18"/>
              </w:rPr>
            </w:pPr>
            <w:r w:rsidRPr="00730634">
              <w:rPr>
                <w:b/>
                <w:bCs/>
                <w:color w:val="000000"/>
                <w:sz w:val="18"/>
                <w:szCs w:val="18"/>
              </w:rPr>
              <w:t>37</w:t>
            </w:r>
          </w:p>
        </w:tc>
        <w:tc>
          <w:tcPr>
            <w:tcW w:w="850" w:type="dxa"/>
            <w:tcBorders>
              <w:top w:val="nil"/>
              <w:left w:val="nil"/>
              <w:bottom w:val="single" w:sz="4" w:space="0" w:color="auto"/>
              <w:right w:val="single" w:sz="4" w:space="0" w:color="auto"/>
            </w:tcBorders>
            <w:shd w:val="clear" w:color="000000" w:fill="FFFF00"/>
            <w:vAlign w:val="center"/>
            <w:hideMark/>
          </w:tcPr>
          <w:p w14:paraId="4360CD21" w14:textId="77777777" w:rsidR="00F86510" w:rsidRPr="00730634" w:rsidRDefault="00F86510" w:rsidP="00710DDF">
            <w:pPr>
              <w:jc w:val="center"/>
              <w:rPr>
                <w:b/>
                <w:bCs/>
                <w:color w:val="000000"/>
                <w:sz w:val="18"/>
                <w:szCs w:val="18"/>
              </w:rPr>
            </w:pPr>
            <w:r w:rsidRPr="00730634">
              <w:rPr>
                <w:b/>
                <w:bCs/>
                <w:color w:val="000000"/>
                <w:sz w:val="18"/>
                <w:szCs w:val="18"/>
              </w:rPr>
              <w:t>9 671</w:t>
            </w:r>
          </w:p>
        </w:tc>
        <w:tc>
          <w:tcPr>
            <w:tcW w:w="992" w:type="dxa"/>
            <w:tcBorders>
              <w:top w:val="nil"/>
              <w:left w:val="nil"/>
              <w:bottom w:val="single" w:sz="4" w:space="0" w:color="auto"/>
              <w:right w:val="single" w:sz="4" w:space="0" w:color="auto"/>
            </w:tcBorders>
            <w:shd w:val="clear" w:color="000000" w:fill="FFFF00"/>
            <w:vAlign w:val="center"/>
            <w:hideMark/>
          </w:tcPr>
          <w:p w14:paraId="73AA4606" w14:textId="77777777" w:rsidR="00F86510" w:rsidRPr="00730634" w:rsidRDefault="00F86510" w:rsidP="00710DDF">
            <w:pPr>
              <w:jc w:val="center"/>
              <w:rPr>
                <w:b/>
                <w:bCs/>
                <w:color w:val="000000"/>
                <w:sz w:val="18"/>
                <w:szCs w:val="18"/>
              </w:rPr>
            </w:pPr>
            <w:r w:rsidRPr="00730634">
              <w:rPr>
                <w:b/>
                <w:bCs/>
                <w:color w:val="000000"/>
                <w:sz w:val="18"/>
                <w:szCs w:val="18"/>
              </w:rPr>
              <w:t>5 842</w:t>
            </w:r>
          </w:p>
        </w:tc>
        <w:tc>
          <w:tcPr>
            <w:tcW w:w="284" w:type="dxa"/>
            <w:tcBorders>
              <w:top w:val="nil"/>
              <w:left w:val="nil"/>
              <w:bottom w:val="single" w:sz="4" w:space="0" w:color="auto"/>
              <w:right w:val="single" w:sz="4" w:space="0" w:color="auto"/>
            </w:tcBorders>
            <w:shd w:val="clear" w:color="000000" w:fill="FFFF00"/>
            <w:vAlign w:val="center"/>
            <w:hideMark/>
          </w:tcPr>
          <w:p w14:paraId="664D489E" w14:textId="77777777" w:rsidR="00F86510" w:rsidRPr="00730634" w:rsidRDefault="00F86510" w:rsidP="00710DDF">
            <w:pPr>
              <w:jc w:val="center"/>
              <w:rPr>
                <w:b/>
                <w:bCs/>
                <w:color w:val="000000"/>
                <w:sz w:val="18"/>
                <w:szCs w:val="18"/>
              </w:rPr>
            </w:pPr>
            <w:r w:rsidRPr="00730634">
              <w:rPr>
                <w:b/>
                <w:bCs/>
                <w:color w:val="000000"/>
                <w:sz w:val="18"/>
                <w:szCs w:val="18"/>
              </w:rPr>
              <w:t>3 829</w:t>
            </w:r>
          </w:p>
        </w:tc>
      </w:tr>
    </w:tbl>
    <w:p w14:paraId="7DCCF6B9" w14:textId="77777777" w:rsidR="00F86510" w:rsidRPr="004D55FD" w:rsidRDefault="00F86510" w:rsidP="00F86510">
      <w:pPr>
        <w:spacing w:line="360" w:lineRule="auto"/>
        <w:ind w:firstLine="708"/>
        <w:jc w:val="both"/>
      </w:pPr>
    </w:p>
    <w:p w14:paraId="3B221576" w14:textId="5E831117" w:rsidR="00F86510" w:rsidRDefault="00F86510" w:rsidP="00962C07">
      <w:pPr>
        <w:spacing w:before="240" w:line="240" w:lineRule="auto"/>
        <w:jc w:val="both"/>
        <w:rPr>
          <w:rFonts w:ascii="Times New Roman" w:hAnsi="Times New Roman" w:cs="Times New Roman"/>
          <w:sz w:val="24"/>
          <w:szCs w:val="24"/>
        </w:rPr>
      </w:pPr>
      <w:r w:rsidRPr="0017437D">
        <w:rPr>
          <w:rFonts w:ascii="Times New Roman" w:hAnsi="Times New Roman" w:cs="Times New Roman"/>
          <w:sz w:val="24"/>
          <w:szCs w:val="24"/>
        </w:rPr>
        <w:t>Łącznie zatem w sądach powszechnych, w charakterze pokrzywdzonych, przesłuchano 9 671 dzieci, w tym 5 842 dziewczynek i 3 829 chłopców.</w:t>
      </w:r>
    </w:p>
    <w:p w14:paraId="5D0BE0F4" w14:textId="77777777" w:rsidR="004B2CE0" w:rsidRDefault="004B2CE0" w:rsidP="00F86510">
      <w:pPr>
        <w:spacing w:line="360" w:lineRule="auto"/>
        <w:ind w:firstLine="709"/>
        <w:jc w:val="both"/>
        <w:rPr>
          <w:rFonts w:ascii="Times New Roman" w:hAnsi="Times New Roman" w:cs="Times New Roman"/>
          <w:b/>
          <w:bCs/>
          <w:sz w:val="20"/>
          <w:szCs w:val="20"/>
        </w:rPr>
      </w:pPr>
    </w:p>
    <w:p w14:paraId="259E2C41" w14:textId="076EB5B0" w:rsidR="00F86510" w:rsidRPr="004D7336" w:rsidRDefault="00F86510" w:rsidP="00962C07">
      <w:pPr>
        <w:spacing w:line="240" w:lineRule="auto"/>
        <w:jc w:val="both"/>
        <w:rPr>
          <w:rFonts w:ascii="Times New Roman" w:hAnsi="Times New Roman" w:cs="Times New Roman"/>
          <w:b/>
          <w:bCs/>
          <w:sz w:val="24"/>
          <w:szCs w:val="24"/>
        </w:rPr>
      </w:pPr>
      <w:r w:rsidRPr="004D7336">
        <w:rPr>
          <w:rFonts w:ascii="Times New Roman" w:hAnsi="Times New Roman" w:cs="Times New Roman"/>
          <w:b/>
          <w:bCs/>
          <w:sz w:val="24"/>
          <w:szCs w:val="24"/>
        </w:rPr>
        <w:t>Tabela poniżej zawiera natomiast dane dotyczące liczby przesłuchanych dzieci w rozbiciu na płeć, w charakterze świadków</w:t>
      </w:r>
      <w:r w:rsidR="006E68DE">
        <w:rPr>
          <w:rFonts w:ascii="Times New Roman" w:hAnsi="Times New Roman" w:cs="Times New Roman"/>
          <w:b/>
          <w:bCs/>
          <w:sz w:val="24"/>
          <w:szCs w:val="24"/>
        </w:rPr>
        <w:t>:</w:t>
      </w:r>
    </w:p>
    <w:tbl>
      <w:tblPr>
        <w:tblW w:w="9923" w:type="dxa"/>
        <w:tblInd w:w="-572" w:type="dxa"/>
        <w:tblLook w:val="04A0" w:firstRow="1" w:lastRow="0" w:firstColumn="1" w:lastColumn="0" w:noHBand="0" w:noVBand="1"/>
      </w:tblPr>
      <w:tblGrid>
        <w:gridCol w:w="1833"/>
        <w:gridCol w:w="797"/>
        <w:gridCol w:w="1210"/>
        <w:gridCol w:w="928"/>
        <w:gridCol w:w="798"/>
        <w:gridCol w:w="1102"/>
        <w:gridCol w:w="825"/>
        <w:gridCol w:w="723"/>
        <w:gridCol w:w="991"/>
        <w:gridCol w:w="716"/>
      </w:tblGrid>
      <w:tr w:rsidR="00F86510" w14:paraId="6F2B1B07" w14:textId="77777777" w:rsidTr="004F51B5">
        <w:trPr>
          <w:trHeight w:val="289"/>
        </w:trPr>
        <w:tc>
          <w:tcPr>
            <w:tcW w:w="1984"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40149207" w14:textId="77777777" w:rsidR="00F86510" w:rsidRPr="00730634" w:rsidRDefault="00F86510" w:rsidP="00710DDF">
            <w:pPr>
              <w:jc w:val="center"/>
              <w:rPr>
                <w:b/>
                <w:bCs/>
                <w:color w:val="000000"/>
                <w:sz w:val="20"/>
                <w:szCs w:val="20"/>
                <w:lang w:val="en-GB" w:eastAsia="en-GB"/>
              </w:rPr>
            </w:pPr>
            <w:r w:rsidRPr="00730634">
              <w:rPr>
                <w:b/>
                <w:bCs/>
                <w:color w:val="000000"/>
                <w:sz w:val="20"/>
                <w:szCs w:val="20"/>
              </w:rPr>
              <w:t>Przesłuchano dzieci</w:t>
            </w:r>
          </w:p>
        </w:tc>
        <w:tc>
          <w:tcPr>
            <w:tcW w:w="7939" w:type="dxa"/>
            <w:gridSpan w:val="9"/>
            <w:tcBorders>
              <w:top w:val="single" w:sz="4" w:space="0" w:color="auto"/>
              <w:left w:val="nil"/>
              <w:bottom w:val="single" w:sz="4" w:space="0" w:color="auto"/>
              <w:right w:val="single" w:sz="4" w:space="0" w:color="000000"/>
            </w:tcBorders>
            <w:shd w:val="clear" w:color="000000" w:fill="FFFF00"/>
            <w:vAlign w:val="center"/>
            <w:hideMark/>
          </w:tcPr>
          <w:p w14:paraId="7032FD44" w14:textId="77777777" w:rsidR="00F86510" w:rsidRPr="00730634" w:rsidRDefault="00F86510" w:rsidP="00710DDF">
            <w:pPr>
              <w:jc w:val="center"/>
              <w:rPr>
                <w:b/>
                <w:bCs/>
                <w:color w:val="000000"/>
                <w:sz w:val="20"/>
                <w:szCs w:val="20"/>
              </w:rPr>
            </w:pPr>
            <w:r w:rsidRPr="00730634">
              <w:rPr>
                <w:b/>
                <w:bCs/>
                <w:color w:val="000000"/>
                <w:sz w:val="20"/>
                <w:szCs w:val="20"/>
              </w:rPr>
              <w:t xml:space="preserve">w trybie art. 185b </w:t>
            </w:r>
            <w:proofErr w:type="spellStart"/>
            <w:r w:rsidRPr="00730634">
              <w:rPr>
                <w:b/>
                <w:bCs/>
                <w:color w:val="000000"/>
                <w:sz w:val="20"/>
                <w:szCs w:val="20"/>
              </w:rPr>
              <w:t>kpk</w:t>
            </w:r>
            <w:proofErr w:type="spellEnd"/>
          </w:p>
        </w:tc>
      </w:tr>
      <w:tr w:rsidR="00F86510" w14:paraId="41853B66" w14:textId="77777777" w:rsidTr="004F51B5">
        <w:trPr>
          <w:trHeight w:val="289"/>
        </w:trPr>
        <w:tc>
          <w:tcPr>
            <w:tcW w:w="1984" w:type="dxa"/>
            <w:vMerge/>
            <w:tcBorders>
              <w:top w:val="single" w:sz="4" w:space="0" w:color="auto"/>
              <w:left w:val="single" w:sz="4" w:space="0" w:color="auto"/>
              <w:bottom w:val="single" w:sz="4" w:space="0" w:color="auto"/>
              <w:right w:val="single" w:sz="4" w:space="0" w:color="auto"/>
            </w:tcBorders>
            <w:vAlign w:val="center"/>
            <w:hideMark/>
          </w:tcPr>
          <w:p w14:paraId="63B8C929" w14:textId="77777777" w:rsidR="00F86510" w:rsidRPr="00730634" w:rsidRDefault="00F86510" w:rsidP="00710DDF">
            <w:pPr>
              <w:rPr>
                <w:b/>
                <w:bCs/>
                <w:color w:val="000000"/>
                <w:sz w:val="20"/>
                <w:szCs w:val="20"/>
              </w:rPr>
            </w:pPr>
          </w:p>
        </w:tc>
        <w:tc>
          <w:tcPr>
            <w:tcW w:w="3113" w:type="dxa"/>
            <w:gridSpan w:val="3"/>
            <w:tcBorders>
              <w:top w:val="single" w:sz="4" w:space="0" w:color="auto"/>
              <w:left w:val="nil"/>
              <w:bottom w:val="single" w:sz="4" w:space="0" w:color="auto"/>
              <w:right w:val="single" w:sz="4" w:space="0" w:color="auto"/>
            </w:tcBorders>
            <w:shd w:val="clear" w:color="000000" w:fill="FFFF00"/>
            <w:vAlign w:val="center"/>
            <w:hideMark/>
          </w:tcPr>
          <w:p w14:paraId="430A2035" w14:textId="77777777" w:rsidR="00F86510" w:rsidRPr="00730634" w:rsidRDefault="00F86510" w:rsidP="00710DDF">
            <w:pPr>
              <w:jc w:val="center"/>
              <w:rPr>
                <w:b/>
                <w:bCs/>
                <w:color w:val="000000"/>
                <w:sz w:val="20"/>
                <w:szCs w:val="20"/>
              </w:rPr>
            </w:pPr>
            <w:r w:rsidRPr="00730634">
              <w:rPr>
                <w:b/>
                <w:bCs/>
                <w:color w:val="000000"/>
                <w:sz w:val="20"/>
                <w:szCs w:val="20"/>
              </w:rPr>
              <w:t>w sądach rejonowych</w:t>
            </w:r>
          </w:p>
        </w:tc>
        <w:tc>
          <w:tcPr>
            <w:tcW w:w="2841" w:type="dxa"/>
            <w:gridSpan w:val="3"/>
            <w:tcBorders>
              <w:top w:val="single" w:sz="4" w:space="0" w:color="auto"/>
              <w:left w:val="nil"/>
              <w:bottom w:val="single" w:sz="4" w:space="0" w:color="auto"/>
              <w:right w:val="single" w:sz="4" w:space="0" w:color="000000"/>
            </w:tcBorders>
            <w:shd w:val="clear" w:color="000000" w:fill="FFFF00"/>
            <w:vAlign w:val="center"/>
            <w:hideMark/>
          </w:tcPr>
          <w:p w14:paraId="768263D2" w14:textId="77777777" w:rsidR="00F86510" w:rsidRPr="00730634" w:rsidRDefault="00F86510" w:rsidP="00710DDF">
            <w:pPr>
              <w:jc w:val="center"/>
              <w:rPr>
                <w:b/>
                <w:bCs/>
                <w:color w:val="000000"/>
                <w:sz w:val="20"/>
                <w:szCs w:val="20"/>
              </w:rPr>
            </w:pPr>
            <w:r w:rsidRPr="00730634">
              <w:rPr>
                <w:b/>
                <w:bCs/>
                <w:color w:val="000000"/>
                <w:sz w:val="20"/>
                <w:szCs w:val="20"/>
              </w:rPr>
              <w:t>w sądach okręgowych</w:t>
            </w:r>
          </w:p>
        </w:tc>
        <w:tc>
          <w:tcPr>
            <w:tcW w:w="1985" w:type="dxa"/>
            <w:gridSpan w:val="3"/>
            <w:tcBorders>
              <w:top w:val="single" w:sz="4" w:space="0" w:color="auto"/>
              <w:left w:val="nil"/>
              <w:bottom w:val="single" w:sz="4" w:space="0" w:color="auto"/>
              <w:right w:val="single" w:sz="4" w:space="0" w:color="auto"/>
            </w:tcBorders>
            <w:shd w:val="clear" w:color="000000" w:fill="FFFF00"/>
            <w:vAlign w:val="center"/>
            <w:hideMark/>
          </w:tcPr>
          <w:p w14:paraId="033C75F0" w14:textId="77777777" w:rsidR="00F86510" w:rsidRPr="00730634" w:rsidRDefault="00F86510" w:rsidP="00710DDF">
            <w:pPr>
              <w:jc w:val="center"/>
              <w:rPr>
                <w:b/>
                <w:bCs/>
                <w:color w:val="000000"/>
                <w:sz w:val="20"/>
                <w:szCs w:val="20"/>
              </w:rPr>
            </w:pPr>
            <w:r w:rsidRPr="00730634">
              <w:rPr>
                <w:b/>
                <w:bCs/>
                <w:color w:val="000000"/>
                <w:sz w:val="20"/>
                <w:szCs w:val="20"/>
              </w:rPr>
              <w:t>Razem</w:t>
            </w:r>
          </w:p>
        </w:tc>
      </w:tr>
      <w:tr w:rsidR="00F86510" w14:paraId="0D5C66D3" w14:textId="77777777" w:rsidTr="004F51B5">
        <w:trPr>
          <w:trHeight w:val="300"/>
        </w:trPr>
        <w:tc>
          <w:tcPr>
            <w:tcW w:w="1984" w:type="dxa"/>
            <w:vMerge/>
            <w:tcBorders>
              <w:top w:val="single" w:sz="4" w:space="0" w:color="auto"/>
              <w:left w:val="single" w:sz="4" w:space="0" w:color="auto"/>
              <w:bottom w:val="single" w:sz="4" w:space="0" w:color="auto"/>
              <w:right w:val="single" w:sz="4" w:space="0" w:color="auto"/>
            </w:tcBorders>
            <w:vAlign w:val="center"/>
            <w:hideMark/>
          </w:tcPr>
          <w:p w14:paraId="2F448F46" w14:textId="77777777" w:rsidR="00F86510" w:rsidRPr="00730634" w:rsidRDefault="00F86510" w:rsidP="00710DDF">
            <w:pPr>
              <w:rPr>
                <w:b/>
                <w:bCs/>
                <w:color w:val="000000"/>
                <w:sz w:val="20"/>
                <w:szCs w:val="20"/>
              </w:rPr>
            </w:pPr>
          </w:p>
        </w:tc>
        <w:tc>
          <w:tcPr>
            <w:tcW w:w="849" w:type="dxa"/>
            <w:tcBorders>
              <w:top w:val="nil"/>
              <w:left w:val="nil"/>
              <w:bottom w:val="single" w:sz="4" w:space="0" w:color="auto"/>
              <w:right w:val="single" w:sz="4" w:space="0" w:color="auto"/>
            </w:tcBorders>
            <w:shd w:val="clear" w:color="000000" w:fill="FFFF00"/>
            <w:vAlign w:val="center"/>
            <w:hideMark/>
          </w:tcPr>
          <w:p w14:paraId="74394B64" w14:textId="77777777" w:rsidR="00F86510" w:rsidRPr="00730634" w:rsidRDefault="00F86510" w:rsidP="00710DDF">
            <w:pPr>
              <w:jc w:val="center"/>
              <w:rPr>
                <w:color w:val="000000"/>
                <w:sz w:val="16"/>
                <w:szCs w:val="16"/>
              </w:rPr>
            </w:pPr>
            <w:r w:rsidRPr="00730634">
              <w:rPr>
                <w:color w:val="000000"/>
                <w:sz w:val="16"/>
                <w:szCs w:val="16"/>
              </w:rPr>
              <w:t>razem</w:t>
            </w:r>
          </w:p>
        </w:tc>
        <w:tc>
          <w:tcPr>
            <w:tcW w:w="1274" w:type="dxa"/>
            <w:tcBorders>
              <w:top w:val="nil"/>
              <w:left w:val="nil"/>
              <w:bottom w:val="single" w:sz="4" w:space="0" w:color="auto"/>
              <w:right w:val="single" w:sz="4" w:space="0" w:color="auto"/>
            </w:tcBorders>
            <w:shd w:val="clear" w:color="000000" w:fill="FFFF00"/>
            <w:vAlign w:val="center"/>
            <w:hideMark/>
          </w:tcPr>
          <w:p w14:paraId="550E28CC" w14:textId="77777777" w:rsidR="00F86510" w:rsidRPr="00730634" w:rsidRDefault="00F86510" w:rsidP="00710DDF">
            <w:pPr>
              <w:jc w:val="center"/>
              <w:rPr>
                <w:color w:val="000000"/>
                <w:sz w:val="16"/>
                <w:szCs w:val="16"/>
              </w:rPr>
            </w:pPr>
            <w:r w:rsidRPr="00730634">
              <w:rPr>
                <w:color w:val="000000"/>
                <w:sz w:val="16"/>
                <w:szCs w:val="16"/>
              </w:rPr>
              <w:t>dziewczynki</w:t>
            </w:r>
          </w:p>
        </w:tc>
        <w:tc>
          <w:tcPr>
            <w:tcW w:w="990" w:type="dxa"/>
            <w:tcBorders>
              <w:top w:val="nil"/>
              <w:left w:val="nil"/>
              <w:bottom w:val="single" w:sz="4" w:space="0" w:color="auto"/>
              <w:right w:val="single" w:sz="4" w:space="0" w:color="auto"/>
            </w:tcBorders>
            <w:shd w:val="clear" w:color="000000" w:fill="FFFF00"/>
            <w:vAlign w:val="center"/>
            <w:hideMark/>
          </w:tcPr>
          <w:p w14:paraId="1B40027D" w14:textId="77777777" w:rsidR="00F86510" w:rsidRPr="00730634" w:rsidRDefault="00F86510" w:rsidP="00710DDF">
            <w:pPr>
              <w:jc w:val="center"/>
              <w:rPr>
                <w:color w:val="000000"/>
                <w:sz w:val="16"/>
                <w:szCs w:val="16"/>
              </w:rPr>
            </w:pPr>
            <w:r w:rsidRPr="00730634">
              <w:rPr>
                <w:color w:val="000000"/>
                <w:sz w:val="16"/>
                <w:szCs w:val="16"/>
              </w:rPr>
              <w:t>chłopcy</w:t>
            </w:r>
          </w:p>
        </w:tc>
        <w:tc>
          <w:tcPr>
            <w:tcW w:w="850" w:type="dxa"/>
            <w:tcBorders>
              <w:top w:val="nil"/>
              <w:left w:val="nil"/>
              <w:bottom w:val="single" w:sz="4" w:space="0" w:color="auto"/>
              <w:right w:val="single" w:sz="4" w:space="0" w:color="auto"/>
            </w:tcBorders>
            <w:shd w:val="clear" w:color="000000" w:fill="FFFF00"/>
            <w:vAlign w:val="center"/>
            <w:hideMark/>
          </w:tcPr>
          <w:p w14:paraId="01AC29DD" w14:textId="77777777" w:rsidR="00F86510" w:rsidRPr="00730634" w:rsidRDefault="00F86510" w:rsidP="00710DDF">
            <w:pPr>
              <w:jc w:val="center"/>
              <w:rPr>
                <w:color w:val="000000"/>
                <w:sz w:val="16"/>
                <w:szCs w:val="16"/>
              </w:rPr>
            </w:pPr>
            <w:r w:rsidRPr="00730634">
              <w:rPr>
                <w:color w:val="000000"/>
                <w:sz w:val="16"/>
                <w:szCs w:val="16"/>
              </w:rPr>
              <w:t>razem</w:t>
            </w:r>
          </w:p>
        </w:tc>
        <w:tc>
          <w:tcPr>
            <w:tcW w:w="1134" w:type="dxa"/>
            <w:tcBorders>
              <w:top w:val="nil"/>
              <w:left w:val="nil"/>
              <w:bottom w:val="single" w:sz="4" w:space="0" w:color="auto"/>
              <w:right w:val="single" w:sz="4" w:space="0" w:color="auto"/>
            </w:tcBorders>
            <w:shd w:val="clear" w:color="000000" w:fill="FFFF00"/>
            <w:vAlign w:val="center"/>
            <w:hideMark/>
          </w:tcPr>
          <w:p w14:paraId="44CEBC75" w14:textId="77777777" w:rsidR="00F86510" w:rsidRPr="00730634" w:rsidRDefault="00F86510" w:rsidP="00710DDF">
            <w:pPr>
              <w:jc w:val="center"/>
              <w:rPr>
                <w:color w:val="000000"/>
                <w:sz w:val="16"/>
                <w:szCs w:val="16"/>
              </w:rPr>
            </w:pPr>
            <w:r w:rsidRPr="00730634">
              <w:rPr>
                <w:color w:val="000000"/>
                <w:sz w:val="16"/>
                <w:szCs w:val="16"/>
              </w:rPr>
              <w:t>dziewczynki</w:t>
            </w:r>
          </w:p>
        </w:tc>
        <w:tc>
          <w:tcPr>
            <w:tcW w:w="857" w:type="dxa"/>
            <w:tcBorders>
              <w:top w:val="nil"/>
              <w:left w:val="nil"/>
              <w:bottom w:val="single" w:sz="4" w:space="0" w:color="auto"/>
              <w:right w:val="single" w:sz="4" w:space="0" w:color="auto"/>
            </w:tcBorders>
            <w:shd w:val="clear" w:color="000000" w:fill="FFFF00"/>
            <w:vAlign w:val="center"/>
            <w:hideMark/>
          </w:tcPr>
          <w:p w14:paraId="4A209EAF" w14:textId="77777777" w:rsidR="00F86510" w:rsidRPr="00730634" w:rsidRDefault="00F86510" w:rsidP="00710DDF">
            <w:pPr>
              <w:jc w:val="center"/>
              <w:rPr>
                <w:color w:val="000000"/>
                <w:sz w:val="16"/>
                <w:szCs w:val="16"/>
              </w:rPr>
            </w:pPr>
            <w:r w:rsidRPr="00730634">
              <w:rPr>
                <w:color w:val="000000"/>
                <w:sz w:val="16"/>
                <w:szCs w:val="16"/>
              </w:rPr>
              <w:t>chłopcy</w:t>
            </w:r>
          </w:p>
        </w:tc>
        <w:tc>
          <w:tcPr>
            <w:tcW w:w="753" w:type="dxa"/>
            <w:tcBorders>
              <w:top w:val="nil"/>
              <w:left w:val="nil"/>
              <w:bottom w:val="single" w:sz="4" w:space="0" w:color="auto"/>
              <w:right w:val="single" w:sz="4" w:space="0" w:color="auto"/>
            </w:tcBorders>
            <w:shd w:val="clear" w:color="000000" w:fill="FFFF00"/>
            <w:vAlign w:val="center"/>
            <w:hideMark/>
          </w:tcPr>
          <w:p w14:paraId="607489AC" w14:textId="77777777" w:rsidR="00F86510" w:rsidRPr="00730634" w:rsidRDefault="00F86510" w:rsidP="00710DDF">
            <w:pPr>
              <w:jc w:val="center"/>
              <w:rPr>
                <w:color w:val="000000"/>
                <w:sz w:val="16"/>
                <w:szCs w:val="16"/>
              </w:rPr>
            </w:pPr>
            <w:r w:rsidRPr="00730634">
              <w:rPr>
                <w:color w:val="000000"/>
                <w:sz w:val="16"/>
                <w:szCs w:val="16"/>
              </w:rPr>
              <w:t>razem</w:t>
            </w:r>
          </w:p>
        </w:tc>
        <w:tc>
          <w:tcPr>
            <w:tcW w:w="991" w:type="dxa"/>
            <w:tcBorders>
              <w:top w:val="nil"/>
              <w:left w:val="nil"/>
              <w:bottom w:val="single" w:sz="4" w:space="0" w:color="auto"/>
              <w:right w:val="single" w:sz="4" w:space="0" w:color="auto"/>
            </w:tcBorders>
            <w:shd w:val="clear" w:color="000000" w:fill="FFFF00"/>
            <w:vAlign w:val="center"/>
            <w:hideMark/>
          </w:tcPr>
          <w:p w14:paraId="71D26D1D" w14:textId="77777777" w:rsidR="00F86510" w:rsidRPr="00730634" w:rsidRDefault="00F86510" w:rsidP="00710DDF">
            <w:pPr>
              <w:jc w:val="center"/>
              <w:rPr>
                <w:color w:val="000000"/>
                <w:sz w:val="16"/>
                <w:szCs w:val="16"/>
              </w:rPr>
            </w:pPr>
            <w:r w:rsidRPr="00730634">
              <w:rPr>
                <w:color w:val="000000"/>
                <w:sz w:val="16"/>
                <w:szCs w:val="16"/>
              </w:rPr>
              <w:t>dziewczynki</w:t>
            </w:r>
          </w:p>
        </w:tc>
        <w:tc>
          <w:tcPr>
            <w:tcW w:w="241" w:type="dxa"/>
            <w:tcBorders>
              <w:top w:val="nil"/>
              <w:left w:val="nil"/>
              <w:bottom w:val="single" w:sz="4" w:space="0" w:color="auto"/>
              <w:right w:val="single" w:sz="4" w:space="0" w:color="auto"/>
            </w:tcBorders>
            <w:shd w:val="clear" w:color="000000" w:fill="FFFF00"/>
            <w:vAlign w:val="center"/>
            <w:hideMark/>
          </w:tcPr>
          <w:p w14:paraId="30B0E560" w14:textId="77777777" w:rsidR="00F86510" w:rsidRPr="00730634" w:rsidRDefault="00F86510" w:rsidP="00710DDF">
            <w:pPr>
              <w:jc w:val="center"/>
              <w:rPr>
                <w:color w:val="000000"/>
                <w:sz w:val="16"/>
                <w:szCs w:val="16"/>
              </w:rPr>
            </w:pPr>
            <w:r w:rsidRPr="00730634">
              <w:rPr>
                <w:color w:val="000000"/>
                <w:sz w:val="16"/>
                <w:szCs w:val="16"/>
              </w:rPr>
              <w:t>chłopcy</w:t>
            </w:r>
          </w:p>
        </w:tc>
      </w:tr>
      <w:tr w:rsidR="00F86510" w14:paraId="56BD9AAF" w14:textId="77777777" w:rsidTr="004F51B5">
        <w:trPr>
          <w:trHeight w:val="300"/>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2CE1630D" w14:textId="77777777" w:rsidR="00F86510" w:rsidRPr="00730634" w:rsidRDefault="00F86510" w:rsidP="00710DDF">
            <w:pPr>
              <w:rPr>
                <w:color w:val="000000"/>
                <w:sz w:val="18"/>
                <w:szCs w:val="18"/>
              </w:rPr>
            </w:pPr>
            <w:r w:rsidRPr="00730634">
              <w:rPr>
                <w:color w:val="000000"/>
                <w:sz w:val="18"/>
                <w:szCs w:val="18"/>
              </w:rPr>
              <w:t>jeden raz</w:t>
            </w:r>
          </w:p>
        </w:tc>
        <w:tc>
          <w:tcPr>
            <w:tcW w:w="849" w:type="dxa"/>
            <w:tcBorders>
              <w:top w:val="nil"/>
              <w:left w:val="nil"/>
              <w:bottom w:val="single" w:sz="4" w:space="0" w:color="auto"/>
              <w:right w:val="single" w:sz="4" w:space="0" w:color="auto"/>
            </w:tcBorders>
            <w:shd w:val="clear" w:color="auto" w:fill="auto"/>
            <w:vAlign w:val="center"/>
            <w:hideMark/>
          </w:tcPr>
          <w:p w14:paraId="5DA1BE9D" w14:textId="77777777" w:rsidR="00F86510" w:rsidRPr="00730634" w:rsidRDefault="00F86510" w:rsidP="00710DDF">
            <w:pPr>
              <w:jc w:val="center"/>
              <w:rPr>
                <w:b/>
                <w:bCs/>
                <w:color w:val="000000"/>
                <w:sz w:val="18"/>
                <w:szCs w:val="18"/>
              </w:rPr>
            </w:pPr>
            <w:r w:rsidRPr="00730634">
              <w:rPr>
                <w:b/>
                <w:bCs/>
                <w:color w:val="000000"/>
                <w:sz w:val="18"/>
                <w:szCs w:val="18"/>
              </w:rPr>
              <w:t>2 070</w:t>
            </w:r>
          </w:p>
        </w:tc>
        <w:tc>
          <w:tcPr>
            <w:tcW w:w="1274" w:type="dxa"/>
            <w:tcBorders>
              <w:top w:val="nil"/>
              <w:left w:val="nil"/>
              <w:bottom w:val="single" w:sz="4" w:space="0" w:color="auto"/>
              <w:right w:val="single" w:sz="4" w:space="0" w:color="auto"/>
            </w:tcBorders>
            <w:shd w:val="clear" w:color="000000" w:fill="FFFFFF"/>
            <w:vAlign w:val="center"/>
            <w:hideMark/>
          </w:tcPr>
          <w:p w14:paraId="211A8586" w14:textId="77777777" w:rsidR="00F86510" w:rsidRPr="00730634" w:rsidRDefault="00F86510" w:rsidP="00710DDF">
            <w:pPr>
              <w:jc w:val="center"/>
              <w:rPr>
                <w:color w:val="000000"/>
                <w:sz w:val="18"/>
                <w:szCs w:val="18"/>
              </w:rPr>
            </w:pPr>
            <w:r w:rsidRPr="00730634">
              <w:rPr>
                <w:color w:val="000000"/>
                <w:sz w:val="18"/>
                <w:szCs w:val="18"/>
              </w:rPr>
              <w:t>1 139</w:t>
            </w:r>
          </w:p>
        </w:tc>
        <w:tc>
          <w:tcPr>
            <w:tcW w:w="990" w:type="dxa"/>
            <w:tcBorders>
              <w:top w:val="nil"/>
              <w:left w:val="nil"/>
              <w:bottom w:val="single" w:sz="4" w:space="0" w:color="auto"/>
              <w:right w:val="single" w:sz="4" w:space="0" w:color="auto"/>
            </w:tcBorders>
            <w:shd w:val="clear" w:color="000000" w:fill="FFFFFF"/>
            <w:vAlign w:val="center"/>
            <w:hideMark/>
          </w:tcPr>
          <w:p w14:paraId="11811C28" w14:textId="77777777" w:rsidR="00F86510" w:rsidRPr="00730634" w:rsidRDefault="00F86510" w:rsidP="00710DDF">
            <w:pPr>
              <w:jc w:val="center"/>
              <w:rPr>
                <w:color w:val="000000"/>
                <w:sz w:val="18"/>
                <w:szCs w:val="18"/>
              </w:rPr>
            </w:pPr>
            <w:r w:rsidRPr="00730634">
              <w:rPr>
                <w:color w:val="000000"/>
                <w:sz w:val="18"/>
                <w:szCs w:val="18"/>
              </w:rPr>
              <w:t>931</w:t>
            </w:r>
          </w:p>
        </w:tc>
        <w:tc>
          <w:tcPr>
            <w:tcW w:w="850" w:type="dxa"/>
            <w:tcBorders>
              <w:top w:val="nil"/>
              <w:left w:val="nil"/>
              <w:bottom w:val="single" w:sz="4" w:space="0" w:color="auto"/>
              <w:right w:val="single" w:sz="4" w:space="0" w:color="auto"/>
            </w:tcBorders>
            <w:shd w:val="clear" w:color="000000" w:fill="FFFFFF"/>
            <w:vAlign w:val="center"/>
            <w:hideMark/>
          </w:tcPr>
          <w:p w14:paraId="2121E008" w14:textId="77777777" w:rsidR="00F86510" w:rsidRPr="00730634" w:rsidRDefault="00F86510" w:rsidP="00710DDF">
            <w:pPr>
              <w:jc w:val="center"/>
              <w:rPr>
                <w:b/>
                <w:bCs/>
                <w:color w:val="000000"/>
                <w:sz w:val="18"/>
                <w:szCs w:val="18"/>
              </w:rPr>
            </w:pPr>
            <w:r w:rsidRPr="00730634">
              <w:rPr>
                <w:b/>
                <w:bCs/>
                <w:color w:val="000000"/>
                <w:sz w:val="18"/>
                <w:szCs w:val="18"/>
              </w:rPr>
              <w:t>69</w:t>
            </w:r>
          </w:p>
        </w:tc>
        <w:tc>
          <w:tcPr>
            <w:tcW w:w="1134" w:type="dxa"/>
            <w:tcBorders>
              <w:top w:val="nil"/>
              <w:left w:val="nil"/>
              <w:bottom w:val="single" w:sz="4" w:space="0" w:color="auto"/>
              <w:right w:val="single" w:sz="4" w:space="0" w:color="auto"/>
            </w:tcBorders>
            <w:shd w:val="clear" w:color="000000" w:fill="FFFFFF"/>
            <w:vAlign w:val="center"/>
            <w:hideMark/>
          </w:tcPr>
          <w:p w14:paraId="2B9C60E8" w14:textId="77777777" w:rsidR="00F86510" w:rsidRPr="00730634" w:rsidRDefault="00F86510" w:rsidP="00710DDF">
            <w:pPr>
              <w:jc w:val="center"/>
              <w:rPr>
                <w:color w:val="000000"/>
                <w:sz w:val="18"/>
                <w:szCs w:val="18"/>
              </w:rPr>
            </w:pPr>
            <w:r w:rsidRPr="00730634">
              <w:rPr>
                <w:color w:val="000000"/>
                <w:sz w:val="18"/>
                <w:szCs w:val="18"/>
              </w:rPr>
              <w:t>46</w:t>
            </w:r>
          </w:p>
        </w:tc>
        <w:tc>
          <w:tcPr>
            <w:tcW w:w="857" w:type="dxa"/>
            <w:tcBorders>
              <w:top w:val="nil"/>
              <w:left w:val="nil"/>
              <w:bottom w:val="single" w:sz="4" w:space="0" w:color="auto"/>
              <w:right w:val="single" w:sz="4" w:space="0" w:color="auto"/>
            </w:tcBorders>
            <w:shd w:val="clear" w:color="000000" w:fill="FFFFFF"/>
            <w:vAlign w:val="center"/>
            <w:hideMark/>
          </w:tcPr>
          <w:p w14:paraId="293E817E" w14:textId="77777777" w:rsidR="00F86510" w:rsidRPr="00730634" w:rsidRDefault="00F86510" w:rsidP="00710DDF">
            <w:pPr>
              <w:jc w:val="center"/>
              <w:rPr>
                <w:color w:val="000000"/>
                <w:sz w:val="18"/>
                <w:szCs w:val="18"/>
              </w:rPr>
            </w:pPr>
            <w:r w:rsidRPr="00730634">
              <w:rPr>
                <w:color w:val="000000"/>
                <w:sz w:val="18"/>
                <w:szCs w:val="18"/>
              </w:rPr>
              <w:t>23</w:t>
            </w:r>
          </w:p>
        </w:tc>
        <w:tc>
          <w:tcPr>
            <w:tcW w:w="753" w:type="dxa"/>
            <w:tcBorders>
              <w:top w:val="nil"/>
              <w:left w:val="nil"/>
              <w:bottom w:val="single" w:sz="4" w:space="0" w:color="auto"/>
              <w:right w:val="single" w:sz="4" w:space="0" w:color="auto"/>
            </w:tcBorders>
            <w:shd w:val="clear" w:color="000000" w:fill="FFFFFF"/>
            <w:vAlign w:val="center"/>
            <w:hideMark/>
          </w:tcPr>
          <w:p w14:paraId="5DFA971D" w14:textId="77777777" w:rsidR="00F86510" w:rsidRPr="00730634" w:rsidRDefault="00F86510" w:rsidP="00710DDF">
            <w:pPr>
              <w:jc w:val="center"/>
              <w:rPr>
                <w:b/>
                <w:bCs/>
                <w:color w:val="000000"/>
                <w:sz w:val="18"/>
                <w:szCs w:val="18"/>
              </w:rPr>
            </w:pPr>
            <w:r w:rsidRPr="00730634">
              <w:rPr>
                <w:b/>
                <w:bCs/>
                <w:color w:val="000000"/>
                <w:sz w:val="18"/>
                <w:szCs w:val="18"/>
              </w:rPr>
              <w:t>2 139</w:t>
            </w:r>
          </w:p>
        </w:tc>
        <w:tc>
          <w:tcPr>
            <w:tcW w:w="991" w:type="dxa"/>
            <w:tcBorders>
              <w:top w:val="nil"/>
              <w:left w:val="nil"/>
              <w:bottom w:val="single" w:sz="4" w:space="0" w:color="auto"/>
              <w:right w:val="single" w:sz="4" w:space="0" w:color="auto"/>
            </w:tcBorders>
            <w:shd w:val="clear" w:color="000000" w:fill="FFFFFF"/>
            <w:vAlign w:val="center"/>
            <w:hideMark/>
          </w:tcPr>
          <w:p w14:paraId="7184134A" w14:textId="77777777" w:rsidR="00F86510" w:rsidRPr="00730634" w:rsidRDefault="00F86510" w:rsidP="00710DDF">
            <w:pPr>
              <w:jc w:val="center"/>
              <w:rPr>
                <w:color w:val="000000"/>
                <w:sz w:val="18"/>
                <w:szCs w:val="18"/>
              </w:rPr>
            </w:pPr>
            <w:r w:rsidRPr="00730634">
              <w:rPr>
                <w:color w:val="000000"/>
                <w:sz w:val="18"/>
                <w:szCs w:val="18"/>
              </w:rPr>
              <w:t>1 185</w:t>
            </w:r>
          </w:p>
        </w:tc>
        <w:tc>
          <w:tcPr>
            <w:tcW w:w="241" w:type="dxa"/>
            <w:tcBorders>
              <w:top w:val="nil"/>
              <w:left w:val="nil"/>
              <w:bottom w:val="single" w:sz="4" w:space="0" w:color="auto"/>
              <w:right w:val="single" w:sz="4" w:space="0" w:color="auto"/>
            </w:tcBorders>
            <w:shd w:val="clear" w:color="000000" w:fill="FFFFFF"/>
            <w:vAlign w:val="center"/>
            <w:hideMark/>
          </w:tcPr>
          <w:p w14:paraId="72E50354" w14:textId="77777777" w:rsidR="00F86510" w:rsidRPr="00730634" w:rsidRDefault="00F86510" w:rsidP="00710DDF">
            <w:pPr>
              <w:jc w:val="center"/>
              <w:rPr>
                <w:color w:val="000000"/>
                <w:sz w:val="18"/>
                <w:szCs w:val="18"/>
              </w:rPr>
            </w:pPr>
            <w:r w:rsidRPr="00730634">
              <w:rPr>
                <w:color w:val="000000"/>
                <w:sz w:val="18"/>
                <w:szCs w:val="18"/>
              </w:rPr>
              <w:t>954</w:t>
            </w:r>
          </w:p>
        </w:tc>
      </w:tr>
      <w:tr w:rsidR="00F86510" w14:paraId="5F3B415D" w14:textId="77777777" w:rsidTr="004F51B5">
        <w:trPr>
          <w:trHeight w:val="960"/>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42E41E70" w14:textId="77777777" w:rsidR="00F86510" w:rsidRPr="00730634" w:rsidRDefault="00F86510" w:rsidP="00710DDF">
            <w:pPr>
              <w:rPr>
                <w:color w:val="000000"/>
                <w:sz w:val="18"/>
                <w:szCs w:val="18"/>
              </w:rPr>
            </w:pPr>
            <w:r w:rsidRPr="00730634">
              <w:rPr>
                <w:color w:val="000000"/>
                <w:sz w:val="18"/>
                <w:szCs w:val="18"/>
              </w:rPr>
              <w:t>więcej razy z powodu wyjścia na jaw istotnych okoliczności, których wyjaśnienie wymaga ponownego przesłuchania</w:t>
            </w:r>
          </w:p>
        </w:tc>
        <w:tc>
          <w:tcPr>
            <w:tcW w:w="849" w:type="dxa"/>
            <w:tcBorders>
              <w:top w:val="nil"/>
              <w:left w:val="nil"/>
              <w:bottom w:val="single" w:sz="4" w:space="0" w:color="auto"/>
              <w:right w:val="single" w:sz="4" w:space="0" w:color="auto"/>
            </w:tcBorders>
            <w:shd w:val="clear" w:color="auto" w:fill="auto"/>
            <w:vAlign w:val="center"/>
            <w:hideMark/>
          </w:tcPr>
          <w:p w14:paraId="447099FC" w14:textId="77777777" w:rsidR="00F86510" w:rsidRPr="00730634" w:rsidRDefault="00F86510" w:rsidP="00710DDF">
            <w:pPr>
              <w:jc w:val="center"/>
              <w:rPr>
                <w:b/>
                <w:bCs/>
                <w:color w:val="000000"/>
                <w:sz w:val="18"/>
                <w:szCs w:val="18"/>
              </w:rPr>
            </w:pPr>
            <w:r w:rsidRPr="00730634">
              <w:rPr>
                <w:b/>
                <w:bCs/>
                <w:color w:val="000000"/>
                <w:sz w:val="18"/>
                <w:szCs w:val="18"/>
              </w:rPr>
              <w:t>15</w:t>
            </w:r>
          </w:p>
        </w:tc>
        <w:tc>
          <w:tcPr>
            <w:tcW w:w="1274" w:type="dxa"/>
            <w:tcBorders>
              <w:top w:val="nil"/>
              <w:left w:val="nil"/>
              <w:bottom w:val="single" w:sz="4" w:space="0" w:color="auto"/>
              <w:right w:val="single" w:sz="4" w:space="0" w:color="auto"/>
            </w:tcBorders>
            <w:shd w:val="clear" w:color="000000" w:fill="FFFFFF"/>
            <w:vAlign w:val="center"/>
            <w:hideMark/>
          </w:tcPr>
          <w:p w14:paraId="2ED03695" w14:textId="77777777" w:rsidR="00F86510" w:rsidRPr="00730634" w:rsidRDefault="00F86510" w:rsidP="00710DDF">
            <w:pPr>
              <w:jc w:val="center"/>
              <w:rPr>
                <w:color w:val="000000"/>
                <w:sz w:val="18"/>
                <w:szCs w:val="18"/>
              </w:rPr>
            </w:pPr>
            <w:r w:rsidRPr="00730634">
              <w:rPr>
                <w:color w:val="000000"/>
                <w:sz w:val="18"/>
                <w:szCs w:val="18"/>
              </w:rPr>
              <w:t>7</w:t>
            </w:r>
          </w:p>
        </w:tc>
        <w:tc>
          <w:tcPr>
            <w:tcW w:w="990" w:type="dxa"/>
            <w:tcBorders>
              <w:top w:val="nil"/>
              <w:left w:val="nil"/>
              <w:bottom w:val="single" w:sz="4" w:space="0" w:color="auto"/>
              <w:right w:val="single" w:sz="4" w:space="0" w:color="auto"/>
            </w:tcBorders>
            <w:shd w:val="clear" w:color="000000" w:fill="FFFFFF"/>
            <w:vAlign w:val="center"/>
            <w:hideMark/>
          </w:tcPr>
          <w:p w14:paraId="04CACA66" w14:textId="77777777" w:rsidR="00F86510" w:rsidRPr="00730634" w:rsidRDefault="00F86510" w:rsidP="00710DDF">
            <w:pPr>
              <w:jc w:val="center"/>
              <w:rPr>
                <w:color w:val="000000"/>
                <w:sz w:val="18"/>
                <w:szCs w:val="18"/>
              </w:rPr>
            </w:pPr>
            <w:r w:rsidRPr="00730634">
              <w:rPr>
                <w:color w:val="000000"/>
                <w:sz w:val="18"/>
                <w:szCs w:val="18"/>
              </w:rPr>
              <w:t>8</w:t>
            </w:r>
          </w:p>
        </w:tc>
        <w:tc>
          <w:tcPr>
            <w:tcW w:w="850" w:type="dxa"/>
            <w:tcBorders>
              <w:top w:val="nil"/>
              <w:left w:val="nil"/>
              <w:bottom w:val="single" w:sz="4" w:space="0" w:color="auto"/>
              <w:right w:val="single" w:sz="4" w:space="0" w:color="auto"/>
            </w:tcBorders>
            <w:shd w:val="clear" w:color="000000" w:fill="FFFFFF"/>
            <w:vAlign w:val="center"/>
            <w:hideMark/>
          </w:tcPr>
          <w:p w14:paraId="72C35D7B" w14:textId="77777777" w:rsidR="00F86510" w:rsidRPr="00730634" w:rsidRDefault="00F86510" w:rsidP="00710DDF">
            <w:pPr>
              <w:jc w:val="center"/>
              <w:rPr>
                <w:b/>
                <w:bCs/>
                <w:color w:val="000000"/>
                <w:sz w:val="18"/>
                <w:szCs w:val="18"/>
              </w:rPr>
            </w:pPr>
            <w:r w:rsidRPr="00730634">
              <w:rPr>
                <w:b/>
                <w:bCs/>
                <w:color w:val="000000"/>
                <w:sz w:val="18"/>
                <w:szCs w:val="18"/>
              </w:rPr>
              <w:t>2</w:t>
            </w:r>
          </w:p>
        </w:tc>
        <w:tc>
          <w:tcPr>
            <w:tcW w:w="1134" w:type="dxa"/>
            <w:tcBorders>
              <w:top w:val="nil"/>
              <w:left w:val="nil"/>
              <w:bottom w:val="single" w:sz="4" w:space="0" w:color="auto"/>
              <w:right w:val="single" w:sz="4" w:space="0" w:color="auto"/>
            </w:tcBorders>
            <w:shd w:val="clear" w:color="000000" w:fill="FFFFFF"/>
            <w:vAlign w:val="center"/>
            <w:hideMark/>
          </w:tcPr>
          <w:p w14:paraId="4BE61AE3" w14:textId="77777777" w:rsidR="00F86510" w:rsidRPr="00730634" w:rsidRDefault="00F86510" w:rsidP="00710DDF">
            <w:pPr>
              <w:jc w:val="center"/>
              <w:rPr>
                <w:color w:val="000000"/>
                <w:sz w:val="18"/>
                <w:szCs w:val="18"/>
              </w:rPr>
            </w:pPr>
            <w:r w:rsidRPr="00730634">
              <w:rPr>
                <w:color w:val="000000"/>
                <w:sz w:val="18"/>
                <w:szCs w:val="18"/>
              </w:rPr>
              <w:t>1</w:t>
            </w:r>
          </w:p>
        </w:tc>
        <w:tc>
          <w:tcPr>
            <w:tcW w:w="857" w:type="dxa"/>
            <w:tcBorders>
              <w:top w:val="nil"/>
              <w:left w:val="nil"/>
              <w:bottom w:val="single" w:sz="4" w:space="0" w:color="auto"/>
              <w:right w:val="single" w:sz="4" w:space="0" w:color="auto"/>
            </w:tcBorders>
            <w:shd w:val="clear" w:color="000000" w:fill="FFFFFF"/>
            <w:vAlign w:val="center"/>
            <w:hideMark/>
          </w:tcPr>
          <w:p w14:paraId="55A2632F" w14:textId="77777777" w:rsidR="00F86510" w:rsidRPr="00730634" w:rsidRDefault="00F86510" w:rsidP="00710DDF">
            <w:pPr>
              <w:jc w:val="center"/>
              <w:rPr>
                <w:color w:val="000000"/>
                <w:sz w:val="18"/>
                <w:szCs w:val="18"/>
              </w:rPr>
            </w:pPr>
            <w:r w:rsidRPr="00730634">
              <w:rPr>
                <w:color w:val="000000"/>
                <w:sz w:val="18"/>
                <w:szCs w:val="18"/>
              </w:rPr>
              <w:t>1</w:t>
            </w:r>
          </w:p>
        </w:tc>
        <w:tc>
          <w:tcPr>
            <w:tcW w:w="753" w:type="dxa"/>
            <w:tcBorders>
              <w:top w:val="nil"/>
              <w:left w:val="nil"/>
              <w:bottom w:val="single" w:sz="4" w:space="0" w:color="auto"/>
              <w:right w:val="single" w:sz="4" w:space="0" w:color="auto"/>
            </w:tcBorders>
            <w:shd w:val="clear" w:color="000000" w:fill="FFFFFF"/>
            <w:vAlign w:val="center"/>
            <w:hideMark/>
          </w:tcPr>
          <w:p w14:paraId="51C3F16B" w14:textId="77777777" w:rsidR="00F86510" w:rsidRPr="00730634" w:rsidRDefault="00F86510" w:rsidP="00710DDF">
            <w:pPr>
              <w:jc w:val="center"/>
              <w:rPr>
                <w:b/>
                <w:bCs/>
                <w:color w:val="000000"/>
                <w:sz w:val="18"/>
                <w:szCs w:val="18"/>
              </w:rPr>
            </w:pPr>
            <w:r w:rsidRPr="00730634">
              <w:rPr>
                <w:b/>
                <w:bCs/>
                <w:color w:val="000000"/>
                <w:sz w:val="18"/>
                <w:szCs w:val="18"/>
              </w:rPr>
              <w:t>17</w:t>
            </w:r>
          </w:p>
        </w:tc>
        <w:tc>
          <w:tcPr>
            <w:tcW w:w="991" w:type="dxa"/>
            <w:tcBorders>
              <w:top w:val="nil"/>
              <w:left w:val="nil"/>
              <w:bottom w:val="single" w:sz="4" w:space="0" w:color="auto"/>
              <w:right w:val="single" w:sz="4" w:space="0" w:color="auto"/>
            </w:tcBorders>
            <w:shd w:val="clear" w:color="000000" w:fill="FFFFFF"/>
            <w:vAlign w:val="center"/>
            <w:hideMark/>
          </w:tcPr>
          <w:p w14:paraId="65116C90" w14:textId="77777777" w:rsidR="00F86510" w:rsidRPr="00730634" w:rsidRDefault="00F86510" w:rsidP="00710DDF">
            <w:pPr>
              <w:jc w:val="center"/>
              <w:rPr>
                <w:color w:val="000000"/>
                <w:sz w:val="18"/>
                <w:szCs w:val="18"/>
              </w:rPr>
            </w:pPr>
            <w:r w:rsidRPr="00730634">
              <w:rPr>
                <w:color w:val="000000"/>
                <w:sz w:val="18"/>
                <w:szCs w:val="18"/>
              </w:rPr>
              <w:t>8</w:t>
            </w:r>
          </w:p>
        </w:tc>
        <w:tc>
          <w:tcPr>
            <w:tcW w:w="241" w:type="dxa"/>
            <w:tcBorders>
              <w:top w:val="nil"/>
              <w:left w:val="nil"/>
              <w:bottom w:val="single" w:sz="4" w:space="0" w:color="auto"/>
              <w:right w:val="single" w:sz="4" w:space="0" w:color="auto"/>
            </w:tcBorders>
            <w:shd w:val="clear" w:color="000000" w:fill="FFFFFF"/>
            <w:vAlign w:val="center"/>
            <w:hideMark/>
          </w:tcPr>
          <w:p w14:paraId="687EB038" w14:textId="77777777" w:rsidR="00F86510" w:rsidRPr="00730634" w:rsidRDefault="00F86510" w:rsidP="00710DDF">
            <w:pPr>
              <w:jc w:val="center"/>
              <w:rPr>
                <w:color w:val="000000"/>
                <w:sz w:val="18"/>
                <w:szCs w:val="18"/>
              </w:rPr>
            </w:pPr>
            <w:r w:rsidRPr="00730634">
              <w:rPr>
                <w:color w:val="000000"/>
                <w:sz w:val="18"/>
                <w:szCs w:val="18"/>
              </w:rPr>
              <w:t>9</w:t>
            </w:r>
          </w:p>
        </w:tc>
      </w:tr>
      <w:tr w:rsidR="00F86510" w14:paraId="0753B13E" w14:textId="77777777" w:rsidTr="004F51B5">
        <w:trPr>
          <w:trHeight w:val="960"/>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7F4771A3" w14:textId="77777777" w:rsidR="00F86510" w:rsidRPr="00730634" w:rsidRDefault="00F86510" w:rsidP="00710DDF">
            <w:pPr>
              <w:rPr>
                <w:color w:val="000000"/>
                <w:sz w:val="18"/>
                <w:szCs w:val="18"/>
              </w:rPr>
            </w:pPr>
            <w:r w:rsidRPr="00730634">
              <w:rPr>
                <w:color w:val="000000"/>
                <w:sz w:val="18"/>
                <w:szCs w:val="18"/>
              </w:rPr>
              <w:t>gdy zażądał tego podejrzany, oskarżony, który nie miał obrońcy w czasie pierwszego przesłuchania</w:t>
            </w:r>
          </w:p>
        </w:tc>
        <w:tc>
          <w:tcPr>
            <w:tcW w:w="849" w:type="dxa"/>
            <w:tcBorders>
              <w:top w:val="nil"/>
              <w:left w:val="nil"/>
              <w:bottom w:val="single" w:sz="4" w:space="0" w:color="auto"/>
              <w:right w:val="single" w:sz="4" w:space="0" w:color="auto"/>
            </w:tcBorders>
            <w:shd w:val="clear" w:color="auto" w:fill="auto"/>
            <w:vAlign w:val="center"/>
            <w:hideMark/>
          </w:tcPr>
          <w:p w14:paraId="72DF66C8" w14:textId="77777777" w:rsidR="00F86510" w:rsidRPr="00730634" w:rsidRDefault="00F86510" w:rsidP="00710DDF">
            <w:pPr>
              <w:jc w:val="center"/>
              <w:rPr>
                <w:b/>
                <w:bCs/>
                <w:color w:val="000000"/>
                <w:sz w:val="18"/>
                <w:szCs w:val="18"/>
              </w:rPr>
            </w:pPr>
            <w:r w:rsidRPr="00730634">
              <w:rPr>
                <w:b/>
                <w:bCs/>
                <w:color w:val="000000"/>
                <w:sz w:val="18"/>
                <w:szCs w:val="18"/>
              </w:rPr>
              <w:t>53</w:t>
            </w:r>
          </w:p>
        </w:tc>
        <w:tc>
          <w:tcPr>
            <w:tcW w:w="1274" w:type="dxa"/>
            <w:tcBorders>
              <w:top w:val="nil"/>
              <w:left w:val="nil"/>
              <w:bottom w:val="single" w:sz="4" w:space="0" w:color="auto"/>
              <w:right w:val="single" w:sz="4" w:space="0" w:color="auto"/>
            </w:tcBorders>
            <w:shd w:val="clear" w:color="000000" w:fill="FFFFFF"/>
            <w:vAlign w:val="center"/>
            <w:hideMark/>
          </w:tcPr>
          <w:p w14:paraId="7F770E7F" w14:textId="77777777" w:rsidR="00F86510" w:rsidRPr="00730634" w:rsidRDefault="00F86510" w:rsidP="00710DDF">
            <w:pPr>
              <w:jc w:val="center"/>
              <w:rPr>
                <w:color w:val="000000"/>
                <w:sz w:val="18"/>
                <w:szCs w:val="18"/>
              </w:rPr>
            </w:pPr>
            <w:r w:rsidRPr="00730634">
              <w:rPr>
                <w:color w:val="000000"/>
                <w:sz w:val="18"/>
                <w:szCs w:val="18"/>
              </w:rPr>
              <w:t>26</w:t>
            </w:r>
          </w:p>
        </w:tc>
        <w:tc>
          <w:tcPr>
            <w:tcW w:w="990" w:type="dxa"/>
            <w:tcBorders>
              <w:top w:val="nil"/>
              <w:left w:val="nil"/>
              <w:bottom w:val="single" w:sz="4" w:space="0" w:color="auto"/>
              <w:right w:val="single" w:sz="4" w:space="0" w:color="auto"/>
            </w:tcBorders>
            <w:shd w:val="clear" w:color="000000" w:fill="FFFFFF"/>
            <w:vAlign w:val="center"/>
            <w:hideMark/>
          </w:tcPr>
          <w:p w14:paraId="15742A7B" w14:textId="77777777" w:rsidR="00F86510" w:rsidRPr="00730634" w:rsidRDefault="00F86510" w:rsidP="00710DDF">
            <w:pPr>
              <w:jc w:val="center"/>
              <w:rPr>
                <w:color w:val="000000"/>
                <w:sz w:val="18"/>
                <w:szCs w:val="18"/>
              </w:rPr>
            </w:pPr>
            <w:r w:rsidRPr="00730634">
              <w:rPr>
                <w:color w:val="000000"/>
                <w:sz w:val="18"/>
                <w:szCs w:val="18"/>
              </w:rPr>
              <w:t>27</w:t>
            </w:r>
          </w:p>
        </w:tc>
        <w:tc>
          <w:tcPr>
            <w:tcW w:w="850" w:type="dxa"/>
            <w:tcBorders>
              <w:top w:val="nil"/>
              <w:left w:val="nil"/>
              <w:bottom w:val="single" w:sz="4" w:space="0" w:color="auto"/>
              <w:right w:val="single" w:sz="4" w:space="0" w:color="auto"/>
            </w:tcBorders>
            <w:shd w:val="clear" w:color="000000" w:fill="FFFFFF"/>
            <w:vAlign w:val="center"/>
            <w:hideMark/>
          </w:tcPr>
          <w:p w14:paraId="248E6C67" w14:textId="77777777" w:rsidR="00F86510" w:rsidRPr="00730634" w:rsidRDefault="00F86510" w:rsidP="00710DDF">
            <w:pPr>
              <w:jc w:val="center"/>
              <w:rPr>
                <w:b/>
                <w:bCs/>
                <w:color w:val="000000"/>
                <w:sz w:val="18"/>
                <w:szCs w:val="18"/>
              </w:rPr>
            </w:pPr>
            <w:r w:rsidRPr="00730634">
              <w:rPr>
                <w:b/>
                <w:bCs/>
                <w:color w:val="000000"/>
                <w:sz w:val="18"/>
                <w:szCs w:val="18"/>
              </w:rPr>
              <w:t>4</w:t>
            </w:r>
          </w:p>
        </w:tc>
        <w:tc>
          <w:tcPr>
            <w:tcW w:w="1134" w:type="dxa"/>
            <w:tcBorders>
              <w:top w:val="nil"/>
              <w:left w:val="nil"/>
              <w:bottom w:val="single" w:sz="4" w:space="0" w:color="auto"/>
              <w:right w:val="single" w:sz="4" w:space="0" w:color="auto"/>
            </w:tcBorders>
            <w:shd w:val="clear" w:color="000000" w:fill="FFFFFF"/>
            <w:vAlign w:val="center"/>
            <w:hideMark/>
          </w:tcPr>
          <w:p w14:paraId="06E17C58" w14:textId="77777777" w:rsidR="00F86510" w:rsidRPr="00730634" w:rsidRDefault="00F86510" w:rsidP="00710DDF">
            <w:pPr>
              <w:jc w:val="center"/>
              <w:rPr>
                <w:color w:val="000000"/>
                <w:sz w:val="18"/>
                <w:szCs w:val="18"/>
              </w:rPr>
            </w:pPr>
            <w:r w:rsidRPr="00730634">
              <w:rPr>
                <w:color w:val="000000"/>
                <w:sz w:val="18"/>
                <w:szCs w:val="18"/>
              </w:rPr>
              <w:t>4</w:t>
            </w:r>
          </w:p>
        </w:tc>
        <w:tc>
          <w:tcPr>
            <w:tcW w:w="857" w:type="dxa"/>
            <w:tcBorders>
              <w:top w:val="nil"/>
              <w:left w:val="nil"/>
              <w:bottom w:val="single" w:sz="4" w:space="0" w:color="auto"/>
              <w:right w:val="single" w:sz="4" w:space="0" w:color="auto"/>
            </w:tcBorders>
            <w:shd w:val="clear" w:color="000000" w:fill="FFFFFF"/>
            <w:vAlign w:val="center"/>
            <w:hideMark/>
          </w:tcPr>
          <w:p w14:paraId="136BF60B" w14:textId="77777777" w:rsidR="00F86510" w:rsidRPr="00730634" w:rsidRDefault="00F86510" w:rsidP="00710DDF">
            <w:pPr>
              <w:jc w:val="center"/>
              <w:rPr>
                <w:color w:val="000000"/>
                <w:sz w:val="18"/>
                <w:szCs w:val="18"/>
              </w:rPr>
            </w:pPr>
            <w:r w:rsidRPr="00730634">
              <w:rPr>
                <w:color w:val="000000"/>
                <w:sz w:val="18"/>
                <w:szCs w:val="18"/>
              </w:rPr>
              <w:t>0</w:t>
            </w:r>
          </w:p>
        </w:tc>
        <w:tc>
          <w:tcPr>
            <w:tcW w:w="753" w:type="dxa"/>
            <w:tcBorders>
              <w:top w:val="nil"/>
              <w:left w:val="nil"/>
              <w:bottom w:val="single" w:sz="4" w:space="0" w:color="auto"/>
              <w:right w:val="single" w:sz="4" w:space="0" w:color="auto"/>
            </w:tcBorders>
            <w:shd w:val="clear" w:color="000000" w:fill="FFFFFF"/>
            <w:vAlign w:val="center"/>
            <w:hideMark/>
          </w:tcPr>
          <w:p w14:paraId="2FCAAEB5" w14:textId="77777777" w:rsidR="00F86510" w:rsidRPr="00730634" w:rsidRDefault="00F86510" w:rsidP="00710DDF">
            <w:pPr>
              <w:jc w:val="center"/>
              <w:rPr>
                <w:b/>
                <w:bCs/>
                <w:color w:val="000000"/>
                <w:sz w:val="18"/>
                <w:szCs w:val="18"/>
              </w:rPr>
            </w:pPr>
            <w:r w:rsidRPr="00730634">
              <w:rPr>
                <w:b/>
                <w:bCs/>
                <w:color w:val="000000"/>
                <w:sz w:val="18"/>
                <w:szCs w:val="18"/>
              </w:rPr>
              <w:t>57</w:t>
            </w:r>
          </w:p>
        </w:tc>
        <w:tc>
          <w:tcPr>
            <w:tcW w:w="991" w:type="dxa"/>
            <w:tcBorders>
              <w:top w:val="nil"/>
              <w:left w:val="nil"/>
              <w:bottom w:val="single" w:sz="4" w:space="0" w:color="auto"/>
              <w:right w:val="single" w:sz="4" w:space="0" w:color="auto"/>
            </w:tcBorders>
            <w:shd w:val="clear" w:color="000000" w:fill="FFFFFF"/>
            <w:vAlign w:val="center"/>
            <w:hideMark/>
          </w:tcPr>
          <w:p w14:paraId="0D9D1DC3" w14:textId="77777777" w:rsidR="00F86510" w:rsidRPr="00730634" w:rsidRDefault="00F86510" w:rsidP="00710DDF">
            <w:pPr>
              <w:jc w:val="center"/>
              <w:rPr>
                <w:color w:val="000000"/>
                <w:sz w:val="18"/>
                <w:szCs w:val="18"/>
              </w:rPr>
            </w:pPr>
            <w:r w:rsidRPr="00730634">
              <w:rPr>
                <w:color w:val="000000"/>
                <w:sz w:val="18"/>
                <w:szCs w:val="18"/>
              </w:rPr>
              <w:t>30</w:t>
            </w:r>
          </w:p>
        </w:tc>
        <w:tc>
          <w:tcPr>
            <w:tcW w:w="241" w:type="dxa"/>
            <w:tcBorders>
              <w:top w:val="nil"/>
              <w:left w:val="nil"/>
              <w:bottom w:val="single" w:sz="4" w:space="0" w:color="auto"/>
              <w:right w:val="single" w:sz="4" w:space="0" w:color="auto"/>
            </w:tcBorders>
            <w:shd w:val="clear" w:color="000000" w:fill="FFFFFF"/>
            <w:vAlign w:val="center"/>
            <w:hideMark/>
          </w:tcPr>
          <w:p w14:paraId="5F8B8AAB" w14:textId="77777777" w:rsidR="00F86510" w:rsidRPr="00730634" w:rsidRDefault="00F86510" w:rsidP="00710DDF">
            <w:pPr>
              <w:jc w:val="center"/>
              <w:rPr>
                <w:color w:val="000000"/>
                <w:sz w:val="18"/>
                <w:szCs w:val="18"/>
              </w:rPr>
            </w:pPr>
            <w:r w:rsidRPr="00730634">
              <w:rPr>
                <w:color w:val="000000"/>
                <w:sz w:val="18"/>
                <w:szCs w:val="18"/>
              </w:rPr>
              <w:t>27</w:t>
            </w:r>
          </w:p>
        </w:tc>
      </w:tr>
      <w:tr w:rsidR="00F86510" w14:paraId="043D7603" w14:textId="77777777" w:rsidTr="004F51B5">
        <w:trPr>
          <w:trHeight w:val="300"/>
        </w:trPr>
        <w:tc>
          <w:tcPr>
            <w:tcW w:w="1984" w:type="dxa"/>
            <w:tcBorders>
              <w:top w:val="nil"/>
              <w:left w:val="single" w:sz="4" w:space="0" w:color="auto"/>
              <w:bottom w:val="single" w:sz="4" w:space="0" w:color="auto"/>
              <w:right w:val="single" w:sz="4" w:space="0" w:color="auto"/>
            </w:tcBorders>
            <w:shd w:val="clear" w:color="000000" w:fill="FFFF00"/>
            <w:vAlign w:val="center"/>
            <w:hideMark/>
          </w:tcPr>
          <w:p w14:paraId="30C35950" w14:textId="77777777" w:rsidR="00F86510" w:rsidRPr="00730634" w:rsidRDefault="00F86510" w:rsidP="00710DDF">
            <w:pPr>
              <w:jc w:val="center"/>
              <w:rPr>
                <w:b/>
                <w:bCs/>
                <w:color w:val="000000"/>
                <w:sz w:val="18"/>
                <w:szCs w:val="18"/>
              </w:rPr>
            </w:pPr>
            <w:r w:rsidRPr="00730634">
              <w:rPr>
                <w:b/>
                <w:bCs/>
                <w:color w:val="000000"/>
                <w:sz w:val="18"/>
                <w:szCs w:val="18"/>
              </w:rPr>
              <w:t>RAZEM</w:t>
            </w:r>
          </w:p>
        </w:tc>
        <w:tc>
          <w:tcPr>
            <w:tcW w:w="849" w:type="dxa"/>
            <w:tcBorders>
              <w:top w:val="nil"/>
              <w:left w:val="nil"/>
              <w:bottom w:val="single" w:sz="4" w:space="0" w:color="auto"/>
              <w:right w:val="single" w:sz="4" w:space="0" w:color="auto"/>
            </w:tcBorders>
            <w:shd w:val="clear" w:color="000000" w:fill="FFFF00"/>
            <w:vAlign w:val="center"/>
            <w:hideMark/>
          </w:tcPr>
          <w:p w14:paraId="514617F8" w14:textId="77777777" w:rsidR="00F86510" w:rsidRPr="00730634" w:rsidRDefault="00F86510" w:rsidP="00710DDF">
            <w:pPr>
              <w:jc w:val="center"/>
              <w:rPr>
                <w:b/>
                <w:bCs/>
                <w:color w:val="000000"/>
                <w:sz w:val="18"/>
                <w:szCs w:val="18"/>
              </w:rPr>
            </w:pPr>
            <w:r w:rsidRPr="00730634">
              <w:rPr>
                <w:b/>
                <w:bCs/>
                <w:color w:val="000000"/>
                <w:sz w:val="18"/>
                <w:szCs w:val="18"/>
              </w:rPr>
              <w:t>2 138</w:t>
            </w:r>
          </w:p>
        </w:tc>
        <w:tc>
          <w:tcPr>
            <w:tcW w:w="1274" w:type="dxa"/>
            <w:tcBorders>
              <w:top w:val="nil"/>
              <w:left w:val="nil"/>
              <w:bottom w:val="single" w:sz="4" w:space="0" w:color="auto"/>
              <w:right w:val="single" w:sz="4" w:space="0" w:color="auto"/>
            </w:tcBorders>
            <w:shd w:val="clear" w:color="000000" w:fill="FFFF00"/>
            <w:vAlign w:val="center"/>
            <w:hideMark/>
          </w:tcPr>
          <w:p w14:paraId="091270FF" w14:textId="77777777" w:rsidR="00F86510" w:rsidRPr="00730634" w:rsidRDefault="00F86510" w:rsidP="00710DDF">
            <w:pPr>
              <w:jc w:val="center"/>
              <w:rPr>
                <w:b/>
                <w:bCs/>
                <w:color w:val="000000"/>
                <w:sz w:val="18"/>
                <w:szCs w:val="18"/>
              </w:rPr>
            </w:pPr>
            <w:r w:rsidRPr="00730634">
              <w:rPr>
                <w:b/>
                <w:bCs/>
                <w:color w:val="000000"/>
                <w:sz w:val="18"/>
                <w:szCs w:val="18"/>
              </w:rPr>
              <w:t>1 172</w:t>
            </w:r>
          </w:p>
        </w:tc>
        <w:tc>
          <w:tcPr>
            <w:tcW w:w="990" w:type="dxa"/>
            <w:tcBorders>
              <w:top w:val="nil"/>
              <w:left w:val="nil"/>
              <w:bottom w:val="single" w:sz="4" w:space="0" w:color="auto"/>
              <w:right w:val="single" w:sz="4" w:space="0" w:color="auto"/>
            </w:tcBorders>
            <w:shd w:val="clear" w:color="000000" w:fill="FFFF00"/>
            <w:vAlign w:val="center"/>
            <w:hideMark/>
          </w:tcPr>
          <w:p w14:paraId="23858955" w14:textId="77777777" w:rsidR="00F86510" w:rsidRPr="00730634" w:rsidRDefault="00F86510" w:rsidP="00710DDF">
            <w:pPr>
              <w:jc w:val="center"/>
              <w:rPr>
                <w:b/>
                <w:bCs/>
                <w:color w:val="000000"/>
                <w:sz w:val="18"/>
                <w:szCs w:val="18"/>
              </w:rPr>
            </w:pPr>
            <w:r w:rsidRPr="00730634">
              <w:rPr>
                <w:b/>
                <w:bCs/>
                <w:color w:val="000000"/>
                <w:sz w:val="18"/>
                <w:szCs w:val="18"/>
              </w:rPr>
              <w:t>966</w:t>
            </w:r>
          </w:p>
        </w:tc>
        <w:tc>
          <w:tcPr>
            <w:tcW w:w="850" w:type="dxa"/>
            <w:tcBorders>
              <w:top w:val="nil"/>
              <w:left w:val="nil"/>
              <w:bottom w:val="single" w:sz="4" w:space="0" w:color="auto"/>
              <w:right w:val="single" w:sz="4" w:space="0" w:color="auto"/>
            </w:tcBorders>
            <w:shd w:val="clear" w:color="000000" w:fill="FFFF00"/>
            <w:vAlign w:val="center"/>
            <w:hideMark/>
          </w:tcPr>
          <w:p w14:paraId="54F2392D" w14:textId="77777777" w:rsidR="00F86510" w:rsidRPr="00730634" w:rsidRDefault="00F86510" w:rsidP="00710DDF">
            <w:pPr>
              <w:jc w:val="center"/>
              <w:rPr>
                <w:b/>
                <w:bCs/>
                <w:color w:val="000000"/>
                <w:sz w:val="18"/>
                <w:szCs w:val="18"/>
              </w:rPr>
            </w:pPr>
            <w:r w:rsidRPr="00730634">
              <w:rPr>
                <w:b/>
                <w:bCs/>
                <w:color w:val="000000"/>
                <w:sz w:val="18"/>
                <w:szCs w:val="18"/>
              </w:rPr>
              <w:t>75</w:t>
            </w:r>
          </w:p>
        </w:tc>
        <w:tc>
          <w:tcPr>
            <w:tcW w:w="1134" w:type="dxa"/>
            <w:tcBorders>
              <w:top w:val="nil"/>
              <w:left w:val="nil"/>
              <w:bottom w:val="single" w:sz="4" w:space="0" w:color="auto"/>
              <w:right w:val="single" w:sz="4" w:space="0" w:color="auto"/>
            </w:tcBorders>
            <w:shd w:val="clear" w:color="000000" w:fill="FFFF00"/>
            <w:vAlign w:val="center"/>
            <w:hideMark/>
          </w:tcPr>
          <w:p w14:paraId="6B884F22" w14:textId="77777777" w:rsidR="00F86510" w:rsidRPr="00730634" w:rsidRDefault="00F86510" w:rsidP="00710DDF">
            <w:pPr>
              <w:jc w:val="center"/>
              <w:rPr>
                <w:b/>
                <w:bCs/>
                <w:color w:val="000000"/>
                <w:sz w:val="18"/>
                <w:szCs w:val="18"/>
              </w:rPr>
            </w:pPr>
            <w:r w:rsidRPr="00730634">
              <w:rPr>
                <w:b/>
                <w:bCs/>
                <w:color w:val="000000"/>
                <w:sz w:val="18"/>
                <w:szCs w:val="18"/>
              </w:rPr>
              <w:t>51</w:t>
            </w:r>
          </w:p>
        </w:tc>
        <w:tc>
          <w:tcPr>
            <w:tcW w:w="857" w:type="dxa"/>
            <w:tcBorders>
              <w:top w:val="nil"/>
              <w:left w:val="nil"/>
              <w:bottom w:val="single" w:sz="4" w:space="0" w:color="auto"/>
              <w:right w:val="single" w:sz="4" w:space="0" w:color="auto"/>
            </w:tcBorders>
            <w:shd w:val="clear" w:color="000000" w:fill="FFFF00"/>
            <w:vAlign w:val="center"/>
            <w:hideMark/>
          </w:tcPr>
          <w:p w14:paraId="6750B8BF" w14:textId="77777777" w:rsidR="00F86510" w:rsidRPr="00730634" w:rsidRDefault="00F86510" w:rsidP="00710DDF">
            <w:pPr>
              <w:jc w:val="center"/>
              <w:rPr>
                <w:b/>
                <w:bCs/>
                <w:color w:val="000000"/>
                <w:sz w:val="18"/>
                <w:szCs w:val="18"/>
              </w:rPr>
            </w:pPr>
            <w:r w:rsidRPr="00730634">
              <w:rPr>
                <w:b/>
                <w:bCs/>
                <w:color w:val="000000"/>
                <w:sz w:val="18"/>
                <w:szCs w:val="18"/>
              </w:rPr>
              <w:t>24</w:t>
            </w:r>
          </w:p>
        </w:tc>
        <w:tc>
          <w:tcPr>
            <w:tcW w:w="753" w:type="dxa"/>
            <w:tcBorders>
              <w:top w:val="nil"/>
              <w:left w:val="nil"/>
              <w:bottom w:val="single" w:sz="4" w:space="0" w:color="auto"/>
              <w:right w:val="single" w:sz="4" w:space="0" w:color="auto"/>
            </w:tcBorders>
            <w:shd w:val="clear" w:color="000000" w:fill="FFFF00"/>
            <w:vAlign w:val="center"/>
            <w:hideMark/>
          </w:tcPr>
          <w:p w14:paraId="1ECC58B9" w14:textId="77777777" w:rsidR="00F86510" w:rsidRPr="00730634" w:rsidRDefault="00F86510" w:rsidP="00710DDF">
            <w:pPr>
              <w:jc w:val="center"/>
              <w:rPr>
                <w:b/>
                <w:bCs/>
                <w:color w:val="000000"/>
                <w:sz w:val="18"/>
                <w:szCs w:val="18"/>
              </w:rPr>
            </w:pPr>
            <w:r w:rsidRPr="00730634">
              <w:rPr>
                <w:b/>
                <w:bCs/>
                <w:color w:val="000000"/>
                <w:sz w:val="18"/>
                <w:szCs w:val="18"/>
              </w:rPr>
              <w:t>2 213</w:t>
            </w:r>
          </w:p>
        </w:tc>
        <w:tc>
          <w:tcPr>
            <w:tcW w:w="991" w:type="dxa"/>
            <w:tcBorders>
              <w:top w:val="nil"/>
              <w:left w:val="nil"/>
              <w:bottom w:val="single" w:sz="4" w:space="0" w:color="auto"/>
              <w:right w:val="single" w:sz="4" w:space="0" w:color="auto"/>
            </w:tcBorders>
            <w:shd w:val="clear" w:color="000000" w:fill="FFFF00"/>
            <w:vAlign w:val="center"/>
            <w:hideMark/>
          </w:tcPr>
          <w:p w14:paraId="207462D0" w14:textId="77777777" w:rsidR="00F86510" w:rsidRPr="00730634" w:rsidRDefault="00F86510" w:rsidP="00710DDF">
            <w:pPr>
              <w:jc w:val="center"/>
              <w:rPr>
                <w:b/>
                <w:bCs/>
                <w:color w:val="000000"/>
                <w:sz w:val="18"/>
                <w:szCs w:val="18"/>
              </w:rPr>
            </w:pPr>
            <w:r w:rsidRPr="00730634">
              <w:rPr>
                <w:b/>
                <w:bCs/>
                <w:color w:val="000000"/>
                <w:sz w:val="18"/>
                <w:szCs w:val="18"/>
              </w:rPr>
              <w:t>1 223</w:t>
            </w:r>
          </w:p>
        </w:tc>
        <w:tc>
          <w:tcPr>
            <w:tcW w:w="241" w:type="dxa"/>
            <w:tcBorders>
              <w:top w:val="nil"/>
              <w:left w:val="nil"/>
              <w:bottom w:val="single" w:sz="4" w:space="0" w:color="auto"/>
              <w:right w:val="single" w:sz="4" w:space="0" w:color="auto"/>
            </w:tcBorders>
            <w:shd w:val="clear" w:color="000000" w:fill="FFFF00"/>
            <w:vAlign w:val="center"/>
            <w:hideMark/>
          </w:tcPr>
          <w:p w14:paraId="2BFF827B" w14:textId="77777777" w:rsidR="00F86510" w:rsidRPr="00730634" w:rsidRDefault="00F86510" w:rsidP="00710DDF">
            <w:pPr>
              <w:jc w:val="center"/>
              <w:rPr>
                <w:b/>
                <w:bCs/>
                <w:color w:val="000000"/>
                <w:sz w:val="18"/>
                <w:szCs w:val="18"/>
              </w:rPr>
            </w:pPr>
            <w:r w:rsidRPr="00730634">
              <w:rPr>
                <w:b/>
                <w:bCs/>
                <w:color w:val="000000"/>
                <w:sz w:val="18"/>
                <w:szCs w:val="18"/>
              </w:rPr>
              <w:t>990</w:t>
            </w:r>
          </w:p>
        </w:tc>
      </w:tr>
    </w:tbl>
    <w:p w14:paraId="44E515F3" w14:textId="77777777" w:rsidR="00F86510" w:rsidRDefault="00F86510" w:rsidP="00F86510">
      <w:pPr>
        <w:spacing w:line="360" w:lineRule="auto"/>
        <w:ind w:firstLine="709"/>
        <w:jc w:val="both"/>
      </w:pPr>
    </w:p>
    <w:p w14:paraId="2387E259" w14:textId="6EA0B6E3" w:rsidR="00F86510" w:rsidRPr="0017437D" w:rsidRDefault="00F86510" w:rsidP="00163791">
      <w:pPr>
        <w:spacing w:before="240" w:line="240" w:lineRule="auto"/>
        <w:jc w:val="both"/>
        <w:rPr>
          <w:rFonts w:ascii="Times New Roman" w:hAnsi="Times New Roman" w:cs="Times New Roman"/>
          <w:sz w:val="24"/>
          <w:szCs w:val="24"/>
        </w:rPr>
      </w:pPr>
      <w:r w:rsidRPr="0017437D">
        <w:rPr>
          <w:rFonts w:ascii="Times New Roman" w:hAnsi="Times New Roman" w:cs="Times New Roman"/>
          <w:sz w:val="24"/>
          <w:szCs w:val="24"/>
        </w:rPr>
        <w:t xml:space="preserve">Z w/w danych wynika, że w sądach powszechnych, w charakterze świadków, przesłuchano 2 213 dzieci, w tym 1 223 dziewczynek i 990 chłopców. </w:t>
      </w:r>
    </w:p>
    <w:p w14:paraId="0E4F5B42" w14:textId="39AFF0E7" w:rsidR="006E68DE" w:rsidRDefault="00F86510" w:rsidP="00163791">
      <w:pPr>
        <w:spacing w:after="240" w:line="240" w:lineRule="auto"/>
        <w:jc w:val="both"/>
        <w:rPr>
          <w:rFonts w:ascii="Times New Roman" w:hAnsi="Times New Roman" w:cs="Times New Roman"/>
          <w:sz w:val="24"/>
          <w:szCs w:val="24"/>
        </w:rPr>
      </w:pPr>
      <w:r w:rsidRPr="0017437D">
        <w:rPr>
          <w:rFonts w:ascii="Times New Roman" w:hAnsi="Times New Roman" w:cs="Times New Roman"/>
          <w:sz w:val="24"/>
          <w:szCs w:val="24"/>
        </w:rPr>
        <w:t xml:space="preserve">Podsumowując łącznie w/w dane dotyczące płci dzieci przesłuchiwanych w sądach </w:t>
      </w:r>
      <w:r w:rsidRPr="0017437D">
        <w:rPr>
          <w:rFonts w:ascii="Times New Roman" w:hAnsi="Times New Roman" w:cs="Times New Roman"/>
          <w:sz w:val="24"/>
          <w:szCs w:val="24"/>
        </w:rPr>
        <w:br/>
        <w:t xml:space="preserve">w charakterze pokrzywdzonych i świadków należy wskazać, że na 11 884 dzieci, większość </w:t>
      </w:r>
      <w:r w:rsidR="0017437D">
        <w:rPr>
          <w:rFonts w:ascii="Times New Roman" w:hAnsi="Times New Roman" w:cs="Times New Roman"/>
          <w:sz w:val="24"/>
          <w:szCs w:val="24"/>
        </w:rPr>
        <w:br/>
      </w:r>
      <w:r w:rsidRPr="0017437D">
        <w:rPr>
          <w:rFonts w:ascii="Times New Roman" w:hAnsi="Times New Roman" w:cs="Times New Roman"/>
          <w:sz w:val="24"/>
          <w:szCs w:val="24"/>
        </w:rPr>
        <w:t>w liczbie 7 065 stanowiły  dziewczynki, zaś 4 819  chłopcy. Są to wyniki zbliżone do wyników z roku 2019.</w:t>
      </w:r>
    </w:p>
    <w:p w14:paraId="2F03265B" w14:textId="5299F0CF" w:rsidR="00F86510" w:rsidRPr="004D7336" w:rsidRDefault="00F86510" w:rsidP="00163791">
      <w:pPr>
        <w:spacing w:after="240" w:line="240" w:lineRule="auto"/>
        <w:jc w:val="both"/>
        <w:rPr>
          <w:rFonts w:ascii="Times New Roman" w:hAnsi="Times New Roman" w:cs="Times New Roman"/>
          <w:b/>
          <w:sz w:val="24"/>
          <w:szCs w:val="24"/>
        </w:rPr>
      </w:pPr>
      <w:r w:rsidRPr="0017437D">
        <w:rPr>
          <w:rFonts w:ascii="Times New Roman" w:hAnsi="Times New Roman" w:cs="Times New Roman"/>
          <w:sz w:val="24"/>
          <w:szCs w:val="24"/>
        </w:rPr>
        <w:t xml:space="preserve"> </w:t>
      </w:r>
      <w:r w:rsidRPr="004D7336">
        <w:rPr>
          <w:rFonts w:ascii="Times New Roman" w:hAnsi="Times New Roman" w:cs="Times New Roman"/>
          <w:b/>
          <w:sz w:val="24"/>
          <w:szCs w:val="24"/>
        </w:rPr>
        <w:t xml:space="preserve">Poniżej zamieszczono także informacje dotyczące </w:t>
      </w:r>
      <w:bookmarkStart w:id="59" w:name="_Hlk39668247"/>
      <w:r w:rsidRPr="004D7336">
        <w:rPr>
          <w:rFonts w:ascii="Times New Roman" w:hAnsi="Times New Roman" w:cs="Times New Roman"/>
          <w:b/>
          <w:sz w:val="24"/>
          <w:szCs w:val="24"/>
        </w:rPr>
        <w:t xml:space="preserve">liczby przesłuchanych dzieci </w:t>
      </w:r>
      <w:r w:rsidR="0017437D" w:rsidRPr="004D7336">
        <w:rPr>
          <w:rFonts w:ascii="Times New Roman" w:hAnsi="Times New Roman" w:cs="Times New Roman"/>
          <w:b/>
          <w:sz w:val="24"/>
          <w:szCs w:val="24"/>
        </w:rPr>
        <w:br/>
      </w:r>
      <w:r w:rsidRPr="004D7336">
        <w:rPr>
          <w:rFonts w:ascii="Times New Roman" w:hAnsi="Times New Roman" w:cs="Times New Roman"/>
          <w:b/>
          <w:sz w:val="24"/>
          <w:szCs w:val="24"/>
        </w:rPr>
        <w:t>w przyjaznych pokojach przesłuchań mieszczących się w sądzie, jak i poza jego siedzibą.</w:t>
      </w:r>
    </w:p>
    <w:tbl>
      <w:tblPr>
        <w:tblW w:w="9346" w:type="dxa"/>
        <w:tblLook w:val="04A0" w:firstRow="1" w:lastRow="0" w:firstColumn="1" w:lastColumn="0" w:noHBand="0" w:noVBand="1"/>
      </w:tblPr>
      <w:tblGrid>
        <w:gridCol w:w="1378"/>
        <w:gridCol w:w="1216"/>
        <w:gridCol w:w="1250"/>
        <w:gridCol w:w="1249"/>
        <w:gridCol w:w="1418"/>
        <w:gridCol w:w="1559"/>
        <w:gridCol w:w="1276"/>
      </w:tblGrid>
      <w:tr w:rsidR="00F86510" w14:paraId="34DCC234" w14:textId="77777777" w:rsidTr="004F51B5">
        <w:trPr>
          <w:trHeight w:val="285"/>
        </w:trPr>
        <w:tc>
          <w:tcPr>
            <w:tcW w:w="1378"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bookmarkEnd w:id="59"/>
          <w:p w14:paraId="78868DAE" w14:textId="77777777" w:rsidR="00F86510" w:rsidRDefault="00F86510" w:rsidP="00710DDF">
            <w:pPr>
              <w:jc w:val="center"/>
              <w:rPr>
                <w:b/>
                <w:bCs/>
                <w:color w:val="000000"/>
                <w:sz w:val="20"/>
                <w:szCs w:val="20"/>
                <w:lang w:val="en-GB" w:eastAsia="en-GB"/>
              </w:rPr>
            </w:pPr>
            <w:r>
              <w:rPr>
                <w:b/>
                <w:bCs/>
                <w:color w:val="000000"/>
                <w:sz w:val="20"/>
                <w:szCs w:val="20"/>
              </w:rPr>
              <w:t>Przesłuchano dzieci</w:t>
            </w:r>
          </w:p>
        </w:tc>
        <w:tc>
          <w:tcPr>
            <w:tcW w:w="3715" w:type="dxa"/>
            <w:gridSpan w:val="3"/>
            <w:tcBorders>
              <w:top w:val="single" w:sz="8" w:space="0" w:color="auto"/>
              <w:left w:val="nil"/>
              <w:bottom w:val="single" w:sz="8" w:space="0" w:color="auto"/>
              <w:right w:val="single" w:sz="8" w:space="0" w:color="000000"/>
            </w:tcBorders>
            <w:shd w:val="clear" w:color="000000" w:fill="FFFF00"/>
            <w:vAlign w:val="center"/>
            <w:hideMark/>
          </w:tcPr>
          <w:p w14:paraId="5CF64D89" w14:textId="77777777" w:rsidR="00F86510" w:rsidRDefault="00F86510" w:rsidP="00710DDF">
            <w:pPr>
              <w:jc w:val="center"/>
              <w:rPr>
                <w:b/>
                <w:bCs/>
                <w:color w:val="000000"/>
                <w:sz w:val="20"/>
                <w:szCs w:val="20"/>
              </w:rPr>
            </w:pPr>
            <w:r>
              <w:rPr>
                <w:b/>
                <w:bCs/>
                <w:color w:val="000000"/>
                <w:sz w:val="20"/>
                <w:szCs w:val="20"/>
              </w:rPr>
              <w:t xml:space="preserve">w trybie art. 185a </w:t>
            </w:r>
            <w:proofErr w:type="spellStart"/>
            <w:r>
              <w:rPr>
                <w:b/>
                <w:bCs/>
                <w:color w:val="000000"/>
                <w:sz w:val="20"/>
                <w:szCs w:val="20"/>
              </w:rPr>
              <w:t>kpk</w:t>
            </w:r>
            <w:proofErr w:type="spellEnd"/>
          </w:p>
        </w:tc>
        <w:tc>
          <w:tcPr>
            <w:tcW w:w="4253" w:type="dxa"/>
            <w:gridSpan w:val="3"/>
            <w:tcBorders>
              <w:top w:val="single" w:sz="8" w:space="0" w:color="auto"/>
              <w:left w:val="nil"/>
              <w:bottom w:val="single" w:sz="8" w:space="0" w:color="auto"/>
              <w:right w:val="single" w:sz="8" w:space="0" w:color="000000"/>
            </w:tcBorders>
            <w:shd w:val="clear" w:color="000000" w:fill="FFFF00"/>
            <w:vAlign w:val="center"/>
            <w:hideMark/>
          </w:tcPr>
          <w:p w14:paraId="70096E63" w14:textId="77777777" w:rsidR="00F86510" w:rsidRDefault="00F86510" w:rsidP="00710DDF">
            <w:pPr>
              <w:jc w:val="center"/>
              <w:rPr>
                <w:b/>
                <w:bCs/>
                <w:color w:val="000000"/>
                <w:sz w:val="20"/>
                <w:szCs w:val="20"/>
              </w:rPr>
            </w:pPr>
            <w:r>
              <w:rPr>
                <w:b/>
                <w:bCs/>
                <w:color w:val="000000"/>
                <w:sz w:val="20"/>
                <w:szCs w:val="20"/>
              </w:rPr>
              <w:t xml:space="preserve">w trybie art. 185b </w:t>
            </w:r>
            <w:proofErr w:type="spellStart"/>
            <w:r>
              <w:rPr>
                <w:b/>
                <w:bCs/>
                <w:color w:val="000000"/>
                <w:sz w:val="20"/>
                <w:szCs w:val="20"/>
              </w:rPr>
              <w:t>kpk</w:t>
            </w:r>
            <w:proofErr w:type="spellEnd"/>
          </w:p>
        </w:tc>
      </w:tr>
      <w:tr w:rsidR="00F86510" w14:paraId="16FA6A35" w14:textId="77777777" w:rsidTr="004F51B5">
        <w:trPr>
          <w:trHeight w:val="476"/>
        </w:trPr>
        <w:tc>
          <w:tcPr>
            <w:tcW w:w="1378" w:type="dxa"/>
            <w:vMerge/>
            <w:tcBorders>
              <w:top w:val="single" w:sz="8" w:space="0" w:color="auto"/>
              <w:left w:val="single" w:sz="8" w:space="0" w:color="auto"/>
              <w:bottom w:val="single" w:sz="8" w:space="0" w:color="000000"/>
              <w:right w:val="single" w:sz="8" w:space="0" w:color="auto"/>
            </w:tcBorders>
            <w:vAlign w:val="center"/>
            <w:hideMark/>
          </w:tcPr>
          <w:p w14:paraId="141310A5" w14:textId="77777777" w:rsidR="00F86510" w:rsidRDefault="00F86510" w:rsidP="00710DDF">
            <w:pPr>
              <w:rPr>
                <w:b/>
                <w:bCs/>
                <w:color w:val="000000"/>
                <w:sz w:val="20"/>
                <w:szCs w:val="20"/>
              </w:rPr>
            </w:pPr>
          </w:p>
        </w:tc>
        <w:tc>
          <w:tcPr>
            <w:tcW w:w="1216" w:type="dxa"/>
            <w:tcBorders>
              <w:top w:val="nil"/>
              <w:left w:val="nil"/>
              <w:bottom w:val="single" w:sz="8" w:space="0" w:color="auto"/>
              <w:right w:val="single" w:sz="8" w:space="0" w:color="auto"/>
            </w:tcBorders>
            <w:shd w:val="clear" w:color="000000" w:fill="FFFF00"/>
            <w:vAlign w:val="center"/>
            <w:hideMark/>
          </w:tcPr>
          <w:p w14:paraId="3A7255EB" w14:textId="77777777" w:rsidR="00F86510" w:rsidRDefault="00F86510" w:rsidP="00710DDF">
            <w:pPr>
              <w:jc w:val="center"/>
              <w:rPr>
                <w:b/>
                <w:bCs/>
                <w:color w:val="000000"/>
                <w:sz w:val="20"/>
                <w:szCs w:val="20"/>
              </w:rPr>
            </w:pPr>
            <w:r>
              <w:rPr>
                <w:b/>
                <w:bCs/>
                <w:color w:val="000000"/>
                <w:sz w:val="20"/>
                <w:szCs w:val="20"/>
              </w:rPr>
              <w:t>w sądach rejonowych</w:t>
            </w:r>
          </w:p>
        </w:tc>
        <w:tc>
          <w:tcPr>
            <w:tcW w:w="1250" w:type="dxa"/>
            <w:tcBorders>
              <w:top w:val="nil"/>
              <w:left w:val="nil"/>
              <w:bottom w:val="single" w:sz="8" w:space="0" w:color="auto"/>
              <w:right w:val="single" w:sz="8" w:space="0" w:color="auto"/>
            </w:tcBorders>
            <w:shd w:val="clear" w:color="000000" w:fill="FFFF00"/>
            <w:vAlign w:val="center"/>
            <w:hideMark/>
          </w:tcPr>
          <w:p w14:paraId="4F56F941" w14:textId="77777777" w:rsidR="00F86510" w:rsidRDefault="00F86510" w:rsidP="00710DDF">
            <w:pPr>
              <w:jc w:val="center"/>
              <w:rPr>
                <w:b/>
                <w:bCs/>
                <w:color w:val="000000"/>
                <w:sz w:val="20"/>
                <w:szCs w:val="20"/>
              </w:rPr>
            </w:pPr>
            <w:r>
              <w:rPr>
                <w:b/>
                <w:bCs/>
                <w:color w:val="000000"/>
                <w:sz w:val="20"/>
                <w:szCs w:val="20"/>
              </w:rPr>
              <w:t>w sądach okręgowych</w:t>
            </w:r>
          </w:p>
        </w:tc>
        <w:tc>
          <w:tcPr>
            <w:tcW w:w="1249" w:type="dxa"/>
            <w:tcBorders>
              <w:top w:val="nil"/>
              <w:left w:val="nil"/>
              <w:bottom w:val="single" w:sz="8" w:space="0" w:color="auto"/>
              <w:right w:val="single" w:sz="8" w:space="0" w:color="auto"/>
            </w:tcBorders>
            <w:shd w:val="clear" w:color="000000" w:fill="FFFF00"/>
            <w:vAlign w:val="center"/>
            <w:hideMark/>
          </w:tcPr>
          <w:p w14:paraId="56A50722" w14:textId="77777777" w:rsidR="00F86510" w:rsidRDefault="00F86510" w:rsidP="00710DDF">
            <w:pPr>
              <w:jc w:val="center"/>
              <w:rPr>
                <w:b/>
                <w:bCs/>
                <w:color w:val="000000"/>
                <w:sz w:val="20"/>
                <w:szCs w:val="20"/>
              </w:rPr>
            </w:pPr>
            <w:r>
              <w:rPr>
                <w:b/>
                <w:bCs/>
                <w:color w:val="000000"/>
                <w:sz w:val="20"/>
                <w:szCs w:val="20"/>
              </w:rPr>
              <w:t>razem</w:t>
            </w:r>
          </w:p>
        </w:tc>
        <w:tc>
          <w:tcPr>
            <w:tcW w:w="1418" w:type="dxa"/>
            <w:tcBorders>
              <w:top w:val="nil"/>
              <w:left w:val="nil"/>
              <w:bottom w:val="single" w:sz="8" w:space="0" w:color="auto"/>
              <w:right w:val="single" w:sz="8" w:space="0" w:color="auto"/>
            </w:tcBorders>
            <w:shd w:val="clear" w:color="000000" w:fill="FFFF00"/>
            <w:vAlign w:val="center"/>
            <w:hideMark/>
          </w:tcPr>
          <w:p w14:paraId="140F78FF" w14:textId="77777777" w:rsidR="00F86510" w:rsidRDefault="00F86510" w:rsidP="00710DDF">
            <w:pPr>
              <w:jc w:val="center"/>
              <w:rPr>
                <w:b/>
                <w:bCs/>
                <w:color w:val="000000"/>
                <w:sz w:val="20"/>
                <w:szCs w:val="20"/>
              </w:rPr>
            </w:pPr>
            <w:r>
              <w:rPr>
                <w:b/>
                <w:bCs/>
                <w:color w:val="000000"/>
                <w:sz w:val="20"/>
                <w:szCs w:val="20"/>
              </w:rPr>
              <w:t>w sądach rejonowych</w:t>
            </w:r>
          </w:p>
        </w:tc>
        <w:tc>
          <w:tcPr>
            <w:tcW w:w="1559" w:type="dxa"/>
            <w:tcBorders>
              <w:top w:val="nil"/>
              <w:left w:val="nil"/>
              <w:bottom w:val="single" w:sz="8" w:space="0" w:color="auto"/>
              <w:right w:val="single" w:sz="8" w:space="0" w:color="auto"/>
            </w:tcBorders>
            <w:shd w:val="clear" w:color="000000" w:fill="FFFF00"/>
            <w:vAlign w:val="center"/>
            <w:hideMark/>
          </w:tcPr>
          <w:p w14:paraId="30A199B7" w14:textId="77777777" w:rsidR="00F86510" w:rsidRDefault="00F86510" w:rsidP="00710DDF">
            <w:pPr>
              <w:jc w:val="center"/>
              <w:rPr>
                <w:b/>
                <w:bCs/>
                <w:color w:val="000000"/>
                <w:sz w:val="20"/>
                <w:szCs w:val="20"/>
              </w:rPr>
            </w:pPr>
            <w:r>
              <w:rPr>
                <w:b/>
                <w:bCs/>
                <w:color w:val="000000"/>
                <w:sz w:val="20"/>
                <w:szCs w:val="20"/>
              </w:rPr>
              <w:t>w sądach okręgowych</w:t>
            </w:r>
          </w:p>
        </w:tc>
        <w:tc>
          <w:tcPr>
            <w:tcW w:w="1276" w:type="dxa"/>
            <w:tcBorders>
              <w:top w:val="nil"/>
              <w:left w:val="nil"/>
              <w:bottom w:val="single" w:sz="8" w:space="0" w:color="auto"/>
              <w:right w:val="single" w:sz="8" w:space="0" w:color="auto"/>
            </w:tcBorders>
            <w:shd w:val="clear" w:color="000000" w:fill="FFFF00"/>
            <w:vAlign w:val="center"/>
            <w:hideMark/>
          </w:tcPr>
          <w:p w14:paraId="4292DB78" w14:textId="77777777" w:rsidR="00F86510" w:rsidRDefault="00F86510" w:rsidP="00710DDF">
            <w:pPr>
              <w:jc w:val="center"/>
              <w:rPr>
                <w:b/>
                <w:bCs/>
                <w:color w:val="000000"/>
                <w:sz w:val="20"/>
                <w:szCs w:val="20"/>
              </w:rPr>
            </w:pPr>
            <w:r>
              <w:rPr>
                <w:b/>
                <w:bCs/>
                <w:color w:val="000000"/>
                <w:sz w:val="20"/>
                <w:szCs w:val="20"/>
              </w:rPr>
              <w:t>Razem</w:t>
            </w:r>
          </w:p>
        </w:tc>
      </w:tr>
      <w:tr w:rsidR="00F86510" w14:paraId="5A2E1D24" w14:textId="77777777" w:rsidTr="004F51B5">
        <w:trPr>
          <w:trHeight w:val="285"/>
        </w:trPr>
        <w:tc>
          <w:tcPr>
            <w:tcW w:w="1378" w:type="dxa"/>
            <w:tcBorders>
              <w:top w:val="nil"/>
              <w:left w:val="single" w:sz="8" w:space="0" w:color="auto"/>
              <w:bottom w:val="single" w:sz="8" w:space="0" w:color="auto"/>
              <w:right w:val="single" w:sz="8" w:space="0" w:color="auto"/>
            </w:tcBorders>
            <w:shd w:val="clear" w:color="000000" w:fill="FFFFFF"/>
            <w:vAlign w:val="center"/>
            <w:hideMark/>
          </w:tcPr>
          <w:p w14:paraId="2C457F04" w14:textId="77777777" w:rsidR="00F86510" w:rsidRDefault="00F86510" w:rsidP="00710DDF">
            <w:pPr>
              <w:jc w:val="center"/>
              <w:rPr>
                <w:b/>
                <w:bCs/>
                <w:color w:val="000000"/>
                <w:sz w:val="20"/>
                <w:szCs w:val="20"/>
              </w:rPr>
            </w:pPr>
            <w:r>
              <w:rPr>
                <w:b/>
                <w:bCs/>
                <w:color w:val="000000"/>
                <w:sz w:val="20"/>
                <w:szCs w:val="20"/>
              </w:rPr>
              <w:t>w tym</w:t>
            </w:r>
          </w:p>
        </w:tc>
        <w:tc>
          <w:tcPr>
            <w:tcW w:w="1216" w:type="dxa"/>
            <w:tcBorders>
              <w:top w:val="nil"/>
              <w:left w:val="nil"/>
              <w:bottom w:val="single" w:sz="8" w:space="0" w:color="auto"/>
              <w:right w:val="single" w:sz="8" w:space="0" w:color="auto"/>
            </w:tcBorders>
            <w:shd w:val="clear" w:color="000000" w:fill="FFFFFF"/>
            <w:vAlign w:val="center"/>
            <w:hideMark/>
          </w:tcPr>
          <w:p w14:paraId="01267B66" w14:textId="77777777" w:rsidR="00F86510" w:rsidRDefault="00F86510" w:rsidP="00710DDF">
            <w:pPr>
              <w:jc w:val="center"/>
              <w:rPr>
                <w:b/>
                <w:bCs/>
                <w:color w:val="000000"/>
                <w:sz w:val="20"/>
                <w:szCs w:val="20"/>
              </w:rPr>
            </w:pPr>
            <w:r>
              <w:rPr>
                <w:b/>
                <w:bCs/>
                <w:color w:val="000000"/>
                <w:sz w:val="20"/>
                <w:szCs w:val="20"/>
              </w:rPr>
              <w:t> </w:t>
            </w:r>
          </w:p>
        </w:tc>
        <w:tc>
          <w:tcPr>
            <w:tcW w:w="1250" w:type="dxa"/>
            <w:tcBorders>
              <w:top w:val="nil"/>
              <w:left w:val="nil"/>
              <w:bottom w:val="single" w:sz="8" w:space="0" w:color="auto"/>
              <w:right w:val="single" w:sz="8" w:space="0" w:color="auto"/>
            </w:tcBorders>
            <w:shd w:val="clear" w:color="000000" w:fill="FFFFFF"/>
            <w:vAlign w:val="center"/>
            <w:hideMark/>
          </w:tcPr>
          <w:p w14:paraId="3C589B59" w14:textId="77777777" w:rsidR="00F86510" w:rsidRDefault="00F86510" w:rsidP="00710DDF">
            <w:pPr>
              <w:jc w:val="center"/>
              <w:rPr>
                <w:b/>
                <w:bCs/>
                <w:color w:val="000000"/>
                <w:sz w:val="20"/>
                <w:szCs w:val="20"/>
              </w:rPr>
            </w:pPr>
            <w:r>
              <w:rPr>
                <w:b/>
                <w:bCs/>
                <w:color w:val="000000"/>
                <w:sz w:val="20"/>
                <w:szCs w:val="20"/>
              </w:rPr>
              <w:t> </w:t>
            </w:r>
          </w:p>
        </w:tc>
        <w:tc>
          <w:tcPr>
            <w:tcW w:w="1249" w:type="dxa"/>
            <w:tcBorders>
              <w:top w:val="nil"/>
              <w:left w:val="nil"/>
              <w:bottom w:val="single" w:sz="8" w:space="0" w:color="auto"/>
              <w:right w:val="single" w:sz="8" w:space="0" w:color="auto"/>
            </w:tcBorders>
            <w:shd w:val="clear" w:color="000000" w:fill="FFFFFF"/>
            <w:vAlign w:val="center"/>
            <w:hideMark/>
          </w:tcPr>
          <w:p w14:paraId="2E4C6E04" w14:textId="77777777" w:rsidR="00F86510" w:rsidRDefault="00F86510" w:rsidP="00710DDF">
            <w:pPr>
              <w:jc w:val="center"/>
              <w:rPr>
                <w:b/>
                <w:bCs/>
                <w:color w:val="000000"/>
                <w:sz w:val="20"/>
                <w:szCs w:val="20"/>
              </w:rPr>
            </w:pPr>
            <w:r>
              <w:rPr>
                <w:b/>
                <w:bCs/>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14:paraId="452555BC" w14:textId="77777777" w:rsidR="00F86510" w:rsidRDefault="00F86510" w:rsidP="00710DDF">
            <w:pPr>
              <w:jc w:val="center"/>
              <w:rPr>
                <w:b/>
                <w:bCs/>
                <w:color w:val="000000"/>
                <w:sz w:val="20"/>
                <w:szCs w:val="20"/>
              </w:rPr>
            </w:pPr>
            <w:r>
              <w:rPr>
                <w:b/>
                <w:bCs/>
                <w:color w:val="000000"/>
                <w:sz w:val="20"/>
                <w:szCs w:val="20"/>
              </w:rPr>
              <w:t> </w:t>
            </w:r>
          </w:p>
        </w:tc>
        <w:tc>
          <w:tcPr>
            <w:tcW w:w="1559" w:type="dxa"/>
            <w:tcBorders>
              <w:top w:val="nil"/>
              <w:left w:val="nil"/>
              <w:bottom w:val="single" w:sz="8" w:space="0" w:color="auto"/>
              <w:right w:val="single" w:sz="8" w:space="0" w:color="auto"/>
            </w:tcBorders>
            <w:shd w:val="clear" w:color="000000" w:fill="FFFFFF"/>
            <w:vAlign w:val="center"/>
            <w:hideMark/>
          </w:tcPr>
          <w:p w14:paraId="4456F5AC" w14:textId="77777777" w:rsidR="00F86510" w:rsidRDefault="00F86510" w:rsidP="00710DDF">
            <w:pPr>
              <w:jc w:val="center"/>
              <w:rPr>
                <w:b/>
                <w:bCs/>
                <w:color w:val="000000"/>
                <w:sz w:val="20"/>
                <w:szCs w:val="20"/>
              </w:rPr>
            </w:pPr>
            <w:r>
              <w:rPr>
                <w:b/>
                <w:bCs/>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14:paraId="571BA24C" w14:textId="77777777" w:rsidR="00F86510" w:rsidRDefault="00F86510" w:rsidP="00710DDF">
            <w:pPr>
              <w:jc w:val="center"/>
              <w:rPr>
                <w:b/>
                <w:bCs/>
                <w:color w:val="000000"/>
                <w:sz w:val="20"/>
                <w:szCs w:val="20"/>
              </w:rPr>
            </w:pPr>
            <w:r>
              <w:rPr>
                <w:b/>
                <w:bCs/>
                <w:color w:val="000000"/>
                <w:sz w:val="20"/>
                <w:szCs w:val="20"/>
              </w:rPr>
              <w:t> </w:t>
            </w:r>
          </w:p>
        </w:tc>
      </w:tr>
      <w:tr w:rsidR="00F86510" w14:paraId="585FC462" w14:textId="77777777" w:rsidTr="004F51B5">
        <w:trPr>
          <w:trHeight w:val="666"/>
        </w:trPr>
        <w:tc>
          <w:tcPr>
            <w:tcW w:w="1378" w:type="dxa"/>
            <w:tcBorders>
              <w:top w:val="nil"/>
              <w:left w:val="single" w:sz="8" w:space="0" w:color="auto"/>
              <w:bottom w:val="single" w:sz="8" w:space="0" w:color="auto"/>
              <w:right w:val="single" w:sz="8" w:space="0" w:color="auto"/>
            </w:tcBorders>
            <w:shd w:val="clear" w:color="auto" w:fill="auto"/>
            <w:vAlign w:val="center"/>
            <w:hideMark/>
          </w:tcPr>
          <w:p w14:paraId="3620DE9F" w14:textId="77777777" w:rsidR="00F86510" w:rsidRDefault="00F86510" w:rsidP="00710DDF">
            <w:pPr>
              <w:rPr>
                <w:color w:val="000000"/>
                <w:sz w:val="18"/>
                <w:szCs w:val="18"/>
              </w:rPr>
            </w:pPr>
            <w:r>
              <w:rPr>
                <w:color w:val="000000"/>
                <w:sz w:val="18"/>
                <w:szCs w:val="18"/>
              </w:rPr>
              <w:t>w przyjaznym pokoju przesłuchań w sądzie</w:t>
            </w:r>
          </w:p>
        </w:tc>
        <w:tc>
          <w:tcPr>
            <w:tcW w:w="1216" w:type="dxa"/>
            <w:tcBorders>
              <w:top w:val="nil"/>
              <w:left w:val="nil"/>
              <w:bottom w:val="single" w:sz="8" w:space="0" w:color="auto"/>
              <w:right w:val="single" w:sz="8" w:space="0" w:color="auto"/>
            </w:tcBorders>
            <w:shd w:val="clear" w:color="auto" w:fill="auto"/>
            <w:vAlign w:val="center"/>
            <w:hideMark/>
          </w:tcPr>
          <w:p w14:paraId="26094CDC" w14:textId="169ADD08" w:rsidR="00F86510" w:rsidRDefault="00F86510" w:rsidP="00710DDF">
            <w:pPr>
              <w:jc w:val="center"/>
              <w:rPr>
                <w:color w:val="000000"/>
                <w:sz w:val="20"/>
                <w:szCs w:val="20"/>
              </w:rPr>
            </w:pPr>
            <w:r>
              <w:rPr>
                <w:color w:val="000000"/>
                <w:sz w:val="20"/>
                <w:szCs w:val="20"/>
              </w:rPr>
              <w:t>6</w:t>
            </w:r>
            <w:r w:rsidR="00234408">
              <w:rPr>
                <w:color w:val="000000"/>
                <w:sz w:val="20"/>
                <w:szCs w:val="20"/>
              </w:rPr>
              <w:t xml:space="preserve"> </w:t>
            </w:r>
            <w:r>
              <w:rPr>
                <w:color w:val="000000"/>
                <w:sz w:val="20"/>
                <w:szCs w:val="20"/>
              </w:rPr>
              <w:t>963</w:t>
            </w:r>
          </w:p>
        </w:tc>
        <w:tc>
          <w:tcPr>
            <w:tcW w:w="1250" w:type="dxa"/>
            <w:tcBorders>
              <w:top w:val="nil"/>
              <w:left w:val="nil"/>
              <w:bottom w:val="single" w:sz="8" w:space="0" w:color="auto"/>
              <w:right w:val="single" w:sz="8" w:space="0" w:color="auto"/>
            </w:tcBorders>
            <w:shd w:val="clear" w:color="000000" w:fill="FFFFFF"/>
            <w:vAlign w:val="center"/>
            <w:hideMark/>
          </w:tcPr>
          <w:p w14:paraId="4DD65842" w14:textId="77777777" w:rsidR="00F86510" w:rsidRDefault="00F86510" w:rsidP="00710DDF">
            <w:pPr>
              <w:jc w:val="center"/>
              <w:rPr>
                <w:color w:val="000000"/>
                <w:sz w:val="20"/>
                <w:szCs w:val="20"/>
              </w:rPr>
            </w:pPr>
            <w:r>
              <w:rPr>
                <w:color w:val="000000"/>
                <w:sz w:val="20"/>
                <w:szCs w:val="20"/>
              </w:rPr>
              <w:t>140</w:t>
            </w:r>
          </w:p>
        </w:tc>
        <w:tc>
          <w:tcPr>
            <w:tcW w:w="1249" w:type="dxa"/>
            <w:tcBorders>
              <w:top w:val="nil"/>
              <w:left w:val="nil"/>
              <w:bottom w:val="single" w:sz="8" w:space="0" w:color="auto"/>
              <w:right w:val="single" w:sz="8" w:space="0" w:color="auto"/>
            </w:tcBorders>
            <w:shd w:val="clear" w:color="000000" w:fill="FFFFFF"/>
            <w:vAlign w:val="center"/>
            <w:hideMark/>
          </w:tcPr>
          <w:p w14:paraId="3304A8A1" w14:textId="4E1E3CCB" w:rsidR="00F86510" w:rsidRDefault="00F86510" w:rsidP="00710DDF">
            <w:pPr>
              <w:jc w:val="center"/>
              <w:rPr>
                <w:b/>
                <w:bCs/>
                <w:color w:val="000000"/>
                <w:sz w:val="20"/>
                <w:szCs w:val="20"/>
              </w:rPr>
            </w:pPr>
            <w:r>
              <w:rPr>
                <w:b/>
                <w:bCs/>
                <w:color w:val="000000"/>
                <w:sz w:val="20"/>
                <w:szCs w:val="20"/>
              </w:rPr>
              <w:t>7</w:t>
            </w:r>
            <w:r w:rsidR="00234408">
              <w:rPr>
                <w:b/>
                <w:bCs/>
                <w:color w:val="000000"/>
                <w:sz w:val="20"/>
                <w:szCs w:val="20"/>
              </w:rPr>
              <w:t xml:space="preserve"> </w:t>
            </w:r>
            <w:r>
              <w:rPr>
                <w:b/>
                <w:bCs/>
                <w:color w:val="000000"/>
                <w:sz w:val="20"/>
                <w:szCs w:val="20"/>
              </w:rPr>
              <w:t>103</w:t>
            </w:r>
          </w:p>
        </w:tc>
        <w:tc>
          <w:tcPr>
            <w:tcW w:w="1418" w:type="dxa"/>
            <w:tcBorders>
              <w:top w:val="nil"/>
              <w:left w:val="nil"/>
              <w:bottom w:val="single" w:sz="8" w:space="0" w:color="auto"/>
              <w:right w:val="single" w:sz="8" w:space="0" w:color="auto"/>
            </w:tcBorders>
            <w:shd w:val="clear" w:color="000000" w:fill="FFFFFF"/>
            <w:vAlign w:val="center"/>
            <w:hideMark/>
          </w:tcPr>
          <w:p w14:paraId="54C5FB5C" w14:textId="790F1D1F" w:rsidR="00F86510" w:rsidRDefault="00F86510" w:rsidP="00710DDF">
            <w:pPr>
              <w:jc w:val="center"/>
              <w:rPr>
                <w:color w:val="000000"/>
                <w:sz w:val="20"/>
                <w:szCs w:val="20"/>
              </w:rPr>
            </w:pPr>
            <w:r>
              <w:rPr>
                <w:color w:val="000000"/>
                <w:sz w:val="20"/>
                <w:szCs w:val="20"/>
              </w:rPr>
              <w:t>1</w:t>
            </w:r>
            <w:r w:rsidR="00234408">
              <w:rPr>
                <w:color w:val="000000"/>
                <w:sz w:val="20"/>
                <w:szCs w:val="20"/>
              </w:rPr>
              <w:t xml:space="preserve"> </w:t>
            </w:r>
            <w:r>
              <w:rPr>
                <w:color w:val="000000"/>
                <w:sz w:val="20"/>
                <w:szCs w:val="20"/>
              </w:rPr>
              <w:t>542</w:t>
            </w:r>
          </w:p>
        </w:tc>
        <w:tc>
          <w:tcPr>
            <w:tcW w:w="1559" w:type="dxa"/>
            <w:tcBorders>
              <w:top w:val="nil"/>
              <w:left w:val="nil"/>
              <w:bottom w:val="single" w:sz="8" w:space="0" w:color="auto"/>
              <w:right w:val="single" w:sz="8" w:space="0" w:color="auto"/>
            </w:tcBorders>
            <w:shd w:val="clear" w:color="000000" w:fill="FFFFFF"/>
            <w:vAlign w:val="center"/>
            <w:hideMark/>
          </w:tcPr>
          <w:p w14:paraId="4A48CE37" w14:textId="77777777" w:rsidR="00F86510" w:rsidRDefault="00F86510" w:rsidP="00710DDF">
            <w:pPr>
              <w:jc w:val="center"/>
              <w:rPr>
                <w:color w:val="000000"/>
                <w:sz w:val="20"/>
                <w:szCs w:val="20"/>
              </w:rPr>
            </w:pPr>
            <w:r>
              <w:rPr>
                <w:color w:val="000000"/>
                <w:sz w:val="20"/>
                <w:szCs w:val="20"/>
              </w:rPr>
              <w:t>60</w:t>
            </w:r>
          </w:p>
        </w:tc>
        <w:tc>
          <w:tcPr>
            <w:tcW w:w="1276" w:type="dxa"/>
            <w:tcBorders>
              <w:top w:val="nil"/>
              <w:left w:val="nil"/>
              <w:bottom w:val="single" w:sz="8" w:space="0" w:color="auto"/>
              <w:right w:val="single" w:sz="8" w:space="0" w:color="auto"/>
            </w:tcBorders>
            <w:shd w:val="clear" w:color="000000" w:fill="FFFFFF"/>
            <w:vAlign w:val="center"/>
            <w:hideMark/>
          </w:tcPr>
          <w:p w14:paraId="661BECFE" w14:textId="53DD253F" w:rsidR="00F86510" w:rsidRDefault="00F86510" w:rsidP="00710DDF">
            <w:pPr>
              <w:jc w:val="center"/>
              <w:rPr>
                <w:b/>
                <w:bCs/>
                <w:color w:val="000000"/>
                <w:sz w:val="20"/>
                <w:szCs w:val="20"/>
              </w:rPr>
            </w:pPr>
            <w:r>
              <w:rPr>
                <w:b/>
                <w:bCs/>
                <w:color w:val="000000"/>
                <w:sz w:val="20"/>
                <w:szCs w:val="20"/>
              </w:rPr>
              <w:t>1</w:t>
            </w:r>
            <w:r w:rsidR="00234408">
              <w:rPr>
                <w:b/>
                <w:bCs/>
                <w:color w:val="000000"/>
                <w:sz w:val="20"/>
                <w:szCs w:val="20"/>
              </w:rPr>
              <w:t xml:space="preserve"> </w:t>
            </w:r>
            <w:r>
              <w:rPr>
                <w:b/>
                <w:bCs/>
                <w:color w:val="000000"/>
                <w:sz w:val="20"/>
                <w:szCs w:val="20"/>
              </w:rPr>
              <w:t>602</w:t>
            </w:r>
          </w:p>
        </w:tc>
      </w:tr>
      <w:tr w:rsidR="00F86510" w14:paraId="34709DE5" w14:textId="77777777" w:rsidTr="004F51B5">
        <w:trPr>
          <w:trHeight w:val="285"/>
        </w:trPr>
        <w:tc>
          <w:tcPr>
            <w:tcW w:w="1378" w:type="dxa"/>
            <w:tcBorders>
              <w:top w:val="nil"/>
              <w:left w:val="single" w:sz="8" w:space="0" w:color="auto"/>
              <w:bottom w:val="single" w:sz="8" w:space="0" w:color="auto"/>
              <w:right w:val="single" w:sz="8" w:space="0" w:color="auto"/>
            </w:tcBorders>
            <w:shd w:val="clear" w:color="auto" w:fill="auto"/>
            <w:vAlign w:val="center"/>
            <w:hideMark/>
          </w:tcPr>
          <w:p w14:paraId="6CFDC3F5" w14:textId="77777777" w:rsidR="00F86510" w:rsidRDefault="00F86510" w:rsidP="00710DDF">
            <w:pPr>
              <w:rPr>
                <w:color w:val="000000"/>
                <w:sz w:val="18"/>
                <w:szCs w:val="18"/>
              </w:rPr>
            </w:pPr>
            <w:r>
              <w:rPr>
                <w:color w:val="000000"/>
                <w:sz w:val="18"/>
                <w:szCs w:val="18"/>
              </w:rPr>
              <w:t>poza sądem</w:t>
            </w:r>
          </w:p>
        </w:tc>
        <w:tc>
          <w:tcPr>
            <w:tcW w:w="1216" w:type="dxa"/>
            <w:tcBorders>
              <w:top w:val="nil"/>
              <w:left w:val="nil"/>
              <w:bottom w:val="single" w:sz="8" w:space="0" w:color="auto"/>
              <w:right w:val="single" w:sz="8" w:space="0" w:color="auto"/>
            </w:tcBorders>
            <w:shd w:val="clear" w:color="auto" w:fill="auto"/>
            <w:vAlign w:val="center"/>
            <w:hideMark/>
          </w:tcPr>
          <w:p w14:paraId="5E537E78" w14:textId="65EACCCF" w:rsidR="00F86510" w:rsidRDefault="00F86510" w:rsidP="00710DDF">
            <w:pPr>
              <w:jc w:val="center"/>
              <w:rPr>
                <w:color w:val="000000"/>
                <w:sz w:val="20"/>
                <w:szCs w:val="20"/>
              </w:rPr>
            </w:pPr>
            <w:r>
              <w:rPr>
                <w:color w:val="000000"/>
                <w:sz w:val="20"/>
                <w:szCs w:val="20"/>
              </w:rPr>
              <w:t>1</w:t>
            </w:r>
            <w:r w:rsidR="00234408">
              <w:rPr>
                <w:color w:val="000000"/>
                <w:sz w:val="20"/>
                <w:szCs w:val="20"/>
              </w:rPr>
              <w:t xml:space="preserve"> </w:t>
            </w:r>
            <w:r>
              <w:rPr>
                <w:color w:val="000000"/>
                <w:sz w:val="20"/>
                <w:szCs w:val="20"/>
              </w:rPr>
              <w:t>162</w:t>
            </w:r>
          </w:p>
        </w:tc>
        <w:tc>
          <w:tcPr>
            <w:tcW w:w="1250" w:type="dxa"/>
            <w:tcBorders>
              <w:top w:val="nil"/>
              <w:left w:val="nil"/>
              <w:bottom w:val="single" w:sz="8" w:space="0" w:color="auto"/>
              <w:right w:val="single" w:sz="8" w:space="0" w:color="auto"/>
            </w:tcBorders>
            <w:shd w:val="clear" w:color="000000" w:fill="FFFFFF"/>
            <w:vAlign w:val="center"/>
            <w:hideMark/>
          </w:tcPr>
          <w:p w14:paraId="4427B429" w14:textId="77777777" w:rsidR="00F86510" w:rsidRDefault="00F86510" w:rsidP="00710DDF">
            <w:pPr>
              <w:jc w:val="center"/>
              <w:rPr>
                <w:color w:val="000000"/>
                <w:sz w:val="20"/>
                <w:szCs w:val="20"/>
              </w:rPr>
            </w:pPr>
            <w:r>
              <w:rPr>
                <w:color w:val="000000"/>
                <w:sz w:val="20"/>
                <w:szCs w:val="20"/>
              </w:rPr>
              <w:t>27</w:t>
            </w:r>
          </w:p>
        </w:tc>
        <w:tc>
          <w:tcPr>
            <w:tcW w:w="1249" w:type="dxa"/>
            <w:tcBorders>
              <w:top w:val="nil"/>
              <w:left w:val="nil"/>
              <w:bottom w:val="single" w:sz="8" w:space="0" w:color="auto"/>
              <w:right w:val="single" w:sz="8" w:space="0" w:color="auto"/>
            </w:tcBorders>
            <w:shd w:val="clear" w:color="000000" w:fill="FFFFFF"/>
            <w:vAlign w:val="center"/>
            <w:hideMark/>
          </w:tcPr>
          <w:p w14:paraId="42375852" w14:textId="7BC002C1" w:rsidR="00F86510" w:rsidRDefault="00F86510" w:rsidP="00710DDF">
            <w:pPr>
              <w:jc w:val="center"/>
              <w:rPr>
                <w:b/>
                <w:bCs/>
                <w:color w:val="000000"/>
                <w:sz w:val="20"/>
                <w:szCs w:val="20"/>
              </w:rPr>
            </w:pPr>
            <w:r>
              <w:rPr>
                <w:b/>
                <w:bCs/>
                <w:color w:val="000000"/>
                <w:sz w:val="20"/>
                <w:szCs w:val="20"/>
              </w:rPr>
              <w:t>1</w:t>
            </w:r>
            <w:r w:rsidR="00234408">
              <w:rPr>
                <w:b/>
                <w:bCs/>
                <w:color w:val="000000"/>
                <w:sz w:val="20"/>
                <w:szCs w:val="20"/>
              </w:rPr>
              <w:t xml:space="preserve"> </w:t>
            </w:r>
            <w:r>
              <w:rPr>
                <w:b/>
                <w:bCs/>
                <w:color w:val="000000"/>
                <w:sz w:val="20"/>
                <w:szCs w:val="20"/>
              </w:rPr>
              <w:t>189</w:t>
            </w:r>
          </w:p>
        </w:tc>
        <w:tc>
          <w:tcPr>
            <w:tcW w:w="1418" w:type="dxa"/>
            <w:tcBorders>
              <w:top w:val="nil"/>
              <w:left w:val="nil"/>
              <w:bottom w:val="single" w:sz="8" w:space="0" w:color="auto"/>
              <w:right w:val="single" w:sz="8" w:space="0" w:color="auto"/>
            </w:tcBorders>
            <w:shd w:val="clear" w:color="000000" w:fill="FFFFFF"/>
            <w:vAlign w:val="center"/>
            <w:hideMark/>
          </w:tcPr>
          <w:p w14:paraId="604409F2" w14:textId="77777777" w:rsidR="00F86510" w:rsidRDefault="00F86510" w:rsidP="00710DDF">
            <w:pPr>
              <w:jc w:val="center"/>
              <w:rPr>
                <w:color w:val="000000"/>
                <w:sz w:val="20"/>
                <w:szCs w:val="20"/>
              </w:rPr>
            </w:pPr>
            <w:r>
              <w:rPr>
                <w:color w:val="000000"/>
                <w:sz w:val="20"/>
                <w:szCs w:val="20"/>
              </w:rPr>
              <w:t>274</w:t>
            </w:r>
          </w:p>
        </w:tc>
        <w:tc>
          <w:tcPr>
            <w:tcW w:w="1559" w:type="dxa"/>
            <w:tcBorders>
              <w:top w:val="nil"/>
              <w:left w:val="nil"/>
              <w:bottom w:val="single" w:sz="8" w:space="0" w:color="auto"/>
              <w:right w:val="single" w:sz="8" w:space="0" w:color="auto"/>
            </w:tcBorders>
            <w:shd w:val="clear" w:color="000000" w:fill="FFFFFF"/>
            <w:vAlign w:val="center"/>
            <w:hideMark/>
          </w:tcPr>
          <w:p w14:paraId="2D3E5FAF" w14:textId="77777777" w:rsidR="00F86510" w:rsidRDefault="00F86510" w:rsidP="00710DDF">
            <w:pPr>
              <w:jc w:val="center"/>
              <w:rPr>
                <w:color w:val="000000"/>
                <w:sz w:val="20"/>
                <w:szCs w:val="20"/>
              </w:rPr>
            </w:pPr>
            <w:r>
              <w:rPr>
                <w:color w:val="000000"/>
                <w:sz w:val="20"/>
                <w:szCs w:val="20"/>
              </w:rPr>
              <w:t>6</w:t>
            </w:r>
          </w:p>
        </w:tc>
        <w:tc>
          <w:tcPr>
            <w:tcW w:w="1276" w:type="dxa"/>
            <w:tcBorders>
              <w:top w:val="nil"/>
              <w:left w:val="nil"/>
              <w:bottom w:val="single" w:sz="8" w:space="0" w:color="auto"/>
              <w:right w:val="single" w:sz="8" w:space="0" w:color="auto"/>
            </w:tcBorders>
            <w:shd w:val="clear" w:color="000000" w:fill="FFFFFF"/>
            <w:vAlign w:val="center"/>
            <w:hideMark/>
          </w:tcPr>
          <w:p w14:paraId="4CE97D16" w14:textId="77777777" w:rsidR="00F86510" w:rsidRDefault="00F86510" w:rsidP="00710DDF">
            <w:pPr>
              <w:jc w:val="center"/>
              <w:rPr>
                <w:b/>
                <w:bCs/>
                <w:color w:val="000000"/>
                <w:sz w:val="20"/>
                <w:szCs w:val="20"/>
              </w:rPr>
            </w:pPr>
            <w:r>
              <w:rPr>
                <w:b/>
                <w:bCs/>
                <w:color w:val="000000"/>
                <w:sz w:val="20"/>
                <w:szCs w:val="20"/>
              </w:rPr>
              <w:t>280</w:t>
            </w:r>
          </w:p>
        </w:tc>
      </w:tr>
      <w:tr w:rsidR="00F86510" w14:paraId="7BF6951C" w14:textId="77777777" w:rsidTr="004F51B5">
        <w:trPr>
          <w:trHeight w:val="285"/>
        </w:trPr>
        <w:tc>
          <w:tcPr>
            <w:tcW w:w="1378" w:type="dxa"/>
            <w:tcBorders>
              <w:top w:val="nil"/>
              <w:left w:val="single" w:sz="8" w:space="0" w:color="auto"/>
              <w:bottom w:val="single" w:sz="8" w:space="0" w:color="auto"/>
              <w:right w:val="single" w:sz="8" w:space="0" w:color="auto"/>
            </w:tcBorders>
            <w:shd w:val="clear" w:color="000000" w:fill="FFFF00"/>
            <w:vAlign w:val="center"/>
            <w:hideMark/>
          </w:tcPr>
          <w:p w14:paraId="5F66190E" w14:textId="77777777" w:rsidR="00F86510" w:rsidRDefault="00F86510" w:rsidP="00710DDF">
            <w:pPr>
              <w:jc w:val="center"/>
              <w:rPr>
                <w:b/>
                <w:bCs/>
                <w:color w:val="000000"/>
                <w:sz w:val="18"/>
                <w:szCs w:val="18"/>
              </w:rPr>
            </w:pPr>
            <w:r>
              <w:rPr>
                <w:b/>
                <w:bCs/>
                <w:color w:val="000000"/>
                <w:sz w:val="18"/>
                <w:szCs w:val="18"/>
              </w:rPr>
              <w:t>RAZEM</w:t>
            </w:r>
          </w:p>
        </w:tc>
        <w:tc>
          <w:tcPr>
            <w:tcW w:w="1216" w:type="dxa"/>
            <w:tcBorders>
              <w:top w:val="nil"/>
              <w:left w:val="nil"/>
              <w:bottom w:val="single" w:sz="8" w:space="0" w:color="auto"/>
              <w:right w:val="single" w:sz="8" w:space="0" w:color="auto"/>
            </w:tcBorders>
            <w:shd w:val="clear" w:color="000000" w:fill="FFFF00"/>
            <w:vAlign w:val="center"/>
            <w:hideMark/>
          </w:tcPr>
          <w:p w14:paraId="6ADC1722" w14:textId="103692FD" w:rsidR="00F86510" w:rsidRDefault="00F86510" w:rsidP="00710DDF">
            <w:pPr>
              <w:jc w:val="center"/>
              <w:rPr>
                <w:b/>
                <w:bCs/>
                <w:color w:val="000000"/>
                <w:sz w:val="20"/>
                <w:szCs w:val="20"/>
              </w:rPr>
            </w:pPr>
            <w:r>
              <w:rPr>
                <w:b/>
                <w:bCs/>
                <w:color w:val="000000"/>
                <w:sz w:val="20"/>
                <w:szCs w:val="20"/>
              </w:rPr>
              <w:t> </w:t>
            </w:r>
            <w:r w:rsidR="004561D3">
              <w:rPr>
                <w:b/>
                <w:bCs/>
                <w:color w:val="000000"/>
                <w:sz w:val="20"/>
                <w:szCs w:val="20"/>
              </w:rPr>
              <w:t>9</w:t>
            </w:r>
            <w:r w:rsidR="00234408">
              <w:rPr>
                <w:b/>
                <w:bCs/>
                <w:color w:val="000000"/>
                <w:sz w:val="20"/>
                <w:szCs w:val="20"/>
              </w:rPr>
              <w:t xml:space="preserve"> </w:t>
            </w:r>
            <w:r w:rsidR="004561D3">
              <w:rPr>
                <w:b/>
                <w:bCs/>
                <w:color w:val="000000"/>
                <w:sz w:val="20"/>
                <w:szCs w:val="20"/>
              </w:rPr>
              <w:t>490</w:t>
            </w:r>
          </w:p>
        </w:tc>
        <w:tc>
          <w:tcPr>
            <w:tcW w:w="1250" w:type="dxa"/>
            <w:tcBorders>
              <w:top w:val="nil"/>
              <w:left w:val="nil"/>
              <w:bottom w:val="single" w:sz="8" w:space="0" w:color="auto"/>
              <w:right w:val="single" w:sz="8" w:space="0" w:color="auto"/>
            </w:tcBorders>
            <w:shd w:val="clear" w:color="000000" w:fill="FFFF00"/>
            <w:vAlign w:val="center"/>
            <w:hideMark/>
          </w:tcPr>
          <w:p w14:paraId="18706685" w14:textId="2E3681BF" w:rsidR="00F86510" w:rsidRDefault="004561D3" w:rsidP="00710DDF">
            <w:pPr>
              <w:jc w:val="center"/>
              <w:rPr>
                <w:b/>
                <w:bCs/>
                <w:color w:val="000000"/>
                <w:sz w:val="20"/>
                <w:szCs w:val="20"/>
              </w:rPr>
            </w:pPr>
            <w:r>
              <w:rPr>
                <w:b/>
                <w:bCs/>
                <w:color w:val="000000"/>
                <w:sz w:val="20"/>
                <w:szCs w:val="20"/>
              </w:rPr>
              <w:t>181</w:t>
            </w:r>
            <w:r w:rsidR="00F86510">
              <w:rPr>
                <w:b/>
                <w:bCs/>
                <w:color w:val="000000"/>
                <w:sz w:val="20"/>
                <w:szCs w:val="20"/>
              </w:rPr>
              <w:t> </w:t>
            </w:r>
          </w:p>
        </w:tc>
        <w:tc>
          <w:tcPr>
            <w:tcW w:w="1249" w:type="dxa"/>
            <w:tcBorders>
              <w:top w:val="nil"/>
              <w:left w:val="nil"/>
              <w:bottom w:val="single" w:sz="8" w:space="0" w:color="auto"/>
              <w:right w:val="single" w:sz="8" w:space="0" w:color="auto"/>
            </w:tcBorders>
            <w:shd w:val="clear" w:color="000000" w:fill="FFFF00"/>
            <w:vAlign w:val="center"/>
            <w:hideMark/>
          </w:tcPr>
          <w:p w14:paraId="2B19B6D6" w14:textId="18B1A48B" w:rsidR="00F86510" w:rsidRDefault="004561D3" w:rsidP="00710DDF">
            <w:pPr>
              <w:jc w:val="center"/>
              <w:rPr>
                <w:b/>
                <w:bCs/>
                <w:color w:val="000000"/>
                <w:sz w:val="20"/>
                <w:szCs w:val="20"/>
              </w:rPr>
            </w:pPr>
            <w:r>
              <w:rPr>
                <w:b/>
                <w:bCs/>
                <w:color w:val="000000"/>
                <w:sz w:val="20"/>
                <w:szCs w:val="20"/>
              </w:rPr>
              <w:t>9</w:t>
            </w:r>
            <w:r w:rsidR="00234408">
              <w:rPr>
                <w:b/>
                <w:bCs/>
                <w:color w:val="000000"/>
                <w:sz w:val="20"/>
                <w:szCs w:val="20"/>
              </w:rPr>
              <w:t xml:space="preserve"> </w:t>
            </w:r>
            <w:r>
              <w:rPr>
                <w:b/>
                <w:bCs/>
                <w:color w:val="000000"/>
                <w:sz w:val="20"/>
                <w:szCs w:val="20"/>
              </w:rPr>
              <w:t>671</w:t>
            </w:r>
            <w:r w:rsidR="00F86510">
              <w:rPr>
                <w:b/>
                <w:bCs/>
                <w:color w:val="000000"/>
                <w:sz w:val="20"/>
                <w:szCs w:val="20"/>
              </w:rPr>
              <w:t> </w:t>
            </w:r>
          </w:p>
        </w:tc>
        <w:tc>
          <w:tcPr>
            <w:tcW w:w="1418" w:type="dxa"/>
            <w:tcBorders>
              <w:top w:val="nil"/>
              <w:left w:val="nil"/>
              <w:bottom w:val="single" w:sz="8" w:space="0" w:color="auto"/>
              <w:right w:val="single" w:sz="8" w:space="0" w:color="auto"/>
            </w:tcBorders>
            <w:shd w:val="clear" w:color="000000" w:fill="FFFF00"/>
            <w:vAlign w:val="center"/>
            <w:hideMark/>
          </w:tcPr>
          <w:p w14:paraId="14880444" w14:textId="7202178C" w:rsidR="00F86510" w:rsidRDefault="004561D3" w:rsidP="00710DDF">
            <w:pPr>
              <w:jc w:val="center"/>
              <w:rPr>
                <w:b/>
                <w:bCs/>
                <w:color w:val="000000"/>
                <w:sz w:val="20"/>
                <w:szCs w:val="20"/>
              </w:rPr>
            </w:pPr>
            <w:r>
              <w:rPr>
                <w:b/>
                <w:bCs/>
                <w:color w:val="000000"/>
                <w:sz w:val="20"/>
                <w:szCs w:val="20"/>
              </w:rPr>
              <w:t>2</w:t>
            </w:r>
            <w:r w:rsidR="00234408">
              <w:rPr>
                <w:b/>
                <w:bCs/>
                <w:color w:val="000000"/>
                <w:sz w:val="20"/>
                <w:szCs w:val="20"/>
              </w:rPr>
              <w:t xml:space="preserve"> </w:t>
            </w:r>
            <w:r>
              <w:rPr>
                <w:b/>
                <w:bCs/>
                <w:color w:val="000000"/>
                <w:sz w:val="20"/>
                <w:szCs w:val="20"/>
              </w:rPr>
              <w:t>138</w:t>
            </w:r>
            <w:r w:rsidR="00F86510">
              <w:rPr>
                <w:b/>
                <w:bCs/>
                <w:color w:val="000000"/>
                <w:sz w:val="20"/>
                <w:szCs w:val="20"/>
              </w:rPr>
              <w:t> </w:t>
            </w:r>
          </w:p>
        </w:tc>
        <w:tc>
          <w:tcPr>
            <w:tcW w:w="1559" w:type="dxa"/>
            <w:tcBorders>
              <w:top w:val="nil"/>
              <w:left w:val="nil"/>
              <w:bottom w:val="single" w:sz="8" w:space="0" w:color="auto"/>
              <w:right w:val="single" w:sz="8" w:space="0" w:color="auto"/>
            </w:tcBorders>
            <w:shd w:val="clear" w:color="000000" w:fill="FFFF00"/>
            <w:vAlign w:val="center"/>
            <w:hideMark/>
          </w:tcPr>
          <w:p w14:paraId="411853FC" w14:textId="6F36FD30" w:rsidR="00F86510" w:rsidRDefault="004561D3" w:rsidP="00710DDF">
            <w:pPr>
              <w:jc w:val="center"/>
              <w:rPr>
                <w:b/>
                <w:bCs/>
                <w:color w:val="000000"/>
                <w:sz w:val="20"/>
                <w:szCs w:val="20"/>
              </w:rPr>
            </w:pPr>
            <w:r>
              <w:rPr>
                <w:b/>
                <w:bCs/>
                <w:color w:val="000000"/>
                <w:sz w:val="20"/>
                <w:szCs w:val="20"/>
              </w:rPr>
              <w:t>75</w:t>
            </w:r>
            <w:r w:rsidR="00F86510">
              <w:rPr>
                <w:b/>
                <w:bCs/>
                <w:color w:val="000000"/>
                <w:sz w:val="20"/>
                <w:szCs w:val="20"/>
              </w:rPr>
              <w:t> </w:t>
            </w:r>
          </w:p>
        </w:tc>
        <w:tc>
          <w:tcPr>
            <w:tcW w:w="1276" w:type="dxa"/>
            <w:tcBorders>
              <w:top w:val="nil"/>
              <w:left w:val="nil"/>
              <w:bottom w:val="single" w:sz="8" w:space="0" w:color="auto"/>
              <w:right w:val="single" w:sz="8" w:space="0" w:color="auto"/>
            </w:tcBorders>
            <w:shd w:val="clear" w:color="000000" w:fill="FFFF00"/>
            <w:vAlign w:val="center"/>
            <w:hideMark/>
          </w:tcPr>
          <w:p w14:paraId="5D5AB5A0" w14:textId="554E58C2" w:rsidR="00F86510" w:rsidRDefault="004561D3" w:rsidP="00710DDF">
            <w:pPr>
              <w:jc w:val="center"/>
              <w:rPr>
                <w:b/>
                <w:bCs/>
                <w:color w:val="000000"/>
                <w:sz w:val="20"/>
                <w:szCs w:val="20"/>
              </w:rPr>
            </w:pPr>
            <w:r>
              <w:rPr>
                <w:b/>
                <w:bCs/>
                <w:color w:val="000000"/>
                <w:sz w:val="20"/>
                <w:szCs w:val="20"/>
              </w:rPr>
              <w:t>2</w:t>
            </w:r>
            <w:r w:rsidR="00234408">
              <w:rPr>
                <w:b/>
                <w:bCs/>
                <w:color w:val="000000"/>
                <w:sz w:val="20"/>
                <w:szCs w:val="20"/>
              </w:rPr>
              <w:t xml:space="preserve"> </w:t>
            </w:r>
            <w:r>
              <w:rPr>
                <w:b/>
                <w:bCs/>
                <w:color w:val="000000"/>
                <w:sz w:val="20"/>
                <w:szCs w:val="20"/>
              </w:rPr>
              <w:t>213</w:t>
            </w:r>
            <w:r w:rsidR="00F86510">
              <w:rPr>
                <w:b/>
                <w:bCs/>
                <w:color w:val="000000"/>
                <w:sz w:val="20"/>
                <w:szCs w:val="20"/>
              </w:rPr>
              <w:t> </w:t>
            </w:r>
          </w:p>
        </w:tc>
      </w:tr>
    </w:tbl>
    <w:p w14:paraId="3DC35925" w14:textId="2967FB7E" w:rsidR="00F86510" w:rsidRPr="0017437D" w:rsidRDefault="00F86510" w:rsidP="00163791">
      <w:pPr>
        <w:spacing w:before="240" w:line="240" w:lineRule="auto"/>
        <w:jc w:val="both"/>
        <w:rPr>
          <w:rFonts w:ascii="Times New Roman" w:hAnsi="Times New Roman" w:cs="Times New Roman"/>
          <w:sz w:val="24"/>
          <w:szCs w:val="24"/>
        </w:rPr>
      </w:pPr>
      <w:r w:rsidRPr="0017437D">
        <w:rPr>
          <w:rFonts w:ascii="Times New Roman" w:hAnsi="Times New Roman" w:cs="Times New Roman"/>
          <w:sz w:val="24"/>
          <w:szCs w:val="24"/>
        </w:rPr>
        <w:t xml:space="preserve">Podsumowując powyższe dane należy wnioskować, że z </w:t>
      </w:r>
      <w:r w:rsidRPr="0017437D">
        <w:rPr>
          <w:rFonts w:ascii="Times New Roman" w:hAnsi="Times New Roman" w:cs="Times New Roman"/>
          <w:sz w:val="24"/>
          <w:szCs w:val="24"/>
          <w:shd w:val="clear" w:color="auto" w:fill="FFFFFF"/>
        </w:rPr>
        <w:t>11 884</w:t>
      </w:r>
      <w:r w:rsidRPr="0017437D">
        <w:rPr>
          <w:rFonts w:ascii="Times New Roman" w:hAnsi="Times New Roman" w:cs="Times New Roman"/>
          <w:sz w:val="24"/>
          <w:szCs w:val="24"/>
        </w:rPr>
        <w:t xml:space="preserve"> dzieci, przesłuchanych</w:t>
      </w:r>
      <w:r w:rsidRPr="0017437D">
        <w:rPr>
          <w:rFonts w:ascii="Times New Roman" w:hAnsi="Times New Roman" w:cs="Times New Roman"/>
          <w:sz w:val="24"/>
          <w:szCs w:val="24"/>
        </w:rPr>
        <w:br/>
        <w:t xml:space="preserve">w 2021 roku w obu trybach (w charakterze świadków oraz pokrzywdzonych) w przyjaznych pokojach przesłuchań, 8 705 dzieci zostało przesłuchanych w pokojach przesłuchań zlokalizowanych w sądach </w:t>
      </w:r>
      <w:r w:rsidR="00E95D2B">
        <w:rPr>
          <w:rFonts w:ascii="Times New Roman" w:hAnsi="Times New Roman" w:cs="Times New Roman"/>
          <w:sz w:val="24"/>
          <w:szCs w:val="24"/>
        </w:rPr>
        <w:t xml:space="preserve">- </w:t>
      </w:r>
      <w:r w:rsidRPr="0017437D">
        <w:rPr>
          <w:rFonts w:ascii="Times New Roman" w:hAnsi="Times New Roman" w:cs="Times New Roman"/>
          <w:sz w:val="24"/>
          <w:szCs w:val="24"/>
        </w:rPr>
        <w:t>73,25% (2020</w:t>
      </w:r>
      <w:r w:rsidR="00962C07">
        <w:rPr>
          <w:rFonts w:ascii="Times New Roman" w:hAnsi="Times New Roman" w:cs="Times New Roman"/>
          <w:sz w:val="24"/>
          <w:szCs w:val="24"/>
        </w:rPr>
        <w:t xml:space="preserve"> – </w:t>
      </w:r>
      <w:r w:rsidRPr="0017437D">
        <w:rPr>
          <w:rFonts w:ascii="Times New Roman" w:hAnsi="Times New Roman" w:cs="Times New Roman"/>
          <w:sz w:val="24"/>
          <w:szCs w:val="24"/>
        </w:rPr>
        <w:t>83,12%, 2019</w:t>
      </w:r>
      <w:r w:rsidR="00962C07">
        <w:rPr>
          <w:rFonts w:ascii="Times New Roman" w:hAnsi="Times New Roman" w:cs="Times New Roman"/>
          <w:sz w:val="24"/>
          <w:szCs w:val="24"/>
        </w:rPr>
        <w:t xml:space="preserve"> – </w:t>
      </w:r>
      <w:r w:rsidRPr="0017437D">
        <w:rPr>
          <w:rFonts w:ascii="Times New Roman" w:hAnsi="Times New Roman" w:cs="Times New Roman"/>
          <w:sz w:val="24"/>
          <w:szCs w:val="24"/>
        </w:rPr>
        <w:t>81,06%, 2018</w:t>
      </w:r>
      <w:r w:rsidR="00962C07">
        <w:rPr>
          <w:rFonts w:ascii="Times New Roman" w:hAnsi="Times New Roman" w:cs="Times New Roman"/>
          <w:sz w:val="24"/>
          <w:szCs w:val="24"/>
        </w:rPr>
        <w:t xml:space="preserve"> – </w:t>
      </w:r>
      <w:r w:rsidRPr="0017437D">
        <w:rPr>
          <w:rFonts w:ascii="Times New Roman" w:hAnsi="Times New Roman" w:cs="Times New Roman"/>
          <w:sz w:val="24"/>
          <w:szCs w:val="24"/>
        </w:rPr>
        <w:t>80,3%, 2017</w:t>
      </w:r>
      <w:r w:rsidR="00962C07">
        <w:rPr>
          <w:rFonts w:ascii="Times New Roman" w:hAnsi="Times New Roman" w:cs="Times New Roman"/>
          <w:sz w:val="24"/>
          <w:szCs w:val="24"/>
        </w:rPr>
        <w:t xml:space="preserve"> – </w:t>
      </w:r>
      <w:r w:rsidRPr="0017437D">
        <w:rPr>
          <w:rFonts w:ascii="Times New Roman" w:hAnsi="Times New Roman" w:cs="Times New Roman"/>
          <w:sz w:val="24"/>
          <w:szCs w:val="24"/>
        </w:rPr>
        <w:t>77,4%, 2016</w:t>
      </w:r>
      <w:r w:rsidR="00962C07">
        <w:rPr>
          <w:rFonts w:ascii="Times New Roman" w:hAnsi="Times New Roman" w:cs="Times New Roman"/>
          <w:sz w:val="24"/>
          <w:szCs w:val="24"/>
        </w:rPr>
        <w:t xml:space="preserve"> –</w:t>
      </w:r>
      <w:r w:rsidRPr="0017437D">
        <w:rPr>
          <w:rFonts w:ascii="Times New Roman" w:hAnsi="Times New Roman" w:cs="Times New Roman"/>
          <w:sz w:val="24"/>
          <w:szCs w:val="24"/>
        </w:rPr>
        <w:t xml:space="preserve"> 66,4 %, 2015</w:t>
      </w:r>
      <w:r w:rsidR="00962C07">
        <w:rPr>
          <w:rFonts w:ascii="Times New Roman" w:hAnsi="Times New Roman" w:cs="Times New Roman"/>
          <w:sz w:val="24"/>
          <w:szCs w:val="24"/>
        </w:rPr>
        <w:t xml:space="preserve"> – </w:t>
      </w:r>
      <w:r w:rsidRPr="0017437D">
        <w:rPr>
          <w:rFonts w:ascii="Times New Roman" w:hAnsi="Times New Roman" w:cs="Times New Roman"/>
          <w:sz w:val="24"/>
          <w:szCs w:val="24"/>
        </w:rPr>
        <w:t xml:space="preserve">52,5%), poza sądem zostało przesłuchanych 1 469 dzieci </w:t>
      </w:r>
      <w:r w:rsidR="00962C07">
        <w:rPr>
          <w:rFonts w:ascii="Times New Roman" w:hAnsi="Times New Roman" w:cs="Times New Roman"/>
          <w:sz w:val="24"/>
          <w:szCs w:val="24"/>
        </w:rPr>
        <w:t xml:space="preserve">– </w:t>
      </w:r>
      <w:r w:rsidRPr="0017437D">
        <w:rPr>
          <w:rFonts w:ascii="Times New Roman" w:hAnsi="Times New Roman" w:cs="Times New Roman"/>
          <w:sz w:val="24"/>
          <w:szCs w:val="24"/>
        </w:rPr>
        <w:t xml:space="preserve">12,36 % (2019 </w:t>
      </w:r>
      <w:r w:rsidR="00962C07">
        <w:rPr>
          <w:rFonts w:ascii="Times New Roman" w:hAnsi="Times New Roman" w:cs="Times New Roman"/>
          <w:sz w:val="24"/>
          <w:szCs w:val="24"/>
        </w:rPr>
        <w:t xml:space="preserve">– </w:t>
      </w:r>
      <w:r w:rsidRPr="0017437D">
        <w:rPr>
          <w:rFonts w:ascii="Times New Roman" w:hAnsi="Times New Roman" w:cs="Times New Roman"/>
          <w:sz w:val="24"/>
          <w:szCs w:val="24"/>
        </w:rPr>
        <w:t>18,94%, 2018</w:t>
      </w:r>
      <w:r w:rsidR="00962C07">
        <w:rPr>
          <w:rFonts w:ascii="Times New Roman" w:hAnsi="Times New Roman" w:cs="Times New Roman"/>
          <w:sz w:val="24"/>
          <w:szCs w:val="24"/>
        </w:rPr>
        <w:t xml:space="preserve"> – </w:t>
      </w:r>
      <w:r w:rsidRPr="0017437D">
        <w:rPr>
          <w:rFonts w:ascii="Times New Roman" w:hAnsi="Times New Roman" w:cs="Times New Roman"/>
          <w:sz w:val="24"/>
          <w:szCs w:val="24"/>
        </w:rPr>
        <w:t>19,7%, 2017</w:t>
      </w:r>
      <w:r w:rsidR="00962C07">
        <w:rPr>
          <w:rFonts w:ascii="Times New Roman" w:hAnsi="Times New Roman" w:cs="Times New Roman"/>
          <w:sz w:val="24"/>
          <w:szCs w:val="24"/>
        </w:rPr>
        <w:t xml:space="preserve"> –</w:t>
      </w:r>
      <w:r w:rsidRPr="0017437D">
        <w:rPr>
          <w:rFonts w:ascii="Times New Roman" w:hAnsi="Times New Roman" w:cs="Times New Roman"/>
          <w:sz w:val="24"/>
          <w:szCs w:val="24"/>
        </w:rPr>
        <w:t xml:space="preserve"> 22,6%, 2016</w:t>
      </w:r>
      <w:r w:rsidR="00962C07">
        <w:rPr>
          <w:rFonts w:ascii="Times New Roman" w:hAnsi="Times New Roman" w:cs="Times New Roman"/>
          <w:sz w:val="24"/>
          <w:szCs w:val="24"/>
        </w:rPr>
        <w:t xml:space="preserve"> –</w:t>
      </w:r>
      <w:r w:rsidRPr="0017437D">
        <w:rPr>
          <w:rFonts w:ascii="Times New Roman" w:hAnsi="Times New Roman" w:cs="Times New Roman"/>
          <w:sz w:val="24"/>
          <w:szCs w:val="24"/>
        </w:rPr>
        <w:t xml:space="preserve"> 33,6%, 2015</w:t>
      </w:r>
      <w:r w:rsidR="00962C07">
        <w:rPr>
          <w:rFonts w:ascii="Times New Roman" w:hAnsi="Times New Roman" w:cs="Times New Roman"/>
          <w:sz w:val="24"/>
          <w:szCs w:val="24"/>
        </w:rPr>
        <w:t xml:space="preserve"> –</w:t>
      </w:r>
      <w:r w:rsidRPr="0017437D">
        <w:rPr>
          <w:rFonts w:ascii="Times New Roman" w:hAnsi="Times New Roman" w:cs="Times New Roman"/>
          <w:sz w:val="24"/>
          <w:szCs w:val="24"/>
        </w:rPr>
        <w:t xml:space="preserve"> 47,5%). </w:t>
      </w:r>
    </w:p>
    <w:p w14:paraId="0A3FB198" w14:textId="7279EC22" w:rsidR="00F86510" w:rsidRPr="0017437D" w:rsidRDefault="00F86510" w:rsidP="00163791">
      <w:pPr>
        <w:spacing w:line="240" w:lineRule="auto"/>
        <w:jc w:val="both"/>
        <w:rPr>
          <w:rFonts w:ascii="Times New Roman" w:hAnsi="Times New Roman" w:cs="Times New Roman"/>
          <w:sz w:val="24"/>
          <w:szCs w:val="24"/>
        </w:rPr>
      </w:pPr>
      <w:r w:rsidRPr="0017437D">
        <w:rPr>
          <w:rFonts w:ascii="Times New Roman" w:hAnsi="Times New Roman" w:cs="Times New Roman"/>
          <w:sz w:val="24"/>
          <w:szCs w:val="24"/>
        </w:rPr>
        <w:t xml:space="preserve">Zgodnie z art. 185d </w:t>
      </w:r>
      <w:proofErr w:type="spellStart"/>
      <w:r w:rsidR="005B52E8">
        <w:rPr>
          <w:rFonts w:ascii="Times New Roman" w:hAnsi="Times New Roman" w:cs="Times New Roman"/>
          <w:sz w:val="24"/>
          <w:szCs w:val="24"/>
        </w:rPr>
        <w:t>kpk</w:t>
      </w:r>
      <w:proofErr w:type="spellEnd"/>
      <w:r w:rsidRPr="0017437D">
        <w:rPr>
          <w:rFonts w:ascii="Times New Roman" w:hAnsi="Times New Roman" w:cs="Times New Roman"/>
          <w:sz w:val="24"/>
          <w:szCs w:val="24"/>
        </w:rPr>
        <w:t xml:space="preserve"> przesłuchania w trybie określonym w art. 185a-185c </w:t>
      </w:r>
      <w:proofErr w:type="spellStart"/>
      <w:r w:rsidRPr="0017437D">
        <w:rPr>
          <w:rFonts w:ascii="Times New Roman" w:hAnsi="Times New Roman" w:cs="Times New Roman"/>
          <w:sz w:val="24"/>
          <w:szCs w:val="24"/>
        </w:rPr>
        <w:t>kpk</w:t>
      </w:r>
      <w:proofErr w:type="spellEnd"/>
      <w:r w:rsidRPr="0017437D">
        <w:rPr>
          <w:rFonts w:ascii="Times New Roman" w:hAnsi="Times New Roman" w:cs="Times New Roman"/>
          <w:sz w:val="24"/>
          <w:szCs w:val="24"/>
        </w:rPr>
        <w:t xml:space="preserve"> przeprowadza się w odpowiednio przygotowanych pomieszczeniach w siedzibie sądu lub poza jego siedzibą.</w:t>
      </w:r>
    </w:p>
    <w:p w14:paraId="488CBCD4" w14:textId="77777777" w:rsidR="00F86510" w:rsidRPr="0017437D" w:rsidRDefault="00F86510" w:rsidP="00163791">
      <w:pPr>
        <w:spacing w:line="240" w:lineRule="auto"/>
        <w:jc w:val="both"/>
        <w:rPr>
          <w:rFonts w:ascii="Times New Roman" w:hAnsi="Times New Roman" w:cs="Times New Roman"/>
          <w:sz w:val="24"/>
          <w:szCs w:val="24"/>
        </w:rPr>
      </w:pPr>
      <w:r w:rsidRPr="0017437D">
        <w:rPr>
          <w:rFonts w:ascii="Times New Roman" w:hAnsi="Times New Roman" w:cs="Times New Roman"/>
          <w:sz w:val="24"/>
          <w:szCs w:val="24"/>
        </w:rPr>
        <w:t>Z przyjaznych pokoi przesłuchań umieszczonych w sądach korzystają także coraz częściej sędziowie rodzinni, wykonując czynności z udziałem małoletnich świadków lub pokrzywdzonych.</w:t>
      </w:r>
    </w:p>
    <w:p w14:paraId="5A34FC16" w14:textId="77777777" w:rsidR="00F86510" w:rsidRPr="008C45C9" w:rsidRDefault="00F86510" w:rsidP="00F86510">
      <w:pPr>
        <w:spacing w:line="360" w:lineRule="auto"/>
        <w:ind w:firstLine="709"/>
        <w:jc w:val="both"/>
        <w:rPr>
          <w:rStyle w:val="FontStyle29"/>
          <w:color w:val="ED7D31"/>
        </w:rPr>
      </w:pP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0"/>
        <w:gridCol w:w="1584"/>
        <w:gridCol w:w="1419"/>
        <w:gridCol w:w="3757"/>
      </w:tblGrid>
      <w:tr w:rsidR="00F86510" w:rsidRPr="00E072EF" w14:paraId="5567A75C" w14:textId="77777777" w:rsidTr="004F51B5">
        <w:trPr>
          <w:trHeight w:val="567"/>
        </w:trPr>
        <w:tc>
          <w:tcPr>
            <w:tcW w:w="1385" w:type="pct"/>
            <w:shd w:val="clear" w:color="auto" w:fill="FFFF00"/>
            <w:vAlign w:val="center"/>
          </w:tcPr>
          <w:p w14:paraId="3DB7C77C" w14:textId="77777777" w:rsidR="00F86510" w:rsidRPr="005D4DD5" w:rsidRDefault="00F86510" w:rsidP="00710DDF">
            <w:pPr>
              <w:jc w:val="center"/>
              <w:rPr>
                <w:b/>
                <w:bCs/>
                <w:sz w:val="20"/>
              </w:rPr>
            </w:pPr>
            <w:r w:rsidRPr="005D4DD5">
              <w:rPr>
                <w:b/>
                <w:bCs/>
                <w:sz w:val="20"/>
              </w:rPr>
              <w:t>Rodzaj działania</w:t>
            </w:r>
          </w:p>
        </w:tc>
        <w:tc>
          <w:tcPr>
            <w:tcW w:w="1606" w:type="pct"/>
            <w:gridSpan w:val="2"/>
            <w:shd w:val="clear" w:color="auto" w:fill="FFFF00"/>
            <w:vAlign w:val="center"/>
          </w:tcPr>
          <w:p w14:paraId="4E6CC4AD" w14:textId="77777777" w:rsidR="00F86510" w:rsidRPr="005D4DD5" w:rsidRDefault="00F86510" w:rsidP="00710DDF">
            <w:pPr>
              <w:jc w:val="center"/>
              <w:rPr>
                <w:b/>
                <w:bCs/>
                <w:sz w:val="20"/>
              </w:rPr>
            </w:pPr>
            <w:r w:rsidRPr="005D4DD5">
              <w:rPr>
                <w:b/>
                <w:bCs/>
                <w:sz w:val="20"/>
              </w:rPr>
              <w:t>Wskaźnik</w:t>
            </w:r>
          </w:p>
        </w:tc>
        <w:tc>
          <w:tcPr>
            <w:tcW w:w="2009" w:type="pct"/>
            <w:shd w:val="clear" w:color="auto" w:fill="FFFF00"/>
            <w:vAlign w:val="center"/>
          </w:tcPr>
          <w:p w14:paraId="3DC1F884" w14:textId="77777777" w:rsidR="00F86510" w:rsidRPr="005D4DD5" w:rsidRDefault="00F86510" w:rsidP="00710DDF">
            <w:pPr>
              <w:jc w:val="center"/>
              <w:rPr>
                <w:b/>
                <w:bCs/>
                <w:sz w:val="20"/>
              </w:rPr>
            </w:pPr>
            <w:r w:rsidRPr="005D4DD5">
              <w:rPr>
                <w:b/>
                <w:bCs/>
                <w:sz w:val="20"/>
              </w:rPr>
              <w:t>Wartość wskaźnika wskazana przez sądy powszechne</w:t>
            </w:r>
          </w:p>
        </w:tc>
      </w:tr>
      <w:tr w:rsidR="00F86510" w:rsidRPr="00E072EF" w14:paraId="5E14B5A7" w14:textId="77777777" w:rsidTr="004F51B5">
        <w:trPr>
          <w:cantSplit/>
          <w:trHeight w:val="567"/>
        </w:trPr>
        <w:tc>
          <w:tcPr>
            <w:tcW w:w="1385" w:type="pct"/>
            <w:vMerge w:val="restart"/>
            <w:vAlign w:val="center"/>
          </w:tcPr>
          <w:p w14:paraId="048C523C" w14:textId="77777777" w:rsidR="00F86510" w:rsidRPr="005D4DD5" w:rsidRDefault="00F86510" w:rsidP="00710DDF">
            <w:pPr>
              <w:jc w:val="center"/>
              <w:rPr>
                <w:bCs/>
                <w:sz w:val="20"/>
              </w:rPr>
            </w:pPr>
            <w:r w:rsidRPr="005D4DD5">
              <w:rPr>
                <w:bCs/>
                <w:sz w:val="20"/>
              </w:rPr>
              <w:t>2.3.6. Wzmacnianie ochr</w:t>
            </w:r>
            <w:r>
              <w:rPr>
                <w:bCs/>
                <w:sz w:val="20"/>
              </w:rPr>
              <w:t>ony osób dotkniętych przemocą w </w:t>
            </w:r>
            <w:r w:rsidRPr="005D4DD5">
              <w:rPr>
                <w:bCs/>
                <w:sz w:val="20"/>
              </w:rPr>
              <w:t>rodzinie w toku postępowania karnego poprzez przesłuchiwanie dzieci w przyjaznych pokojach przesłuchań oraz two</w:t>
            </w:r>
            <w:r>
              <w:rPr>
                <w:bCs/>
                <w:sz w:val="20"/>
              </w:rPr>
              <w:t>rzenie odpowiednich warunków do </w:t>
            </w:r>
            <w:r w:rsidRPr="005D4DD5">
              <w:rPr>
                <w:bCs/>
                <w:sz w:val="20"/>
              </w:rPr>
              <w:t>przesłuchiwania dorosł</w:t>
            </w:r>
            <w:r>
              <w:rPr>
                <w:bCs/>
                <w:sz w:val="20"/>
              </w:rPr>
              <w:t>ych osób dotkniętych przemocą w </w:t>
            </w:r>
            <w:r w:rsidRPr="005D4DD5">
              <w:rPr>
                <w:bCs/>
                <w:sz w:val="20"/>
              </w:rPr>
              <w:t>rodzinie</w:t>
            </w:r>
          </w:p>
        </w:tc>
        <w:tc>
          <w:tcPr>
            <w:tcW w:w="1606" w:type="pct"/>
            <w:gridSpan w:val="2"/>
            <w:vAlign w:val="center"/>
          </w:tcPr>
          <w:p w14:paraId="163B8B29" w14:textId="77777777" w:rsidR="00F86510" w:rsidRPr="005D4DD5" w:rsidRDefault="00F86510" w:rsidP="00710DDF">
            <w:pPr>
              <w:jc w:val="center"/>
              <w:rPr>
                <w:bCs/>
                <w:sz w:val="20"/>
              </w:rPr>
            </w:pPr>
            <w:r w:rsidRPr="005D4DD5">
              <w:rPr>
                <w:bCs/>
                <w:sz w:val="20"/>
              </w:rPr>
              <w:t>liczba przyjaznych pokoi przesłuchań w sądach</w:t>
            </w:r>
          </w:p>
        </w:tc>
        <w:tc>
          <w:tcPr>
            <w:tcW w:w="2009" w:type="pct"/>
            <w:vAlign w:val="center"/>
          </w:tcPr>
          <w:p w14:paraId="055662B0" w14:textId="77777777" w:rsidR="00F86510" w:rsidRPr="005D4DD5" w:rsidRDefault="00F86510" w:rsidP="00710DDF">
            <w:pPr>
              <w:jc w:val="center"/>
              <w:rPr>
                <w:sz w:val="20"/>
              </w:rPr>
            </w:pPr>
            <w:r>
              <w:rPr>
                <w:sz w:val="20"/>
              </w:rPr>
              <w:t>300</w:t>
            </w:r>
          </w:p>
        </w:tc>
      </w:tr>
      <w:tr w:rsidR="00F86510" w:rsidRPr="00E072EF" w14:paraId="09D717D9" w14:textId="77777777" w:rsidTr="004F51B5">
        <w:trPr>
          <w:cantSplit/>
          <w:trHeight w:val="567"/>
        </w:trPr>
        <w:tc>
          <w:tcPr>
            <w:tcW w:w="1385" w:type="pct"/>
            <w:vMerge/>
            <w:vAlign w:val="center"/>
          </w:tcPr>
          <w:p w14:paraId="5B89BEF4" w14:textId="77777777" w:rsidR="00F86510" w:rsidRPr="005D4DD5" w:rsidRDefault="00F86510" w:rsidP="00710DDF">
            <w:pPr>
              <w:rPr>
                <w:bCs/>
                <w:sz w:val="20"/>
              </w:rPr>
            </w:pPr>
          </w:p>
        </w:tc>
        <w:tc>
          <w:tcPr>
            <w:tcW w:w="847" w:type="pct"/>
            <w:vMerge w:val="restart"/>
            <w:vAlign w:val="center"/>
          </w:tcPr>
          <w:p w14:paraId="4E6F7713" w14:textId="77777777" w:rsidR="00F86510" w:rsidRPr="005D4DD5" w:rsidRDefault="00F86510" w:rsidP="00710DDF">
            <w:pPr>
              <w:jc w:val="center"/>
              <w:rPr>
                <w:bCs/>
                <w:sz w:val="20"/>
              </w:rPr>
            </w:pPr>
            <w:r w:rsidRPr="005D4DD5">
              <w:rPr>
                <w:bCs/>
                <w:sz w:val="20"/>
              </w:rPr>
              <w:t>liczba dzieci przesłuchany</w:t>
            </w:r>
            <w:r>
              <w:rPr>
                <w:bCs/>
                <w:sz w:val="20"/>
              </w:rPr>
              <w:t>ch w </w:t>
            </w:r>
            <w:r w:rsidRPr="005D4DD5">
              <w:rPr>
                <w:bCs/>
                <w:sz w:val="20"/>
              </w:rPr>
              <w:t>przyjaznych pokojach przesłuchań</w:t>
            </w:r>
          </w:p>
        </w:tc>
        <w:tc>
          <w:tcPr>
            <w:tcW w:w="759" w:type="pct"/>
            <w:vAlign w:val="center"/>
          </w:tcPr>
          <w:p w14:paraId="2537E4FA" w14:textId="77777777" w:rsidR="00F86510" w:rsidRPr="005D4DD5" w:rsidRDefault="00F86510" w:rsidP="00710DDF">
            <w:pPr>
              <w:jc w:val="center"/>
              <w:rPr>
                <w:bCs/>
                <w:sz w:val="20"/>
              </w:rPr>
            </w:pPr>
            <w:r w:rsidRPr="005D4DD5">
              <w:rPr>
                <w:bCs/>
                <w:sz w:val="20"/>
              </w:rPr>
              <w:t>ogółem</w:t>
            </w:r>
          </w:p>
        </w:tc>
        <w:tc>
          <w:tcPr>
            <w:tcW w:w="2009" w:type="pct"/>
            <w:noWrap/>
            <w:vAlign w:val="center"/>
          </w:tcPr>
          <w:p w14:paraId="6C5812D3" w14:textId="77777777" w:rsidR="00F86510" w:rsidRPr="005D4DD5" w:rsidRDefault="00F86510" w:rsidP="00710DDF">
            <w:pPr>
              <w:jc w:val="center"/>
              <w:rPr>
                <w:sz w:val="20"/>
              </w:rPr>
            </w:pPr>
            <w:r w:rsidRPr="00DE44CF">
              <w:rPr>
                <w:sz w:val="20"/>
              </w:rPr>
              <w:t>11 884</w:t>
            </w:r>
          </w:p>
        </w:tc>
      </w:tr>
      <w:tr w:rsidR="00F86510" w:rsidRPr="00E072EF" w14:paraId="28BA47FE" w14:textId="77777777" w:rsidTr="004F51B5">
        <w:trPr>
          <w:cantSplit/>
          <w:trHeight w:val="567"/>
        </w:trPr>
        <w:tc>
          <w:tcPr>
            <w:tcW w:w="1385" w:type="pct"/>
            <w:vMerge/>
            <w:vAlign w:val="center"/>
          </w:tcPr>
          <w:p w14:paraId="1BBAA897" w14:textId="77777777" w:rsidR="00F86510" w:rsidRPr="005D4DD5" w:rsidRDefault="00F86510" w:rsidP="00710DDF">
            <w:pPr>
              <w:rPr>
                <w:bCs/>
                <w:sz w:val="20"/>
              </w:rPr>
            </w:pPr>
          </w:p>
        </w:tc>
        <w:tc>
          <w:tcPr>
            <w:tcW w:w="847" w:type="pct"/>
            <w:vMerge/>
            <w:vAlign w:val="center"/>
          </w:tcPr>
          <w:p w14:paraId="62E26AA4" w14:textId="77777777" w:rsidR="00F86510" w:rsidRPr="005D4DD5" w:rsidRDefault="00F86510" w:rsidP="00710DDF">
            <w:pPr>
              <w:jc w:val="center"/>
              <w:rPr>
                <w:bCs/>
                <w:sz w:val="20"/>
              </w:rPr>
            </w:pPr>
          </w:p>
        </w:tc>
        <w:tc>
          <w:tcPr>
            <w:tcW w:w="759" w:type="pct"/>
            <w:vAlign w:val="center"/>
          </w:tcPr>
          <w:p w14:paraId="232201DA" w14:textId="77777777" w:rsidR="00F86510" w:rsidRPr="005D4DD5" w:rsidRDefault="00F86510" w:rsidP="00710DDF">
            <w:pPr>
              <w:jc w:val="center"/>
              <w:rPr>
                <w:bCs/>
                <w:sz w:val="20"/>
              </w:rPr>
            </w:pPr>
            <w:r w:rsidRPr="005D4DD5">
              <w:rPr>
                <w:bCs/>
                <w:sz w:val="20"/>
              </w:rPr>
              <w:t>chłopcy</w:t>
            </w:r>
          </w:p>
        </w:tc>
        <w:tc>
          <w:tcPr>
            <w:tcW w:w="2009" w:type="pct"/>
            <w:noWrap/>
            <w:vAlign w:val="center"/>
          </w:tcPr>
          <w:p w14:paraId="6AADCDBA" w14:textId="77777777" w:rsidR="00F86510" w:rsidRPr="005D4DD5" w:rsidRDefault="00F86510" w:rsidP="00710DDF">
            <w:pPr>
              <w:jc w:val="center"/>
              <w:rPr>
                <w:sz w:val="20"/>
              </w:rPr>
            </w:pPr>
            <w:r w:rsidRPr="00DE44CF">
              <w:rPr>
                <w:sz w:val="20"/>
              </w:rPr>
              <w:t>4 819</w:t>
            </w:r>
          </w:p>
        </w:tc>
      </w:tr>
      <w:tr w:rsidR="00F86510" w:rsidRPr="00E072EF" w14:paraId="2E2B0145" w14:textId="77777777" w:rsidTr="004F51B5">
        <w:trPr>
          <w:cantSplit/>
          <w:trHeight w:val="567"/>
        </w:trPr>
        <w:tc>
          <w:tcPr>
            <w:tcW w:w="1385" w:type="pct"/>
            <w:vMerge/>
            <w:vAlign w:val="center"/>
          </w:tcPr>
          <w:p w14:paraId="0D689293" w14:textId="77777777" w:rsidR="00F86510" w:rsidRPr="005D4DD5" w:rsidRDefault="00F86510" w:rsidP="00710DDF">
            <w:pPr>
              <w:rPr>
                <w:bCs/>
                <w:sz w:val="20"/>
              </w:rPr>
            </w:pPr>
          </w:p>
        </w:tc>
        <w:tc>
          <w:tcPr>
            <w:tcW w:w="847" w:type="pct"/>
            <w:vMerge/>
            <w:vAlign w:val="center"/>
          </w:tcPr>
          <w:p w14:paraId="7FCBC6D3" w14:textId="77777777" w:rsidR="00F86510" w:rsidRPr="005D4DD5" w:rsidRDefault="00F86510" w:rsidP="00710DDF">
            <w:pPr>
              <w:jc w:val="center"/>
              <w:rPr>
                <w:bCs/>
                <w:sz w:val="20"/>
              </w:rPr>
            </w:pPr>
          </w:p>
        </w:tc>
        <w:tc>
          <w:tcPr>
            <w:tcW w:w="759" w:type="pct"/>
            <w:vAlign w:val="center"/>
          </w:tcPr>
          <w:p w14:paraId="47977A0C" w14:textId="77777777" w:rsidR="00F86510" w:rsidRPr="005D4DD5" w:rsidRDefault="00F86510" w:rsidP="00710DDF">
            <w:pPr>
              <w:jc w:val="center"/>
              <w:rPr>
                <w:bCs/>
                <w:sz w:val="20"/>
              </w:rPr>
            </w:pPr>
            <w:r w:rsidRPr="005D4DD5">
              <w:rPr>
                <w:bCs/>
                <w:sz w:val="20"/>
              </w:rPr>
              <w:t>dziewczynki</w:t>
            </w:r>
          </w:p>
        </w:tc>
        <w:tc>
          <w:tcPr>
            <w:tcW w:w="2009" w:type="pct"/>
            <w:noWrap/>
            <w:vAlign w:val="center"/>
          </w:tcPr>
          <w:p w14:paraId="1931FFB2" w14:textId="77777777" w:rsidR="00F86510" w:rsidRPr="005D4DD5" w:rsidRDefault="00F86510" w:rsidP="00710DDF">
            <w:pPr>
              <w:jc w:val="center"/>
              <w:rPr>
                <w:sz w:val="20"/>
              </w:rPr>
            </w:pPr>
            <w:r w:rsidRPr="00DE44CF">
              <w:rPr>
                <w:sz w:val="20"/>
              </w:rPr>
              <w:t>7 065</w:t>
            </w:r>
          </w:p>
        </w:tc>
      </w:tr>
    </w:tbl>
    <w:p w14:paraId="42DC70FC" w14:textId="77777777" w:rsidR="00F86510" w:rsidRDefault="00F86510" w:rsidP="00F86510">
      <w:pPr>
        <w:spacing w:line="360" w:lineRule="auto"/>
        <w:ind w:firstLine="708"/>
        <w:jc w:val="both"/>
      </w:pPr>
    </w:p>
    <w:p w14:paraId="1DE740E0" w14:textId="322B2C1F" w:rsidR="00F86510" w:rsidRPr="0017437D" w:rsidRDefault="00F86510" w:rsidP="00163791">
      <w:pPr>
        <w:spacing w:line="240" w:lineRule="auto"/>
        <w:jc w:val="both"/>
        <w:rPr>
          <w:rFonts w:ascii="Times New Roman" w:hAnsi="Times New Roman" w:cs="Times New Roman"/>
          <w:sz w:val="24"/>
          <w:szCs w:val="24"/>
        </w:rPr>
      </w:pPr>
      <w:r w:rsidRPr="0017437D">
        <w:rPr>
          <w:rFonts w:ascii="Times New Roman" w:hAnsi="Times New Roman" w:cs="Times New Roman"/>
          <w:sz w:val="24"/>
          <w:szCs w:val="24"/>
        </w:rPr>
        <w:t>Jednorazowym przesłuchaniem dokonywanym przez sąd w przyjaznym pokoju przesłuchań objęci są również pokrzywdzeni przestępstw</w:t>
      </w:r>
      <w:r w:rsidR="00E95D2B">
        <w:rPr>
          <w:rFonts w:ascii="Times New Roman" w:hAnsi="Times New Roman" w:cs="Times New Roman"/>
          <w:sz w:val="24"/>
          <w:szCs w:val="24"/>
        </w:rPr>
        <w:t>em</w:t>
      </w:r>
      <w:r w:rsidRPr="0017437D">
        <w:rPr>
          <w:rFonts w:ascii="Times New Roman" w:hAnsi="Times New Roman" w:cs="Times New Roman"/>
          <w:sz w:val="24"/>
          <w:szCs w:val="24"/>
        </w:rPr>
        <w:t xml:space="preserve"> przeciwko wolności seksualnej </w:t>
      </w:r>
      <w:r w:rsidR="0017437D">
        <w:rPr>
          <w:rFonts w:ascii="Times New Roman" w:hAnsi="Times New Roman" w:cs="Times New Roman"/>
          <w:sz w:val="24"/>
          <w:szCs w:val="24"/>
        </w:rPr>
        <w:br/>
      </w:r>
      <w:r w:rsidRPr="0017437D">
        <w:rPr>
          <w:rFonts w:ascii="Times New Roman" w:hAnsi="Times New Roman" w:cs="Times New Roman"/>
          <w:sz w:val="24"/>
          <w:szCs w:val="24"/>
        </w:rPr>
        <w:t xml:space="preserve">i obyczajności (art. 197-199 </w:t>
      </w:r>
      <w:r w:rsidR="00D968ED">
        <w:rPr>
          <w:rFonts w:ascii="Times New Roman" w:hAnsi="Times New Roman" w:cs="Times New Roman"/>
          <w:sz w:val="24"/>
          <w:szCs w:val="24"/>
        </w:rPr>
        <w:t>kk</w:t>
      </w:r>
      <w:r w:rsidRPr="0017437D">
        <w:rPr>
          <w:rFonts w:ascii="Times New Roman" w:hAnsi="Times New Roman" w:cs="Times New Roman"/>
          <w:sz w:val="24"/>
          <w:szCs w:val="24"/>
        </w:rPr>
        <w:t xml:space="preserve">) w każdym wieku. Zgodnie z obowiązującą procedura karną przyjęcie zawiadomienia o możliwości popełnienia przestępstwa zgodnie z </w:t>
      </w:r>
      <w:r w:rsidRPr="0017437D">
        <w:rPr>
          <w:rFonts w:ascii="Times New Roman" w:hAnsi="Times New Roman" w:cs="Times New Roman"/>
          <w:bCs/>
          <w:sz w:val="24"/>
          <w:szCs w:val="24"/>
        </w:rPr>
        <w:t>art. 185c.</w:t>
      </w:r>
      <w:r w:rsidRPr="0017437D">
        <w:rPr>
          <w:rFonts w:ascii="Times New Roman" w:hAnsi="Times New Roman" w:cs="Times New Roman"/>
          <w:sz w:val="24"/>
          <w:szCs w:val="24"/>
        </w:rPr>
        <w:t xml:space="preserve"> § 1. </w:t>
      </w:r>
      <w:proofErr w:type="spellStart"/>
      <w:r w:rsidRPr="0017437D">
        <w:rPr>
          <w:rFonts w:ascii="Times New Roman" w:hAnsi="Times New Roman" w:cs="Times New Roman"/>
          <w:sz w:val="24"/>
          <w:szCs w:val="24"/>
        </w:rPr>
        <w:t>kpk</w:t>
      </w:r>
      <w:proofErr w:type="spellEnd"/>
      <w:r w:rsidRPr="0017437D">
        <w:rPr>
          <w:rFonts w:ascii="Times New Roman" w:hAnsi="Times New Roman" w:cs="Times New Roman"/>
          <w:sz w:val="24"/>
          <w:szCs w:val="24"/>
        </w:rPr>
        <w:t> w sprawach</w:t>
      </w:r>
      <w:r w:rsidR="0017437D">
        <w:rPr>
          <w:rFonts w:ascii="Times New Roman" w:hAnsi="Times New Roman" w:cs="Times New Roman"/>
          <w:sz w:val="24"/>
          <w:szCs w:val="24"/>
        </w:rPr>
        <w:t xml:space="preserve"> </w:t>
      </w:r>
      <w:r w:rsidRPr="0017437D">
        <w:rPr>
          <w:rFonts w:ascii="Times New Roman" w:hAnsi="Times New Roman" w:cs="Times New Roman"/>
          <w:sz w:val="24"/>
          <w:szCs w:val="24"/>
        </w:rPr>
        <w:t>o przestępstwa określone w art. 197-199 Kodeksu karnego, jeżeli składa je pokrzywdzony, powinno ograniczyć się do wskazania najważniejszych faktów i dowodów.</w:t>
      </w:r>
    </w:p>
    <w:p w14:paraId="4BB0963C" w14:textId="16BD1188" w:rsidR="00F86510" w:rsidRPr="0017437D" w:rsidRDefault="00F86510" w:rsidP="00163791">
      <w:pPr>
        <w:spacing w:line="240" w:lineRule="auto"/>
        <w:jc w:val="both"/>
        <w:rPr>
          <w:rFonts w:ascii="Times New Roman" w:hAnsi="Times New Roman" w:cs="Times New Roman"/>
          <w:sz w:val="24"/>
          <w:szCs w:val="24"/>
        </w:rPr>
      </w:pPr>
      <w:r w:rsidRPr="0017437D">
        <w:rPr>
          <w:rFonts w:ascii="Times New Roman" w:hAnsi="Times New Roman" w:cs="Times New Roman"/>
          <w:sz w:val="24"/>
          <w:szCs w:val="24"/>
        </w:rPr>
        <w:t xml:space="preserve">Nadto jeżeli przesłuchanie odbywa się z udziałem biegłego psychologa, należy zapewnić, na wniosek pokrzywdzonego, aby był on osobą tej samej płci co pokrzywdzony, chyba że będzie to utrudniać postępowanie. Na mocy ustawy z dnia 19 lipca 2019 r. o zmianie ustawy – Kodeks postępowania karnego oraz niektórych innych ustaw (Dz. U. poz. 1694), która weszła w życie w dniu 5 października 2019 r., doprecyzowano sposób przesłuchiwania pokrzywdzonego, który w chwili przesłuchania ukończył 15 lat, w sprawach o przestępstwa określone w art. 197-199 kk. w charakterze świadka, w taki sposób by zrównać jego gwarancje z pokrzywdzonymi, </w:t>
      </w:r>
      <w:r w:rsidR="00734CE1">
        <w:rPr>
          <w:rFonts w:ascii="Times New Roman" w:hAnsi="Times New Roman" w:cs="Times New Roman"/>
          <w:sz w:val="24"/>
          <w:szCs w:val="24"/>
        </w:rPr>
        <w:br/>
      </w:r>
      <w:r w:rsidRPr="0017437D">
        <w:rPr>
          <w:rFonts w:ascii="Times New Roman" w:hAnsi="Times New Roman" w:cs="Times New Roman"/>
          <w:sz w:val="24"/>
          <w:szCs w:val="24"/>
        </w:rPr>
        <w:t xml:space="preserve">o których mowa w art. 185a </w:t>
      </w:r>
      <w:proofErr w:type="spellStart"/>
      <w:r w:rsidRPr="0017437D">
        <w:rPr>
          <w:rFonts w:ascii="Times New Roman" w:hAnsi="Times New Roman" w:cs="Times New Roman"/>
          <w:sz w:val="24"/>
          <w:szCs w:val="24"/>
        </w:rPr>
        <w:t>kpk</w:t>
      </w:r>
      <w:proofErr w:type="spellEnd"/>
      <w:r w:rsidRPr="0017437D">
        <w:rPr>
          <w:rFonts w:ascii="Times New Roman" w:hAnsi="Times New Roman" w:cs="Times New Roman"/>
          <w:sz w:val="24"/>
          <w:szCs w:val="24"/>
        </w:rPr>
        <w:t xml:space="preserve"> </w:t>
      </w:r>
    </w:p>
    <w:p w14:paraId="508052DD" w14:textId="3D487D33" w:rsidR="00F86510" w:rsidRPr="0017437D" w:rsidRDefault="00F86510" w:rsidP="00163791">
      <w:pPr>
        <w:spacing w:line="240" w:lineRule="auto"/>
        <w:jc w:val="both"/>
        <w:rPr>
          <w:rFonts w:ascii="Times New Roman" w:hAnsi="Times New Roman" w:cs="Times New Roman"/>
          <w:sz w:val="24"/>
          <w:szCs w:val="24"/>
        </w:rPr>
      </w:pPr>
      <w:r w:rsidRPr="0017437D">
        <w:rPr>
          <w:rFonts w:ascii="Times New Roman" w:hAnsi="Times New Roman" w:cs="Times New Roman"/>
          <w:sz w:val="24"/>
          <w:szCs w:val="24"/>
        </w:rPr>
        <w:t xml:space="preserve">W zakresie tym art. 185c </w:t>
      </w:r>
      <w:proofErr w:type="spellStart"/>
      <w:r w:rsidRPr="0017437D">
        <w:rPr>
          <w:rFonts w:ascii="Times New Roman" w:hAnsi="Times New Roman" w:cs="Times New Roman"/>
          <w:sz w:val="24"/>
          <w:szCs w:val="24"/>
        </w:rPr>
        <w:t>kpk</w:t>
      </w:r>
      <w:proofErr w:type="spellEnd"/>
      <w:r w:rsidRPr="0017437D">
        <w:rPr>
          <w:rFonts w:ascii="Times New Roman" w:hAnsi="Times New Roman" w:cs="Times New Roman"/>
          <w:sz w:val="24"/>
          <w:szCs w:val="24"/>
        </w:rPr>
        <w:t xml:space="preserve"> został uzupełniony o następujące regulacje:</w:t>
      </w:r>
    </w:p>
    <w:p w14:paraId="65F7C4AB" w14:textId="20F7E280" w:rsidR="00F86510" w:rsidRPr="0017437D" w:rsidRDefault="00F86510" w:rsidP="0017437D">
      <w:pPr>
        <w:spacing w:after="0" w:line="240" w:lineRule="auto"/>
        <w:ind w:firstLine="709"/>
        <w:jc w:val="both"/>
        <w:rPr>
          <w:rFonts w:ascii="Times New Roman" w:hAnsi="Times New Roman" w:cs="Times New Roman"/>
          <w:sz w:val="24"/>
          <w:szCs w:val="24"/>
        </w:rPr>
      </w:pPr>
      <w:r w:rsidRPr="0017437D">
        <w:rPr>
          <w:rFonts w:ascii="Times New Roman" w:hAnsi="Times New Roman" w:cs="Times New Roman"/>
          <w:sz w:val="24"/>
          <w:szCs w:val="24"/>
        </w:rPr>
        <w:t>•</w:t>
      </w:r>
      <w:r w:rsidRPr="0017437D">
        <w:rPr>
          <w:rFonts w:ascii="Times New Roman" w:hAnsi="Times New Roman" w:cs="Times New Roman"/>
          <w:sz w:val="24"/>
          <w:szCs w:val="24"/>
        </w:rPr>
        <w:tab/>
        <w:t>pokrzywdzonego przesłuchuje się w charakterze świadka tylko wówczas, gdy jego zeznania mogą mieć istotne znaczenie dla rozstrzygnięcia sprawy, i tylko raz, chyba że wyjdą na jaw istotne okoliczności, których wyjaśnienie wymaga ponownego przesłuchania;</w:t>
      </w:r>
    </w:p>
    <w:p w14:paraId="6D40D2E6" w14:textId="77777777" w:rsidR="00F86510" w:rsidRPr="0017437D" w:rsidRDefault="00F86510" w:rsidP="0017437D">
      <w:pPr>
        <w:spacing w:after="0" w:line="240" w:lineRule="auto"/>
        <w:ind w:firstLine="709"/>
        <w:jc w:val="both"/>
        <w:rPr>
          <w:rFonts w:ascii="Times New Roman" w:hAnsi="Times New Roman" w:cs="Times New Roman"/>
          <w:sz w:val="24"/>
          <w:szCs w:val="24"/>
        </w:rPr>
      </w:pPr>
      <w:r w:rsidRPr="0017437D">
        <w:rPr>
          <w:rFonts w:ascii="Times New Roman" w:hAnsi="Times New Roman" w:cs="Times New Roman"/>
          <w:sz w:val="24"/>
          <w:szCs w:val="24"/>
        </w:rPr>
        <w:t>•</w:t>
      </w:r>
      <w:r w:rsidRPr="0017437D">
        <w:rPr>
          <w:rFonts w:ascii="Times New Roman" w:hAnsi="Times New Roman" w:cs="Times New Roman"/>
          <w:sz w:val="24"/>
          <w:szCs w:val="24"/>
        </w:rPr>
        <w:tab/>
        <w:t>przesłuchanie przeprowadza się z udziałem biegłego psychologa;</w:t>
      </w:r>
    </w:p>
    <w:p w14:paraId="6AE7A847" w14:textId="60B8FB3A" w:rsidR="00F86510" w:rsidRPr="0017437D" w:rsidRDefault="00F86510" w:rsidP="0017437D">
      <w:pPr>
        <w:spacing w:after="0" w:line="240" w:lineRule="auto"/>
        <w:ind w:firstLine="709"/>
        <w:jc w:val="both"/>
        <w:rPr>
          <w:rFonts w:ascii="Times New Roman" w:hAnsi="Times New Roman" w:cs="Times New Roman"/>
          <w:sz w:val="24"/>
          <w:szCs w:val="24"/>
        </w:rPr>
      </w:pPr>
      <w:r w:rsidRPr="0017437D">
        <w:rPr>
          <w:rFonts w:ascii="Times New Roman" w:hAnsi="Times New Roman" w:cs="Times New Roman"/>
          <w:sz w:val="24"/>
          <w:szCs w:val="24"/>
        </w:rPr>
        <w:t>•</w:t>
      </w:r>
      <w:r w:rsidRPr="0017437D">
        <w:rPr>
          <w:rFonts w:ascii="Times New Roman" w:hAnsi="Times New Roman" w:cs="Times New Roman"/>
          <w:sz w:val="24"/>
          <w:szCs w:val="24"/>
        </w:rPr>
        <w:tab/>
        <w:t xml:space="preserve">przesłuchanie przeprowadza się niezwłocznie, nie później niż w terminie 14 dni </w:t>
      </w:r>
      <w:r w:rsidRPr="0017437D">
        <w:rPr>
          <w:rFonts w:ascii="Times New Roman" w:hAnsi="Times New Roman" w:cs="Times New Roman"/>
          <w:sz w:val="24"/>
          <w:szCs w:val="24"/>
        </w:rPr>
        <w:br/>
        <w:t>od dnia wpływu wniosku;</w:t>
      </w:r>
    </w:p>
    <w:p w14:paraId="542FAD31" w14:textId="77777777" w:rsidR="00F86510" w:rsidRPr="0017437D" w:rsidRDefault="00F86510" w:rsidP="0017437D">
      <w:pPr>
        <w:spacing w:after="0" w:line="240" w:lineRule="auto"/>
        <w:ind w:firstLine="709"/>
        <w:jc w:val="both"/>
        <w:rPr>
          <w:rFonts w:ascii="Times New Roman" w:hAnsi="Times New Roman" w:cs="Times New Roman"/>
          <w:sz w:val="24"/>
          <w:szCs w:val="24"/>
        </w:rPr>
      </w:pPr>
      <w:r w:rsidRPr="0017437D">
        <w:rPr>
          <w:rFonts w:ascii="Times New Roman" w:hAnsi="Times New Roman" w:cs="Times New Roman"/>
          <w:sz w:val="24"/>
          <w:szCs w:val="24"/>
        </w:rPr>
        <w:t>•</w:t>
      </w:r>
      <w:r w:rsidRPr="0017437D">
        <w:rPr>
          <w:rFonts w:ascii="Times New Roman" w:hAnsi="Times New Roman" w:cs="Times New Roman"/>
          <w:sz w:val="24"/>
          <w:szCs w:val="24"/>
        </w:rPr>
        <w:tab/>
        <w:t xml:space="preserve">przy przesłuchaniu ma prawo być obecny również przedstawiciel ustawowy albo osoba, pod której stałą pieczą pokrzywdzony pozostaje lub osoba pełnoletnia wskazana przez pokrzywdzonego, jeżeli nie ogranicza to swobody wypowiedzi przesłuchiwanego. </w:t>
      </w:r>
    </w:p>
    <w:p w14:paraId="44142550" w14:textId="4A64DC1F" w:rsidR="00F86510" w:rsidRPr="0017437D" w:rsidRDefault="00F86510" w:rsidP="00163791">
      <w:pPr>
        <w:spacing w:before="120" w:after="0" w:line="240" w:lineRule="auto"/>
        <w:contextualSpacing/>
        <w:jc w:val="both"/>
        <w:rPr>
          <w:rFonts w:ascii="Times New Roman" w:hAnsi="Times New Roman" w:cs="Times New Roman"/>
          <w:sz w:val="24"/>
          <w:szCs w:val="24"/>
        </w:rPr>
      </w:pPr>
      <w:r w:rsidRPr="0017437D">
        <w:rPr>
          <w:rFonts w:ascii="Times New Roman" w:hAnsi="Times New Roman" w:cs="Times New Roman"/>
          <w:sz w:val="24"/>
          <w:szCs w:val="24"/>
        </w:rPr>
        <w:t xml:space="preserve">Dane gromadzone przez Ministerstwo Sprawiedliwości umożliwiają badanie rzeczywistej </w:t>
      </w:r>
      <w:bookmarkStart w:id="60" w:name="_Hlk39668280"/>
      <w:r w:rsidRPr="0017437D">
        <w:rPr>
          <w:rFonts w:ascii="Times New Roman" w:hAnsi="Times New Roman" w:cs="Times New Roman"/>
          <w:sz w:val="24"/>
          <w:szCs w:val="24"/>
        </w:rPr>
        <w:t xml:space="preserve">liczby przesłuchanych pokrzywdzonych w trybie art. 183c </w:t>
      </w:r>
      <w:proofErr w:type="spellStart"/>
      <w:r w:rsidRPr="0017437D">
        <w:rPr>
          <w:rFonts w:ascii="Times New Roman" w:hAnsi="Times New Roman" w:cs="Times New Roman"/>
          <w:sz w:val="24"/>
          <w:szCs w:val="24"/>
        </w:rPr>
        <w:t>kpk</w:t>
      </w:r>
      <w:proofErr w:type="spellEnd"/>
      <w:r w:rsidRPr="0017437D">
        <w:rPr>
          <w:rFonts w:ascii="Times New Roman" w:hAnsi="Times New Roman" w:cs="Times New Roman"/>
          <w:sz w:val="24"/>
          <w:szCs w:val="24"/>
        </w:rPr>
        <w:t xml:space="preserve"> z uwzględnieniem płci oraz sądu przeprowadzającego czynność procesową</w:t>
      </w:r>
      <w:bookmarkEnd w:id="60"/>
      <w:r w:rsidRPr="0017437D">
        <w:rPr>
          <w:rFonts w:ascii="Times New Roman" w:hAnsi="Times New Roman" w:cs="Times New Roman"/>
          <w:sz w:val="24"/>
          <w:szCs w:val="24"/>
        </w:rPr>
        <w:t>.</w:t>
      </w:r>
      <w:r w:rsidRPr="0017437D">
        <w:rPr>
          <w:rStyle w:val="Odwoanieprzypisudolnego"/>
          <w:rFonts w:ascii="Times New Roman" w:hAnsi="Times New Roman" w:cs="Times New Roman"/>
          <w:sz w:val="24"/>
          <w:szCs w:val="24"/>
        </w:rPr>
        <w:footnoteReference w:id="32"/>
      </w:r>
      <w:r w:rsidRPr="0017437D">
        <w:rPr>
          <w:rFonts w:ascii="Times New Roman" w:hAnsi="Times New Roman" w:cs="Times New Roman"/>
          <w:sz w:val="24"/>
          <w:szCs w:val="24"/>
        </w:rPr>
        <w:t xml:space="preserve"> </w:t>
      </w:r>
    </w:p>
    <w:p w14:paraId="53E85936" w14:textId="77777777" w:rsidR="00F86510" w:rsidRDefault="00F86510" w:rsidP="00F86510">
      <w:pPr>
        <w:spacing w:before="120" w:line="360" w:lineRule="auto"/>
        <w:contextualSpacing/>
        <w:jc w:val="both"/>
        <w:rPr>
          <w:rFonts w:ascii="Garamond" w:hAnsi="Garamond"/>
        </w:rPr>
      </w:pPr>
    </w:p>
    <w:tbl>
      <w:tblPr>
        <w:tblW w:w="9645" w:type="dxa"/>
        <w:tblLook w:val="04A0" w:firstRow="1" w:lastRow="0" w:firstColumn="1" w:lastColumn="0" w:noHBand="0" w:noVBand="1"/>
      </w:tblPr>
      <w:tblGrid>
        <w:gridCol w:w="1321"/>
        <w:gridCol w:w="1161"/>
        <w:gridCol w:w="795"/>
        <w:gridCol w:w="940"/>
        <w:gridCol w:w="778"/>
        <w:gridCol w:w="1006"/>
        <w:gridCol w:w="940"/>
        <w:gridCol w:w="882"/>
        <w:gridCol w:w="1030"/>
        <w:gridCol w:w="792"/>
      </w:tblGrid>
      <w:tr w:rsidR="00F86510" w14:paraId="032479F4" w14:textId="77777777" w:rsidTr="00667BE6">
        <w:trPr>
          <w:trHeight w:val="300"/>
        </w:trPr>
        <w:tc>
          <w:tcPr>
            <w:tcW w:w="1321"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13B33CB8" w14:textId="77777777" w:rsidR="00F86510" w:rsidRPr="001E3899" w:rsidRDefault="00F86510" w:rsidP="00710DDF">
            <w:pPr>
              <w:jc w:val="center"/>
              <w:rPr>
                <w:b/>
                <w:bCs/>
                <w:color w:val="000000"/>
                <w:sz w:val="20"/>
                <w:szCs w:val="20"/>
                <w:lang w:val="en-GB" w:eastAsia="en-GB"/>
              </w:rPr>
            </w:pPr>
            <w:r w:rsidRPr="001E3899">
              <w:rPr>
                <w:b/>
                <w:bCs/>
                <w:color w:val="000000"/>
                <w:sz w:val="20"/>
                <w:szCs w:val="20"/>
              </w:rPr>
              <w:t xml:space="preserve">Przesłuchano </w:t>
            </w:r>
          </w:p>
        </w:tc>
        <w:tc>
          <w:tcPr>
            <w:tcW w:w="8324" w:type="dxa"/>
            <w:gridSpan w:val="9"/>
            <w:tcBorders>
              <w:top w:val="single" w:sz="4" w:space="0" w:color="auto"/>
              <w:left w:val="nil"/>
              <w:bottom w:val="single" w:sz="4" w:space="0" w:color="auto"/>
              <w:right w:val="single" w:sz="4" w:space="0" w:color="auto"/>
            </w:tcBorders>
            <w:shd w:val="clear" w:color="000000" w:fill="FFFF00"/>
            <w:vAlign w:val="center"/>
            <w:hideMark/>
          </w:tcPr>
          <w:p w14:paraId="5E2D18FD" w14:textId="77777777" w:rsidR="00F86510" w:rsidRPr="001E3899" w:rsidRDefault="00F86510" w:rsidP="00710DDF">
            <w:pPr>
              <w:jc w:val="center"/>
              <w:rPr>
                <w:b/>
                <w:bCs/>
                <w:color w:val="000000"/>
                <w:sz w:val="20"/>
                <w:szCs w:val="20"/>
              </w:rPr>
            </w:pPr>
            <w:r w:rsidRPr="001E3899">
              <w:rPr>
                <w:b/>
                <w:bCs/>
                <w:color w:val="000000"/>
                <w:sz w:val="20"/>
                <w:szCs w:val="20"/>
              </w:rPr>
              <w:t xml:space="preserve">w trybie art. 185c § 2 </w:t>
            </w:r>
            <w:proofErr w:type="spellStart"/>
            <w:r w:rsidRPr="001E3899">
              <w:rPr>
                <w:b/>
                <w:bCs/>
                <w:color w:val="000000"/>
                <w:sz w:val="20"/>
                <w:szCs w:val="20"/>
              </w:rPr>
              <w:t>kpk</w:t>
            </w:r>
            <w:proofErr w:type="spellEnd"/>
          </w:p>
        </w:tc>
      </w:tr>
      <w:tr w:rsidR="00F86510" w14:paraId="62611C4D" w14:textId="77777777" w:rsidTr="00667BE6">
        <w:trPr>
          <w:trHeight w:val="300"/>
        </w:trPr>
        <w:tc>
          <w:tcPr>
            <w:tcW w:w="1321" w:type="dxa"/>
            <w:vMerge/>
            <w:tcBorders>
              <w:top w:val="single" w:sz="4" w:space="0" w:color="auto"/>
              <w:left w:val="single" w:sz="4" w:space="0" w:color="auto"/>
              <w:bottom w:val="single" w:sz="4" w:space="0" w:color="auto"/>
              <w:right w:val="single" w:sz="4" w:space="0" w:color="auto"/>
            </w:tcBorders>
            <w:vAlign w:val="center"/>
            <w:hideMark/>
          </w:tcPr>
          <w:p w14:paraId="29674987" w14:textId="77777777" w:rsidR="00F86510" w:rsidRPr="001E3899" w:rsidRDefault="00F86510" w:rsidP="00710DDF">
            <w:pPr>
              <w:rPr>
                <w:b/>
                <w:bCs/>
                <w:color w:val="000000"/>
                <w:sz w:val="20"/>
                <w:szCs w:val="20"/>
              </w:rPr>
            </w:pPr>
          </w:p>
        </w:tc>
        <w:tc>
          <w:tcPr>
            <w:tcW w:w="2896" w:type="dxa"/>
            <w:gridSpan w:val="3"/>
            <w:tcBorders>
              <w:top w:val="single" w:sz="4" w:space="0" w:color="auto"/>
              <w:left w:val="nil"/>
              <w:bottom w:val="single" w:sz="4" w:space="0" w:color="auto"/>
              <w:right w:val="single" w:sz="4" w:space="0" w:color="auto"/>
            </w:tcBorders>
            <w:shd w:val="clear" w:color="000000" w:fill="FFFF00"/>
            <w:vAlign w:val="center"/>
            <w:hideMark/>
          </w:tcPr>
          <w:p w14:paraId="7A7C893F" w14:textId="77777777" w:rsidR="00F86510" w:rsidRPr="001E3899" w:rsidRDefault="00F86510" w:rsidP="00710DDF">
            <w:pPr>
              <w:jc w:val="center"/>
              <w:rPr>
                <w:b/>
                <w:bCs/>
                <w:color w:val="000000"/>
                <w:sz w:val="20"/>
                <w:szCs w:val="20"/>
              </w:rPr>
            </w:pPr>
            <w:r w:rsidRPr="001E3899">
              <w:rPr>
                <w:b/>
                <w:bCs/>
                <w:color w:val="000000"/>
                <w:sz w:val="20"/>
                <w:szCs w:val="20"/>
              </w:rPr>
              <w:t>w sądach rejonowych</w:t>
            </w:r>
          </w:p>
        </w:tc>
        <w:tc>
          <w:tcPr>
            <w:tcW w:w="2724" w:type="dxa"/>
            <w:gridSpan w:val="3"/>
            <w:tcBorders>
              <w:top w:val="single" w:sz="4" w:space="0" w:color="auto"/>
              <w:left w:val="nil"/>
              <w:bottom w:val="single" w:sz="4" w:space="0" w:color="auto"/>
              <w:right w:val="single" w:sz="4" w:space="0" w:color="auto"/>
            </w:tcBorders>
            <w:shd w:val="clear" w:color="000000" w:fill="FFFF00"/>
            <w:vAlign w:val="center"/>
            <w:hideMark/>
          </w:tcPr>
          <w:p w14:paraId="16AA387D" w14:textId="77777777" w:rsidR="00F86510" w:rsidRPr="001E3899" w:rsidRDefault="00F86510" w:rsidP="00710DDF">
            <w:pPr>
              <w:jc w:val="center"/>
              <w:rPr>
                <w:b/>
                <w:bCs/>
                <w:color w:val="000000"/>
                <w:sz w:val="20"/>
                <w:szCs w:val="20"/>
              </w:rPr>
            </w:pPr>
            <w:r w:rsidRPr="001E3899">
              <w:rPr>
                <w:b/>
                <w:bCs/>
                <w:color w:val="000000"/>
                <w:sz w:val="20"/>
                <w:szCs w:val="20"/>
              </w:rPr>
              <w:t>w sądach okręgowych</w:t>
            </w:r>
          </w:p>
        </w:tc>
        <w:tc>
          <w:tcPr>
            <w:tcW w:w="2704" w:type="dxa"/>
            <w:gridSpan w:val="3"/>
            <w:tcBorders>
              <w:top w:val="single" w:sz="4" w:space="0" w:color="auto"/>
              <w:left w:val="nil"/>
              <w:bottom w:val="single" w:sz="4" w:space="0" w:color="auto"/>
              <w:right w:val="single" w:sz="4" w:space="0" w:color="auto"/>
            </w:tcBorders>
            <w:shd w:val="clear" w:color="000000" w:fill="FFFF00"/>
            <w:vAlign w:val="center"/>
            <w:hideMark/>
          </w:tcPr>
          <w:p w14:paraId="1B45DDF7" w14:textId="77777777" w:rsidR="00F86510" w:rsidRPr="001E3899" w:rsidRDefault="00F86510" w:rsidP="00710DDF">
            <w:pPr>
              <w:jc w:val="center"/>
              <w:rPr>
                <w:b/>
                <w:bCs/>
                <w:color w:val="000000"/>
                <w:sz w:val="20"/>
                <w:szCs w:val="20"/>
              </w:rPr>
            </w:pPr>
            <w:r w:rsidRPr="001E3899">
              <w:rPr>
                <w:b/>
                <w:bCs/>
                <w:color w:val="000000"/>
                <w:sz w:val="20"/>
                <w:szCs w:val="20"/>
              </w:rPr>
              <w:t>Razem</w:t>
            </w:r>
          </w:p>
        </w:tc>
      </w:tr>
      <w:tr w:rsidR="00F86510" w14:paraId="70FA04E8" w14:textId="77777777" w:rsidTr="00667BE6">
        <w:trPr>
          <w:trHeight w:val="300"/>
        </w:trPr>
        <w:tc>
          <w:tcPr>
            <w:tcW w:w="1321" w:type="dxa"/>
            <w:vMerge/>
            <w:tcBorders>
              <w:top w:val="single" w:sz="4" w:space="0" w:color="auto"/>
              <w:left w:val="single" w:sz="4" w:space="0" w:color="auto"/>
              <w:bottom w:val="single" w:sz="4" w:space="0" w:color="auto"/>
              <w:right w:val="single" w:sz="4" w:space="0" w:color="auto"/>
            </w:tcBorders>
            <w:vAlign w:val="center"/>
            <w:hideMark/>
          </w:tcPr>
          <w:p w14:paraId="4287B26E" w14:textId="77777777" w:rsidR="00F86510" w:rsidRPr="001E3899" w:rsidRDefault="00F86510" w:rsidP="00710DDF">
            <w:pPr>
              <w:rPr>
                <w:b/>
                <w:bCs/>
                <w:color w:val="000000"/>
                <w:sz w:val="20"/>
                <w:szCs w:val="20"/>
              </w:rPr>
            </w:pPr>
          </w:p>
        </w:tc>
        <w:tc>
          <w:tcPr>
            <w:tcW w:w="1161" w:type="dxa"/>
            <w:tcBorders>
              <w:top w:val="nil"/>
              <w:left w:val="nil"/>
              <w:bottom w:val="single" w:sz="4" w:space="0" w:color="auto"/>
              <w:right w:val="single" w:sz="4" w:space="0" w:color="auto"/>
            </w:tcBorders>
            <w:shd w:val="clear" w:color="auto" w:fill="auto"/>
            <w:vAlign w:val="center"/>
            <w:hideMark/>
          </w:tcPr>
          <w:p w14:paraId="6AD4F47C" w14:textId="77777777" w:rsidR="00F86510" w:rsidRPr="001E3899" w:rsidRDefault="00F86510" w:rsidP="00710DDF">
            <w:pPr>
              <w:jc w:val="center"/>
              <w:rPr>
                <w:color w:val="000000"/>
                <w:sz w:val="14"/>
                <w:szCs w:val="14"/>
              </w:rPr>
            </w:pPr>
            <w:r w:rsidRPr="001E3899">
              <w:rPr>
                <w:color w:val="000000"/>
                <w:sz w:val="14"/>
                <w:szCs w:val="14"/>
              </w:rPr>
              <w:t>razem</w:t>
            </w:r>
          </w:p>
        </w:tc>
        <w:tc>
          <w:tcPr>
            <w:tcW w:w="795" w:type="dxa"/>
            <w:tcBorders>
              <w:top w:val="nil"/>
              <w:left w:val="nil"/>
              <w:bottom w:val="single" w:sz="4" w:space="0" w:color="auto"/>
              <w:right w:val="single" w:sz="4" w:space="0" w:color="auto"/>
            </w:tcBorders>
            <w:shd w:val="clear" w:color="auto" w:fill="auto"/>
            <w:vAlign w:val="center"/>
            <w:hideMark/>
          </w:tcPr>
          <w:p w14:paraId="06B420AD" w14:textId="77777777" w:rsidR="00F86510" w:rsidRPr="001E3899" w:rsidRDefault="00F86510" w:rsidP="00710DDF">
            <w:pPr>
              <w:jc w:val="center"/>
              <w:rPr>
                <w:color w:val="000000"/>
                <w:sz w:val="14"/>
                <w:szCs w:val="14"/>
              </w:rPr>
            </w:pPr>
            <w:r w:rsidRPr="001E3899">
              <w:rPr>
                <w:color w:val="000000"/>
                <w:sz w:val="14"/>
                <w:szCs w:val="14"/>
              </w:rPr>
              <w:t>kobiety</w:t>
            </w:r>
          </w:p>
        </w:tc>
        <w:tc>
          <w:tcPr>
            <w:tcW w:w="940" w:type="dxa"/>
            <w:tcBorders>
              <w:top w:val="nil"/>
              <w:left w:val="nil"/>
              <w:bottom w:val="single" w:sz="4" w:space="0" w:color="auto"/>
              <w:right w:val="single" w:sz="4" w:space="0" w:color="auto"/>
            </w:tcBorders>
            <w:shd w:val="clear" w:color="auto" w:fill="auto"/>
            <w:vAlign w:val="center"/>
            <w:hideMark/>
          </w:tcPr>
          <w:p w14:paraId="4756486A" w14:textId="77777777" w:rsidR="00F86510" w:rsidRPr="001E3899" w:rsidRDefault="00F86510" w:rsidP="00710DDF">
            <w:pPr>
              <w:jc w:val="center"/>
              <w:rPr>
                <w:color w:val="000000"/>
                <w:sz w:val="14"/>
                <w:szCs w:val="14"/>
              </w:rPr>
            </w:pPr>
            <w:r w:rsidRPr="001E3899">
              <w:rPr>
                <w:color w:val="000000"/>
                <w:sz w:val="14"/>
                <w:szCs w:val="14"/>
              </w:rPr>
              <w:t>mężczyźni</w:t>
            </w:r>
          </w:p>
        </w:tc>
        <w:tc>
          <w:tcPr>
            <w:tcW w:w="778" w:type="dxa"/>
            <w:tcBorders>
              <w:top w:val="nil"/>
              <w:left w:val="nil"/>
              <w:bottom w:val="single" w:sz="4" w:space="0" w:color="auto"/>
              <w:right w:val="single" w:sz="4" w:space="0" w:color="auto"/>
            </w:tcBorders>
            <w:shd w:val="clear" w:color="auto" w:fill="auto"/>
            <w:vAlign w:val="center"/>
            <w:hideMark/>
          </w:tcPr>
          <w:p w14:paraId="5424F3DB" w14:textId="77777777" w:rsidR="00F86510" w:rsidRPr="001E3899" w:rsidRDefault="00F86510" w:rsidP="00710DDF">
            <w:pPr>
              <w:jc w:val="center"/>
              <w:rPr>
                <w:color w:val="000000"/>
                <w:sz w:val="14"/>
                <w:szCs w:val="14"/>
              </w:rPr>
            </w:pPr>
            <w:r w:rsidRPr="001E3899">
              <w:rPr>
                <w:color w:val="000000"/>
                <w:sz w:val="14"/>
                <w:szCs w:val="14"/>
              </w:rPr>
              <w:t>razem</w:t>
            </w:r>
          </w:p>
        </w:tc>
        <w:tc>
          <w:tcPr>
            <w:tcW w:w="1006" w:type="dxa"/>
            <w:tcBorders>
              <w:top w:val="nil"/>
              <w:left w:val="nil"/>
              <w:bottom w:val="single" w:sz="4" w:space="0" w:color="auto"/>
              <w:right w:val="single" w:sz="4" w:space="0" w:color="auto"/>
            </w:tcBorders>
            <w:shd w:val="clear" w:color="auto" w:fill="auto"/>
            <w:vAlign w:val="center"/>
            <w:hideMark/>
          </w:tcPr>
          <w:p w14:paraId="28AC013C" w14:textId="77777777" w:rsidR="00F86510" w:rsidRPr="001E3899" w:rsidRDefault="00F86510" w:rsidP="00710DDF">
            <w:pPr>
              <w:jc w:val="center"/>
              <w:rPr>
                <w:color w:val="000000"/>
                <w:sz w:val="14"/>
                <w:szCs w:val="14"/>
              </w:rPr>
            </w:pPr>
            <w:r w:rsidRPr="001E3899">
              <w:rPr>
                <w:color w:val="000000"/>
                <w:sz w:val="14"/>
                <w:szCs w:val="14"/>
              </w:rPr>
              <w:t>kobiety</w:t>
            </w:r>
          </w:p>
        </w:tc>
        <w:tc>
          <w:tcPr>
            <w:tcW w:w="940" w:type="dxa"/>
            <w:tcBorders>
              <w:top w:val="nil"/>
              <w:left w:val="nil"/>
              <w:bottom w:val="single" w:sz="4" w:space="0" w:color="auto"/>
              <w:right w:val="single" w:sz="4" w:space="0" w:color="auto"/>
            </w:tcBorders>
            <w:shd w:val="clear" w:color="auto" w:fill="auto"/>
            <w:vAlign w:val="center"/>
            <w:hideMark/>
          </w:tcPr>
          <w:p w14:paraId="69B82B1E" w14:textId="77777777" w:rsidR="00F86510" w:rsidRPr="001E3899" w:rsidRDefault="00F86510" w:rsidP="00710DDF">
            <w:pPr>
              <w:jc w:val="center"/>
              <w:rPr>
                <w:color w:val="000000"/>
                <w:sz w:val="14"/>
                <w:szCs w:val="14"/>
              </w:rPr>
            </w:pPr>
            <w:r w:rsidRPr="001E3899">
              <w:rPr>
                <w:color w:val="000000"/>
                <w:sz w:val="14"/>
                <w:szCs w:val="14"/>
              </w:rPr>
              <w:t>mężczyźni</w:t>
            </w:r>
          </w:p>
        </w:tc>
        <w:tc>
          <w:tcPr>
            <w:tcW w:w="882" w:type="dxa"/>
            <w:tcBorders>
              <w:top w:val="nil"/>
              <w:left w:val="nil"/>
              <w:bottom w:val="single" w:sz="4" w:space="0" w:color="auto"/>
              <w:right w:val="single" w:sz="4" w:space="0" w:color="auto"/>
            </w:tcBorders>
            <w:shd w:val="clear" w:color="auto" w:fill="auto"/>
            <w:vAlign w:val="center"/>
            <w:hideMark/>
          </w:tcPr>
          <w:p w14:paraId="595B134F" w14:textId="77777777" w:rsidR="00F86510" w:rsidRPr="001E3899" w:rsidRDefault="00F86510" w:rsidP="00710DDF">
            <w:pPr>
              <w:jc w:val="center"/>
              <w:rPr>
                <w:color w:val="000000"/>
                <w:sz w:val="14"/>
                <w:szCs w:val="14"/>
              </w:rPr>
            </w:pPr>
            <w:r w:rsidRPr="001E3899">
              <w:rPr>
                <w:color w:val="000000"/>
                <w:sz w:val="14"/>
                <w:szCs w:val="14"/>
              </w:rPr>
              <w:t>razem</w:t>
            </w:r>
          </w:p>
        </w:tc>
        <w:tc>
          <w:tcPr>
            <w:tcW w:w="1030" w:type="dxa"/>
            <w:tcBorders>
              <w:top w:val="nil"/>
              <w:left w:val="nil"/>
              <w:bottom w:val="single" w:sz="4" w:space="0" w:color="auto"/>
              <w:right w:val="single" w:sz="4" w:space="0" w:color="auto"/>
            </w:tcBorders>
            <w:shd w:val="clear" w:color="auto" w:fill="auto"/>
            <w:vAlign w:val="center"/>
            <w:hideMark/>
          </w:tcPr>
          <w:p w14:paraId="1600AFBE" w14:textId="77777777" w:rsidR="00F86510" w:rsidRPr="001E3899" w:rsidRDefault="00F86510" w:rsidP="00710DDF">
            <w:pPr>
              <w:jc w:val="center"/>
              <w:rPr>
                <w:color w:val="000000"/>
                <w:sz w:val="14"/>
                <w:szCs w:val="14"/>
              </w:rPr>
            </w:pPr>
            <w:r w:rsidRPr="001E3899">
              <w:rPr>
                <w:color w:val="000000"/>
                <w:sz w:val="14"/>
                <w:szCs w:val="14"/>
              </w:rPr>
              <w:t>   kobiety</w:t>
            </w:r>
          </w:p>
        </w:tc>
        <w:tc>
          <w:tcPr>
            <w:tcW w:w="792" w:type="dxa"/>
            <w:tcBorders>
              <w:top w:val="nil"/>
              <w:left w:val="nil"/>
              <w:bottom w:val="single" w:sz="4" w:space="0" w:color="auto"/>
              <w:right w:val="single" w:sz="4" w:space="0" w:color="auto"/>
            </w:tcBorders>
            <w:shd w:val="clear" w:color="auto" w:fill="auto"/>
            <w:vAlign w:val="center"/>
            <w:hideMark/>
          </w:tcPr>
          <w:p w14:paraId="3362D109" w14:textId="77777777" w:rsidR="00F86510" w:rsidRPr="001E3899" w:rsidRDefault="00F86510" w:rsidP="00710DDF">
            <w:pPr>
              <w:jc w:val="center"/>
              <w:rPr>
                <w:color w:val="000000"/>
                <w:sz w:val="14"/>
                <w:szCs w:val="14"/>
              </w:rPr>
            </w:pPr>
            <w:r w:rsidRPr="001E3899">
              <w:rPr>
                <w:color w:val="000000"/>
                <w:sz w:val="14"/>
                <w:szCs w:val="14"/>
              </w:rPr>
              <w:t>mężczyźni</w:t>
            </w:r>
          </w:p>
        </w:tc>
      </w:tr>
      <w:tr w:rsidR="00F86510" w14:paraId="3D15B15A" w14:textId="77777777" w:rsidTr="00667BE6">
        <w:trPr>
          <w:trHeight w:val="522"/>
        </w:trPr>
        <w:tc>
          <w:tcPr>
            <w:tcW w:w="1321" w:type="dxa"/>
            <w:tcBorders>
              <w:top w:val="nil"/>
              <w:left w:val="single" w:sz="4" w:space="0" w:color="auto"/>
              <w:bottom w:val="single" w:sz="4" w:space="0" w:color="auto"/>
              <w:right w:val="single" w:sz="4" w:space="0" w:color="auto"/>
            </w:tcBorders>
            <w:shd w:val="clear" w:color="000000" w:fill="FFFFFF"/>
            <w:vAlign w:val="center"/>
            <w:hideMark/>
          </w:tcPr>
          <w:p w14:paraId="429B32CA" w14:textId="77777777" w:rsidR="00F86510" w:rsidRPr="001E3899" w:rsidRDefault="00F86510" w:rsidP="00710DDF">
            <w:pPr>
              <w:jc w:val="center"/>
              <w:rPr>
                <w:color w:val="000000"/>
                <w:sz w:val="18"/>
                <w:szCs w:val="18"/>
              </w:rPr>
            </w:pPr>
            <w:r w:rsidRPr="001E3899">
              <w:rPr>
                <w:color w:val="000000"/>
                <w:sz w:val="18"/>
                <w:szCs w:val="18"/>
              </w:rPr>
              <w:t>ogółem</w:t>
            </w:r>
          </w:p>
        </w:tc>
        <w:tc>
          <w:tcPr>
            <w:tcW w:w="1161" w:type="dxa"/>
            <w:tcBorders>
              <w:top w:val="nil"/>
              <w:left w:val="nil"/>
              <w:bottom w:val="single" w:sz="4" w:space="0" w:color="auto"/>
              <w:right w:val="single" w:sz="4" w:space="0" w:color="auto"/>
            </w:tcBorders>
            <w:shd w:val="clear" w:color="auto" w:fill="auto"/>
            <w:vAlign w:val="center"/>
            <w:hideMark/>
          </w:tcPr>
          <w:p w14:paraId="56F8489F" w14:textId="77777777" w:rsidR="00F86510" w:rsidRPr="001E3899" w:rsidRDefault="00F86510" w:rsidP="00710DDF">
            <w:pPr>
              <w:jc w:val="center"/>
              <w:rPr>
                <w:b/>
                <w:bCs/>
                <w:color w:val="000000"/>
                <w:sz w:val="18"/>
                <w:szCs w:val="18"/>
              </w:rPr>
            </w:pPr>
            <w:r w:rsidRPr="001E3899">
              <w:rPr>
                <w:b/>
                <w:bCs/>
                <w:color w:val="000000"/>
                <w:sz w:val="18"/>
                <w:szCs w:val="18"/>
              </w:rPr>
              <w:t>2 737</w:t>
            </w:r>
          </w:p>
        </w:tc>
        <w:tc>
          <w:tcPr>
            <w:tcW w:w="795" w:type="dxa"/>
            <w:tcBorders>
              <w:top w:val="nil"/>
              <w:left w:val="nil"/>
              <w:bottom w:val="single" w:sz="4" w:space="0" w:color="auto"/>
              <w:right w:val="single" w:sz="4" w:space="0" w:color="auto"/>
            </w:tcBorders>
            <w:shd w:val="clear" w:color="000000" w:fill="FFFFFF"/>
            <w:vAlign w:val="center"/>
            <w:hideMark/>
          </w:tcPr>
          <w:p w14:paraId="0E06E26B" w14:textId="77777777" w:rsidR="00F86510" w:rsidRPr="001E3899" w:rsidRDefault="00F86510" w:rsidP="00710DDF">
            <w:pPr>
              <w:jc w:val="center"/>
              <w:rPr>
                <w:color w:val="000000"/>
                <w:sz w:val="18"/>
                <w:szCs w:val="18"/>
              </w:rPr>
            </w:pPr>
            <w:r w:rsidRPr="001E3899">
              <w:rPr>
                <w:color w:val="000000"/>
                <w:sz w:val="18"/>
                <w:szCs w:val="18"/>
              </w:rPr>
              <w:t>2 550</w:t>
            </w:r>
          </w:p>
        </w:tc>
        <w:tc>
          <w:tcPr>
            <w:tcW w:w="940" w:type="dxa"/>
            <w:tcBorders>
              <w:top w:val="nil"/>
              <w:left w:val="nil"/>
              <w:bottom w:val="single" w:sz="4" w:space="0" w:color="auto"/>
              <w:right w:val="single" w:sz="4" w:space="0" w:color="auto"/>
            </w:tcBorders>
            <w:shd w:val="clear" w:color="000000" w:fill="FFFFFF"/>
            <w:vAlign w:val="center"/>
            <w:hideMark/>
          </w:tcPr>
          <w:p w14:paraId="3928D081" w14:textId="77777777" w:rsidR="00F86510" w:rsidRPr="001E3899" w:rsidRDefault="00F86510" w:rsidP="00710DDF">
            <w:pPr>
              <w:jc w:val="center"/>
              <w:rPr>
                <w:color w:val="000000"/>
                <w:sz w:val="18"/>
                <w:szCs w:val="18"/>
              </w:rPr>
            </w:pPr>
            <w:r w:rsidRPr="001E3899">
              <w:rPr>
                <w:color w:val="000000"/>
                <w:sz w:val="18"/>
                <w:szCs w:val="18"/>
              </w:rPr>
              <w:t>187</w:t>
            </w:r>
          </w:p>
        </w:tc>
        <w:tc>
          <w:tcPr>
            <w:tcW w:w="778" w:type="dxa"/>
            <w:tcBorders>
              <w:top w:val="nil"/>
              <w:left w:val="nil"/>
              <w:bottom w:val="single" w:sz="4" w:space="0" w:color="auto"/>
              <w:right w:val="single" w:sz="4" w:space="0" w:color="auto"/>
            </w:tcBorders>
            <w:shd w:val="clear" w:color="000000" w:fill="FFFFFF"/>
            <w:vAlign w:val="center"/>
            <w:hideMark/>
          </w:tcPr>
          <w:p w14:paraId="6DD3B017" w14:textId="77777777" w:rsidR="00F86510" w:rsidRPr="001E3899" w:rsidRDefault="00F86510" w:rsidP="00710DDF">
            <w:pPr>
              <w:jc w:val="center"/>
              <w:rPr>
                <w:b/>
                <w:bCs/>
                <w:color w:val="000000"/>
                <w:sz w:val="18"/>
                <w:szCs w:val="18"/>
              </w:rPr>
            </w:pPr>
            <w:r w:rsidRPr="001E3899">
              <w:rPr>
                <w:b/>
                <w:bCs/>
                <w:color w:val="000000"/>
                <w:sz w:val="18"/>
                <w:szCs w:val="18"/>
              </w:rPr>
              <w:t>109</w:t>
            </w:r>
          </w:p>
        </w:tc>
        <w:tc>
          <w:tcPr>
            <w:tcW w:w="1006" w:type="dxa"/>
            <w:tcBorders>
              <w:top w:val="nil"/>
              <w:left w:val="nil"/>
              <w:bottom w:val="single" w:sz="4" w:space="0" w:color="auto"/>
              <w:right w:val="single" w:sz="4" w:space="0" w:color="auto"/>
            </w:tcBorders>
            <w:shd w:val="clear" w:color="000000" w:fill="FFFFFF"/>
            <w:vAlign w:val="center"/>
            <w:hideMark/>
          </w:tcPr>
          <w:p w14:paraId="6D174A47" w14:textId="77777777" w:rsidR="00F86510" w:rsidRPr="001E3899" w:rsidRDefault="00F86510" w:rsidP="00710DDF">
            <w:pPr>
              <w:jc w:val="center"/>
              <w:rPr>
                <w:color w:val="000000"/>
                <w:sz w:val="18"/>
                <w:szCs w:val="18"/>
              </w:rPr>
            </w:pPr>
            <w:r w:rsidRPr="001E3899">
              <w:rPr>
                <w:color w:val="000000"/>
                <w:sz w:val="18"/>
                <w:szCs w:val="18"/>
              </w:rPr>
              <w:t>95</w:t>
            </w:r>
          </w:p>
        </w:tc>
        <w:tc>
          <w:tcPr>
            <w:tcW w:w="940" w:type="dxa"/>
            <w:tcBorders>
              <w:top w:val="nil"/>
              <w:left w:val="nil"/>
              <w:bottom w:val="single" w:sz="4" w:space="0" w:color="auto"/>
              <w:right w:val="single" w:sz="4" w:space="0" w:color="auto"/>
            </w:tcBorders>
            <w:shd w:val="clear" w:color="000000" w:fill="FFFFFF"/>
            <w:vAlign w:val="center"/>
            <w:hideMark/>
          </w:tcPr>
          <w:p w14:paraId="31898399" w14:textId="77777777" w:rsidR="00F86510" w:rsidRPr="001E3899" w:rsidRDefault="00F86510" w:rsidP="00710DDF">
            <w:pPr>
              <w:jc w:val="center"/>
              <w:rPr>
                <w:color w:val="000000"/>
                <w:sz w:val="18"/>
                <w:szCs w:val="18"/>
              </w:rPr>
            </w:pPr>
            <w:r w:rsidRPr="001E3899">
              <w:rPr>
                <w:color w:val="000000"/>
                <w:sz w:val="18"/>
                <w:szCs w:val="18"/>
              </w:rPr>
              <w:t>14</w:t>
            </w:r>
          </w:p>
        </w:tc>
        <w:tc>
          <w:tcPr>
            <w:tcW w:w="882" w:type="dxa"/>
            <w:tcBorders>
              <w:top w:val="nil"/>
              <w:left w:val="nil"/>
              <w:bottom w:val="single" w:sz="4" w:space="0" w:color="auto"/>
              <w:right w:val="single" w:sz="4" w:space="0" w:color="auto"/>
            </w:tcBorders>
            <w:shd w:val="clear" w:color="000000" w:fill="FFFFFF"/>
            <w:vAlign w:val="center"/>
            <w:hideMark/>
          </w:tcPr>
          <w:p w14:paraId="038A5D87" w14:textId="77777777" w:rsidR="00F86510" w:rsidRPr="001E3899" w:rsidRDefault="00F86510" w:rsidP="00710DDF">
            <w:pPr>
              <w:jc w:val="center"/>
              <w:rPr>
                <w:b/>
                <w:bCs/>
                <w:color w:val="000000"/>
                <w:sz w:val="18"/>
                <w:szCs w:val="18"/>
              </w:rPr>
            </w:pPr>
            <w:r w:rsidRPr="001E3899">
              <w:rPr>
                <w:b/>
                <w:bCs/>
                <w:color w:val="000000"/>
                <w:sz w:val="18"/>
                <w:szCs w:val="18"/>
              </w:rPr>
              <w:t>2 846</w:t>
            </w:r>
          </w:p>
        </w:tc>
        <w:tc>
          <w:tcPr>
            <w:tcW w:w="1030" w:type="dxa"/>
            <w:tcBorders>
              <w:top w:val="nil"/>
              <w:left w:val="nil"/>
              <w:bottom w:val="single" w:sz="4" w:space="0" w:color="auto"/>
              <w:right w:val="single" w:sz="4" w:space="0" w:color="auto"/>
            </w:tcBorders>
            <w:shd w:val="clear" w:color="000000" w:fill="FFFFFF"/>
            <w:vAlign w:val="center"/>
            <w:hideMark/>
          </w:tcPr>
          <w:p w14:paraId="6E32A875" w14:textId="77777777" w:rsidR="00F86510" w:rsidRPr="001E3899" w:rsidRDefault="00F86510" w:rsidP="00710DDF">
            <w:pPr>
              <w:jc w:val="center"/>
              <w:rPr>
                <w:color w:val="000000"/>
                <w:sz w:val="18"/>
                <w:szCs w:val="18"/>
              </w:rPr>
            </w:pPr>
            <w:r w:rsidRPr="001E3899">
              <w:rPr>
                <w:color w:val="000000"/>
                <w:sz w:val="18"/>
                <w:szCs w:val="18"/>
              </w:rPr>
              <w:t>2 645</w:t>
            </w:r>
          </w:p>
        </w:tc>
        <w:tc>
          <w:tcPr>
            <w:tcW w:w="792" w:type="dxa"/>
            <w:tcBorders>
              <w:top w:val="nil"/>
              <w:left w:val="nil"/>
              <w:bottom w:val="single" w:sz="4" w:space="0" w:color="auto"/>
              <w:right w:val="single" w:sz="4" w:space="0" w:color="auto"/>
            </w:tcBorders>
            <w:shd w:val="clear" w:color="000000" w:fill="FFFFFF"/>
            <w:vAlign w:val="center"/>
            <w:hideMark/>
          </w:tcPr>
          <w:p w14:paraId="287574FC" w14:textId="77777777" w:rsidR="00F86510" w:rsidRPr="001E3899" w:rsidRDefault="00F86510" w:rsidP="00710DDF">
            <w:pPr>
              <w:jc w:val="center"/>
              <w:rPr>
                <w:color w:val="000000"/>
                <w:sz w:val="18"/>
                <w:szCs w:val="18"/>
              </w:rPr>
            </w:pPr>
            <w:r w:rsidRPr="001E3899">
              <w:rPr>
                <w:color w:val="000000"/>
                <w:sz w:val="18"/>
                <w:szCs w:val="18"/>
              </w:rPr>
              <w:t>201</w:t>
            </w:r>
          </w:p>
        </w:tc>
      </w:tr>
      <w:tr w:rsidR="00F86510" w14:paraId="63234D22" w14:textId="77777777" w:rsidTr="00667BE6">
        <w:trPr>
          <w:trHeight w:val="480"/>
        </w:trPr>
        <w:tc>
          <w:tcPr>
            <w:tcW w:w="1321" w:type="dxa"/>
            <w:tcBorders>
              <w:top w:val="nil"/>
              <w:left w:val="single" w:sz="4" w:space="0" w:color="auto"/>
              <w:bottom w:val="single" w:sz="4" w:space="0" w:color="auto"/>
              <w:right w:val="single" w:sz="4" w:space="0" w:color="auto"/>
            </w:tcBorders>
            <w:shd w:val="clear" w:color="000000" w:fill="FFFFFF"/>
            <w:vAlign w:val="center"/>
            <w:hideMark/>
          </w:tcPr>
          <w:p w14:paraId="0441A051" w14:textId="77777777" w:rsidR="00F86510" w:rsidRPr="001E3899" w:rsidRDefault="00F86510" w:rsidP="00710DDF">
            <w:pPr>
              <w:rPr>
                <w:color w:val="000000"/>
                <w:sz w:val="18"/>
                <w:szCs w:val="18"/>
              </w:rPr>
            </w:pPr>
            <w:r w:rsidRPr="001E3899">
              <w:rPr>
                <w:color w:val="000000"/>
                <w:sz w:val="18"/>
                <w:szCs w:val="18"/>
              </w:rPr>
              <w:t>w tym w przyjaznym pokoju przesłuchań w sądzie</w:t>
            </w:r>
          </w:p>
        </w:tc>
        <w:tc>
          <w:tcPr>
            <w:tcW w:w="1161" w:type="dxa"/>
            <w:tcBorders>
              <w:top w:val="nil"/>
              <w:left w:val="nil"/>
              <w:bottom w:val="single" w:sz="4" w:space="0" w:color="auto"/>
              <w:right w:val="single" w:sz="4" w:space="0" w:color="auto"/>
            </w:tcBorders>
            <w:shd w:val="clear" w:color="auto" w:fill="auto"/>
            <w:vAlign w:val="center"/>
            <w:hideMark/>
          </w:tcPr>
          <w:p w14:paraId="64AFF600" w14:textId="77777777" w:rsidR="00F86510" w:rsidRPr="001E3899" w:rsidRDefault="00F86510" w:rsidP="00710DDF">
            <w:pPr>
              <w:jc w:val="center"/>
              <w:rPr>
                <w:b/>
                <w:bCs/>
                <w:color w:val="000000"/>
                <w:sz w:val="18"/>
                <w:szCs w:val="18"/>
              </w:rPr>
            </w:pPr>
            <w:r w:rsidRPr="001E3899">
              <w:rPr>
                <w:b/>
                <w:bCs/>
                <w:color w:val="000000"/>
                <w:sz w:val="18"/>
                <w:szCs w:val="18"/>
              </w:rPr>
              <w:t>2 195</w:t>
            </w:r>
          </w:p>
        </w:tc>
        <w:tc>
          <w:tcPr>
            <w:tcW w:w="795" w:type="dxa"/>
            <w:tcBorders>
              <w:top w:val="nil"/>
              <w:left w:val="nil"/>
              <w:bottom w:val="single" w:sz="4" w:space="0" w:color="auto"/>
              <w:right w:val="single" w:sz="4" w:space="0" w:color="auto"/>
            </w:tcBorders>
            <w:shd w:val="clear" w:color="000000" w:fill="FFFFFF"/>
            <w:vAlign w:val="center"/>
            <w:hideMark/>
          </w:tcPr>
          <w:p w14:paraId="4D7D4F24" w14:textId="77777777" w:rsidR="00F86510" w:rsidRPr="001E3899" w:rsidRDefault="00F86510" w:rsidP="00710DDF">
            <w:pPr>
              <w:jc w:val="center"/>
              <w:rPr>
                <w:color w:val="000000"/>
                <w:sz w:val="18"/>
                <w:szCs w:val="18"/>
              </w:rPr>
            </w:pPr>
            <w:r w:rsidRPr="001E3899">
              <w:rPr>
                <w:color w:val="000000"/>
                <w:sz w:val="18"/>
                <w:szCs w:val="18"/>
              </w:rPr>
              <w:t>2 052</w:t>
            </w:r>
          </w:p>
        </w:tc>
        <w:tc>
          <w:tcPr>
            <w:tcW w:w="940" w:type="dxa"/>
            <w:tcBorders>
              <w:top w:val="nil"/>
              <w:left w:val="nil"/>
              <w:bottom w:val="single" w:sz="4" w:space="0" w:color="auto"/>
              <w:right w:val="single" w:sz="4" w:space="0" w:color="auto"/>
            </w:tcBorders>
            <w:shd w:val="clear" w:color="000000" w:fill="FFFFFF"/>
            <w:vAlign w:val="center"/>
            <w:hideMark/>
          </w:tcPr>
          <w:p w14:paraId="5B51FC8E" w14:textId="77777777" w:rsidR="00F86510" w:rsidRPr="001E3899" w:rsidRDefault="00F86510" w:rsidP="00710DDF">
            <w:pPr>
              <w:jc w:val="center"/>
              <w:rPr>
                <w:color w:val="000000"/>
                <w:sz w:val="18"/>
                <w:szCs w:val="18"/>
              </w:rPr>
            </w:pPr>
            <w:r w:rsidRPr="001E3899">
              <w:rPr>
                <w:color w:val="000000"/>
                <w:sz w:val="18"/>
                <w:szCs w:val="18"/>
              </w:rPr>
              <w:t>143</w:t>
            </w:r>
          </w:p>
        </w:tc>
        <w:tc>
          <w:tcPr>
            <w:tcW w:w="778" w:type="dxa"/>
            <w:tcBorders>
              <w:top w:val="nil"/>
              <w:left w:val="nil"/>
              <w:bottom w:val="single" w:sz="4" w:space="0" w:color="auto"/>
              <w:right w:val="single" w:sz="4" w:space="0" w:color="auto"/>
            </w:tcBorders>
            <w:shd w:val="clear" w:color="000000" w:fill="FFFFFF"/>
            <w:vAlign w:val="center"/>
            <w:hideMark/>
          </w:tcPr>
          <w:p w14:paraId="7352C3AD" w14:textId="77777777" w:rsidR="00F86510" w:rsidRPr="001E3899" w:rsidRDefault="00F86510" w:rsidP="00710DDF">
            <w:pPr>
              <w:jc w:val="center"/>
              <w:rPr>
                <w:b/>
                <w:bCs/>
                <w:color w:val="000000"/>
                <w:sz w:val="18"/>
                <w:szCs w:val="18"/>
              </w:rPr>
            </w:pPr>
            <w:r w:rsidRPr="001E3899">
              <w:rPr>
                <w:b/>
                <w:bCs/>
                <w:color w:val="000000"/>
                <w:sz w:val="18"/>
                <w:szCs w:val="18"/>
              </w:rPr>
              <w:t>85</w:t>
            </w:r>
          </w:p>
        </w:tc>
        <w:tc>
          <w:tcPr>
            <w:tcW w:w="1006" w:type="dxa"/>
            <w:tcBorders>
              <w:top w:val="nil"/>
              <w:left w:val="nil"/>
              <w:bottom w:val="single" w:sz="4" w:space="0" w:color="auto"/>
              <w:right w:val="single" w:sz="4" w:space="0" w:color="auto"/>
            </w:tcBorders>
            <w:shd w:val="clear" w:color="000000" w:fill="FFFFFF"/>
            <w:vAlign w:val="center"/>
            <w:hideMark/>
          </w:tcPr>
          <w:p w14:paraId="4929B9DC" w14:textId="77777777" w:rsidR="00F86510" w:rsidRPr="001E3899" w:rsidRDefault="00F86510" w:rsidP="00710DDF">
            <w:pPr>
              <w:jc w:val="center"/>
              <w:rPr>
                <w:color w:val="000000"/>
                <w:sz w:val="18"/>
                <w:szCs w:val="18"/>
              </w:rPr>
            </w:pPr>
            <w:r w:rsidRPr="001E3899">
              <w:rPr>
                <w:color w:val="000000"/>
                <w:sz w:val="18"/>
                <w:szCs w:val="18"/>
              </w:rPr>
              <w:t>75</w:t>
            </w:r>
          </w:p>
        </w:tc>
        <w:tc>
          <w:tcPr>
            <w:tcW w:w="940" w:type="dxa"/>
            <w:tcBorders>
              <w:top w:val="nil"/>
              <w:left w:val="nil"/>
              <w:bottom w:val="single" w:sz="4" w:space="0" w:color="auto"/>
              <w:right w:val="single" w:sz="4" w:space="0" w:color="auto"/>
            </w:tcBorders>
            <w:shd w:val="clear" w:color="000000" w:fill="FFFFFF"/>
            <w:vAlign w:val="center"/>
            <w:hideMark/>
          </w:tcPr>
          <w:p w14:paraId="60CC0A0E" w14:textId="77777777" w:rsidR="00F86510" w:rsidRPr="001E3899" w:rsidRDefault="00F86510" w:rsidP="00710DDF">
            <w:pPr>
              <w:jc w:val="center"/>
              <w:rPr>
                <w:color w:val="000000"/>
                <w:sz w:val="18"/>
                <w:szCs w:val="18"/>
              </w:rPr>
            </w:pPr>
            <w:r w:rsidRPr="001E3899">
              <w:rPr>
                <w:color w:val="000000"/>
                <w:sz w:val="18"/>
                <w:szCs w:val="18"/>
              </w:rPr>
              <w:t>10</w:t>
            </w:r>
          </w:p>
        </w:tc>
        <w:tc>
          <w:tcPr>
            <w:tcW w:w="882" w:type="dxa"/>
            <w:tcBorders>
              <w:top w:val="nil"/>
              <w:left w:val="nil"/>
              <w:bottom w:val="single" w:sz="4" w:space="0" w:color="auto"/>
              <w:right w:val="single" w:sz="4" w:space="0" w:color="auto"/>
            </w:tcBorders>
            <w:shd w:val="clear" w:color="000000" w:fill="FFFFFF"/>
            <w:vAlign w:val="center"/>
            <w:hideMark/>
          </w:tcPr>
          <w:p w14:paraId="0EAAB2D3" w14:textId="77777777" w:rsidR="00F86510" w:rsidRPr="001E3899" w:rsidRDefault="00F86510" w:rsidP="00710DDF">
            <w:pPr>
              <w:jc w:val="center"/>
              <w:rPr>
                <w:b/>
                <w:bCs/>
                <w:color w:val="000000"/>
                <w:sz w:val="18"/>
                <w:szCs w:val="18"/>
              </w:rPr>
            </w:pPr>
            <w:r w:rsidRPr="001E3899">
              <w:rPr>
                <w:b/>
                <w:bCs/>
                <w:color w:val="000000"/>
                <w:sz w:val="18"/>
                <w:szCs w:val="18"/>
              </w:rPr>
              <w:t>2 280</w:t>
            </w:r>
          </w:p>
        </w:tc>
        <w:tc>
          <w:tcPr>
            <w:tcW w:w="1030" w:type="dxa"/>
            <w:tcBorders>
              <w:top w:val="nil"/>
              <w:left w:val="nil"/>
              <w:bottom w:val="single" w:sz="4" w:space="0" w:color="auto"/>
              <w:right w:val="single" w:sz="4" w:space="0" w:color="auto"/>
            </w:tcBorders>
            <w:shd w:val="clear" w:color="000000" w:fill="FFFFFF"/>
            <w:vAlign w:val="center"/>
            <w:hideMark/>
          </w:tcPr>
          <w:p w14:paraId="459B062B" w14:textId="77777777" w:rsidR="00F86510" w:rsidRPr="001E3899" w:rsidRDefault="00F86510" w:rsidP="00710DDF">
            <w:pPr>
              <w:jc w:val="center"/>
              <w:rPr>
                <w:color w:val="000000"/>
                <w:sz w:val="18"/>
                <w:szCs w:val="18"/>
              </w:rPr>
            </w:pPr>
            <w:r w:rsidRPr="001E3899">
              <w:rPr>
                <w:color w:val="000000"/>
                <w:sz w:val="18"/>
                <w:szCs w:val="18"/>
              </w:rPr>
              <w:t>2 127</w:t>
            </w:r>
          </w:p>
        </w:tc>
        <w:tc>
          <w:tcPr>
            <w:tcW w:w="792" w:type="dxa"/>
            <w:tcBorders>
              <w:top w:val="nil"/>
              <w:left w:val="nil"/>
              <w:bottom w:val="single" w:sz="4" w:space="0" w:color="auto"/>
              <w:right w:val="single" w:sz="4" w:space="0" w:color="auto"/>
            </w:tcBorders>
            <w:shd w:val="clear" w:color="000000" w:fill="FFFFFF"/>
            <w:vAlign w:val="center"/>
            <w:hideMark/>
          </w:tcPr>
          <w:p w14:paraId="67487E54" w14:textId="77777777" w:rsidR="00F86510" w:rsidRPr="001E3899" w:rsidRDefault="00F86510" w:rsidP="00710DDF">
            <w:pPr>
              <w:jc w:val="center"/>
              <w:rPr>
                <w:color w:val="000000"/>
                <w:sz w:val="18"/>
                <w:szCs w:val="18"/>
              </w:rPr>
            </w:pPr>
            <w:r w:rsidRPr="001E3899">
              <w:rPr>
                <w:color w:val="000000"/>
                <w:sz w:val="18"/>
                <w:szCs w:val="18"/>
              </w:rPr>
              <w:t>153</w:t>
            </w:r>
          </w:p>
        </w:tc>
      </w:tr>
      <w:tr w:rsidR="00F86510" w14:paraId="11975008" w14:textId="77777777" w:rsidTr="00667BE6">
        <w:trPr>
          <w:trHeight w:val="499"/>
        </w:trPr>
        <w:tc>
          <w:tcPr>
            <w:tcW w:w="1321" w:type="dxa"/>
            <w:tcBorders>
              <w:top w:val="nil"/>
              <w:left w:val="single" w:sz="4" w:space="0" w:color="auto"/>
              <w:bottom w:val="single" w:sz="4" w:space="0" w:color="auto"/>
              <w:right w:val="single" w:sz="4" w:space="0" w:color="auto"/>
            </w:tcBorders>
            <w:shd w:val="clear" w:color="000000" w:fill="FFFFFF"/>
            <w:vAlign w:val="center"/>
            <w:hideMark/>
          </w:tcPr>
          <w:p w14:paraId="5C52EB6A" w14:textId="77777777" w:rsidR="00F86510" w:rsidRPr="001E3899" w:rsidRDefault="00F86510" w:rsidP="00710DDF">
            <w:pPr>
              <w:rPr>
                <w:color w:val="000000"/>
                <w:sz w:val="18"/>
                <w:szCs w:val="18"/>
              </w:rPr>
            </w:pPr>
            <w:r w:rsidRPr="001E3899">
              <w:rPr>
                <w:color w:val="000000"/>
                <w:sz w:val="18"/>
                <w:szCs w:val="18"/>
              </w:rPr>
              <w:t>w tym poza sądem</w:t>
            </w:r>
          </w:p>
        </w:tc>
        <w:tc>
          <w:tcPr>
            <w:tcW w:w="1161" w:type="dxa"/>
            <w:tcBorders>
              <w:top w:val="nil"/>
              <w:left w:val="nil"/>
              <w:bottom w:val="single" w:sz="4" w:space="0" w:color="auto"/>
              <w:right w:val="single" w:sz="4" w:space="0" w:color="auto"/>
            </w:tcBorders>
            <w:shd w:val="clear" w:color="auto" w:fill="auto"/>
            <w:vAlign w:val="center"/>
            <w:hideMark/>
          </w:tcPr>
          <w:p w14:paraId="741E2815" w14:textId="77777777" w:rsidR="00F86510" w:rsidRPr="001E3899" w:rsidRDefault="00F86510" w:rsidP="00710DDF">
            <w:pPr>
              <w:jc w:val="center"/>
              <w:rPr>
                <w:b/>
                <w:bCs/>
                <w:color w:val="000000"/>
                <w:sz w:val="18"/>
                <w:szCs w:val="18"/>
              </w:rPr>
            </w:pPr>
            <w:r w:rsidRPr="001E3899">
              <w:rPr>
                <w:b/>
                <w:bCs/>
                <w:color w:val="000000"/>
                <w:sz w:val="18"/>
                <w:szCs w:val="18"/>
              </w:rPr>
              <w:t>259</w:t>
            </w:r>
          </w:p>
        </w:tc>
        <w:tc>
          <w:tcPr>
            <w:tcW w:w="795" w:type="dxa"/>
            <w:tcBorders>
              <w:top w:val="nil"/>
              <w:left w:val="nil"/>
              <w:bottom w:val="single" w:sz="4" w:space="0" w:color="auto"/>
              <w:right w:val="single" w:sz="4" w:space="0" w:color="auto"/>
            </w:tcBorders>
            <w:shd w:val="clear" w:color="000000" w:fill="FFFFFF"/>
            <w:vAlign w:val="center"/>
            <w:hideMark/>
          </w:tcPr>
          <w:p w14:paraId="43F4A105" w14:textId="77777777" w:rsidR="00F86510" w:rsidRPr="001E3899" w:rsidRDefault="00F86510" w:rsidP="00710DDF">
            <w:pPr>
              <w:jc w:val="center"/>
              <w:rPr>
                <w:color w:val="000000"/>
                <w:sz w:val="18"/>
                <w:szCs w:val="18"/>
              </w:rPr>
            </w:pPr>
            <w:r w:rsidRPr="001E3899">
              <w:rPr>
                <w:color w:val="000000"/>
                <w:sz w:val="18"/>
                <w:szCs w:val="18"/>
              </w:rPr>
              <w:t>238</w:t>
            </w:r>
          </w:p>
        </w:tc>
        <w:tc>
          <w:tcPr>
            <w:tcW w:w="940" w:type="dxa"/>
            <w:tcBorders>
              <w:top w:val="nil"/>
              <w:left w:val="nil"/>
              <w:bottom w:val="single" w:sz="4" w:space="0" w:color="auto"/>
              <w:right w:val="single" w:sz="4" w:space="0" w:color="auto"/>
            </w:tcBorders>
            <w:shd w:val="clear" w:color="000000" w:fill="FFFFFF"/>
            <w:vAlign w:val="center"/>
            <w:hideMark/>
          </w:tcPr>
          <w:p w14:paraId="1AD20C2B" w14:textId="77777777" w:rsidR="00F86510" w:rsidRPr="001E3899" w:rsidRDefault="00F86510" w:rsidP="00710DDF">
            <w:pPr>
              <w:jc w:val="center"/>
              <w:rPr>
                <w:color w:val="000000"/>
                <w:sz w:val="18"/>
                <w:szCs w:val="18"/>
              </w:rPr>
            </w:pPr>
            <w:r w:rsidRPr="001E3899">
              <w:rPr>
                <w:color w:val="000000"/>
                <w:sz w:val="18"/>
                <w:szCs w:val="18"/>
              </w:rPr>
              <w:t>21</w:t>
            </w:r>
          </w:p>
        </w:tc>
        <w:tc>
          <w:tcPr>
            <w:tcW w:w="778" w:type="dxa"/>
            <w:tcBorders>
              <w:top w:val="nil"/>
              <w:left w:val="nil"/>
              <w:bottom w:val="single" w:sz="4" w:space="0" w:color="auto"/>
              <w:right w:val="single" w:sz="4" w:space="0" w:color="auto"/>
            </w:tcBorders>
            <w:shd w:val="clear" w:color="000000" w:fill="FFFFFF"/>
            <w:vAlign w:val="center"/>
            <w:hideMark/>
          </w:tcPr>
          <w:p w14:paraId="07298ED0" w14:textId="77777777" w:rsidR="00F86510" w:rsidRPr="001E3899" w:rsidRDefault="00F86510" w:rsidP="00710DDF">
            <w:pPr>
              <w:jc w:val="center"/>
              <w:rPr>
                <w:b/>
                <w:bCs/>
                <w:color w:val="000000"/>
                <w:sz w:val="18"/>
                <w:szCs w:val="18"/>
              </w:rPr>
            </w:pPr>
            <w:r w:rsidRPr="001E3899">
              <w:rPr>
                <w:b/>
                <w:bCs/>
                <w:color w:val="000000"/>
                <w:sz w:val="18"/>
                <w:szCs w:val="18"/>
              </w:rPr>
              <w:t>10</w:t>
            </w:r>
          </w:p>
        </w:tc>
        <w:tc>
          <w:tcPr>
            <w:tcW w:w="1006" w:type="dxa"/>
            <w:tcBorders>
              <w:top w:val="nil"/>
              <w:left w:val="nil"/>
              <w:bottom w:val="single" w:sz="4" w:space="0" w:color="auto"/>
              <w:right w:val="single" w:sz="4" w:space="0" w:color="auto"/>
            </w:tcBorders>
            <w:shd w:val="clear" w:color="000000" w:fill="FFFFFF"/>
            <w:vAlign w:val="center"/>
            <w:hideMark/>
          </w:tcPr>
          <w:p w14:paraId="60587616" w14:textId="77777777" w:rsidR="00F86510" w:rsidRPr="001E3899" w:rsidRDefault="00F86510" w:rsidP="00710DDF">
            <w:pPr>
              <w:jc w:val="center"/>
              <w:rPr>
                <w:color w:val="000000"/>
                <w:sz w:val="18"/>
                <w:szCs w:val="18"/>
              </w:rPr>
            </w:pPr>
            <w:r w:rsidRPr="001E3899">
              <w:rPr>
                <w:color w:val="000000"/>
                <w:sz w:val="18"/>
                <w:szCs w:val="18"/>
              </w:rPr>
              <w:t>9</w:t>
            </w:r>
          </w:p>
        </w:tc>
        <w:tc>
          <w:tcPr>
            <w:tcW w:w="940" w:type="dxa"/>
            <w:tcBorders>
              <w:top w:val="nil"/>
              <w:left w:val="nil"/>
              <w:bottom w:val="single" w:sz="4" w:space="0" w:color="auto"/>
              <w:right w:val="single" w:sz="4" w:space="0" w:color="auto"/>
            </w:tcBorders>
            <w:shd w:val="clear" w:color="000000" w:fill="FFFFFF"/>
            <w:vAlign w:val="center"/>
            <w:hideMark/>
          </w:tcPr>
          <w:p w14:paraId="3CB7107F" w14:textId="77777777" w:rsidR="00F86510" w:rsidRPr="001E3899" w:rsidRDefault="00F86510" w:rsidP="00710DDF">
            <w:pPr>
              <w:jc w:val="center"/>
              <w:rPr>
                <w:color w:val="000000"/>
                <w:sz w:val="18"/>
                <w:szCs w:val="18"/>
              </w:rPr>
            </w:pPr>
            <w:r w:rsidRPr="001E3899">
              <w:rPr>
                <w:color w:val="000000"/>
                <w:sz w:val="18"/>
                <w:szCs w:val="18"/>
              </w:rPr>
              <w:t>1</w:t>
            </w:r>
          </w:p>
        </w:tc>
        <w:tc>
          <w:tcPr>
            <w:tcW w:w="882" w:type="dxa"/>
            <w:tcBorders>
              <w:top w:val="nil"/>
              <w:left w:val="nil"/>
              <w:bottom w:val="single" w:sz="4" w:space="0" w:color="auto"/>
              <w:right w:val="single" w:sz="4" w:space="0" w:color="auto"/>
            </w:tcBorders>
            <w:shd w:val="clear" w:color="000000" w:fill="FFFFFF"/>
            <w:vAlign w:val="center"/>
            <w:hideMark/>
          </w:tcPr>
          <w:p w14:paraId="56009E32" w14:textId="77777777" w:rsidR="00F86510" w:rsidRPr="001E3899" w:rsidRDefault="00F86510" w:rsidP="00710DDF">
            <w:pPr>
              <w:jc w:val="center"/>
              <w:rPr>
                <w:b/>
                <w:bCs/>
                <w:color w:val="000000"/>
                <w:sz w:val="18"/>
                <w:szCs w:val="18"/>
              </w:rPr>
            </w:pPr>
            <w:r w:rsidRPr="001E3899">
              <w:rPr>
                <w:b/>
                <w:bCs/>
                <w:color w:val="000000"/>
                <w:sz w:val="18"/>
                <w:szCs w:val="18"/>
              </w:rPr>
              <w:t>269</w:t>
            </w:r>
          </w:p>
        </w:tc>
        <w:tc>
          <w:tcPr>
            <w:tcW w:w="1030" w:type="dxa"/>
            <w:tcBorders>
              <w:top w:val="nil"/>
              <w:left w:val="nil"/>
              <w:bottom w:val="single" w:sz="4" w:space="0" w:color="auto"/>
              <w:right w:val="single" w:sz="4" w:space="0" w:color="auto"/>
            </w:tcBorders>
            <w:shd w:val="clear" w:color="000000" w:fill="FFFFFF"/>
            <w:vAlign w:val="center"/>
            <w:hideMark/>
          </w:tcPr>
          <w:p w14:paraId="70C1B7A2" w14:textId="77777777" w:rsidR="00F86510" w:rsidRPr="001E3899" w:rsidRDefault="00F86510" w:rsidP="00710DDF">
            <w:pPr>
              <w:jc w:val="center"/>
              <w:rPr>
                <w:color w:val="000000"/>
                <w:sz w:val="18"/>
                <w:szCs w:val="18"/>
              </w:rPr>
            </w:pPr>
            <w:r w:rsidRPr="001E3899">
              <w:rPr>
                <w:color w:val="000000"/>
                <w:sz w:val="18"/>
                <w:szCs w:val="18"/>
              </w:rPr>
              <w:t>247</w:t>
            </w:r>
          </w:p>
        </w:tc>
        <w:tc>
          <w:tcPr>
            <w:tcW w:w="792" w:type="dxa"/>
            <w:tcBorders>
              <w:top w:val="nil"/>
              <w:left w:val="nil"/>
              <w:bottom w:val="single" w:sz="4" w:space="0" w:color="auto"/>
              <w:right w:val="single" w:sz="4" w:space="0" w:color="auto"/>
            </w:tcBorders>
            <w:shd w:val="clear" w:color="000000" w:fill="FFFFFF"/>
            <w:vAlign w:val="center"/>
            <w:hideMark/>
          </w:tcPr>
          <w:p w14:paraId="52AEA907" w14:textId="77777777" w:rsidR="00F86510" w:rsidRPr="001E3899" w:rsidRDefault="00F86510" w:rsidP="00710DDF">
            <w:pPr>
              <w:jc w:val="center"/>
              <w:rPr>
                <w:color w:val="000000"/>
                <w:sz w:val="18"/>
                <w:szCs w:val="18"/>
              </w:rPr>
            </w:pPr>
            <w:r w:rsidRPr="001E3899">
              <w:rPr>
                <w:color w:val="000000"/>
                <w:sz w:val="18"/>
                <w:szCs w:val="18"/>
              </w:rPr>
              <w:t>22</w:t>
            </w:r>
          </w:p>
        </w:tc>
      </w:tr>
    </w:tbl>
    <w:p w14:paraId="74E5F841" w14:textId="77777777" w:rsidR="00F86510" w:rsidRDefault="00F86510" w:rsidP="00F86510">
      <w:pPr>
        <w:spacing w:line="360" w:lineRule="auto"/>
        <w:ind w:firstLine="708"/>
        <w:jc w:val="both"/>
      </w:pPr>
    </w:p>
    <w:p w14:paraId="3571BC0B" w14:textId="5F2A3358" w:rsidR="00F86510" w:rsidRPr="00F74E28" w:rsidRDefault="00F86510" w:rsidP="00163791">
      <w:pPr>
        <w:spacing w:after="0" w:line="240" w:lineRule="auto"/>
        <w:jc w:val="both"/>
        <w:rPr>
          <w:rFonts w:ascii="Times New Roman" w:hAnsi="Times New Roman" w:cs="Times New Roman"/>
          <w:sz w:val="24"/>
          <w:szCs w:val="24"/>
        </w:rPr>
      </w:pPr>
      <w:r w:rsidRPr="00F74E28">
        <w:rPr>
          <w:rFonts w:ascii="Times New Roman" w:hAnsi="Times New Roman" w:cs="Times New Roman"/>
          <w:sz w:val="24"/>
          <w:szCs w:val="24"/>
        </w:rPr>
        <w:t>Mając na uwadze sytuacj</w:t>
      </w:r>
      <w:r w:rsidR="00E95D2B">
        <w:rPr>
          <w:rFonts w:ascii="Times New Roman" w:hAnsi="Times New Roman" w:cs="Times New Roman"/>
          <w:sz w:val="24"/>
          <w:szCs w:val="24"/>
        </w:rPr>
        <w:t>ę</w:t>
      </w:r>
      <w:r w:rsidRPr="00F74E28">
        <w:rPr>
          <w:rFonts w:ascii="Times New Roman" w:hAnsi="Times New Roman" w:cs="Times New Roman"/>
          <w:sz w:val="24"/>
          <w:szCs w:val="24"/>
        </w:rPr>
        <w:t xml:space="preserve"> spowodowaną przez epidemi</w:t>
      </w:r>
      <w:r w:rsidR="00E95D2B">
        <w:rPr>
          <w:rFonts w:ascii="Times New Roman" w:hAnsi="Times New Roman" w:cs="Times New Roman"/>
          <w:sz w:val="24"/>
          <w:szCs w:val="24"/>
        </w:rPr>
        <w:t>ę</w:t>
      </w:r>
      <w:r w:rsidRPr="00F74E28">
        <w:rPr>
          <w:rFonts w:ascii="Times New Roman" w:hAnsi="Times New Roman" w:cs="Times New Roman"/>
          <w:sz w:val="24"/>
          <w:szCs w:val="24"/>
        </w:rPr>
        <w:t xml:space="preserve"> koronawirusa SARS-CoV-2 oraz związanym z tym ograniczeniem pracy w sądach powszechnych i wojskowych</w:t>
      </w:r>
      <w:r w:rsidR="00E95D2B">
        <w:rPr>
          <w:rFonts w:ascii="Times New Roman" w:hAnsi="Times New Roman" w:cs="Times New Roman"/>
          <w:sz w:val="24"/>
          <w:szCs w:val="24"/>
        </w:rPr>
        <w:t>,</w:t>
      </w:r>
      <w:r w:rsidRPr="00F74E28">
        <w:rPr>
          <w:rFonts w:ascii="Times New Roman" w:hAnsi="Times New Roman" w:cs="Times New Roman"/>
          <w:sz w:val="24"/>
          <w:szCs w:val="24"/>
        </w:rPr>
        <w:t xml:space="preserve"> w których nie przeprowadzało się rozpraw ani posiedzeń jawnych, z wyjątkiem rozpraw i posiedzeń jawnych pilnych, określonych w ustawie</w:t>
      </w:r>
      <w:r w:rsidR="00E95D2B">
        <w:rPr>
          <w:rFonts w:ascii="Times New Roman" w:hAnsi="Times New Roman" w:cs="Times New Roman"/>
          <w:sz w:val="24"/>
          <w:szCs w:val="24"/>
        </w:rPr>
        <w:t xml:space="preserve"> z dnia 2 marca 2020 r. </w:t>
      </w:r>
      <w:r w:rsidRPr="00F74E28">
        <w:rPr>
          <w:rFonts w:ascii="Times New Roman" w:hAnsi="Times New Roman" w:cs="Times New Roman"/>
          <w:i/>
          <w:iCs/>
          <w:sz w:val="24"/>
          <w:szCs w:val="24"/>
        </w:rPr>
        <w:t>o szczególnych rozwiązaniach związanych z zapobieganiem, przeciwdziałaniem i zwalczaniem COVID-19, innych chorób zakaźnych oraz wywołanych nimi sytuacji kryzysowych</w:t>
      </w:r>
      <w:r w:rsidRPr="00F74E28">
        <w:rPr>
          <w:rFonts w:ascii="Times New Roman" w:hAnsi="Times New Roman" w:cs="Times New Roman"/>
          <w:sz w:val="24"/>
          <w:szCs w:val="24"/>
        </w:rPr>
        <w:t xml:space="preserve"> (Dz. U. z </w:t>
      </w:r>
      <w:r w:rsidR="00E95D2B">
        <w:rPr>
          <w:rFonts w:ascii="Times New Roman" w:hAnsi="Times New Roman" w:cs="Times New Roman"/>
          <w:sz w:val="24"/>
          <w:szCs w:val="24"/>
        </w:rPr>
        <w:t>2021 r. poz. 2095</w:t>
      </w:r>
      <w:r w:rsidR="00D84F9C">
        <w:rPr>
          <w:rFonts w:ascii="Times New Roman" w:hAnsi="Times New Roman" w:cs="Times New Roman"/>
          <w:sz w:val="24"/>
          <w:szCs w:val="24"/>
        </w:rPr>
        <w:t>,</w:t>
      </w:r>
      <w:r w:rsidRPr="00F74E28">
        <w:rPr>
          <w:rFonts w:ascii="Times New Roman" w:hAnsi="Times New Roman" w:cs="Times New Roman"/>
          <w:sz w:val="24"/>
          <w:szCs w:val="24"/>
        </w:rPr>
        <w:t xml:space="preserve"> z</w:t>
      </w:r>
      <w:r w:rsidR="00D84F9C">
        <w:rPr>
          <w:rFonts w:ascii="Times New Roman" w:hAnsi="Times New Roman" w:cs="Times New Roman"/>
          <w:sz w:val="24"/>
          <w:szCs w:val="24"/>
        </w:rPr>
        <w:t xml:space="preserve"> </w:t>
      </w:r>
      <w:proofErr w:type="spellStart"/>
      <w:r w:rsidR="00D84F9C">
        <w:rPr>
          <w:rFonts w:ascii="Times New Roman" w:hAnsi="Times New Roman" w:cs="Times New Roman"/>
          <w:sz w:val="24"/>
          <w:szCs w:val="24"/>
        </w:rPr>
        <w:t>późn</w:t>
      </w:r>
      <w:proofErr w:type="spellEnd"/>
      <w:r w:rsidR="00D84F9C">
        <w:rPr>
          <w:rFonts w:ascii="Times New Roman" w:hAnsi="Times New Roman" w:cs="Times New Roman"/>
          <w:sz w:val="24"/>
          <w:szCs w:val="24"/>
        </w:rPr>
        <w:t>.</w:t>
      </w:r>
      <w:r w:rsidRPr="00F74E28">
        <w:rPr>
          <w:rFonts w:ascii="Times New Roman" w:hAnsi="Times New Roman" w:cs="Times New Roman"/>
          <w:sz w:val="24"/>
          <w:szCs w:val="24"/>
        </w:rPr>
        <w:t xml:space="preserve"> zm., dalej „ustawa o COVID-19”) należy wskazać, że zgodnie z § 2 pkt 5 lit. a oraz lit. n rozporządzenia Ministra Sprawiedliwości z dnia 18 czerwca 2019 r. – Regulamin urzędowania sądów powszechnych (Dz. U. </w:t>
      </w:r>
      <w:r w:rsidR="00E95D2B">
        <w:rPr>
          <w:rFonts w:ascii="Times New Roman" w:hAnsi="Times New Roman" w:cs="Times New Roman"/>
          <w:sz w:val="24"/>
          <w:szCs w:val="24"/>
        </w:rPr>
        <w:t xml:space="preserve">z 2021 r. </w:t>
      </w:r>
      <w:r w:rsidRPr="00F74E28">
        <w:rPr>
          <w:rFonts w:ascii="Times New Roman" w:hAnsi="Times New Roman" w:cs="Times New Roman"/>
          <w:sz w:val="24"/>
          <w:szCs w:val="24"/>
        </w:rPr>
        <w:t xml:space="preserve">poz. </w:t>
      </w:r>
      <w:r w:rsidR="00E95D2B">
        <w:rPr>
          <w:rFonts w:ascii="Times New Roman" w:hAnsi="Times New Roman" w:cs="Times New Roman"/>
          <w:sz w:val="24"/>
          <w:szCs w:val="24"/>
        </w:rPr>
        <w:t>2046</w:t>
      </w:r>
      <w:r w:rsidRPr="00F74E28">
        <w:rPr>
          <w:rFonts w:ascii="Times New Roman" w:hAnsi="Times New Roman" w:cs="Times New Roman"/>
          <w:sz w:val="24"/>
          <w:szCs w:val="24"/>
        </w:rPr>
        <w:t xml:space="preserve">), sprawy, w których przesłuchanie świadka przez sąd odbywa się na podstawie art. 185a-185c </w:t>
      </w:r>
      <w:proofErr w:type="spellStart"/>
      <w:r w:rsidRPr="00F74E28">
        <w:rPr>
          <w:rFonts w:ascii="Times New Roman" w:hAnsi="Times New Roman" w:cs="Times New Roman"/>
          <w:sz w:val="24"/>
          <w:szCs w:val="24"/>
        </w:rPr>
        <w:t>kpk</w:t>
      </w:r>
      <w:proofErr w:type="spellEnd"/>
      <w:r w:rsidRPr="00F74E28">
        <w:rPr>
          <w:rFonts w:ascii="Times New Roman" w:hAnsi="Times New Roman" w:cs="Times New Roman"/>
          <w:sz w:val="24"/>
          <w:szCs w:val="24"/>
        </w:rPr>
        <w:t xml:space="preserve"> – należą do kategorii spraw pilnych </w:t>
      </w:r>
      <w:r w:rsidR="00BD4178">
        <w:rPr>
          <w:rFonts w:ascii="Times New Roman" w:hAnsi="Times New Roman" w:cs="Times New Roman"/>
          <w:sz w:val="24"/>
          <w:szCs w:val="24"/>
        </w:rPr>
        <w:br/>
      </w:r>
      <w:r w:rsidRPr="00F74E28">
        <w:rPr>
          <w:rFonts w:ascii="Times New Roman" w:hAnsi="Times New Roman" w:cs="Times New Roman"/>
          <w:sz w:val="24"/>
          <w:szCs w:val="24"/>
        </w:rPr>
        <w:t xml:space="preserve">w związku z tym nie podlegały one ww. ograniczeniu. </w:t>
      </w:r>
    </w:p>
    <w:p w14:paraId="2568640B" w14:textId="1B80D4E2" w:rsidR="0075448C" w:rsidRPr="00F74E28" w:rsidRDefault="0075448C">
      <w:pPr>
        <w:pStyle w:val="R-21"/>
        <w:numPr>
          <w:ilvl w:val="2"/>
          <w:numId w:val="85"/>
        </w:numPr>
      </w:pPr>
      <w:r w:rsidRPr="00F74E28">
        <w:t>Zapewnianie bezpieczeństwa krzywdzonym dzieciom w trybie art. 12a ustawy</w:t>
      </w:r>
      <w:r w:rsidR="009665D9">
        <w:t>.</w:t>
      </w:r>
      <w:r w:rsidRPr="00F74E28">
        <w:t xml:space="preserve"> </w:t>
      </w:r>
    </w:p>
    <w:p w14:paraId="1FF44422" w14:textId="587B222A" w:rsidR="0075448C" w:rsidRPr="00F74E28" w:rsidRDefault="0075448C" w:rsidP="00F74E28">
      <w:pPr>
        <w:spacing w:before="240" w:after="120" w:line="240" w:lineRule="auto"/>
        <w:jc w:val="both"/>
        <w:rPr>
          <w:rFonts w:ascii="Times New Roman" w:eastAsia="Times New Roman" w:hAnsi="Times New Roman" w:cs="Times New Roman"/>
          <w:sz w:val="24"/>
          <w:szCs w:val="24"/>
          <w:lang w:eastAsia="pl-PL"/>
        </w:rPr>
      </w:pPr>
      <w:r w:rsidRPr="00F74E28">
        <w:rPr>
          <w:rFonts w:ascii="Times New Roman" w:eastAsia="Times New Roman" w:hAnsi="Times New Roman" w:cs="Times New Roman"/>
          <w:bCs/>
          <w:sz w:val="24"/>
          <w:szCs w:val="24"/>
          <w:lang w:eastAsia="pl-PL"/>
        </w:rPr>
        <w:t>Na podstawie art. 12a</w:t>
      </w:r>
      <w:r w:rsidRPr="00F74E28">
        <w:rPr>
          <w:rFonts w:ascii="Times New Roman" w:eastAsia="Times New Roman" w:hAnsi="Times New Roman" w:cs="Times New Roman"/>
          <w:sz w:val="24"/>
          <w:szCs w:val="24"/>
          <w:lang w:eastAsia="pl-PL"/>
        </w:rPr>
        <w:t xml:space="preserve"> ust. 1 ustawy o przeciwdziałaniu przemocy w rodzinie w razie bezpośredniego zagrożenia życia lub zdrowia dziecka w związku z przemocą w rodzinie pracownik socjalny wykonujący obowiązki służbowe ma prawo odebrać dziecko z rodziny </w:t>
      </w:r>
      <w:r w:rsidR="00BD4178">
        <w:rPr>
          <w:rFonts w:ascii="Times New Roman" w:eastAsia="Times New Roman" w:hAnsi="Times New Roman" w:cs="Times New Roman"/>
          <w:sz w:val="24"/>
          <w:szCs w:val="24"/>
          <w:lang w:eastAsia="pl-PL"/>
        </w:rPr>
        <w:br/>
      </w:r>
      <w:r w:rsidRPr="00F74E28">
        <w:rPr>
          <w:rFonts w:ascii="Times New Roman" w:eastAsia="Times New Roman" w:hAnsi="Times New Roman" w:cs="Times New Roman"/>
          <w:sz w:val="24"/>
          <w:szCs w:val="24"/>
          <w:lang w:eastAsia="pl-PL"/>
        </w:rPr>
        <w:t xml:space="preserve">i umieścić je u innej niezamieszkującej wspólnie osoby najbliższej, w rozumieniu art. 115 § 11 kk, w rodzinie zastępczej lub w placówce opiekuńczo-wychowawczej. </w:t>
      </w:r>
    </w:p>
    <w:p w14:paraId="78E689CA" w14:textId="5C0D59EF" w:rsidR="0075448C" w:rsidRPr="00F74E28" w:rsidRDefault="0075448C" w:rsidP="00F74E28">
      <w:pPr>
        <w:spacing w:before="120" w:after="120" w:line="240" w:lineRule="auto"/>
        <w:jc w:val="both"/>
        <w:rPr>
          <w:rFonts w:ascii="Times New Roman" w:eastAsia="Times New Roman" w:hAnsi="Times New Roman" w:cs="Times New Roman"/>
          <w:sz w:val="24"/>
          <w:szCs w:val="24"/>
          <w:lang w:eastAsia="pl-PL"/>
        </w:rPr>
      </w:pPr>
      <w:r w:rsidRPr="00F74E28">
        <w:rPr>
          <w:rFonts w:ascii="Times New Roman" w:eastAsia="Times New Roman" w:hAnsi="Times New Roman" w:cs="Times New Roman"/>
          <w:sz w:val="24"/>
          <w:szCs w:val="24"/>
          <w:lang w:eastAsia="pl-PL"/>
        </w:rPr>
        <w:t xml:space="preserve">Decyzję tę pracownik socjalny podejmuje wspólnie z funkcjonariuszem Policji, a także </w:t>
      </w:r>
      <w:r w:rsidR="00BD4178">
        <w:rPr>
          <w:rFonts w:ascii="Times New Roman" w:eastAsia="Times New Roman" w:hAnsi="Times New Roman" w:cs="Times New Roman"/>
          <w:sz w:val="24"/>
          <w:szCs w:val="24"/>
          <w:lang w:eastAsia="pl-PL"/>
        </w:rPr>
        <w:br/>
      </w:r>
      <w:r w:rsidRPr="00F74E28">
        <w:rPr>
          <w:rFonts w:ascii="Times New Roman" w:eastAsia="Times New Roman" w:hAnsi="Times New Roman" w:cs="Times New Roman"/>
          <w:sz w:val="24"/>
          <w:szCs w:val="24"/>
          <w:lang w:eastAsia="pl-PL"/>
        </w:rPr>
        <w:t xml:space="preserve">z lekarzem, lub ratownikiem medycznym lub pielęgniarką. Tryb umieszczania dzieci </w:t>
      </w:r>
      <w:r w:rsidR="00BD4178">
        <w:rPr>
          <w:rFonts w:ascii="Times New Roman" w:eastAsia="Times New Roman" w:hAnsi="Times New Roman" w:cs="Times New Roman"/>
          <w:sz w:val="24"/>
          <w:szCs w:val="24"/>
          <w:lang w:eastAsia="pl-PL"/>
        </w:rPr>
        <w:br/>
      </w:r>
      <w:r w:rsidRPr="00F74E28">
        <w:rPr>
          <w:rFonts w:ascii="Times New Roman" w:eastAsia="Times New Roman" w:hAnsi="Times New Roman" w:cs="Times New Roman"/>
          <w:sz w:val="24"/>
          <w:szCs w:val="24"/>
          <w:lang w:eastAsia="pl-PL"/>
        </w:rPr>
        <w:t xml:space="preserve">w rodzinie zastępczej lub w placówce opiekuńczo-wychowawczej regulują przepisy ustawy </w:t>
      </w:r>
      <w:r w:rsidR="00BD4178">
        <w:rPr>
          <w:rFonts w:ascii="Times New Roman" w:eastAsia="Times New Roman" w:hAnsi="Times New Roman" w:cs="Times New Roman"/>
          <w:sz w:val="24"/>
          <w:szCs w:val="24"/>
          <w:lang w:eastAsia="pl-PL"/>
        </w:rPr>
        <w:br/>
      </w:r>
      <w:r w:rsidRPr="00F74E28">
        <w:rPr>
          <w:rFonts w:ascii="Times New Roman" w:eastAsia="Times New Roman" w:hAnsi="Times New Roman" w:cs="Times New Roman"/>
          <w:sz w:val="24"/>
          <w:szCs w:val="24"/>
          <w:lang w:eastAsia="pl-PL"/>
        </w:rPr>
        <w:t>z dnia 9 czerwca 2011 r. o wspieraniu rodziny i systemie pieczy zastępczej (Dz. U. z 20</w:t>
      </w:r>
      <w:r w:rsidR="006479BF">
        <w:rPr>
          <w:rFonts w:ascii="Times New Roman" w:eastAsia="Times New Roman" w:hAnsi="Times New Roman" w:cs="Times New Roman"/>
          <w:sz w:val="24"/>
          <w:szCs w:val="24"/>
          <w:lang w:eastAsia="pl-PL"/>
        </w:rPr>
        <w:t>22</w:t>
      </w:r>
      <w:r w:rsidRPr="00F74E28">
        <w:rPr>
          <w:rFonts w:ascii="Times New Roman" w:eastAsia="Times New Roman" w:hAnsi="Times New Roman" w:cs="Times New Roman"/>
          <w:sz w:val="24"/>
          <w:szCs w:val="24"/>
          <w:lang w:eastAsia="pl-PL"/>
        </w:rPr>
        <w:t xml:space="preserve"> r. poz. </w:t>
      </w:r>
      <w:r w:rsidR="006479BF">
        <w:rPr>
          <w:rFonts w:ascii="Times New Roman" w:eastAsia="Times New Roman" w:hAnsi="Times New Roman" w:cs="Times New Roman"/>
          <w:sz w:val="24"/>
          <w:szCs w:val="24"/>
          <w:lang w:eastAsia="pl-PL"/>
        </w:rPr>
        <w:t>447</w:t>
      </w:r>
      <w:r w:rsidRPr="00F74E28">
        <w:rPr>
          <w:rFonts w:ascii="Times New Roman" w:eastAsia="Times New Roman" w:hAnsi="Times New Roman" w:cs="Times New Roman"/>
          <w:sz w:val="24"/>
          <w:szCs w:val="24"/>
          <w:lang w:eastAsia="pl-PL"/>
        </w:rPr>
        <w:t xml:space="preserve">, z </w:t>
      </w:r>
      <w:proofErr w:type="spellStart"/>
      <w:r w:rsidRPr="00F74E28">
        <w:rPr>
          <w:rFonts w:ascii="Times New Roman" w:eastAsia="Times New Roman" w:hAnsi="Times New Roman" w:cs="Times New Roman"/>
          <w:sz w:val="24"/>
          <w:szCs w:val="24"/>
          <w:lang w:eastAsia="pl-PL"/>
        </w:rPr>
        <w:t>późn</w:t>
      </w:r>
      <w:proofErr w:type="spellEnd"/>
      <w:r w:rsidRPr="00F74E28">
        <w:rPr>
          <w:rFonts w:ascii="Times New Roman" w:eastAsia="Times New Roman" w:hAnsi="Times New Roman" w:cs="Times New Roman"/>
          <w:sz w:val="24"/>
          <w:szCs w:val="24"/>
          <w:lang w:eastAsia="pl-PL"/>
        </w:rPr>
        <w:t>. zm.). Pracownik socjalny ma obowiązek niezwłocznego powiadomienia sądu opiekuńczego, nie później niż w ciągu 24 godzin,</w:t>
      </w:r>
      <w:r w:rsidRPr="00F74E28">
        <w:rPr>
          <w:rFonts w:ascii="Times New Roman" w:eastAsia="Times New Roman" w:hAnsi="Times New Roman" w:cs="Times New Roman"/>
          <w:b/>
          <w:sz w:val="24"/>
          <w:szCs w:val="24"/>
          <w:lang w:eastAsia="pl-PL"/>
        </w:rPr>
        <w:t xml:space="preserve"> </w:t>
      </w:r>
      <w:r w:rsidRPr="00F74E28">
        <w:rPr>
          <w:rFonts w:ascii="Times New Roman" w:eastAsia="Times New Roman" w:hAnsi="Times New Roman" w:cs="Times New Roman"/>
          <w:sz w:val="24"/>
          <w:szCs w:val="24"/>
          <w:lang w:eastAsia="pl-PL"/>
        </w:rPr>
        <w:t>o odebraniu dziecka z rodziny i umieszczeniu go u niezamieszkującej wspólnie osoby najbliższej, w rodzinie zastępczej lub w placówce opiekuńczo-wychowawczej.</w:t>
      </w:r>
    </w:p>
    <w:p w14:paraId="3F41087D" w14:textId="21D6A405" w:rsidR="0075448C" w:rsidRPr="00F74E28" w:rsidRDefault="0075448C" w:rsidP="00F74E28">
      <w:pPr>
        <w:spacing w:before="120" w:after="120" w:line="240" w:lineRule="auto"/>
        <w:jc w:val="both"/>
        <w:rPr>
          <w:rFonts w:ascii="Times New Roman" w:eastAsia="Times New Roman" w:hAnsi="Times New Roman" w:cs="Times New Roman"/>
          <w:sz w:val="24"/>
          <w:szCs w:val="24"/>
          <w:lang w:eastAsia="pl-PL"/>
        </w:rPr>
      </w:pPr>
      <w:r w:rsidRPr="00F74E28">
        <w:rPr>
          <w:rFonts w:ascii="Times New Roman" w:eastAsia="Times New Roman" w:hAnsi="Times New Roman" w:cs="Times New Roman"/>
          <w:sz w:val="24"/>
          <w:szCs w:val="24"/>
          <w:lang w:eastAsia="pl-PL"/>
        </w:rPr>
        <w:t>Jak wynika z zebranych danych statystycznych w 202</w:t>
      </w:r>
      <w:r w:rsidR="00465FE6" w:rsidRPr="00F74E28">
        <w:rPr>
          <w:rFonts w:ascii="Times New Roman" w:eastAsia="Times New Roman" w:hAnsi="Times New Roman" w:cs="Times New Roman"/>
          <w:sz w:val="24"/>
          <w:szCs w:val="24"/>
          <w:lang w:eastAsia="pl-PL"/>
        </w:rPr>
        <w:t>1</w:t>
      </w:r>
      <w:r w:rsidRPr="00F74E28">
        <w:rPr>
          <w:rFonts w:ascii="Times New Roman" w:eastAsia="Times New Roman" w:hAnsi="Times New Roman" w:cs="Times New Roman"/>
          <w:sz w:val="24"/>
          <w:szCs w:val="24"/>
          <w:lang w:eastAsia="pl-PL"/>
        </w:rPr>
        <w:t xml:space="preserve"> r.</w:t>
      </w:r>
      <w:r w:rsidRPr="00F74E28">
        <w:rPr>
          <w:rFonts w:ascii="Times New Roman" w:eastAsia="Times New Roman" w:hAnsi="Times New Roman" w:cs="Times New Roman"/>
          <w:b/>
          <w:sz w:val="24"/>
          <w:szCs w:val="24"/>
          <w:lang w:eastAsia="pl-PL"/>
        </w:rPr>
        <w:t xml:space="preserve"> </w:t>
      </w:r>
      <w:r w:rsidRPr="00F74E28">
        <w:rPr>
          <w:rFonts w:ascii="Times New Roman" w:eastAsia="Times New Roman" w:hAnsi="Times New Roman" w:cs="Times New Roman"/>
          <w:sz w:val="24"/>
          <w:szCs w:val="24"/>
          <w:lang w:eastAsia="pl-PL"/>
        </w:rPr>
        <w:t>na podstawie art. 12a ustawy</w:t>
      </w:r>
      <w:r w:rsidRPr="00F74E28">
        <w:rPr>
          <w:rFonts w:ascii="Times New Roman" w:eastAsia="Times New Roman" w:hAnsi="Times New Roman" w:cs="Times New Roman"/>
          <w:b/>
          <w:sz w:val="24"/>
          <w:szCs w:val="24"/>
          <w:lang w:eastAsia="pl-PL"/>
        </w:rPr>
        <w:t xml:space="preserve"> </w:t>
      </w:r>
      <w:r w:rsidRPr="00F74E28">
        <w:rPr>
          <w:rFonts w:ascii="Times New Roman" w:eastAsia="Times New Roman" w:hAnsi="Times New Roman" w:cs="Times New Roman"/>
          <w:sz w:val="24"/>
          <w:szCs w:val="24"/>
          <w:lang w:eastAsia="pl-PL"/>
        </w:rPr>
        <w:br/>
        <w:t>o przeciwdziałaniu przemocy w rodzinie</w:t>
      </w:r>
      <w:r w:rsidRPr="00F74E28">
        <w:rPr>
          <w:rFonts w:ascii="Times New Roman" w:eastAsia="Times New Roman" w:hAnsi="Times New Roman" w:cs="Times New Roman"/>
          <w:b/>
          <w:sz w:val="24"/>
          <w:szCs w:val="24"/>
          <w:lang w:eastAsia="pl-PL"/>
        </w:rPr>
        <w:t xml:space="preserve"> odebrano 1 </w:t>
      </w:r>
      <w:r w:rsidR="00465FE6" w:rsidRPr="00F74E28">
        <w:rPr>
          <w:rFonts w:ascii="Times New Roman" w:eastAsia="Times New Roman" w:hAnsi="Times New Roman" w:cs="Times New Roman"/>
          <w:b/>
          <w:sz w:val="24"/>
          <w:szCs w:val="24"/>
          <w:lang w:eastAsia="pl-PL"/>
        </w:rPr>
        <w:t>335</w:t>
      </w:r>
      <w:r w:rsidRPr="00F74E28">
        <w:rPr>
          <w:rFonts w:ascii="Times New Roman" w:eastAsia="Times New Roman" w:hAnsi="Times New Roman" w:cs="Times New Roman"/>
          <w:b/>
          <w:sz w:val="24"/>
          <w:szCs w:val="24"/>
          <w:lang w:eastAsia="pl-PL"/>
        </w:rPr>
        <w:t xml:space="preserve"> dzieci,</w:t>
      </w:r>
      <w:r w:rsidRPr="00F74E28">
        <w:rPr>
          <w:rFonts w:ascii="Times New Roman" w:eastAsia="Times New Roman" w:hAnsi="Times New Roman" w:cs="Times New Roman"/>
          <w:sz w:val="24"/>
          <w:szCs w:val="24"/>
          <w:lang w:eastAsia="pl-PL"/>
        </w:rPr>
        <w:t xml:space="preserve"> w tym: 6</w:t>
      </w:r>
      <w:r w:rsidR="00465FE6" w:rsidRPr="00F74E28">
        <w:rPr>
          <w:rFonts w:ascii="Times New Roman" w:eastAsia="Times New Roman" w:hAnsi="Times New Roman" w:cs="Times New Roman"/>
          <w:sz w:val="24"/>
          <w:szCs w:val="24"/>
          <w:lang w:eastAsia="pl-PL"/>
        </w:rPr>
        <w:t>60</w:t>
      </w:r>
      <w:r w:rsidRPr="00F74E28">
        <w:rPr>
          <w:rFonts w:ascii="Times New Roman" w:eastAsia="Times New Roman" w:hAnsi="Times New Roman" w:cs="Times New Roman"/>
          <w:sz w:val="24"/>
          <w:szCs w:val="24"/>
          <w:lang w:eastAsia="pl-PL"/>
        </w:rPr>
        <w:t xml:space="preserve"> chłopców i 6</w:t>
      </w:r>
      <w:r w:rsidR="00465FE6" w:rsidRPr="00F74E28">
        <w:rPr>
          <w:rFonts w:ascii="Times New Roman" w:eastAsia="Times New Roman" w:hAnsi="Times New Roman" w:cs="Times New Roman"/>
          <w:sz w:val="24"/>
          <w:szCs w:val="24"/>
          <w:lang w:eastAsia="pl-PL"/>
        </w:rPr>
        <w:t>7</w:t>
      </w:r>
      <w:r w:rsidRPr="00F74E28">
        <w:rPr>
          <w:rFonts w:ascii="Times New Roman" w:eastAsia="Times New Roman" w:hAnsi="Times New Roman" w:cs="Times New Roman"/>
          <w:sz w:val="24"/>
          <w:szCs w:val="24"/>
          <w:lang w:eastAsia="pl-PL"/>
        </w:rPr>
        <w:t>5</w:t>
      </w:r>
      <w:r w:rsidRPr="00F74E28">
        <w:rPr>
          <w:rFonts w:ascii="Times New Roman" w:hAnsi="Times New Roman" w:cs="Times New Roman"/>
          <w:sz w:val="24"/>
          <w:szCs w:val="24"/>
        </w:rPr>
        <w:t xml:space="preserve"> </w:t>
      </w:r>
      <w:r w:rsidRPr="00F74E28">
        <w:rPr>
          <w:rFonts w:ascii="Times New Roman" w:eastAsia="Times New Roman" w:hAnsi="Times New Roman" w:cs="Times New Roman"/>
          <w:sz w:val="24"/>
          <w:szCs w:val="24"/>
          <w:lang w:eastAsia="pl-PL"/>
        </w:rPr>
        <w:t xml:space="preserve">dziewczynek. </w:t>
      </w:r>
    </w:p>
    <w:p w14:paraId="1B48156C" w14:textId="77777777" w:rsidR="008F0E4D" w:rsidRDefault="0075448C" w:rsidP="008F0E4D">
      <w:pPr>
        <w:spacing w:after="0" w:line="240" w:lineRule="auto"/>
        <w:jc w:val="both"/>
        <w:rPr>
          <w:rFonts w:ascii="Times New Roman" w:eastAsia="Times New Roman" w:hAnsi="Times New Roman" w:cs="Times New Roman"/>
          <w:sz w:val="24"/>
          <w:szCs w:val="24"/>
          <w:lang w:eastAsia="pl-PL"/>
        </w:rPr>
      </w:pPr>
      <w:r w:rsidRPr="00F74E28">
        <w:rPr>
          <w:rFonts w:ascii="Times New Roman" w:eastAsia="Times New Roman" w:hAnsi="Times New Roman" w:cs="Times New Roman"/>
          <w:sz w:val="24"/>
          <w:szCs w:val="24"/>
          <w:lang w:eastAsia="pl-PL"/>
        </w:rPr>
        <w:t xml:space="preserve"> Liczba dzieci umieszczonych u innej niezamieszkującej wspólnie osoby najbliższej, </w:t>
      </w:r>
      <w:r w:rsidR="00D77EBD">
        <w:rPr>
          <w:rFonts w:ascii="Times New Roman" w:eastAsia="Times New Roman" w:hAnsi="Times New Roman" w:cs="Times New Roman"/>
          <w:sz w:val="24"/>
          <w:szCs w:val="24"/>
          <w:lang w:eastAsia="pl-PL"/>
        </w:rPr>
        <w:br/>
      </w:r>
      <w:r w:rsidRPr="00F74E28">
        <w:rPr>
          <w:rFonts w:ascii="Times New Roman" w:eastAsia="Times New Roman" w:hAnsi="Times New Roman" w:cs="Times New Roman"/>
          <w:sz w:val="24"/>
          <w:szCs w:val="24"/>
          <w:lang w:eastAsia="pl-PL"/>
        </w:rPr>
        <w:t>w rozumieniu art. 115 § 11 kk w 20</w:t>
      </w:r>
      <w:r w:rsidR="00D77EBD">
        <w:rPr>
          <w:rFonts w:ascii="Times New Roman" w:eastAsia="Times New Roman" w:hAnsi="Times New Roman" w:cs="Times New Roman"/>
          <w:sz w:val="24"/>
          <w:szCs w:val="24"/>
          <w:lang w:eastAsia="pl-PL"/>
        </w:rPr>
        <w:t>2</w:t>
      </w:r>
      <w:r w:rsidRPr="00F74E28">
        <w:rPr>
          <w:rFonts w:ascii="Times New Roman" w:eastAsia="Times New Roman" w:hAnsi="Times New Roman" w:cs="Times New Roman"/>
          <w:sz w:val="24"/>
          <w:szCs w:val="24"/>
          <w:lang w:eastAsia="pl-PL"/>
        </w:rPr>
        <w:t xml:space="preserve">1 r. wyniosła </w:t>
      </w:r>
      <w:r w:rsidR="00465FE6" w:rsidRPr="004D7336">
        <w:rPr>
          <w:rFonts w:ascii="Times New Roman" w:eastAsia="Times New Roman" w:hAnsi="Times New Roman" w:cs="Times New Roman"/>
          <w:b/>
          <w:sz w:val="24"/>
          <w:szCs w:val="24"/>
          <w:lang w:eastAsia="pl-PL"/>
        </w:rPr>
        <w:t>430</w:t>
      </w:r>
      <w:r w:rsidRPr="00F74E28">
        <w:rPr>
          <w:rFonts w:ascii="Times New Roman" w:eastAsia="Times New Roman" w:hAnsi="Times New Roman" w:cs="Times New Roman"/>
          <w:b/>
          <w:sz w:val="24"/>
          <w:szCs w:val="24"/>
          <w:lang w:eastAsia="pl-PL"/>
        </w:rPr>
        <w:t>.</w:t>
      </w:r>
      <w:r w:rsidRPr="00F74E28">
        <w:rPr>
          <w:rFonts w:ascii="Times New Roman" w:hAnsi="Times New Roman" w:cs="Times New Roman"/>
          <w:b/>
          <w:sz w:val="24"/>
          <w:szCs w:val="24"/>
        </w:rPr>
        <w:t xml:space="preserve"> </w:t>
      </w:r>
      <w:r w:rsidRPr="00F74E28">
        <w:rPr>
          <w:rFonts w:ascii="Times New Roman" w:eastAsia="Times New Roman" w:hAnsi="Times New Roman" w:cs="Times New Roman"/>
          <w:sz w:val="24"/>
          <w:szCs w:val="24"/>
          <w:lang w:eastAsia="pl-PL"/>
        </w:rPr>
        <w:t>Liczba dzieci umieszczonych w rodzinie zastępczej wyniosła</w:t>
      </w:r>
      <w:r w:rsidRPr="00F74E28">
        <w:rPr>
          <w:rFonts w:ascii="Times New Roman" w:eastAsia="Times New Roman" w:hAnsi="Times New Roman" w:cs="Times New Roman"/>
          <w:b/>
          <w:sz w:val="24"/>
          <w:szCs w:val="24"/>
          <w:lang w:eastAsia="pl-PL"/>
        </w:rPr>
        <w:t xml:space="preserve"> </w:t>
      </w:r>
      <w:r w:rsidR="00465FE6" w:rsidRPr="00F74E28">
        <w:rPr>
          <w:rFonts w:ascii="Times New Roman" w:eastAsia="Times New Roman" w:hAnsi="Times New Roman" w:cs="Times New Roman"/>
          <w:b/>
          <w:sz w:val="24"/>
          <w:szCs w:val="24"/>
          <w:lang w:eastAsia="pl-PL"/>
        </w:rPr>
        <w:t>471</w:t>
      </w:r>
      <w:r w:rsidRPr="00F74E28">
        <w:rPr>
          <w:rFonts w:ascii="Times New Roman" w:eastAsia="Times New Roman" w:hAnsi="Times New Roman" w:cs="Times New Roman"/>
          <w:b/>
          <w:sz w:val="24"/>
          <w:szCs w:val="24"/>
          <w:lang w:eastAsia="pl-PL"/>
        </w:rPr>
        <w:t>.</w:t>
      </w:r>
      <w:r w:rsidRPr="00F74E28">
        <w:rPr>
          <w:rFonts w:ascii="Times New Roman" w:hAnsi="Times New Roman" w:cs="Times New Roman"/>
          <w:sz w:val="24"/>
          <w:szCs w:val="24"/>
        </w:rPr>
        <w:t xml:space="preserve"> </w:t>
      </w:r>
      <w:r w:rsidRPr="00F74E28">
        <w:rPr>
          <w:rFonts w:ascii="Times New Roman" w:eastAsia="Times New Roman" w:hAnsi="Times New Roman" w:cs="Times New Roman"/>
          <w:sz w:val="24"/>
          <w:szCs w:val="24"/>
          <w:lang w:eastAsia="pl-PL"/>
        </w:rPr>
        <w:t>Liczba dzieci umieszczonych w placówce opiekuńczo-wychowawczej wyniosła:</w:t>
      </w:r>
      <w:r w:rsidRPr="00F74E28">
        <w:rPr>
          <w:rFonts w:ascii="Times New Roman" w:eastAsia="Times New Roman" w:hAnsi="Times New Roman" w:cs="Times New Roman"/>
          <w:b/>
          <w:sz w:val="24"/>
          <w:szCs w:val="24"/>
          <w:lang w:eastAsia="pl-PL"/>
        </w:rPr>
        <w:t xml:space="preserve"> 6</w:t>
      </w:r>
      <w:r w:rsidR="00465FE6" w:rsidRPr="00F74E28">
        <w:rPr>
          <w:rFonts w:ascii="Times New Roman" w:eastAsia="Times New Roman" w:hAnsi="Times New Roman" w:cs="Times New Roman"/>
          <w:b/>
          <w:sz w:val="24"/>
          <w:szCs w:val="24"/>
          <w:lang w:eastAsia="pl-PL"/>
        </w:rPr>
        <w:t>07</w:t>
      </w:r>
      <w:r w:rsidRPr="00F74E28">
        <w:rPr>
          <w:rFonts w:ascii="Times New Roman" w:eastAsia="Times New Roman" w:hAnsi="Times New Roman" w:cs="Times New Roman"/>
          <w:sz w:val="24"/>
          <w:szCs w:val="24"/>
          <w:lang w:eastAsia="pl-PL"/>
        </w:rPr>
        <w:t>.</w:t>
      </w:r>
    </w:p>
    <w:p w14:paraId="1C61D416" w14:textId="376A8EE0" w:rsidR="008F0E4D" w:rsidRPr="008F0E4D" w:rsidRDefault="008F0E4D" w:rsidP="008F0E4D">
      <w:pPr>
        <w:spacing w:after="0" w:line="240" w:lineRule="auto"/>
        <w:jc w:val="both"/>
        <w:rPr>
          <w:rFonts w:ascii="Times New Roman" w:eastAsia="Times New Roman" w:hAnsi="Times New Roman" w:cs="Times New Roman"/>
          <w:b/>
          <w:sz w:val="24"/>
          <w:szCs w:val="24"/>
          <w:lang w:eastAsia="pl-PL"/>
        </w:rPr>
      </w:pPr>
      <w:r w:rsidRPr="008F0E4D">
        <w:rPr>
          <w:rFonts w:ascii="Times New Roman" w:eastAsia="Times New Roman" w:hAnsi="Times New Roman" w:cs="Times New Roman"/>
          <w:sz w:val="24"/>
          <w:szCs w:val="24"/>
          <w:lang w:eastAsia="pl-PL"/>
        </w:rPr>
        <w:t xml:space="preserve">Dane dotyczące umieszczania dzieci w różnych formach opieki nie sumują się do liczby ogółem odebranych dzieci z rodziny –   1 335, ponieważ w niektórych przypadkach odebrane dzieci były umieszczane w danym roku kalendarzowym w więcej niż jednej formie opieki (np. placówka opiekuńczo-wychowawcza, a następnie rodzina zastępcza). </w:t>
      </w:r>
    </w:p>
    <w:p w14:paraId="3795A242" w14:textId="77777777" w:rsidR="00D77EBD" w:rsidRDefault="00D77EBD" w:rsidP="0075448C">
      <w:pPr>
        <w:spacing w:after="0" w:line="240" w:lineRule="auto"/>
        <w:jc w:val="both"/>
        <w:rPr>
          <w:rFonts w:eastAsia="Times New Roman" w:cs="Times New Roman"/>
          <w:sz w:val="18"/>
          <w:szCs w:val="18"/>
          <w:lang w:eastAsia="pl-PL"/>
        </w:rPr>
      </w:pPr>
    </w:p>
    <w:p w14:paraId="67250F07" w14:textId="5BECD336" w:rsidR="0075448C" w:rsidRPr="00566560" w:rsidRDefault="0075448C" w:rsidP="0075448C">
      <w:pPr>
        <w:spacing w:after="0" w:line="240" w:lineRule="auto"/>
        <w:jc w:val="both"/>
        <w:rPr>
          <w:rFonts w:ascii="Times New Roman" w:eastAsia="Times New Roman" w:hAnsi="Times New Roman" w:cs="Times New Roman"/>
          <w:b/>
          <w:sz w:val="24"/>
          <w:szCs w:val="24"/>
          <w:lang w:eastAsia="pl-PL"/>
        </w:rPr>
      </w:pPr>
      <w:r w:rsidRPr="004D7336">
        <w:rPr>
          <w:rFonts w:eastAsia="Times New Roman" w:cs="Times New Roman"/>
          <w:b/>
          <w:sz w:val="24"/>
          <w:szCs w:val="24"/>
          <w:lang w:eastAsia="pl-PL"/>
        </w:rPr>
        <w:t xml:space="preserve"> </w:t>
      </w:r>
      <w:r w:rsidRPr="00566560">
        <w:rPr>
          <w:rFonts w:ascii="Times New Roman" w:eastAsia="Times New Roman" w:hAnsi="Times New Roman" w:cs="Times New Roman"/>
          <w:b/>
          <w:sz w:val="24"/>
          <w:szCs w:val="24"/>
          <w:lang w:eastAsia="pl-PL"/>
        </w:rPr>
        <w:t xml:space="preserve">Liczba dzieci odebranych na podstawie art. 12 a ustawy o przeciwdziałaniu przemocy </w:t>
      </w:r>
      <w:r w:rsidR="00BD4178">
        <w:rPr>
          <w:rFonts w:ascii="Times New Roman" w:eastAsia="Times New Roman" w:hAnsi="Times New Roman" w:cs="Times New Roman"/>
          <w:b/>
          <w:sz w:val="24"/>
          <w:szCs w:val="24"/>
          <w:lang w:eastAsia="pl-PL"/>
        </w:rPr>
        <w:br/>
      </w:r>
      <w:r w:rsidRPr="00566560">
        <w:rPr>
          <w:rFonts w:ascii="Times New Roman" w:eastAsia="Times New Roman" w:hAnsi="Times New Roman" w:cs="Times New Roman"/>
          <w:b/>
          <w:sz w:val="24"/>
          <w:szCs w:val="24"/>
          <w:lang w:eastAsia="pl-PL"/>
        </w:rPr>
        <w:t>w rodzinie</w:t>
      </w:r>
      <w:r w:rsidR="009665D9" w:rsidRPr="00566560">
        <w:rPr>
          <w:rFonts w:ascii="Times New Roman" w:eastAsia="Times New Roman" w:hAnsi="Times New Roman" w:cs="Times New Roman"/>
          <w:b/>
          <w:sz w:val="24"/>
          <w:szCs w:val="24"/>
          <w:lang w:eastAsia="pl-PL"/>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2"/>
        <w:gridCol w:w="1032"/>
        <w:gridCol w:w="1031"/>
        <w:gridCol w:w="1031"/>
        <w:gridCol w:w="1031"/>
        <w:gridCol w:w="1031"/>
        <w:gridCol w:w="1022"/>
        <w:gridCol w:w="1022"/>
      </w:tblGrid>
      <w:tr w:rsidR="0075448C" w:rsidRPr="00465FE6" w14:paraId="0F816561" w14:textId="35FAA5AD" w:rsidTr="00234408">
        <w:trPr>
          <w:trHeight w:val="488"/>
        </w:trPr>
        <w:tc>
          <w:tcPr>
            <w:tcW w:w="102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3BE6FDD" w14:textId="77777777" w:rsidR="0075448C" w:rsidRPr="00465FE6" w:rsidRDefault="0075448C" w:rsidP="00CC3E16">
            <w:pPr>
              <w:spacing w:after="0" w:line="240" w:lineRule="auto"/>
              <w:rPr>
                <w:rFonts w:eastAsia="Times New Roman" w:cs="Times New Roman"/>
                <w:b/>
                <w:sz w:val="18"/>
                <w:szCs w:val="18"/>
                <w:lang w:eastAsia="pl-PL"/>
              </w:rPr>
            </w:pPr>
            <w:r w:rsidRPr="00465FE6">
              <w:rPr>
                <w:rFonts w:eastAsia="Times New Roman" w:cs="Times New Roman"/>
                <w:b/>
                <w:sz w:val="18"/>
                <w:szCs w:val="18"/>
                <w:lang w:eastAsia="pl-PL"/>
              </w:rPr>
              <w:t>Liczba dzieci odebranych przez pracownika socjalnego</w:t>
            </w:r>
          </w:p>
        </w:tc>
        <w:tc>
          <w:tcPr>
            <w:tcW w:w="5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D62F7B" w14:textId="77777777" w:rsidR="0075448C" w:rsidRPr="00465FE6" w:rsidRDefault="0075448C" w:rsidP="00234408">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2015</w:t>
            </w:r>
          </w:p>
        </w:tc>
        <w:tc>
          <w:tcPr>
            <w:tcW w:w="5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E82C05" w14:textId="77777777" w:rsidR="0075448C" w:rsidRPr="00465FE6" w:rsidRDefault="0075448C" w:rsidP="00234408">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2016</w:t>
            </w:r>
          </w:p>
        </w:tc>
        <w:tc>
          <w:tcPr>
            <w:tcW w:w="5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ED8759" w14:textId="77777777" w:rsidR="0075448C" w:rsidRPr="00465FE6" w:rsidRDefault="0075448C" w:rsidP="00234408">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2017</w:t>
            </w:r>
          </w:p>
        </w:tc>
        <w:tc>
          <w:tcPr>
            <w:tcW w:w="5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6E1868" w14:textId="77777777" w:rsidR="0075448C" w:rsidRPr="00465FE6" w:rsidRDefault="0075448C" w:rsidP="00234408">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2018</w:t>
            </w:r>
          </w:p>
        </w:tc>
        <w:tc>
          <w:tcPr>
            <w:tcW w:w="5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AB14A9" w14:textId="77777777" w:rsidR="0075448C" w:rsidRPr="00465FE6" w:rsidRDefault="0075448C" w:rsidP="00234408">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2019</w:t>
            </w:r>
          </w:p>
        </w:tc>
        <w:tc>
          <w:tcPr>
            <w:tcW w:w="564" w:type="pct"/>
            <w:tcBorders>
              <w:top w:val="single" w:sz="4" w:space="0" w:color="000000"/>
              <w:left w:val="single" w:sz="4" w:space="0" w:color="000000"/>
              <w:bottom w:val="single" w:sz="4" w:space="0" w:color="000000"/>
              <w:right w:val="single" w:sz="4" w:space="0" w:color="000000"/>
            </w:tcBorders>
            <w:vAlign w:val="center"/>
          </w:tcPr>
          <w:p w14:paraId="06449128" w14:textId="77777777" w:rsidR="0075448C" w:rsidRPr="00465FE6" w:rsidRDefault="0075448C" w:rsidP="00234408">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2020</w:t>
            </w:r>
          </w:p>
        </w:tc>
        <w:tc>
          <w:tcPr>
            <w:tcW w:w="564" w:type="pct"/>
            <w:tcBorders>
              <w:top w:val="single" w:sz="4" w:space="0" w:color="000000"/>
              <w:left w:val="single" w:sz="4" w:space="0" w:color="000000"/>
              <w:bottom w:val="single" w:sz="4" w:space="0" w:color="000000"/>
              <w:right w:val="single" w:sz="4" w:space="0" w:color="000000"/>
            </w:tcBorders>
            <w:vAlign w:val="center"/>
          </w:tcPr>
          <w:p w14:paraId="6BB2BCA1" w14:textId="4735FFBC" w:rsidR="0075448C" w:rsidRPr="00465FE6" w:rsidRDefault="0075448C" w:rsidP="00234408">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2021</w:t>
            </w:r>
          </w:p>
        </w:tc>
      </w:tr>
      <w:tr w:rsidR="0075448C" w:rsidRPr="00465FE6" w14:paraId="43E8074F" w14:textId="42FB6413" w:rsidTr="00234408">
        <w:trPr>
          <w:trHeight w:val="488"/>
        </w:trPr>
        <w:tc>
          <w:tcPr>
            <w:tcW w:w="10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1AF667" w14:textId="77777777" w:rsidR="0075448C" w:rsidRPr="00465FE6" w:rsidRDefault="0075448C" w:rsidP="00CC3E16">
            <w:pPr>
              <w:spacing w:after="0" w:line="240" w:lineRule="auto"/>
              <w:jc w:val="center"/>
              <w:rPr>
                <w:rFonts w:eastAsia="Times New Roman" w:cs="Times New Roman"/>
                <w:sz w:val="18"/>
                <w:szCs w:val="18"/>
                <w:lang w:eastAsia="pl-PL"/>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6BC827" w14:textId="77777777" w:rsidR="0075448C" w:rsidRPr="00465FE6" w:rsidRDefault="0075448C" w:rsidP="00234408">
            <w:pPr>
              <w:spacing w:after="0" w:line="240" w:lineRule="auto"/>
              <w:jc w:val="center"/>
              <w:rPr>
                <w:rFonts w:eastAsia="Times New Roman" w:cs="Times New Roman"/>
                <w:sz w:val="18"/>
                <w:szCs w:val="18"/>
                <w:lang w:eastAsia="pl-PL"/>
              </w:rPr>
            </w:pPr>
            <w:r w:rsidRPr="00465FE6">
              <w:rPr>
                <w:rFonts w:cs="Arial"/>
                <w:sz w:val="18"/>
                <w:szCs w:val="18"/>
              </w:rPr>
              <w:t>1 158</w:t>
            </w:r>
          </w:p>
        </w:tc>
        <w:tc>
          <w:tcPr>
            <w:tcW w:w="5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EA4806" w14:textId="77777777" w:rsidR="0075448C" w:rsidRPr="00465FE6" w:rsidRDefault="0075448C" w:rsidP="00234408">
            <w:pPr>
              <w:spacing w:after="0" w:line="240" w:lineRule="auto"/>
              <w:jc w:val="center"/>
              <w:rPr>
                <w:rFonts w:cs="Arial"/>
                <w:sz w:val="18"/>
                <w:szCs w:val="18"/>
              </w:rPr>
            </w:pPr>
            <w:r w:rsidRPr="00465FE6">
              <w:rPr>
                <w:rFonts w:cs="Arial"/>
                <w:sz w:val="18"/>
                <w:szCs w:val="18"/>
              </w:rPr>
              <w:t>1 214</w:t>
            </w:r>
          </w:p>
        </w:tc>
        <w:tc>
          <w:tcPr>
            <w:tcW w:w="5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D9EF70" w14:textId="77777777" w:rsidR="0075448C" w:rsidRPr="00465FE6" w:rsidRDefault="0075448C" w:rsidP="00234408">
            <w:pPr>
              <w:spacing w:after="0" w:line="240" w:lineRule="auto"/>
              <w:jc w:val="center"/>
              <w:rPr>
                <w:rFonts w:cs="Arial"/>
                <w:sz w:val="18"/>
                <w:szCs w:val="18"/>
              </w:rPr>
            </w:pPr>
            <w:r w:rsidRPr="00465FE6">
              <w:rPr>
                <w:rFonts w:cs="Arial"/>
                <w:sz w:val="18"/>
                <w:szCs w:val="18"/>
              </w:rPr>
              <w:t>1 123</w:t>
            </w:r>
          </w:p>
        </w:tc>
        <w:tc>
          <w:tcPr>
            <w:tcW w:w="5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C36CB0" w14:textId="77777777" w:rsidR="0075448C" w:rsidRPr="00465FE6" w:rsidRDefault="0075448C" w:rsidP="00234408">
            <w:pPr>
              <w:spacing w:after="0" w:line="240" w:lineRule="auto"/>
              <w:jc w:val="center"/>
              <w:rPr>
                <w:rFonts w:cs="Arial"/>
                <w:sz w:val="18"/>
                <w:szCs w:val="18"/>
              </w:rPr>
            </w:pPr>
            <w:r w:rsidRPr="00465FE6">
              <w:rPr>
                <w:rFonts w:cs="Arial"/>
                <w:sz w:val="18"/>
                <w:szCs w:val="18"/>
              </w:rPr>
              <w:t>1 130</w:t>
            </w:r>
          </w:p>
        </w:tc>
        <w:tc>
          <w:tcPr>
            <w:tcW w:w="5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2D5CFA" w14:textId="77777777" w:rsidR="0075448C" w:rsidRPr="00465FE6" w:rsidRDefault="0075448C" w:rsidP="00234408">
            <w:pPr>
              <w:spacing w:after="0" w:line="240" w:lineRule="auto"/>
              <w:jc w:val="center"/>
              <w:rPr>
                <w:rFonts w:cs="Arial"/>
                <w:sz w:val="18"/>
                <w:szCs w:val="18"/>
              </w:rPr>
            </w:pPr>
            <w:r w:rsidRPr="00465FE6">
              <w:rPr>
                <w:rFonts w:cs="Arial"/>
                <w:sz w:val="18"/>
                <w:szCs w:val="18"/>
              </w:rPr>
              <w:t>1 303</w:t>
            </w:r>
          </w:p>
        </w:tc>
        <w:tc>
          <w:tcPr>
            <w:tcW w:w="564" w:type="pct"/>
            <w:tcBorders>
              <w:top w:val="single" w:sz="4" w:space="0" w:color="000000"/>
              <w:left w:val="single" w:sz="4" w:space="0" w:color="000000"/>
              <w:bottom w:val="single" w:sz="4" w:space="0" w:color="000000"/>
              <w:right w:val="single" w:sz="4" w:space="0" w:color="000000"/>
            </w:tcBorders>
            <w:vAlign w:val="center"/>
          </w:tcPr>
          <w:p w14:paraId="5854AFC5" w14:textId="77777777" w:rsidR="0075448C" w:rsidRPr="00465FE6" w:rsidRDefault="0075448C" w:rsidP="00234408">
            <w:pPr>
              <w:spacing w:after="0" w:line="240" w:lineRule="auto"/>
              <w:jc w:val="center"/>
              <w:rPr>
                <w:rFonts w:cs="Arial"/>
                <w:sz w:val="18"/>
                <w:szCs w:val="18"/>
              </w:rPr>
            </w:pPr>
            <w:r w:rsidRPr="00465FE6">
              <w:rPr>
                <w:rFonts w:cs="Arial"/>
                <w:sz w:val="18"/>
                <w:szCs w:val="18"/>
              </w:rPr>
              <w:t>1 217</w:t>
            </w:r>
          </w:p>
        </w:tc>
        <w:tc>
          <w:tcPr>
            <w:tcW w:w="564" w:type="pct"/>
            <w:tcBorders>
              <w:top w:val="single" w:sz="4" w:space="0" w:color="000000"/>
              <w:left w:val="single" w:sz="4" w:space="0" w:color="000000"/>
              <w:bottom w:val="single" w:sz="4" w:space="0" w:color="000000"/>
              <w:right w:val="single" w:sz="4" w:space="0" w:color="000000"/>
            </w:tcBorders>
            <w:vAlign w:val="center"/>
          </w:tcPr>
          <w:p w14:paraId="413B02D8" w14:textId="17DE39F1" w:rsidR="0075448C" w:rsidRPr="00465FE6" w:rsidRDefault="00465FE6" w:rsidP="00234408">
            <w:pPr>
              <w:spacing w:after="0" w:line="240" w:lineRule="auto"/>
              <w:jc w:val="center"/>
              <w:rPr>
                <w:rFonts w:cs="Arial"/>
                <w:sz w:val="18"/>
                <w:szCs w:val="18"/>
              </w:rPr>
            </w:pPr>
            <w:r w:rsidRPr="00465FE6">
              <w:rPr>
                <w:rFonts w:cs="Arial"/>
                <w:sz w:val="18"/>
                <w:szCs w:val="18"/>
              </w:rPr>
              <w:t>1 335</w:t>
            </w:r>
          </w:p>
        </w:tc>
      </w:tr>
    </w:tbl>
    <w:p w14:paraId="018E1AE8" w14:textId="77777777" w:rsidR="008F0E4D" w:rsidRDefault="008F0E4D" w:rsidP="008F0E4D">
      <w:pPr>
        <w:spacing w:after="0" w:line="240" w:lineRule="auto"/>
        <w:jc w:val="both"/>
        <w:rPr>
          <w:rFonts w:eastAsia="Times New Roman" w:cs="Times New Roman"/>
          <w:sz w:val="16"/>
          <w:szCs w:val="16"/>
          <w:lang w:eastAsia="pl-PL"/>
        </w:rPr>
      </w:pPr>
    </w:p>
    <w:p w14:paraId="6C5648CD" w14:textId="4669A66F" w:rsidR="00522FF1" w:rsidRPr="00465FE6" w:rsidRDefault="00522FF1">
      <w:pPr>
        <w:pStyle w:val="R-21"/>
        <w:numPr>
          <w:ilvl w:val="2"/>
          <w:numId w:val="85"/>
        </w:numPr>
        <w:tabs>
          <w:tab w:val="clear" w:pos="709"/>
          <w:tab w:val="left" w:pos="0"/>
        </w:tabs>
        <w:ind w:left="0" w:firstLine="0"/>
      </w:pPr>
      <w:r w:rsidRPr="00465FE6">
        <w:t>Tworzenie warunków umożliwiających osobom dotkniętym przemocą w rodzinie otrzymanie w pierwszej kolejności lokali socjalnych</w:t>
      </w:r>
    </w:p>
    <w:p w14:paraId="3BBD0276" w14:textId="19DE855B" w:rsidR="00522FF1" w:rsidRPr="00F74E28" w:rsidRDefault="00522FF1" w:rsidP="00F74E28">
      <w:pPr>
        <w:spacing w:after="120" w:line="240" w:lineRule="auto"/>
        <w:jc w:val="both"/>
        <w:rPr>
          <w:rFonts w:ascii="Times New Roman" w:eastAsia="Times New Roman" w:hAnsi="Times New Roman" w:cs="Times New Roman"/>
          <w:sz w:val="24"/>
          <w:szCs w:val="24"/>
          <w:lang w:eastAsia="pl-PL"/>
        </w:rPr>
      </w:pPr>
      <w:r w:rsidRPr="00F74E28">
        <w:rPr>
          <w:rFonts w:ascii="Times New Roman" w:eastAsia="Times New Roman" w:hAnsi="Times New Roman" w:cs="Times New Roman"/>
          <w:sz w:val="24"/>
          <w:szCs w:val="24"/>
          <w:lang w:eastAsia="pl-PL"/>
        </w:rPr>
        <w:t xml:space="preserve">Samorządy gminne w </w:t>
      </w:r>
      <w:r w:rsidR="00465FE6" w:rsidRPr="00F74E28">
        <w:rPr>
          <w:rFonts w:ascii="Times New Roman" w:eastAsia="Times New Roman" w:hAnsi="Times New Roman" w:cs="Times New Roman"/>
          <w:sz w:val="24"/>
          <w:szCs w:val="24"/>
          <w:lang w:eastAsia="pl-PL"/>
        </w:rPr>
        <w:t>62</w:t>
      </w:r>
      <w:r w:rsidRPr="00F74E28">
        <w:rPr>
          <w:rFonts w:ascii="Times New Roman" w:eastAsia="Times New Roman" w:hAnsi="Times New Roman" w:cs="Times New Roman"/>
          <w:sz w:val="24"/>
          <w:szCs w:val="24"/>
          <w:lang w:eastAsia="pl-PL"/>
        </w:rPr>
        <w:t xml:space="preserve"> przypadkach</w:t>
      </w:r>
      <w:r w:rsidRPr="00F74E28">
        <w:rPr>
          <w:rFonts w:ascii="Times New Roman" w:eastAsia="Times New Roman" w:hAnsi="Times New Roman" w:cs="Times New Roman"/>
          <w:b/>
          <w:sz w:val="24"/>
          <w:szCs w:val="24"/>
          <w:lang w:eastAsia="pl-PL"/>
        </w:rPr>
        <w:t xml:space="preserve"> </w:t>
      </w:r>
      <w:r w:rsidRPr="00F74E28">
        <w:rPr>
          <w:rFonts w:ascii="Times New Roman" w:eastAsia="Times New Roman" w:hAnsi="Times New Roman" w:cs="Times New Roman"/>
          <w:sz w:val="24"/>
          <w:szCs w:val="24"/>
          <w:lang w:eastAsia="pl-PL"/>
        </w:rPr>
        <w:t>w 202</w:t>
      </w:r>
      <w:r w:rsidR="00D77EBD">
        <w:rPr>
          <w:rFonts w:ascii="Times New Roman" w:eastAsia="Times New Roman" w:hAnsi="Times New Roman" w:cs="Times New Roman"/>
          <w:sz w:val="24"/>
          <w:szCs w:val="24"/>
          <w:lang w:eastAsia="pl-PL"/>
        </w:rPr>
        <w:t>1</w:t>
      </w:r>
      <w:r w:rsidRPr="00F74E28">
        <w:rPr>
          <w:rFonts w:ascii="Times New Roman" w:eastAsia="Times New Roman" w:hAnsi="Times New Roman" w:cs="Times New Roman"/>
          <w:sz w:val="24"/>
          <w:szCs w:val="24"/>
          <w:lang w:eastAsia="pl-PL"/>
        </w:rPr>
        <w:t xml:space="preserve"> r. przyznały w pierwszej kolejności</w:t>
      </w:r>
      <w:r w:rsidRPr="00F74E28">
        <w:rPr>
          <w:rFonts w:ascii="Times New Roman" w:eastAsia="Times New Roman" w:hAnsi="Times New Roman" w:cs="Times New Roman"/>
          <w:b/>
          <w:sz w:val="24"/>
          <w:szCs w:val="24"/>
          <w:lang w:eastAsia="pl-PL"/>
        </w:rPr>
        <w:t xml:space="preserve"> </w:t>
      </w:r>
      <w:r w:rsidRPr="00F74E28">
        <w:rPr>
          <w:rFonts w:ascii="Times New Roman" w:eastAsia="Times New Roman" w:hAnsi="Times New Roman" w:cs="Times New Roman"/>
          <w:sz w:val="24"/>
          <w:szCs w:val="24"/>
          <w:lang w:eastAsia="pl-PL"/>
        </w:rPr>
        <w:t>mieszkania socjalne osobom dotkniętym przemocą w rodzinie.</w:t>
      </w:r>
    </w:p>
    <w:p w14:paraId="5D142A34" w14:textId="48F8E2C5" w:rsidR="00522FF1" w:rsidRDefault="00522FF1" w:rsidP="00F74E28">
      <w:pPr>
        <w:spacing w:after="0" w:line="240" w:lineRule="auto"/>
        <w:rPr>
          <w:rFonts w:ascii="Times New Roman" w:eastAsia="Times New Roman" w:hAnsi="Times New Roman" w:cs="Times New Roman"/>
          <w:sz w:val="24"/>
          <w:szCs w:val="24"/>
          <w:lang w:eastAsia="pl-PL"/>
        </w:rPr>
      </w:pPr>
      <w:r w:rsidRPr="00F74E28">
        <w:rPr>
          <w:rFonts w:ascii="Times New Roman" w:eastAsia="Times New Roman" w:hAnsi="Times New Roman" w:cs="Times New Roman"/>
          <w:sz w:val="24"/>
          <w:szCs w:val="24"/>
          <w:lang w:eastAsia="pl-PL"/>
        </w:rPr>
        <w:t>Ponadto w gminach zostało opracowan</w:t>
      </w:r>
      <w:r w:rsidR="00D77EBD">
        <w:rPr>
          <w:rFonts w:ascii="Times New Roman" w:eastAsia="Times New Roman" w:hAnsi="Times New Roman" w:cs="Times New Roman"/>
          <w:sz w:val="24"/>
          <w:szCs w:val="24"/>
          <w:lang w:eastAsia="pl-PL"/>
        </w:rPr>
        <w:t>ych</w:t>
      </w:r>
      <w:r w:rsidRPr="00F74E28">
        <w:rPr>
          <w:rFonts w:ascii="Times New Roman" w:eastAsia="Times New Roman" w:hAnsi="Times New Roman" w:cs="Times New Roman"/>
          <w:sz w:val="24"/>
          <w:szCs w:val="24"/>
          <w:lang w:eastAsia="pl-PL"/>
        </w:rPr>
        <w:t xml:space="preserve"> </w:t>
      </w:r>
      <w:r w:rsidR="00465FE6" w:rsidRPr="00F74E28">
        <w:rPr>
          <w:rFonts w:ascii="Times New Roman" w:eastAsia="Times New Roman" w:hAnsi="Times New Roman" w:cs="Times New Roman"/>
          <w:b/>
          <w:sz w:val="24"/>
          <w:szCs w:val="24"/>
          <w:lang w:eastAsia="pl-PL"/>
        </w:rPr>
        <w:t xml:space="preserve">91 uchwał organów samorządu terytorialnego </w:t>
      </w:r>
      <w:r w:rsidRPr="00F74E28">
        <w:rPr>
          <w:rFonts w:ascii="Times New Roman" w:eastAsia="Times New Roman" w:hAnsi="Times New Roman" w:cs="Times New Roman"/>
          <w:sz w:val="24"/>
          <w:szCs w:val="24"/>
          <w:lang w:eastAsia="pl-PL"/>
        </w:rPr>
        <w:t>umożliwiając</w:t>
      </w:r>
      <w:r w:rsidR="00465FE6" w:rsidRPr="00F74E28">
        <w:rPr>
          <w:rFonts w:ascii="Times New Roman" w:eastAsia="Times New Roman" w:hAnsi="Times New Roman" w:cs="Times New Roman"/>
          <w:sz w:val="24"/>
          <w:szCs w:val="24"/>
          <w:lang w:eastAsia="pl-PL"/>
        </w:rPr>
        <w:t xml:space="preserve">ych przyznanie lokali socjalnych w pierwszej kolejności osobom dotkniętym przemocą. </w:t>
      </w:r>
      <w:r w:rsidRPr="00F74E28">
        <w:rPr>
          <w:rFonts w:ascii="Times New Roman" w:eastAsia="Times New Roman" w:hAnsi="Times New Roman" w:cs="Times New Roman"/>
          <w:sz w:val="24"/>
          <w:szCs w:val="24"/>
          <w:lang w:eastAsia="pl-PL"/>
        </w:rPr>
        <w:t xml:space="preserve"> </w:t>
      </w:r>
    </w:p>
    <w:p w14:paraId="0F2088B2" w14:textId="2E3FCEE1" w:rsidR="00BF4BD7" w:rsidRDefault="00BF4BD7" w:rsidP="00F74E28">
      <w:pPr>
        <w:spacing w:after="0" w:line="240" w:lineRule="auto"/>
        <w:rPr>
          <w:rFonts w:ascii="Times New Roman" w:eastAsia="Times New Roman" w:hAnsi="Times New Roman" w:cs="Times New Roman"/>
          <w:sz w:val="24"/>
          <w:szCs w:val="24"/>
          <w:lang w:eastAsia="pl-PL"/>
        </w:rPr>
      </w:pPr>
    </w:p>
    <w:p w14:paraId="623E9EEA" w14:textId="1C1946E5" w:rsidR="00522FF1" w:rsidRPr="004D7336" w:rsidRDefault="00522FF1">
      <w:pPr>
        <w:pStyle w:val="KIER-2"/>
        <w:numPr>
          <w:ilvl w:val="1"/>
          <w:numId w:val="85"/>
        </w:numPr>
        <w:tabs>
          <w:tab w:val="clear" w:pos="709"/>
        </w:tabs>
        <w:ind w:left="0" w:firstLine="0"/>
        <w:rPr>
          <w:b/>
          <w:u w:val="single"/>
        </w:rPr>
      </w:pPr>
      <w:bookmarkStart w:id="63" w:name="_Toc45790768"/>
      <w:bookmarkStart w:id="64" w:name="_Toc45791795"/>
      <w:r w:rsidRPr="004D7336">
        <w:rPr>
          <w:b/>
          <w:u w:val="single"/>
        </w:rPr>
        <w:t>Monitoring działań pomocowych</w:t>
      </w:r>
      <w:bookmarkEnd w:id="63"/>
      <w:bookmarkEnd w:id="64"/>
    </w:p>
    <w:p w14:paraId="66377E72" w14:textId="7A51B2F7" w:rsidR="001630F3" w:rsidRPr="00F74E28" w:rsidRDefault="001630F3">
      <w:pPr>
        <w:pStyle w:val="R-21"/>
        <w:numPr>
          <w:ilvl w:val="2"/>
          <w:numId w:val="93"/>
        </w:numPr>
      </w:pPr>
      <w:r w:rsidRPr="00F74E28">
        <w:t>Monitoring pomocy udzielanej rodzinom dotkniętym przemocą</w:t>
      </w:r>
      <w:r w:rsidR="0030757E">
        <w:t>.</w:t>
      </w:r>
    </w:p>
    <w:p w14:paraId="2CB902D1" w14:textId="01E31650" w:rsidR="00522FF1" w:rsidRPr="00F74E28" w:rsidRDefault="00522FF1" w:rsidP="00F74E28">
      <w:pPr>
        <w:spacing w:before="240" w:after="120" w:line="240" w:lineRule="auto"/>
        <w:jc w:val="both"/>
        <w:rPr>
          <w:rFonts w:ascii="Times New Roman" w:hAnsi="Times New Roman" w:cs="Times New Roman"/>
          <w:sz w:val="24"/>
          <w:szCs w:val="24"/>
        </w:rPr>
      </w:pPr>
      <w:r w:rsidRPr="00F74E28">
        <w:rPr>
          <w:rFonts w:ascii="Times New Roman" w:eastAsia="Times New Roman" w:hAnsi="Times New Roman" w:cs="Times New Roman"/>
          <w:sz w:val="24"/>
          <w:szCs w:val="24"/>
          <w:lang w:eastAsia="pl-PL"/>
        </w:rPr>
        <w:t>W 202</w:t>
      </w:r>
      <w:r w:rsidR="001630F3" w:rsidRPr="00F74E28">
        <w:rPr>
          <w:rFonts w:ascii="Times New Roman" w:eastAsia="Times New Roman" w:hAnsi="Times New Roman" w:cs="Times New Roman"/>
          <w:sz w:val="24"/>
          <w:szCs w:val="24"/>
          <w:lang w:eastAsia="pl-PL"/>
        </w:rPr>
        <w:t>1</w:t>
      </w:r>
      <w:r w:rsidRPr="00F74E28">
        <w:rPr>
          <w:rFonts w:ascii="Times New Roman" w:eastAsia="Times New Roman" w:hAnsi="Times New Roman" w:cs="Times New Roman"/>
          <w:sz w:val="24"/>
          <w:szCs w:val="24"/>
          <w:lang w:eastAsia="pl-PL"/>
        </w:rPr>
        <w:t xml:space="preserve"> r. zanotowano </w:t>
      </w:r>
      <w:r w:rsidR="001630F3" w:rsidRPr="00F74E28">
        <w:rPr>
          <w:rFonts w:ascii="Times New Roman" w:eastAsia="Times New Roman" w:hAnsi="Times New Roman" w:cs="Times New Roman"/>
          <w:sz w:val="24"/>
          <w:szCs w:val="24"/>
          <w:lang w:eastAsia="pl-PL"/>
        </w:rPr>
        <w:t xml:space="preserve">wzrost </w:t>
      </w:r>
      <w:r w:rsidRPr="00F74E28">
        <w:rPr>
          <w:rFonts w:ascii="Times New Roman" w:eastAsia="Times New Roman" w:hAnsi="Times New Roman" w:cs="Times New Roman"/>
          <w:sz w:val="24"/>
          <w:szCs w:val="24"/>
          <w:lang w:eastAsia="pl-PL"/>
        </w:rPr>
        <w:t>liczby zakończonych procedur „Niebieskie Karty”, na skutek ustania przemocy w rodzinie i uzasadnionego przypuszczenia o zaprzestaniu dalszego stosowania przemocy w rodzinie oraz po zrealizowaniu indywidualnego planu pomocy.</w:t>
      </w:r>
      <w:r w:rsidR="00566560">
        <w:rPr>
          <w:rFonts w:ascii="Times New Roman" w:eastAsia="Times New Roman" w:hAnsi="Times New Roman" w:cs="Times New Roman"/>
          <w:sz w:val="24"/>
          <w:szCs w:val="24"/>
          <w:lang w:eastAsia="pl-PL"/>
        </w:rPr>
        <w:br/>
      </w:r>
      <w:r w:rsidRPr="00F74E28">
        <w:rPr>
          <w:rFonts w:ascii="Times New Roman" w:eastAsia="Times New Roman" w:hAnsi="Times New Roman" w:cs="Times New Roman"/>
          <w:sz w:val="24"/>
          <w:szCs w:val="24"/>
          <w:lang w:eastAsia="pl-PL"/>
        </w:rPr>
        <w:t>W 20</w:t>
      </w:r>
      <w:r w:rsidR="001630F3" w:rsidRPr="00F74E28">
        <w:rPr>
          <w:rFonts w:ascii="Times New Roman" w:eastAsia="Times New Roman" w:hAnsi="Times New Roman" w:cs="Times New Roman"/>
          <w:sz w:val="24"/>
          <w:szCs w:val="24"/>
          <w:lang w:eastAsia="pl-PL"/>
        </w:rPr>
        <w:t>20</w:t>
      </w:r>
      <w:r w:rsidRPr="00F74E28">
        <w:rPr>
          <w:rFonts w:ascii="Times New Roman" w:eastAsia="Times New Roman" w:hAnsi="Times New Roman" w:cs="Times New Roman"/>
          <w:sz w:val="24"/>
          <w:szCs w:val="24"/>
          <w:lang w:eastAsia="pl-PL"/>
        </w:rPr>
        <w:t xml:space="preserve"> r. odnotowano </w:t>
      </w:r>
      <w:r w:rsidR="001630F3" w:rsidRPr="00F74E28">
        <w:rPr>
          <w:rFonts w:ascii="Times New Roman" w:eastAsia="Times New Roman" w:hAnsi="Times New Roman" w:cs="Times New Roman"/>
          <w:sz w:val="24"/>
          <w:szCs w:val="24"/>
          <w:lang w:eastAsia="pl-PL"/>
        </w:rPr>
        <w:t xml:space="preserve">47 517 </w:t>
      </w:r>
      <w:r w:rsidRPr="00F74E28">
        <w:rPr>
          <w:rFonts w:ascii="Times New Roman" w:eastAsia="Times New Roman" w:hAnsi="Times New Roman" w:cs="Times New Roman"/>
          <w:sz w:val="24"/>
          <w:szCs w:val="24"/>
          <w:lang w:eastAsia="pl-PL"/>
        </w:rPr>
        <w:t>takich przypadków, zaś w 202</w:t>
      </w:r>
      <w:r w:rsidR="001630F3" w:rsidRPr="00F74E28">
        <w:rPr>
          <w:rFonts w:ascii="Times New Roman" w:eastAsia="Times New Roman" w:hAnsi="Times New Roman" w:cs="Times New Roman"/>
          <w:sz w:val="24"/>
          <w:szCs w:val="24"/>
          <w:lang w:eastAsia="pl-PL"/>
        </w:rPr>
        <w:t>1</w:t>
      </w:r>
      <w:r w:rsidRPr="00F74E28">
        <w:rPr>
          <w:rFonts w:ascii="Times New Roman" w:eastAsia="Times New Roman" w:hAnsi="Times New Roman" w:cs="Times New Roman"/>
          <w:sz w:val="24"/>
          <w:szCs w:val="24"/>
          <w:lang w:eastAsia="pl-PL"/>
        </w:rPr>
        <w:t xml:space="preserve"> r. 4</w:t>
      </w:r>
      <w:r w:rsidR="001630F3" w:rsidRPr="00F74E28">
        <w:rPr>
          <w:rFonts w:ascii="Times New Roman" w:eastAsia="Times New Roman" w:hAnsi="Times New Roman" w:cs="Times New Roman"/>
          <w:sz w:val="24"/>
          <w:szCs w:val="24"/>
          <w:lang w:eastAsia="pl-PL"/>
        </w:rPr>
        <w:t>9</w:t>
      </w:r>
      <w:r w:rsidRPr="00F74E28">
        <w:rPr>
          <w:rFonts w:ascii="Times New Roman" w:eastAsia="Times New Roman" w:hAnsi="Times New Roman" w:cs="Times New Roman"/>
          <w:sz w:val="24"/>
          <w:szCs w:val="24"/>
          <w:lang w:eastAsia="pl-PL"/>
        </w:rPr>
        <w:t xml:space="preserve"> </w:t>
      </w:r>
      <w:r w:rsidR="001630F3" w:rsidRPr="00F74E28">
        <w:rPr>
          <w:rFonts w:ascii="Times New Roman" w:eastAsia="Times New Roman" w:hAnsi="Times New Roman" w:cs="Times New Roman"/>
          <w:sz w:val="24"/>
          <w:szCs w:val="24"/>
          <w:lang w:eastAsia="pl-PL"/>
        </w:rPr>
        <w:t>091</w:t>
      </w:r>
      <w:r w:rsidRPr="00F74E28">
        <w:rPr>
          <w:rFonts w:ascii="Times New Roman" w:eastAsia="Times New Roman" w:hAnsi="Times New Roman" w:cs="Times New Roman"/>
          <w:b/>
          <w:sz w:val="24"/>
          <w:szCs w:val="24"/>
          <w:lang w:eastAsia="pl-PL"/>
        </w:rPr>
        <w:t>.</w:t>
      </w:r>
      <w:r w:rsidRPr="00F74E28">
        <w:rPr>
          <w:rFonts w:ascii="Times New Roman" w:eastAsia="Times New Roman" w:hAnsi="Times New Roman" w:cs="Times New Roman"/>
          <w:sz w:val="24"/>
          <w:szCs w:val="24"/>
          <w:lang w:eastAsia="pl-PL"/>
        </w:rPr>
        <w:t xml:space="preserve"> </w:t>
      </w:r>
    </w:p>
    <w:p w14:paraId="50ADC864" w14:textId="53957599" w:rsidR="00522FF1" w:rsidRPr="00F74E28" w:rsidRDefault="00522FF1" w:rsidP="00F74E28">
      <w:pPr>
        <w:spacing w:before="120" w:after="120" w:line="240" w:lineRule="auto"/>
        <w:jc w:val="both"/>
        <w:rPr>
          <w:rFonts w:ascii="Times New Roman" w:eastAsia="Times New Roman" w:hAnsi="Times New Roman" w:cs="Times New Roman"/>
          <w:b/>
          <w:sz w:val="24"/>
          <w:szCs w:val="24"/>
          <w:lang w:eastAsia="pl-PL"/>
        </w:rPr>
      </w:pPr>
      <w:r w:rsidRPr="00F74E28">
        <w:rPr>
          <w:rFonts w:ascii="Times New Roman" w:eastAsia="Times New Roman" w:hAnsi="Times New Roman" w:cs="Times New Roman"/>
          <w:sz w:val="24"/>
          <w:szCs w:val="24"/>
          <w:lang w:eastAsia="pl-PL"/>
        </w:rPr>
        <w:t>W 202</w:t>
      </w:r>
      <w:r w:rsidR="001630F3" w:rsidRPr="00F74E28">
        <w:rPr>
          <w:rFonts w:ascii="Times New Roman" w:eastAsia="Times New Roman" w:hAnsi="Times New Roman" w:cs="Times New Roman"/>
          <w:sz w:val="24"/>
          <w:szCs w:val="24"/>
          <w:lang w:eastAsia="pl-PL"/>
        </w:rPr>
        <w:t>1</w:t>
      </w:r>
      <w:r w:rsidRPr="00F74E28">
        <w:rPr>
          <w:rFonts w:ascii="Times New Roman" w:eastAsia="Times New Roman" w:hAnsi="Times New Roman" w:cs="Times New Roman"/>
          <w:sz w:val="24"/>
          <w:szCs w:val="24"/>
          <w:lang w:eastAsia="pl-PL"/>
        </w:rPr>
        <w:t xml:space="preserve"> r. w stosunku do </w:t>
      </w:r>
      <w:r w:rsidRPr="00F74E28">
        <w:rPr>
          <w:rFonts w:ascii="Times New Roman" w:hAnsi="Times New Roman" w:cs="Times New Roman"/>
          <w:b/>
          <w:sz w:val="24"/>
          <w:szCs w:val="24"/>
        </w:rPr>
        <w:t>2 </w:t>
      </w:r>
      <w:r w:rsidR="001630F3" w:rsidRPr="00F74E28">
        <w:rPr>
          <w:rFonts w:ascii="Times New Roman" w:hAnsi="Times New Roman" w:cs="Times New Roman"/>
          <w:b/>
          <w:sz w:val="24"/>
          <w:szCs w:val="24"/>
        </w:rPr>
        <w:t>456</w:t>
      </w:r>
      <w:r w:rsidRPr="00F74E28">
        <w:rPr>
          <w:rFonts w:ascii="Times New Roman" w:hAnsi="Times New Roman" w:cs="Times New Roman"/>
          <w:b/>
          <w:sz w:val="24"/>
          <w:szCs w:val="24"/>
        </w:rPr>
        <w:t xml:space="preserve"> </w:t>
      </w:r>
      <w:r w:rsidRPr="00F74E28">
        <w:rPr>
          <w:rFonts w:ascii="Times New Roman" w:eastAsia="Times New Roman" w:hAnsi="Times New Roman" w:cs="Times New Roman"/>
          <w:sz w:val="24"/>
          <w:szCs w:val="24"/>
          <w:lang w:eastAsia="pl-PL"/>
        </w:rPr>
        <w:t xml:space="preserve">osób, była monitorowana sytuacja po opuszczeniu specjalistycznego ośrodka wsparcia dla ofiar przemocy w rodzinie, u których przemoc </w:t>
      </w:r>
      <w:r w:rsidR="009E4B5F">
        <w:rPr>
          <w:rFonts w:ascii="Times New Roman" w:eastAsia="Times New Roman" w:hAnsi="Times New Roman" w:cs="Times New Roman"/>
          <w:sz w:val="24"/>
          <w:szCs w:val="24"/>
          <w:lang w:eastAsia="pl-PL"/>
        </w:rPr>
        <w:br/>
      </w:r>
      <w:r w:rsidRPr="00F74E28">
        <w:rPr>
          <w:rFonts w:ascii="Times New Roman" w:eastAsia="Times New Roman" w:hAnsi="Times New Roman" w:cs="Times New Roman"/>
          <w:sz w:val="24"/>
          <w:szCs w:val="24"/>
          <w:lang w:eastAsia="pl-PL"/>
        </w:rPr>
        <w:t>w rodzinie ustała.</w:t>
      </w:r>
    </w:p>
    <w:p w14:paraId="35ED9492" w14:textId="1C3A9C61" w:rsidR="00522FF1" w:rsidRPr="00F74E28" w:rsidRDefault="00522FF1" w:rsidP="00F74E28">
      <w:pPr>
        <w:spacing w:before="120" w:after="120" w:line="240" w:lineRule="auto"/>
        <w:jc w:val="both"/>
        <w:rPr>
          <w:rFonts w:ascii="Times New Roman" w:eastAsia="Times New Roman" w:hAnsi="Times New Roman" w:cs="Times New Roman"/>
          <w:b/>
          <w:bCs/>
          <w:sz w:val="24"/>
          <w:szCs w:val="24"/>
          <w:lang w:eastAsia="pl-PL"/>
        </w:rPr>
      </w:pPr>
      <w:r w:rsidRPr="00F74E28">
        <w:rPr>
          <w:rFonts w:ascii="Times New Roman" w:eastAsia="Times New Roman" w:hAnsi="Times New Roman" w:cs="Times New Roman"/>
          <w:sz w:val="24"/>
          <w:szCs w:val="24"/>
          <w:lang w:eastAsia="pl-PL"/>
        </w:rPr>
        <w:t>Opracowano</w:t>
      </w:r>
      <w:r w:rsidRPr="00F74E28">
        <w:rPr>
          <w:rFonts w:ascii="Times New Roman" w:eastAsia="Times New Roman" w:hAnsi="Times New Roman" w:cs="Times New Roman"/>
          <w:b/>
          <w:sz w:val="24"/>
          <w:szCs w:val="24"/>
          <w:lang w:eastAsia="pl-PL"/>
        </w:rPr>
        <w:t xml:space="preserve"> </w:t>
      </w:r>
      <w:r w:rsidRPr="00F74E28">
        <w:rPr>
          <w:rFonts w:ascii="Times New Roman" w:hAnsi="Times New Roman" w:cs="Times New Roman"/>
          <w:b/>
          <w:sz w:val="24"/>
          <w:szCs w:val="24"/>
        </w:rPr>
        <w:t>30</w:t>
      </w:r>
      <w:r w:rsidR="001630F3" w:rsidRPr="00F74E28">
        <w:rPr>
          <w:rFonts w:ascii="Times New Roman" w:hAnsi="Times New Roman" w:cs="Times New Roman"/>
          <w:b/>
          <w:sz w:val="24"/>
          <w:szCs w:val="24"/>
        </w:rPr>
        <w:t>1</w:t>
      </w:r>
      <w:r w:rsidRPr="00F74E28">
        <w:rPr>
          <w:rFonts w:ascii="Times New Roman" w:eastAsia="Times New Roman" w:hAnsi="Times New Roman" w:cs="Times New Roman"/>
          <w:b/>
          <w:sz w:val="24"/>
          <w:szCs w:val="24"/>
          <w:lang w:eastAsia="pl-PL"/>
        </w:rPr>
        <w:t xml:space="preserve"> raportów i analiz</w:t>
      </w:r>
      <w:r w:rsidRPr="00F74E28">
        <w:rPr>
          <w:rFonts w:ascii="Times New Roman" w:eastAsia="Times New Roman" w:hAnsi="Times New Roman" w:cs="Times New Roman"/>
          <w:sz w:val="24"/>
          <w:szCs w:val="24"/>
          <w:lang w:eastAsia="pl-PL"/>
        </w:rPr>
        <w:t xml:space="preserve"> czynników sprzyjających i utrudniających skuteczną pomoc osobom dotkniętym przemocą w rodzinie.</w:t>
      </w:r>
    </w:p>
    <w:p w14:paraId="0F691631" w14:textId="68E50C08" w:rsidR="00522FF1" w:rsidRPr="00F74E28" w:rsidRDefault="00522FF1">
      <w:pPr>
        <w:pStyle w:val="R-21"/>
        <w:numPr>
          <w:ilvl w:val="2"/>
          <w:numId w:val="93"/>
        </w:numPr>
        <w:tabs>
          <w:tab w:val="clear" w:pos="709"/>
        </w:tabs>
        <w:ind w:left="0" w:firstLine="0"/>
      </w:pPr>
      <w:bookmarkStart w:id="65" w:name="_Toc33795771"/>
      <w:r w:rsidRPr="00F74E28">
        <w:t>N</w:t>
      </w:r>
      <w:r w:rsidRPr="00F74E28">
        <w:rPr>
          <w:rFonts w:eastAsia="Times New Roman"/>
          <w:lang w:eastAsia="pl-PL"/>
        </w:rPr>
        <w:t>adzór nad realizacją zadań z zakresu przeciwdziałania przemocy w rodzinie realizowanych przez samorząd gminny, powiatowy i województwa</w:t>
      </w:r>
      <w:bookmarkEnd w:id="65"/>
    </w:p>
    <w:p w14:paraId="2D6F7AAE" w14:textId="17314E3C" w:rsidR="00522FF1" w:rsidRPr="00F74E28" w:rsidRDefault="001630F3" w:rsidP="00F74E28">
      <w:pPr>
        <w:pStyle w:val="TEKST"/>
        <w:spacing w:line="240" w:lineRule="auto"/>
      </w:pPr>
      <w:r w:rsidRPr="00F74E28">
        <w:t>W 2021 r. przeprowadzono 155 kontroli zadań realizowanych przez samorządy w obszarze przeciwdziałania przemocy w rodzinie na podstawie których stwierdzono 571 nieprawidłowości.</w:t>
      </w:r>
    </w:p>
    <w:p w14:paraId="3933652D" w14:textId="77777777" w:rsidR="0075448C" w:rsidRPr="00F74E28" w:rsidRDefault="0075448C" w:rsidP="00F74E28">
      <w:pPr>
        <w:spacing w:before="120" w:line="240" w:lineRule="auto"/>
        <w:jc w:val="both"/>
        <w:rPr>
          <w:rFonts w:ascii="Times New Roman" w:eastAsia="Times New Roman" w:hAnsi="Times New Roman" w:cs="Times New Roman"/>
          <w:b/>
          <w:sz w:val="24"/>
          <w:szCs w:val="24"/>
          <w:lang w:eastAsia="pl-PL"/>
        </w:rPr>
      </w:pPr>
    </w:p>
    <w:p w14:paraId="1F7496F2" w14:textId="69E83D66" w:rsidR="005D3B4C" w:rsidRPr="004D7336" w:rsidRDefault="00AB4DF7" w:rsidP="00F74E28">
      <w:pPr>
        <w:spacing w:before="120" w:line="240" w:lineRule="auto"/>
        <w:jc w:val="both"/>
        <w:rPr>
          <w:rFonts w:ascii="Times New Roman" w:hAnsi="Times New Roman" w:cs="Times New Roman"/>
          <w:b/>
          <w:sz w:val="28"/>
          <w:szCs w:val="28"/>
        </w:rPr>
      </w:pPr>
      <w:r w:rsidRPr="004D7336">
        <w:rPr>
          <w:rFonts w:ascii="Times New Roman" w:hAnsi="Times New Roman" w:cs="Times New Roman"/>
          <w:b/>
          <w:bCs/>
          <w:sz w:val="28"/>
          <w:szCs w:val="28"/>
        </w:rPr>
        <w:t>3</w:t>
      </w:r>
      <w:r w:rsidRPr="004D7336">
        <w:rPr>
          <w:rFonts w:ascii="Times New Roman" w:hAnsi="Times New Roman" w:cs="Times New Roman"/>
          <w:sz w:val="28"/>
          <w:szCs w:val="28"/>
        </w:rPr>
        <w:t>.</w:t>
      </w:r>
      <w:r w:rsidRPr="004D7336">
        <w:rPr>
          <w:rFonts w:ascii="Times New Roman" w:hAnsi="Times New Roman" w:cs="Times New Roman"/>
          <w:sz w:val="28"/>
          <w:szCs w:val="28"/>
        </w:rPr>
        <w:tab/>
      </w:r>
      <w:bookmarkStart w:id="66" w:name="_Toc525031537"/>
      <w:bookmarkStart w:id="67" w:name="_Toc323193048"/>
      <w:bookmarkStart w:id="68" w:name="_Toc298754158"/>
      <w:r w:rsidRPr="004D7336">
        <w:rPr>
          <w:rStyle w:val="JS-Nagwek1Znak"/>
          <w:rFonts w:ascii="Times New Roman" w:eastAsiaTheme="minorHAnsi" w:hAnsi="Times New Roman"/>
          <w:color w:val="auto"/>
          <w:sz w:val="28"/>
          <w:szCs w:val="28"/>
        </w:rPr>
        <w:t>Oddziaływanie na osoby stosujące przemoc w rodzinie</w:t>
      </w:r>
      <w:bookmarkEnd w:id="45"/>
      <w:bookmarkEnd w:id="46"/>
      <w:bookmarkEnd w:id="47"/>
      <w:bookmarkEnd w:id="48"/>
      <w:bookmarkEnd w:id="49"/>
      <w:bookmarkEnd w:id="50"/>
      <w:bookmarkEnd w:id="66"/>
      <w:bookmarkEnd w:id="67"/>
      <w:bookmarkEnd w:id="68"/>
    </w:p>
    <w:p w14:paraId="604928D1" w14:textId="77777777" w:rsidR="0075448C" w:rsidRPr="00F74E28" w:rsidRDefault="0075448C" w:rsidP="00F74E28">
      <w:pPr>
        <w:tabs>
          <w:tab w:val="left" w:pos="720"/>
        </w:tabs>
        <w:spacing w:after="0" w:line="240" w:lineRule="auto"/>
        <w:ind w:left="720" w:hanging="720"/>
        <w:jc w:val="both"/>
        <w:rPr>
          <w:rFonts w:ascii="Times New Roman" w:eastAsia="Times New Roman" w:hAnsi="Times New Roman" w:cs="Times New Roman"/>
          <w:color w:val="000000"/>
          <w:sz w:val="24"/>
          <w:szCs w:val="24"/>
          <w:lang w:eastAsia="pl-PL"/>
        </w:rPr>
      </w:pPr>
    </w:p>
    <w:p w14:paraId="615795C3" w14:textId="77777777" w:rsidR="003A55F4" w:rsidRPr="004D7336" w:rsidRDefault="003A55F4" w:rsidP="00646C30">
      <w:pPr>
        <w:spacing w:before="60" w:after="60" w:line="240" w:lineRule="auto"/>
        <w:jc w:val="both"/>
        <w:rPr>
          <w:rFonts w:ascii="Times New Roman" w:hAnsi="Times New Roman" w:cs="Times New Roman"/>
          <w:b/>
          <w:i/>
          <w:color w:val="C45911" w:themeColor="accent2" w:themeShade="BF"/>
          <w:sz w:val="24"/>
          <w:szCs w:val="24"/>
          <w:u w:val="single"/>
        </w:rPr>
      </w:pPr>
      <w:r w:rsidRPr="004D7336">
        <w:rPr>
          <w:rFonts w:ascii="Times New Roman" w:hAnsi="Times New Roman" w:cs="Times New Roman"/>
          <w:b/>
          <w:bCs/>
          <w:iCs/>
          <w:sz w:val="24"/>
          <w:szCs w:val="24"/>
          <w:u w:val="single"/>
        </w:rPr>
        <w:t>3.1. Tworzenie i rozszerzanie ofert oddziaływań wobec osób stosujących przemoc w rodzinie, realizowanych przez instytucje rządowe i samorządowe, a także podmioty oraz organizacje pozarządowe, a także wypracowanie zasad współpracy pomiędzy tymi instytucjami i podmiotami oraz organizacjami pozarządowymi</w:t>
      </w:r>
      <w:r w:rsidRPr="004D7336">
        <w:rPr>
          <w:rFonts w:ascii="Times New Roman" w:hAnsi="Times New Roman" w:cs="Times New Roman"/>
          <w:b/>
          <w:i/>
          <w:color w:val="C45911" w:themeColor="accent2" w:themeShade="BF"/>
          <w:sz w:val="24"/>
          <w:szCs w:val="24"/>
          <w:u w:val="single"/>
        </w:rPr>
        <w:t>.</w:t>
      </w:r>
    </w:p>
    <w:p w14:paraId="3B5A9B7B" w14:textId="7C96DFB0" w:rsidR="00522FF1" w:rsidRPr="00F74E28" w:rsidRDefault="00522FF1" w:rsidP="00646C30">
      <w:pPr>
        <w:pStyle w:val="RODZAJ-31"/>
        <w:tabs>
          <w:tab w:val="clear" w:pos="709"/>
          <w:tab w:val="left" w:pos="0"/>
        </w:tabs>
        <w:ind w:left="0" w:firstLine="0"/>
      </w:pPr>
      <w:r w:rsidRPr="00F74E28">
        <w:t>Ewidencjonowanie instytucji rządowych i samorządowych, podmiotów oraz organizacji pozarządowych, które realizują wszelkie działania adresowane do osób stosujących przemoc w rodzinie.</w:t>
      </w:r>
    </w:p>
    <w:p w14:paraId="035D6186" w14:textId="59201B88" w:rsidR="008643E7" w:rsidRPr="00F74E28" w:rsidRDefault="008643E7" w:rsidP="008643E7">
      <w:pPr>
        <w:spacing w:before="240" w:after="120" w:line="240" w:lineRule="auto"/>
        <w:jc w:val="both"/>
        <w:rPr>
          <w:rFonts w:ascii="Times New Roman" w:eastAsia="Times New Roman" w:hAnsi="Times New Roman" w:cs="Times New Roman"/>
          <w:sz w:val="24"/>
          <w:szCs w:val="24"/>
          <w:lang w:eastAsia="pl-PL"/>
        </w:rPr>
      </w:pPr>
      <w:r w:rsidRPr="00F74E28">
        <w:rPr>
          <w:rFonts w:ascii="Times New Roman" w:eastAsia="Times New Roman" w:hAnsi="Times New Roman" w:cs="Times New Roman"/>
          <w:sz w:val="24"/>
          <w:szCs w:val="24"/>
          <w:lang w:eastAsia="pl-PL"/>
        </w:rPr>
        <w:t xml:space="preserve">Ministerstwo Rodziny  i Polityki Społecznej rokrocznie dokonuje aktualizacji bazy teleadresowej podmiotów realizujących programy oddziaływań korekcyjno-edukacyjnych dla osób stosujących przemoc w rodzinie. Baza teleadresowa jest umieszczona na stronie internetowej: </w:t>
      </w:r>
      <w:hyperlink r:id="rId16" w:history="1">
        <w:r w:rsidR="009D50AB" w:rsidRPr="00F23735">
          <w:rPr>
            <w:rStyle w:val="Hipercze"/>
            <w:rFonts w:ascii="Times New Roman" w:eastAsia="Times New Roman" w:hAnsi="Times New Roman" w:cs="Times New Roman"/>
            <w:sz w:val="24"/>
            <w:szCs w:val="24"/>
            <w:lang w:eastAsia="pl-PL"/>
          </w:rPr>
          <w:t>www.mrips.gov.pl</w:t>
        </w:r>
      </w:hyperlink>
      <w:r w:rsidRPr="00F74E28">
        <w:rPr>
          <w:rFonts w:ascii="Times New Roman" w:eastAsia="Times New Roman" w:hAnsi="Times New Roman" w:cs="Times New Roman"/>
          <w:sz w:val="24"/>
          <w:szCs w:val="24"/>
          <w:lang w:eastAsia="pl-PL"/>
        </w:rPr>
        <w:t xml:space="preserve"> w zakładce przeciwdziałanie przemocy w rodzinie.</w:t>
      </w:r>
    </w:p>
    <w:p w14:paraId="4CBD235D" w14:textId="433685E3" w:rsidR="008643E7" w:rsidRPr="00F74E28" w:rsidRDefault="008643E7" w:rsidP="008643E7">
      <w:pPr>
        <w:spacing w:before="120" w:after="120" w:line="240" w:lineRule="auto"/>
        <w:jc w:val="both"/>
        <w:rPr>
          <w:rFonts w:ascii="Times New Roman" w:eastAsia="Times New Roman" w:hAnsi="Times New Roman" w:cs="Times New Roman"/>
          <w:sz w:val="24"/>
          <w:szCs w:val="24"/>
          <w:lang w:eastAsia="pl-PL"/>
        </w:rPr>
      </w:pPr>
      <w:r w:rsidRPr="00F74E28">
        <w:rPr>
          <w:rFonts w:ascii="Times New Roman" w:eastAsia="Times New Roman" w:hAnsi="Times New Roman" w:cs="Times New Roman"/>
          <w:sz w:val="24"/>
          <w:szCs w:val="24"/>
          <w:lang w:eastAsia="pl-PL"/>
        </w:rPr>
        <w:t>W 202</w:t>
      </w:r>
      <w:r w:rsidR="003F3531" w:rsidRPr="00F74E28">
        <w:rPr>
          <w:rFonts w:ascii="Times New Roman" w:eastAsia="Times New Roman" w:hAnsi="Times New Roman" w:cs="Times New Roman"/>
          <w:sz w:val="24"/>
          <w:szCs w:val="24"/>
          <w:lang w:eastAsia="pl-PL"/>
        </w:rPr>
        <w:t>1</w:t>
      </w:r>
      <w:r w:rsidRPr="00F74E28">
        <w:rPr>
          <w:rFonts w:ascii="Times New Roman" w:eastAsia="Times New Roman" w:hAnsi="Times New Roman" w:cs="Times New Roman"/>
          <w:sz w:val="24"/>
          <w:szCs w:val="24"/>
          <w:lang w:eastAsia="pl-PL"/>
        </w:rPr>
        <w:t xml:space="preserve"> r. jednostki samorządu terytorialnego we współpracy z organizacjami pozarządowymi zaktualizowały </w:t>
      </w:r>
      <w:r w:rsidR="002076E0" w:rsidRPr="00F74E28">
        <w:rPr>
          <w:rFonts w:ascii="Times New Roman" w:eastAsia="Times New Roman" w:hAnsi="Times New Roman" w:cs="Times New Roman"/>
          <w:sz w:val="24"/>
          <w:szCs w:val="24"/>
          <w:lang w:eastAsia="pl-PL"/>
        </w:rPr>
        <w:t>250</w:t>
      </w:r>
      <w:r w:rsidRPr="00F74E28">
        <w:rPr>
          <w:rFonts w:ascii="Times New Roman" w:eastAsia="Times New Roman" w:hAnsi="Times New Roman" w:cs="Times New Roman"/>
          <w:sz w:val="24"/>
          <w:szCs w:val="24"/>
          <w:lang w:eastAsia="pl-PL"/>
        </w:rPr>
        <w:t xml:space="preserve"> baz teleadresow</w:t>
      </w:r>
      <w:r w:rsidR="009E4B5F">
        <w:rPr>
          <w:rFonts w:ascii="Times New Roman" w:eastAsia="Times New Roman" w:hAnsi="Times New Roman" w:cs="Times New Roman"/>
          <w:sz w:val="24"/>
          <w:szCs w:val="24"/>
          <w:lang w:eastAsia="pl-PL"/>
        </w:rPr>
        <w:t>ych</w:t>
      </w:r>
      <w:r w:rsidRPr="00F74E28">
        <w:rPr>
          <w:rFonts w:ascii="Times New Roman" w:eastAsia="Times New Roman" w:hAnsi="Times New Roman" w:cs="Times New Roman"/>
          <w:sz w:val="24"/>
          <w:szCs w:val="24"/>
          <w:lang w:eastAsia="pl-PL"/>
        </w:rPr>
        <w:t xml:space="preserve"> podmiotów oraz organizacji pozarządowych realizujących oddziaływania wobec osób stosujących przemoc w rodzinie. Opracowano </w:t>
      </w:r>
      <w:r w:rsidRPr="00F74E28">
        <w:rPr>
          <w:rFonts w:ascii="Times New Roman" w:hAnsi="Times New Roman" w:cs="Times New Roman"/>
          <w:b/>
          <w:sz w:val="24"/>
          <w:szCs w:val="24"/>
        </w:rPr>
        <w:t>1 4</w:t>
      </w:r>
      <w:r w:rsidR="002076E0" w:rsidRPr="00F74E28">
        <w:rPr>
          <w:rFonts w:ascii="Times New Roman" w:hAnsi="Times New Roman" w:cs="Times New Roman"/>
          <w:b/>
          <w:sz w:val="24"/>
          <w:szCs w:val="24"/>
        </w:rPr>
        <w:t>03</w:t>
      </w:r>
      <w:r w:rsidRPr="00F74E28">
        <w:rPr>
          <w:rFonts w:ascii="Times New Roman" w:hAnsi="Times New Roman" w:cs="Times New Roman"/>
          <w:b/>
          <w:sz w:val="24"/>
          <w:szCs w:val="24"/>
        </w:rPr>
        <w:t xml:space="preserve"> </w:t>
      </w:r>
      <w:r w:rsidRPr="00F74E28">
        <w:rPr>
          <w:rFonts w:ascii="Times New Roman" w:hAnsi="Times New Roman" w:cs="Times New Roman"/>
          <w:sz w:val="24"/>
          <w:szCs w:val="24"/>
        </w:rPr>
        <w:t xml:space="preserve"> </w:t>
      </w:r>
      <w:r w:rsidRPr="00F74E28">
        <w:rPr>
          <w:rFonts w:ascii="Times New Roman" w:eastAsia="Times New Roman" w:hAnsi="Times New Roman" w:cs="Times New Roman"/>
          <w:sz w:val="24"/>
          <w:szCs w:val="24"/>
          <w:lang w:eastAsia="pl-PL"/>
        </w:rPr>
        <w:t xml:space="preserve">informatory zawierające dane teleadresowe podmiotów oraz organizacji pozarządowych, </w:t>
      </w:r>
      <w:r w:rsidR="00D77EBD">
        <w:rPr>
          <w:rFonts w:ascii="Times New Roman" w:eastAsia="Times New Roman" w:hAnsi="Times New Roman" w:cs="Times New Roman"/>
          <w:sz w:val="24"/>
          <w:szCs w:val="24"/>
          <w:lang w:eastAsia="pl-PL"/>
        </w:rPr>
        <w:br/>
      </w:r>
      <w:r w:rsidRPr="00F74E28">
        <w:rPr>
          <w:rFonts w:ascii="Times New Roman" w:eastAsia="Times New Roman" w:hAnsi="Times New Roman" w:cs="Times New Roman"/>
          <w:sz w:val="24"/>
          <w:szCs w:val="24"/>
          <w:lang w:eastAsia="pl-PL"/>
        </w:rPr>
        <w:t>a także zakres realizowanych przez nie oddziaływań w szczególności korekcyjno-edukacyjnych wobec osób stosujących przemoc w rodzinie.</w:t>
      </w:r>
    </w:p>
    <w:p w14:paraId="30731591" w14:textId="541A5CAA" w:rsidR="008643E7" w:rsidRPr="00F74E28" w:rsidRDefault="008643E7" w:rsidP="008643E7">
      <w:pPr>
        <w:spacing w:before="120" w:after="120" w:line="240" w:lineRule="auto"/>
        <w:jc w:val="both"/>
        <w:rPr>
          <w:rFonts w:ascii="Times New Roman" w:eastAsia="Times New Roman" w:hAnsi="Times New Roman" w:cs="Times New Roman"/>
          <w:b/>
          <w:bCs/>
          <w:sz w:val="24"/>
          <w:szCs w:val="24"/>
          <w:lang w:eastAsia="pl-PL"/>
        </w:rPr>
      </w:pPr>
    </w:p>
    <w:p w14:paraId="4FA68142" w14:textId="7FDBA565" w:rsidR="00522FF1" w:rsidRPr="00F74E28" w:rsidRDefault="00522FF1" w:rsidP="00646C30">
      <w:pPr>
        <w:pStyle w:val="RODZAJ-31"/>
        <w:tabs>
          <w:tab w:val="clear" w:pos="709"/>
          <w:tab w:val="left" w:pos="0"/>
        </w:tabs>
        <w:ind w:left="0" w:firstLine="0"/>
      </w:pPr>
      <w:bookmarkStart w:id="69" w:name="_Toc30416212"/>
      <w:bookmarkStart w:id="70" w:name="_Toc30416447"/>
      <w:bookmarkStart w:id="71" w:name="_Toc30417383"/>
      <w:bookmarkStart w:id="72" w:name="_Toc30417498"/>
      <w:bookmarkStart w:id="73" w:name="_Toc30417626"/>
      <w:bookmarkStart w:id="74" w:name="_Toc30428928"/>
      <w:bookmarkStart w:id="75" w:name="_Toc30429041"/>
      <w:bookmarkStart w:id="76" w:name="_Toc30430957"/>
      <w:bookmarkStart w:id="77" w:name="_Toc31282801"/>
      <w:bookmarkStart w:id="78" w:name="_Toc31290847"/>
      <w:bookmarkStart w:id="79" w:name="_Toc33612620"/>
      <w:bookmarkStart w:id="80" w:name="_Toc30416214"/>
      <w:bookmarkStart w:id="81" w:name="_Toc30416449"/>
      <w:bookmarkStart w:id="82" w:name="_Toc30417385"/>
      <w:bookmarkStart w:id="83" w:name="_Toc30417500"/>
      <w:bookmarkStart w:id="84" w:name="_Toc30417628"/>
      <w:bookmarkStart w:id="85" w:name="_Toc30428930"/>
      <w:bookmarkStart w:id="86" w:name="_Toc30429043"/>
      <w:bookmarkStart w:id="87" w:name="_Toc30430959"/>
      <w:bookmarkStart w:id="88" w:name="_Toc31282803"/>
      <w:bookmarkStart w:id="89" w:name="_Toc31290849"/>
      <w:bookmarkStart w:id="90" w:name="_Toc33612622"/>
      <w:bookmarkStart w:id="91" w:name="_Toc30416215"/>
      <w:bookmarkStart w:id="92" w:name="_Toc30416450"/>
      <w:bookmarkStart w:id="93" w:name="_Toc30417386"/>
      <w:bookmarkStart w:id="94" w:name="_Toc30417501"/>
      <w:bookmarkStart w:id="95" w:name="_Toc30417629"/>
      <w:bookmarkStart w:id="96" w:name="_Toc30428931"/>
      <w:bookmarkStart w:id="97" w:name="_Toc30429044"/>
      <w:bookmarkStart w:id="98" w:name="_Toc30430960"/>
      <w:bookmarkStart w:id="99" w:name="_Toc31282804"/>
      <w:bookmarkStart w:id="100" w:name="_Toc31290850"/>
      <w:bookmarkStart w:id="101" w:name="_Toc33612623"/>
      <w:bookmarkStart w:id="102" w:name="_Toc30416217"/>
      <w:bookmarkStart w:id="103" w:name="_Toc3379577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F74E28">
        <w:t xml:space="preserve">Przesyłanie informatorów zawierających aktualne bazy teleadresowe z danego powiatu, o których mowa w pkt 3.1.1., właściwym miejscowo prezesom sądów rejonowych, prokuratorom rejonowym, komendantom powiatowych/miejskich Policji, </w:t>
      </w:r>
      <w:r w:rsidRPr="00F74E28">
        <w:rPr>
          <w:rFonts w:eastAsia="Times New Roman"/>
          <w:lang w:eastAsia="pl-PL"/>
        </w:rPr>
        <w:t>komendantom oddziałów Żandarmerii Wojskowej</w:t>
      </w:r>
      <w:r w:rsidRPr="00F74E28">
        <w:t xml:space="preserve"> oraz wchodzącym w obręb powiatu gminom dwa razy w roku do dnia 30 stycznia i do dnia 31 lipca każdego kolejnego roku</w:t>
      </w:r>
      <w:bookmarkEnd w:id="102"/>
      <w:bookmarkEnd w:id="103"/>
      <w:r w:rsidR="000F0C2F">
        <w:t>.</w:t>
      </w:r>
    </w:p>
    <w:p w14:paraId="3A07BB94" w14:textId="04401AEB" w:rsidR="008643E7" w:rsidRPr="00F74E28" w:rsidRDefault="008643E7" w:rsidP="008643E7">
      <w:pPr>
        <w:spacing w:before="120" w:after="120" w:line="240" w:lineRule="auto"/>
        <w:jc w:val="both"/>
        <w:rPr>
          <w:rFonts w:ascii="Times New Roman" w:eastAsia="Times New Roman" w:hAnsi="Times New Roman" w:cs="Times New Roman"/>
          <w:b/>
          <w:bCs/>
          <w:sz w:val="24"/>
          <w:szCs w:val="24"/>
          <w:lang w:eastAsia="pl-PL"/>
        </w:rPr>
      </w:pPr>
      <w:r w:rsidRPr="00F74E28">
        <w:rPr>
          <w:rFonts w:ascii="Times New Roman" w:eastAsia="Times New Roman" w:hAnsi="Times New Roman" w:cs="Times New Roman"/>
          <w:sz w:val="24"/>
          <w:szCs w:val="24"/>
          <w:lang w:eastAsia="pl-PL"/>
        </w:rPr>
        <w:t>Samorządy powiatowe w 202</w:t>
      </w:r>
      <w:r w:rsidR="002076E0" w:rsidRPr="00F74E28">
        <w:rPr>
          <w:rFonts w:ascii="Times New Roman" w:eastAsia="Times New Roman" w:hAnsi="Times New Roman" w:cs="Times New Roman"/>
          <w:sz w:val="24"/>
          <w:szCs w:val="24"/>
          <w:lang w:eastAsia="pl-PL"/>
        </w:rPr>
        <w:t>1</w:t>
      </w:r>
      <w:r w:rsidRPr="00F74E28">
        <w:rPr>
          <w:rFonts w:ascii="Times New Roman" w:eastAsia="Times New Roman" w:hAnsi="Times New Roman" w:cs="Times New Roman"/>
          <w:sz w:val="24"/>
          <w:szCs w:val="24"/>
          <w:lang w:eastAsia="pl-PL"/>
        </w:rPr>
        <w:t xml:space="preserve"> r. przekazały </w:t>
      </w:r>
      <w:r w:rsidRPr="00F74E28">
        <w:rPr>
          <w:rFonts w:ascii="Times New Roman" w:hAnsi="Times New Roman" w:cs="Times New Roman"/>
          <w:b/>
          <w:sz w:val="24"/>
          <w:szCs w:val="24"/>
        </w:rPr>
        <w:t>1 4</w:t>
      </w:r>
      <w:r w:rsidR="002076E0" w:rsidRPr="00F74E28">
        <w:rPr>
          <w:rFonts w:ascii="Times New Roman" w:hAnsi="Times New Roman" w:cs="Times New Roman"/>
          <w:b/>
          <w:sz w:val="24"/>
          <w:szCs w:val="24"/>
        </w:rPr>
        <w:t>03</w:t>
      </w:r>
      <w:r w:rsidRPr="00F74E28">
        <w:rPr>
          <w:rFonts w:ascii="Times New Roman" w:hAnsi="Times New Roman" w:cs="Times New Roman"/>
          <w:sz w:val="24"/>
          <w:szCs w:val="24"/>
        </w:rPr>
        <w:t xml:space="preserve"> </w:t>
      </w:r>
      <w:r w:rsidRPr="00F74E28">
        <w:rPr>
          <w:rFonts w:ascii="Times New Roman" w:eastAsia="Times New Roman" w:hAnsi="Times New Roman" w:cs="Times New Roman"/>
          <w:sz w:val="24"/>
          <w:szCs w:val="24"/>
          <w:lang w:eastAsia="pl-PL"/>
        </w:rPr>
        <w:t>zaktualizowane informatory właściwym miejscowo prezesom sądów rejonowych, prokuratorom rejonowym, komendantom powiatowych/ miejskich Policji oraz wchodzącym w obręb powiatu gminom</w:t>
      </w:r>
      <w:r w:rsidR="009E4B5F">
        <w:rPr>
          <w:rFonts w:ascii="Times New Roman" w:eastAsia="Times New Roman" w:hAnsi="Times New Roman" w:cs="Times New Roman"/>
          <w:sz w:val="24"/>
          <w:szCs w:val="24"/>
          <w:lang w:eastAsia="pl-PL"/>
        </w:rPr>
        <w:t>.</w:t>
      </w:r>
      <w:r w:rsidRPr="00F74E28">
        <w:rPr>
          <w:rFonts w:ascii="Times New Roman" w:eastAsia="Times New Roman" w:hAnsi="Times New Roman" w:cs="Times New Roman"/>
          <w:b/>
          <w:color w:val="C00000"/>
          <w:sz w:val="24"/>
          <w:szCs w:val="24"/>
          <w:lang w:eastAsia="pl-PL"/>
        </w:rPr>
        <w:t xml:space="preserve"> </w:t>
      </w:r>
      <w:r w:rsidRPr="00F74E28">
        <w:rPr>
          <w:rFonts w:ascii="Times New Roman" w:eastAsia="Times New Roman" w:hAnsi="Times New Roman" w:cs="Times New Roman"/>
          <w:b/>
          <w:bCs/>
          <w:sz w:val="24"/>
          <w:szCs w:val="24"/>
          <w:lang w:eastAsia="pl-PL"/>
        </w:rPr>
        <w:t xml:space="preserve"> </w:t>
      </w:r>
    </w:p>
    <w:p w14:paraId="2C8499CC" w14:textId="77777777" w:rsidR="008643E7" w:rsidRPr="00F74E28" w:rsidRDefault="008643E7" w:rsidP="008643E7">
      <w:pPr>
        <w:spacing w:before="240" w:after="0" w:line="240" w:lineRule="auto"/>
        <w:jc w:val="both"/>
        <w:rPr>
          <w:rFonts w:ascii="Times New Roman" w:eastAsia="Times New Roman" w:hAnsi="Times New Roman" w:cs="Times New Roman"/>
          <w:sz w:val="24"/>
          <w:szCs w:val="24"/>
          <w:lang w:eastAsia="pl-PL"/>
        </w:rPr>
      </w:pPr>
    </w:p>
    <w:p w14:paraId="7C616F0A" w14:textId="327017B2" w:rsidR="003A55F4" w:rsidRPr="00F74E28" w:rsidRDefault="003A55F4" w:rsidP="00646C30">
      <w:pPr>
        <w:pStyle w:val="RODZAJ-31"/>
        <w:tabs>
          <w:tab w:val="clear" w:pos="709"/>
        </w:tabs>
        <w:ind w:left="0" w:firstLine="0"/>
      </w:pPr>
      <w:r w:rsidRPr="00F74E28">
        <w:t>Rozpowszechnianie informatorów, przez podmioty, o których mowa w pkt 3.1.2., w podległych im pionach organizacyjnych.</w:t>
      </w:r>
    </w:p>
    <w:p w14:paraId="40EDD42F" w14:textId="7B114BA4" w:rsidR="003A55F4" w:rsidRPr="00F74E28" w:rsidRDefault="009F09BB" w:rsidP="00163791">
      <w:pPr>
        <w:spacing w:before="60" w:after="60" w:line="240" w:lineRule="auto"/>
        <w:jc w:val="both"/>
        <w:rPr>
          <w:rFonts w:ascii="Times New Roman" w:hAnsi="Times New Roman" w:cs="Times New Roman"/>
          <w:bCs/>
          <w:sz w:val="24"/>
          <w:szCs w:val="24"/>
        </w:rPr>
      </w:pPr>
      <w:r>
        <w:rPr>
          <w:rFonts w:ascii="Times New Roman" w:hAnsi="Times New Roman" w:cs="Times New Roman"/>
          <w:bCs/>
          <w:sz w:val="24"/>
          <w:szCs w:val="24"/>
        </w:rPr>
        <w:t>S</w:t>
      </w:r>
      <w:r w:rsidR="003A55F4" w:rsidRPr="00F74E28">
        <w:rPr>
          <w:rFonts w:ascii="Times New Roman" w:hAnsi="Times New Roman" w:cs="Times New Roman"/>
          <w:bCs/>
          <w:sz w:val="24"/>
          <w:szCs w:val="24"/>
        </w:rPr>
        <w:t>amorząd</w:t>
      </w:r>
      <w:r>
        <w:rPr>
          <w:rFonts w:ascii="Times New Roman" w:hAnsi="Times New Roman" w:cs="Times New Roman"/>
          <w:bCs/>
          <w:sz w:val="24"/>
          <w:szCs w:val="24"/>
        </w:rPr>
        <w:t>y powiatowe</w:t>
      </w:r>
      <w:r w:rsidR="003A55F4" w:rsidRPr="00F74E28">
        <w:rPr>
          <w:rFonts w:ascii="Times New Roman" w:hAnsi="Times New Roman" w:cs="Times New Roman"/>
          <w:bCs/>
          <w:sz w:val="24"/>
          <w:szCs w:val="24"/>
        </w:rPr>
        <w:t xml:space="preserve"> w 2021 roku przekazały do Komend Miejskich Policji 5 315 zaś do Komend Powiatowych Policji 10 075 informatorów zawierających dane teleadresowe podmiotów oraz organizacji pozarządowych i zakres ich oddziaływań, w szczególności korekcyjno-edukacyjnych, wobec osób stosujących przemoc w rodzinie. Informatory były przekazywane zarówno w formie papierowej jak i elektronicznej.</w:t>
      </w:r>
    </w:p>
    <w:p w14:paraId="7EF1EB28" w14:textId="3AA893BA" w:rsidR="003A55F4" w:rsidRPr="00F74E28" w:rsidRDefault="003A55F4" w:rsidP="00163791">
      <w:pPr>
        <w:spacing w:before="60" w:after="60" w:line="240" w:lineRule="auto"/>
        <w:jc w:val="both"/>
        <w:rPr>
          <w:rFonts w:ascii="Times New Roman" w:hAnsi="Times New Roman" w:cs="Times New Roman"/>
          <w:bCs/>
          <w:color w:val="C45911" w:themeColor="accent2" w:themeShade="BF"/>
          <w:sz w:val="24"/>
          <w:szCs w:val="24"/>
        </w:rPr>
      </w:pPr>
      <w:r w:rsidRPr="00F74E28">
        <w:rPr>
          <w:rFonts w:ascii="Times New Roman" w:hAnsi="Times New Roman" w:cs="Times New Roman"/>
          <w:bCs/>
          <w:sz w:val="24"/>
          <w:szCs w:val="24"/>
        </w:rPr>
        <w:t>Do dnia 15 sierpnia 2021 roku, na stronach internetowych Komend Powiatowych Policji, umieszczono 127 takich informatorów, na stronach Komend Miejskich Policji – 501</w:t>
      </w:r>
      <w:r w:rsidR="00566560">
        <w:rPr>
          <w:rFonts w:ascii="Times New Roman" w:hAnsi="Times New Roman" w:cs="Times New Roman"/>
          <w:bCs/>
          <w:sz w:val="24"/>
          <w:szCs w:val="24"/>
        </w:rPr>
        <w:t>.</w:t>
      </w:r>
      <w:r w:rsidRPr="00F74E28">
        <w:rPr>
          <w:rFonts w:ascii="Times New Roman" w:hAnsi="Times New Roman" w:cs="Times New Roman"/>
          <w:bCs/>
          <w:color w:val="C45911" w:themeColor="accent2" w:themeShade="BF"/>
          <w:sz w:val="24"/>
          <w:szCs w:val="24"/>
        </w:rPr>
        <w:t xml:space="preserve"> </w:t>
      </w:r>
    </w:p>
    <w:p w14:paraId="44F1C1F8" w14:textId="386A669D" w:rsidR="00F86510" w:rsidRPr="00F74E28" w:rsidRDefault="00F86510" w:rsidP="00163791">
      <w:pPr>
        <w:spacing w:line="240" w:lineRule="auto"/>
        <w:jc w:val="both"/>
        <w:rPr>
          <w:rFonts w:ascii="Times New Roman" w:hAnsi="Times New Roman" w:cs="Times New Roman"/>
          <w:bCs/>
          <w:color w:val="000000"/>
          <w:sz w:val="24"/>
          <w:szCs w:val="24"/>
        </w:rPr>
      </w:pPr>
      <w:r w:rsidRPr="00F74E28">
        <w:rPr>
          <w:rFonts w:ascii="Times New Roman" w:hAnsi="Times New Roman" w:cs="Times New Roman"/>
          <w:bCs/>
          <w:color w:val="000000"/>
          <w:sz w:val="24"/>
          <w:szCs w:val="24"/>
        </w:rPr>
        <w:t xml:space="preserve">W celu uzyskania wiedzy na temat programów oddziaływań korekcyjno-edukacyjnych, jak </w:t>
      </w:r>
      <w:r w:rsidR="00BD4178">
        <w:rPr>
          <w:rFonts w:ascii="Times New Roman" w:hAnsi="Times New Roman" w:cs="Times New Roman"/>
          <w:bCs/>
          <w:color w:val="000000"/>
          <w:sz w:val="24"/>
          <w:szCs w:val="24"/>
        </w:rPr>
        <w:br/>
      </w:r>
      <w:r w:rsidRPr="00F74E28">
        <w:rPr>
          <w:rFonts w:ascii="Times New Roman" w:hAnsi="Times New Roman" w:cs="Times New Roman"/>
          <w:bCs/>
          <w:color w:val="000000"/>
          <w:sz w:val="24"/>
          <w:szCs w:val="24"/>
        </w:rPr>
        <w:t>i ich realizacji w terenie, Krajowy Program przewiduje mechanizm, za pomocą którego sędziowie pozyskują powyższe informacje prosto ze źródła.</w:t>
      </w:r>
    </w:p>
    <w:p w14:paraId="09AB1E77" w14:textId="4F88D327" w:rsidR="00F86510" w:rsidRPr="00F74E28" w:rsidRDefault="00F86510" w:rsidP="00566560">
      <w:pPr>
        <w:spacing w:line="240" w:lineRule="auto"/>
        <w:jc w:val="both"/>
        <w:rPr>
          <w:rFonts w:ascii="Times New Roman" w:hAnsi="Times New Roman" w:cs="Times New Roman"/>
          <w:bCs/>
          <w:color w:val="000000"/>
          <w:sz w:val="24"/>
          <w:szCs w:val="24"/>
        </w:rPr>
      </w:pPr>
      <w:r w:rsidRPr="00F74E28">
        <w:rPr>
          <w:rFonts w:ascii="Times New Roman" w:hAnsi="Times New Roman" w:cs="Times New Roman"/>
          <w:bCs/>
          <w:color w:val="000000"/>
          <w:sz w:val="24"/>
          <w:szCs w:val="24"/>
        </w:rPr>
        <w:t xml:space="preserve">Zgodnie z Krajowym Programem samorząd powiatowy jest zobowiązany do zewidencjonowania i corocznej aktualizacji na stronach internetowych powiatów bazy teleadresowej podmiotów oraz organizacji pozarządowych realizujących oddziaływania wobec osób stosujących przemoc w rodzinie, w tym programy korekcyjno-edukacyjne. Nadto, </w:t>
      </w:r>
      <w:r w:rsidR="00FB23ED">
        <w:rPr>
          <w:rFonts w:ascii="Times New Roman" w:hAnsi="Times New Roman" w:cs="Times New Roman"/>
          <w:bCs/>
          <w:color w:val="000000"/>
          <w:sz w:val="24"/>
          <w:szCs w:val="24"/>
        </w:rPr>
        <w:t xml:space="preserve">samorządy </w:t>
      </w:r>
      <w:r w:rsidRPr="00F74E28">
        <w:rPr>
          <w:rFonts w:ascii="Times New Roman" w:hAnsi="Times New Roman" w:cs="Times New Roman"/>
          <w:bCs/>
          <w:color w:val="000000"/>
          <w:sz w:val="24"/>
          <w:szCs w:val="24"/>
        </w:rPr>
        <w:t xml:space="preserve">powiatowe opracowują informatory zawierające dane teleadresowe podmiotów oraz organizacji pozarządowych, a także zakres realizowanych przez nie oddziaływań, </w:t>
      </w:r>
      <w:r w:rsidR="00BD4178">
        <w:rPr>
          <w:rFonts w:ascii="Times New Roman" w:hAnsi="Times New Roman" w:cs="Times New Roman"/>
          <w:bCs/>
          <w:color w:val="000000"/>
          <w:sz w:val="24"/>
          <w:szCs w:val="24"/>
        </w:rPr>
        <w:br/>
      </w:r>
      <w:r w:rsidRPr="00F74E28">
        <w:rPr>
          <w:rFonts w:ascii="Times New Roman" w:hAnsi="Times New Roman" w:cs="Times New Roman"/>
          <w:bCs/>
          <w:color w:val="000000"/>
          <w:sz w:val="24"/>
          <w:szCs w:val="24"/>
        </w:rPr>
        <w:t>w szczególności korekcyjno-edukacyjnych, wobec osób stosujących przemoc w rodzinie.</w:t>
      </w:r>
    </w:p>
    <w:p w14:paraId="04BC66C5" w14:textId="77777777" w:rsidR="00F86510" w:rsidRPr="00F74E28" w:rsidRDefault="00F86510" w:rsidP="00163791">
      <w:pPr>
        <w:spacing w:line="240" w:lineRule="auto"/>
        <w:jc w:val="both"/>
        <w:rPr>
          <w:rFonts w:ascii="Times New Roman" w:hAnsi="Times New Roman" w:cs="Times New Roman"/>
          <w:bCs/>
          <w:color w:val="000000"/>
          <w:sz w:val="24"/>
          <w:szCs w:val="24"/>
        </w:rPr>
      </w:pPr>
      <w:r w:rsidRPr="00F74E28">
        <w:rPr>
          <w:rFonts w:ascii="Times New Roman" w:hAnsi="Times New Roman" w:cs="Times New Roman"/>
          <w:bCs/>
          <w:color w:val="000000"/>
          <w:sz w:val="24"/>
          <w:szCs w:val="24"/>
        </w:rPr>
        <w:t xml:space="preserve">Informatory te są dwa razy w roku do dnia 30 stycznia i do dnia 31 lipca każdego roku, przesyłane są przez starostę powiatowego </w:t>
      </w:r>
      <w:r w:rsidRPr="00F74E28">
        <w:rPr>
          <w:rFonts w:ascii="Times New Roman" w:hAnsi="Times New Roman" w:cs="Times New Roman"/>
          <w:sz w:val="24"/>
          <w:szCs w:val="24"/>
        </w:rPr>
        <w:t>właściwym miejscowo prezesom sądów rejonowych, prokuratorom rejonowym, komendantom powiatowych/miejskich Policji, komendantom oddziałów Żandarmerii  Wojskowej  oraz wchodzącym  w obręb powiatu gminom.</w:t>
      </w:r>
    </w:p>
    <w:p w14:paraId="4ABF3522" w14:textId="77777777" w:rsidR="00F86510" w:rsidRPr="00F74E28" w:rsidRDefault="00F86510" w:rsidP="00163791">
      <w:pPr>
        <w:spacing w:line="240" w:lineRule="auto"/>
        <w:jc w:val="both"/>
        <w:rPr>
          <w:rFonts w:ascii="Times New Roman" w:hAnsi="Times New Roman" w:cs="Times New Roman"/>
          <w:sz w:val="24"/>
          <w:szCs w:val="24"/>
        </w:rPr>
      </w:pPr>
      <w:r w:rsidRPr="00F74E28">
        <w:rPr>
          <w:rFonts w:ascii="Times New Roman" w:hAnsi="Times New Roman" w:cs="Times New Roman"/>
          <w:sz w:val="24"/>
          <w:szCs w:val="24"/>
        </w:rPr>
        <w:t>Prezes sądu rejonowego ma, obowiązek rozpowszechnienia dwa razy w roku do dnia 15 lutego i do dnia 15 sierpnia każdego roku w/w informatorów wszystkim sędziom oraz zespołom kuratorskiej służby sądowej w wersji papierowej i elektronicznej – do wiadomości. Dodatkowo, przedmiotowy informator jest umieszczany na stronie internetowej sądu rejonowego.</w:t>
      </w:r>
    </w:p>
    <w:p w14:paraId="24664194" w14:textId="77777777" w:rsidR="00F86510" w:rsidRPr="00F74E28" w:rsidRDefault="00F86510" w:rsidP="00163791">
      <w:pPr>
        <w:spacing w:line="240" w:lineRule="auto"/>
        <w:jc w:val="both"/>
        <w:rPr>
          <w:rFonts w:ascii="Times New Roman" w:hAnsi="Times New Roman" w:cs="Times New Roman"/>
          <w:bCs/>
          <w:color w:val="000000"/>
          <w:sz w:val="24"/>
          <w:szCs w:val="24"/>
        </w:rPr>
      </w:pPr>
      <w:r w:rsidRPr="00F74E28">
        <w:rPr>
          <w:rFonts w:ascii="Times New Roman" w:hAnsi="Times New Roman" w:cs="Times New Roman"/>
          <w:bCs/>
          <w:color w:val="000000"/>
          <w:sz w:val="24"/>
          <w:szCs w:val="24"/>
        </w:rPr>
        <w:t>Wskaźnikami przyjętymi do oceny realizacji tego zadania są: liczba przekazanych sędziom oraz zespołom kuratorskiej służby sądowej aktualnych informatorów w wersji papierowej i elektronicznej oraz umieszczenie informatora na stronach internetowych sądów rejonowych dwa razy w roku do dnia 15 lutego i do dnia 15 sierpnia każdego kolejnego roku.</w:t>
      </w:r>
    </w:p>
    <w:p w14:paraId="01EE97A5" w14:textId="77777777" w:rsidR="00F86510" w:rsidRPr="00F74E28" w:rsidRDefault="00F86510" w:rsidP="00163791">
      <w:pPr>
        <w:spacing w:line="240" w:lineRule="auto"/>
        <w:jc w:val="both"/>
        <w:rPr>
          <w:rFonts w:ascii="Times New Roman" w:hAnsi="Times New Roman" w:cs="Times New Roman"/>
          <w:bCs/>
          <w:color w:val="000000"/>
          <w:sz w:val="24"/>
          <w:szCs w:val="24"/>
        </w:rPr>
      </w:pPr>
      <w:r w:rsidRPr="00F74E28">
        <w:rPr>
          <w:rFonts w:ascii="Times New Roman" w:hAnsi="Times New Roman" w:cs="Times New Roman"/>
          <w:bCs/>
          <w:color w:val="000000"/>
          <w:sz w:val="24"/>
          <w:szCs w:val="24"/>
        </w:rPr>
        <w:t>Liczba w pierwszym wskaźniku powinna wskazywać liczbę wszystkich sędziów orzekających w sprawach karnych wraz z liczbą zespołów kuratorskiej służby sądowej w danym sądzie rejonowym. W drugim zaś, liczbę wszystkich sądów rejonowych, jako potwierdzenie umieszczenia informatora na stronach internetowych sądów.</w:t>
      </w:r>
    </w:p>
    <w:p w14:paraId="393C565B" w14:textId="647464DB" w:rsidR="00F86510" w:rsidRPr="00F74E28" w:rsidRDefault="00F86510" w:rsidP="00163791">
      <w:pPr>
        <w:spacing w:line="240" w:lineRule="auto"/>
        <w:jc w:val="both"/>
        <w:rPr>
          <w:rFonts w:ascii="Times New Roman" w:hAnsi="Times New Roman" w:cs="Times New Roman"/>
          <w:bCs/>
          <w:color w:val="000000"/>
          <w:sz w:val="24"/>
          <w:szCs w:val="24"/>
        </w:rPr>
      </w:pPr>
      <w:r w:rsidRPr="00F74E28">
        <w:rPr>
          <w:rFonts w:ascii="Times New Roman" w:hAnsi="Times New Roman" w:cs="Times New Roman"/>
          <w:bCs/>
          <w:color w:val="000000"/>
          <w:sz w:val="24"/>
          <w:szCs w:val="24"/>
        </w:rPr>
        <w:t>W 2021 roku powyższe informatory przekazano 2665 sędziom oraz zespołom kuratorskiej służby sądowej zaś w 241sądach rejonowych umieszczono je na stronach internetowych ww</w:t>
      </w:r>
      <w:r w:rsidR="00D84F9C">
        <w:rPr>
          <w:rFonts w:ascii="Times New Roman" w:hAnsi="Times New Roman" w:cs="Times New Roman"/>
          <w:bCs/>
          <w:color w:val="000000"/>
          <w:sz w:val="24"/>
          <w:szCs w:val="24"/>
        </w:rPr>
        <w:t>.</w:t>
      </w:r>
      <w:r w:rsidRPr="00F74E28">
        <w:rPr>
          <w:rFonts w:ascii="Times New Roman" w:hAnsi="Times New Roman" w:cs="Times New Roman"/>
          <w:bCs/>
          <w:color w:val="000000"/>
          <w:sz w:val="24"/>
          <w:szCs w:val="24"/>
        </w:rPr>
        <w:t xml:space="preserve"> sądów.</w:t>
      </w:r>
    </w:p>
    <w:p w14:paraId="5AC9AA7D" w14:textId="26471649" w:rsidR="00F86510" w:rsidRDefault="00F86510" w:rsidP="00163791">
      <w:pPr>
        <w:spacing w:line="240" w:lineRule="auto"/>
        <w:jc w:val="both"/>
        <w:rPr>
          <w:rFonts w:ascii="Times New Roman" w:hAnsi="Times New Roman" w:cs="Times New Roman"/>
          <w:bCs/>
          <w:color w:val="000000"/>
          <w:sz w:val="24"/>
          <w:szCs w:val="24"/>
        </w:rPr>
      </w:pPr>
      <w:r w:rsidRPr="00F74E28">
        <w:rPr>
          <w:rFonts w:ascii="Times New Roman" w:hAnsi="Times New Roman" w:cs="Times New Roman"/>
          <w:bCs/>
          <w:color w:val="000000"/>
          <w:sz w:val="24"/>
          <w:szCs w:val="24"/>
        </w:rPr>
        <w:t>Dla porównania w roku 2020 powyższe informatory przekazano 3002 sędziom oraz zespołom kuratorskiej służby sądowej zaś w 233 sądach rejonowych umieszczono je na stronach internetowych sądów rejonowych.</w:t>
      </w:r>
    </w:p>
    <w:p w14:paraId="102EC477" w14:textId="6D33C9D1" w:rsidR="00F74E28" w:rsidRDefault="00F74E28" w:rsidP="003F3531">
      <w:pPr>
        <w:spacing w:line="240" w:lineRule="auto"/>
        <w:ind w:firstLine="708"/>
        <w:jc w:val="both"/>
        <w:rPr>
          <w:rFonts w:ascii="Times New Roman" w:hAnsi="Times New Roman" w:cs="Times New Roman"/>
          <w:bCs/>
          <w:color w:val="000000"/>
          <w:sz w:val="24"/>
          <w:szCs w:val="24"/>
        </w:rPr>
      </w:pPr>
    </w:p>
    <w:tbl>
      <w:tblPr>
        <w:tblW w:w="48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421"/>
        <w:gridCol w:w="2716"/>
      </w:tblGrid>
      <w:tr w:rsidR="00F86510" w:rsidRPr="00994972" w14:paraId="11E45EEA" w14:textId="77777777" w:rsidTr="00710DDF">
        <w:trPr>
          <w:trHeight w:val="753"/>
          <w:jc w:val="center"/>
        </w:trPr>
        <w:tc>
          <w:tcPr>
            <w:tcW w:w="2089" w:type="pct"/>
            <w:shd w:val="clear" w:color="auto" w:fill="FFFF00"/>
            <w:vAlign w:val="center"/>
          </w:tcPr>
          <w:p w14:paraId="059E6E8E" w14:textId="77777777" w:rsidR="00F86510" w:rsidRPr="00994972" w:rsidRDefault="00F86510" w:rsidP="003F3531">
            <w:pPr>
              <w:spacing w:line="240" w:lineRule="auto"/>
              <w:jc w:val="center"/>
              <w:rPr>
                <w:rFonts w:ascii="Times New Roman" w:hAnsi="Times New Roman" w:cs="Times New Roman"/>
                <w:b/>
                <w:bCs/>
                <w:sz w:val="24"/>
                <w:szCs w:val="24"/>
              </w:rPr>
            </w:pPr>
            <w:r w:rsidRPr="00994972">
              <w:rPr>
                <w:rFonts w:ascii="Times New Roman" w:hAnsi="Times New Roman" w:cs="Times New Roman"/>
                <w:b/>
                <w:bCs/>
                <w:sz w:val="24"/>
                <w:szCs w:val="24"/>
              </w:rPr>
              <w:t>Rodzaj działania</w:t>
            </w:r>
          </w:p>
        </w:tc>
        <w:tc>
          <w:tcPr>
            <w:tcW w:w="1372" w:type="pct"/>
            <w:shd w:val="clear" w:color="auto" w:fill="FFFF00"/>
            <w:vAlign w:val="center"/>
          </w:tcPr>
          <w:p w14:paraId="2A03FBB4" w14:textId="77777777" w:rsidR="00F86510" w:rsidRPr="00D90877" w:rsidRDefault="00F86510" w:rsidP="003F3531">
            <w:pPr>
              <w:spacing w:line="240" w:lineRule="auto"/>
              <w:jc w:val="center"/>
              <w:rPr>
                <w:rFonts w:ascii="Times New Roman" w:hAnsi="Times New Roman" w:cs="Times New Roman"/>
                <w:b/>
                <w:bCs/>
                <w:sz w:val="24"/>
                <w:szCs w:val="24"/>
              </w:rPr>
            </w:pPr>
            <w:r w:rsidRPr="00D90877">
              <w:rPr>
                <w:rFonts w:ascii="Times New Roman" w:hAnsi="Times New Roman" w:cs="Times New Roman"/>
                <w:b/>
                <w:bCs/>
                <w:sz w:val="24"/>
                <w:szCs w:val="24"/>
              </w:rPr>
              <w:t>Wskaźnik</w:t>
            </w:r>
          </w:p>
        </w:tc>
        <w:tc>
          <w:tcPr>
            <w:tcW w:w="1539" w:type="pct"/>
            <w:shd w:val="clear" w:color="auto" w:fill="FFFF00"/>
            <w:vAlign w:val="center"/>
          </w:tcPr>
          <w:p w14:paraId="75DBF21E" w14:textId="77777777" w:rsidR="00F86510" w:rsidRPr="00994972" w:rsidRDefault="00F86510" w:rsidP="003F3531">
            <w:pPr>
              <w:spacing w:line="240" w:lineRule="auto"/>
              <w:jc w:val="center"/>
              <w:rPr>
                <w:rFonts w:ascii="Times New Roman" w:hAnsi="Times New Roman" w:cs="Times New Roman"/>
                <w:b/>
                <w:bCs/>
                <w:sz w:val="24"/>
                <w:szCs w:val="24"/>
              </w:rPr>
            </w:pPr>
            <w:r w:rsidRPr="00994972">
              <w:rPr>
                <w:rFonts w:ascii="Times New Roman" w:hAnsi="Times New Roman" w:cs="Times New Roman"/>
                <w:b/>
                <w:bCs/>
                <w:sz w:val="24"/>
                <w:szCs w:val="24"/>
              </w:rPr>
              <w:t>Wartość wskaźnika wskazana przez prezesów sądów rejonowych</w:t>
            </w:r>
          </w:p>
        </w:tc>
      </w:tr>
      <w:tr w:rsidR="00F86510" w:rsidRPr="00994972" w14:paraId="40318468" w14:textId="77777777" w:rsidTr="00710DDF">
        <w:trPr>
          <w:cantSplit/>
          <w:trHeight w:val="956"/>
          <w:jc w:val="center"/>
        </w:trPr>
        <w:tc>
          <w:tcPr>
            <w:tcW w:w="2089" w:type="pct"/>
            <w:vMerge w:val="restart"/>
            <w:vAlign w:val="center"/>
          </w:tcPr>
          <w:p w14:paraId="0119EDC9" w14:textId="3ADE774A" w:rsidR="00F86510" w:rsidRPr="00994972" w:rsidRDefault="00F86510" w:rsidP="00FB23ED">
            <w:pPr>
              <w:spacing w:line="240" w:lineRule="auto"/>
              <w:jc w:val="center"/>
              <w:rPr>
                <w:rFonts w:ascii="Times New Roman" w:hAnsi="Times New Roman" w:cs="Times New Roman"/>
                <w:bCs/>
                <w:sz w:val="24"/>
                <w:szCs w:val="24"/>
              </w:rPr>
            </w:pPr>
            <w:r w:rsidRPr="00994972">
              <w:rPr>
                <w:rFonts w:ascii="Times New Roman" w:hAnsi="Times New Roman" w:cs="Times New Roman"/>
                <w:bCs/>
                <w:sz w:val="24"/>
                <w:szCs w:val="24"/>
              </w:rPr>
              <w:t>3.1.3. Rozpowszechnienie informatorów uzyskanych od powiat</w:t>
            </w:r>
            <w:r w:rsidR="00FB23ED" w:rsidRPr="00994972">
              <w:rPr>
                <w:rFonts w:ascii="Times New Roman" w:hAnsi="Times New Roman" w:cs="Times New Roman"/>
                <w:bCs/>
                <w:sz w:val="24"/>
                <w:szCs w:val="24"/>
              </w:rPr>
              <w:t>ów</w:t>
            </w:r>
            <w:r w:rsidRPr="00994972">
              <w:rPr>
                <w:rFonts w:ascii="Times New Roman" w:hAnsi="Times New Roman" w:cs="Times New Roman"/>
                <w:bCs/>
                <w:sz w:val="24"/>
                <w:szCs w:val="24"/>
              </w:rPr>
              <w:t>, zawierających dane teleadresowe podmiotów oraz organizacji pozarządowych, a także zakres realizowanych przez nie oddziaływań, w szczególności korekcyjno-edukacyjnych, wobec osób stosujących przemoc w rodzinie wśród sędziów orzekających w sprawach karnych oraz w zespołach kuratorskiej służby sądowej</w:t>
            </w:r>
          </w:p>
        </w:tc>
        <w:tc>
          <w:tcPr>
            <w:tcW w:w="1372" w:type="pct"/>
            <w:vAlign w:val="center"/>
          </w:tcPr>
          <w:p w14:paraId="5AC3E307" w14:textId="77777777" w:rsidR="00F86510" w:rsidRPr="00994972" w:rsidRDefault="00F86510" w:rsidP="003F3531">
            <w:pPr>
              <w:spacing w:line="240" w:lineRule="auto"/>
              <w:jc w:val="center"/>
              <w:rPr>
                <w:rFonts w:ascii="Times New Roman" w:hAnsi="Times New Roman" w:cs="Times New Roman"/>
                <w:bCs/>
                <w:sz w:val="24"/>
                <w:szCs w:val="24"/>
              </w:rPr>
            </w:pPr>
            <w:r w:rsidRPr="00994972">
              <w:rPr>
                <w:rFonts w:ascii="Times New Roman" w:hAnsi="Times New Roman" w:cs="Times New Roman"/>
                <w:bCs/>
                <w:sz w:val="24"/>
                <w:szCs w:val="24"/>
              </w:rPr>
              <w:t>liczba przekazanych sędziom oraz zespołom kuratorskiej służby sądowej aktualnych informatorów w wersji papierowej lub elektronicznej</w:t>
            </w:r>
          </w:p>
        </w:tc>
        <w:tc>
          <w:tcPr>
            <w:tcW w:w="1539" w:type="pct"/>
            <w:noWrap/>
            <w:vAlign w:val="center"/>
          </w:tcPr>
          <w:p w14:paraId="27E9676D" w14:textId="2DB9B35F" w:rsidR="00F86510" w:rsidRPr="00994972" w:rsidRDefault="00F86510" w:rsidP="003F3531">
            <w:pPr>
              <w:spacing w:line="240" w:lineRule="auto"/>
              <w:jc w:val="center"/>
              <w:rPr>
                <w:rFonts w:ascii="Times New Roman" w:hAnsi="Times New Roman" w:cs="Times New Roman"/>
                <w:bCs/>
                <w:sz w:val="24"/>
                <w:szCs w:val="24"/>
              </w:rPr>
            </w:pPr>
            <w:r w:rsidRPr="00994972">
              <w:rPr>
                <w:rFonts w:ascii="Times New Roman" w:hAnsi="Times New Roman" w:cs="Times New Roman"/>
                <w:bCs/>
                <w:sz w:val="24"/>
                <w:szCs w:val="24"/>
              </w:rPr>
              <w:t>2</w:t>
            </w:r>
            <w:r w:rsidR="00234408">
              <w:rPr>
                <w:rFonts w:ascii="Times New Roman" w:hAnsi="Times New Roman" w:cs="Times New Roman"/>
                <w:bCs/>
                <w:sz w:val="24"/>
                <w:szCs w:val="24"/>
              </w:rPr>
              <w:t xml:space="preserve"> </w:t>
            </w:r>
            <w:r w:rsidRPr="00994972">
              <w:rPr>
                <w:rFonts w:ascii="Times New Roman" w:hAnsi="Times New Roman" w:cs="Times New Roman"/>
                <w:bCs/>
                <w:sz w:val="24"/>
                <w:szCs w:val="24"/>
              </w:rPr>
              <w:t>665</w:t>
            </w:r>
          </w:p>
        </w:tc>
      </w:tr>
      <w:tr w:rsidR="00F86510" w:rsidRPr="003F3531" w14:paraId="7B615832" w14:textId="77777777" w:rsidTr="00710DDF">
        <w:trPr>
          <w:cantSplit/>
          <w:trHeight w:val="1030"/>
          <w:jc w:val="center"/>
        </w:trPr>
        <w:tc>
          <w:tcPr>
            <w:tcW w:w="2089" w:type="pct"/>
            <w:vMerge/>
            <w:vAlign w:val="center"/>
          </w:tcPr>
          <w:p w14:paraId="46B17262" w14:textId="77777777" w:rsidR="00F86510" w:rsidRPr="00994972" w:rsidRDefault="00F86510" w:rsidP="003F3531">
            <w:pPr>
              <w:spacing w:line="240" w:lineRule="auto"/>
              <w:jc w:val="center"/>
              <w:rPr>
                <w:rFonts w:ascii="Times New Roman" w:hAnsi="Times New Roman" w:cs="Times New Roman"/>
                <w:bCs/>
                <w:sz w:val="24"/>
                <w:szCs w:val="24"/>
              </w:rPr>
            </w:pPr>
          </w:p>
        </w:tc>
        <w:tc>
          <w:tcPr>
            <w:tcW w:w="1372" w:type="pct"/>
            <w:vAlign w:val="center"/>
          </w:tcPr>
          <w:p w14:paraId="207DE2F5" w14:textId="77777777" w:rsidR="00F86510" w:rsidRPr="00994972" w:rsidRDefault="00F86510" w:rsidP="003F3531">
            <w:pPr>
              <w:spacing w:line="240" w:lineRule="auto"/>
              <w:jc w:val="center"/>
              <w:rPr>
                <w:rFonts w:ascii="Times New Roman" w:hAnsi="Times New Roman" w:cs="Times New Roman"/>
                <w:bCs/>
                <w:sz w:val="24"/>
                <w:szCs w:val="24"/>
              </w:rPr>
            </w:pPr>
            <w:r w:rsidRPr="00994972">
              <w:rPr>
                <w:rFonts w:ascii="Times New Roman" w:hAnsi="Times New Roman" w:cs="Times New Roman"/>
                <w:bCs/>
                <w:sz w:val="24"/>
                <w:szCs w:val="24"/>
              </w:rPr>
              <w:t>umieszczenie informatorów na stronach internetowych sądów rejonowych dwa razy do roku do dnia 15 lutego i do dnia 15 sierpnia</w:t>
            </w:r>
          </w:p>
          <w:p w14:paraId="1878A42D" w14:textId="77777777" w:rsidR="00F86510" w:rsidRPr="00994972" w:rsidRDefault="00F86510" w:rsidP="003F3531">
            <w:pPr>
              <w:spacing w:line="240" w:lineRule="auto"/>
              <w:jc w:val="center"/>
              <w:rPr>
                <w:rFonts w:ascii="Times New Roman" w:hAnsi="Times New Roman" w:cs="Times New Roman"/>
                <w:bCs/>
                <w:sz w:val="24"/>
                <w:szCs w:val="24"/>
              </w:rPr>
            </w:pPr>
            <w:r w:rsidRPr="00994972">
              <w:rPr>
                <w:rFonts w:ascii="Times New Roman" w:hAnsi="Times New Roman" w:cs="Times New Roman"/>
                <w:bCs/>
                <w:sz w:val="24"/>
                <w:szCs w:val="24"/>
              </w:rPr>
              <w:t>każdego kolejnego roku</w:t>
            </w:r>
          </w:p>
        </w:tc>
        <w:tc>
          <w:tcPr>
            <w:tcW w:w="1539" w:type="pct"/>
            <w:noWrap/>
            <w:vAlign w:val="center"/>
          </w:tcPr>
          <w:p w14:paraId="673F1DA6" w14:textId="77777777" w:rsidR="00F86510" w:rsidRPr="003F3531" w:rsidRDefault="00F86510" w:rsidP="003F3531">
            <w:pPr>
              <w:spacing w:line="240" w:lineRule="auto"/>
              <w:jc w:val="center"/>
              <w:rPr>
                <w:rFonts w:ascii="Times New Roman" w:hAnsi="Times New Roman" w:cs="Times New Roman"/>
                <w:bCs/>
                <w:sz w:val="24"/>
                <w:szCs w:val="24"/>
              </w:rPr>
            </w:pPr>
            <w:r w:rsidRPr="00994972">
              <w:rPr>
                <w:rFonts w:ascii="Times New Roman" w:hAnsi="Times New Roman" w:cs="Times New Roman"/>
                <w:bCs/>
                <w:sz w:val="24"/>
                <w:szCs w:val="24"/>
              </w:rPr>
              <w:t>241</w:t>
            </w:r>
          </w:p>
        </w:tc>
      </w:tr>
    </w:tbl>
    <w:p w14:paraId="60816FC5" w14:textId="77777777" w:rsidR="00F86510" w:rsidRPr="003F3531" w:rsidRDefault="00F86510" w:rsidP="003F3531">
      <w:pPr>
        <w:spacing w:line="240" w:lineRule="auto"/>
        <w:jc w:val="both"/>
        <w:rPr>
          <w:rFonts w:ascii="Times New Roman" w:hAnsi="Times New Roman" w:cs="Times New Roman"/>
          <w:sz w:val="24"/>
          <w:szCs w:val="24"/>
        </w:rPr>
      </w:pPr>
    </w:p>
    <w:p w14:paraId="60A9D146" w14:textId="56485E7E" w:rsidR="00F86510" w:rsidRPr="003F3531" w:rsidRDefault="00F86510" w:rsidP="00163791">
      <w:pPr>
        <w:spacing w:line="240" w:lineRule="auto"/>
        <w:jc w:val="both"/>
        <w:rPr>
          <w:rFonts w:ascii="Times New Roman" w:hAnsi="Times New Roman" w:cs="Times New Roman"/>
          <w:sz w:val="24"/>
          <w:szCs w:val="24"/>
        </w:rPr>
      </w:pPr>
      <w:r w:rsidRPr="003F3531">
        <w:rPr>
          <w:rFonts w:ascii="Times New Roman" w:hAnsi="Times New Roman" w:cs="Times New Roman"/>
          <w:sz w:val="24"/>
          <w:szCs w:val="24"/>
        </w:rPr>
        <w:t xml:space="preserve">Dodatkowo należy wskazać, że w 2021 r. przekazano do prokuratur okręgowych </w:t>
      </w:r>
      <w:r w:rsidR="009E4B5F">
        <w:rPr>
          <w:rFonts w:ascii="Times New Roman" w:hAnsi="Times New Roman" w:cs="Times New Roman"/>
          <w:sz w:val="24"/>
          <w:szCs w:val="24"/>
        </w:rPr>
        <w:br/>
      </w:r>
      <w:r w:rsidRPr="003F3531">
        <w:rPr>
          <w:rFonts w:ascii="Times New Roman" w:hAnsi="Times New Roman" w:cs="Times New Roman"/>
          <w:sz w:val="24"/>
          <w:szCs w:val="24"/>
        </w:rPr>
        <w:t>i rejonowych 153 aktualn</w:t>
      </w:r>
      <w:r w:rsidR="00140525">
        <w:rPr>
          <w:rFonts w:ascii="Times New Roman" w:hAnsi="Times New Roman" w:cs="Times New Roman"/>
          <w:sz w:val="24"/>
          <w:szCs w:val="24"/>
        </w:rPr>
        <w:t>e</w:t>
      </w:r>
      <w:r w:rsidRPr="003F3531">
        <w:rPr>
          <w:rFonts w:ascii="Times New Roman" w:hAnsi="Times New Roman" w:cs="Times New Roman"/>
          <w:sz w:val="24"/>
          <w:szCs w:val="24"/>
        </w:rPr>
        <w:t xml:space="preserve"> baz</w:t>
      </w:r>
      <w:r w:rsidR="00140525">
        <w:rPr>
          <w:rFonts w:ascii="Times New Roman" w:hAnsi="Times New Roman" w:cs="Times New Roman"/>
          <w:sz w:val="24"/>
          <w:szCs w:val="24"/>
        </w:rPr>
        <w:t>y</w:t>
      </w:r>
      <w:r w:rsidRPr="003F3531">
        <w:rPr>
          <w:rFonts w:ascii="Times New Roman" w:hAnsi="Times New Roman" w:cs="Times New Roman"/>
          <w:sz w:val="24"/>
          <w:szCs w:val="24"/>
        </w:rPr>
        <w:t xml:space="preserve"> danych uzyskanych od wojewodów, zawierając</w:t>
      </w:r>
      <w:r w:rsidR="00140525">
        <w:rPr>
          <w:rFonts w:ascii="Times New Roman" w:hAnsi="Times New Roman" w:cs="Times New Roman"/>
          <w:sz w:val="24"/>
          <w:szCs w:val="24"/>
        </w:rPr>
        <w:t>e</w:t>
      </w:r>
      <w:r w:rsidRPr="003F3531">
        <w:rPr>
          <w:rFonts w:ascii="Times New Roman" w:hAnsi="Times New Roman" w:cs="Times New Roman"/>
          <w:sz w:val="24"/>
          <w:szCs w:val="24"/>
        </w:rPr>
        <w:t xml:space="preserve"> ewidencję istniejącej infrastruktury instytucji rządowych i samorządowych, a także podmiotów oraz organizacji pozarządowych udzielających pomocy osobom dotkniętym przemocą w  rodzinie. Prokuratorom przekazano 664 aktualn</w:t>
      </w:r>
      <w:r w:rsidR="00140525">
        <w:rPr>
          <w:rFonts w:ascii="Times New Roman" w:hAnsi="Times New Roman" w:cs="Times New Roman"/>
          <w:sz w:val="24"/>
          <w:szCs w:val="24"/>
        </w:rPr>
        <w:t>e</w:t>
      </w:r>
      <w:r w:rsidRPr="003F3531">
        <w:rPr>
          <w:rFonts w:ascii="Times New Roman" w:hAnsi="Times New Roman" w:cs="Times New Roman"/>
          <w:sz w:val="24"/>
          <w:szCs w:val="24"/>
        </w:rPr>
        <w:t xml:space="preserve"> informator</w:t>
      </w:r>
      <w:r w:rsidR="00140525">
        <w:rPr>
          <w:rFonts w:ascii="Times New Roman" w:hAnsi="Times New Roman" w:cs="Times New Roman"/>
          <w:sz w:val="24"/>
          <w:szCs w:val="24"/>
        </w:rPr>
        <w:t>y</w:t>
      </w:r>
      <w:r w:rsidRPr="003F3531">
        <w:rPr>
          <w:rFonts w:ascii="Times New Roman" w:hAnsi="Times New Roman" w:cs="Times New Roman"/>
          <w:sz w:val="24"/>
          <w:szCs w:val="24"/>
        </w:rPr>
        <w:t xml:space="preserve"> w wersji papierowej lub elektronicznej, uzyskan</w:t>
      </w:r>
      <w:r w:rsidR="000F0C2F">
        <w:rPr>
          <w:rFonts w:ascii="Times New Roman" w:hAnsi="Times New Roman" w:cs="Times New Roman"/>
          <w:sz w:val="24"/>
          <w:szCs w:val="24"/>
        </w:rPr>
        <w:t>e</w:t>
      </w:r>
      <w:r w:rsidRPr="003F3531">
        <w:rPr>
          <w:rFonts w:ascii="Times New Roman" w:hAnsi="Times New Roman" w:cs="Times New Roman"/>
          <w:sz w:val="24"/>
          <w:szCs w:val="24"/>
        </w:rPr>
        <w:t xml:space="preserve"> </w:t>
      </w:r>
      <w:r w:rsidRPr="004D5545">
        <w:rPr>
          <w:rFonts w:ascii="Times New Roman" w:hAnsi="Times New Roman" w:cs="Times New Roman"/>
          <w:sz w:val="24"/>
          <w:szCs w:val="24"/>
        </w:rPr>
        <w:t>od</w:t>
      </w:r>
      <w:r w:rsidRPr="00C932AE">
        <w:rPr>
          <w:rFonts w:ascii="Times New Roman" w:hAnsi="Times New Roman"/>
          <w:sz w:val="24"/>
        </w:rPr>
        <w:t xml:space="preserve"> powiat</w:t>
      </w:r>
      <w:r w:rsidR="00FB23ED">
        <w:rPr>
          <w:rFonts w:ascii="Times New Roman" w:hAnsi="Times New Roman"/>
          <w:sz w:val="24"/>
        </w:rPr>
        <w:t>ów</w:t>
      </w:r>
      <w:r w:rsidRPr="00C932AE">
        <w:rPr>
          <w:rFonts w:ascii="Times New Roman" w:hAnsi="Times New Roman"/>
          <w:sz w:val="24"/>
        </w:rPr>
        <w:t>, zawierając</w:t>
      </w:r>
      <w:r w:rsidR="000F0C2F">
        <w:rPr>
          <w:rFonts w:ascii="Times New Roman" w:hAnsi="Times New Roman"/>
          <w:sz w:val="24"/>
        </w:rPr>
        <w:t>e</w:t>
      </w:r>
      <w:r w:rsidRPr="00C932AE">
        <w:rPr>
          <w:rFonts w:ascii="Times New Roman" w:hAnsi="Times New Roman"/>
          <w:sz w:val="24"/>
        </w:rPr>
        <w:t xml:space="preserve"> dane teleadresowe podmiotów oraz organizacji pozarządowych, a także zakres realizowanych przez</w:t>
      </w:r>
      <w:r>
        <w:t xml:space="preserve"> </w:t>
      </w:r>
      <w:r w:rsidRPr="003F3531">
        <w:rPr>
          <w:rFonts w:ascii="Times New Roman" w:hAnsi="Times New Roman" w:cs="Times New Roman"/>
          <w:sz w:val="24"/>
          <w:szCs w:val="24"/>
        </w:rPr>
        <w:t>nie oddziaływań, w szczególności korekcyjno</w:t>
      </w:r>
      <w:r w:rsidR="00D84F9C">
        <w:rPr>
          <w:rFonts w:ascii="Times New Roman" w:hAnsi="Times New Roman" w:cs="Times New Roman"/>
          <w:sz w:val="24"/>
          <w:szCs w:val="24"/>
        </w:rPr>
        <w:t>-</w:t>
      </w:r>
      <w:r w:rsidRPr="003F3531">
        <w:rPr>
          <w:rFonts w:ascii="Times New Roman" w:hAnsi="Times New Roman" w:cs="Times New Roman"/>
          <w:sz w:val="24"/>
          <w:szCs w:val="24"/>
        </w:rPr>
        <w:t xml:space="preserve">edukacyjnych, wobec osób stosujących przemoc w  rodzinie. Na stronach internetowych prokuratur rejonowych umieszczono 80 informatorów. </w:t>
      </w:r>
    </w:p>
    <w:p w14:paraId="6B40724F" w14:textId="48231B1A" w:rsidR="00CC3E16" w:rsidRDefault="00CC3E16" w:rsidP="00CC3E16">
      <w:pPr>
        <w:spacing w:line="240" w:lineRule="auto"/>
        <w:jc w:val="both"/>
        <w:rPr>
          <w:rFonts w:ascii="Times New Roman" w:hAnsi="Times New Roman" w:cs="Times New Roman"/>
          <w:color w:val="538135" w:themeColor="accent6" w:themeShade="BF"/>
          <w:sz w:val="24"/>
          <w:szCs w:val="24"/>
          <w:highlight w:val="yellow"/>
        </w:rPr>
      </w:pPr>
    </w:p>
    <w:p w14:paraId="05D39B40" w14:textId="77777777" w:rsidR="00234408" w:rsidRPr="003F3531" w:rsidRDefault="00234408" w:rsidP="00CC3E16">
      <w:pPr>
        <w:spacing w:line="240" w:lineRule="auto"/>
        <w:jc w:val="both"/>
        <w:rPr>
          <w:rFonts w:ascii="Times New Roman" w:hAnsi="Times New Roman" w:cs="Times New Roman"/>
          <w:color w:val="538135" w:themeColor="accent6" w:themeShade="BF"/>
          <w:sz w:val="24"/>
          <w:szCs w:val="24"/>
          <w:highlight w:val="yellow"/>
        </w:rPr>
      </w:pPr>
    </w:p>
    <w:p w14:paraId="22ACFE41" w14:textId="77777777" w:rsidR="003A55F4" w:rsidRPr="004D7336" w:rsidRDefault="003A55F4" w:rsidP="00646C30">
      <w:pPr>
        <w:spacing w:before="60" w:after="60" w:line="288" w:lineRule="auto"/>
        <w:jc w:val="both"/>
        <w:rPr>
          <w:rFonts w:ascii="Times New Roman" w:hAnsi="Times New Roman" w:cs="Times New Roman"/>
          <w:b/>
          <w:bCs/>
          <w:iCs/>
          <w:sz w:val="24"/>
          <w:szCs w:val="24"/>
          <w:u w:val="single"/>
        </w:rPr>
      </w:pPr>
      <w:r w:rsidRPr="004D7336">
        <w:rPr>
          <w:rFonts w:ascii="Times New Roman" w:hAnsi="Times New Roman" w:cs="Times New Roman"/>
          <w:b/>
          <w:bCs/>
          <w:iCs/>
          <w:sz w:val="24"/>
          <w:szCs w:val="24"/>
          <w:u w:val="single"/>
        </w:rPr>
        <w:t>3.2. Interweniowanie oraz reagowanie właściwych służb na stosowanie przemocy w rodzinie.</w:t>
      </w:r>
    </w:p>
    <w:p w14:paraId="61A2D8CE" w14:textId="7D2AFF0E" w:rsidR="003A55F4" w:rsidRPr="00981259" w:rsidRDefault="003A55F4" w:rsidP="008643E7">
      <w:pPr>
        <w:spacing w:before="60" w:after="60" w:line="288" w:lineRule="auto"/>
        <w:jc w:val="both"/>
        <w:rPr>
          <w:rFonts w:ascii="Times New Roman" w:hAnsi="Times New Roman" w:cs="Times New Roman"/>
          <w:i/>
          <w:color w:val="C45911" w:themeColor="accent2" w:themeShade="BF"/>
          <w:sz w:val="24"/>
          <w:szCs w:val="24"/>
        </w:rPr>
      </w:pPr>
    </w:p>
    <w:p w14:paraId="3F6444D5" w14:textId="72EEFC36" w:rsidR="003A55F4" w:rsidRDefault="003A55F4" w:rsidP="001431C8">
      <w:pPr>
        <w:spacing w:before="60" w:after="60" w:line="288" w:lineRule="auto"/>
        <w:jc w:val="both"/>
        <w:rPr>
          <w:rFonts w:ascii="Times New Roman" w:hAnsi="Times New Roman" w:cs="Times New Roman"/>
          <w:b/>
          <w:bCs/>
          <w:iCs/>
          <w:sz w:val="24"/>
          <w:szCs w:val="24"/>
        </w:rPr>
      </w:pPr>
      <w:r w:rsidRPr="001431C8">
        <w:rPr>
          <w:rFonts w:ascii="Times New Roman" w:hAnsi="Times New Roman" w:cs="Times New Roman"/>
          <w:b/>
          <w:bCs/>
          <w:iCs/>
          <w:sz w:val="24"/>
          <w:szCs w:val="24"/>
        </w:rPr>
        <w:t>3.2.1. Oddziaływanie wobec osób stosujących przemoc w rodzinie, w tym w ramach procedury „Niebieskie Karty”.</w:t>
      </w:r>
    </w:p>
    <w:p w14:paraId="554EA4F1" w14:textId="451A9F2C" w:rsidR="001431C8" w:rsidRDefault="001431C8" w:rsidP="001431C8">
      <w:pPr>
        <w:spacing w:before="60" w:after="60" w:line="288" w:lineRule="auto"/>
        <w:jc w:val="both"/>
        <w:rPr>
          <w:rFonts w:ascii="Times New Roman" w:hAnsi="Times New Roman" w:cs="Times New Roman"/>
          <w:b/>
          <w:bCs/>
          <w:iCs/>
          <w:sz w:val="24"/>
          <w:szCs w:val="24"/>
        </w:rPr>
      </w:pPr>
    </w:p>
    <w:p w14:paraId="29592ADC" w14:textId="7F848933" w:rsidR="001431C8" w:rsidRPr="001431C8" w:rsidRDefault="001431C8" w:rsidP="00387781">
      <w:pPr>
        <w:spacing w:after="0" w:line="240" w:lineRule="auto"/>
        <w:jc w:val="both"/>
        <w:rPr>
          <w:rFonts w:ascii="Times New Roman" w:hAnsi="Times New Roman" w:cs="Times New Roman"/>
          <w:iCs/>
          <w:sz w:val="24"/>
          <w:szCs w:val="24"/>
        </w:rPr>
      </w:pPr>
      <w:r w:rsidRPr="001431C8">
        <w:rPr>
          <w:rFonts w:ascii="Times New Roman" w:hAnsi="Times New Roman" w:cs="Times New Roman"/>
          <w:iCs/>
          <w:sz w:val="24"/>
          <w:szCs w:val="24"/>
        </w:rPr>
        <w:t xml:space="preserve">W 2021 r liczba osób objętych procedurą „Niebieskie karty” wskazanych jako osoby wobec których istnieje podejrzenie że stosują przemoc w rodzinie wyniosła 99 090 osób, natomiast zgodnie z przekazanymi przed jednostki organizacyjne pomocy społecznej liczba wypełnionych formularzy „Niebieska karta” – D wyniosła 44 706. </w:t>
      </w:r>
    </w:p>
    <w:p w14:paraId="04B16BBC" w14:textId="7B387BF8" w:rsidR="003A55F4" w:rsidRPr="001431C8" w:rsidRDefault="002E1927" w:rsidP="00163791">
      <w:pPr>
        <w:tabs>
          <w:tab w:val="left" w:pos="10064"/>
        </w:tabs>
        <w:spacing w:before="60" w:after="60" w:line="240" w:lineRule="auto"/>
        <w:jc w:val="both"/>
        <w:rPr>
          <w:rFonts w:ascii="Times New Roman" w:hAnsi="Times New Roman" w:cs="Times New Roman"/>
          <w:bCs/>
          <w:sz w:val="24"/>
          <w:szCs w:val="24"/>
        </w:rPr>
      </w:pPr>
      <w:r>
        <w:rPr>
          <w:rFonts w:ascii="Times New Roman" w:hAnsi="Times New Roman" w:cs="Times New Roman"/>
          <w:bCs/>
          <w:sz w:val="24"/>
          <w:szCs w:val="24"/>
        </w:rPr>
        <w:t>Zgodnie z danymi przekazanymi przez Ministerstwo Sprawiedliwości w</w:t>
      </w:r>
      <w:r w:rsidR="003A55F4" w:rsidRPr="001431C8">
        <w:rPr>
          <w:rFonts w:ascii="Times New Roman" w:hAnsi="Times New Roman" w:cs="Times New Roman"/>
          <w:bCs/>
          <w:sz w:val="24"/>
          <w:szCs w:val="24"/>
        </w:rPr>
        <w:t xml:space="preserve"> 2021 r. odnotowano spadek ogólnej liczby osób, wobec których istnieje podejrzenie, że stosują przemoc w rodzinie</w:t>
      </w:r>
      <w:bookmarkStart w:id="104" w:name="_Hlk62030206"/>
      <w:r w:rsidR="003A55F4" w:rsidRPr="001431C8">
        <w:rPr>
          <w:rFonts w:ascii="Times New Roman" w:hAnsi="Times New Roman" w:cs="Times New Roman"/>
          <w:bCs/>
          <w:sz w:val="24"/>
          <w:szCs w:val="24"/>
        </w:rPr>
        <w:t xml:space="preserve">. </w:t>
      </w:r>
      <w:bookmarkStart w:id="105" w:name="_Hlk30334249"/>
      <w:r w:rsidR="003A55F4" w:rsidRPr="001431C8">
        <w:rPr>
          <w:rFonts w:ascii="Times New Roman" w:hAnsi="Times New Roman" w:cs="Times New Roman"/>
          <w:bCs/>
          <w:sz w:val="24"/>
          <w:szCs w:val="24"/>
        </w:rPr>
        <w:t xml:space="preserve">Liczba ta wyniosła </w:t>
      </w:r>
      <w:bookmarkStart w:id="106" w:name="_Hlk93159218"/>
      <w:r w:rsidR="003A55F4" w:rsidRPr="001431C8">
        <w:rPr>
          <w:rFonts w:ascii="Times New Roman" w:hAnsi="Times New Roman" w:cs="Times New Roman"/>
          <w:bCs/>
          <w:sz w:val="24"/>
          <w:szCs w:val="24"/>
        </w:rPr>
        <w:t xml:space="preserve">64 846 osób, co w stosunku do 2020 r. dało spadek o 8 382 osoby (11,45%), a do 2019 r. o 10 064 osoby (13,43%). </w:t>
      </w:r>
      <w:bookmarkEnd w:id="106"/>
    </w:p>
    <w:bookmarkEnd w:id="104"/>
    <w:bookmarkEnd w:id="105"/>
    <w:p w14:paraId="257EC24C" w14:textId="45740652" w:rsidR="003A55F4" w:rsidRPr="001431C8" w:rsidRDefault="003A55F4" w:rsidP="00163791">
      <w:pPr>
        <w:spacing w:before="60" w:after="60" w:line="240" w:lineRule="auto"/>
        <w:jc w:val="both"/>
        <w:rPr>
          <w:rFonts w:ascii="Times New Roman" w:hAnsi="Times New Roman" w:cs="Times New Roman"/>
          <w:bCs/>
          <w:sz w:val="24"/>
          <w:szCs w:val="24"/>
        </w:rPr>
      </w:pPr>
      <w:r w:rsidRPr="001431C8">
        <w:rPr>
          <w:rFonts w:ascii="Times New Roman" w:hAnsi="Times New Roman" w:cs="Times New Roman"/>
          <w:bCs/>
          <w:sz w:val="24"/>
          <w:szCs w:val="24"/>
        </w:rPr>
        <w:t xml:space="preserve">Liczbę osób, wobec których istnieje podejrzenie, że stosują przemoc w rodzinie przedstawiono w tabeli </w:t>
      </w:r>
      <w:r w:rsidR="009E291A">
        <w:rPr>
          <w:rFonts w:ascii="Times New Roman" w:hAnsi="Times New Roman" w:cs="Times New Roman"/>
          <w:bCs/>
          <w:sz w:val="24"/>
          <w:szCs w:val="24"/>
        </w:rPr>
        <w:t>poniżej:</w:t>
      </w:r>
      <w:r w:rsidRPr="001431C8">
        <w:rPr>
          <w:rFonts w:ascii="Times New Roman" w:hAnsi="Times New Roman" w:cs="Times New Roman"/>
          <w:bCs/>
          <w:sz w:val="24"/>
          <w:szCs w:val="24"/>
        </w:rPr>
        <w:t xml:space="preserve"> </w:t>
      </w:r>
    </w:p>
    <w:p w14:paraId="0AF09D87" w14:textId="77777777" w:rsidR="003A55F4" w:rsidRPr="001431C8" w:rsidRDefault="003A55F4" w:rsidP="003A55F4">
      <w:pPr>
        <w:spacing w:before="60" w:after="60" w:line="288" w:lineRule="auto"/>
        <w:ind w:firstLine="567"/>
        <w:rPr>
          <w:rFonts w:ascii="Arial" w:hAnsi="Arial" w:cs="Arial"/>
          <w:b/>
          <w:sz w:val="23"/>
          <w:szCs w:val="23"/>
        </w:rPr>
      </w:pPr>
    </w:p>
    <w:p w14:paraId="4BD7F532" w14:textId="4A80E6EE" w:rsidR="003A55F4" w:rsidRPr="004D7336" w:rsidRDefault="003A55F4" w:rsidP="001431C8">
      <w:pPr>
        <w:spacing w:before="60" w:after="60" w:line="288" w:lineRule="auto"/>
        <w:rPr>
          <w:rFonts w:ascii="Times New Roman" w:hAnsi="Times New Roman" w:cs="Times New Roman"/>
          <w:b/>
          <w:sz w:val="24"/>
          <w:szCs w:val="24"/>
        </w:rPr>
      </w:pPr>
      <w:r w:rsidRPr="004D7336">
        <w:rPr>
          <w:rFonts w:ascii="Times New Roman" w:hAnsi="Times New Roman" w:cs="Times New Roman"/>
          <w:b/>
          <w:sz w:val="24"/>
          <w:szCs w:val="24"/>
        </w:rPr>
        <w:t>Liczba osób, wobec których istnieje podejrzenie, że stosują przemoc w rodzinie w 2021</w:t>
      </w:r>
      <w:r w:rsidR="00954193">
        <w:rPr>
          <w:rFonts w:ascii="Times New Roman" w:hAnsi="Times New Roman" w:cs="Times New Roman"/>
          <w:b/>
          <w:sz w:val="24"/>
          <w:szCs w:val="24"/>
        </w:rPr>
        <w:t>r.</w:t>
      </w:r>
      <w:r w:rsidR="006F1518">
        <w:rPr>
          <w:rFonts w:ascii="Times New Roman" w:hAnsi="Times New Roman" w:cs="Times New Roman"/>
          <w:b/>
          <w:sz w:val="24"/>
          <w:szCs w:val="24"/>
        </w:rPr>
        <w:t>:</w:t>
      </w:r>
      <w:r w:rsidRPr="004D7336">
        <w:rPr>
          <w:rFonts w:ascii="Times New Roman" w:hAnsi="Times New Roman" w:cs="Times New Roman"/>
          <w:b/>
          <w:sz w:val="24"/>
          <w:szCs w:val="24"/>
        </w:rPr>
        <w:t xml:space="preserve"> </w:t>
      </w:r>
    </w:p>
    <w:tbl>
      <w:tblPr>
        <w:tblW w:w="8997" w:type="dxa"/>
        <w:tblInd w:w="70" w:type="dxa"/>
        <w:tblCellMar>
          <w:left w:w="70" w:type="dxa"/>
          <w:right w:w="70" w:type="dxa"/>
        </w:tblCellMar>
        <w:tblLook w:val="04A0" w:firstRow="1" w:lastRow="0" w:firstColumn="1" w:lastColumn="0" w:noHBand="0" w:noVBand="1"/>
      </w:tblPr>
      <w:tblGrid>
        <w:gridCol w:w="686"/>
        <w:gridCol w:w="3319"/>
        <w:gridCol w:w="4992"/>
      </w:tblGrid>
      <w:tr w:rsidR="00981259" w:rsidRPr="00981259" w14:paraId="3ED742B0" w14:textId="77777777" w:rsidTr="004D7336">
        <w:trPr>
          <w:trHeight w:val="610"/>
        </w:trPr>
        <w:tc>
          <w:tcPr>
            <w:tcW w:w="8997" w:type="dxa"/>
            <w:gridSpan w:val="3"/>
            <w:tcBorders>
              <w:top w:val="single" w:sz="4" w:space="0" w:color="auto"/>
              <w:left w:val="single" w:sz="4" w:space="0" w:color="auto"/>
              <w:bottom w:val="single" w:sz="4" w:space="0" w:color="auto"/>
              <w:right w:val="single" w:sz="4" w:space="0" w:color="auto"/>
            </w:tcBorders>
            <w:shd w:val="clear" w:color="auto" w:fill="BDD6EE"/>
            <w:vAlign w:val="center"/>
          </w:tcPr>
          <w:p w14:paraId="36E65F00" w14:textId="6029A313" w:rsidR="003A55F4" w:rsidRPr="001431C8" w:rsidRDefault="003A55F4" w:rsidP="00355CEF">
            <w:pPr>
              <w:jc w:val="center"/>
              <w:rPr>
                <w:rFonts w:ascii="Times New Roman" w:hAnsi="Times New Roman" w:cs="Times New Roman"/>
                <w:bCs/>
                <w:sz w:val="20"/>
                <w:szCs w:val="20"/>
              </w:rPr>
            </w:pPr>
            <w:r w:rsidRPr="001431C8">
              <w:rPr>
                <w:rFonts w:ascii="Times New Roman" w:hAnsi="Times New Roman" w:cs="Times New Roman"/>
                <w:sz w:val="20"/>
                <w:szCs w:val="20"/>
              </w:rPr>
              <w:t xml:space="preserve"> Liczba osób, wobec których istnieje podejrzenie, że stosują przemoc w rodzinie</w:t>
            </w:r>
            <w:r w:rsidR="009D50AB">
              <w:rPr>
                <w:rFonts w:ascii="Times New Roman" w:hAnsi="Times New Roman" w:cs="Times New Roman"/>
                <w:bCs/>
                <w:sz w:val="20"/>
                <w:szCs w:val="20"/>
              </w:rPr>
              <w:t xml:space="preserve"> wg</w:t>
            </w:r>
            <w:r w:rsidR="00007342">
              <w:rPr>
                <w:rFonts w:ascii="Times New Roman" w:hAnsi="Times New Roman" w:cs="Times New Roman"/>
                <w:bCs/>
                <w:sz w:val="20"/>
                <w:szCs w:val="20"/>
              </w:rPr>
              <w:t xml:space="preserve"> danych</w:t>
            </w:r>
            <w:r w:rsidR="009D50AB">
              <w:rPr>
                <w:rFonts w:ascii="Times New Roman" w:hAnsi="Times New Roman" w:cs="Times New Roman"/>
                <w:bCs/>
                <w:sz w:val="20"/>
                <w:szCs w:val="20"/>
              </w:rPr>
              <w:t xml:space="preserve"> statysty</w:t>
            </w:r>
            <w:r w:rsidR="007E6D52">
              <w:rPr>
                <w:rFonts w:ascii="Times New Roman" w:hAnsi="Times New Roman" w:cs="Times New Roman"/>
                <w:bCs/>
                <w:sz w:val="20"/>
                <w:szCs w:val="20"/>
              </w:rPr>
              <w:t xml:space="preserve">cznych </w:t>
            </w:r>
            <w:r w:rsidR="00355CEF">
              <w:rPr>
                <w:rFonts w:ascii="Times New Roman" w:hAnsi="Times New Roman" w:cs="Times New Roman"/>
                <w:bCs/>
                <w:sz w:val="20"/>
                <w:szCs w:val="20"/>
              </w:rPr>
              <w:t>P</w:t>
            </w:r>
            <w:r w:rsidR="007E6D52">
              <w:rPr>
                <w:rFonts w:ascii="Times New Roman" w:hAnsi="Times New Roman" w:cs="Times New Roman"/>
                <w:bCs/>
                <w:sz w:val="20"/>
                <w:szCs w:val="20"/>
              </w:rPr>
              <w:t>olicji</w:t>
            </w:r>
          </w:p>
        </w:tc>
      </w:tr>
      <w:tr w:rsidR="00981259" w:rsidRPr="00981259" w14:paraId="399BFF72" w14:textId="77777777" w:rsidTr="004D7336">
        <w:trPr>
          <w:trHeight w:val="300"/>
        </w:trPr>
        <w:tc>
          <w:tcPr>
            <w:tcW w:w="686" w:type="dxa"/>
            <w:tcBorders>
              <w:top w:val="single" w:sz="4" w:space="0" w:color="auto"/>
              <w:left w:val="single" w:sz="4" w:space="0" w:color="auto"/>
              <w:bottom w:val="single" w:sz="4" w:space="0" w:color="auto"/>
              <w:right w:val="single" w:sz="4" w:space="0" w:color="auto"/>
            </w:tcBorders>
            <w:shd w:val="clear" w:color="auto" w:fill="BDD6EE"/>
          </w:tcPr>
          <w:p w14:paraId="632642E9" w14:textId="77777777" w:rsidR="003A55F4" w:rsidRPr="00981259" w:rsidRDefault="003A55F4" w:rsidP="00CB7214">
            <w:pPr>
              <w:jc w:val="center"/>
              <w:rPr>
                <w:rFonts w:ascii="Times New Roman" w:hAnsi="Times New Roman" w:cs="Times New Roman"/>
                <w:color w:val="C45911" w:themeColor="accent2" w:themeShade="BF"/>
                <w:sz w:val="20"/>
                <w:szCs w:val="20"/>
              </w:rPr>
            </w:pPr>
            <w:r w:rsidRPr="00981259">
              <w:rPr>
                <w:rFonts w:ascii="Times New Roman" w:hAnsi="Times New Roman" w:cs="Times New Roman"/>
                <w:color w:val="C45911" w:themeColor="accent2" w:themeShade="BF"/>
                <w:sz w:val="20"/>
                <w:szCs w:val="20"/>
              </w:rPr>
              <w:t>1.</w:t>
            </w:r>
          </w:p>
        </w:tc>
        <w:tc>
          <w:tcPr>
            <w:tcW w:w="3319"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4DE1D0D7" w14:textId="77777777" w:rsidR="003A55F4" w:rsidRPr="001431C8" w:rsidRDefault="003A55F4" w:rsidP="00CB7214">
            <w:pPr>
              <w:rPr>
                <w:rFonts w:ascii="Times New Roman" w:hAnsi="Times New Roman" w:cs="Times New Roman"/>
                <w:sz w:val="20"/>
                <w:szCs w:val="20"/>
              </w:rPr>
            </w:pPr>
            <w:r w:rsidRPr="001431C8">
              <w:rPr>
                <w:rFonts w:ascii="Times New Roman" w:hAnsi="Times New Roman" w:cs="Times New Roman"/>
                <w:sz w:val="20"/>
                <w:szCs w:val="20"/>
              </w:rPr>
              <w:t>Kobiety</w:t>
            </w:r>
          </w:p>
        </w:tc>
        <w:tc>
          <w:tcPr>
            <w:tcW w:w="4992" w:type="dxa"/>
            <w:tcBorders>
              <w:top w:val="single" w:sz="4" w:space="0" w:color="auto"/>
              <w:left w:val="single" w:sz="4" w:space="0" w:color="auto"/>
              <w:bottom w:val="single" w:sz="4" w:space="0" w:color="auto"/>
              <w:right w:val="single" w:sz="4" w:space="0" w:color="auto"/>
            </w:tcBorders>
            <w:shd w:val="clear" w:color="auto" w:fill="FFFFFF"/>
            <w:vAlign w:val="bottom"/>
          </w:tcPr>
          <w:p w14:paraId="6B15AD08" w14:textId="77777777" w:rsidR="003A55F4" w:rsidRPr="001431C8" w:rsidRDefault="003A55F4" w:rsidP="00CB7214">
            <w:pPr>
              <w:ind w:hanging="826"/>
              <w:jc w:val="center"/>
              <w:rPr>
                <w:rFonts w:ascii="Times New Roman" w:hAnsi="Times New Roman" w:cs="Times New Roman"/>
                <w:b/>
                <w:sz w:val="20"/>
                <w:szCs w:val="20"/>
              </w:rPr>
            </w:pPr>
            <w:r w:rsidRPr="001431C8">
              <w:rPr>
                <w:rFonts w:ascii="Times New Roman" w:hAnsi="Times New Roman" w:cs="Times New Roman"/>
                <w:b/>
                <w:sz w:val="20"/>
                <w:szCs w:val="20"/>
              </w:rPr>
              <w:t>6 173</w:t>
            </w:r>
          </w:p>
        </w:tc>
      </w:tr>
      <w:tr w:rsidR="00981259" w:rsidRPr="00981259" w14:paraId="4983E89A" w14:textId="77777777" w:rsidTr="004D7336">
        <w:trPr>
          <w:trHeight w:val="300"/>
        </w:trPr>
        <w:tc>
          <w:tcPr>
            <w:tcW w:w="686" w:type="dxa"/>
            <w:tcBorders>
              <w:top w:val="single" w:sz="4" w:space="0" w:color="auto"/>
              <w:left w:val="single" w:sz="4" w:space="0" w:color="auto"/>
              <w:bottom w:val="single" w:sz="4" w:space="0" w:color="auto"/>
              <w:right w:val="single" w:sz="4" w:space="0" w:color="auto"/>
            </w:tcBorders>
            <w:shd w:val="clear" w:color="auto" w:fill="BDD6EE"/>
          </w:tcPr>
          <w:p w14:paraId="30A395DA" w14:textId="77777777" w:rsidR="003A55F4" w:rsidRPr="00981259" w:rsidRDefault="003A55F4" w:rsidP="00CB7214">
            <w:pPr>
              <w:jc w:val="center"/>
              <w:rPr>
                <w:rFonts w:ascii="Times New Roman" w:hAnsi="Times New Roman" w:cs="Times New Roman"/>
                <w:color w:val="C45911" w:themeColor="accent2" w:themeShade="BF"/>
                <w:sz w:val="20"/>
                <w:szCs w:val="20"/>
              </w:rPr>
            </w:pPr>
            <w:r w:rsidRPr="00981259">
              <w:rPr>
                <w:rFonts w:ascii="Times New Roman" w:hAnsi="Times New Roman" w:cs="Times New Roman"/>
                <w:color w:val="C45911" w:themeColor="accent2" w:themeShade="BF"/>
                <w:sz w:val="20"/>
                <w:szCs w:val="20"/>
              </w:rPr>
              <w:t>2.</w:t>
            </w:r>
          </w:p>
        </w:tc>
        <w:tc>
          <w:tcPr>
            <w:tcW w:w="3319"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0EB89315" w14:textId="77777777" w:rsidR="003A55F4" w:rsidRPr="001431C8" w:rsidRDefault="003A55F4" w:rsidP="00CB7214">
            <w:pPr>
              <w:rPr>
                <w:rFonts w:ascii="Times New Roman" w:hAnsi="Times New Roman" w:cs="Times New Roman"/>
                <w:sz w:val="20"/>
                <w:szCs w:val="20"/>
              </w:rPr>
            </w:pPr>
            <w:r w:rsidRPr="001431C8">
              <w:rPr>
                <w:rFonts w:ascii="Times New Roman" w:hAnsi="Times New Roman" w:cs="Times New Roman"/>
                <w:sz w:val="20"/>
                <w:szCs w:val="20"/>
              </w:rPr>
              <w:t>Mężczyźni</w:t>
            </w:r>
          </w:p>
        </w:tc>
        <w:tc>
          <w:tcPr>
            <w:tcW w:w="4992" w:type="dxa"/>
            <w:tcBorders>
              <w:top w:val="nil"/>
              <w:left w:val="single" w:sz="4" w:space="0" w:color="auto"/>
              <w:bottom w:val="single" w:sz="4" w:space="0" w:color="auto"/>
              <w:right w:val="single" w:sz="4" w:space="0" w:color="auto"/>
            </w:tcBorders>
            <w:shd w:val="clear" w:color="auto" w:fill="FFFFFF"/>
            <w:vAlign w:val="bottom"/>
          </w:tcPr>
          <w:p w14:paraId="59EF39A9" w14:textId="77777777" w:rsidR="003A55F4" w:rsidRPr="001431C8" w:rsidRDefault="003A55F4" w:rsidP="00CB7214">
            <w:pPr>
              <w:ind w:hanging="826"/>
              <w:jc w:val="center"/>
              <w:rPr>
                <w:rFonts w:ascii="Times New Roman" w:hAnsi="Times New Roman" w:cs="Times New Roman"/>
                <w:b/>
                <w:sz w:val="20"/>
                <w:szCs w:val="20"/>
              </w:rPr>
            </w:pPr>
            <w:r w:rsidRPr="001431C8">
              <w:rPr>
                <w:rFonts w:ascii="Times New Roman" w:hAnsi="Times New Roman" w:cs="Times New Roman"/>
                <w:b/>
                <w:sz w:val="20"/>
                <w:szCs w:val="20"/>
              </w:rPr>
              <w:t>58 349</w:t>
            </w:r>
          </w:p>
        </w:tc>
      </w:tr>
      <w:tr w:rsidR="00981259" w:rsidRPr="00981259" w14:paraId="6DEDA80C" w14:textId="77777777" w:rsidTr="004D7336">
        <w:trPr>
          <w:trHeight w:val="300"/>
        </w:trPr>
        <w:tc>
          <w:tcPr>
            <w:tcW w:w="686" w:type="dxa"/>
            <w:tcBorders>
              <w:top w:val="nil"/>
              <w:left w:val="single" w:sz="4" w:space="0" w:color="auto"/>
              <w:bottom w:val="single" w:sz="4" w:space="0" w:color="auto"/>
              <w:right w:val="single" w:sz="4" w:space="0" w:color="auto"/>
            </w:tcBorders>
            <w:shd w:val="clear" w:color="auto" w:fill="BDD6EE"/>
          </w:tcPr>
          <w:p w14:paraId="647F3E79" w14:textId="77777777" w:rsidR="003A55F4" w:rsidRPr="00981259" w:rsidRDefault="003A55F4" w:rsidP="00CB7214">
            <w:pPr>
              <w:jc w:val="center"/>
              <w:rPr>
                <w:rFonts w:ascii="Times New Roman" w:hAnsi="Times New Roman" w:cs="Times New Roman"/>
                <w:color w:val="C45911" w:themeColor="accent2" w:themeShade="BF"/>
                <w:sz w:val="20"/>
                <w:szCs w:val="20"/>
              </w:rPr>
            </w:pPr>
            <w:r w:rsidRPr="00981259">
              <w:rPr>
                <w:rFonts w:ascii="Times New Roman" w:hAnsi="Times New Roman" w:cs="Times New Roman"/>
                <w:color w:val="C45911" w:themeColor="accent2" w:themeShade="BF"/>
                <w:sz w:val="20"/>
                <w:szCs w:val="20"/>
              </w:rPr>
              <w:t>3.</w:t>
            </w:r>
          </w:p>
        </w:tc>
        <w:tc>
          <w:tcPr>
            <w:tcW w:w="3319" w:type="dxa"/>
            <w:tcBorders>
              <w:top w:val="nil"/>
              <w:left w:val="single" w:sz="4" w:space="0" w:color="auto"/>
              <w:bottom w:val="single" w:sz="4" w:space="0" w:color="auto"/>
              <w:right w:val="single" w:sz="4" w:space="0" w:color="auto"/>
            </w:tcBorders>
            <w:shd w:val="clear" w:color="auto" w:fill="BDD6EE"/>
            <w:noWrap/>
            <w:vAlign w:val="bottom"/>
            <w:hideMark/>
          </w:tcPr>
          <w:p w14:paraId="008CA2B2" w14:textId="77777777" w:rsidR="003A55F4" w:rsidRPr="001431C8" w:rsidRDefault="003A55F4" w:rsidP="00CB7214">
            <w:pPr>
              <w:rPr>
                <w:rFonts w:ascii="Times New Roman" w:hAnsi="Times New Roman" w:cs="Times New Roman"/>
                <w:sz w:val="20"/>
                <w:szCs w:val="20"/>
              </w:rPr>
            </w:pPr>
            <w:r w:rsidRPr="001431C8">
              <w:rPr>
                <w:rFonts w:ascii="Times New Roman" w:hAnsi="Times New Roman" w:cs="Times New Roman"/>
                <w:sz w:val="20"/>
                <w:szCs w:val="20"/>
              </w:rPr>
              <w:t>Nieletni</w:t>
            </w:r>
          </w:p>
        </w:tc>
        <w:tc>
          <w:tcPr>
            <w:tcW w:w="4992" w:type="dxa"/>
            <w:tcBorders>
              <w:top w:val="nil"/>
              <w:left w:val="single" w:sz="4" w:space="0" w:color="auto"/>
              <w:bottom w:val="single" w:sz="4" w:space="0" w:color="auto"/>
              <w:right w:val="single" w:sz="4" w:space="0" w:color="auto"/>
            </w:tcBorders>
            <w:shd w:val="clear" w:color="auto" w:fill="FFFFFF"/>
            <w:vAlign w:val="bottom"/>
          </w:tcPr>
          <w:p w14:paraId="2E4A2802" w14:textId="77777777" w:rsidR="003A55F4" w:rsidRPr="001431C8" w:rsidRDefault="003A55F4" w:rsidP="00CB7214">
            <w:pPr>
              <w:ind w:hanging="826"/>
              <w:jc w:val="center"/>
              <w:rPr>
                <w:rFonts w:ascii="Times New Roman" w:hAnsi="Times New Roman" w:cs="Times New Roman"/>
                <w:b/>
                <w:sz w:val="20"/>
                <w:szCs w:val="20"/>
              </w:rPr>
            </w:pPr>
            <w:r w:rsidRPr="001431C8">
              <w:rPr>
                <w:rFonts w:ascii="Times New Roman" w:hAnsi="Times New Roman" w:cs="Times New Roman"/>
                <w:b/>
                <w:sz w:val="20"/>
                <w:szCs w:val="20"/>
              </w:rPr>
              <w:t>324</w:t>
            </w:r>
          </w:p>
        </w:tc>
      </w:tr>
      <w:tr w:rsidR="00981259" w:rsidRPr="00981259" w14:paraId="523EAEEF" w14:textId="77777777" w:rsidTr="004D7336">
        <w:trPr>
          <w:trHeight w:val="300"/>
        </w:trPr>
        <w:tc>
          <w:tcPr>
            <w:tcW w:w="686" w:type="dxa"/>
            <w:tcBorders>
              <w:top w:val="nil"/>
              <w:left w:val="single" w:sz="4" w:space="0" w:color="auto"/>
              <w:bottom w:val="single" w:sz="4" w:space="0" w:color="auto"/>
              <w:right w:val="single" w:sz="4" w:space="0" w:color="auto"/>
            </w:tcBorders>
            <w:shd w:val="clear" w:color="auto" w:fill="BDD6EE"/>
          </w:tcPr>
          <w:p w14:paraId="5154B91A" w14:textId="77777777" w:rsidR="003A55F4" w:rsidRPr="00981259" w:rsidRDefault="003A55F4" w:rsidP="00CB7214">
            <w:pPr>
              <w:jc w:val="center"/>
              <w:rPr>
                <w:rFonts w:ascii="Times New Roman" w:hAnsi="Times New Roman" w:cs="Times New Roman"/>
                <w:color w:val="C45911" w:themeColor="accent2" w:themeShade="BF"/>
                <w:sz w:val="20"/>
                <w:szCs w:val="20"/>
              </w:rPr>
            </w:pPr>
            <w:r w:rsidRPr="00981259">
              <w:rPr>
                <w:rFonts w:ascii="Times New Roman" w:hAnsi="Times New Roman" w:cs="Times New Roman"/>
                <w:color w:val="C45911" w:themeColor="accent2" w:themeShade="BF"/>
                <w:sz w:val="20"/>
                <w:szCs w:val="20"/>
              </w:rPr>
              <w:t>a)</w:t>
            </w:r>
          </w:p>
        </w:tc>
        <w:tc>
          <w:tcPr>
            <w:tcW w:w="3319" w:type="dxa"/>
            <w:tcBorders>
              <w:top w:val="nil"/>
              <w:left w:val="single" w:sz="4" w:space="0" w:color="auto"/>
              <w:bottom w:val="single" w:sz="4" w:space="0" w:color="auto"/>
              <w:right w:val="single" w:sz="4" w:space="0" w:color="auto"/>
            </w:tcBorders>
            <w:shd w:val="clear" w:color="auto" w:fill="BDD6EE"/>
            <w:noWrap/>
            <w:vAlign w:val="bottom"/>
            <w:hideMark/>
          </w:tcPr>
          <w:p w14:paraId="3A4DE97F" w14:textId="77777777" w:rsidR="003A55F4" w:rsidRPr="001431C8" w:rsidRDefault="003A55F4" w:rsidP="00CB7214">
            <w:pPr>
              <w:rPr>
                <w:rFonts w:ascii="Times New Roman" w:hAnsi="Times New Roman" w:cs="Times New Roman"/>
                <w:sz w:val="20"/>
                <w:szCs w:val="20"/>
              </w:rPr>
            </w:pPr>
            <w:r w:rsidRPr="001431C8">
              <w:rPr>
                <w:rFonts w:ascii="Times New Roman" w:hAnsi="Times New Roman" w:cs="Times New Roman"/>
                <w:sz w:val="20"/>
                <w:szCs w:val="20"/>
              </w:rPr>
              <w:t>Dziewczęta</w:t>
            </w:r>
          </w:p>
        </w:tc>
        <w:tc>
          <w:tcPr>
            <w:tcW w:w="4992" w:type="dxa"/>
            <w:tcBorders>
              <w:top w:val="nil"/>
              <w:left w:val="single" w:sz="4" w:space="0" w:color="auto"/>
              <w:bottom w:val="single" w:sz="4" w:space="0" w:color="auto"/>
              <w:right w:val="single" w:sz="4" w:space="0" w:color="auto"/>
            </w:tcBorders>
            <w:shd w:val="clear" w:color="auto" w:fill="FFFFFF"/>
            <w:vAlign w:val="bottom"/>
          </w:tcPr>
          <w:p w14:paraId="5A0378D0" w14:textId="77777777" w:rsidR="003A55F4" w:rsidRPr="001431C8" w:rsidRDefault="003A55F4" w:rsidP="00CB7214">
            <w:pPr>
              <w:ind w:hanging="826"/>
              <w:jc w:val="center"/>
              <w:rPr>
                <w:rFonts w:ascii="Times New Roman" w:hAnsi="Times New Roman" w:cs="Times New Roman"/>
                <w:b/>
                <w:sz w:val="20"/>
                <w:szCs w:val="20"/>
              </w:rPr>
            </w:pPr>
            <w:r w:rsidRPr="001431C8">
              <w:rPr>
                <w:rFonts w:ascii="Times New Roman" w:hAnsi="Times New Roman" w:cs="Times New Roman"/>
                <w:b/>
                <w:sz w:val="20"/>
                <w:szCs w:val="20"/>
              </w:rPr>
              <w:t>92</w:t>
            </w:r>
          </w:p>
        </w:tc>
      </w:tr>
      <w:tr w:rsidR="00981259" w:rsidRPr="00981259" w14:paraId="0E2C1D23" w14:textId="77777777" w:rsidTr="004D7336">
        <w:trPr>
          <w:trHeight w:val="300"/>
        </w:trPr>
        <w:tc>
          <w:tcPr>
            <w:tcW w:w="686" w:type="dxa"/>
            <w:tcBorders>
              <w:top w:val="nil"/>
              <w:left w:val="single" w:sz="4" w:space="0" w:color="auto"/>
              <w:bottom w:val="single" w:sz="4" w:space="0" w:color="auto"/>
              <w:right w:val="single" w:sz="4" w:space="0" w:color="auto"/>
            </w:tcBorders>
            <w:shd w:val="clear" w:color="auto" w:fill="BDD6EE"/>
          </w:tcPr>
          <w:p w14:paraId="49C9EBD4" w14:textId="77777777" w:rsidR="003A55F4" w:rsidRPr="00981259" w:rsidRDefault="003A55F4" w:rsidP="00CB7214">
            <w:pPr>
              <w:jc w:val="center"/>
              <w:rPr>
                <w:rFonts w:ascii="Times New Roman" w:hAnsi="Times New Roman" w:cs="Times New Roman"/>
                <w:color w:val="C45911" w:themeColor="accent2" w:themeShade="BF"/>
                <w:sz w:val="20"/>
                <w:szCs w:val="20"/>
              </w:rPr>
            </w:pPr>
            <w:r w:rsidRPr="00981259">
              <w:rPr>
                <w:rFonts w:ascii="Times New Roman" w:hAnsi="Times New Roman" w:cs="Times New Roman"/>
                <w:color w:val="C45911" w:themeColor="accent2" w:themeShade="BF"/>
                <w:sz w:val="20"/>
                <w:szCs w:val="20"/>
              </w:rPr>
              <w:t>b)</w:t>
            </w:r>
          </w:p>
        </w:tc>
        <w:tc>
          <w:tcPr>
            <w:tcW w:w="3319" w:type="dxa"/>
            <w:tcBorders>
              <w:top w:val="nil"/>
              <w:left w:val="single" w:sz="4" w:space="0" w:color="auto"/>
              <w:bottom w:val="single" w:sz="4" w:space="0" w:color="auto"/>
              <w:right w:val="single" w:sz="4" w:space="0" w:color="auto"/>
            </w:tcBorders>
            <w:shd w:val="clear" w:color="auto" w:fill="BDD6EE"/>
            <w:noWrap/>
            <w:vAlign w:val="bottom"/>
            <w:hideMark/>
          </w:tcPr>
          <w:p w14:paraId="6268F829" w14:textId="77777777" w:rsidR="003A55F4" w:rsidRPr="001431C8" w:rsidRDefault="003A55F4" w:rsidP="00CB7214">
            <w:pPr>
              <w:rPr>
                <w:rFonts w:ascii="Times New Roman" w:hAnsi="Times New Roman" w:cs="Times New Roman"/>
                <w:sz w:val="20"/>
                <w:szCs w:val="20"/>
              </w:rPr>
            </w:pPr>
            <w:r w:rsidRPr="001431C8">
              <w:rPr>
                <w:rFonts w:ascii="Times New Roman" w:hAnsi="Times New Roman" w:cs="Times New Roman"/>
                <w:sz w:val="20"/>
                <w:szCs w:val="20"/>
              </w:rPr>
              <w:t>Chłopcy</w:t>
            </w:r>
          </w:p>
        </w:tc>
        <w:tc>
          <w:tcPr>
            <w:tcW w:w="4992" w:type="dxa"/>
            <w:tcBorders>
              <w:top w:val="nil"/>
              <w:left w:val="single" w:sz="4" w:space="0" w:color="auto"/>
              <w:bottom w:val="single" w:sz="4" w:space="0" w:color="auto"/>
              <w:right w:val="single" w:sz="4" w:space="0" w:color="auto"/>
            </w:tcBorders>
            <w:shd w:val="clear" w:color="auto" w:fill="FFFFFF"/>
            <w:vAlign w:val="bottom"/>
          </w:tcPr>
          <w:p w14:paraId="7005160E" w14:textId="77777777" w:rsidR="003A55F4" w:rsidRPr="001431C8" w:rsidRDefault="003A55F4" w:rsidP="00CB7214">
            <w:pPr>
              <w:ind w:hanging="826"/>
              <w:jc w:val="center"/>
              <w:rPr>
                <w:rFonts w:ascii="Times New Roman" w:hAnsi="Times New Roman" w:cs="Times New Roman"/>
                <w:b/>
                <w:sz w:val="20"/>
                <w:szCs w:val="20"/>
              </w:rPr>
            </w:pPr>
            <w:r w:rsidRPr="001431C8">
              <w:rPr>
                <w:rFonts w:ascii="Times New Roman" w:hAnsi="Times New Roman" w:cs="Times New Roman"/>
                <w:b/>
                <w:sz w:val="20"/>
                <w:szCs w:val="20"/>
              </w:rPr>
              <w:t>232</w:t>
            </w:r>
          </w:p>
        </w:tc>
      </w:tr>
      <w:tr w:rsidR="00981259" w:rsidRPr="00981259" w14:paraId="7640072B" w14:textId="77777777" w:rsidTr="004D7336">
        <w:trPr>
          <w:trHeight w:val="300"/>
        </w:trPr>
        <w:tc>
          <w:tcPr>
            <w:tcW w:w="686" w:type="dxa"/>
            <w:tcBorders>
              <w:top w:val="nil"/>
              <w:left w:val="single" w:sz="4" w:space="0" w:color="auto"/>
              <w:bottom w:val="single" w:sz="4" w:space="0" w:color="auto"/>
              <w:right w:val="single" w:sz="4" w:space="0" w:color="auto"/>
            </w:tcBorders>
            <w:shd w:val="clear" w:color="auto" w:fill="BDD6EE"/>
          </w:tcPr>
          <w:p w14:paraId="4D66798B" w14:textId="77777777" w:rsidR="003A55F4" w:rsidRPr="00981259" w:rsidRDefault="003A55F4" w:rsidP="00CB7214">
            <w:pPr>
              <w:jc w:val="center"/>
              <w:rPr>
                <w:rFonts w:ascii="Times New Roman" w:hAnsi="Times New Roman" w:cs="Times New Roman"/>
                <w:color w:val="C45911" w:themeColor="accent2" w:themeShade="BF"/>
                <w:sz w:val="20"/>
                <w:szCs w:val="20"/>
              </w:rPr>
            </w:pPr>
            <w:r w:rsidRPr="00981259">
              <w:rPr>
                <w:rFonts w:ascii="Times New Roman" w:hAnsi="Times New Roman" w:cs="Times New Roman"/>
                <w:color w:val="C45911" w:themeColor="accent2" w:themeShade="BF"/>
                <w:sz w:val="20"/>
                <w:szCs w:val="20"/>
              </w:rPr>
              <w:t>4.</w:t>
            </w:r>
          </w:p>
        </w:tc>
        <w:tc>
          <w:tcPr>
            <w:tcW w:w="3319" w:type="dxa"/>
            <w:tcBorders>
              <w:top w:val="nil"/>
              <w:left w:val="single" w:sz="4" w:space="0" w:color="auto"/>
              <w:bottom w:val="single" w:sz="4" w:space="0" w:color="auto"/>
              <w:right w:val="single" w:sz="4" w:space="0" w:color="auto"/>
            </w:tcBorders>
            <w:shd w:val="clear" w:color="auto" w:fill="BDD6EE"/>
            <w:noWrap/>
            <w:vAlign w:val="bottom"/>
            <w:hideMark/>
          </w:tcPr>
          <w:p w14:paraId="6F519B51" w14:textId="77777777" w:rsidR="003A55F4" w:rsidRPr="001431C8" w:rsidRDefault="003A55F4" w:rsidP="00CB7214">
            <w:pPr>
              <w:rPr>
                <w:rFonts w:ascii="Times New Roman" w:hAnsi="Times New Roman" w:cs="Times New Roman"/>
                <w:sz w:val="20"/>
                <w:szCs w:val="20"/>
              </w:rPr>
            </w:pPr>
            <w:r w:rsidRPr="001431C8">
              <w:rPr>
                <w:rFonts w:ascii="Times New Roman" w:hAnsi="Times New Roman" w:cs="Times New Roman"/>
                <w:sz w:val="20"/>
                <w:szCs w:val="20"/>
              </w:rPr>
              <w:t>Ogół</w:t>
            </w:r>
          </w:p>
        </w:tc>
        <w:tc>
          <w:tcPr>
            <w:tcW w:w="4992" w:type="dxa"/>
            <w:tcBorders>
              <w:top w:val="nil"/>
              <w:left w:val="single" w:sz="4" w:space="0" w:color="auto"/>
              <w:bottom w:val="single" w:sz="4" w:space="0" w:color="auto"/>
              <w:right w:val="single" w:sz="4" w:space="0" w:color="auto"/>
            </w:tcBorders>
            <w:shd w:val="clear" w:color="auto" w:fill="BDD6EE"/>
            <w:vAlign w:val="bottom"/>
          </w:tcPr>
          <w:p w14:paraId="28C059C1" w14:textId="77777777" w:rsidR="003A55F4" w:rsidRPr="001431C8" w:rsidRDefault="003A55F4" w:rsidP="00CB7214">
            <w:pPr>
              <w:ind w:hanging="826"/>
              <w:jc w:val="center"/>
              <w:rPr>
                <w:rFonts w:ascii="Times New Roman" w:hAnsi="Times New Roman" w:cs="Times New Roman"/>
                <w:sz w:val="20"/>
                <w:szCs w:val="20"/>
              </w:rPr>
            </w:pPr>
            <w:r w:rsidRPr="001431C8">
              <w:rPr>
                <w:rFonts w:ascii="Times New Roman" w:hAnsi="Times New Roman" w:cs="Times New Roman"/>
                <w:sz w:val="20"/>
                <w:szCs w:val="20"/>
              </w:rPr>
              <w:t>64 846</w:t>
            </w:r>
          </w:p>
        </w:tc>
      </w:tr>
    </w:tbl>
    <w:p w14:paraId="115FF675" w14:textId="77777777" w:rsidR="003A55F4" w:rsidRPr="00981259" w:rsidRDefault="003A55F4" w:rsidP="003A55F4">
      <w:pPr>
        <w:spacing w:before="60" w:after="60" w:line="288" w:lineRule="auto"/>
        <w:ind w:firstLine="567"/>
        <w:rPr>
          <w:rFonts w:ascii="Times New Roman" w:hAnsi="Times New Roman" w:cs="Times New Roman"/>
          <w:b/>
          <w:noProof/>
          <w:color w:val="C45911" w:themeColor="accent2" w:themeShade="BF"/>
          <w:sz w:val="20"/>
          <w:szCs w:val="20"/>
        </w:rPr>
      </w:pPr>
    </w:p>
    <w:p w14:paraId="297EA778" w14:textId="315DE9B5" w:rsidR="003A55F4" w:rsidRPr="003469D3" w:rsidRDefault="003A55F4" w:rsidP="00163791">
      <w:pPr>
        <w:spacing w:before="60" w:after="60" w:line="288" w:lineRule="auto"/>
        <w:rPr>
          <w:rFonts w:ascii="Times New Roman" w:hAnsi="Times New Roman" w:cs="Times New Roman"/>
          <w:bCs/>
          <w:noProof/>
          <w:sz w:val="24"/>
          <w:szCs w:val="24"/>
        </w:rPr>
      </w:pPr>
      <w:r w:rsidRPr="003469D3">
        <w:rPr>
          <w:rFonts w:ascii="Times New Roman" w:hAnsi="Times New Roman" w:cs="Times New Roman"/>
          <w:bCs/>
          <w:noProof/>
          <w:sz w:val="24"/>
          <w:szCs w:val="24"/>
        </w:rPr>
        <w:t xml:space="preserve">Natomiast liczbę postępowań przygotowawczych zwiazanych z przemocą w rodzinie </w:t>
      </w:r>
      <w:r w:rsidRPr="003469D3">
        <w:rPr>
          <w:rFonts w:ascii="Times New Roman" w:hAnsi="Times New Roman" w:cs="Times New Roman"/>
          <w:bCs/>
          <w:noProof/>
          <w:sz w:val="24"/>
          <w:szCs w:val="24"/>
        </w:rPr>
        <w:br/>
        <w:t>(art. 207 k.k.)  przedstawiono w</w:t>
      </w:r>
      <w:r w:rsidR="001431C8" w:rsidRPr="003469D3">
        <w:rPr>
          <w:rFonts w:ascii="Times New Roman" w:hAnsi="Times New Roman" w:cs="Times New Roman"/>
          <w:bCs/>
          <w:noProof/>
          <w:sz w:val="24"/>
          <w:szCs w:val="24"/>
        </w:rPr>
        <w:t xml:space="preserve"> poniżeszj tabeli</w:t>
      </w:r>
      <w:r w:rsidRPr="003469D3">
        <w:rPr>
          <w:rFonts w:ascii="Times New Roman" w:hAnsi="Times New Roman" w:cs="Times New Roman"/>
          <w:bCs/>
          <w:noProof/>
          <w:sz w:val="24"/>
          <w:szCs w:val="24"/>
        </w:rPr>
        <w:t>.</w:t>
      </w:r>
    </w:p>
    <w:p w14:paraId="7AEB6C93" w14:textId="77777777" w:rsidR="003A55F4" w:rsidRPr="001431C8" w:rsidRDefault="003A55F4" w:rsidP="003A55F4">
      <w:pPr>
        <w:spacing w:before="60" w:after="60" w:line="288" w:lineRule="auto"/>
        <w:ind w:firstLine="709"/>
        <w:rPr>
          <w:rFonts w:ascii="Arial" w:hAnsi="Arial" w:cs="Arial"/>
          <w:noProof/>
          <w:sz w:val="18"/>
          <w:szCs w:val="23"/>
        </w:rPr>
      </w:pPr>
    </w:p>
    <w:p w14:paraId="34B13645" w14:textId="59DE21A4" w:rsidR="003A55F4" w:rsidRPr="004D7336" w:rsidRDefault="003A55F4" w:rsidP="001431C8">
      <w:pPr>
        <w:spacing w:before="60" w:after="60" w:line="288" w:lineRule="auto"/>
        <w:rPr>
          <w:rFonts w:ascii="Times New Roman" w:hAnsi="Times New Roman" w:cs="Times New Roman"/>
          <w:b/>
          <w:noProof/>
          <w:sz w:val="24"/>
          <w:szCs w:val="24"/>
        </w:rPr>
      </w:pPr>
      <w:r w:rsidRPr="004D7336">
        <w:rPr>
          <w:rFonts w:ascii="Times New Roman" w:hAnsi="Times New Roman" w:cs="Times New Roman"/>
          <w:b/>
          <w:noProof/>
          <w:sz w:val="24"/>
          <w:szCs w:val="24"/>
        </w:rPr>
        <w:t xml:space="preserve"> Postępowania przygotowawcze związane z przemocą w rodzinie (art. 207 kk)</w:t>
      </w:r>
      <w:r w:rsidR="006F1518">
        <w:rPr>
          <w:rFonts w:ascii="Times New Roman" w:hAnsi="Times New Roman" w:cs="Times New Roman"/>
          <w:b/>
          <w:noProof/>
          <w:sz w:val="24"/>
          <w:szCs w:val="24"/>
        </w:rPr>
        <w:t>:</w:t>
      </w:r>
      <w:r w:rsidRPr="004D7336">
        <w:rPr>
          <w:rFonts w:ascii="Times New Roman" w:hAnsi="Times New Roman" w:cs="Times New Roman"/>
          <w:b/>
          <w:noProof/>
          <w:sz w:val="24"/>
          <w:szCs w:val="24"/>
        </w:rPr>
        <w:t xml:space="preserve"> </w:t>
      </w:r>
    </w:p>
    <w:tbl>
      <w:tblPr>
        <w:tblW w:w="8997" w:type="dxa"/>
        <w:tblInd w:w="70" w:type="dxa"/>
        <w:tblCellMar>
          <w:left w:w="70" w:type="dxa"/>
          <w:right w:w="70" w:type="dxa"/>
        </w:tblCellMar>
        <w:tblLook w:val="04A0" w:firstRow="1" w:lastRow="0" w:firstColumn="1" w:lastColumn="0" w:noHBand="0" w:noVBand="1"/>
      </w:tblPr>
      <w:tblGrid>
        <w:gridCol w:w="851"/>
        <w:gridCol w:w="5709"/>
        <w:gridCol w:w="2437"/>
      </w:tblGrid>
      <w:tr w:rsidR="001431C8" w:rsidRPr="001431C8" w14:paraId="7A6C4B6C" w14:textId="77777777" w:rsidTr="009874DC">
        <w:trPr>
          <w:trHeight w:val="300"/>
        </w:trPr>
        <w:tc>
          <w:tcPr>
            <w:tcW w:w="8997" w:type="dxa"/>
            <w:gridSpan w:val="3"/>
            <w:tcBorders>
              <w:top w:val="single" w:sz="4" w:space="0" w:color="auto"/>
              <w:left w:val="single" w:sz="4" w:space="0" w:color="auto"/>
              <w:bottom w:val="single" w:sz="4" w:space="0" w:color="auto"/>
              <w:right w:val="single" w:sz="4" w:space="0" w:color="auto"/>
            </w:tcBorders>
            <w:shd w:val="clear" w:color="auto" w:fill="BDD6EE"/>
          </w:tcPr>
          <w:p w14:paraId="0D7BBA14" w14:textId="77777777" w:rsidR="003A55F4" w:rsidRPr="001431C8" w:rsidRDefault="003A55F4" w:rsidP="00CB7214">
            <w:pPr>
              <w:jc w:val="center"/>
              <w:rPr>
                <w:rFonts w:ascii="Times New Roman" w:hAnsi="Times New Roman" w:cs="Times New Roman"/>
                <w:b/>
                <w:bCs/>
                <w:sz w:val="20"/>
                <w:szCs w:val="20"/>
              </w:rPr>
            </w:pPr>
          </w:p>
          <w:p w14:paraId="5E9E4FE7" w14:textId="1EE9745A" w:rsidR="003A55F4" w:rsidRPr="001431C8" w:rsidRDefault="003A55F4" w:rsidP="00355CEF">
            <w:pPr>
              <w:jc w:val="center"/>
              <w:rPr>
                <w:rFonts w:ascii="Times New Roman" w:hAnsi="Times New Roman" w:cs="Times New Roman"/>
                <w:sz w:val="20"/>
                <w:szCs w:val="20"/>
              </w:rPr>
            </w:pPr>
            <w:r w:rsidRPr="001431C8">
              <w:rPr>
                <w:rFonts w:ascii="Times New Roman" w:hAnsi="Times New Roman" w:cs="Times New Roman"/>
                <w:bCs/>
                <w:sz w:val="20"/>
                <w:szCs w:val="20"/>
              </w:rPr>
              <w:t>Postępowania przygotowawcze, art. 207 kk</w:t>
            </w:r>
            <w:r w:rsidR="009D50AB">
              <w:rPr>
                <w:rFonts w:ascii="Times New Roman" w:hAnsi="Times New Roman" w:cs="Times New Roman"/>
                <w:bCs/>
                <w:sz w:val="20"/>
                <w:szCs w:val="20"/>
              </w:rPr>
              <w:t>-wg</w:t>
            </w:r>
            <w:r w:rsidR="00007342">
              <w:rPr>
                <w:rFonts w:ascii="Times New Roman" w:hAnsi="Times New Roman" w:cs="Times New Roman"/>
                <w:bCs/>
                <w:sz w:val="20"/>
                <w:szCs w:val="20"/>
              </w:rPr>
              <w:t xml:space="preserve"> danych </w:t>
            </w:r>
            <w:r w:rsidR="009D50AB">
              <w:rPr>
                <w:rFonts w:ascii="Times New Roman" w:hAnsi="Times New Roman" w:cs="Times New Roman"/>
                <w:bCs/>
                <w:sz w:val="20"/>
                <w:szCs w:val="20"/>
              </w:rPr>
              <w:t xml:space="preserve"> statysty</w:t>
            </w:r>
            <w:r w:rsidR="00007342">
              <w:rPr>
                <w:rFonts w:ascii="Times New Roman" w:hAnsi="Times New Roman" w:cs="Times New Roman"/>
                <w:bCs/>
                <w:sz w:val="20"/>
                <w:szCs w:val="20"/>
              </w:rPr>
              <w:t>cznych</w:t>
            </w:r>
            <w:r w:rsidR="009D50AB">
              <w:rPr>
                <w:rFonts w:ascii="Times New Roman" w:hAnsi="Times New Roman" w:cs="Times New Roman"/>
                <w:bCs/>
                <w:sz w:val="20"/>
                <w:szCs w:val="20"/>
              </w:rPr>
              <w:t xml:space="preserve"> </w:t>
            </w:r>
            <w:r w:rsidR="00355CEF">
              <w:rPr>
                <w:rFonts w:ascii="Times New Roman" w:hAnsi="Times New Roman" w:cs="Times New Roman"/>
                <w:bCs/>
                <w:sz w:val="20"/>
                <w:szCs w:val="20"/>
              </w:rPr>
              <w:t>P</w:t>
            </w:r>
            <w:r w:rsidR="009D50AB">
              <w:rPr>
                <w:rFonts w:ascii="Times New Roman" w:hAnsi="Times New Roman" w:cs="Times New Roman"/>
                <w:bCs/>
                <w:sz w:val="20"/>
                <w:szCs w:val="20"/>
              </w:rPr>
              <w:t>olic</w:t>
            </w:r>
            <w:r w:rsidR="00007342">
              <w:rPr>
                <w:rFonts w:ascii="Times New Roman" w:hAnsi="Times New Roman" w:cs="Times New Roman"/>
                <w:bCs/>
                <w:sz w:val="20"/>
                <w:szCs w:val="20"/>
              </w:rPr>
              <w:t>ji</w:t>
            </w:r>
          </w:p>
        </w:tc>
      </w:tr>
      <w:tr w:rsidR="001431C8" w:rsidRPr="001431C8" w14:paraId="2792E5BF" w14:textId="77777777" w:rsidTr="009874DC">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BDD6EE"/>
          </w:tcPr>
          <w:p w14:paraId="27966DC4" w14:textId="77777777" w:rsidR="003A55F4" w:rsidRPr="001431C8" w:rsidRDefault="003A55F4" w:rsidP="00CB7214">
            <w:pPr>
              <w:jc w:val="center"/>
              <w:rPr>
                <w:rFonts w:ascii="Times New Roman" w:hAnsi="Times New Roman" w:cs="Times New Roman"/>
                <w:bCs/>
                <w:sz w:val="20"/>
                <w:szCs w:val="20"/>
              </w:rPr>
            </w:pPr>
            <w:r w:rsidRPr="001431C8">
              <w:rPr>
                <w:rFonts w:ascii="Times New Roman" w:hAnsi="Times New Roman" w:cs="Times New Roman"/>
                <w:bCs/>
                <w:sz w:val="20"/>
                <w:szCs w:val="20"/>
              </w:rPr>
              <w:t>1.</w:t>
            </w:r>
          </w:p>
        </w:tc>
        <w:tc>
          <w:tcPr>
            <w:tcW w:w="5709"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50FDB1AC" w14:textId="77777777" w:rsidR="003A55F4" w:rsidRPr="001431C8" w:rsidRDefault="003A55F4" w:rsidP="00CB7214">
            <w:pPr>
              <w:rPr>
                <w:rFonts w:ascii="Times New Roman" w:hAnsi="Times New Roman" w:cs="Times New Roman"/>
                <w:bCs/>
                <w:sz w:val="20"/>
                <w:szCs w:val="20"/>
              </w:rPr>
            </w:pPr>
            <w:r w:rsidRPr="001431C8">
              <w:rPr>
                <w:rFonts w:ascii="Times New Roman" w:hAnsi="Times New Roman" w:cs="Times New Roman"/>
                <w:bCs/>
                <w:sz w:val="20"/>
                <w:szCs w:val="20"/>
              </w:rPr>
              <w:t xml:space="preserve">Liczba postępowań wszczętych </w:t>
            </w:r>
          </w:p>
        </w:tc>
        <w:tc>
          <w:tcPr>
            <w:tcW w:w="2437" w:type="dxa"/>
            <w:tcBorders>
              <w:top w:val="single" w:sz="4" w:space="0" w:color="auto"/>
              <w:left w:val="nil"/>
              <w:bottom w:val="single" w:sz="4" w:space="0" w:color="auto"/>
              <w:right w:val="single" w:sz="4" w:space="0" w:color="auto"/>
            </w:tcBorders>
            <w:shd w:val="clear" w:color="auto" w:fill="FFFFFF"/>
            <w:noWrap/>
            <w:vAlign w:val="bottom"/>
            <w:hideMark/>
          </w:tcPr>
          <w:p w14:paraId="2F95F98A" w14:textId="77777777" w:rsidR="003A55F4" w:rsidRPr="001431C8" w:rsidRDefault="003A55F4" w:rsidP="00CB7214">
            <w:pPr>
              <w:jc w:val="center"/>
              <w:rPr>
                <w:rFonts w:ascii="Times New Roman" w:hAnsi="Times New Roman" w:cs="Times New Roman"/>
                <w:b/>
                <w:sz w:val="20"/>
                <w:szCs w:val="20"/>
              </w:rPr>
            </w:pPr>
            <w:r w:rsidRPr="001431C8">
              <w:rPr>
                <w:rFonts w:ascii="Times New Roman" w:hAnsi="Times New Roman" w:cs="Times New Roman"/>
                <w:b/>
                <w:sz w:val="20"/>
                <w:szCs w:val="20"/>
              </w:rPr>
              <w:t>28 835</w:t>
            </w:r>
          </w:p>
        </w:tc>
      </w:tr>
      <w:tr w:rsidR="001431C8" w:rsidRPr="001431C8" w14:paraId="7FF838BE" w14:textId="77777777" w:rsidTr="009874DC">
        <w:trPr>
          <w:trHeight w:val="300"/>
        </w:trPr>
        <w:tc>
          <w:tcPr>
            <w:tcW w:w="851" w:type="dxa"/>
            <w:tcBorders>
              <w:top w:val="nil"/>
              <w:left w:val="single" w:sz="4" w:space="0" w:color="auto"/>
              <w:bottom w:val="single" w:sz="4" w:space="0" w:color="auto"/>
              <w:right w:val="single" w:sz="4" w:space="0" w:color="auto"/>
            </w:tcBorders>
            <w:shd w:val="clear" w:color="auto" w:fill="BDD6EE"/>
          </w:tcPr>
          <w:p w14:paraId="49849638" w14:textId="77777777" w:rsidR="003A55F4" w:rsidRPr="001431C8" w:rsidRDefault="003A55F4" w:rsidP="00CB7214">
            <w:pPr>
              <w:jc w:val="center"/>
              <w:rPr>
                <w:rFonts w:ascii="Times New Roman" w:hAnsi="Times New Roman" w:cs="Times New Roman"/>
                <w:bCs/>
                <w:sz w:val="20"/>
                <w:szCs w:val="20"/>
              </w:rPr>
            </w:pPr>
            <w:r w:rsidRPr="001431C8">
              <w:rPr>
                <w:rFonts w:ascii="Times New Roman" w:hAnsi="Times New Roman" w:cs="Times New Roman"/>
                <w:bCs/>
                <w:sz w:val="20"/>
                <w:szCs w:val="20"/>
              </w:rPr>
              <w:t>2.</w:t>
            </w:r>
          </w:p>
        </w:tc>
        <w:tc>
          <w:tcPr>
            <w:tcW w:w="5709" w:type="dxa"/>
            <w:tcBorders>
              <w:top w:val="nil"/>
              <w:left w:val="single" w:sz="4" w:space="0" w:color="auto"/>
              <w:bottom w:val="single" w:sz="4" w:space="0" w:color="auto"/>
              <w:right w:val="single" w:sz="4" w:space="0" w:color="auto"/>
            </w:tcBorders>
            <w:shd w:val="clear" w:color="auto" w:fill="BDD6EE"/>
            <w:noWrap/>
            <w:vAlign w:val="bottom"/>
            <w:hideMark/>
          </w:tcPr>
          <w:p w14:paraId="7E83C745" w14:textId="77777777" w:rsidR="003A55F4" w:rsidRPr="001431C8" w:rsidRDefault="003A55F4" w:rsidP="00CB7214">
            <w:pPr>
              <w:rPr>
                <w:rFonts w:ascii="Times New Roman" w:hAnsi="Times New Roman" w:cs="Times New Roman"/>
                <w:bCs/>
                <w:sz w:val="20"/>
                <w:szCs w:val="20"/>
              </w:rPr>
            </w:pPr>
            <w:r w:rsidRPr="001431C8">
              <w:rPr>
                <w:rFonts w:ascii="Times New Roman" w:hAnsi="Times New Roman" w:cs="Times New Roman"/>
                <w:bCs/>
                <w:sz w:val="20"/>
                <w:szCs w:val="20"/>
              </w:rPr>
              <w:t>Liczba postępowań zakończonych odmową wszczęcia postępowania</w:t>
            </w:r>
          </w:p>
        </w:tc>
        <w:tc>
          <w:tcPr>
            <w:tcW w:w="2437" w:type="dxa"/>
            <w:tcBorders>
              <w:top w:val="nil"/>
              <w:left w:val="nil"/>
              <w:bottom w:val="single" w:sz="4" w:space="0" w:color="auto"/>
              <w:right w:val="single" w:sz="4" w:space="0" w:color="auto"/>
            </w:tcBorders>
            <w:shd w:val="clear" w:color="auto" w:fill="FFFFFF"/>
            <w:noWrap/>
            <w:vAlign w:val="bottom"/>
            <w:hideMark/>
          </w:tcPr>
          <w:p w14:paraId="2080959C" w14:textId="77777777" w:rsidR="003A55F4" w:rsidRPr="001431C8" w:rsidRDefault="003A55F4" w:rsidP="00CB7214">
            <w:pPr>
              <w:jc w:val="center"/>
              <w:rPr>
                <w:rFonts w:ascii="Times New Roman" w:hAnsi="Times New Roman" w:cs="Times New Roman"/>
                <w:b/>
                <w:sz w:val="20"/>
                <w:szCs w:val="20"/>
              </w:rPr>
            </w:pPr>
            <w:r w:rsidRPr="001431C8">
              <w:rPr>
                <w:rFonts w:ascii="Times New Roman" w:hAnsi="Times New Roman" w:cs="Times New Roman"/>
                <w:b/>
                <w:sz w:val="20"/>
                <w:szCs w:val="20"/>
              </w:rPr>
              <w:t>13 982</w:t>
            </w:r>
          </w:p>
        </w:tc>
      </w:tr>
      <w:tr w:rsidR="001431C8" w:rsidRPr="001431C8" w14:paraId="219DE0F2" w14:textId="77777777" w:rsidTr="009874DC">
        <w:trPr>
          <w:trHeight w:val="300"/>
        </w:trPr>
        <w:tc>
          <w:tcPr>
            <w:tcW w:w="851" w:type="dxa"/>
            <w:tcBorders>
              <w:top w:val="nil"/>
              <w:left w:val="single" w:sz="4" w:space="0" w:color="auto"/>
              <w:bottom w:val="single" w:sz="4" w:space="0" w:color="auto"/>
              <w:right w:val="single" w:sz="4" w:space="0" w:color="auto"/>
            </w:tcBorders>
            <w:shd w:val="clear" w:color="auto" w:fill="BDD6EE"/>
          </w:tcPr>
          <w:p w14:paraId="70A5BE44" w14:textId="77777777" w:rsidR="003A55F4" w:rsidRPr="001431C8" w:rsidRDefault="003A55F4" w:rsidP="00CB7214">
            <w:pPr>
              <w:jc w:val="center"/>
              <w:rPr>
                <w:rFonts w:ascii="Times New Roman" w:hAnsi="Times New Roman" w:cs="Times New Roman"/>
                <w:bCs/>
                <w:sz w:val="20"/>
                <w:szCs w:val="20"/>
              </w:rPr>
            </w:pPr>
            <w:r w:rsidRPr="001431C8">
              <w:rPr>
                <w:rFonts w:ascii="Times New Roman" w:hAnsi="Times New Roman" w:cs="Times New Roman"/>
                <w:bCs/>
                <w:sz w:val="20"/>
                <w:szCs w:val="20"/>
              </w:rPr>
              <w:t>3.</w:t>
            </w:r>
          </w:p>
        </w:tc>
        <w:tc>
          <w:tcPr>
            <w:tcW w:w="5709" w:type="dxa"/>
            <w:tcBorders>
              <w:top w:val="nil"/>
              <w:left w:val="single" w:sz="4" w:space="0" w:color="auto"/>
              <w:bottom w:val="single" w:sz="4" w:space="0" w:color="auto"/>
              <w:right w:val="single" w:sz="4" w:space="0" w:color="auto"/>
            </w:tcBorders>
            <w:shd w:val="clear" w:color="auto" w:fill="BDD6EE"/>
            <w:noWrap/>
            <w:vAlign w:val="bottom"/>
            <w:hideMark/>
          </w:tcPr>
          <w:p w14:paraId="2181309D" w14:textId="77777777" w:rsidR="003A55F4" w:rsidRPr="001431C8" w:rsidRDefault="003A55F4" w:rsidP="00CB7214">
            <w:pPr>
              <w:rPr>
                <w:rFonts w:ascii="Times New Roman" w:hAnsi="Times New Roman" w:cs="Times New Roman"/>
                <w:bCs/>
                <w:sz w:val="20"/>
                <w:szCs w:val="20"/>
              </w:rPr>
            </w:pPr>
            <w:r w:rsidRPr="001431C8">
              <w:rPr>
                <w:rFonts w:ascii="Times New Roman" w:hAnsi="Times New Roman" w:cs="Times New Roman"/>
                <w:bCs/>
                <w:sz w:val="20"/>
                <w:szCs w:val="20"/>
              </w:rPr>
              <w:t>Liczba zakończonych postępowań</w:t>
            </w:r>
          </w:p>
          <w:p w14:paraId="7432BEE3" w14:textId="77777777" w:rsidR="003A55F4" w:rsidRPr="001431C8" w:rsidRDefault="003A55F4" w:rsidP="00CB7214">
            <w:pPr>
              <w:rPr>
                <w:rFonts w:ascii="Times New Roman" w:hAnsi="Times New Roman" w:cs="Times New Roman"/>
                <w:bCs/>
                <w:sz w:val="20"/>
                <w:szCs w:val="20"/>
              </w:rPr>
            </w:pPr>
            <w:r w:rsidRPr="001431C8">
              <w:rPr>
                <w:rFonts w:ascii="Times New Roman" w:hAnsi="Times New Roman" w:cs="Times New Roman"/>
                <w:bCs/>
                <w:sz w:val="20"/>
                <w:szCs w:val="20"/>
              </w:rPr>
              <w:t>przygotowawczych w sprawach związanych</w:t>
            </w:r>
          </w:p>
          <w:p w14:paraId="59D21215" w14:textId="77777777" w:rsidR="003A55F4" w:rsidRPr="001431C8" w:rsidRDefault="003A55F4" w:rsidP="00CB7214">
            <w:pPr>
              <w:rPr>
                <w:rFonts w:ascii="Times New Roman" w:hAnsi="Times New Roman" w:cs="Times New Roman"/>
                <w:bCs/>
                <w:sz w:val="20"/>
                <w:szCs w:val="20"/>
              </w:rPr>
            </w:pPr>
            <w:r w:rsidRPr="001431C8">
              <w:rPr>
                <w:rFonts w:ascii="Times New Roman" w:hAnsi="Times New Roman" w:cs="Times New Roman"/>
                <w:bCs/>
                <w:sz w:val="20"/>
                <w:szCs w:val="20"/>
              </w:rPr>
              <w:t>z przemocą w rodzinie przez sporządzenie aktu</w:t>
            </w:r>
          </w:p>
          <w:p w14:paraId="6B0CA723" w14:textId="77777777" w:rsidR="003A55F4" w:rsidRPr="001431C8" w:rsidRDefault="003A55F4" w:rsidP="00CB7214">
            <w:pPr>
              <w:rPr>
                <w:rFonts w:ascii="Times New Roman" w:hAnsi="Times New Roman" w:cs="Times New Roman"/>
                <w:bCs/>
                <w:sz w:val="20"/>
                <w:szCs w:val="20"/>
              </w:rPr>
            </w:pPr>
            <w:r w:rsidRPr="001431C8">
              <w:rPr>
                <w:rFonts w:ascii="Times New Roman" w:hAnsi="Times New Roman" w:cs="Times New Roman"/>
                <w:bCs/>
                <w:sz w:val="20"/>
                <w:szCs w:val="20"/>
              </w:rPr>
              <w:t>oskarżenia</w:t>
            </w:r>
          </w:p>
        </w:tc>
        <w:tc>
          <w:tcPr>
            <w:tcW w:w="2437" w:type="dxa"/>
            <w:tcBorders>
              <w:top w:val="nil"/>
              <w:left w:val="nil"/>
              <w:bottom w:val="single" w:sz="4" w:space="0" w:color="auto"/>
              <w:right w:val="single" w:sz="4" w:space="0" w:color="auto"/>
            </w:tcBorders>
            <w:shd w:val="clear" w:color="auto" w:fill="FFFFFF"/>
            <w:noWrap/>
            <w:vAlign w:val="bottom"/>
            <w:hideMark/>
          </w:tcPr>
          <w:p w14:paraId="5F74DF0D" w14:textId="77777777" w:rsidR="003A55F4" w:rsidRPr="001431C8" w:rsidRDefault="003A55F4" w:rsidP="00CB7214">
            <w:pPr>
              <w:jc w:val="center"/>
              <w:rPr>
                <w:rFonts w:ascii="Times New Roman" w:hAnsi="Times New Roman" w:cs="Times New Roman"/>
                <w:b/>
                <w:sz w:val="20"/>
                <w:szCs w:val="20"/>
              </w:rPr>
            </w:pPr>
            <w:r w:rsidRPr="001431C8">
              <w:rPr>
                <w:rFonts w:ascii="Times New Roman" w:hAnsi="Times New Roman" w:cs="Times New Roman"/>
                <w:b/>
                <w:sz w:val="20"/>
                <w:szCs w:val="20"/>
              </w:rPr>
              <w:t>14 050</w:t>
            </w:r>
          </w:p>
        </w:tc>
      </w:tr>
      <w:tr w:rsidR="00C325F5" w:rsidRPr="00C325F5" w14:paraId="4D7F7124" w14:textId="77777777" w:rsidTr="009874DC">
        <w:trPr>
          <w:trHeight w:val="300"/>
        </w:trPr>
        <w:tc>
          <w:tcPr>
            <w:tcW w:w="851" w:type="dxa"/>
            <w:tcBorders>
              <w:top w:val="nil"/>
              <w:left w:val="single" w:sz="4" w:space="0" w:color="auto"/>
              <w:bottom w:val="single" w:sz="4" w:space="0" w:color="auto"/>
              <w:right w:val="single" w:sz="4" w:space="0" w:color="auto"/>
            </w:tcBorders>
            <w:shd w:val="clear" w:color="auto" w:fill="BDD6EE"/>
          </w:tcPr>
          <w:p w14:paraId="40CB7AFB" w14:textId="77777777" w:rsidR="003A55F4" w:rsidRPr="00C325F5" w:rsidRDefault="003A55F4" w:rsidP="00CB7214">
            <w:pPr>
              <w:jc w:val="center"/>
              <w:rPr>
                <w:rFonts w:ascii="Times New Roman" w:hAnsi="Times New Roman" w:cs="Times New Roman"/>
                <w:bCs/>
                <w:sz w:val="20"/>
                <w:szCs w:val="20"/>
              </w:rPr>
            </w:pPr>
            <w:r w:rsidRPr="00C325F5">
              <w:rPr>
                <w:rFonts w:ascii="Times New Roman" w:hAnsi="Times New Roman" w:cs="Times New Roman"/>
                <w:bCs/>
                <w:sz w:val="20"/>
                <w:szCs w:val="20"/>
              </w:rPr>
              <w:t>4.</w:t>
            </w:r>
          </w:p>
        </w:tc>
        <w:tc>
          <w:tcPr>
            <w:tcW w:w="5709" w:type="dxa"/>
            <w:tcBorders>
              <w:top w:val="nil"/>
              <w:left w:val="single" w:sz="4" w:space="0" w:color="auto"/>
              <w:bottom w:val="single" w:sz="4" w:space="0" w:color="auto"/>
              <w:right w:val="single" w:sz="4" w:space="0" w:color="auto"/>
            </w:tcBorders>
            <w:shd w:val="clear" w:color="auto" w:fill="BDD6EE"/>
            <w:noWrap/>
            <w:vAlign w:val="bottom"/>
            <w:hideMark/>
          </w:tcPr>
          <w:p w14:paraId="5939CB92" w14:textId="77777777" w:rsidR="003A55F4" w:rsidRPr="00C325F5" w:rsidRDefault="003A55F4" w:rsidP="00CB7214">
            <w:pPr>
              <w:rPr>
                <w:rFonts w:ascii="Times New Roman" w:hAnsi="Times New Roman" w:cs="Times New Roman"/>
                <w:bCs/>
                <w:sz w:val="20"/>
                <w:szCs w:val="20"/>
              </w:rPr>
            </w:pPr>
            <w:r w:rsidRPr="00C325F5">
              <w:rPr>
                <w:rFonts w:ascii="Times New Roman" w:hAnsi="Times New Roman" w:cs="Times New Roman"/>
                <w:bCs/>
                <w:sz w:val="20"/>
                <w:szCs w:val="20"/>
              </w:rPr>
              <w:t>Liczba zakończonych postępowań w sprawach</w:t>
            </w:r>
          </w:p>
          <w:p w14:paraId="19437875" w14:textId="77777777" w:rsidR="003A55F4" w:rsidRPr="00C325F5" w:rsidRDefault="003A55F4" w:rsidP="00CB7214">
            <w:pPr>
              <w:rPr>
                <w:rFonts w:ascii="Times New Roman" w:hAnsi="Times New Roman" w:cs="Times New Roman"/>
                <w:bCs/>
                <w:sz w:val="20"/>
                <w:szCs w:val="20"/>
              </w:rPr>
            </w:pPr>
            <w:r w:rsidRPr="00C325F5">
              <w:rPr>
                <w:rFonts w:ascii="Times New Roman" w:hAnsi="Times New Roman" w:cs="Times New Roman"/>
                <w:bCs/>
                <w:sz w:val="20"/>
                <w:szCs w:val="20"/>
              </w:rPr>
              <w:t>związanych z przemocą w rodzinie przez</w:t>
            </w:r>
          </w:p>
          <w:p w14:paraId="4C70E0DE" w14:textId="77777777" w:rsidR="003A55F4" w:rsidRPr="00C325F5" w:rsidRDefault="003A55F4" w:rsidP="00CB7214">
            <w:pPr>
              <w:rPr>
                <w:rFonts w:ascii="Times New Roman" w:hAnsi="Times New Roman" w:cs="Times New Roman"/>
                <w:bCs/>
                <w:sz w:val="20"/>
                <w:szCs w:val="20"/>
              </w:rPr>
            </w:pPr>
            <w:r w:rsidRPr="00C325F5">
              <w:rPr>
                <w:rFonts w:ascii="Times New Roman" w:hAnsi="Times New Roman" w:cs="Times New Roman"/>
                <w:bCs/>
                <w:sz w:val="20"/>
                <w:szCs w:val="20"/>
              </w:rPr>
              <w:t>umorzenie postępowania</w:t>
            </w:r>
          </w:p>
        </w:tc>
        <w:tc>
          <w:tcPr>
            <w:tcW w:w="2437" w:type="dxa"/>
            <w:tcBorders>
              <w:top w:val="nil"/>
              <w:left w:val="nil"/>
              <w:bottom w:val="single" w:sz="4" w:space="0" w:color="auto"/>
              <w:right w:val="single" w:sz="4" w:space="0" w:color="auto"/>
            </w:tcBorders>
            <w:shd w:val="clear" w:color="auto" w:fill="FFFFFF"/>
            <w:noWrap/>
            <w:vAlign w:val="bottom"/>
            <w:hideMark/>
          </w:tcPr>
          <w:p w14:paraId="216F7F9D" w14:textId="77777777" w:rsidR="003A55F4" w:rsidRPr="00C325F5" w:rsidRDefault="003A55F4" w:rsidP="00CB7214">
            <w:pPr>
              <w:jc w:val="center"/>
              <w:rPr>
                <w:rFonts w:ascii="Times New Roman" w:hAnsi="Times New Roman" w:cs="Times New Roman"/>
                <w:b/>
                <w:sz w:val="20"/>
                <w:szCs w:val="20"/>
              </w:rPr>
            </w:pPr>
            <w:r w:rsidRPr="00C325F5">
              <w:rPr>
                <w:rFonts w:ascii="Times New Roman" w:hAnsi="Times New Roman" w:cs="Times New Roman"/>
                <w:b/>
                <w:sz w:val="20"/>
                <w:szCs w:val="20"/>
              </w:rPr>
              <w:t>16 233</w:t>
            </w:r>
          </w:p>
        </w:tc>
      </w:tr>
    </w:tbl>
    <w:p w14:paraId="2D245A61" w14:textId="73FB7E90" w:rsidR="003A55F4" w:rsidRPr="00C325F5" w:rsidRDefault="003A55F4" w:rsidP="003A55F4">
      <w:pPr>
        <w:spacing w:before="60" w:after="60" w:line="288" w:lineRule="auto"/>
        <w:ind w:firstLine="709"/>
        <w:rPr>
          <w:rFonts w:ascii="Arial" w:hAnsi="Arial" w:cs="Arial"/>
          <w:noProof/>
          <w:sz w:val="23"/>
          <w:szCs w:val="23"/>
        </w:rPr>
      </w:pPr>
    </w:p>
    <w:p w14:paraId="0E30F38A" w14:textId="2EA3B767" w:rsidR="0098725D" w:rsidRDefault="0098725D" w:rsidP="0098725D">
      <w:pPr>
        <w:spacing w:after="0"/>
        <w:jc w:val="both"/>
        <w:rPr>
          <w:rFonts w:ascii="Georgia" w:eastAsia="Times New Roman" w:hAnsi="Georgia" w:cs="Calibri"/>
          <w:color w:val="FF0000"/>
        </w:rPr>
      </w:pPr>
    </w:p>
    <w:p w14:paraId="59BFC3CE" w14:textId="2CC7AA6D" w:rsidR="000269C6" w:rsidRDefault="000269C6" w:rsidP="0098725D">
      <w:pPr>
        <w:spacing w:after="0"/>
        <w:jc w:val="both"/>
        <w:rPr>
          <w:rFonts w:ascii="Georgia" w:eastAsia="Times New Roman" w:hAnsi="Georgia" w:cs="Calibri"/>
          <w:color w:val="FF0000"/>
        </w:rPr>
      </w:pPr>
    </w:p>
    <w:p w14:paraId="66AC0F15" w14:textId="77777777" w:rsidR="003A55F4" w:rsidRPr="00C325F5" w:rsidRDefault="003A55F4" w:rsidP="00646C30">
      <w:pPr>
        <w:tabs>
          <w:tab w:val="left" w:pos="0"/>
        </w:tabs>
        <w:spacing w:before="60" w:after="60" w:line="288" w:lineRule="auto"/>
        <w:jc w:val="both"/>
        <w:rPr>
          <w:rFonts w:ascii="Times New Roman" w:hAnsi="Times New Roman" w:cs="Times New Roman"/>
          <w:b/>
          <w:iCs/>
          <w:sz w:val="24"/>
          <w:szCs w:val="24"/>
        </w:rPr>
      </w:pPr>
      <w:r w:rsidRPr="000269C6">
        <w:rPr>
          <w:rFonts w:ascii="Times New Roman" w:hAnsi="Times New Roman" w:cs="Times New Roman"/>
          <w:b/>
          <w:bCs/>
          <w:iCs/>
          <w:sz w:val="24"/>
          <w:szCs w:val="24"/>
        </w:rPr>
        <w:t>3.2.2.</w:t>
      </w:r>
      <w:r w:rsidRPr="00C325F5">
        <w:rPr>
          <w:rFonts w:ascii="Times New Roman" w:hAnsi="Times New Roman" w:cs="Times New Roman"/>
          <w:b/>
          <w:iCs/>
          <w:sz w:val="24"/>
          <w:szCs w:val="24"/>
        </w:rPr>
        <w:t xml:space="preserve"> Uniemożliwienie kontaktowania się osób stosujących przemoc w rodzinie z osobami dotkniętymi przemocą przez:</w:t>
      </w:r>
    </w:p>
    <w:p w14:paraId="71CB7C48" w14:textId="77777777" w:rsidR="003A55F4" w:rsidRPr="00C325F5" w:rsidRDefault="003A55F4" w:rsidP="00646C30">
      <w:pPr>
        <w:pStyle w:val="Akapitzlist"/>
        <w:numPr>
          <w:ilvl w:val="0"/>
          <w:numId w:val="67"/>
        </w:numPr>
        <w:suppressAutoHyphens/>
        <w:spacing w:before="60" w:after="60" w:line="240" w:lineRule="auto"/>
        <w:ind w:left="426" w:hanging="357"/>
        <w:contextualSpacing w:val="0"/>
        <w:jc w:val="both"/>
        <w:rPr>
          <w:rFonts w:ascii="Times New Roman" w:hAnsi="Times New Roman" w:cs="Times New Roman"/>
          <w:b/>
          <w:iCs/>
          <w:sz w:val="24"/>
          <w:szCs w:val="24"/>
        </w:rPr>
      </w:pPr>
      <w:r w:rsidRPr="00C325F5">
        <w:rPr>
          <w:rFonts w:ascii="Times New Roman" w:hAnsi="Times New Roman" w:cs="Times New Roman"/>
          <w:b/>
          <w:iCs/>
          <w:sz w:val="24"/>
          <w:szCs w:val="24"/>
        </w:rPr>
        <w:t>zatrzymywanie osób stosujących przemoc w rodzinie,</w:t>
      </w:r>
    </w:p>
    <w:p w14:paraId="266BC653" w14:textId="278C84C4" w:rsidR="003A55F4" w:rsidRDefault="003A55F4" w:rsidP="00646C30">
      <w:pPr>
        <w:pStyle w:val="Akapitzlist"/>
        <w:numPr>
          <w:ilvl w:val="0"/>
          <w:numId w:val="67"/>
        </w:numPr>
        <w:suppressAutoHyphens/>
        <w:spacing w:before="60" w:after="60" w:line="240" w:lineRule="auto"/>
        <w:ind w:left="426" w:hanging="357"/>
        <w:contextualSpacing w:val="0"/>
        <w:jc w:val="both"/>
        <w:rPr>
          <w:rFonts w:ascii="Times New Roman" w:hAnsi="Times New Roman" w:cs="Times New Roman"/>
          <w:bCs/>
          <w:iCs/>
          <w:color w:val="C45911" w:themeColor="accent2" w:themeShade="BF"/>
          <w:sz w:val="24"/>
          <w:szCs w:val="24"/>
        </w:rPr>
      </w:pPr>
      <w:r w:rsidRPr="00C325F5">
        <w:rPr>
          <w:rFonts w:ascii="Times New Roman" w:hAnsi="Times New Roman" w:cs="Times New Roman"/>
          <w:b/>
          <w:iCs/>
          <w:sz w:val="24"/>
          <w:szCs w:val="24"/>
        </w:rPr>
        <w:t xml:space="preserve">wydanie nakazu natychmiastowego opuszczenia wspólnie zajmowanego mieszkania </w:t>
      </w:r>
      <w:r w:rsidR="00BD4178">
        <w:rPr>
          <w:rFonts w:ascii="Times New Roman" w:hAnsi="Times New Roman" w:cs="Times New Roman"/>
          <w:b/>
          <w:iCs/>
          <w:sz w:val="24"/>
          <w:szCs w:val="24"/>
        </w:rPr>
        <w:br/>
      </w:r>
      <w:r w:rsidRPr="00C325F5">
        <w:rPr>
          <w:rFonts w:ascii="Times New Roman" w:hAnsi="Times New Roman" w:cs="Times New Roman"/>
          <w:b/>
          <w:iCs/>
          <w:sz w:val="24"/>
          <w:szCs w:val="24"/>
        </w:rPr>
        <w:t>i jego bezpośredniego otoczenia lub zakazu zbliżania się do mieszkania i jego bezpośredniego otoczenia</w:t>
      </w:r>
      <w:r w:rsidRPr="00FF6DDB">
        <w:rPr>
          <w:rFonts w:ascii="Times New Roman" w:hAnsi="Times New Roman" w:cs="Times New Roman"/>
          <w:bCs/>
          <w:iCs/>
          <w:color w:val="C45911" w:themeColor="accent2" w:themeShade="BF"/>
          <w:sz w:val="24"/>
          <w:szCs w:val="24"/>
        </w:rPr>
        <w:t xml:space="preserve">. </w:t>
      </w:r>
    </w:p>
    <w:p w14:paraId="10A2EC9A" w14:textId="4F3A0FC3" w:rsidR="00C325F5" w:rsidRPr="00C325F5" w:rsidRDefault="00C325F5" w:rsidP="00C325F5">
      <w:pPr>
        <w:spacing w:before="120"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Na gruncie obowiązujących przepisów prawnych izolacja sprawcy przemocy domowej jest możliwa na każdym etapie postępowania przygotowawczego. W fazie postępowania przygotowawczego co do zasady organem podejmującym decyzje w zakresie środka zapobiegawczego jest prokurator. Środki zaskarżenia na decyzję prokuratora rozpoznaje sąd. Najsurowszy środek zapobiegawczy w postaci tymczasowego aresztowania jest stosowany przez sąd a prokurator posiada jedynie uprawnienie do złożenia wniosku o zastosowanie tego najsurowszego środka zapobiegawczego. W czasie postępowania jurysdykcyjnego decyzje </w:t>
      </w:r>
      <w:r w:rsidR="00BD4178">
        <w:rPr>
          <w:rFonts w:ascii="Times New Roman" w:hAnsi="Times New Roman" w:cs="Times New Roman"/>
          <w:sz w:val="24"/>
          <w:szCs w:val="24"/>
        </w:rPr>
        <w:br/>
      </w:r>
      <w:r w:rsidRPr="00C325F5">
        <w:rPr>
          <w:rFonts w:ascii="Times New Roman" w:hAnsi="Times New Roman" w:cs="Times New Roman"/>
          <w:sz w:val="24"/>
          <w:szCs w:val="24"/>
        </w:rPr>
        <w:t xml:space="preserve">w zakresie środków zapobiegawczych są podejmowane przez sąd. </w:t>
      </w:r>
    </w:p>
    <w:p w14:paraId="555B9421" w14:textId="77777777" w:rsidR="00C325F5" w:rsidRPr="00C325F5" w:rsidRDefault="00C325F5" w:rsidP="00163791">
      <w:pPr>
        <w:spacing w:line="240" w:lineRule="auto"/>
        <w:jc w:val="both"/>
        <w:rPr>
          <w:rFonts w:ascii="Times New Roman" w:hAnsi="Times New Roman" w:cs="Times New Roman"/>
          <w:spacing w:val="-6"/>
          <w:sz w:val="24"/>
          <w:szCs w:val="24"/>
        </w:rPr>
      </w:pPr>
      <w:r w:rsidRPr="00C325F5">
        <w:rPr>
          <w:rFonts w:ascii="Times New Roman" w:hAnsi="Times New Roman" w:cs="Times New Roman"/>
          <w:spacing w:val="-6"/>
          <w:sz w:val="24"/>
          <w:szCs w:val="24"/>
        </w:rPr>
        <w:t>W stosunku do sprawców przemocy w rodzinie najistotniejszymi środkami zapobiegawczymi są:</w:t>
      </w:r>
    </w:p>
    <w:p w14:paraId="354E9B11" w14:textId="77777777" w:rsidR="00C325F5" w:rsidRPr="00C325F5" w:rsidRDefault="00C325F5">
      <w:pPr>
        <w:numPr>
          <w:ilvl w:val="0"/>
          <w:numId w:val="94"/>
        </w:numPr>
        <w:spacing w:before="120" w:after="120" w:line="240" w:lineRule="auto"/>
        <w:jc w:val="both"/>
        <w:rPr>
          <w:rFonts w:ascii="Times New Roman" w:hAnsi="Times New Roman" w:cs="Times New Roman"/>
          <w:sz w:val="24"/>
          <w:szCs w:val="24"/>
        </w:rPr>
      </w:pPr>
      <w:r w:rsidRPr="00C325F5">
        <w:rPr>
          <w:rFonts w:ascii="Times New Roman" w:hAnsi="Times New Roman" w:cs="Times New Roman"/>
          <w:sz w:val="24"/>
          <w:szCs w:val="24"/>
        </w:rPr>
        <w:t>tymczasowe aresztowanie,</w:t>
      </w:r>
    </w:p>
    <w:p w14:paraId="239FB64A" w14:textId="77777777" w:rsidR="00C325F5" w:rsidRPr="00C325F5" w:rsidRDefault="00C325F5">
      <w:pPr>
        <w:numPr>
          <w:ilvl w:val="0"/>
          <w:numId w:val="94"/>
        </w:numPr>
        <w:spacing w:before="120" w:after="120"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dozór Policji z zakazem kontaktowania się z osobą pokrzywdzoną (art. 275 § 2 </w:t>
      </w:r>
      <w:proofErr w:type="spellStart"/>
      <w:r w:rsidRPr="00C325F5">
        <w:rPr>
          <w:rFonts w:ascii="Times New Roman" w:hAnsi="Times New Roman" w:cs="Times New Roman"/>
          <w:sz w:val="24"/>
          <w:szCs w:val="24"/>
        </w:rPr>
        <w:t>kpk</w:t>
      </w:r>
      <w:proofErr w:type="spellEnd"/>
      <w:r w:rsidRPr="00C325F5">
        <w:rPr>
          <w:rFonts w:ascii="Times New Roman" w:hAnsi="Times New Roman" w:cs="Times New Roman"/>
          <w:sz w:val="24"/>
          <w:szCs w:val="24"/>
        </w:rPr>
        <w:t>),</w:t>
      </w:r>
    </w:p>
    <w:p w14:paraId="412109ED" w14:textId="77777777" w:rsidR="00C325F5" w:rsidRPr="00C325F5" w:rsidRDefault="00C325F5">
      <w:pPr>
        <w:numPr>
          <w:ilvl w:val="0"/>
          <w:numId w:val="94"/>
        </w:numPr>
        <w:spacing w:before="120" w:after="120"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dozór Policji w miejsce niezastosowanego tymczasowego aresztowania, na podstawie art. 275 § 3 </w:t>
      </w:r>
      <w:proofErr w:type="spellStart"/>
      <w:r w:rsidRPr="00C325F5">
        <w:rPr>
          <w:rFonts w:ascii="Times New Roman" w:hAnsi="Times New Roman" w:cs="Times New Roman"/>
          <w:sz w:val="24"/>
          <w:szCs w:val="24"/>
        </w:rPr>
        <w:t>kpk</w:t>
      </w:r>
      <w:proofErr w:type="spellEnd"/>
      <w:r w:rsidRPr="00C325F5">
        <w:rPr>
          <w:rFonts w:ascii="Times New Roman" w:hAnsi="Times New Roman" w:cs="Times New Roman"/>
          <w:sz w:val="24"/>
          <w:szCs w:val="24"/>
        </w:rPr>
        <w:t>,</w:t>
      </w:r>
    </w:p>
    <w:p w14:paraId="2B86A928" w14:textId="77777777" w:rsidR="00C325F5" w:rsidRPr="00C325F5" w:rsidRDefault="00C325F5">
      <w:pPr>
        <w:numPr>
          <w:ilvl w:val="0"/>
          <w:numId w:val="94"/>
        </w:numPr>
        <w:spacing w:before="120" w:after="120"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nakaz opuszczenia lokalu mieszkalnego (art. 275a </w:t>
      </w:r>
      <w:proofErr w:type="spellStart"/>
      <w:r w:rsidRPr="00C325F5">
        <w:rPr>
          <w:rFonts w:ascii="Times New Roman" w:hAnsi="Times New Roman" w:cs="Times New Roman"/>
          <w:sz w:val="24"/>
          <w:szCs w:val="24"/>
        </w:rPr>
        <w:t>kpk</w:t>
      </w:r>
      <w:proofErr w:type="spellEnd"/>
      <w:r w:rsidRPr="00C325F5">
        <w:rPr>
          <w:rFonts w:ascii="Times New Roman" w:hAnsi="Times New Roman" w:cs="Times New Roman"/>
          <w:sz w:val="24"/>
          <w:szCs w:val="24"/>
        </w:rPr>
        <w:t>).</w:t>
      </w:r>
    </w:p>
    <w:p w14:paraId="68143820" w14:textId="6A536A7C" w:rsidR="00C325F5" w:rsidRPr="00C325F5" w:rsidRDefault="00C325F5" w:rsidP="00163791">
      <w:pPr>
        <w:spacing w:line="240" w:lineRule="auto"/>
        <w:jc w:val="both"/>
        <w:rPr>
          <w:rFonts w:ascii="Times New Roman" w:hAnsi="Times New Roman" w:cs="Times New Roman"/>
          <w:sz w:val="24"/>
          <w:szCs w:val="24"/>
        </w:rPr>
      </w:pPr>
      <w:r w:rsidRPr="00C325F5">
        <w:rPr>
          <w:rFonts w:ascii="Times New Roman" w:hAnsi="Times New Roman" w:cs="Times New Roman"/>
          <w:sz w:val="24"/>
          <w:szCs w:val="24"/>
        </w:rPr>
        <w:t>Nowelizacja do ustawy o przeciwdziałaniu przemocy w rodzinie z 2010 roku</w:t>
      </w:r>
      <w:r w:rsidRPr="00C325F5">
        <w:rPr>
          <w:rFonts w:ascii="Times New Roman" w:hAnsi="Times New Roman" w:cs="Times New Roman"/>
          <w:sz w:val="24"/>
          <w:szCs w:val="24"/>
          <w:vertAlign w:val="superscript"/>
        </w:rPr>
        <w:footnoteReference w:id="33"/>
      </w:r>
      <w:r w:rsidRPr="00C325F5">
        <w:rPr>
          <w:rFonts w:ascii="Times New Roman" w:hAnsi="Times New Roman" w:cs="Times New Roman"/>
          <w:sz w:val="24"/>
          <w:szCs w:val="24"/>
        </w:rPr>
        <w:t xml:space="preserve"> wprowadziła do Kodeksu postępowania karnego przepis art. 275a, przewidujący środek zapobiegawczy </w:t>
      </w:r>
      <w:r w:rsidR="00BD4178">
        <w:rPr>
          <w:rFonts w:ascii="Times New Roman" w:hAnsi="Times New Roman" w:cs="Times New Roman"/>
          <w:sz w:val="24"/>
          <w:szCs w:val="24"/>
        </w:rPr>
        <w:br/>
      </w:r>
      <w:r w:rsidRPr="00C325F5">
        <w:rPr>
          <w:rFonts w:ascii="Times New Roman" w:hAnsi="Times New Roman" w:cs="Times New Roman"/>
          <w:sz w:val="24"/>
          <w:szCs w:val="24"/>
        </w:rPr>
        <w:t>w postaci nakazania oskarżonemu o przestępstwo popełnione z użyciem przemocy na szkodę osoby wspólnie zamieszkującej opuszczenie lokalu mieszkalnego zajmowanego wspólnie z pokrzywdzonym, jeżeli zachodzi uzasadniona obawa, że oskarżony ponownie popełni przestępstwo z użyciem przemocy wobec tej osoby, zwłaszcza gdy popełnieniem takiego przestępstwa groził.</w:t>
      </w:r>
    </w:p>
    <w:p w14:paraId="6ABA003C" w14:textId="19B25F1E" w:rsidR="00C325F5" w:rsidRPr="00C325F5" w:rsidRDefault="00C325F5" w:rsidP="00163791">
      <w:pPr>
        <w:spacing w:line="240" w:lineRule="auto"/>
        <w:rPr>
          <w:rFonts w:ascii="Times New Roman" w:hAnsi="Times New Roman" w:cs="Times New Roman"/>
          <w:sz w:val="24"/>
          <w:szCs w:val="24"/>
        </w:rPr>
      </w:pPr>
      <w:r w:rsidRPr="00C325F5">
        <w:rPr>
          <w:rFonts w:ascii="Times New Roman" w:hAnsi="Times New Roman" w:cs="Times New Roman"/>
          <w:sz w:val="24"/>
          <w:szCs w:val="24"/>
        </w:rPr>
        <w:t xml:space="preserve">Powyższy środek jest stosowany na okres nie dłuższy niż 3 miesiące. Sąd pierwszej instancji właściwy do rozpoznania sprawy, jeżeli nie ustały przesłanki jego stosowania może na wniosek prokuratora, przedłużyć jego stosowanie na dalsze okresy, nie dłuższe niż 3 miesiące (art. 275a § 4 </w:t>
      </w:r>
      <w:proofErr w:type="spellStart"/>
      <w:r w:rsidRPr="00C325F5">
        <w:rPr>
          <w:rFonts w:ascii="Times New Roman" w:hAnsi="Times New Roman" w:cs="Times New Roman"/>
          <w:sz w:val="24"/>
          <w:szCs w:val="24"/>
        </w:rPr>
        <w:t>kpk</w:t>
      </w:r>
      <w:proofErr w:type="spellEnd"/>
      <w:r w:rsidRPr="00C325F5">
        <w:rPr>
          <w:rFonts w:ascii="Times New Roman" w:hAnsi="Times New Roman" w:cs="Times New Roman"/>
          <w:sz w:val="24"/>
          <w:szCs w:val="24"/>
        </w:rPr>
        <w:t xml:space="preserve">). </w:t>
      </w:r>
    </w:p>
    <w:p w14:paraId="7CA7EB1D" w14:textId="21069AE4" w:rsidR="00C325F5" w:rsidRPr="00C325F5" w:rsidRDefault="00C325F5" w:rsidP="00163791">
      <w:pPr>
        <w:spacing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W 2021 roku, wg danych uzyskanych z Prokuratury Krajowej, liczba podejrzanych, wobec których zastosowano </w:t>
      </w:r>
      <w:r w:rsidR="009D3095">
        <w:rPr>
          <w:rFonts w:ascii="Times New Roman" w:hAnsi="Times New Roman" w:cs="Times New Roman"/>
          <w:sz w:val="24"/>
          <w:szCs w:val="24"/>
        </w:rPr>
        <w:t>ww.</w:t>
      </w:r>
      <w:r w:rsidRPr="00C325F5">
        <w:rPr>
          <w:rFonts w:ascii="Times New Roman" w:hAnsi="Times New Roman" w:cs="Times New Roman"/>
          <w:sz w:val="24"/>
          <w:szCs w:val="24"/>
        </w:rPr>
        <w:t xml:space="preserve"> środek zapobiegawczy w postaci nakazu opuszczenia lokalu mieszkalnego zajmowanego wspólnie z pokrzywdzonym (art. 275a § 1 </w:t>
      </w:r>
      <w:proofErr w:type="spellStart"/>
      <w:r w:rsidRPr="00C325F5">
        <w:rPr>
          <w:rFonts w:ascii="Times New Roman" w:hAnsi="Times New Roman" w:cs="Times New Roman"/>
          <w:sz w:val="24"/>
          <w:szCs w:val="24"/>
        </w:rPr>
        <w:t>kpk</w:t>
      </w:r>
      <w:proofErr w:type="spellEnd"/>
      <w:r w:rsidRPr="00C325F5">
        <w:rPr>
          <w:rFonts w:ascii="Times New Roman" w:hAnsi="Times New Roman" w:cs="Times New Roman"/>
          <w:sz w:val="24"/>
          <w:szCs w:val="24"/>
        </w:rPr>
        <w:t xml:space="preserve">), wyniosła - 5 694 (w roku 2020 </w:t>
      </w:r>
      <w:r w:rsidR="00D84F9C">
        <w:rPr>
          <w:rFonts w:ascii="Times New Roman" w:hAnsi="Times New Roman" w:cs="Times New Roman"/>
          <w:sz w:val="24"/>
          <w:szCs w:val="24"/>
        </w:rPr>
        <w:t>–</w:t>
      </w:r>
      <w:r w:rsidR="00D84F9C" w:rsidRPr="00C325F5">
        <w:rPr>
          <w:rFonts w:ascii="Times New Roman" w:hAnsi="Times New Roman" w:cs="Times New Roman"/>
          <w:sz w:val="24"/>
          <w:szCs w:val="24"/>
        </w:rPr>
        <w:t xml:space="preserve"> </w:t>
      </w:r>
      <w:r w:rsidRPr="00C325F5">
        <w:rPr>
          <w:rFonts w:ascii="Times New Roman" w:hAnsi="Times New Roman" w:cs="Times New Roman"/>
          <w:sz w:val="24"/>
          <w:szCs w:val="24"/>
        </w:rPr>
        <w:t>4</w:t>
      </w:r>
      <w:r w:rsidR="009D3095">
        <w:rPr>
          <w:rFonts w:ascii="Times New Roman" w:hAnsi="Times New Roman" w:cs="Times New Roman"/>
          <w:sz w:val="24"/>
          <w:szCs w:val="24"/>
        </w:rPr>
        <w:t> </w:t>
      </w:r>
      <w:r w:rsidRPr="00C325F5">
        <w:rPr>
          <w:rFonts w:ascii="Times New Roman" w:hAnsi="Times New Roman" w:cs="Times New Roman"/>
          <w:sz w:val="24"/>
          <w:szCs w:val="24"/>
        </w:rPr>
        <w:t>912</w:t>
      </w:r>
      <w:r w:rsidR="009D3095">
        <w:rPr>
          <w:rFonts w:ascii="Times New Roman" w:hAnsi="Times New Roman" w:cs="Times New Roman"/>
          <w:sz w:val="24"/>
          <w:szCs w:val="24"/>
        </w:rPr>
        <w:t>)</w:t>
      </w:r>
      <w:r w:rsidRPr="00C325F5">
        <w:rPr>
          <w:rFonts w:ascii="Times New Roman" w:hAnsi="Times New Roman" w:cs="Times New Roman"/>
          <w:sz w:val="24"/>
          <w:szCs w:val="24"/>
          <w:vertAlign w:val="superscript"/>
        </w:rPr>
        <w:footnoteReference w:id="34"/>
      </w:r>
      <w:r w:rsidRPr="00C325F5">
        <w:rPr>
          <w:rFonts w:ascii="Times New Roman" w:hAnsi="Times New Roman" w:cs="Times New Roman"/>
          <w:sz w:val="24"/>
          <w:szCs w:val="24"/>
        </w:rPr>
        <w:t xml:space="preserve">. </w:t>
      </w:r>
    </w:p>
    <w:p w14:paraId="30F0BE94" w14:textId="1570DEC5" w:rsidR="00C325F5" w:rsidRPr="00C325F5" w:rsidRDefault="00C325F5" w:rsidP="00163791">
      <w:pPr>
        <w:spacing w:line="240" w:lineRule="auto"/>
        <w:rPr>
          <w:rFonts w:ascii="Times New Roman" w:hAnsi="Times New Roman" w:cs="Times New Roman"/>
          <w:sz w:val="24"/>
          <w:szCs w:val="24"/>
        </w:rPr>
      </w:pPr>
      <w:r w:rsidRPr="00C325F5">
        <w:rPr>
          <w:rFonts w:ascii="Times New Roman" w:hAnsi="Times New Roman" w:cs="Times New Roman"/>
          <w:sz w:val="24"/>
          <w:szCs w:val="24"/>
        </w:rPr>
        <w:t xml:space="preserve">Liczba podejrzanych, wobec których zastosowano </w:t>
      </w:r>
      <w:r w:rsidR="009D3095">
        <w:rPr>
          <w:rFonts w:ascii="Times New Roman" w:hAnsi="Times New Roman" w:cs="Times New Roman"/>
          <w:sz w:val="24"/>
          <w:szCs w:val="24"/>
        </w:rPr>
        <w:t>ww.</w:t>
      </w:r>
      <w:r w:rsidRPr="00C325F5">
        <w:rPr>
          <w:rFonts w:ascii="Times New Roman" w:hAnsi="Times New Roman" w:cs="Times New Roman"/>
          <w:sz w:val="24"/>
          <w:szCs w:val="24"/>
        </w:rPr>
        <w:t xml:space="preserve"> środek zapobiegawczy w postaci nakazu opuszczenia lokalu mieszkalnego zajmowanego wspólnie z pokrzywdzonym w latach 2011-2021</w:t>
      </w:r>
      <w:r w:rsidR="00A6431D">
        <w:rPr>
          <w:rFonts w:ascii="Times New Roman" w:hAnsi="Times New Roman" w:cs="Times New Roman"/>
          <w:sz w:val="24"/>
          <w:szCs w:val="24"/>
        </w:rPr>
        <w:t>:</w:t>
      </w:r>
    </w:p>
    <w:p w14:paraId="1ECBFE3F" w14:textId="77777777" w:rsidR="00C325F5" w:rsidRPr="00C325F5" w:rsidRDefault="00C325F5" w:rsidP="00C325F5">
      <w:pPr>
        <w:spacing w:line="240" w:lineRule="auto"/>
        <w:jc w:val="center"/>
        <w:rPr>
          <w:rFonts w:ascii="Times New Roman" w:hAnsi="Times New Roman" w:cs="Times New Roman"/>
          <w:sz w:val="24"/>
          <w:szCs w:val="24"/>
        </w:rPr>
      </w:pPr>
      <w:r w:rsidRPr="00C325F5">
        <w:rPr>
          <w:rFonts w:ascii="Times New Roman" w:hAnsi="Times New Roman" w:cs="Times New Roman"/>
          <w:b/>
          <w:noProof/>
          <w:color w:val="FFFF99"/>
          <w:sz w:val="24"/>
          <w:szCs w:val="24"/>
          <w:lang w:eastAsia="pl-PL"/>
        </w:rPr>
        <w:drawing>
          <wp:inline distT="0" distB="0" distL="0" distR="0" wp14:anchorId="2FE1E7BF" wp14:editId="08844FC6">
            <wp:extent cx="5648325" cy="2438400"/>
            <wp:effectExtent l="0" t="0" r="0" b="0"/>
            <wp:docPr id="4" name="Obiek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2E57F7F" w14:textId="77777777" w:rsidR="00C325F5" w:rsidRPr="00C325F5" w:rsidRDefault="00C325F5" w:rsidP="00C325F5">
      <w:pPr>
        <w:spacing w:line="240" w:lineRule="auto"/>
        <w:jc w:val="center"/>
        <w:rPr>
          <w:rFonts w:ascii="Times New Roman" w:hAnsi="Times New Roman" w:cs="Times New Roman"/>
          <w:sz w:val="24"/>
          <w:szCs w:val="24"/>
          <w:shd w:val="clear" w:color="auto" w:fill="FFFFFF"/>
        </w:rPr>
      </w:pPr>
    </w:p>
    <w:p w14:paraId="0958DEFE" w14:textId="77777777" w:rsidR="00C325F5" w:rsidRPr="00C325F5" w:rsidRDefault="00C325F5" w:rsidP="00163791">
      <w:pPr>
        <w:spacing w:line="240" w:lineRule="auto"/>
        <w:jc w:val="both"/>
        <w:rPr>
          <w:rFonts w:ascii="Times New Roman" w:hAnsi="Times New Roman" w:cs="Times New Roman"/>
          <w:sz w:val="24"/>
          <w:szCs w:val="24"/>
          <w:shd w:val="clear" w:color="auto" w:fill="FFFFFF"/>
        </w:rPr>
      </w:pPr>
      <w:r w:rsidRPr="00C325F5">
        <w:rPr>
          <w:rFonts w:ascii="Times New Roman" w:hAnsi="Times New Roman" w:cs="Times New Roman"/>
          <w:sz w:val="24"/>
          <w:szCs w:val="24"/>
          <w:shd w:val="clear" w:color="auto" w:fill="FFFFFF"/>
        </w:rPr>
        <w:t xml:space="preserve">Podane powyżej dane statystyczne wskazują, iż ten rodzaj środka zapobiegawczego jest stosowany często w praktyce prokuratorskiej. Od lat odnotowywany jest znaczący w skali roku przyrost liczbowy wydawanych postanowień, który utrzymuje się nieprzerwanie od 2011 r. </w:t>
      </w:r>
    </w:p>
    <w:p w14:paraId="316F5E10" w14:textId="135A297A" w:rsidR="00C325F5" w:rsidRPr="00C325F5" w:rsidRDefault="00C325F5" w:rsidP="00163791">
      <w:pPr>
        <w:spacing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Prokuratura składała także do sądu wnioski o przedłużenie nakazu opuszczenia lokalu mieszkalnego zajmowanego wspólnie z pokrzywdzonym na dalsze okresy </w:t>
      </w:r>
      <w:r w:rsidRPr="00C325F5">
        <w:rPr>
          <w:rFonts w:ascii="Times New Roman" w:hAnsi="Times New Roman" w:cs="Times New Roman"/>
          <w:spacing w:val="-8"/>
          <w:sz w:val="24"/>
          <w:szCs w:val="24"/>
        </w:rPr>
        <w:t xml:space="preserve">(art. 275a § 1 i 4 </w:t>
      </w:r>
      <w:proofErr w:type="spellStart"/>
      <w:r w:rsidRPr="00C325F5">
        <w:rPr>
          <w:rFonts w:ascii="Times New Roman" w:hAnsi="Times New Roman" w:cs="Times New Roman"/>
          <w:sz w:val="24"/>
          <w:szCs w:val="24"/>
        </w:rPr>
        <w:t>kpk</w:t>
      </w:r>
      <w:proofErr w:type="spellEnd"/>
      <w:r w:rsidRPr="00C325F5">
        <w:rPr>
          <w:rFonts w:ascii="Times New Roman" w:hAnsi="Times New Roman" w:cs="Times New Roman"/>
          <w:sz w:val="24"/>
          <w:szCs w:val="24"/>
        </w:rPr>
        <w:t>). Z danych Prokuratury Krajowej wynika, że w 2021 roku zostało złożonych 1 415 (2020</w:t>
      </w:r>
      <w:r w:rsidR="00387781">
        <w:rPr>
          <w:rFonts w:ascii="Times New Roman" w:hAnsi="Times New Roman" w:cs="Times New Roman"/>
          <w:sz w:val="24"/>
          <w:szCs w:val="24"/>
        </w:rPr>
        <w:t xml:space="preserve"> –</w:t>
      </w:r>
      <w:r w:rsidRPr="00C325F5">
        <w:rPr>
          <w:rFonts w:ascii="Times New Roman" w:hAnsi="Times New Roman" w:cs="Times New Roman"/>
          <w:sz w:val="24"/>
          <w:szCs w:val="24"/>
        </w:rPr>
        <w:t xml:space="preserve"> 1 445, 2019 </w:t>
      </w:r>
      <w:r w:rsidR="00387781">
        <w:rPr>
          <w:rFonts w:ascii="Times New Roman" w:hAnsi="Times New Roman" w:cs="Times New Roman"/>
          <w:sz w:val="24"/>
          <w:szCs w:val="24"/>
        </w:rPr>
        <w:t xml:space="preserve">– </w:t>
      </w:r>
      <w:r w:rsidRPr="00C325F5">
        <w:rPr>
          <w:rFonts w:ascii="Times New Roman" w:hAnsi="Times New Roman" w:cs="Times New Roman"/>
          <w:sz w:val="24"/>
          <w:szCs w:val="24"/>
        </w:rPr>
        <w:t>231, 2018</w:t>
      </w:r>
      <w:r w:rsidR="00387781">
        <w:rPr>
          <w:rFonts w:ascii="Times New Roman" w:hAnsi="Times New Roman" w:cs="Times New Roman"/>
          <w:sz w:val="24"/>
          <w:szCs w:val="24"/>
        </w:rPr>
        <w:t xml:space="preserve"> – </w:t>
      </w:r>
      <w:r w:rsidRPr="00C325F5">
        <w:rPr>
          <w:rFonts w:ascii="Times New Roman" w:hAnsi="Times New Roman" w:cs="Times New Roman"/>
          <w:sz w:val="24"/>
          <w:szCs w:val="24"/>
        </w:rPr>
        <w:t xml:space="preserve">162, 2017 </w:t>
      </w:r>
      <w:r w:rsidR="00387781">
        <w:rPr>
          <w:rFonts w:ascii="Times New Roman" w:hAnsi="Times New Roman" w:cs="Times New Roman"/>
          <w:sz w:val="24"/>
          <w:szCs w:val="24"/>
        </w:rPr>
        <w:t xml:space="preserve">– </w:t>
      </w:r>
      <w:r w:rsidRPr="00C325F5">
        <w:rPr>
          <w:rFonts w:ascii="Times New Roman" w:hAnsi="Times New Roman" w:cs="Times New Roman"/>
          <w:sz w:val="24"/>
          <w:szCs w:val="24"/>
        </w:rPr>
        <w:t xml:space="preserve">151, 2016 </w:t>
      </w:r>
      <w:r w:rsidR="00387781">
        <w:rPr>
          <w:rFonts w:ascii="Times New Roman" w:hAnsi="Times New Roman" w:cs="Times New Roman"/>
          <w:sz w:val="24"/>
          <w:szCs w:val="24"/>
        </w:rPr>
        <w:t xml:space="preserve">– </w:t>
      </w:r>
      <w:r w:rsidRPr="00C325F5">
        <w:rPr>
          <w:rFonts w:ascii="Times New Roman" w:hAnsi="Times New Roman" w:cs="Times New Roman"/>
          <w:sz w:val="24"/>
          <w:szCs w:val="24"/>
        </w:rPr>
        <w:t>103, 2015</w:t>
      </w:r>
      <w:r w:rsidR="00387781">
        <w:rPr>
          <w:rFonts w:ascii="Times New Roman" w:hAnsi="Times New Roman" w:cs="Times New Roman"/>
          <w:sz w:val="24"/>
          <w:szCs w:val="24"/>
        </w:rPr>
        <w:t xml:space="preserve"> – </w:t>
      </w:r>
      <w:r w:rsidRPr="00C325F5">
        <w:rPr>
          <w:rFonts w:ascii="Times New Roman" w:hAnsi="Times New Roman" w:cs="Times New Roman"/>
          <w:sz w:val="24"/>
          <w:szCs w:val="24"/>
        </w:rPr>
        <w:t xml:space="preserve">72, 2014 </w:t>
      </w:r>
      <w:r w:rsidR="00387781">
        <w:rPr>
          <w:rFonts w:ascii="Times New Roman" w:hAnsi="Times New Roman" w:cs="Times New Roman"/>
          <w:sz w:val="24"/>
          <w:szCs w:val="24"/>
        </w:rPr>
        <w:t xml:space="preserve">– </w:t>
      </w:r>
      <w:r w:rsidRPr="00C325F5">
        <w:rPr>
          <w:rFonts w:ascii="Times New Roman" w:hAnsi="Times New Roman" w:cs="Times New Roman"/>
          <w:sz w:val="24"/>
          <w:szCs w:val="24"/>
        </w:rPr>
        <w:t xml:space="preserve">64) tego rodzaju wniosków. </w:t>
      </w:r>
    </w:p>
    <w:p w14:paraId="18785099" w14:textId="2FB1BFB2" w:rsidR="00C325F5" w:rsidRPr="00C325F5" w:rsidRDefault="00C325F5" w:rsidP="00163791">
      <w:pPr>
        <w:spacing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Z dostępnych danych statystycznych wynika, iż w całym 2021 roku sądy </w:t>
      </w:r>
      <w:r w:rsidRPr="00C325F5">
        <w:rPr>
          <w:rFonts w:ascii="Times New Roman" w:hAnsi="Times New Roman" w:cs="Times New Roman"/>
          <w:sz w:val="24"/>
          <w:szCs w:val="24"/>
        </w:rPr>
        <w:br/>
        <w:t>w postępowaniu sądowym wydały ogólnie 4558 decyzji w przedmiocie zastosowania środka zapobiegawczego w postaci nakazu opuszczenia lokalu mieszkalnego (2020 – 3188, 2019 – 3024, 2018</w:t>
      </w:r>
      <w:r w:rsidR="00387781">
        <w:rPr>
          <w:rFonts w:ascii="Times New Roman" w:hAnsi="Times New Roman" w:cs="Times New Roman"/>
          <w:sz w:val="24"/>
          <w:szCs w:val="24"/>
        </w:rPr>
        <w:t xml:space="preserve"> –</w:t>
      </w:r>
      <w:r w:rsidRPr="00C325F5">
        <w:rPr>
          <w:rFonts w:ascii="Times New Roman" w:hAnsi="Times New Roman" w:cs="Times New Roman"/>
          <w:sz w:val="24"/>
          <w:szCs w:val="24"/>
        </w:rPr>
        <w:t xml:space="preserve"> 2683, 2017 – 2484, 2016</w:t>
      </w:r>
      <w:r w:rsidR="00387781">
        <w:rPr>
          <w:rFonts w:ascii="Times New Roman" w:hAnsi="Times New Roman" w:cs="Times New Roman"/>
          <w:sz w:val="24"/>
          <w:szCs w:val="24"/>
        </w:rPr>
        <w:t xml:space="preserve"> – </w:t>
      </w:r>
      <w:r w:rsidRPr="00C325F5">
        <w:rPr>
          <w:rFonts w:ascii="Times New Roman" w:hAnsi="Times New Roman" w:cs="Times New Roman"/>
          <w:sz w:val="24"/>
          <w:szCs w:val="24"/>
        </w:rPr>
        <w:t>1874), nadto wydano 752 postanowie</w:t>
      </w:r>
      <w:r w:rsidR="009D3095">
        <w:rPr>
          <w:rFonts w:ascii="Times New Roman" w:hAnsi="Times New Roman" w:cs="Times New Roman"/>
          <w:sz w:val="24"/>
          <w:szCs w:val="24"/>
        </w:rPr>
        <w:t>nia</w:t>
      </w:r>
      <w:r w:rsidRPr="00C325F5">
        <w:rPr>
          <w:rFonts w:ascii="Times New Roman" w:hAnsi="Times New Roman" w:cs="Times New Roman"/>
          <w:sz w:val="24"/>
          <w:szCs w:val="24"/>
        </w:rPr>
        <w:t xml:space="preserve"> w zakresie przedłużenia nakazu zastosowanego przez prokuratora lub sąd nakazu opuszczenia na dalszy czas okres (2020 – 515, 2019</w:t>
      </w:r>
      <w:r w:rsidR="00387781">
        <w:rPr>
          <w:rFonts w:ascii="Times New Roman" w:hAnsi="Times New Roman" w:cs="Times New Roman"/>
          <w:sz w:val="24"/>
          <w:szCs w:val="24"/>
        </w:rPr>
        <w:t xml:space="preserve"> –</w:t>
      </w:r>
      <w:r w:rsidRPr="00C325F5">
        <w:rPr>
          <w:rFonts w:ascii="Times New Roman" w:hAnsi="Times New Roman" w:cs="Times New Roman"/>
          <w:sz w:val="24"/>
          <w:szCs w:val="24"/>
        </w:rPr>
        <w:t xml:space="preserve"> 329, 2018 – 330, 2017</w:t>
      </w:r>
      <w:r w:rsidR="00387781">
        <w:rPr>
          <w:rFonts w:ascii="Times New Roman" w:hAnsi="Times New Roman" w:cs="Times New Roman"/>
          <w:sz w:val="24"/>
          <w:szCs w:val="24"/>
        </w:rPr>
        <w:t xml:space="preserve"> –</w:t>
      </w:r>
      <w:r w:rsidRPr="00C325F5">
        <w:rPr>
          <w:rFonts w:ascii="Times New Roman" w:hAnsi="Times New Roman" w:cs="Times New Roman"/>
          <w:sz w:val="24"/>
          <w:szCs w:val="24"/>
        </w:rPr>
        <w:t xml:space="preserve"> 232, 2016</w:t>
      </w:r>
      <w:r w:rsidR="00387781">
        <w:rPr>
          <w:rFonts w:ascii="Times New Roman" w:hAnsi="Times New Roman" w:cs="Times New Roman"/>
          <w:sz w:val="24"/>
          <w:szCs w:val="24"/>
        </w:rPr>
        <w:t xml:space="preserve"> – </w:t>
      </w:r>
      <w:r w:rsidRPr="00C325F5">
        <w:rPr>
          <w:rFonts w:ascii="Times New Roman" w:hAnsi="Times New Roman" w:cs="Times New Roman"/>
          <w:sz w:val="24"/>
          <w:szCs w:val="24"/>
        </w:rPr>
        <w:t>200)</w:t>
      </w:r>
      <w:r w:rsidRPr="00C325F5">
        <w:rPr>
          <w:rStyle w:val="Odwoanieprzypisudolnego"/>
          <w:rFonts w:ascii="Times New Roman" w:hAnsi="Times New Roman" w:cs="Times New Roman"/>
          <w:sz w:val="24"/>
          <w:szCs w:val="24"/>
        </w:rPr>
        <w:footnoteReference w:id="35"/>
      </w:r>
      <w:r w:rsidRPr="00C325F5">
        <w:rPr>
          <w:rFonts w:ascii="Times New Roman" w:hAnsi="Times New Roman" w:cs="Times New Roman"/>
          <w:sz w:val="24"/>
          <w:szCs w:val="24"/>
        </w:rPr>
        <w:t xml:space="preserve">. Powyższe dane uwzględniają również liczbę środków zapobiegawczych, które wpłynęły do sądu wraz z aktem oskarżenia. </w:t>
      </w:r>
    </w:p>
    <w:p w14:paraId="5AB8CDAE" w14:textId="77777777" w:rsidR="00C325F5" w:rsidRPr="00C325F5" w:rsidRDefault="00C325F5" w:rsidP="00163791">
      <w:pPr>
        <w:spacing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Zgodnie z obowiązującymi przepisami, prokurator, już po złożeniu aktu oskarżenia mógł wnioskować do sądu o zastosowanie tego rodzaju środków zapobiegawczych w czasie trwania postępowania rozpoznawczego przed sądem. </w:t>
      </w:r>
    </w:p>
    <w:p w14:paraId="7EB76CB7" w14:textId="77777777" w:rsidR="00C325F5" w:rsidRPr="00C325F5" w:rsidRDefault="00C325F5" w:rsidP="00C325F5">
      <w:pPr>
        <w:spacing w:line="240" w:lineRule="auto"/>
        <w:ind w:firstLine="708"/>
        <w:jc w:val="both"/>
        <w:rPr>
          <w:rFonts w:ascii="Times New Roman" w:hAnsi="Times New Roman" w:cs="Times New Roman"/>
          <w:sz w:val="24"/>
          <w:szCs w:val="24"/>
        </w:rPr>
      </w:pPr>
    </w:p>
    <w:p w14:paraId="5DD2A6E2" w14:textId="77777777" w:rsidR="00C325F5" w:rsidRPr="00C325F5" w:rsidRDefault="00C325F5" w:rsidP="00163791">
      <w:pPr>
        <w:spacing w:line="240" w:lineRule="auto"/>
        <w:jc w:val="both"/>
        <w:rPr>
          <w:rFonts w:ascii="Times New Roman" w:hAnsi="Times New Roman" w:cs="Times New Roman"/>
          <w:sz w:val="24"/>
          <w:szCs w:val="24"/>
        </w:rPr>
      </w:pPr>
      <w:r w:rsidRPr="00C325F5">
        <w:rPr>
          <w:rFonts w:ascii="Times New Roman" w:hAnsi="Times New Roman" w:cs="Times New Roman"/>
          <w:sz w:val="24"/>
          <w:szCs w:val="24"/>
        </w:rPr>
        <w:t>Z danych Prokuratury Krajowej</w:t>
      </w:r>
      <w:r w:rsidRPr="00C325F5">
        <w:rPr>
          <w:rFonts w:ascii="Times New Roman" w:hAnsi="Times New Roman" w:cs="Times New Roman"/>
          <w:sz w:val="24"/>
          <w:szCs w:val="24"/>
          <w:vertAlign w:val="superscript"/>
        </w:rPr>
        <w:footnoteReference w:id="36"/>
      </w:r>
      <w:r w:rsidRPr="00C325F5">
        <w:rPr>
          <w:rFonts w:ascii="Times New Roman" w:hAnsi="Times New Roman" w:cs="Times New Roman"/>
          <w:sz w:val="24"/>
          <w:szCs w:val="24"/>
        </w:rPr>
        <w:t xml:space="preserve"> wynika ponadto, że w roku 2021: </w:t>
      </w:r>
    </w:p>
    <w:p w14:paraId="7559166C" w14:textId="0E3FEB6D" w:rsidR="00C325F5" w:rsidRDefault="00C325F5">
      <w:pPr>
        <w:numPr>
          <w:ilvl w:val="0"/>
          <w:numId w:val="95"/>
        </w:numPr>
        <w:spacing w:after="0" w:line="240" w:lineRule="auto"/>
        <w:jc w:val="both"/>
      </w:pPr>
      <w:r w:rsidRPr="00C325F5">
        <w:rPr>
          <w:rFonts w:ascii="Times New Roman" w:hAnsi="Times New Roman" w:cs="Times New Roman"/>
          <w:sz w:val="24"/>
          <w:szCs w:val="24"/>
        </w:rPr>
        <w:t xml:space="preserve">liczba podejrzanych o przestępstwa z użyciem przemocy lub groźby bezprawnej wobec członka rodziny, wobec których zastosowano dozór Policji pod warunkiem opuszczenia lokalu zajmowanego wspólnie z pokrzywdzonym (art. 275 § 3 </w:t>
      </w:r>
      <w:proofErr w:type="spellStart"/>
      <w:r w:rsidRPr="00C325F5">
        <w:rPr>
          <w:rFonts w:ascii="Times New Roman" w:hAnsi="Times New Roman" w:cs="Times New Roman"/>
          <w:sz w:val="24"/>
          <w:szCs w:val="24"/>
        </w:rPr>
        <w:t>kpk</w:t>
      </w:r>
      <w:proofErr w:type="spellEnd"/>
      <w:r w:rsidRPr="00C325F5">
        <w:rPr>
          <w:rFonts w:ascii="Times New Roman" w:hAnsi="Times New Roman" w:cs="Times New Roman"/>
          <w:sz w:val="24"/>
          <w:szCs w:val="24"/>
        </w:rPr>
        <w:t xml:space="preserve">) – wyniosła 1 056 (2020 </w:t>
      </w:r>
      <w:r w:rsidR="00387781">
        <w:rPr>
          <w:rFonts w:ascii="Times New Roman" w:hAnsi="Times New Roman" w:cs="Times New Roman"/>
          <w:sz w:val="24"/>
          <w:szCs w:val="24"/>
        </w:rPr>
        <w:t xml:space="preserve">– </w:t>
      </w:r>
      <w:r w:rsidRPr="00C325F5">
        <w:rPr>
          <w:rFonts w:ascii="Times New Roman" w:hAnsi="Times New Roman" w:cs="Times New Roman"/>
          <w:sz w:val="24"/>
          <w:szCs w:val="24"/>
        </w:rPr>
        <w:t>1 040, 2019</w:t>
      </w:r>
      <w:r w:rsidR="00387781">
        <w:rPr>
          <w:rFonts w:ascii="Times New Roman" w:hAnsi="Times New Roman" w:cs="Times New Roman"/>
          <w:sz w:val="24"/>
          <w:szCs w:val="24"/>
        </w:rPr>
        <w:t xml:space="preserve"> – </w:t>
      </w:r>
      <w:r w:rsidRPr="00C325F5">
        <w:rPr>
          <w:rFonts w:ascii="Times New Roman" w:hAnsi="Times New Roman" w:cs="Times New Roman"/>
          <w:sz w:val="24"/>
          <w:szCs w:val="24"/>
        </w:rPr>
        <w:t>1 100, 2018</w:t>
      </w:r>
      <w:r w:rsidR="00387781">
        <w:rPr>
          <w:rFonts w:ascii="Times New Roman" w:hAnsi="Times New Roman" w:cs="Times New Roman"/>
          <w:sz w:val="24"/>
          <w:szCs w:val="24"/>
        </w:rPr>
        <w:t xml:space="preserve"> –</w:t>
      </w:r>
      <w:r w:rsidRPr="00C325F5">
        <w:rPr>
          <w:rFonts w:ascii="Times New Roman" w:hAnsi="Times New Roman" w:cs="Times New Roman"/>
          <w:sz w:val="24"/>
          <w:szCs w:val="24"/>
        </w:rPr>
        <w:t xml:space="preserve"> 790, 2017 – 897, 2016</w:t>
      </w:r>
      <w:r w:rsidR="00387781">
        <w:rPr>
          <w:rFonts w:ascii="Times New Roman" w:hAnsi="Times New Roman" w:cs="Times New Roman"/>
          <w:sz w:val="24"/>
          <w:szCs w:val="24"/>
        </w:rPr>
        <w:t xml:space="preserve"> – </w:t>
      </w:r>
      <w:r w:rsidRPr="00C325F5">
        <w:rPr>
          <w:rFonts w:ascii="Times New Roman" w:hAnsi="Times New Roman" w:cs="Times New Roman"/>
          <w:sz w:val="24"/>
          <w:szCs w:val="24"/>
        </w:rPr>
        <w:t>760, 2015</w:t>
      </w:r>
      <w:r w:rsidR="00387781">
        <w:rPr>
          <w:rFonts w:ascii="Times New Roman" w:hAnsi="Times New Roman" w:cs="Times New Roman"/>
          <w:sz w:val="24"/>
          <w:szCs w:val="24"/>
        </w:rPr>
        <w:t xml:space="preserve"> – </w:t>
      </w:r>
      <w:r w:rsidRPr="00C325F5">
        <w:rPr>
          <w:rFonts w:ascii="Times New Roman" w:hAnsi="Times New Roman" w:cs="Times New Roman"/>
          <w:sz w:val="24"/>
          <w:szCs w:val="24"/>
        </w:rPr>
        <w:t xml:space="preserve">761, 2014 </w:t>
      </w:r>
      <w:r w:rsidR="00387781">
        <w:rPr>
          <w:rFonts w:ascii="Times New Roman" w:hAnsi="Times New Roman" w:cs="Times New Roman"/>
          <w:sz w:val="24"/>
          <w:szCs w:val="24"/>
        </w:rPr>
        <w:t>–</w:t>
      </w:r>
      <w:r w:rsidRPr="00C325F5">
        <w:rPr>
          <w:rFonts w:ascii="Times New Roman" w:hAnsi="Times New Roman" w:cs="Times New Roman"/>
          <w:sz w:val="24"/>
          <w:szCs w:val="24"/>
        </w:rPr>
        <w:t xml:space="preserve"> 695, 2013 </w:t>
      </w:r>
      <w:r w:rsidR="00387781">
        <w:rPr>
          <w:rFonts w:ascii="Times New Roman" w:hAnsi="Times New Roman" w:cs="Times New Roman"/>
          <w:sz w:val="24"/>
          <w:szCs w:val="24"/>
        </w:rPr>
        <w:t>–</w:t>
      </w:r>
      <w:r w:rsidRPr="00C325F5">
        <w:rPr>
          <w:rFonts w:ascii="Times New Roman" w:hAnsi="Times New Roman" w:cs="Times New Roman"/>
          <w:sz w:val="24"/>
          <w:szCs w:val="24"/>
        </w:rPr>
        <w:t xml:space="preserve"> 588, 2012 </w:t>
      </w:r>
      <w:r w:rsidR="00387781">
        <w:rPr>
          <w:rFonts w:ascii="Times New Roman" w:hAnsi="Times New Roman" w:cs="Times New Roman"/>
          <w:sz w:val="24"/>
          <w:szCs w:val="24"/>
        </w:rPr>
        <w:t>–</w:t>
      </w:r>
      <w:r w:rsidRPr="00C325F5">
        <w:rPr>
          <w:rFonts w:ascii="Times New Roman" w:hAnsi="Times New Roman" w:cs="Times New Roman"/>
          <w:sz w:val="24"/>
          <w:szCs w:val="24"/>
        </w:rPr>
        <w:t xml:space="preserve"> 627</w:t>
      </w:r>
      <w:r w:rsidRPr="00387781">
        <w:rPr>
          <w:rFonts w:ascii="Times New Roman" w:hAnsi="Times New Roman" w:cs="Times New Roman"/>
          <w:sz w:val="24"/>
          <w:szCs w:val="24"/>
        </w:rPr>
        <w:t xml:space="preserve">, 2011 </w:t>
      </w:r>
      <w:r w:rsidR="00387781" w:rsidRPr="00387781">
        <w:rPr>
          <w:rFonts w:ascii="Times New Roman" w:hAnsi="Times New Roman" w:cs="Times New Roman"/>
          <w:sz w:val="24"/>
          <w:szCs w:val="24"/>
        </w:rPr>
        <w:t>–</w:t>
      </w:r>
      <w:r w:rsidRPr="00387781">
        <w:rPr>
          <w:rFonts w:ascii="Times New Roman" w:hAnsi="Times New Roman" w:cs="Times New Roman"/>
          <w:sz w:val="24"/>
          <w:szCs w:val="24"/>
        </w:rPr>
        <w:t xml:space="preserve"> 505</w:t>
      </w:r>
      <w:r w:rsidRPr="00070DFC">
        <w:t>),</w:t>
      </w:r>
    </w:p>
    <w:p w14:paraId="75BE23C5" w14:textId="77777777" w:rsidR="00C325F5" w:rsidRDefault="00C325F5" w:rsidP="00C325F5">
      <w:pPr>
        <w:spacing w:line="360" w:lineRule="auto"/>
        <w:ind w:left="720"/>
        <w:jc w:val="both"/>
      </w:pPr>
      <w:r w:rsidRPr="0015762A">
        <w:rPr>
          <w:b/>
          <w:noProof/>
          <w:lang w:eastAsia="pl-PL"/>
        </w:rPr>
        <w:drawing>
          <wp:inline distT="0" distB="0" distL="0" distR="0" wp14:anchorId="56F51A0C" wp14:editId="13F52444">
            <wp:extent cx="4867275" cy="2486025"/>
            <wp:effectExtent l="0" t="0" r="0" b="0"/>
            <wp:docPr id="5" name="Obiek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A6F2432" w14:textId="77777777" w:rsidR="00C325F5" w:rsidRPr="00070DFC" w:rsidRDefault="00C325F5" w:rsidP="00C325F5">
      <w:pPr>
        <w:spacing w:line="360" w:lineRule="auto"/>
        <w:ind w:left="720"/>
        <w:jc w:val="both"/>
      </w:pPr>
    </w:p>
    <w:p w14:paraId="34CC4DBC" w14:textId="2E3F9F50" w:rsidR="00C325F5" w:rsidRDefault="00C325F5">
      <w:pPr>
        <w:numPr>
          <w:ilvl w:val="0"/>
          <w:numId w:val="95"/>
        </w:numPr>
        <w:spacing w:after="0" w:line="240" w:lineRule="auto"/>
        <w:ind w:left="714" w:hanging="357"/>
        <w:jc w:val="both"/>
        <w:rPr>
          <w:rFonts w:ascii="Times New Roman" w:hAnsi="Times New Roman" w:cs="Times New Roman"/>
          <w:sz w:val="24"/>
          <w:szCs w:val="24"/>
        </w:rPr>
      </w:pPr>
      <w:r w:rsidRPr="00C325F5">
        <w:rPr>
          <w:rFonts w:ascii="Times New Roman" w:hAnsi="Times New Roman" w:cs="Times New Roman"/>
          <w:sz w:val="24"/>
          <w:szCs w:val="24"/>
        </w:rPr>
        <w:t xml:space="preserve">liczba podejrzanych o wymienione wyżej przestępstwa, wobec których zastosowano dozór Policji z jednoczesnym zobowiązaniem do powstrzymania się od kontaktu z pokrzywdzonym (art. 275 § 2 </w:t>
      </w:r>
      <w:proofErr w:type="spellStart"/>
      <w:r w:rsidRPr="00C325F5">
        <w:rPr>
          <w:rFonts w:ascii="Times New Roman" w:hAnsi="Times New Roman" w:cs="Times New Roman"/>
          <w:sz w:val="24"/>
          <w:szCs w:val="24"/>
        </w:rPr>
        <w:t>kpk</w:t>
      </w:r>
      <w:proofErr w:type="spellEnd"/>
      <w:r w:rsidRPr="00C325F5">
        <w:rPr>
          <w:rFonts w:ascii="Times New Roman" w:hAnsi="Times New Roman" w:cs="Times New Roman"/>
          <w:sz w:val="24"/>
          <w:szCs w:val="24"/>
        </w:rPr>
        <w:t xml:space="preserve">) </w:t>
      </w:r>
      <w:r w:rsidR="00D84F9C">
        <w:rPr>
          <w:rFonts w:ascii="Times New Roman" w:hAnsi="Times New Roman" w:cs="Times New Roman"/>
          <w:sz w:val="24"/>
          <w:szCs w:val="24"/>
        </w:rPr>
        <w:t>–</w:t>
      </w:r>
      <w:r w:rsidRPr="00C325F5">
        <w:rPr>
          <w:rFonts w:ascii="Times New Roman" w:hAnsi="Times New Roman" w:cs="Times New Roman"/>
          <w:sz w:val="24"/>
          <w:szCs w:val="24"/>
        </w:rPr>
        <w:t xml:space="preserve"> wyniosła 7 809 (2020 </w:t>
      </w:r>
      <w:r w:rsidR="00387781">
        <w:rPr>
          <w:rFonts w:ascii="Times New Roman" w:hAnsi="Times New Roman" w:cs="Times New Roman"/>
          <w:sz w:val="24"/>
          <w:szCs w:val="24"/>
        </w:rPr>
        <w:t xml:space="preserve">– </w:t>
      </w:r>
      <w:r w:rsidRPr="00C325F5">
        <w:rPr>
          <w:rFonts w:ascii="Times New Roman" w:hAnsi="Times New Roman" w:cs="Times New Roman"/>
          <w:sz w:val="24"/>
          <w:szCs w:val="24"/>
        </w:rPr>
        <w:t>6 170, 2019</w:t>
      </w:r>
      <w:r w:rsidR="00387781">
        <w:rPr>
          <w:rFonts w:ascii="Times New Roman" w:hAnsi="Times New Roman" w:cs="Times New Roman"/>
          <w:sz w:val="24"/>
          <w:szCs w:val="24"/>
        </w:rPr>
        <w:t xml:space="preserve"> –</w:t>
      </w:r>
      <w:r w:rsidRPr="00C325F5">
        <w:rPr>
          <w:rFonts w:ascii="Times New Roman" w:hAnsi="Times New Roman" w:cs="Times New Roman"/>
          <w:sz w:val="24"/>
          <w:szCs w:val="24"/>
        </w:rPr>
        <w:t xml:space="preserve"> 5 587, 2018</w:t>
      </w:r>
      <w:r w:rsidR="00387781">
        <w:rPr>
          <w:rFonts w:ascii="Times New Roman" w:hAnsi="Times New Roman" w:cs="Times New Roman"/>
          <w:sz w:val="24"/>
          <w:szCs w:val="24"/>
        </w:rPr>
        <w:t xml:space="preserve"> – </w:t>
      </w:r>
      <w:r w:rsidRPr="00C325F5">
        <w:rPr>
          <w:rFonts w:ascii="Times New Roman" w:hAnsi="Times New Roman" w:cs="Times New Roman"/>
          <w:sz w:val="24"/>
          <w:szCs w:val="24"/>
        </w:rPr>
        <w:t>4403, 2017 – 4448, 2016</w:t>
      </w:r>
      <w:r w:rsidR="00387781">
        <w:rPr>
          <w:rFonts w:ascii="Times New Roman" w:hAnsi="Times New Roman" w:cs="Times New Roman"/>
          <w:sz w:val="24"/>
          <w:szCs w:val="24"/>
        </w:rPr>
        <w:t xml:space="preserve"> – </w:t>
      </w:r>
      <w:r w:rsidRPr="00C325F5">
        <w:rPr>
          <w:rFonts w:ascii="Times New Roman" w:hAnsi="Times New Roman" w:cs="Times New Roman"/>
          <w:sz w:val="24"/>
          <w:szCs w:val="24"/>
        </w:rPr>
        <w:t>3427, 2015</w:t>
      </w:r>
      <w:r w:rsidR="00387781">
        <w:rPr>
          <w:rFonts w:ascii="Times New Roman" w:hAnsi="Times New Roman" w:cs="Times New Roman"/>
          <w:sz w:val="24"/>
          <w:szCs w:val="24"/>
        </w:rPr>
        <w:t xml:space="preserve"> –</w:t>
      </w:r>
      <w:r w:rsidRPr="00C325F5">
        <w:rPr>
          <w:rFonts w:ascii="Times New Roman" w:hAnsi="Times New Roman" w:cs="Times New Roman"/>
          <w:sz w:val="24"/>
          <w:szCs w:val="24"/>
        </w:rPr>
        <w:t xml:space="preserve"> 2844, 2014 </w:t>
      </w:r>
      <w:r w:rsidR="005631D0">
        <w:rPr>
          <w:rFonts w:ascii="Times New Roman" w:hAnsi="Times New Roman" w:cs="Times New Roman"/>
          <w:sz w:val="24"/>
          <w:szCs w:val="24"/>
        </w:rPr>
        <w:t>–</w:t>
      </w:r>
      <w:r w:rsidRPr="00C325F5">
        <w:rPr>
          <w:rFonts w:ascii="Times New Roman" w:hAnsi="Times New Roman" w:cs="Times New Roman"/>
          <w:sz w:val="24"/>
          <w:szCs w:val="24"/>
        </w:rPr>
        <w:t xml:space="preserve"> 2633, 2013 </w:t>
      </w:r>
      <w:r w:rsidR="005631D0">
        <w:rPr>
          <w:rFonts w:ascii="Times New Roman" w:hAnsi="Times New Roman" w:cs="Times New Roman"/>
          <w:sz w:val="24"/>
          <w:szCs w:val="24"/>
        </w:rPr>
        <w:t>–</w:t>
      </w:r>
      <w:r w:rsidRPr="00C325F5">
        <w:rPr>
          <w:rFonts w:ascii="Times New Roman" w:hAnsi="Times New Roman" w:cs="Times New Roman"/>
          <w:sz w:val="24"/>
          <w:szCs w:val="24"/>
        </w:rPr>
        <w:t xml:space="preserve"> 1593, 2012 – 1412, 2011</w:t>
      </w:r>
      <w:r w:rsidR="005631D0">
        <w:rPr>
          <w:rFonts w:ascii="Times New Roman" w:hAnsi="Times New Roman" w:cs="Times New Roman"/>
          <w:sz w:val="24"/>
          <w:szCs w:val="24"/>
        </w:rPr>
        <w:t xml:space="preserve"> –</w:t>
      </w:r>
      <w:r w:rsidRPr="00C325F5">
        <w:rPr>
          <w:rFonts w:ascii="Times New Roman" w:hAnsi="Times New Roman" w:cs="Times New Roman"/>
          <w:sz w:val="24"/>
          <w:szCs w:val="24"/>
        </w:rPr>
        <w:t xml:space="preserve"> 1280, 2010 </w:t>
      </w:r>
      <w:r w:rsidR="005631D0">
        <w:rPr>
          <w:rFonts w:ascii="Times New Roman" w:hAnsi="Times New Roman" w:cs="Times New Roman"/>
          <w:sz w:val="24"/>
          <w:szCs w:val="24"/>
        </w:rPr>
        <w:t>–</w:t>
      </w:r>
      <w:r w:rsidRPr="00C325F5">
        <w:rPr>
          <w:rFonts w:ascii="Times New Roman" w:hAnsi="Times New Roman" w:cs="Times New Roman"/>
          <w:sz w:val="24"/>
          <w:szCs w:val="24"/>
        </w:rPr>
        <w:t xml:space="preserve"> 891). </w:t>
      </w:r>
    </w:p>
    <w:p w14:paraId="6A175BE5" w14:textId="77777777" w:rsidR="009D3095" w:rsidRPr="00C325F5" w:rsidRDefault="009D3095" w:rsidP="003469D3">
      <w:pPr>
        <w:spacing w:after="0" w:line="240" w:lineRule="auto"/>
        <w:ind w:left="714"/>
        <w:jc w:val="both"/>
        <w:rPr>
          <w:rFonts w:ascii="Times New Roman" w:hAnsi="Times New Roman" w:cs="Times New Roman"/>
          <w:sz w:val="24"/>
          <w:szCs w:val="24"/>
        </w:rPr>
      </w:pPr>
    </w:p>
    <w:p w14:paraId="1CCEE849" w14:textId="77777777" w:rsidR="00C325F5" w:rsidRDefault="00C325F5" w:rsidP="00C325F5">
      <w:pPr>
        <w:spacing w:line="360" w:lineRule="auto"/>
        <w:ind w:left="708"/>
        <w:jc w:val="both"/>
      </w:pPr>
      <w:r w:rsidRPr="00460FC5">
        <w:rPr>
          <w:b/>
          <w:noProof/>
          <w:lang w:eastAsia="pl-PL"/>
        </w:rPr>
        <w:drawing>
          <wp:inline distT="0" distB="0" distL="0" distR="0" wp14:anchorId="3E7CF961" wp14:editId="5B77CC50">
            <wp:extent cx="5076825" cy="2295525"/>
            <wp:effectExtent l="0" t="0" r="0" b="0"/>
            <wp:docPr id="6" name="Obiek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8B1FAD5" w14:textId="77777777" w:rsidR="00C325F5" w:rsidRPr="00A914EC" w:rsidRDefault="00C325F5" w:rsidP="00C325F5">
      <w:pPr>
        <w:spacing w:line="360" w:lineRule="auto"/>
        <w:jc w:val="both"/>
      </w:pPr>
    </w:p>
    <w:p w14:paraId="6EF08DB3" w14:textId="53F13C4F" w:rsidR="00C325F5" w:rsidRPr="00C325F5" w:rsidRDefault="00C325F5">
      <w:pPr>
        <w:numPr>
          <w:ilvl w:val="0"/>
          <w:numId w:val="95"/>
        </w:numPr>
        <w:spacing w:after="0"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liczba podejrzanych o wymienione wyżej przestępstwa, wobec których prokurator skierował wniosek do sądu o zastosowanie tymczasowego aresztowania – 3 216 (2020 - 3 440, 2019 </w:t>
      </w:r>
      <w:r w:rsidR="005631D0">
        <w:rPr>
          <w:rFonts w:ascii="Times New Roman" w:hAnsi="Times New Roman" w:cs="Times New Roman"/>
          <w:sz w:val="24"/>
          <w:szCs w:val="24"/>
        </w:rPr>
        <w:t>–</w:t>
      </w:r>
      <w:r w:rsidRPr="00C325F5">
        <w:rPr>
          <w:rFonts w:ascii="Times New Roman" w:hAnsi="Times New Roman" w:cs="Times New Roman"/>
          <w:sz w:val="24"/>
          <w:szCs w:val="24"/>
        </w:rPr>
        <w:t xml:space="preserve"> 3043, 2018</w:t>
      </w:r>
      <w:r w:rsidR="005631D0">
        <w:rPr>
          <w:rFonts w:ascii="Times New Roman" w:hAnsi="Times New Roman" w:cs="Times New Roman"/>
          <w:sz w:val="24"/>
          <w:szCs w:val="24"/>
        </w:rPr>
        <w:t xml:space="preserve"> –</w:t>
      </w:r>
      <w:r w:rsidRPr="00C325F5">
        <w:rPr>
          <w:rFonts w:ascii="Times New Roman" w:hAnsi="Times New Roman" w:cs="Times New Roman"/>
          <w:sz w:val="24"/>
          <w:szCs w:val="24"/>
        </w:rPr>
        <w:t xml:space="preserve"> 2274, 2017 </w:t>
      </w:r>
      <w:r w:rsidR="005631D0">
        <w:rPr>
          <w:rFonts w:ascii="Times New Roman" w:hAnsi="Times New Roman" w:cs="Times New Roman"/>
          <w:sz w:val="24"/>
          <w:szCs w:val="24"/>
        </w:rPr>
        <w:t xml:space="preserve">– </w:t>
      </w:r>
      <w:r w:rsidRPr="00C325F5">
        <w:rPr>
          <w:rFonts w:ascii="Times New Roman" w:hAnsi="Times New Roman" w:cs="Times New Roman"/>
          <w:sz w:val="24"/>
          <w:szCs w:val="24"/>
        </w:rPr>
        <w:t>2625, 2016</w:t>
      </w:r>
      <w:r w:rsidR="005631D0">
        <w:rPr>
          <w:rFonts w:ascii="Times New Roman" w:hAnsi="Times New Roman" w:cs="Times New Roman"/>
          <w:sz w:val="24"/>
          <w:szCs w:val="24"/>
        </w:rPr>
        <w:t xml:space="preserve"> – </w:t>
      </w:r>
      <w:r w:rsidRPr="00C325F5">
        <w:rPr>
          <w:rFonts w:ascii="Times New Roman" w:hAnsi="Times New Roman" w:cs="Times New Roman"/>
          <w:sz w:val="24"/>
          <w:szCs w:val="24"/>
        </w:rPr>
        <w:t>1862, 2015</w:t>
      </w:r>
      <w:r w:rsidR="005631D0">
        <w:rPr>
          <w:rFonts w:ascii="Times New Roman" w:hAnsi="Times New Roman" w:cs="Times New Roman"/>
          <w:sz w:val="24"/>
          <w:szCs w:val="24"/>
        </w:rPr>
        <w:t xml:space="preserve"> –</w:t>
      </w:r>
      <w:r w:rsidRPr="00C325F5">
        <w:rPr>
          <w:rFonts w:ascii="Times New Roman" w:hAnsi="Times New Roman" w:cs="Times New Roman"/>
          <w:sz w:val="24"/>
          <w:szCs w:val="24"/>
        </w:rPr>
        <w:t xml:space="preserve"> 1479, 2014 </w:t>
      </w:r>
      <w:r w:rsidR="005631D0">
        <w:rPr>
          <w:rFonts w:ascii="Times New Roman" w:hAnsi="Times New Roman" w:cs="Times New Roman"/>
          <w:sz w:val="24"/>
          <w:szCs w:val="24"/>
        </w:rPr>
        <w:t>–</w:t>
      </w:r>
      <w:r w:rsidRPr="00C325F5">
        <w:rPr>
          <w:rFonts w:ascii="Times New Roman" w:hAnsi="Times New Roman" w:cs="Times New Roman"/>
          <w:sz w:val="24"/>
          <w:szCs w:val="24"/>
        </w:rPr>
        <w:t xml:space="preserve"> 2285, 2013 </w:t>
      </w:r>
      <w:r w:rsidR="005631D0">
        <w:rPr>
          <w:rFonts w:ascii="Times New Roman" w:hAnsi="Times New Roman" w:cs="Times New Roman"/>
          <w:sz w:val="24"/>
          <w:szCs w:val="24"/>
        </w:rPr>
        <w:t>–</w:t>
      </w:r>
      <w:r w:rsidRPr="00C325F5">
        <w:rPr>
          <w:rFonts w:ascii="Times New Roman" w:hAnsi="Times New Roman" w:cs="Times New Roman"/>
          <w:sz w:val="24"/>
          <w:szCs w:val="24"/>
        </w:rPr>
        <w:t xml:space="preserve"> 1753, 2012 </w:t>
      </w:r>
      <w:r w:rsidR="005631D0">
        <w:rPr>
          <w:rFonts w:ascii="Times New Roman" w:hAnsi="Times New Roman" w:cs="Times New Roman"/>
          <w:sz w:val="24"/>
          <w:szCs w:val="24"/>
        </w:rPr>
        <w:t>–</w:t>
      </w:r>
      <w:r w:rsidRPr="00C325F5">
        <w:rPr>
          <w:rFonts w:ascii="Times New Roman" w:hAnsi="Times New Roman" w:cs="Times New Roman"/>
          <w:sz w:val="24"/>
          <w:szCs w:val="24"/>
        </w:rPr>
        <w:t xml:space="preserve"> 1745, 2011 </w:t>
      </w:r>
      <w:r w:rsidR="005631D0">
        <w:rPr>
          <w:rFonts w:ascii="Times New Roman" w:hAnsi="Times New Roman" w:cs="Times New Roman"/>
          <w:sz w:val="24"/>
          <w:szCs w:val="24"/>
        </w:rPr>
        <w:t>–</w:t>
      </w:r>
      <w:r w:rsidRPr="00C325F5">
        <w:rPr>
          <w:rFonts w:ascii="Times New Roman" w:hAnsi="Times New Roman" w:cs="Times New Roman"/>
          <w:sz w:val="24"/>
          <w:szCs w:val="24"/>
        </w:rPr>
        <w:t xml:space="preserve"> 2002, 2010 </w:t>
      </w:r>
      <w:r w:rsidR="005631D0">
        <w:rPr>
          <w:rFonts w:ascii="Times New Roman" w:hAnsi="Times New Roman" w:cs="Times New Roman"/>
          <w:sz w:val="24"/>
          <w:szCs w:val="24"/>
        </w:rPr>
        <w:t>–</w:t>
      </w:r>
      <w:r w:rsidRPr="00C325F5">
        <w:rPr>
          <w:rFonts w:ascii="Times New Roman" w:hAnsi="Times New Roman" w:cs="Times New Roman"/>
          <w:sz w:val="24"/>
          <w:szCs w:val="24"/>
        </w:rPr>
        <w:t xml:space="preserve"> 1800),</w:t>
      </w:r>
    </w:p>
    <w:p w14:paraId="1D790171" w14:textId="716B6450" w:rsidR="00C325F5" w:rsidRPr="00C325F5" w:rsidRDefault="00C325F5">
      <w:pPr>
        <w:numPr>
          <w:ilvl w:val="0"/>
          <w:numId w:val="95"/>
        </w:numPr>
        <w:spacing w:after="0"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liczba osób tymczasowo aresztowanych w wyniku złożenia </w:t>
      </w:r>
      <w:r w:rsidR="009D3095">
        <w:rPr>
          <w:rFonts w:ascii="Times New Roman" w:hAnsi="Times New Roman" w:cs="Times New Roman"/>
          <w:sz w:val="24"/>
          <w:szCs w:val="24"/>
        </w:rPr>
        <w:t>ww.</w:t>
      </w:r>
      <w:r w:rsidRPr="00C325F5">
        <w:rPr>
          <w:rFonts w:ascii="Times New Roman" w:hAnsi="Times New Roman" w:cs="Times New Roman"/>
          <w:sz w:val="24"/>
          <w:szCs w:val="24"/>
        </w:rPr>
        <w:t xml:space="preserve"> wniosków </w:t>
      </w:r>
      <w:r w:rsidR="009D3095">
        <w:rPr>
          <w:rFonts w:ascii="Times New Roman" w:hAnsi="Times New Roman" w:cs="Times New Roman"/>
          <w:sz w:val="24"/>
          <w:szCs w:val="24"/>
        </w:rPr>
        <w:t xml:space="preserve">- </w:t>
      </w:r>
      <w:r w:rsidRPr="00C325F5">
        <w:rPr>
          <w:rFonts w:ascii="Times New Roman" w:hAnsi="Times New Roman" w:cs="Times New Roman"/>
          <w:sz w:val="24"/>
          <w:szCs w:val="24"/>
        </w:rPr>
        <w:t xml:space="preserve">2 985 </w:t>
      </w:r>
      <w:r w:rsidRPr="00C325F5">
        <w:rPr>
          <w:rFonts w:ascii="Times New Roman" w:hAnsi="Times New Roman" w:cs="Times New Roman"/>
          <w:b/>
          <w:sz w:val="24"/>
          <w:szCs w:val="24"/>
        </w:rPr>
        <w:t xml:space="preserve">– </w:t>
      </w:r>
      <w:r w:rsidRPr="00C325F5">
        <w:rPr>
          <w:rFonts w:ascii="Times New Roman" w:hAnsi="Times New Roman" w:cs="Times New Roman"/>
          <w:sz w:val="24"/>
          <w:szCs w:val="24"/>
        </w:rPr>
        <w:t xml:space="preserve">(2020 </w:t>
      </w:r>
      <w:r w:rsidR="005631D0">
        <w:rPr>
          <w:rFonts w:ascii="Times New Roman" w:hAnsi="Times New Roman" w:cs="Times New Roman"/>
          <w:sz w:val="24"/>
          <w:szCs w:val="24"/>
        </w:rPr>
        <w:t xml:space="preserve">– </w:t>
      </w:r>
      <w:r w:rsidRPr="00C325F5">
        <w:rPr>
          <w:rFonts w:ascii="Times New Roman" w:hAnsi="Times New Roman" w:cs="Times New Roman"/>
          <w:sz w:val="24"/>
          <w:szCs w:val="24"/>
        </w:rPr>
        <w:t>3 230, 2019 – 2.897, 2018</w:t>
      </w:r>
      <w:r w:rsidR="005631D0">
        <w:rPr>
          <w:rFonts w:ascii="Times New Roman" w:hAnsi="Times New Roman" w:cs="Times New Roman"/>
          <w:sz w:val="24"/>
          <w:szCs w:val="24"/>
        </w:rPr>
        <w:t xml:space="preserve"> – </w:t>
      </w:r>
      <w:r w:rsidRPr="00C325F5">
        <w:rPr>
          <w:rFonts w:ascii="Times New Roman" w:hAnsi="Times New Roman" w:cs="Times New Roman"/>
          <w:sz w:val="24"/>
          <w:szCs w:val="24"/>
        </w:rPr>
        <w:t>2146, 2017 – 2503, 2016</w:t>
      </w:r>
      <w:r w:rsidR="005631D0">
        <w:rPr>
          <w:rFonts w:ascii="Times New Roman" w:hAnsi="Times New Roman" w:cs="Times New Roman"/>
          <w:sz w:val="24"/>
          <w:szCs w:val="24"/>
        </w:rPr>
        <w:t xml:space="preserve"> – </w:t>
      </w:r>
      <w:r w:rsidRPr="00C325F5">
        <w:rPr>
          <w:rFonts w:ascii="Times New Roman" w:hAnsi="Times New Roman" w:cs="Times New Roman"/>
          <w:sz w:val="24"/>
          <w:szCs w:val="24"/>
        </w:rPr>
        <w:t>1759</w:t>
      </w:r>
      <w:r w:rsidR="005631D0">
        <w:rPr>
          <w:rFonts w:ascii="Times New Roman" w:hAnsi="Times New Roman" w:cs="Times New Roman"/>
          <w:sz w:val="24"/>
          <w:szCs w:val="24"/>
        </w:rPr>
        <w:t>,</w:t>
      </w:r>
      <w:r w:rsidRPr="00C325F5">
        <w:rPr>
          <w:rFonts w:ascii="Times New Roman" w:hAnsi="Times New Roman" w:cs="Times New Roman"/>
          <w:sz w:val="24"/>
          <w:szCs w:val="24"/>
        </w:rPr>
        <w:t xml:space="preserve"> 2015</w:t>
      </w:r>
      <w:r w:rsidR="005631D0">
        <w:rPr>
          <w:rFonts w:ascii="Times New Roman" w:hAnsi="Times New Roman" w:cs="Times New Roman"/>
          <w:sz w:val="24"/>
          <w:szCs w:val="24"/>
        </w:rPr>
        <w:t xml:space="preserve"> –</w:t>
      </w:r>
      <w:r w:rsidRPr="00C325F5">
        <w:rPr>
          <w:rFonts w:ascii="Times New Roman" w:hAnsi="Times New Roman" w:cs="Times New Roman"/>
          <w:sz w:val="24"/>
          <w:szCs w:val="24"/>
        </w:rPr>
        <w:t xml:space="preserve"> 1398, 2014 </w:t>
      </w:r>
      <w:r w:rsidR="005631D0">
        <w:rPr>
          <w:rFonts w:ascii="Times New Roman" w:hAnsi="Times New Roman" w:cs="Times New Roman"/>
          <w:sz w:val="24"/>
          <w:szCs w:val="24"/>
        </w:rPr>
        <w:t>–</w:t>
      </w:r>
      <w:r w:rsidRPr="00C325F5">
        <w:rPr>
          <w:rFonts w:ascii="Times New Roman" w:hAnsi="Times New Roman" w:cs="Times New Roman"/>
          <w:sz w:val="24"/>
          <w:szCs w:val="24"/>
        </w:rPr>
        <w:t xml:space="preserve"> 2174, 2013 </w:t>
      </w:r>
      <w:r w:rsidR="005631D0">
        <w:rPr>
          <w:rFonts w:ascii="Times New Roman" w:hAnsi="Times New Roman" w:cs="Times New Roman"/>
          <w:sz w:val="24"/>
          <w:szCs w:val="24"/>
        </w:rPr>
        <w:t>–</w:t>
      </w:r>
      <w:r w:rsidRPr="00C325F5">
        <w:rPr>
          <w:rFonts w:ascii="Times New Roman" w:hAnsi="Times New Roman" w:cs="Times New Roman"/>
          <w:sz w:val="24"/>
          <w:szCs w:val="24"/>
        </w:rPr>
        <w:t xml:space="preserve"> 1635, 2012 </w:t>
      </w:r>
      <w:r w:rsidR="005631D0">
        <w:rPr>
          <w:rFonts w:ascii="Times New Roman" w:hAnsi="Times New Roman" w:cs="Times New Roman"/>
          <w:sz w:val="24"/>
          <w:szCs w:val="24"/>
        </w:rPr>
        <w:t>–</w:t>
      </w:r>
      <w:r w:rsidRPr="00C325F5">
        <w:rPr>
          <w:rFonts w:ascii="Times New Roman" w:hAnsi="Times New Roman" w:cs="Times New Roman"/>
          <w:sz w:val="24"/>
          <w:szCs w:val="24"/>
        </w:rPr>
        <w:t xml:space="preserve"> 1679, 2011 </w:t>
      </w:r>
      <w:r w:rsidR="005631D0">
        <w:rPr>
          <w:rFonts w:ascii="Times New Roman" w:hAnsi="Times New Roman" w:cs="Times New Roman"/>
          <w:sz w:val="24"/>
          <w:szCs w:val="24"/>
        </w:rPr>
        <w:t>–</w:t>
      </w:r>
      <w:r w:rsidRPr="00C325F5">
        <w:rPr>
          <w:rFonts w:ascii="Times New Roman" w:hAnsi="Times New Roman" w:cs="Times New Roman"/>
          <w:sz w:val="24"/>
          <w:szCs w:val="24"/>
        </w:rPr>
        <w:t xml:space="preserve"> 1895, 2010 </w:t>
      </w:r>
      <w:r w:rsidR="005631D0">
        <w:rPr>
          <w:rFonts w:ascii="Times New Roman" w:hAnsi="Times New Roman" w:cs="Times New Roman"/>
          <w:sz w:val="24"/>
          <w:szCs w:val="24"/>
        </w:rPr>
        <w:t>–</w:t>
      </w:r>
      <w:r w:rsidRPr="00C325F5">
        <w:rPr>
          <w:rFonts w:ascii="Times New Roman" w:hAnsi="Times New Roman" w:cs="Times New Roman"/>
          <w:sz w:val="24"/>
          <w:szCs w:val="24"/>
        </w:rPr>
        <w:t xml:space="preserve"> 1699), </w:t>
      </w:r>
    </w:p>
    <w:p w14:paraId="463917CE" w14:textId="78F9FED1" w:rsidR="00C325F5" w:rsidRPr="00C325F5" w:rsidRDefault="00C325F5">
      <w:pPr>
        <w:numPr>
          <w:ilvl w:val="0"/>
          <w:numId w:val="95"/>
        </w:numPr>
        <w:spacing w:after="0"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liczba osób tymczasowo aresztowanych wobec których prokurator skierował do sądu wniosek o przedłużenie trwania tymczasowego aresztowania – 981 (2020 </w:t>
      </w:r>
      <w:r w:rsidR="005631D0">
        <w:rPr>
          <w:rFonts w:ascii="Times New Roman" w:hAnsi="Times New Roman" w:cs="Times New Roman"/>
          <w:sz w:val="24"/>
          <w:szCs w:val="24"/>
        </w:rPr>
        <w:t>–</w:t>
      </w:r>
      <w:r w:rsidRPr="00C325F5">
        <w:rPr>
          <w:rFonts w:ascii="Times New Roman" w:hAnsi="Times New Roman" w:cs="Times New Roman"/>
          <w:sz w:val="24"/>
          <w:szCs w:val="24"/>
        </w:rPr>
        <w:t xml:space="preserve"> 1 072, 2019 </w:t>
      </w:r>
      <w:r w:rsidR="005631D0">
        <w:rPr>
          <w:rFonts w:ascii="Times New Roman" w:hAnsi="Times New Roman" w:cs="Times New Roman"/>
          <w:sz w:val="24"/>
          <w:szCs w:val="24"/>
        </w:rPr>
        <w:t xml:space="preserve">– </w:t>
      </w:r>
      <w:r w:rsidRPr="00C325F5">
        <w:rPr>
          <w:rFonts w:ascii="Times New Roman" w:hAnsi="Times New Roman" w:cs="Times New Roman"/>
          <w:sz w:val="24"/>
          <w:szCs w:val="24"/>
        </w:rPr>
        <w:t>903, 2018</w:t>
      </w:r>
      <w:r w:rsidR="005631D0">
        <w:rPr>
          <w:rFonts w:ascii="Times New Roman" w:hAnsi="Times New Roman" w:cs="Times New Roman"/>
          <w:sz w:val="24"/>
          <w:szCs w:val="24"/>
        </w:rPr>
        <w:t xml:space="preserve"> –</w:t>
      </w:r>
      <w:r w:rsidRPr="00C325F5">
        <w:rPr>
          <w:rFonts w:ascii="Times New Roman" w:hAnsi="Times New Roman" w:cs="Times New Roman"/>
          <w:sz w:val="24"/>
          <w:szCs w:val="24"/>
        </w:rPr>
        <w:t xml:space="preserve"> 810, 2017 – 813, </w:t>
      </w:r>
      <w:r w:rsidR="005631D0">
        <w:rPr>
          <w:rFonts w:ascii="Times New Roman" w:hAnsi="Times New Roman" w:cs="Times New Roman"/>
          <w:sz w:val="24"/>
          <w:szCs w:val="24"/>
        </w:rPr>
        <w:t>2</w:t>
      </w:r>
      <w:r w:rsidRPr="00C325F5">
        <w:rPr>
          <w:rFonts w:ascii="Times New Roman" w:hAnsi="Times New Roman" w:cs="Times New Roman"/>
          <w:sz w:val="24"/>
          <w:szCs w:val="24"/>
        </w:rPr>
        <w:t>016</w:t>
      </w:r>
      <w:r w:rsidR="005631D0">
        <w:rPr>
          <w:rFonts w:ascii="Times New Roman" w:hAnsi="Times New Roman" w:cs="Times New Roman"/>
          <w:sz w:val="24"/>
          <w:szCs w:val="24"/>
        </w:rPr>
        <w:t xml:space="preserve"> –</w:t>
      </w:r>
      <w:r w:rsidRPr="00C325F5">
        <w:rPr>
          <w:rFonts w:ascii="Times New Roman" w:hAnsi="Times New Roman" w:cs="Times New Roman"/>
          <w:sz w:val="24"/>
          <w:szCs w:val="24"/>
        </w:rPr>
        <w:t xml:space="preserve">464, 2015 </w:t>
      </w:r>
      <w:r w:rsidR="005631D0">
        <w:rPr>
          <w:rFonts w:ascii="Times New Roman" w:hAnsi="Times New Roman" w:cs="Times New Roman"/>
          <w:sz w:val="24"/>
          <w:szCs w:val="24"/>
        </w:rPr>
        <w:t>–</w:t>
      </w:r>
      <w:r w:rsidRPr="00C325F5">
        <w:rPr>
          <w:rFonts w:ascii="Times New Roman" w:hAnsi="Times New Roman" w:cs="Times New Roman"/>
          <w:sz w:val="24"/>
          <w:szCs w:val="24"/>
        </w:rPr>
        <w:t xml:space="preserve"> 350, 2014 </w:t>
      </w:r>
      <w:r w:rsidR="005631D0">
        <w:rPr>
          <w:rFonts w:ascii="Times New Roman" w:hAnsi="Times New Roman" w:cs="Times New Roman"/>
          <w:sz w:val="24"/>
          <w:szCs w:val="24"/>
        </w:rPr>
        <w:t>–</w:t>
      </w:r>
      <w:r w:rsidRPr="00C325F5">
        <w:rPr>
          <w:rFonts w:ascii="Times New Roman" w:hAnsi="Times New Roman" w:cs="Times New Roman"/>
          <w:sz w:val="24"/>
          <w:szCs w:val="24"/>
        </w:rPr>
        <w:t xml:space="preserve"> 459),</w:t>
      </w:r>
    </w:p>
    <w:p w14:paraId="175305D1" w14:textId="18CC4065" w:rsidR="00C325F5" w:rsidRPr="00C325F5" w:rsidRDefault="00C325F5">
      <w:pPr>
        <w:numPr>
          <w:ilvl w:val="0"/>
          <w:numId w:val="95"/>
        </w:numPr>
        <w:spacing w:after="0" w:line="240" w:lineRule="auto"/>
        <w:jc w:val="both"/>
        <w:rPr>
          <w:rFonts w:ascii="Times New Roman" w:hAnsi="Times New Roman" w:cs="Times New Roman"/>
          <w:sz w:val="24"/>
          <w:szCs w:val="24"/>
        </w:rPr>
      </w:pPr>
      <w:r w:rsidRPr="00C325F5">
        <w:rPr>
          <w:rFonts w:ascii="Times New Roman" w:hAnsi="Times New Roman" w:cs="Times New Roman"/>
          <w:sz w:val="24"/>
          <w:szCs w:val="24"/>
        </w:rPr>
        <w:t>w 2021 prokuratorzy wnieśli przeciwko 15 067 osobom o zarzucane im przestępstwa przemocy</w:t>
      </w:r>
      <w:r w:rsidR="00052C37">
        <w:rPr>
          <w:rFonts w:ascii="Times New Roman" w:hAnsi="Times New Roman" w:cs="Times New Roman"/>
          <w:sz w:val="24"/>
          <w:szCs w:val="24"/>
        </w:rPr>
        <w:t xml:space="preserve"> </w:t>
      </w:r>
      <w:r w:rsidRPr="00C325F5">
        <w:rPr>
          <w:rFonts w:ascii="Times New Roman" w:hAnsi="Times New Roman" w:cs="Times New Roman"/>
          <w:sz w:val="24"/>
          <w:szCs w:val="24"/>
        </w:rPr>
        <w:t xml:space="preserve">w rodzinie: 14 853 aktów oskarżenia, 657 wniosków wskazanych w art. 335 § 1 </w:t>
      </w:r>
      <w:proofErr w:type="spellStart"/>
      <w:r w:rsidRPr="00C325F5">
        <w:rPr>
          <w:rFonts w:ascii="Times New Roman" w:hAnsi="Times New Roman" w:cs="Times New Roman"/>
          <w:sz w:val="24"/>
          <w:szCs w:val="24"/>
        </w:rPr>
        <w:t>kpk</w:t>
      </w:r>
      <w:proofErr w:type="spellEnd"/>
      <w:r w:rsidRPr="00C325F5">
        <w:rPr>
          <w:rFonts w:ascii="Times New Roman" w:hAnsi="Times New Roman" w:cs="Times New Roman"/>
          <w:sz w:val="24"/>
          <w:szCs w:val="24"/>
        </w:rPr>
        <w:t xml:space="preserve">, 625 wniosków w trybie art. 335 § 2 </w:t>
      </w:r>
      <w:proofErr w:type="spellStart"/>
      <w:r w:rsidRPr="00C325F5">
        <w:rPr>
          <w:rFonts w:ascii="Times New Roman" w:hAnsi="Times New Roman" w:cs="Times New Roman"/>
          <w:sz w:val="24"/>
          <w:szCs w:val="24"/>
        </w:rPr>
        <w:t>kpk</w:t>
      </w:r>
      <w:proofErr w:type="spellEnd"/>
      <w:r w:rsidRPr="00C325F5">
        <w:rPr>
          <w:rFonts w:ascii="Times New Roman" w:hAnsi="Times New Roman" w:cs="Times New Roman"/>
          <w:sz w:val="24"/>
          <w:szCs w:val="24"/>
        </w:rPr>
        <w:t xml:space="preserve"> oraz 320 wniosków o warunkowe umorzenie postępowanie w stosunku do sprawców przestępstw zakwalifikowanych jako</w:t>
      </w:r>
      <w:r w:rsidR="005631D0">
        <w:rPr>
          <w:rFonts w:ascii="Times New Roman" w:hAnsi="Times New Roman" w:cs="Times New Roman"/>
          <w:sz w:val="24"/>
          <w:szCs w:val="24"/>
        </w:rPr>
        <w:t xml:space="preserve"> </w:t>
      </w:r>
      <w:r w:rsidRPr="00C325F5">
        <w:rPr>
          <w:rFonts w:ascii="Times New Roman" w:hAnsi="Times New Roman" w:cs="Times New Roman"/>
          <w:sz w:val="24"/>
          <w:szCs w:val="24"/>
        </w:rPr>
        <w:t>przemoc w rodzinie („</w:t>
      </w:r>
      <w:proofErr w:type="spellStart"/>
      <w:r w:rsidRPr="00C325F5">
        <w:rPr>
          <w:rFonts w:ascii="Times New Roman" w:hAnsi="Times New Roman" w:cs="Times New Roman"/>
          <w:sz w:val="24"/>
          <w:szCs w:val="24"/>
        </w:rPr>
        <w:t>rodz</w:t>
      </w:r>
      <w:proofErr w:type="spellEnd"/>
      <w:r w:rsidRPr="00C325F5">
        <w:rPr>
          <w:rFonts w:ascii="Times New Roman" w:hAnsi="Times New Roman" w:cs="Times New Roman"/>
          <w:sz w:val="24"/>
          <w:szCs w:val="24"/>
        </w:rPr>
        <w:t>”) w 2021 roku, sąd uwzględnił 1 566 wniosków prokuratura w zakresie tymczasowego aresztowania.</w:t>
      </w:r>
    </w:p>
    <w:p w14:paraId="239CD078" w14:textId="05714B89" w:rsidR="00C325F5" w:rsidRPr="00C325F5" w:rsidRDefault="00C325F5" w:rsidP="00C325F5">
      <w:pPr>
        <w:spacing w:line="240" w:lineRule="auto"/>
        <w:ind w:left="708"/>
        <w:jc w:val="both"/>
        <w:rPr>
          <w:rFonts w:ascii="Times New Roman" w:hAnsi="Times New Roman" w:cs="Times New Roman"/>
          <w:sz w:val="24"/>
          <w:szCs w:val="24"/>
        </w:rPr>
      </w:pPr>
      <w:r w:rsidRPr="00C325F5">
        <w:rPr>
          <w:rFonts w:ascii="Times New Roman" w:hAnsi="Times New Roman" w:cs="Times New Roman"/>
          <w:sz w:val="24"/>
          <w:szCs w:val="24"/>
        </w:rPr>
        <w:t xml:space="preserve">Jak już wspomniano uprzednio, nakaz opuszczenia lokalu mieszkalnego, jako środek zapobiegawczy, sąd zastosował ogółem w 3 806  przypadkach, a nadto 752 postanowień dotyczyło przedłużenia nakazu zastosowanego przez prokuratora lub sąd na dalsze okresy (art. 275a § 4 </w:t>
      </w:r>
      <w:proofErr w:type="spellStart"/>
      <w:r w:rsidRPr="00C325F5">
        <w:rPr>
          <w:rFonts w:ascii="Times New Roman" w:hAnsi="Times New Roman" w:cs="Times New Roman"/>
          <w:sz w:val="24"/>
          <w:szCs w:val="24"/>
        </w:rPr>
        <w:t>kpk</w:t>
      </w:r>
      <w:proofErr w:type="spellEnd"/>
      <w:r w:rsidRPr="00C325F5">
        <w:rPr>
          <w:rFonts w:ascii="Times New Roman" w:hAnsi="Times New Roman" w:cs="Times New Roman"/>
          <w:sz w:val="24"/>
          <w:szCs w:val="24"/>
        </w:rPr>
        <w:t>)</w:t>
      </w:r>
      <w:r w:rsidRPr="00C325F5">
        <w:rPr>
          <w:rFonts w:ascii="Times New Roman" w:hAnsi="Times New Roman" w:cs="Times New Roman"/>
          <w:sz w:val="24"/>
          <w:szCs w:val="24"/>
          <w:vertAlign w:val="superscript"/>
        </w:rPr>
        <w:footnoteReference w:id="37"/>
      </w:r>
      <w:r w:rsidRPr="00C325F5">
        <w:rPr>
          <w:rFonts w:ascii="Times New Roman" w:hAnsi="Times New Roman" w:cs="Times New Roman"/>
          <w:sz w:val="24"/>
          <w:szCs w:val="24"/>
        </w:rPr>
        <w:t>.</w:t>
      </w:r>
    </w:p>
    <w:p w14:paraId="79DA16F8" w14:textId="77777777" w:rsidR="007C255E" w:rsidRPr="00C325F5" w:rsidRDefault="007C255E" w:rsidP="00C325F5">
      <w:pPr>
        <w:spacing w:line="240" w:lineRule="auto"/>
        <w:jc w:val="both"/>
        <w:rPr>
          <w:rFonts w:ascii="Times New Roman" w:hAnsi="Times New Roman" w:cs="Times New Roman"/>
          <w:sz w:val="24"/>
          <w:szCs w:val="24"/>
        </w:rPr>
      </w:pP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2"/>
        <w:gridCol w:w="1581"/>
        <w:gridCol w:w="1933"/>
        <w:gridCol w:w="2900"/>
      </w:tblGrid>
      <w:tr w:rsidR="00C325F5" w:rsidRPr="00C325F5" w14:paraId="1AB5E433" w14:textId="77777777" w:rsidTr="00710DDF">
        <w:trPr>
          <w:cantSplit/>
          <w:trHeight w:val="567"/>
          <w:jc w:val="center"/>
        </w:trPr>
        <w:tc>
          <w:tcPr>
            <w:tcW w:w="1439" w:type="pct"/>
            <w:shd w:val="clear" w:color="auto" w:fill="FFFF00"/>
            <w:vAlign w:val="center"/>
          </w:tcPr>
          <w:p w14:paraId="7267DE78" w14:textId="77777777" w:rsidR="00C325F5" w:rsidRPr="00C325F5" w:rsidRDefault="00C325F5" w:rsidP="00C325F5">
            <w:pPr>
              <w:spacing w:line="240" w:lineRule="auto"/>
              <w:jc w:val="center"/>
              <w:rPr>
                <w:rFonts w:ascii="Times New Roman" w:hAnsi="Times New Roman" w:cs="Times New Roman"/>
                <w:b/>
                <w:bCs/>
                <w:sz w:val="24"/>
                <w:szCs w:val="24"/>
              </w:rPr>
            </w:pPr>
            <w:r w:rsidRPr="00C325F5">
              <w:rPr>
                <w:rFonts w:ascii="Times New Roman" w:hAnsi="Times New Roman" w:cs="Times New Roman"/>
                <w:b/>
                <w:bCs/>
                <w:sz w:val="24"/>
                <w:szCs w:val="24"/>
              </w:rPr>
              <w:t>Rodzaj działania</w:t>
            </w:r>
          </w:p>
        </w:tc>
        <w:tc>
          <w:tcPr>
            <w:tcW w:w="1951" w:type="pct"/>
            <w:gridSpan w:val="2"/>
            <w:shd w:val="clear" w:color="auto" w:fill="FFFF00"/>
            <w:vAlign w:val="center"/>
          </w:tcPr>
          <w:p w14:paraId="15CEA792" w14:textId="77777777" w:rsidR="00C325F5" w:rsidRPr="00C325F5" w:rsidRDefault="00C325F5" w:rsidP="00C325F5">
            <w:pPr>
              <w:spacing w:line="240" w:lineRule="auto"/>
              <w:jc w:val="center"/>
              <w:rPr>
                <w:rFonts w:ascii="Times New Roman" w:hAnsi="Times New Roman" w:cs="Times New Roman"/>
                <w:b/>
                <w:bCs/>
                <w:sz w:val="24"/>
                <w:szCs w:val="24"/>
              </w:rPr>
            </w:pPr>
            <w:r w:rsidRPr="00C325F5">
              <w:rPr>
                <w:rFonts w:ascii="Times New Roman" w:hAnsi="Times New Roman" w:cs="Times New Roman"/>
                <w:b/>
                <w:bCs/>
                <w:sz w:val="24"/>
                <w:szCs w:val="24"/>
              </w:rPr>
              <w:t>Wskaźnik</w:t>
            </w:r>
          </w:p>
        </w:tc>
        <w:tc>
          <w:tcPr>
            <w:tcW w:w="1610" w:type="pct"/>
            <w:shd w:val="clear" w:color="auto" w:fill="FFFF00"/>
            <w:vAlign w:val="center"/>
          </w:tcPr>
          <w:p w14:paraId="33FF36D3" w14:textId="77777777" w:rsidR="00C325F5" w:rsidRPr="00C325F5" w:rsidRDefault="00C325F5" w:rsidP="00C325F5">
            <w:pPr>
              <w:spacing w:line="240" w:lineRule="auto"/>
              <w:jc w:val="center"/>
              <w:rPr>
                <w:rFonts w:ascii="Times New Roman" w:hAnsi="Times New Roman" w:cs="Times New Roman"/>
                <w:b/>
                <w:bCs/>
                <w:sz w:val="24"/>
                <w:szCs w:val="24"/>
              </w:rPr>
            </w:pPr>
            <w:r w:rsidRPr="00C325F5">
              <w:rPr>
                <w:rFonts w:ascii="Times New Roman" w:hAnsi="Times New Roman" w:cs="Times New Roman"/>
                <w:b/>
                <w:bCs/>
                <w:sz w:val="24"/>
                <w:szCs w:val="24"/>
              </w:rPr>
              <w:t>Wartość wskaźnika wskazana przez</w:t>
            </w:r>
          </w:p>
          <w:p w14:paraId="60E70BA0" w14:textId="77777777" w:rsidR="00C325F5" w:rsidRPr="00C325F5" w:rsidRDefault="00C325F5" w:rsidP="00C325F5">
            <w:pPr>
              <w:spacing w:line="240" w:lineRule="auto"/>
              <w:jc w:val="center"/>
              <w:rPr>
                <w:rFonts w:ascii="Times New Roman" w:hAnsi="Times New Roman" w:cs="Times New Roman"/>
                <w:b/>
                <w:bCs/>
                <w:sz w:val="24"/>
                <w:szCs w:val="24"/>
              </w:rPr>
            </w:pPr>
            <w:r w:rsidRPr="00C325F5">
              <w:rPr>
                <w:rFonts w:ascii="Times New Roman" w:hAnsi="Times New Roman" w:cs="Times New Roman"/>
                <w:b/>
                <w:bCs/>
                <w:sz w:val="24"/>
                <w:szCs w:val="24"/>
              </w:rPr>
              <w:t>sądy powszechne</w:t>
            </w:r>
          </w:p>
        </w:tc>
      </w:tr>
      <w:tr w:rsidR="00C325F5" w:rsidRPr="00C325F5" w14:paraId="455FC427" w14:textId="77777777" w:rsidTr="00710DDF">
        <w:trPr>
          <w:cantSplit/>
          <w:trHeight w:val="1098"/>
          <w:jc w:val="center"/>
        </w:trPr>
        <w:tc>
          <w:tcPr>
            <w:tcW w:w="1439" w:type="pct"/>
            <w:vMerge w:val="restart"/>
            <w:vAlign w:val="center"/>
          </w:tcPr>
          <w:p w14:paraId="4F0041A8" w14:textId="487D12A6" w:rsidR="00C325F5" w:rsidRPr="00C325F5" w:rsidRDefault="00C325F5" w:rsidP="00C325F5">
            <w:pPr>
              <w:spacing w:line="240" w:lineRule="auto"/>
              <w:jc w:val="center"/>
              <w:rPr>
                <w:rFonts w:ascii="Times New Roman" w:hAnsi="Times New Roman" w:cs="Times New Roman"/>
                <w:bCs/>
                <w:sz w:val="24"/>
                <w:szCs w:val="24"/>
              </w:rPr>
            </w:pPr>
            <w:r w:rsidRPr="00C325F5">
              <w:rPr>
                <w:rFonts w:ascii="Times New Roman" w:hAnsi="Times New Roman" w:cs="Times New Roman"/>
                <w:bCs/>
                <w:sz w:val="24"/>
                <w:szCs w:val="24"/>
              </w:rPr>
              <w:t>3.2.2</w:t>
            </w:r>
            <w:r w:rsidR="00F80CB6">
              <w:rPr>
                <w:rFonts w:ascii="Times New Roman" w:hAnsi="Times New Roman" w:cs="Times New Roman"/>
                <w:bCs/>
                <w:sz w:val="24"/>
                <w:szCs w:val="24"/>
              </w:rPr>
              <w:t>.</w:t>
            </w:r>
            <w:r w:rsidRPr="00C325F5">
              <w:rPr>
                <w:rFonts w:ascii="Times New Roman" w:hAnsi="Times New Roman" w:cs="Times New Roman"/>
                <w:bCs/>
                <w:sz w:val="24"/>
                <w:szCs w:val="24"/>
              </w:rPr>
              <w:t xml:space="preserve"> </w:t>
            </w:r>
          </w:p>
        </w:tc>
        <w:tc>
          <w:tcPr>
            <w:tcW w:w="878" w:type="pct"/>
            <w:vMerge w:val="restart"/>
            <w:vAlign w:val="center"/>
          </w:tcPr>
          <w:p w14:paraId="57E3AEA9" w14:textId="77777777" w:rsidR="00C325F5" w:rsidRPr="00C325F5" w:rsidRDefault="00C325F5" w:rsidP="00C325F5">
            <w:pPr>
              <w:spacing w:line="240" w:lineRule="auto"/>
              <w:jc w:val="center"/>
              <w:rPr>
                <w:rFonts w:ascii="Times New Roman" w:hAnsi="Times New Roman" w:cs="Times New Roman"/>
                <w:bCs/>
                <w:sz w:val="24"/>
                <w:szCs w:val="24"/>
              </w:rPr>
            </w:pPr>
            <w:r w:rsidRPr="00C325F5">
              <w:rPr>
                <w:rFonts w:ascii="Times New Roman" w:hAnsi="Times New Roman" w:cs="Times New Roman"/>
                <w:bCs/>
                <w:sz w:val="24"/>
                <w:szCs w:val="24"/>
              </w:rPr>
              <w:t>liczba podjętych przez sąd decyzji o uwzględnieniu wniosków prokuratora o:</w:t>
            </w:r>
          </w:p>
        </w:tc>
        <w:tc>
          <w:tcPr>
            <w:tcW w:w="1073" w:type="pct"/>
            <w:vAlign w:val="center"/>
          </w:tcPr>
          <w:p w14:paraId="54B0610F" w14:textId="77777777" w:rsidR="00C325F5" w:rsidRPr="00C325F5" w:rsidRDefault="00C325F5" w:rsidP="00C325F5">
            <w:pPr>
              <w:spacing w:line="240" w:lineRule="auto"/>
              <w:jc w:val="center"/>
              <w:rPr>
                <w:rFonts w:ascii="Times New Roman" w:hAnsi="Times New Roman" w:cs="Times New Roman"/>
                <w:bCs/>
                <w:sz w:val="24"/>
                <w:szCs w:val="24"/>
              </w:rPr>
            </w:pPr>
            <w:r w:rsidRPr="00C325F5">
              <w:rPr>
                <w:rFonts w:ascii="Times New Roman" w:hAnsi="Times New Roman" w:cs="Times New Roman"/>
                <w:bCs/>
                <w:sz w:val="24"/>
                <w:szCs w:val="24"/>
              </w:rPr>
              <w:t>zastosowanie nakazania opuszczenia lokalu zajmowanego wspólnie z pokrzywdzonym</w:t>
            </w:r>
          </w:p>
        </w:tc>
        <w:tc>
          <w:tcPr>
            <w:tcW w:w="1610" w:type="pct"/>
            <w:noWrap/>
            <w:vAlign w:val="center"/>
          </w:tcPr>
          <w:p w14:paraId="0D886A39" w14:textId="77777777" w:rsidR="00C325F5" w:rsidRPr="00C325F5" w:rsidRDefault="00C325F5" w:rsidP="00C325F5">
            <w:pPr>
              <w:spacing w:line="240" w:lineRule="auto"/>
              <w:jc w:val="center"/>
              <w:rPr>
                <w:rFonts w:ascii="Times New Roman" w:hAnsi="Times New Roman" w:cs="Times New Roman"/>
                <w:bCs/>
                <w:sz w:val="24"/>
                <w:szCs w:val="24"/>
              </w:rPr>
            </w:pPr>
            <w:r w:rsidRPr="00C325F5">
              <w:rPr>
                <w:rFonts w:ascii="Times New Roman" w:hAnsi="Times New Roman" w:cs="Times New Roman"/>
                <w:bCs/>
                <w:sz w:val="24"/>
                <w:szCs w:val="24"/>
              </w:rPr>
              <w:t>3806</w:t>
            </w:r>
          </w:p>
        </w:tc>
      </w:tr>
      <w:tr w:rsidR="00C325F5" w:rsidRPr="00C325F5" w14:paraId="74413E8E" w14:textId="77777777" w:rsidTr="00710DDF">
        <w:trPr>
          <w:cantSplit/>
          <w:trHeight w:val="1196"/>
          <w:jc w:val="center"/>
        </w:trPr>
        <w:tc>
          <w:tcPr>
            <w:tcW w:w="1439" w:type="pct"/>
            <w:vMerge/>
            <w:vAlign w:val="center"/>
          </w:tcPr>
          <w:p w14:paraId="05F4F5E5" w14:textId="77777777" w:rsidR="00C325F5" w:rsidRPr="00C325F5" w:rsidRDefault="00C325F5" w:rsidP="00C325F5">
            <w:pPr>
              <w:spacing w:line="240" w:lineRule="auto"/>
              <w:rPr>
                <w:rFonts w:ascii="Times New Roman" w:hAnsi="Times New Roman" w:cs="Times New Roman"/>
                <w:bCs/>
                <w:sz w:val="24"/>
                <w:szCs w:val="24"/>
              </w:rPr>
            </w:pPr>
          </w:p>
        </w:tc>
        <w:tc>
          <w:tcPr>
            <w:tcW w:w="878" w:type="pct"/>
            <w:vMerge/>
            <w:vAlign w:val="center"/>
          </w:tcPr>
          <w:p w14:paraId="218A10FC" w14:textId="77777777" w:rsidR="00C325F5" w:rsidRPr="00C325F5" w:rsidRDefault="00C325F5" w:rsidP="00C325F5">
            <w:pPr>
              <w:spacing w:line="240" w:lineRule="auto"/>
              <w:rPr>
                <w:rFonts w:ascii="Times New Roman" w:hAnsi="Times New Roman" w:cs="Times New Roman"/>
                <w:bCs/>
                <w:sz w:val="24"/>
                <w:szCs w:val="24"/>
              </w:rPr>
            </w:pPr>
          </w:p>
        </w:tc>
        <w:tc>
          <w:tcPr>
            <w:tcW w:w="1073" w:type="pct"/>
            <w:vAlign w:val="center"/>
          </w:tcPr>
          <w:p w14:paraId="48BA4F44" w14:textId="77777777" w:rsidR="00C325F5" w:rsidRPr="00C325F5" w:rsidRDefault="00C325F5" w:rsidP="00C325F5">
            <w:pPr>
              <w:spacing w:line="240" w:lineRule="auto"/>
              <w:jc w:val="center"/>
              <w:rPr>
                <w:rFonts w:ascii="Times New Roman" w:hAnsi="Times New Roman" w:cs="Times New Roman"/>
                <w:bCs/>
                <w:sz w:val="24"/>
                <w:szCs w:val="24"/>
              </w:rPr>
            </w:pPr>
            <w:r w:rsidRPr="00C325F5">
              <w:rPr>
                <w:rFonts w:ascii="Times New Roman" w:hAnsi="Times New Roman" w:cs="Times New Roman"/>
                <w:bCs/>
                <w:sz w:val="24"/>
                <w:szCs w:val="24"/>
              </w:rPr>
              <w:t>przedłużenie nakazu opuszczania lokalu mieszkalnego zajmowanego wspólnie z pokrzywdzonym na dalsze okresy</w:t>
            </w:r>
          </w:p>
        </w:tc>
        <w:tc>
          <w:tcPr>
            <w:tcW w:w="1610" w:type="pct"/>
            <w:noWrap/>
            <w:vAlign w:val="center"/>
          </w:tcPr>
          <w:p w14:paraId="2E7FB4A1" w14:textId="77777777" w:rsidR="00C325F5" w:rsidRPr="00C325F5" w:rsidRDefault="00C325F5" w:rsidP="00C325F5">
            <w:pPr>
              <w:spacing w:line="240" w:lineRule="auto"/>
              <w:jc w:val="center"/>
              <w:rPr>
                <w:rFonts w:ascii="Times New Roman" w:hAnsi="Times New Roman" w:cs="Times New Roman"/>
                <w:bCs/>
                <w:sz w:val="24"/>
                <w:szCs w:val="24"/>
              </w:rPr>
            </w:pPr>
            <w:r w:rsidRPr="00C325F5">
              <w:rPr>
                <w:rFonts w:ascii="Times New Roman" w:hAnsi="Times New Roman" w:cs="Times New Roman"/>
                <w:bCs/>
                <w:sz w:val="24"/>
                <w:szCs w:val="24"/>
              </w:rPr>
              <w:t>752</w:t>
            </w:r>
          </w:p>
        </w:tc>
      </w:tr>
      <w:tr w:rsidR="00C325F5" w:rsidRPr="00C325F5" w14:paraId="0D77C8D9" w14:textId="77777777" w:rsidTr="00710DDF">
        <w:trPr>
          <w:cantSplit/>
          <w:trHeight w:val="567"/>
          <w:jc w:val="center"/>
        </w:trPr>
        <w:tc>
          <w:tcPr>
            <w:tcW w:w="1439" w:type="pct"/>
            <w:vMerge/>
            <w:vAlign w:val="center"/>
          </w:tcPr>
          <w:p w14:paraId="0609C507" w14:textId="77777777" w:rsidR="00C325F5" w:rsidRPr="00C325F5" w:rsidRDefault="00C325F5" w:rsidP="00C325F5">
            <w:pPr>
              <w:spacing w:line="240" w:lineRule="auto"/>
              <w:rPr>
                <w:rFonts w:ascii="Times New Roman" w:hAnsi="Times New Roman" w:cs="Times New Roman"/>
                <w:bCs/>
                <w:sz w:val="24"/>
                <w:szCs w:val="24"/>
              </w:rPr>
            </w:pPr>
          </w:p>
        </w:tc>
        <w:tc>
          <w:tcPr>
            <w:tcW w:w="878" w:type="pct"/>
            <w:vMerge/>
            <w:vAlign w:val="center"/>
          </w:tcPr>
          <w:p w14:paraId="3FD83F56" w14:textId="77777777" w:rsidR="00C325F5" w:rsidRPr="00C325F5" w:rsidRDefault="00C325F5" w:rsidP="00C325F5">
            <w:pPr>
              <w:spacing w:line="240" w:lineRule="auto"/>
              <w:rPr>
                <w:rFonts w:ascii="Times New Roman" w:hAnsi="Times New Roman" w:cs="Times New Roman"/>
                <w:bCs/>
                <w:sz w:val="24"/>
                <w:szCs w:val="24"/>
              </w:rPr>
            </w:pPr>
          </w:p>
        </w:tc>
        <w:tc>
          <w:tcPr>
            <w:tcW w:w="1073" w:type="pct"/>
            <w:vAlign w:val="center"/>
          </w:tcPr>
          <w:p w14:paraId="66029D02" w14:textId="77777777" w:rsidR="00C325F5" w:rsidRPr="00C325F5" w:rsidRDefault="00C325F5" w:rsidP="00C325F5">
            <w:pPr>
              <w:spacing w:line="240" w:lineRule="auto"/>
              <w:jc w:val="center"/>
              <w:rPr>
                <w:rFonts w:ascii="Times New Roman" w:hAnsi="Times New Roman" w:cs="Times New Roman"/>
                <w:bCs/>
                <w:sz w:val="24"/>
                <w:szCs w:val="24"/>
              </w:rPr>
            </w:pPr>
            <w:r w:rsidRPr="00C325F5">
              <w:rPr>
                <w:rFonts w:ascii="Times New Roman" w:hAnsi="Times New Roman" w:cs="Times New Roman"/>
                <w:bCs/>
                <w:sz w:val="24"/>
                <w:szCs w:val="24"/>
              </w:rPr>
              <w:t>zastosowanie tymczasowego aresztowania</w:t>
            </w:r>
          </w:p>
        </w:tc>
        <w:tc>
          <w:tcPr>
            <w:tcW w:w="1610" w:type="pct"/>
            <w:noWrap/>
            <w:vAlign w:val="center"/>
          </w:tcPr>
          <w:p w14:paraId="0D4E3C9B" w14:textId="77777777" w:rsidR="00C325F5" w:rsidRPr="00C325F5" w:rsidRDefault="00C325F5" w:rsidP="00C325F5">
            <w:pPr>
              <w:spacing w:line="240" w:lineRule="auto"/>
              <w:jc w:val="center"/>
              <w:rPr>
                <w:rFonts w:ascii="Times New Roman" w:hAnsi="Times New Roman" w:cs="Times New Roman"/>
                <w:bCs/>
                <w:sz w:val="24"/>
                <w:szCs w:val="24"/>
              </w:rPr>
            </w:pPr>
            <w:r w:rsidRPr="00C325F5">
              <w:rPr>
                <w:rFonts w:ascii="Times New Roman" w:hAnsi="Times New Roman" w:cs="Times New Roman"/>
                <w:sz w:val="24"/>
                <w:szCs w:val="24"/>
              </w:rPr>
              <w:t>1566</w:t>
            </w:r>
          </w:p>
        </w:tc>
      </w:tr>
    </w:tbl>
    <w:p w14:paraId="4760EBB2" w14:textId="77777777" w:rsidR="00C325F5" w:rsidRPr="00C325F5" w:rsidRDefault="00C325F5" w:rsidP="00C325F5">
      <w:pPr>
        <w:autoSpaceDE w:val="0"/>
        <w:autoSpaceDN w:val="0"/>
        <w:adjustRightInd w:val="0"/>
        <w:spacing w:line="240" w:lineRule="auto"/>
        <w:rPr>
          <w:rFonts w:ascii="Times New Roman" w:hAnsi="Times New Roman" w:cs="Times New Roman"/>
          <w:color w:val="000000"/>
          <w:sz w:val="24"/>
          <w:szCs w:val="24"/>
        </w:rPr>
      </w:pPr>
    </w:p>
    <w:p w14:paraId="6C3EF4B6" w14:textId="77777777" w:rsidR="00C325F5" w:rsidRPr="003469D3" w:rsidRDefault="00C325F5">
      <w:pPr>
        <w:numPr>
          <w:ilvl w:val="0"/>
          <w:numId w:val="96"/>
        </w:numPr>
        <w:spacing w:before="120" w:after="120" w:line="240" w:lineRule="auto"/>
        <w:ind w:left="709" w:hanging="357"/>
        <w:jc w:val="both"/>
        <w:rPr>
          <w:rFonts w:ascii="Times New Roman" w:hAnsi="Times New Roman" w:cs="Times New Roman"/>
          <w:sz w:val="24"/>
          <w:szCs w:val="24"/>
        </w:rPr>
      </w:pPr>
      <w:r w:rsidRPr="003469D3">
        <w:rPr>
          <w:rFonts w:ascii="Times New Roman" w:hAnsi="Times New Roman" w:cs="Times New Roman"/>
          <w:sz w:val="24"/>
          <w:szCs w:val="24"/>
        </w:rPr>
        <w:t>występowanie do sądu o zastosowanie  wobec osób stosujących przemoc w rodzinie środków karnych lub probacyjnych polegających na obowiązku powstrzymywania się od przebywania w określonych miejscach,</w:t>
      </w:r>
      <w:r w:rsidRPr="000269C6">
        <w:rPr>
          <w:rFonts w:ascii="Times New Roman" w:hAnsi="Times New Roman" w:cs="Times New Roman"/>
          <w:b/>
          <w:bCs/>
          <w:sz w:val="24"/>
          <w:szCs w:val="24"/>
        </w:rPr>
        <w:t xml:space="preserve"> </w:t>
      </w:r>
      <w:r w:rsidRPr="003469D3">
        <w:rPr>
          <w:rFonts w:ascii="Times New Roman" w:hAnsi="Times New Roman" w:cs="Times New Roman"/>
          <w:sz w:val="24"/>
          <w:szCs w:val="24"/>
        </w:rPr>
        <w:t>kontaktowania się lub zbliżania do</w:t>
      </w:r>
      <w:r w:rsidRPr="000269C6">
        <w:rPr>
          <w:rFonts w:ascii="Times New Roman" w:hAnsi="Times New Roman" w:cs="Times New Roman"/>
          <w:b/>
          <w:bCs/>
          <w:sz w:val="24"/>
          <w:szCs w:val="24"/>
        </w:rPr>
        <w:t xml:space="preserve"> </w:t>
      </w:r>
      <w:r w:rsidRPr="003469D3">
        <w:rPr>
          <w:rFonts w:ascii="Times New Roman" w:hAnsi="Times New Roman" w:cs="Times New Roman"/>
          <w:sz w:val="24"/>
          <w:szCs w:val="24"/>
        </w:rPr>
        <w:t xml:space="preserve">pokrzywdzonego, nakazie opuszczenia wspólnie zajmowanego mieszkania i jego bezpośredniego otoczenia lub zakazie zbliżania się do mieszkania i jego bezpośredniego otoczenia </w:t>
      </w:r>
    </w:p>
    <w:p w14:paraId="463EDD48" w14:textId="320FB110" w:rsidR="00C325F5" w:rsidRPr="00C325F5" w:rsidRDefault="00C325F5" w:rsidP="00163791">
      <w:pPr>
        <w:spacing w:line="240" w:lineRule="auto"/>
        <w:jc w:val="both"/>
        <w:rPr>
          <w:rFonts w:ascii="Times New Roman" w:hAnsi="Times New Roman" w:cs="Times New Roman"/>
          <w:bCs/>
          <w:sz w:val="24"/>
          <w:szCs w:val="24"/>
        </w:rPr>
      </w:pPr>
      <w:r w:rsidRPr="00C325F5">
        <w:rPr>
          <w:rFonts w:ascii="Times New Roman" w:hAnsi="Times New Roman" w:cs="Times New Roman"/>
          <w:bCs/>
          <w:sz w:val="24"/>
          <w:szCs w:val="24"/>
        </w:rPr>
        <w:t xml:space="preserve">Krajowy Program, jako wskaźniki w/w zadania, wymienia działania prokuratora w postępowaniu rozpoznawczym (wnioski do sądu w trybie art. 335 § 1 </w:t>
      </w:r>
      <w:proofErr w:type="spellStart"/>
      <w:r w:rsidRPr="00C325F5">
        <w:rPr>
          <w:rFonts w:ascii="Times New Roman" w:hAnsi="Times New Roman" w:cs="Times New Roman"/>
          <w:bCs/>
          <w:sz w:val="24"/>
          <w:szCs w:val="24"/>
        </w:rPr>
        <w:t>kpk</w:t>
      </w:r>
      <w:proofErr w:type="spellEnd"/>
      <w:r w:rsidRPr="00C325F5">
        <w:rPr>
          <w:rFonts w:ascii="Times New Roman" w:hAnsi="Times New Roman" w:cs="Times New Roman"/>
          <w:bCs/>
          <w:sz w:val="24"/>
          <w:szCs w:val="24"/>
        </w:rPr>
        <w:t xml:space="preserve"> oraz 335 § 2 </w:t>
      </w:r>
      <w:proofErr w:type="spellStart"/>
      <w:r w:rsidRPr="00C325F5">
        <w:rPr>
          <w:rFonts w:ascii="Times New Roman" w:hAnsi="Times New Roman" w:cs="Times New Roman"/>
          <w:bCs/>
          <w:sz w:val="24"/>
          <w:szCs w:val="24"/>
        </w:rPr>
        <w:t>kpk</w:t>
      </w:r>
      <w:proofErr w:type="spellEnd"/>
      <w:r w:rsidRPr="00C325F5">
        <w:rPr>
          <w:rFonts w:ascii="Times New Roman" w:hAnsi="Times New Roman" w:cs="Times New Roman"/>
          <w:bCs/>
          <w:sz w:val="24"/>
          <w:szCs w:val="24"/>
        </w:rPr>
        <w:t>) oraz działania kuratora sądowego w postępowaniu wykonawczym.</w:t>
      </w:r>
    </w:p>
    <w:p w14:paraId="74BBF409" w14:textId="07E2862A" w:rsidR="00C325F5" w:rsidRPr="00C325F5" w:rsidRDefault="00C325F5" w:rsidP="00163791">
      <w:pPr>
        <w:spacing w:line="240" w:lineRule="auto"/>
        <w:jc w:val="both"/>
        <w:rPr>
          <w:rFonts w:ascii="Times New Roman" w:hAnsi="Times New Roman" w:cs="Times New Roman"/>
          <w:bCs/>
          <w:sz w:val="24"/>
          <w:szCs w:val="24"/>
        </w:rPr>
      </w:pPr>
      <w:r w:rsidRPr="00C325F5">
        <w:rPr>
          <w:rFonts w:ascii="Times New Roman" w:hAnsi="Times New Roman" w:cs="Times New Roman"/>
          <w:bCs/>
          <w:sz w:val="24"/>
          <w:szCs w:val="24"/>
        </w:rPr>
        <w:t xml:space="preserve">Wnioski prokuratora w trybie art. 335 § 1 i § 2  </w:t>
      </w:r>
      <w:proofErr w:type="spellStart"/>
      <w:r w:rsidRPr="00C325F5">
        <w:rPr>
          <w:rFonts w:ascii="Times New Roman" w:hAnsi="Times New Roman" w:cs="Times New Roman"/>
          <w:bCs/>
          <w:sz w:val="24"/>
          <w:szCs w:val="24"/>
        </w:rPr>
        <w:t>kpk</w:t>
      </w:r>
      <w:proofErr w:type="spellEnd"/>
      <w:r w:rsidRPr="00C325F5">
        <w:rPr>
          <w:rFonts w:ascii="Times New Roman" w:hAnsi="Times New Roman" w:cs="Times New Roman"/>
          <w:bCs/>
          <w:sz w:val="24"/>
          <w:szCs w:val="24"/>
        </w:rPr>
        <w:t xml:space="preserve"> </w:t>
      </w:r>
      <w:r w:rsidRPr="00C325F5">
        <w:rPr>
          <w:rFonts w:ascii="Times New Roman" w:hAnsi="Times New Roman" w:cs="Times New Roman"/>
          <w:sz w:val="24"/>
          <w:szCs w:val="24"/>
          <w:vertAlign w:val="superscript"/>
        </w:rPr>
        <w:footnoteReference w:id="38"/>
      </w:r>
      <w:r w:rsidRPr="00C325F5">
        <w:rPr>
          <w:rFonts w:ascii="Times New Roman" w:hAnsi="Times New Roman" w:cs="Times New Roman"/>
          <w:bCs/>
          <w:sz w:val="24"/>
          <w:szCs w:val="24"/>
        </w:rPr>
        <w:t xml:space="preserve"> do sądu mogą dotyczyć m.in. orzeczenia wobec oskarżonych o czyny stanowiące przemoc w rodzinie środków karnych lub obowiązków probacyjnych.</w:t>
      </w:r>
    </w:p>
    <w:p w14:paraId="698DF826" w14:textId="76F240D5" w:rsidR="00C325F5" w:rsidRPr="00C325F5" w:rsidRDefault="00C325F5" w:rsidP="00163791">
      <w:pPr>
        <w:spacing w:line="240" w:lineRule="auto"/>
        <w:jc w:val="both"/>
        <w:rPr>
          <w:rFonts w:ascii="Times New Roman" w:hAnsi="Times New Roman" w:cs="Times New Roman"/>
          <w:bCs/>
          <w:sz w:val="24"/>
          <w:szCs w:val="24"/>
        </w:rPr>
      </w:pPr>
      <w:r w:rsidRPr="00C325F5">
        <w:rPr>
          <w:rFonts w:ascii="Times New Roman" w:hAnsi="Times New Roman" w:cs="Times New Roman"/>
          <w:bCs/>
          <w:sz w:val="24"/>
          <w:szCs w:val="24"/>
        </w:rPr>
        <w:t>Wnioski prokuratora do sądu w zakresie orzeczenia wobec oskarżonych o czyny stanowiące przemoc w rodzinie środków karnych</w:t>
      </w:r>
      <w:r w:rsidRPr="00C325F5">
        <w:rPr>
          <w:rStyle w:val="Odwoanieprzypisudolnego"/>
          <w:rFonts w:ascii="Times New Roman" w:hAnsi="Times New Roman" w:cs="Times New Roman"/>
          <w:bCs/>
          <w:sz w:val="24"/>
          <w:szCs w:val="24"/>
        </w:rPr>
        <w:footnoteReference w:id="39"/>
      </w:r>
      <w:r w:rsidR="00F80CB6">
        <w:rPr>
          <w:rFonts w:ascii="Times New Roman" w:hAnsi="Times New Roman" w:cs="Times New Roman"/>
          <w:bCs/>
          <w:sz w:val="24"/>
          <w:szCs w:val="24"/>
        </w:rPr>
        <w:t xml:space="preserve"> dotyczą</w:t>
      </w:r>
      <w:r w:rsidRPr="00C325F5">
        <w:rPr>
          <w:rFonts w:ascii="Times New Roman" w:hAnsi="Times New Roman" w:cs="Times New Roman"/>
          <w:bCs/>
          <w:sz w:val="24"/>
          <w:szCs w:val="24"/>
        </w:rPr>
        <w:t>:</w:t>
      </w:r>
    </w:p>
    <w:p w14:paraId="0675C5D1" w14:textId="2CAC7A19" w:rsidR="00C325F5" w:rsidRPr="00C325F5" w:rsidRDefault="00C325F5">
      <w:pPr>
        <w:numPr>
          <w:ilvl w:val="1"/>
          <w:numId w:val="95"/>
        </w:numPr>
        <w:spacing w:after="0"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obowiązku powstrzymania się od przebywania w określonych środowiskach </w:t>
      </w:r>
      <w:r w:rsidRPr="00C325F5">
        <w:rPr>
          <w:rFonts w:ascii="Times New Roman" w:hAnsi="Times New Roman" w:cs="Times New Roman"/>
          <w:sz w:val="24"/>
          <w:szCs w:val="24"/>
        </w:rPr>
        <w:br/>
        <w:t>lub miejscach (art. 39 pkt 2b kk) – 4 (2020 – 6, 2019</w:t>
      </w:r>
      <w:r w:rsidR="005631D0">
        <w:rPr>
          <w:rFonts w:ascii="Times New Roman" w:hAnsi="Times New Roman" w:cs="Times New Roman"/>
          <w:sz w:val="24"/>
          <w:szCs w:val="24"/>
        </w:rPr>
        <w:t xml:space="preserve"> – </w:t>
      </w:r>
      <w:r w:rsidRPr="00C325F5">
        <w:rPr>
          <w:rFonts w:ascii="Times New Roman" w:hAnsi="Times New Roman" w:cs="Times New Roman"/>
          <w:sz w:val="24"/>
          <w:szCs w:val="24"/>
        </w:rPr>
        <w:t xml:space="preserve">16, 2018 </w:t>
      </w:r>
      <w:r w:rsidR="005631D0">
        <w:rPr>
          <w:rFonts w:ascii="Times New Roman" w:hAnsi="Times New Roman" w:cs="Times New Roman"/>
          <w:sz w:val="24"/>
          <w:szCs w:val="24"/>
        </w:rPr>
        <w:t xml:space="preserve">– </w:t>
      </w:r>
      <w:r w:rsidRPr="00C325F5">
        <w:rPr>
          <w:rFonts w:ascii="Times New Roman" w:hAnsi="Times New Roman" w:cs="Times New Roman"/>
          <w:sz w:val="24"/>
          <w:szCs w:val="24"/>
        </w:rPr>
        <w:t>3, 2017</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13, 2016</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38, 2015</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 xml:space="preserve">10, 2014 </w:t>
      </w:r>
      <w:r w:rsidR="00B1611C">
        <w:rPr>
          <w:rFonts w:ascii="Times New Roman" w:hAnsi="Times New Roman" w:cs="Times New Roman"/>
          <w:sz w:val="24"/>
          <w:szCs w:val="24"/>
        </w:rPr>
        <w:t>–</w:t>
      </w:r>
      <w:r w:rsidRPr="00C325F5">
        <w:rPr>
          <w:rFonts w:ascii="Times New Roman" w:hAnsi="Times New Roman" w:cs="Times New Roman"/>
          <w:sz w:val="24"/>
          <w:szCs w:val="24"/>
        </w:rPr>
        <w:t xml:space="preserve"> 14),</w:t>
      </w:r>
    </w:p>
    <w:p w14:paraId="6F3287A3" w14:textId="2B20C16A" w:rsidR="00C325F5" w:rsidRPr="00C325F5" w:rsidRDefault="00C325F5">
      <w:pPr>
        <w:numPr>
          <w:ilvl w:val="1"/>
          <w:numId w:val="95"/>
        </w:numPr>
        <w:spacing w:after="0"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zakazu kontaktowania się z określonymi osobami (art. 39 pkt 2b kk) – 200 (2020 </w:t>
      </w:r>
      <w:r w:rsidR="00B1611C">
        <w:rPr>
          <w:rFonts w:ascii="Times New Roman" w:hAnsi="Times New Roman" w:cs="Times New Roman"/>
          <w:sz w:val="24"/>
          <w:szCs w:val="24"/>
        </w:rPr>
        <w:t xml:space="preserve">– </w:t>
      </w:r>
      <w:r w:rsidRPr="00C325F5">
        <w:rPr>
          <w:rFonts w:ascii="Times New Roman" w:hAnsi="Times New Roman" w:cs="Times New Roman"/>
          <w:sz w:val="24"/>
          <w:szCs w:val="24"/>
        </w:rPr>
        <w:t>138, 2019</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 xml:space="preserve">143, 2018 </w:t>
      </w:r>
      <w:r w:rsidR="00B1611C">
        <w:rPr>
          <w:rFonts w:ascii="Times New Roman" w:hAnsi="Times New Roman" w:cs="Times New Roman"/>
          <w:sz w:val="24"/>
          <w:szCs w:val="24"/>
        </w:rPr>
        <w:t xml:space="preserve">– </w:t>
      </w:r>
      <w:r w:rsidRPr="00C325F5">
        <w:rPr>
          <w:rFonts w:ascii="Times New Roman" w:hAnsi="Times New Roman" w:cs="Times New Roman"/>
          <w:sz w:val="24"/>
          <w:szCs w:val="24"/>
        </w:rPr>
        <w:t xml:space="preserve">137, 2017 </w:t>
      </w:r>
      <w:r w:rsidR="00B1611C">
        <w:rPr>
          <w:rFonts w:ascii="Times New Roman" w:hAnsi="Times New Roman" w:cs="Times New Roman"/>
          <w:sz w:val="24"/>
          <w:szCs w:val="24"/>
        </w:rPr>
        <w:t xml:space="preserve">– </w:t>
      </w:r>
      <w:r w:rsidRPr="00C325F5">
        <w:rPr>
          <w:rFonts w:ascii="Times New Roman" w:hAnsi="Times New Roman" w:cs="Times New Roman"/>
          <w:sz w:val="24"/>
          <w:szCs w:val="24"/>
        </w:rPr>
        <w:t>154, 2016</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118, 2015</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 xml:space="preserve">140, 2014 </w:t>
      </w:r>
      <w:r w:rsidR="00B1611C">
        <w:rPr>
          <w:rFonts w:ascii="Times New Roman" w:hAnsi="Times New Roman" w:cs="Times New Roman"/>
          <w:sz w:val="24"/>
          <w:szCs w:val="24"/>
        </w:rPr>
        <w:t>–</w:t>
      </w:r>
      <w:r w:rsidRPr="00C325F5">
        <w:rPr>
          <w:rFonts w:ascii="Times New Roman" w:hAnsi="Times New Roman" w:cs="Times New Roman"/>
          <w:sz w:val="24"/>
          <w:szCs w:val="24"/>
        </w:rPr>
        <w:t xml:space="preserve"> 69),</w:t>
      </w:r>
    </w:p>
    <w:p w14:paraId="008A7892" w14:textId="68590C8F" w:rsidR="00C325F5" w:rsidRPr="00C325F5" w:rsidRDefault="00C325F5">
      <w:pPr>
        <w:numPr>
          <w:ilvl w:val="1"/>
          <w:numId w:val="95"/>
        </w:numPr>
        <w:spacing w:after="0"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zakazu zbliżania się do określonych osób (art. 39 pkt 2b kk) -136 (2020 </w:t>
      </w:r>
      <w:r w:rsidR="00B1611C">
        <w:rPr>
          <w:rFonts w:ascii="Times New Roman" w:hAnsi="Times New Roman" w:cs="Times New Roman"/>
          <w:sz w:val="24"/>
          <w:szCs w:val="24"/>
        </w:rPr>
        <w:t xml:space="preserve">– </w:t>
      </w:r>
      <w:r w:rsidRPr="00C325F5">
        <w:rPr>
          <w:rFonts w:ascii="Times New Roman" w:hAnsi="Times New Roman" w:cs="Times New Roman"/>
          <w:sz w:val="24"/>
          <w:szCs w:val="24"/>
        </w:rPr>
        <w:t xml:space="preserve">124, 2019 </w:t>
      </w:r>
      <w:r w:rsidR="00B1611C">
        <w:rPr>
          <w:rFonts w:ascii="Times New Roman" w:hAnsi="Times New Roman" w:cs="Times New Roman"/>
          <w:sz w:val="24"/>
          <w:szCs w:val="24"/>
        </w:rPr>
        <w:t xml:space="preserve">– </w:t>
      </w:r>
      <w:r w:rsidRPr="00C325F5">
        <w:rPr>
          <w:rFonts w:ascii="Times New Roman" w:hAnsi="Times New Roman" w:cs="Times New Roman"/>
          <w:sz w:val="24"/>
          <w:szCs w:val="24"/>
        </w:rPr>
        <w:t>89, 2018</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151, 2017 – 135, 2016</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169, 2015</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 xml:space="preserve">112, 2014 </w:t>
      </w:r>
      <w:r w:rsidR="00B1611C">
        <w:rPr>
          <w:rFonts w:ascii="Times New Roman" w:hAnsi="Times New Roman" w:cs="Times New Roman"/>
          <w:sz w:val="24"/>
          <w:szCs w:val="24"/>
        </w:rPr>
        <w:t>–</w:t>
      </w:r>
      <w:r w:rsidRPr="00C325F5">
        <w:rPr>
          <w:rFonts w:ascii="Times New Roman" w:hAnsi="Times New Roman" w:cs="Times New Roman"/>
          <w:sz w:val="24"/>
          <w:szCs w:val="24"/>
        </w:rPr>
        <w:t xml:space="preserve"> 66),</w:t>
      </w:r>
    </w:p>
    <w:p w14:paraId="5B40325C" w14:textId="7E1939B7" w:rsidR="00C325F5" w:rsidRPr="00C325F5" w:rsidRDefault="00C325F5">
      <w:pPr>
        <w:numPr>
          <w:ilvl w:val="1"/>
          <w:numId w:val="95"/>
        </w:numPr>
        <w:spacing w:after="0"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nakazu opuszczenia lokalu mieszkalnego zajmowanego wspólnie </w:t>
      </w:r>
      <w:r w:rsidR="00BD4178">
        <w:rPr>
          <w:rFonts w:ascii="Times New Roman" w:hAnsi="Times New Roman" w:cs="Times New Roman"/>
          <w:sz w:val="24"/>
          <w:szCs w:val="24"/>
        </w:rPr>
        <w:br/>
      </w:r>
      <w:r w:rsidRPr="00C325F5">
        <w:rPr>
          <w:rFonts w:ascii="Times New Roman" w:hAnsi="Times New Roman" w:cs="Times New Roman"/>
          <w:sz w:val="24"/>
          <w:szCs w:val="24"/>
        </w:rPr>
        <w:t xml:space="preserve">z pokrzywdzonym (art. 39 pkt 2e kk) – 88 (2020 </w:t>
      </w:r>
      <w:r w:rsidR="00B1611C">
        <w:rPr>
          <w:rFonts w:ascii="Times New Roman" w:hAnsi="Times New Roman" w:cs="Times New Roman"/>
          <w:sz w:val="24"/>
          <w:szCs w:val="24"/>
        </w:rPr>
        <w:t xml:space="preserve">– </w:t>
      </w:r>
      <w:r w:rsidRPr="00C325F5">
        <w:rPr>
          <w:rFonts w:ascii="Times New Roman" w:hAnsi="Times New Roman" w:cs="Times New Roman"/>
          <w:sz w:val="24"/>
          <w:szCs w:val="24"/>
        </w:rPr>
        <w:t>77, 2019</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83, 2018</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92, 2017</w:t>
      </w:r>
      <w:r w:rsidR="00B1611C">
        <w:rPr>
          <w:rFonts w:ascii="Times New Roman" w:hAnsi="Times New Roman" w:cs="Times New Roman"/>
          <w:sz w:val="24"/>
          <w:szCs w:val="24"/>
        </w:rPr>
        <w:t xml:space="preserve"> –</w:t>
      </w:r>
      <w:r w:rsidRPr="00C325F5">
        <w:rPr>
          <w:rFonts w:ascii="Times New Roman" w:hAnsi="Times New Roman" w:cs="Times New Roman"/>
          <w:sz w:val="24"/>
          <w:szCs w:val="24"/>
        </w:rPr>
        <w:t xml:space="preserve"> 87, 2016</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106, 2015</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 xml:space="preserve">148, 2014 </w:t>
      </w:r>
      <w:r w:rsidR="00B1611C">
        <w:rPr>
          <w:rFonts w:ascii="Times New Roman" w:hAnsi="Times New Roman" w:cs="Times New Roman"/>
          <w:sz w:val="24"/>
          <w:szCs w:val="24"/>
        </w:rPr>
        <w:t>–</w:t>
      </w:r>
      <w:r w:rsidRPr="00C325F5">
        <w:rPr>
          <w:rFonts w:ascii="Times New Roman" w:hAnsi="Times New Roman" w:cs="Times New Roman"/>
          <w:sz w:val="24"/>
          <w:szCs w:val="24"/>
        </w:rPr>
        <w:t xml:space="preserve"> 62).</w:t>
      </w:r>
    </w:p>
    <w:p w14:paraId="48D8CB8A" w14:textId="02A7B5B3" w:rsidR="00C325F5" w:rsidRPr="00C325F5" w:rsidRDefault="00C325F5" w:rsidP="00163791">
      <w:pPr>
        <w:spacing w:line="240" w:lineRule="auto"/>
        <w:jc w:val="both"/>
        <w:rPr>
          <w:rFonts w:ascii="Times New Roman" w:hAnsi="Times New Roman" w:cs="Times New Roman"/>
          <w:bCs/>
          <w:sz w:val="24"/>
          <w:szCs w:val="24"/>
        </w:rPr>
      </w:pPr>
      <w:r w:rsidRPr="00C325F5">
        <w:rPr>
          <w:rFonts w:ascii="Times New Roman" w:hAnsi="Times New Roman" w:cs="Times New Roman"/>
          <w:bCs/>
          <w:sz w:val="24"/>
          <w:szCs w:val="24"/>
        </w:rPr>
        <w:t>Wnioski prokuratora do sądu w zakresie orzeczenia wobec oskarżonych o czyny stanowiące przemoc w rodzinie obowiązków probacyjnych</w:t>
      </w:r>
      <w:r w:rsidRPr="00C325F5">
        <w:rPr>
          <w:rStyle w:val="Odwoanieprzypisudolnego"/>
          <w:rFonts w:ascii="Times New Roman" w:hAnsi="Times New Roman" w:cs="Times New Roman"/>
          <w:bCs/>
          <w:sz w:val="24"/>
          <w:szCs w:val="24"/>
        </w:rPr>
        <w:footnoteReference w:id="40"/>
      </w:r>
      <w:r w:rsidR="00F80CB6">
        <w:rPr>
          <w:rFonts w:ascii="Times New Roman" w:hAnsi="Times New Roman" w:cs="Times New Roman"/>
          <w:bCs/>
          <w:sz w:val="24"/>
          <w:szCs w:val="24"/>
        </w:rPr>
        <w:t xml:space="preserve"> dotyczą</w:t>
      </w:r>
      <w:r w:rsidRPr="00C325F5">
        <w:rPr>
          <w:rFonts w:ascii="Times New Roman" w:hAnsi="Times New Roman" w:cs="Times New Roman"/>
          <w:bCs/>
          <w:sz w:val="24"/>
          <w:szCs w:val="24"/>
        </w:rPr>
        <w:t>:</w:t>
      </w:r>
    </w:p>
    <w:p w14:paraId="40054373" w14:textId="0A744BE1" w:rsidR="00C325F5" w:rsidRPr="00C325F5" w:rsidRDefault="00C325F5">
      <w:pPr>
        <w:numPr>
          <w:ilvl w:val="1"/>
          <w:numId w:val="95"/>
        </w:numPr>
        <w:spacing w:after="0" w:line="240" w:lineRule="auto"/>
        <w:ind w:left="1434" w:hanging="357"/>
        <w:jc w:val="both"/>
        <w:rPr>
          <w:rFonts w:ascii="Times New Roman" w:hAnsi="Times New Roman" w:cs="Times New Roman"/>
          <w:sz w:val="24"/>
          <w:szCs w:val="24"/>
        </w:rPr>
      </w:pPr>
      <w:r w:rsidRPr="00C325F5">
        <w:rPr>
          <w:rFonts w:ascii="Times New Roman" w:hAnsi="Times New Roman" w:cs="Times New Roman"/>
          <w:sz w:val="24"/>
          <w:szCs w:val="24"/>
        </w:rPr>
        <w:t>powstrzymania się od przebywania w określonych środowiskach lub miejscach (art. 72 § 1 pkt 7 kk) – 7 (2020 – 11, 2019</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21, 2018</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30, 2017 – 30, 2016</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29, 2015</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 xml:space="preserve">15, 2014 </w:t>
      </w:r>
      <w:r w:rsidR="00B1611C">
        <w:rPr>
          <w:rFonts w:ascii="Times New Roman" w:hAnsi="Times New Roman" w:cs="Times New Roman"/>
          <w:sz w:val="24"/>
          <w:szCs w:val="24"/>
        </w:rPr>
        <w:t>–</w:t>
      </w:r>
      <w:r w:rsidRPr="00C325F5">
        <w:rPr>
          <w:rFonts w:ascii="Times New Roman" w:hAnsi="Times New Roman" w:cs="Times New Roman"/>
          <w:sz w:val="24"/>
          <w:szCs w:val="24"/>
        </w:rPr>
        <w:t xml:space="preserve"> 14), </w:t>
      </w:r>
    </w:p>
    <w:p w14:paraId="24F97636" w14:textId="1BC51A45" w:rsidR="00C325F5" w:rsidRPr="00C325F5" w:rsidRDefault="00C325F5">
      <w:pPr>
        <w:numPr>
          <w:ilvl w:val="1"/>
          <w:numId w:val="95"/>
        </w:numPr>
        <w:spacing w:after="0" w:line="240" w:lineRule="auto"/>
        <w:ind w:left="1434" w:hanging="357"/>
        <w:jc w:val="both"/>
        <w:rPr>
          <w:rFonts w:ascii="Times New Roman" w:hAnsi="Times New Roman" w:cs="Times New Roman"/>
          <w:sz w:val="24"/>
          <w:szCs w:val="24"/>
        </w:rPr>
      </w:pPr>
      <w:r w:rsidRPr="00C325F5">
        <w:rPr>
          <w:rFonts w:ascii="Times New Roman" w:hAnsi="Times New Roman" w:cs="Times New Roman"/>
          <w:sz w:val="24"/>
          <w:szCs w:val="24"/>
        </w:rPr>
        <w:t xml:space="preserve">powstrzymania się od kontaktowania się z pokrzywdzonymi lub innymi osobami w określony sposób (art. 72 § 1 pkt 7a kk) – 100 (2020 </w:t>
      </w:r>
      <w:r w:rsidR="00B1611C">
        <w:rPr>
          <w:rFonts w:ascii="Times New Roman" w:hAnsi="Times New Roman" w:cs="Times New Roman"/>
          <w:sz w:val="24"/>
          <w:szCs w:val="24"/>
        </w:rPr>
        <w:t xml:space="preserve">– </w:t>
      </w:r>
      <w:r w:rsidRPr="00C325F5">
        <w:rPr>
          <w:rFonts w:ascii="Times New Roman" w:hAnsi="Times New Roman" w:cs="Times New Roman"/>
          <w:sz w:val="24"/>
          <w:szCs w:val="24"/>
        </w:rPr>
        <w:t>52, 2019</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107, 2018</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105, 2017 – 116, 2016</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129, 2015</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 xml:space="preserve">106, 2014 </w:t>
      </w:r>
      <w:r w:rsidR="00B1611C">
        <w:rPr>
          <w:rFonts w:ascii="Times New Roman" w:hAnsi="Times New Roman" w:cs="Times New Roman"/>
          <w:sz w:val="24"/>
          <w:szCs w:val="24"/>
        </w:rPr>
        <w:t>–</w:t>
      </w:r>
      <w:r w:rsidRPr="00C325F5">
        <w:rPr>
          <w:rFonts w:ascii="Times New Roman" w:hAnsi="Times New Roman" w:cs="Times New Roman"/>
          <w:sz w:val="24"/>
          <w:szCs w:val="24"/>
        </w:rPr>
        <w:t xml:space="preserve"> 98),</w:t>
      </w:r>
    </w:p>
    <w:p w14:paraId="1138AA85" w14:textId="3C2D2867" w:rsidR="00C325F5" w:rsidRPr="00C325F5" w:rsidRDefault="00C325F5">
      <w:pPr>
        <w:numPr>
          <w:ilvl w:val="1"/>
          <w:numId w:val="95"/>
        </w:numPr>
        <w:spacing w:after="0" w:line="240" w:lineRule="auto"/>
        <w:jc w:val="both"/>
        <w:rPr>
          <w:rFonts w:ascii="Times New Roman" w:hAnsi="Times New Roman" w:cs="Times New Roman"/>
          <w:sz w:val="24"/>
          <w:szCs w:val="24"/>
        </w:rPr>
      </w:pPr>
      <w:r w:rsidRPr="00C325F5">
        <w:rPr>
          <w:rFonts w:ascii="Times New Roman" w:hAnsi="Times New Roman" w:cs="Times New Roman"/>
          <w:sz w:val="24"/>
          <w:szCs w:val="24"/>
        </w:rPr>
        <w:t>powstrzymania się od zbliżania się do pokrzywdzonego lub innych osób (art. 72 § 1 pkt 7a kk) – 91 (2020 – 82, 2019</w:t>
      </w:r>
      <w:r w:rsidR="00B1611C">
        <w:rPr>
          <w:rFonts w:ascii="Times New Roman" w:hAnsi="Times New Roman" w:cs="Times New Roman"/>
          <w:sz w:val="24"/>
          <w:szCs w:val="24"/>
        </w:rPr>
        <w:t xml:space="preserve"> –</w:t>
      </w:r>
      <w:r w:rsidRPr="00C325F5">
        <w:rPr>
          <w:rFonts w:ascii="Times New Roman" w:hAnsi="Times New Roman" w:cs="Times New Roman"/>
          <w:sz w:val="24"/>
          <w:szCs w:val="24"/>
        </w:rPr>
        <w:t xml:space="preserve"> 115, 2018</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78, 2017 – 83, 2016</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116, 2015</w:t>
      </w:r>
      <w:r w:rsidR="00B1611C">
        <w:rPr>
          <w:rFonts w:ascii="Times New Roman" w:hAnsi="Times New Roman" w:cs="Times New Roman"/>
          <w:sz w:val="24"/>
          <w:szCs w:val="24"/>
        </w:rPr>
        <w:t xml:space="preserve"> –</w:t>
      </w:r>
      <w:r w:rsidRPr="00C325F5">
        <w:rPr>
          <w:rFonts w:ascii="Times New Roman" w:hAnsi="Times New Roman" w:cs="Times New Roman"/>
          <w:sz w:val="24"/>
          <w:szCs w:val="24"/>
        </w:rPr>
        <w:t xml:space="preserve"> 81, 2014 </w:t>
      </w:r>
      <w:r w:rsidR="00B1611C">
        <w:rPr>
          <w:rFonts w:ascii="Times New Roman" w:hAnsi="Times New Roman" w:cs="Times New Roman"/>
          <w:sz w:val="24"/>
          <w:szCs w:val="24"/>
        </w:rPr>
        <w:t>–</w:t>
      </w:r>
      <w:r w:rsidRPr="00C325F5">
        <w:rPr>
          <w:rFonts w:ascii="Times New Roman" w:hAnsi="Times New Roman" w:cs="Times New Roman"/>
          <w:sz w:val="24"/>
          <w:szCs w:val="24"/>
        </w:rPr>
        <w:t xml:space="preserve"> 39),</w:t>
      </w:r>
    </w:p>
    <w:p w14:paraId="45F26CEF" w14:textId="75F09C6D" w:rsidR="00C325F5" w:rsidRPr="00C325F5" w:rsidRDefault="00C325F5">
      <w:pPr>
        <w:numPr>
          <w:ilvl w:val="1"/>
          <w:numId w:val="95"/>
        </w:numPr>
        <w:spacing w:after="0"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opuszczenia lokalu mieszkalnego zajmowanego wspólnie z pokrzywdzonym (art. 72 § 1 pkt 7b kk) – 68 (2020 </w:t>
      </w:r>
      <w:r w:rsidR="00B1611C">
        <w:rPr>
          <w:rFonts w:ascii="Times New Roman" w:hAnsi="Times New Roman" w:cs="Times New Roman"/>
          <w:sz w:val="24"/>
          <w:szCs w:val="24"/>
        </w:rPr>
        <w:t>–</w:t>
      </w:r>
      <w:r w:rsidRPr="00C325F5">
        <w:rPr>
          <w:rFonts w:ascii="Times New Roman" w:hAnsi="Times New Roman" w:cs="Times New Roman"/>
          <w:sz w:val="24"/>
          <w:szCs w:val="24"/>
        </w:rPr>
        <w:t>70, 2019</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84, 2018</w:t>
      </w:r>
      <w:r w:rsidR="00B1611C">
        <w:rPr>
          <w:rFonts w:ascii="Times New Roman" w:hAnsi="Times New Roman" w:cs="Times New Roman"/>
          <w:sz w:val="24"/>
          <w:szCs w:val="24"/>
        </w:rPr>
        <w:t xml:space="preserve"> –</w:t>
      </w:r>
      <w:r w:rsidRPr="00C325F5">
        <w:rPr>
          <w:rFonts w:ascii="Times New Roman" w:hAnsi="Times New Roman" w:cs="Times New Roman"/>
          <w:sz w:val="24"/>
          <w:szCs w:val="24"/>
        </w:rPr>
        <w:t>57, 2017 – 51, 2016</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91, 2015</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 xml:space="preserve">94, 2014 </w:t>
      </w:r>
      <w:r w:rsidR="00B1611C">
        <w:rPr>
          <w:rFonts w:ascii="Times New Roman" w:hAnsi="Times New Roman" w:cs="Times New Roman"/>
          <w:sz w:val="24"/>
          <w:szCs w:val="24"/>
        </w:rPr>
        <w:t xml:space="preserve">– </w:t>
      </w:r>
      <w:r w:rsidRPr="00C325F5">
        <w:rPr>
          <w:rFonts w:ascii="Times New Roman" w:hAnsi="Times New Roman" w:cs="Times New Roman"/>
          <w:sz w:val="24"/>
          <w:szCs w:val="24"/>
        </w:rPr>
        <w:t>91),</w:t>
      </w:r>
    </w:p>
    <w:p w14:paraId="0049E4A5" w14:textId="7D3531B8" w:rsidR="00C325F5" w:rsidRPr="00C325F5" w:rsidRDefault="00C325F5">
      <w:pPr>
        <w:numPr>
          <w:ilvl w:val="1"/>
          <w:numId w:val="95"/>
        </w:numPr>
        <w:spacing w:after="0"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uczestnictwa w oddziaływaniach korekcyjno-edukacyjnych (art. 72 § 1 pkt 6b kk) – 82 (2020 </w:t>
      </w:r>
      <w:r w:rsidR="00B1611C">
        <w:rPr>
          <w:rFonts w:ascii="Times New Roman" w:hAnsi="Times New Roman" w:cs="Times New Roman"/>
          <w:sz w:val="24"/>
          <w:szCs w:val="24"/>
        </w:rPr>
        <w:t xml:space="preserve">– </w:t>
      </w:r>
      <w:r w:rsidRPr="00C325F5">
        <w:rPr>
          <w:rFonts w:ascii="Times New Roman" w:hAnsi="Times New Roman" w:cs="Times New Roman"/>
          <w:sz w:val="24"/>
          <w:szCs w:val="24"/>
        </w:rPr>
        <w:t>154, 2019</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213, 2018</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 xml:space="preserve">240, 2017 </w:t>
      </w:r>
      <w:r w:rsidR="00B1611C">
        <w:rPr>
          <w:rFonts w:ascii="Times New Roman" w:hAnsi="Times New Roman" w:cs="Times New Roman"/>
          <w:sz w:val="24"/>
          <w:szCs w:val="24"/>
        </w:rPr>
        <w:t xml:space="preserve">– </w:t>
      </w:r>
      <w:r w:rsidRPr="00C325F5">
        <w:rPr>
          <w:rFonts w:ascii="Times New Roman" w:hAnsi="Times New Roman" w:cs="Times New Roman"/>
          <w:sz w:val="24"/>
          <w:szCs w:val="24"/>
        </w:rPr>
        <w:t>315, 2016</w:t>
      </w:r>
      <w:r w:rsidR="00B1611C">
        <w:rPr>
          <w:rFonts w:ascii="Times New Roman" w:hAnsi="Times New Roman" w:cs="Times New Roman"/>
          <w:sz w:val="24"/>
          <w:szCs w:val="24"/>
        </w:rPr>
        <w:t xml:space="preserve"> – </w:t>
      </w:r>
      <w:r w:rsidRPr="00C325F5">
        <w:rPr>
          <w:rFonts w:ascii="Times New Roman" w:hAnsi="Times New Roman" w:cs="Times New Roman"/>
          <w:sz w:val="24"/>
          <w:szCs w:val="24"/>
        </w:rPr>
        <w:t>396, 2015</w:t>
      </w:r>
      <w:r w:rsidR="00FC5AA3">
        <w:rPr>
          <w:rFonts w:ascii="Times New Roman" w:hAnsi="Times New Roman" w:cs="Times New Roman"/>
          <w:sz w:val="24"/>
          <w:szCs w:val="24"/>
        </w:rPr>
        <w:t xml:space="preserve"> – </w:t>
      </w:r>
      <w:r w:rsidRPr="00C325F5">
        <w:rPr>
          <w:rFonts w:ascii="Times New Roman" w:hAnsi="Times New Roman" w:cs="Times New Roman"/>
          <w:sz w:val="24"/>
          <w:szCs w:val="24"/>
        </w:rPr>
        <w:t xml:space="preserve">411, 2014 </w:t>
      </w:r>
      <w:r w:rsidR="00FC5AA3">
        <w:rPr>
          <w:rFonts w:ascii="Times New Roman" w:hAnsi="Times New Roman" w:cs="Times New Roman"/>
          <w:sz w:val="24"/>
          <w:szCs w:val="24"/>
        </w:rPr>
        <w:t>–</w:t>
      </w:r>
      <w:r w:rsidRPr="00C325F5">
        <w:rPr>
          <w:rFonts w:ascii="Times New Roman" w:hAnsi="Times New Roman" w:cs="Times New Roman"/>
          <w:sz w:val="24"/>
          <w:szCs w:val="24"/>
        </w:rPr>
        <w:t xml:space="preserve"> 369).</w:t>
      </w:r>
    </w:p>
    <w:p w14:paraId="2DD53CEC" w14:textId="3B77EBB8" w:rsidR="00C325F5" w:rsidRPr="00C325F5" w:rsidRDefault="00C325F5" w:rsidP="00163791">
      <w:pPr>
        <w:spacing w:line="240" w:lineRule="auto"/>
        <w:jc w:val="both"/>
        <w:rPr>
          <w:rFonts w:ascii="Times New Roman" w:hAnsi="Times New Roman" w:cs="Times New Roman"/>
          <w:sz w:val="24"/>
          <w:szCs w:val="24"/>
        </w:rPr>
      </w:pPr>
      <w:r w:rsidRPr="00C325F5">
        <w:rPr>
          <w:rFonts w:ascii="Times New Roman" w:hAnsi="Times New Roman" w:cs="Times New Roman"/>
          <w:bCs/>
          <w:sz w:val="24"/>
          <w:szCs w:val="24"/>
        </w:rPr>
        <w:t xml:space="preserve">Na uwagę zasługuje, iż skierowanie wniosku w trybie art. 335 </w:t>
      </w:r>
      <w:r w:rsidR="00A50DFE" w:rsidRPr="00A50DFE">
        <w:rPr>
          <w:rFonts w:ascii="Times New Roman" w:hAnsi="Times New Roman" w:cs="Times New Roman"/>
          <w:bCs/>
          <w:sz w:val="24"/>
          <w:szCs w:val="24"/>
        </w:rPr>
        <w:t>§</w:t>
      </w:r>
      <w:r w:rsidRPr="00C325F5">
        <w:rPr>
          <w:rFonts w:ascii="Times New Roman" w:hAnsi="Times New Roman" w:cs="Times New Roman"/>
          <w:bCs/>
          <w:sz w:val="24"/>
          <w:szCs w:val="24"/>
        </w:rPr>
        <w:t xml:space="preserve"> 1 </w:t>
      </w:r>
      <w:proofErr w:type="spellStart"/>
      <w:r w:rsidRPr="00C325F5">
        <w:rPr>
          <w:rFonts w:ascii="Times New Roman" w:hAnsi="Times New Roman" w:cs="Times New Roman"/>
          <w:bCs/>
          <w:sz w:val="24"/>
          <w:szCs w:val="24"/>
        </w:rPr>
        <w:t>kpk</w:t>
      </w:r>
      <w:proofErr w:type="spellEnd"/>
      <w:r w:rsidRPr="00C325F5">
        <w:rPr>
          <w:rFonts w:ascii="Times New Roman" w:hAnsi="Times New Roman" w:cs="Times New Roman"/>
          <w:bCs/>
          <w:sz w:val="24"/>
          <w:szCs w:val="24"/>
        </w:rPr>
        <w:t xml:space="preserve"> wpływa na kształt orzecznictwa, jego struktury, rodzajów kar i ich wymiaru. Konsensualny sposób kończenia spraw sądowych, poprzez zastosowanie instytucji wniosku prokuratora o wydanie wobec sprawcy wyroku skazującego i orzeczenie </w:t>
      </w:r>
      <w:r w:rsidRPr="00C325F5">
        <w:rPr>
          <w:rFonts w:ascii="Times New Roman" w:hAnsi="Times New Roman" w:cs="Times New Roman"/>
          <w:sz w:val="24"/>
          <w:szCs w:val="24"/>
        </w:rPr>
        <w:t xml:space="preserve">uzgodnionej z oskarżonym kary lub środka karnego (art. 335 § 1 </w:t>
      </w:r>
      <w:proofErr w:type="spellStart"/>
      <w:r w:rsidRPr="00C325F5">
        <w:rPr>
          <w:rFonts w:ascii="Times New Roman" w:hAnsi="Times New Roman" w:cs="Times New Roman"/>
          <w:sz w:val="24"/>
          <w:szCs w:val="24"/>
        </w:rPr>
        <w:t>kpk</w:t>
      </w:r>
      <w:proofErr w:type="spellEnd"/>
      <w:r w:rsidRPr="00C325F5">
        <w:rPr>
          <w:rFonts w:ascii="Times New Roman" w:hAnsi="Times New Roman" w:cs="Times New Roman"/>
          <w:sz w:val="24"/>
          <w:szCs w:val="24"/>
        </w:rPr>
        <w:t xml:space="preserve"> i art. 335 § 2 </w:t>
      </w:r>
      <w:proofErr w:type="spellStart"/>
      <w:r w:rsidRPr="00C325F5">
        <w:rPr>
          <w:rFonts w:ascii="Times New Roman" w:hAnsi="Times New Roman" w:cs="Times New Roman"/>
          <w:sz w:val="24"/>
          <w:szCs w:val="24"/>
        </w:rPr>
        <w:t>kpk</w:t>
      </w:r>
      <w:proofErr w:type="spellEnd"/>
      <w:r w:rsidRPr="00C325F5">
        <w:rPr>
          <w:rFonts w:ascii="Times New Roman" w:hAnsi="Times New Roman" w:cs="Times New Roman"/>
          <w:sz w:val="24"/>
          <w:szCs w:val="24"/>
        </w:rPr>
        <w:t xml:space="preserve"> ), a także wniosek oskarżonego o wydanie wyroku skazującego i wymierzenie mu określonej kary lub środka karnego (art. 387 § 1 </w:t>
      </w:r>
      <w:proofErr w:type="spellStart"/>
      <w:r w:rsidRPr="00C325F5">
        <w:rPr>
          <w:rFonts w:ascii="Times New Roman" w:hAnsi="Times New Roman" w:cs="Times New Roman"/>
          <w:sz w:val="24"/>
          <w:szCs w:val="24"/>
        </w:rPr>
        <w:t>kpk</w:t>
      </w:r>
      <w:proofErr w:type="spellEnd"/>
      <w:r w:rsidRPr="00C325F5">
        <w:rPr>
          <w:rFonts w:ascii="Times New Roman" w:hAnsi="Times New Roman" w:cs="Times New Roman"/>
          <w:sz w:val="24"/>
          <w:szCs w:val="24"/>
          <w:vertAlign w:val="superscript"/>
        </w:rPr>
        <w:footnoteReference w:id="41"/>
      </w:r>
      <w:r w:rsidRPr="00C325F5">
        <w:rPr>
          <w:rFonts w:ascii="Times New Roman" w:hAnsi="Times New Roman" w:cs="Times New Roman"/>
          <w:sz w:val="24"/>
          <w:szCs w:val="24"/>
        </w:rPr>
        <w:t xml:space="preserve">) skraca długość postępowania przed sądem oraz umożliwia rozpoznanie sprawy w rozsądnym terminie. Na uwagę zasługuje także instytucja prawa karnego w postaci art. 338a </w:t>
      </w:r>
      <w:proofErr w:type="spellStart"/>
      <w:r w:rsidRPr="00C325F5">
        <w:rPr>
          <w:rFonts w:ascii="Times New Roman" w:hAnsi="Times New Roman" w:cs="Times New Roman"/>
          <w:sz w:val="24"/>
          <w:szCs w:val="24"/>
        </w:rPr>
        <w:t>kpk</w:t>
      </w:r>
      <w:proofErr w:type="spellEnd"/>
      <w:r w:rsidRPr="00C325F5">
        <w:rPr>
          <w:rFonts w:ascii="Times New Roman" w:hAnsi="Times New Roman" w:cs="Times New Roman"/>
          <w:sz w:val="24"/>
          <w:szCs w:val="24"/>
        </w:rPr>
        <w:t xml:space="preserve"> która umożliwia oskarżonemu, któremu zarzucono przestępstwo zagrożone karą nieprzekraczającą 15 lat pozbawienia wolności, przed doręczeniem mu zawiadomienia o terminie rozprawy, złożenie wniosku o wydanie wyroku skazującego i wymierzenie mu określonej kary lub środka karnego, orzeczenie przepadku lub środka kompensacyjnego bez przeprowadzenia postępowania dowodowego</w:t>
      </w:r>
      <w:r w:rsidRPr="00C325F5">
        <w:rPr>
          <w:rStyle w:val="Odwoanieprzypisudolnego"/>
          <w:rFonts w:ascii="Times New Roman" w:hAnsi="Times New Roman" w:cs="Times New Roman"/>
          <w:sz w:val="24"/>
          <w:szCs w:val="24"/>
        </w:rPr>
        <w:footnoteReference w:id="42"/>
      </w:r>
      <w:r w:rsidRPr="00C325F5">
        <w:rPr>
          <w:rFonts w:ascii="Times New Roman" w:hAnsi="Times New Roman" w:cs="Times New Roman"/>
          <w:sz w:val="24"/>
          <w:szCs w:val="24"/>
        </w:rPr>
        <w:t xml:space="preserve">. </w:t>
      </w:r>
    </w:p>
    <w:p w14:paraId="688EFF4D" w14:textId="60367A2A" w:rsidR="00C325F5" w:rsidRPr="00C325F5" w:rsidRDefault="00C325F5" w:rsidP="00163791">
      <w:pPr>
        <w:spacing w:line="240" w:lineRule="auto"/>
        <w:jc w:val="both"/>
        <w:rPr>
          <w:rFonts w:ascii="Times New Roman" w:hAnsi="Times New Roman" w:cs="Times New Roman"/>
          <w:color w:val="000000"/>
          <w:sz w:val="24"/>
          <w:szCs w:val="24"/>
        </w:rPr>
      </w:pPr>
      <w:bookmarkStart w:id="107" w:name="_Hlk105586249"/>
      <w:r w:rsidRPr="00C325F5">
        <w:rPr>
          <w:rFonts w:ascii="Times New Roman" w:hAnsi="Times New Roman" w:cs="Times New Roman"/>
          <w:bCs/>
          <w:color w:val="000000"/>
          <w:sz w:val="24"/>
          <w:szCs w:val="24"/>
        </w:rPr>
        <w:t>W 2021 roku sądy, uwzględniając wnioski prokuratora z</w:t>
      </w:r>
      <w:r w:rsidRPr="00C325F5">
        <w:rPr>
          <w:rFonts w:ascii="Times New Roman" w:hAnsi="Times New Roman" w:cs="Times New Roman"/>
          <w:color w:val="000000"/>
          <w:sz w:val="24"/>
          <w:szCs w:val="24"/>
        </w:rPr>
        <w:t xml:space="preserve"> art. </w:t>
      </w:r>
      <w:r w:rsidRPr="00C325F5">
        <w:rPr>
          <w:rFonts w:ascii="Times New Roman" w:hAnsi="Times New Roman" w:cs="Times New Roman"/>
          <w:bCs/>
          <w:color w:val="000000"/>
          <w:sz w:val="24"/>
          <w:szCs w:val="24"/>
        </w:rPr>
        <w:t xml:space="preserve">335 § 1 i 2 </w:t>
      </w:r>
      <w:proofErr w:type="spellStart"/>
      <w:r w:rsidRPr="00C325F5">
        <w:rPr>
          <w:rFonts w:ascii="Times New Roman" w:hAnsi="Times New Roman" w:cs="Times New Roman"/>
          <w:bCs/>
          <w:color w:val="000000"/>
          <w:sz w:val="24"/>
          <w:szCs w:val="24"/>
        </w:rPr>
        <w:t>kpk</w:t>
      </w:r>
      <w:proofErr w:type="spellEnd"/>
      <w:r w:rsidRPr="00C325F5">
        <w:rPr>
          <w:rFonts w:ascii="Times New Roman" w:hAnsi="Times New Roman" w:cs="Times New Roman"/>
          <w:bCs/>
          <w:color w:val="000000"/>
          <w:sz w:val="24"/>
          <w:szCs w:val="24"/>
        </w:rPr>
        <w:t xml:space="preserve"> za przestępstwo znęcania się z art. 207 § 1 kk,</w:t>
      </w:r>
      <w:r w:rsidRPr="00C325F5">
        <w:rPr>
          <w:rFonts w:ascii="Times New Roman" w:hAnsi="Times New Roman" w:cs="Times New Roman"/>
          <w:color w:val="000000"/>
          <w:sz w:val="24"/>
          <w:szCs w:val="24"/>
        </w:rPr>
        <w:t xml:space="preserve"> skazały w 2021 – 1079 (2020 – 1 302, 2019</w:t>
      </w:r>
      <w:r w:rsidR="00FC5AA3">
        <w:rPr>
          <w:rFonts w:ascii="Times New Roman" w:hAnsi="Times New Roman" w:cs="Times New Roman"/>
          <w:color w:val="000000"/>
          <w:sz w:val="24"/>
          <w:szCs w:val="24"/>
        </w:rPr>
        <w:t xml:space="preserve"> – </w:t>
      </w:r>
      <w:r w:rsidRPr="00C325F5">
        <w:rPr>
          <w:rFonts w:ascii="Times New Roman" w:hAnsi="Times New Roman" w:cs="Times New Roman"/>
          <w:color w:val="000000"/>
          <w:sz w:val="24"/>
          <w:szCs w:val="24"/>
        </w:rPr>
        <w:t>1608, 2018</w:t>
      </w:r>
      <w:r w:rsidR="00FC5AA3">
        <w:rPr>
          <w:rFonts w:ascii="Times New Roman" w:hAnsi="Times New Roman" w:cs="Times New Roman"/>
          <w:color w:val="000000"/>
          <w:sz w:val="24"/>
          <w:szCs w:val="24"/>
        </w:rPr>
        <w:t xml:space="preserve"> – </w:t>
      </w:r>
      <w:r w:rsidRPr="00C325F5">
        <w:rPr>
          <w:rFonts w:ascii="Times New Roman" w:hAnsi="Times New Roman" w:cs="Times New Roman"/>
          <w:color w:val="000000"/>
          <w:sz w:val="24"/>
          <w:szCs w:val="24"/>
        </w:rPr>
        <w:t xml:space="preserve">2048, 2017 </w:t>
      </w:r>
      <w:r w:rsidR="00FC5AA3">
        <w:rPr>
          <w:rFonts w:ascii="Times New Roman" w:hAnsi="Times New Roman" w:cs="Times New Roman"/>
          <w:color w:val="000000"/>
          <w:sz w:val="24"/>
          <w:szCs w:val="24"/>
        </w:rPr>
        <w:t xml:space="preserve">– </w:t>
      </w:r>
      <w:r w:rsidRPr="00C325F5">
        <w:rPr>
          <w:rFonts w:ascii="Times New Roman" w:hAnsi="Times New Roman" w:cs="Times New Roman"/>
          <w:color w:val="000000"/>
          <w:sz w:val="24"/>
          <w:szCs w:val="24"/>
        </w:rPr>
        <w:t>2629, 2016</w:t>
      </w:r>
      <w:r w:rsidR="00FC5AA3">
        <w:rPr>
          <w:rFonts w:ascii="Times New Roman" w:hAnsi="Times New Roman" w:cs="Times New Roman"/>
          <w:color w:val="000000"/>
          <w:sz w:val="24"/>
          <w:szCs w:val="24"/>
        </w:rPr>
        <w:t xml:space="preserve"> – </w:t>
      </w:r>
      <w:r w:rsidRPr="00C325F5">
        <w:rPr>
          <w:rFonts w:ascii="Times New Roman" w:hAnsi="Times New Roman" w:cs="Times New Roman"/>
          <w:color w:val="000000"/>
          <w:sz w:val="24"/>
          <w:szCs w:val="24"/>
        </w:rPr>
        <w:t xml:space="preserve">3204, 2015 </w:t>
      </w:r>
      <w:r w:rsidR="00FC5AA3">
        <w:rPr>
          <w:rFonts w:ascii="Times New Roman" w:hAnsi="Times New Roman" w:cs="Times New Roman"/>
          <w:color w:val="000000"/>
          <w:sz w:val="24"/>
          <w:szCs w:val="24"/>
        </w:rPr>
        <w:t>–</w:t>
      </w:r>
      <w:r w:rsidRPr="00C325F5">
        <w:rPr>
          <w:rFonts w:ascii="Times New Roman" w:hAnsi="Times New Roman" w:cs="Times New Roman"/>
          <w:color w:val="000000"/>
          <w:sz w:val="24"/>
          <w:szCs w:val="24"/>
        </w:rPr>
        <w:t xml:space="preserve"> 3.744, 2014 </w:t>
      </w:r>
      <w:r w:rsidR="00FC5AA3">
        <w:rPr>
          <w:rFonts w:ascii="Times New Roman" w:hAnsi="Times New Roman" w:cs="Times New Roman"/>
          <w:color w:val="000000"/>
          <w:sz w:val="24"/>
          <w:szCs w:val="24"/>
        </w:rPr>
        <w:t>–</w:t>
      </w:r>
      <w:r w:rsidRPr="00C325F5">
        <w:rPr>
          <w:rFonts w:ascii="Times New Roman" w:hAnsi="Times New Roman" w:cs="Times New Roman"/>
          <w:color w:val="000000"/>
          <w:sz w:val="24"/>
          <w:szCs w:val="24"/>
        </w:rPr>
        <w:t xml:space="preserve"> 3672; 2013 </w:t>
      </w:r>
      <w:r w:rsidR="00FC5AA3">
        <w:rPr>
          <w:rFonts w:ascii="Times New Roman" w:hAnsi="Times New Roman" w:cs="Times New Roman"/>
          <w:color w:val="000000"/>
          <w:sz w:val="24"/>
          <w:szCs w:val="24"/>
        </w:rPr>
        <w:t>–</w:t>
      </w:r>
      <w:r w:rsidRPr="00C325F5">
        <w:rPr>
          <w:rFonts w:ascii="Times New Roman" w:hAnsi="Times New Roman" w:cs="Times New Roman"/>
          <w:b/>
          <w:color w:val="000000"/>
          <w:sz w:val="24"/>
          <w:szCs w:val="24"/>
        </w:rPr>
        <w:t xml:space="preserve"> </w:t>
      </w:r>
      <w:r w:rsidRPr="00C325F5">
        <w:rPr>
          <w:rFonts w:ascii="Times New Roman" w:hAnsi="Times New Roman" w:cs="Times New Roman"/>
          <w:color w:val="000000"/>
          <w:sz w:val="24"/>
          <w:szCs w:val="24"/>
        </w:rPr>
        <w:t xml:space="preserve">3256) osób, a z art. </w:t>
      </w:r>
      <w:r w:rsidRPr="00C325F5">
        <w:rPr>
          <w:rFonts w:ascii="Times New Roman" w:hAnsi="Times New Roman" w:cs="Times New Roman"/>
          <w:bCs/>
          <w:color w:val="000000"/>
          <w:sz w:val="24"/>
          <w:szCs w:val="24"/>
        </w:rPr>
        <w:t xml:space="preserve">387 § 1 </w:t>
      </w:r>
      <w:proofErr w:type="spellStart"/>
      <w:r w:rsidRPr="00C325F5">
        <w:rPr>
          <w:rFonts w:ascii="Times New Roman" w:hAnsi="Times New Roman" w:cs="Times New Roman"/>
          <w:bCs/>
          <w:color w:val="000000"/>
          <w:sz w:val="24"/>
          <w:szCs w:val="24"/>
        </w:rPr>
        <w:t>kpk</w:t>
      </w:r>
      <w:proofErr w:type="spellEnd"/>
      <w:r w:rsidRPr="00C325F5">
        <w:rPr>
          <w:rFonts w:ascii="Times New Roman" w:hAnsi="Times New Roman" w:cs="Times New Roman"/>
          <w:bCs/>
          <w:color w:val="000000"/>
          <w:sz w:val="24"/>
          <w:szCs w:val="24"/>
        </w:rPr>
        <w:t xml:space="preserve"> 2639 </w:t>
      </w:r>
      <w:r w:rsidRPr="00C325F5">
        <w:rPr>
          <w:rFonts w:ascii="Times New Roman" w:hAnsi="Times New Roman" w:cs="Times New Roman"/>
          <w:color w:val="000000"/>
          <w:sz w:val="24"/>
          <w:szCs w:val="24"/>
        </w:rPr>
        <w:t xml:space="preserve">( 2020 </w:t>
      </w:r>
      <w:r w:rsidR="00FC5AA3">
        <w:rPr>
          <w:rFonts w:ascii="Times New Roman" w:hAnsi="Times New Roman" w:cs="Times New Roman"/>
          <w:color w:val="000000"/>
          <w:sz w:val="24"/>
          <w:szCs w:val="24"/>
        </w:rPr>
        <w:t xml:space="preserve">– </w:t>
      </w:r>
      <w:r w:rsidRPr="00C325F5">
        <w:rPr>
          <w:rFonts w:ascii="Times New Roman" w:hAnsi="Times New Roman" w:cs="Times New Roman"/>
          <w:color w:val="000000"/>
          <w:sz w:val="24"/>
          <w:szCs w:val="24"/>
        </w:rPr>
        <w:t>2 344, 2019</w:t>
      </w:r>
      <w:r w:rsidR="00FC5AA3">
        <w:rPr>
          <w:rFonts w:ascii="Times New Roman" w:hAnsi="Times New Roman" w:cs="Times New Roman"/>
          <w:color w:val="000000"/>
          <w:sz w:val="24"/>
          <w:szCs w:val="24"/>
        </w:rPr>
        <w:t xml:space="preserve"> –</w:t>
      </w:r>
      <w:r w:rsidRPr="00C325F5">
        <w:rPr>
          <w:rFonts w:ascii="Times New Roman" w:hAnsi="Times New Roman" w:cs="Times New Roman"/>
          <w:color w:val="000000"/>
          <w:sz w:val="24"/>
          <w:szCs w:val="24"/>
        </w:rPr>
        <w:t xml:space="preserve"> 2369, 2018</w:t>
      </w:r>
      <w:r w:rsidR="00FC5AA3">
        <w:rPr>
          <w:rFonts w:ascii="Times New Roman" w:hAnsi="Times New Roman" w:cs="Times New Roman"/>
          <w:color w:val="000000"/>
          <w:sz w:val="24"/>
          <w:szCs w:val="24"/>
        </w:rPr>
        <w:t xml:space="preserve"> – </w:t>
      </w:r>
      <w:r w:rsidRPr="00C325F5">
        <w:rPr>
          <w:rFonts w:ascii="Times New Roman" w:hAnsi="Times New Roman" w:cs="Times New Roman"/>
          <w:color w:val="000000"/>
          <w:sz w:val="24"/>
          <w:szCs w:val="24"/>
        </w:rPr>
        <w:t xml:space="preserve">2286, 2017 </w:t>
      </w:r>
      <w:r w:rsidR="00FC5AA3">
        <w:rPr>
          <w:rFonts w:ascii="Times New Roman" w:hAnsi="Times New Roman" w:cs="Times New Roman"/>
          <w:color w:val="000000"/>
          <w:sz w:val="24"/>
          <w:szCs w:val="24"/>
        </w:rPr>
        <w:t xml:space="preserve">– </w:t>
      </w:r>
      <w:r w:rsidRPr="00C325F5">
        <w:rPr>
          <w:rFonts w:ascii="Times New Roman" w:hAnsi="Times New Roman" w:cs="Times New Roman"/>
          <w:color w:val="000000"/>
          <w:sz w:val="24"/>
          <w:szCs w:val="24"/>
        </w:rPr>
        <w:t>2148, 2016</w:t>
      </w:r>
      <w:r w:rsidR="00FC5AA3">
        <w:rPr>
          <w:rFonts w:ascii="Times New Roman" w:hAnsi="Times New Roman" w:cs="Times New Roman"/>
          <w:color w:val="000000"/>
          <w:sz w:val="24"/>
          <w:szCs w:val="24"/>
        </w:rPr>
        <w:t xml:space="preserve"> – </w:t>
      </w:r>
      <w:r w:rsidRPr="00C325F5">
        <w:rPr>
          <w:rFonts w:ascii="Times New Roman" w:hAnsi="Times New Roman" w:cs="Times New Roman"/>
          <w:color w:val="000000"/>
          <w:sz w:val="24"/>
          <w:szCs w:val="24"/>
        </w:rPr>
        <w:t xml:space="preserve">1593, 2015 </w:t>
      </w:r>
      <w:r w:rsidR="00FC5AA3">
        <w:rPr>
          <w:rFonts w:ascii="Times New Roman" w:hAnsi="Times New Roman" w:cs="Times New Roman"/>
          <w:color w:val="000000"/>
          <w:sz w:val="24"/>
          <w:szCs w:val="24"/>
        </w:rPr>
        <w:t>–</w:t>
      </w:r>
      <w:r w:rsidRPr="00C325F5">
        <w:rPr>
          <w:rFonts w:ascii="Times New Roman" w:hAnsi="Times New Roman" w:cs="Times New Roman"/>
          <w:color w:val="000000"/>
          <w:sz w:val="24"/>
          <w:szCs w:val="24"/>
        </w:rPr>
        <w:t xml:space="preserve"> 2512</w:t>
      </w:r>
      <w:r w:rsidRPr="00C325F5">
        <w:rPr>
          <w:rFonts w:ascii="Times New Roman" w:hAnsi="Times New Roman" w:cs="Times New Roman"/>
          <w:b/>
          <w:color w:val="000000"/>
          <w:sz w:val="24"/>
          <w:szCs w:val="24"/>
        </w:rPr>
        <w:t>,</w:t>
      </w:r>
      <w:r w:rsidRPr="00C325F5">
        <w:rPr>
          <w:rFonts w:ascii="Times New Roman" w:hAnsi="Times New Roman" w:cs="Times New Roman"/>
          <w:color w:val="000000"/>
          <w:sz w:val="24"/>
          <w:szCs w:val="24"/>
        </w:rPr>
        <w:t xml:space="preserve"> 2014 </w:t>
      </w:r>
      <w:r w:rsidR="00FC5AA3">
        <w:rPr>
          <w:rFonts w:ascii="Times New Roman" w:hAnsi="Times New Roman" w:cs="Times New Roman"/>
          <w:color w:val="000000"/>
          <w:sz w:val="24"/>
          <w:szCs w:val="24"/>
        </w:rPr>
        <w:t>–</w:t>
      </w:r>
      <w:r w:rsidRPr="00C325F5">
        <w:rPr>
          <w:rFonts w:ascii="Times New Roman" w:hAnsi="Times New Roman" w:cs="Times New Roman"/>
          <w:color w:val="000000"/>
          <w:sz w:val="24"/>
          <w:szCs w:val="24"/>
        </w:rPr>
        <w:t xml:space="preserve"> 2966, 2013 </w:t>
      </w:r>
      <w:r w:rsidR="00FC5AA3">
        <w:rPr>
          <w:rFonts w:ascii="Times New Roman" w:hAnsi="Times New Roman" w:cs="Times New Roman"/>
          <w:color w:val="000000"/>
          <w:sz w:val="24"/>
          <w:szCs w:val="24"/>
        </w:rPr>
        <w:t>–</w:t>
      </w:r>
      <w:r w:rsidRPr="00C325F5">
        <w:rPr>
          <w:rFonts w:ascii="Times New Roman" w:hAnsi="Times New Roman" w:cs="Times New Roman"/>
          <w:color w:val="000000"/>
          <w:sz w:val="24"/>
          <w:szCs w:val="24"/>
        </w:rPr>
        <w:t xml:space="preserve"> 2585), oraz z art. 338a </w:t>
      </w:r>
      <w:proofErr w:type="spellStart"/>
      <w:r w:rsidRPr="00C325F5">
        <w:rPr>
          <w:rFonts w:ascii="Times New Roman" w:hAnsi="Times New Roman" w:cs="Times New Roman"/>
          <w:color w:val="000000"/>
          <w:sz w:val="24"/>
          <w:szCs w:val="24"/>
        </w:rPr>
        <w:t>kpk</w:t>
      </w:r>
      <w:proofErr w:type="spellEnd"/>
      <w:r w:rsidRPr="00C325F5">
        <w:rPr>
          <w:rFonts w:ascii="Times New Roman" w:hAnsi="Times New Roman" w:cs="Times New Roman"/>
          <w:color w:val="000000"/>
          <w:sz w:val="24"/>
          <w:szCs w:val="24"/>
        </w:rPr>
        <w:t xml:space="preserve">, 20 (2020 </w:t>
      </w:r>
      <w:r w:rsidR="00FC5AA3">
        <w:rPr>
          <w:rFonts w:ascii="Times New Roman" w:hAnsi="Times New Roman" w:cs="Times New Roman"/>
          <w:color w:val="000000"/>
          <w:sz w:val="24"/>
          <w:szCs w:val="24"/>
        </w:rPr>
        <w:t xml:space="preserve">– </w:t>
      </w:r>
      <w:r w:rsidRPr="00C325F5">
        <w:rPr>
          <w:rFonts w:ascii="Times New Roman" w:hAnsi="Times New Roman" w:cs="Times New Roman"/>
          <w:color w:val="000000"/>
          <w:sz w:val="24"/>
          <w:szCs w:val="24"/>
        </w:rPr>
        <w:t>13, 2019</w:t>
      </w:r>
      <w:r w:rsidR="00FC5AA3">
        <w:rPr>
          <w:rFonts w:ascii="Times New Roman" w:hAnsi="Times New Roman" w:cs="Times New Roman"/>
          <w:color w:val="000000"/>
          <w:sz w:val="24"/>
          <w:szCs w:val="24"/>
        </w:rPr>
        <w:t xml:space="preserve"> – </w:t>
      </w:r>
      <w:r w:rsidRPr="00C325F5">
        <w:rPr>
          <w:rFonts w:ascii="Times New Roman" w:hAnsi="Times New Roman" w:cs="Times New Roman"/>
          <w:color w:val="000000"/>
          <w:sz w:val="24"/>
          <w:szCs w:val="24"/>
        </w:rPr>
        <w:t>17, 2018</w:t>
      </w:r>
      <w:r w:rsidR="00FC5AA3">
        <w:rPr>
          <w:rFonts w:ascii="Times New Roman" w:hAnsi="Times New Roman" w:cs="Times New Roman"/>
          <w:color w:val="000000"/>
          <w:sz w:val="24"/>
          <w:szCs w:val="24"/>
        </w:rPr>
        <w:t xml:space="preserve"> –</w:t>
      </w:r>
      <w:r w:rsidRPr="00C325F5">
        <w:rPr>
          <w:rFonts w:ascii="Times New Roman" w:hAnsi="Times New Roman" w:cs="Times New Roman"/>
          <w:color w:val="000000"/>
          <w:sz w:val="24"/>
          <w:szCs w:val="24"/>
        </w:rPr>
        <w:t xml:space="preserve"> 16, 2017 </w:t>
      </w:r>
      <w:r w:rsidR="00FC5AA3">
        <w:rPr>
          <w:rFonts w:ascii="Times New Roman" w:hAnsi="Times New Roman" w:cs="Times New Roman"/>
          <w:color w:val="000000"/>
          <w:sz w:val="24"/>
          <w:szCs w:val="24"/>
        </w:rPr>
        <w:t>–</w:t>
      </w:r>
      <w:r w:rsidRPr="00C325F5">
        <w:rPr>
          <w:rFonts w:ascii="Times New Roman" w:hAnsi="Times New Roman" w:cs="Times New Roman"/>
          <w:color w:val="000000"/>
          <w:sz w:val="24"/>
          <w:szCs w:val="24"/>
        </w:rPr>
        <w:t>12, 2016</w:t>
      </w:r>
      <w:r w:rsidR="00FC5AA3">
        <w:rPr>
          <w:rFonts w:ascii="Times New Roman" w:hAnsi="Times New Roman" w:cs="Times New Roman"/>
          <w:color w:val="000000"/>
          <w:sz w:val="24"/>
          <w:szCs w:val="24"/>
        </w:rPr>
        <w:t xml:space="preserve"> – </w:t>
      </w:r>
      <w:r w:rsidRPr="00C325F5">
        <w:rPr>
          <w:rFonts w:ascii="Times New Roman" w:hAnsi="Times New Roman" w:cs="Times New Roman"/>
          <w:color w:val="000000"/>
          <w:sz w:val="24"/>
          <w:szCs w:val="24"/>
        </w:rPr>
        <w:t xml:space="preserve">21, 2015 </w:t>
      </w:r>
      <w:r w:rsidR="00FC5AA3">
        <w:rPr>
          <w:rFonts w:ascii="Times New Roman" w:hAnsi="Times New Roman" w:cs="Times New Roman"/>
          <w:color w:val="000000"/>
          <w:sz w:val="24"/>
          <w:szCs w:val="24"/>
        </w:rPr>
        <w:t>–</w:t>
      </w:r>
      <w:r w:rsidRPr="00C325F5">
        <w:rPr>
          <w:rFonts w:ascii="Times New Roman" w:hAnsi="Times New Roman" w:cs="Times New Roman"/>
          <w:color w:val="000000"/>
          <w:sz w:val="24"/>
          <w:szCs w:val="24"/>
        </w:rPr>
        <w:t xml:space="preserve"> 6) osób co łącznie stanowi w 2021 – 3 738 </w:t>
      </w:r>
      <w:proofErr w:type="spellStart"/>
      <w:r w:rsidRPr="00C325F5">
        <w:rPr>
          <w:rFonts w:ascii="Times New Roman" w:hAnsi="Times New Roman" w:cs="Times New Roman"/>
          <w:color w:val="000000"/>
          <w:sz w:val="24"/>
          <w:szCs w:val="24"/>
        </w:rPr>
        <w:t>skazań</w:t>
      </w:r>
      <w:proofErr w:type="spellEnd"/>
      <w:r w:rsidRPr="00C325F5">
        <w:rPr>
          <w:rFonts w:ascii="Times New Roman" w:hAnsi="Times New Roman" w:cs="Times New Roman"/>
          <w:color w:val="000000"/>
          <w:sz w:val="24"/>
          <w:szCs w:val="24"/>
        </w:rPr>
        <w:t xml:space="preserve"> (2020 </w:t>
      </w:r>
      <w:r w:rsidR="00FC5AA3">
        <w:rPr>
          <w:rFonts w:ascii="Times New Roman" w:hAnsi="Times New Roman" w:cs="Times New Roman"/>
          <w:color w:val="000000"/>
          <w:sz w:val="24"/>
          <w:szCs w:val="24"/>
        </w:rPr>
        <w:t xml:space="preserve">– </w:t>
      </w:r>
      <w:r w:rsidRPr="00C325F5">
        <w:rPr>
          <w:rFonts w:ascii="Times New Roman" w:hAnsi="Times New Roman" w:cs="Times New Roman"/>
          <w:color w:val="000000"/>
          <w:sz w:val="24"/>
          <w:szCs w:val="24"/>
        </w:rPr>
        <w:t>3649, 2019</w:t>
      </w:r>
      <w:r w:rsidR="00FC5AA3">
        <w:rPr>
          <w:rFonts w:ascii="Times New Roman" w:hAnsi="Times New Roman" w:cs="Times New Roman"/>
          <w:color w:val="000000"/>
          <w:sz w:val="24"/>
          <w:szCs w:val="24"/>
        </w:rPr>
        <w:t xml:space="preserve"> –</w:t>
      </w:r>
      <w:r w:rsidRPr="00C325F5">
        <w:rPr>
          <w:rFonts w:ascii="Times New Roman" w:hAnsi="Times New Roman" w:cs="Times New Roman"/>
          <w:color w:val="000000"/>
          <w:sz w:val="24"/>
          <w:szCs w:val="24"/>
        </w:rPr>
        <w:t xml:space="preserve"> 3 994, 2018</w:t>
      </w:r>
      <w:r w:rsidR="00FC5AA3">
        <w:rPr>
          <w:rFonts w:ascii="Times New Roman" w:hAnsi="Times New Roman" w:cs="Times New Roman"/>
          <w:color w:val="000000"/>
          <w:sz w:val="24"/>
          <w:szCs w:val="24"/>
        </w:rPr>
        <w:t xml:space="preserve"> – </w:t>
      </w:r>
      <w:r w:rsidRPr="00C325F5">
        <w:rPr>
          <w:rFonts w:ascii="Times New Roman" w:hAnsi="Times New Roman" w:cs="Times New Roman"/>
          <w:color w:val="000000"/>
          <w:sz w:val="24"/>
          <w:szCs w:val="24"/>
        </w:rPr>
        <w:t>4350, 2017 – 4789, 2016</w:t>
      </w:r>
      <w:r w:rsidR="00FC5AA3">
        <w:rPr>
          <w:rFonts w:ascii="Times New Roman" w:hAnsi="Times New Roman" w:cs="Times New Roman"/>
          <w:color w:val="000000"/>
          <w:sz w:val="24"/>
          <w:szCs w:val="24"/>
        </w:rPr>
        <w:t xml:space="preserve"> – </w:t>
      </w:r>
      <w:r w:rsidRPr="00C325F5">
        <w:rPr>
          <w:rFonts w:ascii="Times New Roman" w:hAnsi="Times New Roman" w:cs="Times New Roman"/>
          <w:color w:val="000000"/>
          <w:sz w:val="24"/>
          <w:szCs w:val="24"/>
        </w:rPr>
        <w:t xml:space="preserve">4818, 2015 </w:t>
      </w:r>
      <w:r w:rsidR="00FC5AA3">
        <w:rPr>
          <w:rFonts w:ascii="Times New Roman" w:hAnsi="Times New Roman" w:cs="Times New Roman"/>
          <w:color w:val="000000"/>
          <w:sz w:val="24"/>
          <w:szCs w:val="24"/>
        </w:rPr>
        <w:t>–</w:t>
      </w:r>
      <w:r w:rsidRPr="00C325F5">
        <w:rPr>
          <w:rFonts w:ascii="Times New Roman" w:hAnsi="Times New Roman" w:cs="Times New Roman"/>
          <w:color w:val="000000"/>
          <w:sz w:val="24"/>
          <w:szCs w:val="24"/>
        </w:rPr>
        <w:t xml:space="preserve"> 6.262, 2014 </w:t>
      </w:r>
      <w:r w:rsidR="00FC5AA3">
        <w:rPr>
          <w:rFonts w:ascii="Times New Roman" w:hAnsi="Times New Roman" w:cs="Times New Roman"/>
          <w:color w:val="000000"/>
          <w:sz w:val="24"/>
          <w:szCs w:val="24"/>
        </w:rPr>
        <w:t>–</w:t>
      </w:r>
      <w:r w:rsidRPr="00C325F5">
        <w:rPr>
          <w:rFonts w:ascii="Times New Roman" w:hAnsi="Times New Roman" w:cs="Times New Roman"/>
          <w:color w:val="000000"/>
          <w:sz w:val="24"/>
          <w:szCs w:val="24"/>
        </w:rPr>
        <w:t xml:space="preserve"> 6.638, 2013 </w:t>
      </w:r>
      <w:r w:rsidR="00FC5AA3">
        <w:rPr>
          <w:rFonts w:ascii="Times New Roman" w:hAnsi="Times New Roman" w:cs="Times New Roman"/>
          <w:color w:val="000000"/>
          <w:sz w:val="24"/>
          <w:szCs w:val="24"/>
        </w:rPr>
        <w:t>–</w:t>
      </w:r>
      <w:r w:rsidRPr="00C325F5">
        <w:rPr>
          <w:rFonts w:ascii="Times New Roman" w:hAnsi="Times New Roman" w:cs="Times New Roman"/>
          <w:color w:val="000000"/>
          <w:sz w:val="24"/>
          <w:szCs w:val="24"/>
        </w:rPr>
        <w:t xml:space="preserve"> 5841). </w:t>
      </w:r>
      <w:bookmarkEnd w:id="107"/>
      <w:r w:rsidRPr="00C325F5">
        <w:rPr>
          <w:rFonts w:ascii="Times New Roman" w:hAnsi="Times New Roman" w:cs="Times New Roman"/>
          <w:color w:val="000000"/>
          <w:sz w:val="24"/>
          <w:szCs w:val="24"/>
        </w:rPr>
        <w:t xml:space="preserve">Wszystkich </w:t>
      </w:r>
      <w:proofErr w:type="spellStart"/>
      <w:r w:rsidRPr="00C325F5">
        <w:rPr>
          <w:rFonts w:ascii="Times New Roman" w:hAnsi="Times New Roman" w:cs="Times New Roman"/>
          <w:color w:val="000000"/>
          <w:sz w:val="24"/>
          <w:szCs w:val="24"/>
        </w:rPr>
        <w:t>skazań</w:t>
      </w:r>
      <w:proofErr w:type="spellEnd"/>
      <w:r w:rsidRPr="00C325F5">
        <w:rPr>
          <w:rFonts w:ascii="Times New Roman" w:hAnsi="Times New Roman" w:cs="Times New Roman"/>
          <w:color w:val="000000"/>
          <w:sz w:val="24"/>
          <w:szCs w:val="24"/>
        </w:rPr>
        <w:t xml:space="preserve"> w 2021 r. było 10 493. Tym samym zakończeń postępowania w trybach konsensualnych wskazanych w art. 335</w:t>
      </w:r>
      <w:r w:rsidRPr="00C325F5">
        <w:rPr>
          <w:rFonts w:ascii="Times New Roman" w:hAnsi="Times New Roman" w:cs="Times New Roman"/>
          <w:bCs/>
          <w:color w:val="000000"/>
          <w:sz w:val="24"/>
          <w:szCs w:val="24"/>
        </w:rPr>
        <w:t xml:space="preserve">§ 1 i 2, </w:t>
      </w:r>
      <w:proofErr w:type="spellStart"/>
      <w:r w:rsidRPr="00C325F5">
        <w:rPr>
          <w:rFonts w:ascii="Times New Roman" w:hAnsi="Times New Roman" w:cs="Times New Roman"/>
          <w:bCs/>
          <w:color w:val="000000"/>
          <w:sz w:val="24"/>
          <w:szCs w:val="24"/>
        </w:rPr>
        <w:t>kpk</w:t>
      </w:r>
      <w:proofErr w:type="spellEnd"/>
      <w:r w:rsidRPr="00C325F5">
        <w:rPr>
          <w:rFonts w:ascii="Times New Roman" w:hAnsi="Times New Roman" w:cs="Times New Roman"/>
          <w:bCs/>
          <w:color w:val="000000"/>
          <w:sz w:val="24"/>
          <w:szCs w:val="24"/>
        </w:rPr>
        <w:t xml:space="preserve">, art. 387 § 1 </w:t>
      </w:r>
      <w:proofErr w:type="spellStart"/>
      <w:r w:rsidRPr="00C325F5">
        <w:rPr>
          <w:rFonts w:ascii="Times New Roman" w:hAnsi="Times New Roman" w:cs="Times New Roman"/>
          <w:bCs/>
          <w:color w:val="000000"/>
          <w:sz w:val="24"/>
          <w:szCs w:val="24"/>
        </w:rPr>
        <w:t>kpk</w:t>
      </w:r>
      <w:proofErr w:type="spellEnd"/>
      <w:r w:rsidRPr="00C325F5">
        <w:rPr>
          <w:rFonts w:ascii="Times New Roman" w:hAnsi="Times New Roman" w:cs="Times New Roman"/>
          <w:bCs/>
          <w:color w:val="000000"/>
          <w:sz w:val="24"/>
          <w:szCs w:val="24"/>
        </w:rPr>
        <w:t xml:space="preserve"> oraz 338a </w:t>
      </w:r>
      <w:proofErr w:type="spellStart"/>
      <w:r w:rsidRPr="00C325F5">
        <w:rPr>
          <w:rFonts w:ascii="Times New Roman" w:hAnsi="Times New Roman" w:cs="Times New Roman"/>
          <w:bCs/>
          <w:color w:val="000000"/>
          <w:sz w:val="24"/>
          <w:szCs w:val="24"/>
        </w:rPr>
        <w:t>kpk</w:t>
      </w:r>
      <w:proofErr w:type="spellEnd"/>
      <w:r w:rsidRPr="00C325F5">
        <w:rPr>
          <w:rFonts w:ascii="Times New Roman" w:hAnsi="Times New Roman" w:cs="Times New Roman"/>
          <w:color w:val="000000"/>
          <w:sz w:val="24"/>
          <w:szCs w:val="24"/>
        </w:rPr>
        <w:t xml:space="preserve"> było 35,62% na tle wszystkich </w:t>
      </w:r>
      <w:proofErr w:type="spellStart"/>
      <w:r w:rsidRPr="00C325F5">
        <w:rPr>
          <w:rFonts w:ascii="Times New Roman" w:hAnsi="Times New Roman" w:cs="Times New Roman"/>
          <w:color w:val="000000"/>
          <w:sz w:val="24"/>
          <w:szCs w:val="24"/>
        </w:rPr>
        <w:t>skazań</w:t>
      </w:r>
      <w:proofErr w:type="spellEnd"/>
      <w:r w:rsidRPr="00C325F5">
        <w:rPr>
          <w:rFonts w:ascii="Times New Roman" w:hAnsi="Times New Roman" w:cs="Times New Roman"/>
          <w:color w:val="000000"/>
          <w:sz w:val="24"/>
          <w:szCs w:val="24"/>
        </w:rPr>
        <w:t xml:space="preserve"> z art. 207 § 1 kk (2020 </w:t>
      </w:r>
      <w:r w:rsidR="00F47227">
        <w:rPr>
          <w:rFonts w:ascii="Times New Roman" w:hAnsi="Times New Roman" w:cs="Times New Roman"/>
          <w:color w:val="000000"/>
          <w:sz w:val="24"/>
          <w:szCs w:val="24"/>
        </w:rPr>
        <w:t>–</w:t>
      </w:r>
      <w:r w:rsidRPr="00C325F5">
        <w:rPr>
          <w:rFonts w:ascii="Times New Roman" w:hAnsi="Times New Roman" w:cs="Times New Roman"/>
          <w:color w:val="000000"/>
          <w:sz w:val="24"/>
          <w:szCs w:val="24"/>
        </w:rPr>
        <w:t xml:space="preserve"> 36,22%, 2019</w:t>
      </w:r>
      <w:r w:rsidR="00F47227">
        <w:rPr>
          <w:rFonts w:ascii="Times New Roman" w:hAnsi="Times New Roman" w:cs="Times New Roman"/>
          <w:color w:val="000000"/>
          <w:sz w:val="24"/>
          <w:szCs w:val="24"/>
        </w:rPr>
        <w:t xml:space="preserve"> –</w:t>
      </w:r>
      <w:r w:rsidRPr="00C325F5">
        <w:rPr>
          <w:rFonts w:ascii="Times New Roman" w:hAnsi="Times New Roman" w:cs="Times New Roman"/>
          <w:color w:val="000000"/>
          <w:sz w:val="24"/>
          <w:szCs w:val="24"/>
        </w:rPr>
        <w:t xml:space="preserve"> 35,35%, 2018</w:t>
      </w:r>
      <w:r w:rsidR="00F47227">
        <w:rPr>
          <w:rFonts w:ascii="Times New Roman" w:hAnsi="Times New Roman" w:cs="Times New Roman"/>
          <w:color w:val="000000"/>
          <w:sz w:val="24"/>
          <w:szCs w:val="24"/>
        </w:rPr>
        <w:t xml:space="preserve"> –</w:t>
      </w:r>
      <w:r w:rsidRPr="00C325F5">
        <w:rPr>
          <w:rFonts w:ascii="Times New Roman" w:hAnsi="Times New Roman" w:cs="Times New Roman"/>
          <w:color w:val="000000"/>
          <w:sz w:val="24"/>
          <w:szCs w:val="24"/>
        </w:rPr>
        <w:t xml:space="preserve">38,65%, 2017 </w:t>
      </w:r>
      <w:r w:rsidR="00F47227">
        <w:rPr>
          <w:rFonts w:ascii="Times New Roman" w:hAnsi="Times New Roman" w:cs="Times New Roman"/>
          <w:color w:val="000000"/>
          <w:sz w:val="24"/>
          <w:szCs w:val="24"/>
        </w:rPr>
        <w:t>–</w:t>
      </w:r>
      <w:r w:rsidRPr="00C325F5">
        <w:rPr>
          <w:rFonts w:ascii="Times New Roman" w:hAnsi="Times New Roman" w:cs="Times New Roman"/>
          <w:color w:val="000000"/>
          <w:sz w:val="24"/>
          <w:szCs w:val="24"/>
        </w:rPr>
        <w:t xml:space="preserve"> 43,46 %, 2016</w:t>
      </w:r>
      <w:r w:rsidR="00F47227">
        <w:rPr>
          <w:rFonts w:ascii="Times New Roman" w:hAnsi="Times New Roman" w:cs="Times New Roman"/>
          <w:color w:val="000000"/>
          <w:sz w:val="24"/>
          <w:szCs w:val="24"/>
        </w:rPr>
        <w:t xml:space="preserve"> – </w:t>
      </w:r>
      <w:r w:rsidRPr="00C325F5">
        <w:rPr>
          <w:rFonts w:ascii="Times New Roman" w:hAnsi="Times New Roman" w:cs="Times New Roman"/>
          <w:color w:val="000000"/>
          <w:sz w:val="24"/>
          <w:szCs w:val="24"/>
        </w:rPr>
        <w:t xml:space="preserve">52,40 %, 2015 </w:t>
      </w:r>
      <w:r w:rsidR="00F47227">
        <w:rPr>
          <w:rFonts w:ascii="Times New Roman" w:hAnsi="Times New Roman" w:cs="Times New Roman"/>
          <w:color w:val="000000"/>
          <w:sz w:val="24"/>
          <w:szCs w:val="24"/>
        </w:rPr>
        <w:t>–</w:t>
      </w:r>
      <w:r w:rsidRPr="00C325F5">
        <w:rPr>
          <w:rFonts w:ascii="Times New Roman" w:hAnsi="Times New Roman" w:cs="Times New Roman"/>
          <w:color w:val="000000"/>
          <w:sz w:val="24"/>
          <w:szCs w:val="24"/>
        </w:rPr>
        <w:t xml:space="preserve"> 52,41, 2014 </w:t>
      </w:r>
      <w:r w:rsidR="00F47227">
        <w:rPr>
          <w:rFonts w:ascii="Times New Roman" w:hAnsi="Times New Roman" w:cs="Times New Roman"/>
          <w:color w:val="000000"/>
          <w:sz w:val="24"/>
          <w:szCs w:val="24"/>
        </w:rPr>
        <w:t>–</w:t>
      </w:r>
      <w:r w:rsidRPr="00C325F5">
        <w:rPr>
          <w:rFonts w:ascii="Times New Roman" w:hAnsi="Times New Roman" w:cs="Times New Roman"/>
          <w:color w:val="000000"/>
          <w:sz w:val="24"/>
          <w:szCs w:val="24"/>
        </w:rPr>
        <w:t xml:space="preserve"> 52,27%, 2013 </w:t>
      </w:r>
      <w:r w:rsidR="00F47227">
        <w:rPr>
          <w:rFonts w:ascii="Times New Roman" w:hAnsi="Times New Roman" w:cs="Times New Roman"/>
          <w:color w:val="000000"/>
          <w:sz w:val="24"/>
          <w:szCs w:val="24"/>
        </w:rPr>
        <w:t>–</w:t>
      </w:r>
      <w:r w:rsidRPr="00C325F5">
        <w:rPr>
          <w:rFonts w:ascii="Times New Roman" w:hAnsi="Times New Roman" w:cs="Times New Roman"/>
          <w:color w:val="000000"/>
          <w:sz w:val="24"/>
          <w:szCs w:val="24"/>
        </w:rPr>
        <w:t xml:space="preserve"> 49,1%).</w:t>
      </w:r>
    </w:p>
    <w:p w14:paraId="50E525D5" w14:textId="5217825E" w:rsidR="00C325F5" w:rsidRPr="00C325F5" w:rsidRDefault="00C325F5" w:rsidP="00163791">
      <w:pPr>
        <w:spacing w:line="240" w:lineRule="auto"/>
        <w:jc w:val="both"/>
        <w:rPr>
          <w:rFonts w:ascii="Times New Roman" w:hAnsi="Times New Roman" w:cs="Times New Roman"/>
          <w:bCs/>
          <w:sz w:val="24"/>
          <w:szCs w:val="24"/>
        </w:rPr>
      </w:pPr>
      <w:r w:rsidRPr="00C325F5">
        <w:rPr>
          <w:rFonts w:ascii="Times New Roman" w:hAnsi="Times New Roman" w:cs="Times New Roman"/>
          <w:sz w:val="24"/>
          <w:szCs w:val="24"/>
        </w:rPr>
        <w:t xml:space="preserve">Powyższe dane świadczą o niewielkim spadku w stosunku do roku 2020 odsetka spraw z art. 207 § 1 kk, które kończą się wyrokiem skazującym, zapadłym w wyniku uwzględnienia wniosku w trybie konsensualnym w szczególności przy zastosowaniu instytucji wskazanej </w:t>
      </w:r>
      <w:r w:rsidR="00BD4178">
        <w:rPr>
          <w:rFonts w:ascii="Times New Roman" w:hAnsi="Times New Roman" w:cs="Times New Roman"/>
          <w:sz w:val="24"/>
          <w:szCs w:val="24"/>
        </w:rPr>
        <w:br/>
      </w:r>
      <w:r w:rsidRPr="00C325F5">
        <w:rPr>
          <w:rFonts w:ascii="Times New Roman" w:hAnsi="Times New Roman" w:cs="Times New Roman"/>
          <w:sz w:val="24"/>
          <w:szCs w:val="24"/>
        </w:rPr>
        <w:t xml:space="preserve">w art. 335 </w:t>
      </w:r>
      <w:r w:rsidRPr="00C325F5">
        <w:rPr>
          <w:rFonts w:ascii="Times New Roman" w:hAnsi="Times New Roman" w:cs="Times New Roman"/>
          <w:bCs/>
          <w:sz w:val="24"/>
          <w:szCs w:val="24"/>
        </w:rPr>
        <w:t xml:space="preserve">§ 1 i 2,  </w:t>
      </w:r>
      <w:proofErr w:type="spellStart"/>
      <w:r w:rsidRPr="00C325F5">
        <w:rPr>
          <w:rFonts w:ascii="Times New Roman" w:hAnsi="Times New Roman" w:cs="Times New Roman"/>
          <w:bCs/>
          <w:sz w:val="24"/>
          <w:szCs w:val="24"/>
        </w:rPr>
        <w:t>kpk</w:t>
      </w:r>
      <w:proofErr w:type="spellEnd"/>
      <w:r w:rsidRPr="00C325F5">
        <w:rPr>
          <w:rFonts w:ascii="Times New Roman" w:hAnsi="Times New Roman" w:cs="Times New Roman"/>
          <w:bCs/>
          <w:sz w:val="24"/>
          <w:szCs w:val="24"/>
        </w:rPr>
        <w:t xml:space="preserve">, art. 387 § 1 </w:t>
      </w:r>
      <w:proofErr w:type="spellStart"/>
      <w:r w:rsidRPr="00C325F5">
        <w:rPr>
          <w:rFonts w:ascii="Times New Roman" w:hAnsi="Times New Roman" w:cs="Times New Roman"/>
          <w:bCs/>
          <w:sz w:val="24"/>
          <w:szCs w:val="24"/>
        </w:rPr>
        <w:t>kpk</w:t>
      </w:r>
      <w:proofErr w:type="spellEnd"/>
      <w:r w:rsidRPr="00C325F5">
        <w:rPr>
          <w:rFonts w:ascii="Times New Roman" w:hAnsi="Times New Roman" w:cs="Times New Roman"/>
          <w:bCs/>
          <w:sz w:val="24"/>
          <w:szCs w:val="24"/>
        </w:rPr>
        <w:t xml:space="preserve">, art. 338a </w:t>
      </w:r>
      <w:proofErr w:type="spellStart"/>
      <w:r w:rsidRPr="00C325F5">
        <w:rPr>
          <w:rFonts w:ascii="Times New Roman" w:hAnsi="Times New Roman" w:cs="Times New Roman"/>
          <w:bCs/>
          <w:sz w:val="24"/>
          <w:szCs w:val="24"/>
        </w:rPr>
        <w:t>kpk</w:t>
      </w:r>
      <w:proofErr w:type="spellEnd"/>
      <w:r w:rsidRPr="00C325F5">
        <w:rPr>
          <w:rFonts w:ascii="Times New Roman" w:hAnsi="Times New Roman" w:cs="Times New Roman"/>
          <w:bCs/>
          <w:sz w:val="24"/>
          <w:szCs w:val="24"/>
        </w:rPr>
        <w:t xml:space="preserve"> na płaszczyźnie art. 207 kk. </w:t>
      </w:r>
    </w:p>
    <w:p w14:paraId="01E935B3" w14:textId="77777777" w:rsidR="00C325F5" w:rsidRPr="00C325F5" w:rsidRDefault="00C325F5" w:rsidP="00163791">
      <w:pPr>
        <w:spacing w:line="240" w:lineRule="auto"/>
        <w:jc w:val="both"/>
        <w:rPr>
          <w:rFonts w:ascii="Times New Roman" w:hAnsi="Times New Roman" w:cs="Times New Roman"/>
          <w:bCs/>
          <w:sz w:val="24"/>
          <w:szCs w:val="24"/>
        </w:rPr>
      </w:pPr>
      <w:r w:rsidRPr="00C325F5">
        <w:rPr>
          <w:rFonts w:ascii="Times New Roman" w:hAnsi="Times New Roman" w:cs="Times New Roman"/>
          <w:bCs/>
          <w:sz w:val="24"/>
          <w:szCs w:val="24"/>
        </w:rPr>
        <w:t>Wobec sprawców przemocy w rodzinie, skazanych uprzednio na karę pozbawienia wolności z warunkowym zawieszeniem, można w okresie próby stosować (nakładać, modyfikować bądź uchylać) obowiązki probacyjne.</w:t>
      </w:r>
    </w:p>
    <w:p w14:paraId="6ABDB4EB" w14:textId="77777777" w:rsidR="00C325F5" w:rsidRPr="00C325F5" w:rsidRDefault="00C325F5" w:rsidP="00163791">
      <w:pPr>
        <w:spacing w:line="240" w:lineRule="auto"/>
        <w:jc w:val="both"/>
        <w:rPr>
          <w:rFonts w:ascii="Times New Roman" w:hAnsi="Times New Roman" w:cs="Times New Roman"/>
          <w:bCs/>
          <w:sz w:val="24"/>
          <w:szCs w:val="24"/>
        </w:rPr>
      </w:pPr>
      <w:r w:rsidRPr="00C325F5">
        <w:rPr>
          <w:rFonts w:ascii="Times New Roman" w:hAnsi="Times New Roman" w:cs="Times New Roman"/>
          <w:bCs/>
          <w:sz w:val="24"/>
          <w:szCs w:val="24"/>
        </w:rPr>
        <w:t>W razie sprawowania dozoru nad sprawcą przemocy w rodzinie, kurator sądowy ma uprawnienie do składania do sądu wniosków w tym przedmiocie w toku postępowania wykonawczego. Sąd może taki wniosek uwzględnić i wydać postanowienie w przedmiocie nałożenia obowiązku bądź też wniosku nie uwzględnić.</w:t>
      </w:r>
    </w:p>
    <w:p w14:paraId="0AD2919D" w14:textId="77777777" w:rsidR="00C325F5" w:rsidRPr="00C325F5" w:rsidRDefault="00C325F5" w:rsidP="00163791">
      <w:pPr>
        <w:autoSpaceDE w:val="0"/>
        <w:autoSpaceDN w:val="0"/>
        <w:adjustRightInd w:val="0"/>
        <w:spacing w:before="240" w:line="240" w:lineRule="auto"/>
        <w:ind w:left="-57"/>
        <w:jc w:val="both"/>
        <w:rPr>
          <w:rFonts w:ascii="Times New Roman" w:hAnsi="Times New Roman" w:cs="Times New Roman"/>
          <w:sz w:val="24"/>
          <w:szCs w:val="24"/>
        </w:rPr>
      </w:pPr>
      <w:r w:rsidRPr="00C325F5">
        <w:rPr>
          <w:rFonts w:ascii="Times New Roman" w:hAnsi="Times New Roman" w:cs="Times New Roman"/>
          <w:sz w:val="24"/>
          <w:szCs w:val="24"/>
        </w:rPr>
        <w:t xml:space="preserve">W 2021 r. zawodowi kuratorzy sądowi dla dorosłych składali do sądu wnioski </w:t>
      </w:r>
      <w:r w:rsidRPr="00C325F5">
        <w:rPr>
          <w:rFonts w:ascii="Times New Roman" w:hAnsi="Times New Roman" w:cs="Times New Roman"/>
          <w:sz w:val="24"/>
          <w:szCs w:val="24"/>
        </w:rPr>
        <w:br/>
        <w:t>w przedmiocie:</w:t>
      </w:r>
    </w:p>
    <w:p w14:paraId="4B28F047" w14:textId="77777777" w:rsidR="00C325F5" w:rsidRPr="00C325F5" w:rsidRDefault="00C325F5">
      <w:pPr>
        <w:numPr>
          <w:ilvl w:val="0"/>
          <w:numId w:val="97"/>
        </w:numPr>
        <w:autoSpaceDE w:val="0"/>
        <w:autoSpaceDN w:val="0"/>
        <w:adjustRightInd w:val="0"/>
        <w:spacing w:after="0"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powstrzymania się od przebywania w określonych miejscach (art. 72 § 1 pkt 7 kk) – </w:t>
      </w:r>
      <w:r w:rsidRPr="00C325F5">
        <w:rPr>
          <w:rFonts w:ascii="Times New Roman" w:hAnsi="Times New Roman" w:cs="Times New Roman"/>
          <w:b/>
          <w:sz w:val="24"/>
          <w:szCs w:val="24"/>
        </w:rPr>
        <w:t xml:space="preserve">5 </w:t>
      </w:r>
      <w:r w:rsidRPr="00C325F5">
        <w:rPr>
          <w:rFonts w:ascii="Times New Roman" w:hAnsi="Times New Roman" w:cs="Times New Roman"/>
          <w:sz w:val="24"/>
          <w:szCs w:val="24"/>
        </w:rPr>
        <w:t xml:space="preserve">wniosków wniesionych, sąd rozpoznał i uwzględnił </w:t>
      </w:r>
      <w:r w:rsidRPr="00C325F5">
        <w:rPr>
          <w:rFonts w:ascii="Times New Roman" w:hAnsi="Times New Roman" w:cs="Times New Roman"/>
          <w:b/>
          <w:bCs/>
          <w:sz w:val="24"/>
          <w:szCs w:val="24"/>
        </w:rPr>
        <w:t>5</w:t>
      </w:r>
      <w:r w:rsidRPr="00C325F5">
        <w:rPr>
          <w:rFonts w:ascii="Times New Roman" w:hAnsi="Times New Roman" w:cs="Times New Roman"/>
          <w:sz w:val="24"/>
          <w:szCs w:val="24"/>
        </w:rPr>
        <w:t xml:space="preserve"> wniosków;</w:t>
      </w:r>
    </w:p>
    <w:p w14:paraId="7C96AF21" w14:textId="77777777" w:rsidR="00C325F5" w:rsidRPr="00C325F5" w:rsidRDefault="00C325F5">
      <w:pPr>
        <w:numPr>
          <w:ilvl w:val="0"/>
          <w:numId w:val="97"/>
        </w:numPr>
        <w:autoSpaceDE w:val="0"/>
        <w:autoSpaceDN w:val="0"/>
        <w:adjustRightInd w:val="0"/>
        <w:spacing w:after="0" w:line="240" w:lineRule="auto"/>
        <w:jc w:val="both"/>
        <w:rPr>
          <w:rFonts w:ascii="Times New Roman" w:hAnsi="Times New Roman" w:cs="Times New Roman"/>
          <w:bCs/>
          <w:sz w:val="24"/>
          <w:szCs w:val="24"/>
        </w:rPr>
      </w:pPr>
      <w:r w:rsidRPr="00C325F5">
        <w:rPr>
          <w:rFonts w:ascii="Times New Roman" w:hAnsi="Times New Roman" w:cs="Times New Roman"/>
          <w:sz w:val="24"/>
          <w:szCs w:val="24"/>
        </w:rPr>
        <w:t xml:space="preserve">powstrzymania się od kontaktowania się z pokrzywdzonymi lub innymi osobami w określony sposób (art. 72 § 1 pkt 7a kk) – </w:t>
      </w:r>
      <w:r w:rsidRPr="00C325F5">
        <w:rPr>
          <w:rFonts w:ascii="Times New Roman" w:hAnsi="Times New Roman" w:cs="Times New Roman"/>
          <w:bCs/>
          <w:sz w:val="24"/>
          <w:szCs w:val="24"/>
        </w:rPr>
        <w:t>nie składano wniosków;</w:t>
      </w:r>
    </w:p>
    <w:p w14:paraId="3BC96EF0" w14:textId="363A339D" w:rsidR="00C325F5" w:rsidRPr="00C325F5" w:rsidRDefault="00C325F5">
      <w:pPr>
        <w:numPr>
          <w:ilvl w:val="0"/>
          <w:numId w:val="97"/>
        </w:numPr>
        <w:autoSpaceDE w:val="0"/>
        <w:autoSpaceDN w:val="0"/>
        <w:adjustRightInd w:val="0"/>
        <w:spacing w:after="0"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powstrzymania się od zbliżania się do pokrzywdzonego lub innych osób </w:t>
      </w:r>
      <w:r w:rsidRPr="00C325F5">
        <w:rPr>
          <w:rFonts w:ascii="Times New Roman" w:hAnsi="Times New Roman" w:cs="Times New Roman"/>
          <w:sz w:val="24"/>
          <w:szCs w:val="24"/>
        </w:rPr>
        <w:br/>
        <w:t xml:space="preserve">(art. 72 § 1 pkt 7a kk) –– nie składano wniosków; sąd uwzględnił </w:t>
      </w:r>
      <w:r w:rsidRPr="00C325F5">
        <w:rPr>
          <w:rFonts w:ascii="Times New Roman" w:hAnsi="Times New Roman" w:cs="Times New Roman"/>
          <w:sz w:val="24"/>
          <w:szCs w:val="24"/>
        </w:rPr>
        <w:br/>
        <w:t>2 wnioski wniesione w roku 2020;</w:t>
      </w:r>
    </w:p>
    <w:p w14:paraId="39B1C108" w14:textId="77777777" w:rsidR="00C325F5" w:rsidRPr="00C325F5" w:rsidRDefault="00C325F5">
      <w:pPr>
        <w:numPr>
          <w:ilvl w:val="0"/>
          <w:numId w:val="97"/>
        </w:numPr>
        <w:autoSpaceDE w:val="0"/>
        <w:autoSpaceDN w:val="0"/>
        <w:adjustRightInd w:val="0"/>
        <w:spacing w:after="240" w:line="240" w:lineRule="auto"/>
        <w:jc w:val="both"/>
        <w:rPr>
          <w:rFonts w:ascii="Times New Roman" w:hAnsi="Times New Roman" w:cs="Times New Roman"/>
          <w:sz w:val="24"/>
          <w:szCs w:val="24"/>
        </w:rPr>
      </w:pPr>
      <w:r w:rsidRPr="00C325F5">
        <w:rPr>
          <w:rFonts w:ascii="Times New Roman" w:hAnsi="Times New Roman" w:cs="Times New Roman"/>
          <w:sz w:val="24"/>
          <w:szCs w:val="24"/>
        </w:rPr>
        <w:t xml:space="preserve">opuszczenia lokalu mieszkalnego zajmowanego wspólnie z pokrzywdzonym </w:t>
      </w:r>
      <w:r w:rsidRPr="00C325F5">
        <w:rPr>
          <w:rFonts w:ascii="Times New Roman" w:hAnsi="Times New Roman" w:cs="Times New Roman"/>
          <w:sz w:val="24"/>
          <w:szCs w:val="24"/>
        </w:rPr>
        <w:br/>
        <w:t xml:space="preserve">(art. 72 § 1 pkt 7b kk) – </w:t>
      </w:r>
      <w:r w:rsidRPr="00C325F5">
        <w:rPr>
          <w:rFonts w:ascii="Times New Roman" w:hAnsi="Times New Roman" w:cs="Times New Roman"/>
          <w:b/>
          <w:sz w:val="24"/>
          <w:szCs w:val="24"/>
        </w:rPr>
        <w:t>8</w:t>
      </w:r>
      <w:r w:rsidRPr="00C325F5">
        <w:rPr>
          <w:rFonts w:ascii="Times New Roman" w:hAnsi="Times New Roman" w:cs="Times New Roman"/>
          <w:sz w:val="24"/>
          <w:szCs w:val="24"/>
        </w:rPr>
        <w:t xml:space="preserve"> wniosków wniesionych, sąd uwzględnił 5 wniosków.</w:t>
      </w: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1728"/>
        <w:gridCol w:w="1533"/>
        <w:gridCol w:w="2849"/>
        <w:gridCol w:w="1493"/>
        <w:gridCol w:w="1403"/>
      </w:tblGrid>
      <w:tr w:rsidR="00C325F5" w:rsidRPr="00C325F5" w14:paraId="3BAB2EC4" w14:textId="77777777" w:rsidTr="00710DDF">
        <w:trPr>
          <w:cantSplit/>
          <w:trHeight w:val="397"/>
        </w:trPr>
        <w:tc>
          <w:tcPr>
            <w:tcW w:w="959"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7347338F" w14:textId="77777777" w:rsidR="00C325F5" w:rsidRPr="00C325F5" w:rsidRDefault="00C325F5" w:rsidP="00C325F5">
            <w:pPr>
              <w:spacing w:line="240" w:lineRule="auto"/>
              <w:jc w:val="center"/>
              <w:rPr>
                <w:rFonts w:ascii="Times New Roman" w:hAnsi="Times New Roman" w:cs="Times New Roman"/>
                <w:b/>
                <w:bCs/>
                <w:sz w:val="24"/>
                <w:szCs w:val="24"/>
              </w:rPr>
            </w:pPr>
            <w:r w:rsidRPr="00C325F5">
              <w:rPr>
                <w:rFonts w:ascii="Times New Roman" w:hAnsi="Times New Roman" w:cs="Times New Roman"/>
                <w:b/>
                <w:bCs/>
                <w:sz w:val="24"/>
                <w:szCs w:val="24"/>
              </w:rPr>
              <w:t>Rodzaj działania</w:t>
            </w:r>
          </w:p>
        </w:tc>
        <w:tc>
          <w:tcPr>
            <w:tcW w:w="2433" w:type="pct"/>
            <w:gridSpan w:val="2"/>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0D91E51F" w14:textId="77777777" w:rsidR="00C325F5" w:rsidRPr="00C325F5" w:rsidRDefault="00C325F5" w:rsidP="00C325F5">
            <w:pPr>
              <w:spacing w:line="240" w:lineRule="auto"/>
              <w:jc w:val="center"/>
              <w:rPr>
                <w:rFonts w:ascii="Times New Roman" w:hAnsi="Times New Roman" w:cs="Times New Roman"/>
                <w:b/>
                <w:bCs/>
                <w:sz w:val="24"/>
                <w:szCs w:val="24"/>
              </w:rPr>
            </w:pPr>
            <w:r w:rsidRPr="00C325F5">
              <w:rPr>
                <w:rFonts w:ascii="Times New Roman" w:hAnsi="Times New Roman" w:cs="Times New Roman"/>
                <w:b/>
                <w:bCs/>
                <w:sz w:val="24"/>
                <w:szCs w:val="24"/>
              </w:rPr>
              <w:t>Wskaźnik</w:t>
            </w:r>
          </w:p>
        </w:tc>
        <w:tc>
          <w:tcPr>
            <w:tcW w:w="1608"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310F8697" w14:textId="77777777" w:rsidR="00C325F5" w:rsidRPr="00C325F5" w:rsidRDefault="00C325F5" w:rsidP="00C325F5">
            <w:pPr>
              <w:spacing w:line="240" w:lineRule="auto"/>
              <w:jc w:val="center"/>
              <w:rPr>
                <w:rFonts w:ascii="Times New Roman" w:hAnsi="Times New Roman" w:cs="Times New Roman"/>
                <w:b/>
                <w:bCs/>
                <w:sz w:val="24"/>
                <w:szCs w:val="24"/>
              </w:rPr>
            </w:pPr>
            <w:r w:rsidRPr="00C325F5">
              <w:rPr>
                <w:rFonts w:ascii="Times New Roman" w:hAnsi="Times New Roman" w:cs="Times New Roman"/>
                <w:b/>
                <w:bCs/>
                <w:sz w:val="24"/>
                <w:szCs w:val="24"/>
              </w:rPr>
              <w:t>Wartość wskaźnika wskazana przez</w:t>
            </w:r>
          </w:p>
        </w:tc>
      </w:tr>
      <w:tr w:rsidR="00C325F5" w:rsidRPr="00C325F5" w14:paraId="100A8538" w14:textId="77777777" w:rsidTr="00710DDF">
        <w:trPr>
          <w:cantSplit/>
          <w:trHeight w:val="567"/>
        </w:trPr>
        <w:tc>
          <w:tcPr>
            <w:tcW w:w="959" w:type="pct"/>
            <w:vMerge/>
            <w:tcBorders>
              <w:top w:val="single" w:sz="4" w:space="0" w:color="auto"/>
              <w:left w:val="single" w:sz="4" w:space="0" w:color="auto"/>
              <w:bottom w:val="single" w:sz="4" w:space="0" w:color="auto"/>
              <w:right w:val="single" w:sz="4" w:space="0" w:color="auto"/>
            </w:tcBorders>
            <w:shd w:val="clear" w:color="auto" w:fill="FFFF00"/>
            <w:vAlign w:val="center"/>
          </w:tcPr>
          <w:p w14:paraId="312DDBDD" w14:textId="77777777" w:rsidR="00C325F5" w:rsidRPr="00C325F5" w:rsidRDefault="00C325F5" w:rsidP="00C325F5">
            <w:pPr>
              <w:spacing w:line="240" w:lineRule="auto"/>
              <w:rPr>
                <w:rFonts w:ascii="Times New Roman" w:hAnsi="Times New Roman" w:cs="Times New Roman"/>
                <w:b/>
                <w:bCs/>
                <w:sz w:val="24"/>
                <w:szCs w:val="24"/>
              </w:rPr>
            </w:pPr>
          </w:p>
        </w:tc>
        <w:tc>
          <w:tcPr>
            <w:tcW w:w="2433"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14:paraId="47586BC6" w14:textId="77777777" w:rsidR="00C325F5" w:rsidRPr="00C325F5" w:rsidRDefault="00C325F5" w:rsidP="00C325F5">
            <w:pPr>
              <w:spacing w:line="240" w:lineRule="auto"/>
              <w:rPr>
                <w:rFonts w:ascii="Times New Roman" w:hAnsi="Times New Roman" w:cs="Times New Roman"/>
                <w:b/>
                <w:bCs/>
                <w:sz w:val="24"/>
                <w:szCs w:val="24"/>
              </w:rPr>
            </w:pPr>
          </w:p>
        </w:tc>
        <w:tc>
          <w:tcPr>
            <w:tcW w:w="829" w:type="pct"/>
            <w:tcBorders>
              <w:top w:val="single" w:sz="4" w:space="0" w:color="auto"/>
              <w:left w:val="single" w:sz="4" w:space="0" w:color="auto"/>
              <w:bottom w:val="single" w:sz="4" w:space="0" w:color="auto"/>
              <w:right w:val="single" w:sz="4" w:space="0" w:color="auto"/>
            </w:tcBorders>
            <w:shd w:val="clear" w:color="auto" w:fill="FFFF00"/>
            <w:vAlign w:val="center"/>
          </w:tcPr>
          <w:p w14:paraId="262B7781" w14:textId="77777777" w:rsidR="00C325F5" w:rsidRPr="00C325F5" w:rsidRDefault="00C325F5" w:rsidP="00C325F5">
            <w:pPr>
              <w:spacing w:line="240" w:lineRule="auto"/>
              <w:jc w:val="center"/>
              <w:rPr>
                <w:rFonts w:ascii="Times New Roman" w:hAnsi="Times New Roman" w:cs="Times New Roman"/>
                <w:b/>
                <w:bCs/>
                <w:sz w:val="24"/>
                <w:szCs w:val="24"/>
              </w:rPr>
            </w:pPr>
            <w:r w:rsidRPr="00C325F5">
              <w:rPr>
                <w:rFonts w:ascii="Times New Roman" w:hAnsi="Times New Roman" w:cs="Times New Roman"/>
                <w:b/>
                <w:bCs/>
                <w:sz w:val="24"/>
                <w:szCs w:val="24"/>
              </w:rPr>
              <w:t>sądy powszechne</w:t>
            </w:r>
          </w:p>
        </w:tc>
        <w:tc>
          <w:tcPr>
            <w:tcW w:w="779" w:type="pct"/>
            <w:tcBorders>
              <w:top w:val="single" w:sz="4" w:space="0" w:color="auto"/>
              <w:left w:val="single" w:sz="4" w:space="0" w:color="auto"/>
              <w:bottom w:val="single" w:sz="4" w:space="0" w:color="auto"/>
              <w:right w:val="single" w:sz="4" w:space="0" w:color="auto"/>
            </w:tcBorders>
            <w:shd w:val="clear" w:color="auto" w:fill="FFFF00"/>
            <w:vAlign w:val="center"/>
          </w:tcPr>
          <w:p w14:paraId="6C944AE8" w14:textId="77777777" w:rsidR="00C325F5" w:rsidRPr="00C325F5" w:rsidRDefault="00C325F5" w:rsidP="00C325F5">
            <w:pPr>
              <w:spacing w:line="240" w:lineRule="auto"/>
              <w:jc w:val="center"/>
              <w:rPr>
                <w:rFonts w:ascii="Times New Roman" w:hAnsi="Times New Roman" w:cs="Times New Roman"/>
                <w:b/>
                <w:bCs/>
                <w:sz w:val="24"/>
                <w:szCs w:val="24"/>
              </w:rPr>
            </w:pPr>
            <w:r w:rsidRPr="00C325F5">
              <w:rPr>
                <w:rFonts w:ascii="Times New Roman" w:hAnsi="Times New Roman" w:cs="Times New Roman"/>
                <w:b/>
                <w:bCs/>
                <w:sz w:val="24"/>
                <w:szCs w:val="24"/>
              </w:rPr>
              <w:t>zespoły kuratorskiej służby sądowej</w:t>
            </w:r>
          </w:p>
        </w:tc>
      </w:tr>
      <w:tr w:rsidR="00C325F5" w:rsidRPr="00C325F5" w14:paraId="67569E9C" w14:textId="77777777" w:rsidTr="00710DDF">
        <w:trPr>
          <w:cantSplit/>
          <w:trHeight w:val="810"/>
        </w:trPr>
        <w:tc>
          <w:tcPr>
            <w:tcW w:w="959" w:type="pct"/>
            <w:vMerge w:val="restart"/>
            <w:tcBorders>
              <w:top w:val="single" w:sz="4" w:space="0" w:color="auto"/>
              <w:left w:val="single" w:sz="4" w:space="0" w:color="auto"/>
              <w:bottom w:val="single" w:sz="4" w:space="0" w:color="auto"/>
              <w:right w:val="single" w:sz="4" w:space="0" w:color="auto"/>
            </w:tcBorders>
            <w:vAlign w:val="center"/>
          </w:tcPr>
          <w:p w14:paraId="2B8208A7" w14:textId="30FDD8A5" w:rsidR="00C325F5" w:rsidRPr="00C325F5" w:rsidRDefault="00C325F5" w:rsidP="00C325F5">
            <w:pPr>
              <w:spacing w:line="240" w:lineRule="auto"/>
              <w:rPr>
                <w:rFonts w:ascii="Times New Roman" w:hAnsi="Times New Roman" w:cs="Times New Roman"/>
                <w:bCs/>
                <w:sz w:val="24"/>
                <w:szCs w:val="24"/>
              </w:rPr>
            </w:pPr>
            <w:r w:rsidRPr="00C325F5">
              <w:rPr>
                <w:rFonts w:ascii="Times New Roman" w:hAnsi="Times New Roman" w:cs="Times New Roman"/>
                <w:bCs/>
                <w:sz w:val="24"/>
                <w:szCs w:val="24"/>
              </w:rPr>
              <w:t>3.2.2. Zapobieganie kontaktowania się osób stosujących</w:t>
            </w:r>
            <w:r w:rsidR="009268CD">
              <w:rPr>
                <w:rFonts w:ascii="Times New Roman" w:hAnsi="Times New Roman" w:cs="Times New Roman"/>
                <w:bCs/>
                <w:sz w:val="24"/>
                <w:szCs w:val="24"/>
              </w:rPr>
              <w:t xml:space="preserve"> </w:t>
            </w:r>
            <w:r w:rsidRPr="00C325F5">
              <w:rPr>
                <w:rFonts w:ascii="Times New Roman" w:hAnsi="Times New Roman" w:cs="Times New Roman"/>
                <w:bCs/>
                <w:sz w:val="24"/>
                <w:szCs w:val="24"/>
              </w:rPr>
              <w:t>przemoc w rodzinie z osobami dotkniętymi przemocą poprzez: występowanie do sądu o zastosowanie wobec osób stosujących przemoc w rodzinie środków probacyjnych polegających na obowiązku powstrzymywania się od przebywania w określonych miejscach, kontaktowania się lub zbliżania do pokrzywdzonego, zakazie przebywania w określonych miejscach, opuszczenia przez sprawcę lokalu zajmowanego wspólnie z pokrzywdzonym</w:t>
            </w:r>
          </w:p>
        </w:tc>
        <w:tc>
          <w:tcPr>
            <w:tcW w:w="851" w:type="pct"/>
            <w:vMerge w:val="restart"/>
            <w:tcBorders>
              <w:top w:val="single" w:sz="4" w:space="0" w:color="auto"/>
              <w:left w:val="single" w:sz="4" w:space="0" w:color="auto"/>
              <w:bottom w:val="single" w:sz="4" w:space="0" w:color="auto"/>
              <w:right w:val="single" w:sz="4" w:space="0" w:color="auto"/>
            </w:tcBorders>
            <w:vAlign w:val="center"/>
          </w:tcPr>
          <w:p w14:paraId="3692AC09" w14:textId="77777777" w:rsidR="00C325F5" w:rsidRPr="00C325F5" w:rsidRDefault="00C325F5" w:rsidP="00C325F5">
            <w:pPr>
              <w:spacing w:line="240" w:lineRule="auto"/>
              <w:rPr>
                <w:rFonts w:ascii="Times New Roman" w:hAnsi="Times New Roman" w:cs="Times New Roman"/>
                <w:bCs/>
                <w:sz w:val="24"/>
                <w:szCs w:val="24"/>
              </w:rPr>
            </w:pPr>
            <w:r w:rsidRPr="00C325F5">
              <w:rPr>
                <w:rFonts w:ascii="Times New Roman" w:hAnsi="Times New Roman" w:cs="Times New Roman"/>
                <w:bCs/>
                <w:sz w:val="24"/>
                <w:szCs w:val="24"/>
              </w:rPr>
              <w:t>liczba wniosków kuratorów sądowych o zastosowanie przez sąd w postępowaniu wykonawczym środków probacyjnych polegających na:</w:t>
            </w:r>
          </w:p>
        </w:tc>
        <w:tc>
          <w:tcPr>
            <w:tcW w:w="1582" w:type="pct"/>
            <w:tcBorders>
              <w:top w:val="single" w:sz="4" w:space="0" w:color="auto"/>
              <w:left w:val="single" w:sz="4" w:space="0" w:color="auto"/>
              <w:bottom w:val="single" w:sz="4" w:space="0" w:color="auto"/>
              <w:right w:val="single" w:sz="4" w:space="0" w:color="auto"/>
            </w:tcBorders>
            <w:vAlign w:val="center"/>
          </w:tcPr>
          <w:p w14:paraId="33DEA60B" w14:textId="77777777" w:rsidR="00C325F5" w:rsidRPr="00C325F5" w:rsidRDefault="00C325F5" w:rsidP="00C325F5">
            <w:pPr>
              <w:spacing w:line="240" w:lineRule="auto"/>
              <w:rPr>
                <w:rFonts w:ascii="Times New Roman" w:hAnsi="Times New Roman" w:cs="Times New Roman"/>
                <w:bCs/>
                <w:sz w:val="24"/>
                <w:szCs w:val="24"/>
              </w:rPr>
            </w:pPr>
            <w:r w:rsidRPr="00C325F5">
              <w:rPr>
                <w:rFonts w:ascii="Times New Roman" w:hAnsi="Times New Roman" w:cs="Times New Roman"/>
                <w:bCs/>
                <w:sz w:val="24"/>
                <w:szCs w:val="24"/>
              </w:rPr>
              <w:t>obowiązku powstrzymywania się od przebywania w określonych miejscach</w:t>
            </w:r>
          </w:p>
        </w:tc>
        <w:tc>
          <w:tcPr>
            <w:tcW w:w="829" w:type="pct"/>
            <w:tcBorders>
              <w:top w:val="single" w:sz="4" w:space="0" w:color="auto"/>
              <w:left w:val="single" w:sz="4" w:space="0" w:color="auto"/>
              <w:bottom w:val="single" w:sz="4" w:space="0" w:color="auto"/>
              <w:right w:val="single" w:sz="4" w:space="0" w:color="auto"/>
              <w:tl2br w:val="single" w:sz="2" w:space="0" w:color="000000"/>
              <w:tr2bl w:val="single" w:sz="2" w:space="0" w:color="000000"/>
            </w:tcBorders>
            <w:noWrap/>
            <w:vAlign w:val="center"/>
          </w:tcPr>
          <w:p w14:paraId="7F94C67D" w14:textId="77777777" w:rsidR="00C325F5" w:rsidRPr="00C325F5" w:rsidRDefault="00C325F5" w:rsidP="00C325F5">
            <w:pPr>
              <w:spacing w:line="240" w:lineRule="auto"/>
              <w:jc w:val="center"/>
              <w:rPr>
                <w:rFonts w:ascii="Times New Roman" w:hAnsi="Times New Roman" w:cs="Times New Roman"/>
                <w:sz w:val="24"/>
                <w:szCs w:val="24"/>
              </w:rPr>
            </w:pPr>
          </w:p>
        </w:tc>
        <w:tc>
          <w:tcPr>
            <w:tcW w:w="779" w:type="pct"/>
            <w:tcBorders>
              <w:top w:val="single" w:sz="4" w:space="0" w:color="auto"/>
              <w:left w:val="single" w:sz="4" w:space="0" w:color="auto"/>
              <w:bottom w:val="single" w:sz="4" w:space="0" w:color="auto"/>
              <w:right w:val="single" w:sz="4" w:space="0" w:color="auto"/>
              <w:tl2br w:val="nil"/>
              <w:tr2bl w:val="nil"/>
            </w:tcBorders>
            <w:vAlign w:val="center"/>
          </w:tcPr>
          <w:p w14:paraId="098FA917" w14:textId="77777777" w:rsidR="00C325F5" w:rsidRPr="00C325F5" w:rsidRDefault="00C325F5" w:rsidP="00C325F5">
            <w:pPr>
              <w:spacing w:line="240" w:lineRule="auto"/>
              <w:jc w:val="center"/>
              <w:rPr>
                <w:rFonts w:ascii="Times New Roman" w:hAnsi="Times New Roman" w:cs="Times New Roman"/>
                <w:bCs/>
                <w:sz w:val="24"/>
                <w:szCs w:val="24"/>
              </w:rPr>
            </w:pPr>
            <w:r w:rsidRPr="00C325F5">
              <w:rPr>
                <w:rFonts w:ascii="Times New Roman" w:hAnsi="Times New Roman" w:cs="Times New Roman"/>
                <w:bCs/>
                <w:sz w:val="24"/>
                <w:szCs w:val="24"/>
              </w:rPr>
              <w:t>5</w:t>
            </w:r>
          </w:p>
        </w:tc>
      </w:tr>
      <w:tr w:rsidR="00C325F5" w:rsidRPr="00C325F5" w14:paraId="46381918" w14:textId="77777777" w:rsidTr="00710DDF">
        <w:trPr>
          <w:cantSplit/>
          <w:trHeight w:val="699"/>
        </w:trPr>
        <w:tc>
          <w:tcPr>
            <w:tcW w:w="959" w:type="pct"/>
            <w:vMerge/>
            <w:tcBorders>
              <w:top w:val="single" w:sz="4" w:space="0" w:color="auto"/>
              <w:left w:val="single" w:sz="4" w:space="0" w:color="auto"/>
              <w:bottom w:val="single" w:sz="4" w:space="0" w:color="auto"/>
              <w:right w:val="single" w:sz="4" w:space="0" w:color="auto"/>
            </w:tcBorders>
            <w:vAlign w:val="center"/>
          </w:tcPr>
          <w:p w14:paraId="010FBCEA" w14:textId="77777777" w:rsidR="00C325F5" w:rsidRPr="00C325F5" w:rsidRDefault="00C325F5" w:rsidP="00C325F5">
            <w:pPr>
              <w:spacing w:line="240" w:lineRule="auto"/>
              <w:rPr>
                <w:rFonts w:ascii="Times New Roman" w:hAnsi="Times New Roman" w:cs="Times New Roman"/>
                <w:bCs/>
                <w:sz w:val="24"/>
                <w:szCs w:val="24"/>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53CF023F" w14:textId="77777777" w:rsidR="00C325F5" w:rsidRPr="00C325F5" w:rsidRDefault="00C325F5" w:rsidP="00C325F5">
            <w:pPr>
              <w:spacing w:line="240" w:lineRule="auto"/>
              <w:rPr>
                <w:rFonts w:ascii="Times New Roman" w:hAnsi="Times New Roman" w:cs="Times New Roman"/>
                <w:bCs/>
                <w:sz w:val="24"/>
                <w:szCs w:val="24"/>
              </w:rPr>
            </w:pPr>
          </w:p>
        </w:tc>
        <w:tc>
          <w:tcPr>
            <w:tcW w:w="1582" w:type="pct"/>
            <w:tcBorders>
              <w:top w:val="single" w:sz="4" w:space="0" w:color="auto"/>
              <w:left w:val="single" w:sz="4" w:space="0" w:color="auto"/>
              <w:bottom w:val="single" w:sz="4" w:space="0" w:color="auto"/>
              <w:right w:val="single" w:sz="4" w:space="0" w:color="auto"/>
            </w:tcBorders>
            <w:vAlign w:val="center"/>
          </w:tcPr>
          <w:p w14:paraId="47960F4B" w14:textId="77777777" w:rsidR="00C325F5" w:rsidRPr="00C325F5" w:rsidRDefault="00C325F5" w:rsidP="00C325F5">
            <w:pPr>
              <w:spacing w:line="240" w:lineRule="auto"/>
              <w:rPr>
                <w:rFonts w:ascii="Times New Roman" w:hAnsi="Times New Roman" w:cs="Times New Roman"/>
                <w:bCs/>
                <w:sz w:val="24"/>
                <w:szCs w:val="24"/>
              </w:rPr>
            </w:pPr>
            <w:r w:rsidRPr="00C325F5">
              <w:rPr>
                <w:rFonts w:ascii="Times New Roman" w:hAnsi="Times New Roman" w:cs="Times New Roman"/>
                <w:bCs/>
                <w:sz w:val="24"/>
                <w:szCs w:val="24"/>
              </w:rPr>
              <w:t>obowiązku powstrzymywania się od kontaktowania się z pokrzywdzonym</w:t>
            </w:r>
          </w:p>
        </w:tc>
        <w:tc>
          <w:tcPr>
            <w:tcW w:w="82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2D57E78" w14:textId="77777777" w:rsidR="00C325F5" w:rsidRPr="00C325F5" w:rsidRDefault="00C325F5" w:rsidP="00C325F5">
            <w:pPr>
              <w:spacing w:line="240" w:lineRule="auto"/>
              <w:jc w:val="center"/>
              <w:rPr>
                <w:rFonts w:ascii="Times New Roman" w:hAnsi="Times New Roman" w:cs="Times New Roman"/>
                <w:bCs/>
                <w:sz w:val="24"/>
                <w:szCs w:val="24"/>
              </w:rPr>
            </w:pPr>
          </w:p>
        </w:tc>
        <w:tc>
          <w:tcPr>
            <w:tcW w:w="779" w:type="pct"/>
            <w:tcBorders>
              <w:top w:val="single" w:sz="4" w:space="0" w:color="auto"/>
              <w:left w:val="single" w:sz="4" w:space="0" w:color="auto"/>
              <w:bottom w:val="single" w:sz="4" w:space="0" w:color="auto"/>
              <w:right w:val="single" w:sz="4" w:space="0" w:color="auto"/>
            </w:tcBorders>
            <w:noWrap/>
            <w:vAlign w:val="center"/>
          </w:tcPr>
          <w:p w14:paraId="3361B3B6" w14:textId="77777777" w:rsidR="00C325F5" w:rsidRPr="00C325F5" w:rsidRDefault="00C325F5" w:rsidP="00C325F5">
            <w:pPr>
              <w:spacing w:line="240" w:lineRule="auto"/>
              <w:jc w:val="center"/>
              <w:rPr>
                <w:rFonts w:ascii="Times New Roman" w:hAnsi="Times New Roman" w:cs="Times New Roman"/>
                <w:sz w:val="24"/>
                <w:szCs w:val="24"/>
              </w:rPr>
            </w:pPr>
            <w:r w:rsidRPr="00C325F5">
              <w:rPr>
                <w:rFonts w:ascii="Times New Roman" w:hAnsi="Times New Roman" w:cs="Times New Roman"/>
                <w:sz w:val="24"/>
                <w:szCs w:val="24"/>
              </w:rPr>
              <w:t>0</w:t>
            </w:r>
          </w:p>
        </w:tc>
      </w:tr>
      <w:tr w:rsidR="00C325F5" w:rsidRPr="00C325F5" w14:paraId="2E400999" w14:textId="77777777" w:rsidTr="00710DDF">
        <w:trPr>
          <w:cantSplit/>
          <w:trHeight w:val="554"/>
        </w:trPr>
        <w:tc>
          <w:tcPr>
            <w:tcW w:w="959" w:type="pct"/>
            <w:vMerge/>
            <w:tcBorders>
              <w:top w:val="single" w:sz="4" w:space="0" w:color="auto"/>
              <w:left w:val="single" w:sz="4" w:space="0" w:color="auto"/>
              <w:bottom w:val="single" w:sz="4" w:space="0" w:color="auto"/>
              <w:right w:val="single" w:sz="4" w:space="0" w:color="auto"/>
            </w:tcBorders>
            <w:vAlign w:val="center"/>
          </w:tcPr>
          <w:p w14:paraId="71278E99" w14:textId="77777777" w:rsidR="00C325F5" w:rsidRPr="00C325F5" w:rsidRDefault="00C325F5" w:rsidP="00C325F5">
            <w:pPr>
              <w:spacing w:line="240" w:lineRule="auto"/>
              <w:rPr>
                <w:rFonts w:ascii="Times New Roman" w:hAnsi="Times New Roman" w:cs="Times New Roman"/>
                <w:bCs/>
                <w:sz w:val="24"/>
                <w:szCs w:val="24"/>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15967E78" w14:textId="77777777" w:rsidR="00C325F5" w:rsidRPr="00C325F5" w:rsidRDefault="00C325F5" w:rsidP="00C325F5">
            <w:pPr>
              <w:spacing w:line="240" w:lineRule="auto"/>
              <w:rPr>
                <w:rFonts w:ascii="Times New Roman" w:hAnsi="Times New Roman" w:cs="Times New Roman"/>
                <w:bCs/>
                <w:sz w:val="24"/>
                <w:szCs w:val="24"/>
              </w:rPr>
            </w:pPr>
          </w:p>
        </w:tc>
        <w:tc>
          <w:tcPr>
            <w:tcW w:w="1582" w:type="pct"/>
            <w:tcBorders>
              <w:top w:val="single" w:sz="4" w:space="0" w:color="auto"/>
              <w:left w:val="single" w:sz="4" w:space="0" w:color="auto"/>
              <w:bottom w:val="single" w:sz="4" w:space="0" w:color="auto"/>
              <w:right w:val="single" w:sz="4" w:space="0" w:color="auto"/>
            </w:tcBorders>
            <w:vAlign w:val="center"/>
          </w:tcPr>
          <w:p w14:paraId="497E70E0" w14:textId="77777777" w:rsidR="00C325F5" w:rsidRPr="00C325F5" w:rsidRDefault="00C325F5" w:rsidP="00C325F5">
            <w:pPr>
              <w:spacing w:line="240" w:lineRule="auto"/>
              <w:rPr>
                <w:rFonts w:ascii="Times New Roman" w:hAnsi="Times New Roman" w:cs="Times New Roman"/>
                <w:bCs/>
                <w:sz w:val="24"/>
                <w:szCs w:val="24"/>
              </w:rPr>
            </w:pPr>
            <w:r w:rsidRPr="00C325F5">
              <w:rPr>
                <w:rFonts w:ascii="Times New Roman" w:hAnsi="Times New Roman" w:cs="Times New Roman"/>
                <w:bCs/>
                <w:sz w:val="24"/>
                <w:szCs w:val="24"/>
              </w:rPr>
              <w:t>obowiązku powstrzymywania się od zbliżania do pokrzywdzonego</w:t>
            </w:r>
          </w:p>
        </w:tc>
        <w:tc>
          <w:tcPr>
            <w:tcW w:w="82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2BD0C75" w14:textId="77777777" w:rsidR="00C325F5" w:rsidRPr="00C325F5" w:rsidRDefault="00C325F5" w:rsidP="00C325F5">
            <w:pPr>
              <w:spacing w:line="240" w:lineRule="auto"/>
              <w:jc w:val="center"/>
              <w:rPr>
                <w:rFonts w:ascii="Times New Roman" w:hAnsi="Times New Roman" w:cs="Times New Roman"/>
                <w:bCs/>
                <w:sz w:val="24"/>
                <w:szCs w:val="24"/>
              </w:rPr>
            </w:pPr>
          </w:p>
        </w:tc>
        <w:tc>
          <w:tcPr>
            <w:tcW w:w="779" w:type="pct"/>
            <w:tcBorders>
              <w:top w:val="single" w:sz="4" w:space="0" w:color="auto"/>
              <w:left w:val="single" w:sz="4" w:space="0" w:color="auto"/>
              <w:bottom w:val="single" w:sz="4" w:space="0" w:color="auto"/>
              <w:right w:val="single" w:sz="4" w:space="0" w:color="auto"/>
            </w:tcBorders>
            <w:noWrap/>
            <w:vAlign w:val="center"/>
          </w:tcPr>
          <w:p w14:paraId="79939820" w14:textId="77777777" w:rsidR="00C325F5" w:rsidRPr="00C325F5" w:rsidRDefault="00C325F5" w:rsidP="00C325F5">
            <w:pPr>
              <w:spacing w:line="240" w:lineRule="auto"/>
              <w:jc w:val="center"/>
              <w:rPr>
                <w:rFonts w:ascii="Times New Roman" w:hAnsi="Times New Roman" w:cs="Times New Roman"/>
                <w:sz w:val="24"/>
                <w:szCs w:val="24"/>
              </w:rPr>
            </w:pPr>
            <w:r w:rsidRPr="00C325F5">
              <w:rPr>
                <w:rFonts w:ascii="Times New Roman" w:hAnsi="Times New Roman" w:cs="Times New Roman"/>
                <w:sz w:val="24"/>
                <w:szCs w:val="24"/>
              </w:rPr>
              <w:t>0</w:t>
            </w:r>
          </w:p>
        </w:tc>
      </w:tr>
      <w:tr w:rsidR="00C325F5" w:rsidRPr="00C325F5" w14:paraId="259173D8" w14:textId="77777777" w:rsidTr="00710DDF">
        <w:trPr>
          <w:cantSplit/>
          <w:trHeight w:val="973"/>
        </w:trPr>
        <w:tc>
          <w:tcPr>
            <w:tcW w:w="959" w:type="pct"/>
            <w:vMerge/>
            <w:tcBorders>
              <w:top w:val="single" w:sz="4" w:space="0" w:color="auto"/>
              <w:left w:val="single" w:sz="4" w:space="0" w:color="auto"/>
              <w:bottom w:val="single" w:sz="4" w:space="0" w:color="auto"/>
              <w:right w:val="single" w:sz="4" w:space="0" w:color="auto"/>
            </w:tcBorders>
            <w:vAlign w:val="center"/>
          </w:tcPr>
          <w:p w14:paraId="69BD03BA" w14:textId="77777777" w:rsidR="00C325F5" w:rsidRPr="00C325F5" w:rsidRDefault="00C325F5" w:rsidP="00C325F5">
            <w:pPr>
              <w:spacing w:line="240" w:lineRule="auto"/>
              <w:rPr>
                <w:rFonts w:ascii="Times New Roman" w:hAnsi="Times New Roman" w:cs="Times New Roman"/>
                <w:bCs/>
                <w:sz w:val="24"/>
                <w:szCs w:val="24"/>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1344EBE9" w14:textId="77777777" w:rsidR="00C325F5" w:rsidRPr="00C325F5" w:rsidRDefault="00C325F5" w:rsidP="00C325F5">
            <w:pPr>
              <w:spacing w:line="240" w:lineRule="auto"/>
              <w:rPr>
                <w:rFonts w:ascii="Times New Roman" w:hAnsi="Times New Roman" w:cs="Times New Roman"/>
                <w:bCs/>
                <w:sz w:val="24"/>
                <w:szCs w:val="24"/>
              </w:rPr>
            </w:pPr>
          </w:p>
        </w:tc>
        <w:tc>
          <w:tcPr>
            <w:tcW w:w="1582" w:type="pct"/>
            <w:tcBorders>
              <w:top w:val="single" w:sz="4" w:space="0" w:color="auto"/>
              <w:left w:val="single" w:sz="4" w:space="0" w:color="auto"/>
              <w:bottom w:val="single" w:sz="4" w:space="0" w:color="auto"/>
              <w:right w:val="single" w:sz="4" w:space="0" w:color="auto"/>
            </w:tcBorders>
            <w:vAlign w:val="center"/>
          </w:tcPr>
          <w:p w14:paraId="561B0E5A" w14:textId="77777777" w:rsidR="00C325F5" w:rsidRPr="00C325F5" w:rsidRDefault="00C325F5" w:rsidP="00C325F5">
            <w:pPr>
              <w:spacing w:line="240" w:lineRule="auto"/>
              <w:rPr>
                <w:rFonts w:ascii="Times New Roman" w:hAnsi="Times New Roman" w:cs="Times New Roman"/>
                <w:bCs/>
                <w:sz w:val="24"/>
                <w:szCs w:val="24"/>
              </w:rPr>
            </w:pPr>
            <w:r w:rsidRPr="00C325F5">
              <w:rPr>
                <w:rFonts w:ascii="Times New Roman" w:hAnsi="Times New Roman" w:cs="Times New Roman"/>
                <w:bCs/>
                <w:sz w:val="24"/>
                <w:szCs w:val="24"/>
              </w:rPr>
              <w:t>obowiązku opuszczenia przez osobę stosującą przemoc w rodzinie lokalu zajmowanego wspólnie z pokrzywdzonym</w:t>
            </w:r>
          </w:p>
        </w:tc>
        <w:tc>
          <w:tcPr>
            <w:tcW w:w="82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7028230" w14:textId="77777777" w:rsidR="00C325F5" w:rsidRPr="00C325F5" w:rsidRDefault="00C325F5" w:rsidP="00C325F5">
            <w:pPr>
              <w:spacing w:line="240" w:lineRule="auto"/>
              <w:jc w:val="center"/>
              <w:rPr>
                <w:rFonts w:ascii="Times New Roman" w:hAnsi="Times New Roman" w:cs="Times New Roman"/>
                <w:bCs/>
                <w:sz w:val="24"/>
                <w:szCs w:val="24"/>
              </w:rPr>
            </w:pPr>
          </w:p>
        </w:tc>
        <w:tc>
          <w:tcPr>
            <w:tcW w:w="779" w:type="pct"/>
            <w:tcBorders>
              <w:top w:val="single" w:sz="4" w:space="0" w:color="auto"/>
              <w:left w:val="single" w:sz="4" w:space="0" w:color="auto"/>
              <w:bottom w:val="single" w:sz="4" w:space="0" w:color="auto"/>
              <w:right w:val="single" w:sz="4" w:space="0" w:color="auto"/>
            </w:tcBorders>
            <w:noWrap/>
            <w:vAlign w:val="center"/>
          </w:tcPr>
          <w:p w14:paraId="66495010" w14:textId="77777777" w:rsidR="00C325F5" w:rsidRPr="00C325F5" w:rsidRDefault="00C325F5" w:rsidP="00C325F5">
            <w:pPr>
              <w:spacing w:line="240" w:lineRule="auto"/>
              <w:jc w:val="center"/>
              <w:rPr>
                <w:rFonts w:ascii="Times New Roman" w:hAnsi="Times New Roman" w:cs="Times New Roman"/>
                <w:sz w:val="24"/>
                <w:szCs w:val="24"/>
              </w:rPr>
            </w:pPr>
            <w:r w:rsidRPr="00C325F5">
              <w:rPr>
                <w:rFonts w:ascii="Times New Roman" w:hAnsi="Times New Roman" w:cs="Times New Roman"/>
                <w:sz w:val="24"/>
                <w:szCs w:val="24"/>
              </w:rPr>
              <w:t>8</w:t>
            </w:r>
          </w:p>
        </w:tc>
      </w:tr>
      <w:tr w:rsidR="00C325F5" w:rsidRPr="00C325F5" w14:paraId="15A50A29" w14:textId="77777777" w:rsidTr="00710DDF">
        <w:trPr>
          <w:cantSplit/>
          <w:trHeight w:val="845"/>
        </w:trPr>
        <w:tc>
          <w:tcPr>
            <w:tcW w:w="959" w:type="pct"/>
            <w:vMerge/>
            <w:tcBorders>
              <w:top w:val="single" w:sz="4" w:space="0" w:color="auto"/>
              <w:left w:val="single" w:sz="4" w:space="0" w:color="auto"/>
              <w:bottom w:val="single" w:sz="4" w:space="0" w:color="auto"/>
              <w:right w:val="single" w:sz="4" w:space="0" w:color="auto"/>
            </w:tcBorders>
            <w:vAlign w:val="center"/>
          </w:tcPr>
          <w:p w14:paraId="5815ECE0" w14:textId="77777777" w:rsidR="00C325F5" w:rsidRPr="00C325F5" w:rsidRDefault="00C325F5" w:rsidP="00C325F5">
            <w:pPr>
              <w:spacing w:line="240" w:lineRule="auto"/>
              <w:rPr>
                <w:rFonts w:ascii="Times New Roman" w:hAnsi="Times New Roman" w:cs="Times New Roman"/>
                <w:bCs/>
                <w:sz w:val="24"/>
                <w:szCs w:val="24"/>
              </w:rPr>
            </w:pPr>
          </w:p>
        </w:tc>
        <w:tc>
          <w:tcPr>
            <w:tcW w:w="851" w:type="pct"/>
            <w:vMerge w:val="restart"/>
            <w:tcBorders>
              <w:top w:val="single" w:sz="4" w:space="0" w:color="auto"/>
              <w:left w:val="single" w:sz="4" w:space="0" w:color="auto"/>
              <w:bottom w:val="single" w:sz="4" w:space="0" w:color="auto"/>
              <w:right w:val="single" w:sz="4" w:space="0" w:color="auto"/>
            </w:tcBorders>
            <w:vAlign w:val="center"/>
          </w:tcPr>
          <w:p w14:paraId="5C2D2B2F" w14:textId="77777777" w:rsidR="00C325F5" w:rsidRPr="00C325F5" w:rsidRDefault="00C325F5" w:rsidP="00C325F5">
            <w:pPr>
              <w:spacing w:line="240" w:lineRule="auto"/>
              <w:rPr>
                <w:rFonts w:ascii="Times New Roman" w:hAnsi="Times New Roman" w:cs="Times New Roman"/>
                <w:bCs/>
                <w:sz w:val="24"/>
                <w:szCs w:val="24"/>
              </w:rPr>
            </w:pPr>
            <w:r w:rsidRPr="00C325F5">
              <w:rPr>
                <w:rFonts w:ascii="Times New Roman" w:hAnsi="Times New Roman" w:cs="Times New Roman"/>
                <w:bCs/>
                <w:sz w:val="24"/>
                <w:szCs w:val="24"/>
              </w:rPr>
              <w:t>liczba orzeczeń sądowych uwzględniających wnioski kuratorów sądowych o zastosowanie przez sąd środków probacyjnych polegających na:</w:t>
            </w:r>
          </w:p>
        </w:tc>
        <w:tc>
          <w:tcPr>
            <w:tcW w:w="1582" w:type="pct"/>
            <w:tcBorders>
              <w:top w:val="single" w:sz="4" w:space="0" w:color="auto"/>
              <w:left w:val="single" w:sz="4" w:space="0" w:color="auto"/>
              <w:bottom w:val="single" w:sz="4" w:space="0" w:color="auto"/>
              <w:right w:val="single" w:sz="4" w:space="0" w:color="auto"/>
            </w:tcBorders>
            <w:vAlign w:val="center"/>
          </w:tcPr>
          <w:p w14:paraId="4BDE93CC" w14:textId="77777777" w:rsidR="00C325F5" w:rsidRPr="00C325F5" w:rsidRDefault="00C325F5" w:rsidP="00C325F5">
            <w:pPr>
              <w:spacing w:line="240" w:lineRule="auto"/>
              <w:rPr>
                <w:rFonts w:ascii="Times New Roman" w:hAnsi="Times New Roman" w:cs="Times New Roman"/>
                <w:bCs/>
                <w:sz w:val="24"/>
                <w:szCs w:val="24"/>
              </w:rPr>
            </w:pPr>
            <w:r w:rsidRPr="00C325F5">
              <w:rPr>
                <w:rFonts w:ascii="Times New Roman" w:hAnsi="Times New Roman" w:cs="Times New Roman"/>
                <w:bCs/>
                <w:sz w:val="24"/>
                <w:szCs w:val="24"/>
              </w:rPr>
              <w:t>obowiązku powstrzymywania się od przebywania w określonych miejscach</w:t>
            </w:r>
          </w:p>
        </w:tc>
        <w:tc>
          <w:tcPr>
            <w:tcW w:w="829" w:type="pct"/>
            <w:tcBorders>
              <w:top w:val="single" w:sz="4" w:space="0" w:color="auto"/>
              <w:left w:val="single" w:sz="4" w:space="0" w:color="auto"/>
              <w:bottom w:val="single" w:sz="4" w:space="0" w:color="auto"/>
              <w:right w:val="single" w:sz="4" w:space="0" w:color="auto"/>
            </w:tcBorders>
            <w:noWrap/>
            <w:vAlign w:val="center"/>
          </w:tcPr>
          <w:p w14:paraId="34D8DE43" w14:textId="77777777" w:rsidR="00C325F5" w:rsidRPr="00C325F5" w:rsidRDefault="00C325F5" w:rsidP="00C325F5">
            <w:pPr>
              <w:spacing w:line="240" w:lineRule="auto"/>
              <w:jc w:val="center"/>
              <w:rPr>
                <w:rFonts w:ascii="Times New Roman" w:hAnsi="Times New Roman" w:cs="Times New Roman"/>
                <w:sz w:val="24"/>
                <w:szCs w:val="24"/>
              </w:rPr>
            </w:pPr>
            <w:r w:rsidRPr="00C325F5">
              <w:rPr>
                <w:rFonts w:ascii="Times New Roman" w:hAnsi="Times New Roman" w:cs="Times New Roman"/>
                <w:sz w:val="24"/>
                <w:szCs w:val="24"/>
              </w:rPr>
              <w:t>5</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ED3926B" w14:textId="77777777" w:rsidR="00C325F5" w:rsidRPr="00C325F5" w:rsidRDefault="00C325F5" w:rsidP="00C325F5">
            <w:pPr>
              <w:spacing w:line="240" w:lineRule="auto"/>
              <w:jc w:val="center"/>
              <w:rPr>
                <w:rFonts w:ascii="Times New Roman" w:hAnsi="Times New Roman" w:cs="Times New Roman"/>
                <w:bCs/>
                <w:sz w:val="24"/>
                <w:szCs w:val="24"/>
              </w:rPr>
            </w:pPr>
          </w:p>
        </w:tc>
      </w:tr>
      <w:tr w:rsidR="00C325F5" w:rsidRPr="00C325F5" w14:paraId="4543A320" w14:textId="77777777" w:rsidTr="00710DDF">
        <w:trPr>
          <w:cantSplit/>
          <w:trHeight w:val="702"/>
        </w:trPr>
        <w:tc>
          <w:tcPr>
            <w:tcW w:w="959" w:type="pct"/>
            <w:vMerge/>
            <w:tcBorders>
              <w:top w:val="single" w:sz="4" w:space="0" w:color="auto"/>
              <w:left w:val="single" w:sz="4" w:space="0" w:color="auto"/>
              <w:bottom w:val="single" w:sz="4" w:space="0" w:color="auto"/>
              <w:right w:val="single" w:sz="4" w:space="0" w:color="auto"/>
            </w:tcBorders>
            <w:vAlign w:val="center"/>
          </w:tcPr>
          <w:p w14:paraId="778380F6" w14:textId="77777777" w:rsidR="00C325F5" w:rsidRPr="00C325F5" w:rsidRDefault="00C325F5" w:rsidP="00C325F5">
            <w:pPr>
              <w:spacing w:line="240" w:lineRule="auto"/>
              <w:rPr>
                <w:rFonts w:ascii="Times New Roman" w:hAnsi="Times New Roman" w:cs="Times New Roman"/>
                <w:bCs/>
                <w:sz w:val="24"/>
                <w:szCs w:val="24"/>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0AF754CE" w14:textId="77777777" w:rsidR="00C325F5" w:rsidRPr="00C325F5" w:rsidRDefault="00C325F5" w:rsidP="00C325F5">
            <w:pPr>
              <w:spacing w:line="240" w:lineRule="auto"/>
              <w:rPr>
                <w:rFonts w:ascii="Times New Roman" w:hAnsi="Times New Roman" w:cs="Times New Roman"/>
                <w:bCs/>
                <w:sz w:val="24"/>
                <w:szCs w:val="24"/>
              </w:rPr>
            </w:pPr>
          </w:p>
        </w:tc>
        <w:tc>
          <w:tcPr>
            <w:tcW w:w="1582" w:type="pct"/>
            <w:tcBorders>
              <w:top w:val="single" w:sz="4" w:space="0" w:color="auto"/>
              <w:left w:val="single" w:sz="4" w:space="0" w:color="auto"/>
              <w:bottom w:val="single" w:sz="4" w:space="0" w:color="auto"/>
              <w:right w:val="single" w:sz="4" w:space="0" w:color="auto"/>
            </w:tcBorders>
            <w:vAlign w:val="center"/>
          </w:tcPr>
          <w:p w14:paraId="4D7D2AFE" w14:textId="77777777" w:rsidR="00C325F5" w:rsidRPr="00C325F5" w:rsidRDefault="00C325F5" w:rsidP="00C325F5">
            <w:pPr>
              <w:spacing w:line="240" w:lineRule="auto"/>
              <w:rPr>
                <w:rFonts w:ascii="Times New Roman" w:hAnsi="Times New Roman" w:cs="Times New Roman"/>
                <w:bCs/>
                <w:sz w:val="24"/>
                <w:szCs w:val="24"/>
              </w:rPr>
            </w:pPr>
            <w:r w:rsidRPr="00C325F5">
              <w:rPr>
                <w:rFonts w:ascii="Times New Roman" w:hAnsi="Times New Roman" w:cs="Times New Roman"/>
                <w:bCs/>
                <w:sz w:val="24"/>
                <w:szCs w:val="24"/>
              </w:rPr>
              <w:t>obowiązku powstrzymywania się od kontaktowania się z pokrzywdzonym</w:t>
            </w:r>
          </w:p>
        </w:tc>
        <w:tc>
          <w:tcPr>
            <w:tcW w:w="829" w:type="pct"/>
            <w:tcBorders>
              <w:top w:val="single" w:sz="4" w:space="0" w:color="auto"/>
              <w:left w:val="single" w:sz="4" w:space="0" w:color="auto"/>
              <w:bottom w:val="single" w:sz="4" w:space="0" w:color="auto"/>
              <w:right w:val="single" w:sz="4" w:space="0" w:color="auto"/>
            </w:tcBorders>
            <w:noWrap/>
            <w:vAlign w:val="center"/>
          </w:tcPr>
          <w:p w14:paraId="55E7290A" w14:textId="77777777" w:rsidR="00C325F5" w:rsidRPr="00C325F5" w:rsidRDefault="00C325F5" w:rsidP="00C325F5">
            <w:pPr>
              <w:spacing w:line="240" w:lineRule="auto"/>
              <w:jc w:val="center"/>
              <w:rPr>
                <w:rFonts w:ascii="Times New Roman" w:hAnsi="Times New Roman" w:cs="Times New Roman"/>
                <w:sz w:val="24"/>
                <w:szCs w:val="24"/>
              </w:rPr>
            </w:pPr>
            <w:r w:rsidRPr="00C325F5">
              <w:rPr>
                <w:rFonts w:ascii="Times New Roman" w:hAnsi="Times New Roman" w:cs="Times New Roman"/>
                <w:sz w:val="24"/>
                <w:szCs w:val="24"/>
              </w:rPr>
              <w:t>0</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01E4B83" w14:textId="77777777" w:rsidR="00C325F5" w:rsidRPr="00C325F5" w:rsidRDefault="00C325F5" w:rsidP="00C325F5">
            <w:pPr>
              <w:spacing w:line="240" w:lineRule="auto"/>
              <w:jc w:val="center"/>
              <w:rPr>
                <w:rFonts w:ascii="Times New Roman" w:hAnsi="Times New Roman" w:cs="Times New Roman"/>
                <w:bCs/>
                <w:sz w:val="24"/>
                <w:szCs w:val="24"/>
              </w:rPr>
            </w:pPr>
          </w:p>
        </w:tc>
      </w:tr>
      <w:tr w:rsidR="00C325F5" w:rsidRPr="00C325F5" w14:paraId="622096D7" w14:textId="77777777" w:rsidTr="00710DDF">
        <w:trPr>
          <w:cantSplit/>
          <w:trHeight w:val="556"/>
        </w:trPr>
        <w:tc>
          <w:tcPr>
            <w:tcW w:w="959" w:type="pct"/>
            <w:vMerge/>
            <w:tcBorders>
              <w:top w:val="single" w:sz="4" w:space="0" w:color="auto"/>
              <w:left w:val="single" w:sz="4" w:space="0" w:color="auto"/>
              <w:bottom w:val="single" w:sz="4" w:space="0" w:color="auto"/>
              <w:right w:val="single" w:sz="4" w:space="0" w:color="auto"/>
            </w:tcBorders>
            <w:vAlign w:val="center"/>
          </w:tcPr>
          <w:p w14:paraId="4ED5E7DA" w14:textId="77777777" w:rsidR="00C325F5" w:rsidRPr="00C325F5" w:rsidRDefault="00C325F5" w:rsidP="00C325F5">
            <w:pPr>
              <w:spacing w:line="240" w:lineRule="auto"/>
              <w:rPr>
                <w:rFonts w:ascii="Times New Roman" w:hAnsi="Times New Roman" w:cs="Times New Roman"/>
                <w:bCs/>
                <w:sz w:val="24"/>
                <w:szCs w:val="24"/>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7F2C7F3E" w14:textId="77777777" w:rsidR="00C325F5" w:rsidRPr="00C325F5" w:rsidRDefault="00C325F5" w:rsidP="00C325F5">
            <w:pPr>
              <w:spacing w:line="240" w:lineRule="auto"/>
              <w:rPr>
                <w:rFonts w:ascii="Times New Roman" w:hAnsi="Times New Roman" w:cs="Times New Roman"/>
                <w:bCs/>
                <w:sz w:val="24"/>
                <w:szCs w:val="24"/>
              </w:rPr>
            </w:pPr>
          </w:p>
        </w:tc>
        <w:tc>
          <w:tcPr>
            <w:tcW w:w="1582" w:type="pct"/>
            <w:tcBorders>
              <w:top w:val="single" w:sz="4" w:space="0" w:color="auto"/>
              <w:left w:val="single" w:sz="4" w:space="0" w:color="auto"/>
              <w:bottom w:val="single" w:sz="4" w:space="0" w:color="auto"/>
              <w:right w:val="single" w:sz="4" w:space="0" w:color="auto"/>
            </w:tcBorders>
            <w:vAlign w:val="center"/>
          </w:tcPr>
          <w:p w14:paraId="691A60B0" w14:textId="77777777" w:rsidR="00C325F5" w:rsidRPr="00C325F5" w:rsidRDefault="00C325F5" w:rsidP="00C325F5">
            <w:pPr>
              <w:spacing w:line="240" w:lineRule="auto"/>
              <w:rPr>
                <w:rFonts w:ascii="Times New Roman" w:hAnsi="Times New Roman" w:cs="Times New Roman"/>
                <w:bCs/>
                <w:sz w:val="24"/>
                <w:szCs w:val="24"/>
              </w:rPr>
            </w:pPr>
            <w:r w:rsidRPr="00C325F5">
              <w:rPr>
                <w:rFonts w:ascii="Times New Roman" w:hAnsi="Times New Roman" w:cs="Times New Roman"/>
                <w:bCs/>
                <w:sz w:val="24"/>
                <w:szCs w:val="24"/>
              </w:rPr>
              <w:t>obowiązku powstrzymywania się od zbliżania do pokrzywdzonego</w:t>
            </w:r>
          </w:p>
        </w:tc>
        <w:tc>
          <w:tcPr>
            <w:tcW w:w="829" w:type="pct"/>
            <w:tcBorders>
              <w:top w:val="single" w:sz="4" w:space="0" w:color="auto"/>
              <w:left w:val="single" w:sz="4" w:space="0" w:color="auto"/>
              <w:bottom w:val="single" w:sz="4" w:space="0" w:color="auto"/>
              <w:right w:val="single" w:sz="4" w:space="0" w:color="auto"/>
            </w:tcBorders>
            <w:noWrap/>
            <w:vAlign w:val="center"/>
          </w:tcPr>
          <w:p w14:paraId="33FC20D2" w14:textId="77777777" w:rsidR="00C325F5" w:rsidRPr="00C325F5" w:rsidRDefault="00C325F5" w:rsidP="00C325F5">
            <w:pPr>
              <w:spacing w:line="240" w:lineRule="auto"/>
              <w:jc w:val="center"/>
              <w:rPr>
                <w:rFonts w:ascii="Times New Roman" w:hAnsi="Times New Roman" w:cs="Times New Roman"/>
                <w:sz w:val="24"/>
                <w:szCs w:val="24"/>
              </w:rPr>
            </w:pPr>
            <w:r w:rsidRPr="00C325F5">
              <w:rPr>
                <w:rFonts w:ascii="Times New Roman" w:hAnsi="Times New Roman" w:cs="Times New Roman"/>
                <w:sz w:val="24"/>
                <w:szCs w:val="24"/>
              </w:rPr>
              <w:t>2</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A83ECCE" w14:textId="77777777" w:rsidR="00C325F5" w:rsidRPr="00C325F5" w:rsidRDefault="00C325F5" w:rsidP="00C325F5">
            <w:pPr>
              <w:spacing w:line="240" w:lineRule="auto"/>
              <w:jc w:val="center"/>
              <w:rPr>
                <w:rFonts w:ascii="Times New Roman" w:hAnsi="Times New Roman" w:cs="Times New Roman"/>
                <w:bCs/>
                <w:sz w:val="24"/>
                <w:szCs w:val="24"/>
              </w:rPr>
            </w:pPr>
          </w:p>
        </w:tc>
      </w:tr>
      <w:tr w:rsidR="00C325F5" w:rsidRPr="00C325F5" w14:paraId="56A24392" w14:textId="77777777" w:rsidTr="00710DDF">
        <w:trPr>
          <w:cantSplit/>
          <w:trHeight w:val="810"/>
        </w:trPr>
        <w:tc>
          <w:tcPr>
            <w:tcW w:w="959" w:type="pct"/>
            <w:vMerge/>
            <w:tcBorders>
              <w:top w:val="single" w:sz="4" w:space="0" w:color="auto"/>
              <w:left w:val="single" w:sz="4" w:space="0" w:color="auto"/>
              <w:bottom w:val="single" w:sz="4" w:space="0" w:color="auto"/>
              <w:right w:val="single" w:sz="4" w:space="0" w:color="auto"/>
            </w:tcBorders>
            <w:vAlign w:val="center"/>
          </w:tcPr>
          <w:p w14:paraId="1747A78D" w14:textId="77777777" w:rsidR="00C325F5" w:rsidRPr="00C325F5" w:rsidRDefault="00C325F5" w:rsidP="00C325F5">
            <w:pPr>
              <w:spacing w:line="240" w:lineRule="auto"/>
              <w:rPr>
                <w:rFonts w:ascii="Times New Roman" w:hAnsi="Times New Roman" w:cs="Times New Roman"/>
                <w:bCs/>
                <w:sz w:val="24"/>
                <w:szCs w:val="24"/>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32F37FD9" w14:textId="77777777" w:rsidR="00C325F5" w:rsidRPr="00C325F5" w:rsidRDefault="00C325F5" w:rsidP="00C325F5">
            <w:pPr>
              <w:spacing w:line="240" w:lineRule="auto"/>
              <w:rPr>
                <w:rFonts w:ascii="Times New Roman" w:hAnsi="Times New Roman" w:cs="Times New Roman"/>
                <w:bCs/>
                <w:sz w:val="24"/>
                <w:szCs w:val="24"/>
              </w:rPr>
            </w:pPr>
          </w:p>
        </w:tc>
        <w:tc>
          <w:tcPr>
            <w:tcW w:w="1582" w:type="pct"/>
            <w:tcBorders>
              <w:top w:val="single" w:sz="4" w:space="0" w:color="auto"/>
              <w:left w:val="single" w:sz="4" w:space="0" w:color="auto"/>
              <w:bottom w:val="single" w:sz="4" w:space="0" w:color="auto"/>
              <w:right w:val="single" w:sz="4" w:space="0" w:color="auto"/>
            </w:tcBorders>
            <w:vAlign w:val="center"/>
          </w:tcPr>
          <w:p w14:paraId="427C8771" w14:textId="77777777" w:rsidR="00C325F5" w:rsidRPr="00C325F5" w:rsidRDefault="00C325F5" w:rsidP="00C325F5">
            <w:pPr>
              <w:spacing w:line="240" w:lineRule="auto"/>
              <w:rPr>
                <w:rFonts w:ascii="Times New Roman" w:hAnsi="Times New Roman" w:cs="Times New Roman"/>
                <w:bCs/>
                <w:sz w:val="24"/>
                <w:szCs w:val="24"/>
              </w:rPr>
            </w:pPr>
            <w:r w:rsidRPr="00C325F5">
              <w:rPr>
                <w:rFonts w:ascii="Times New Roman" w:hAnsi="Times New Roman" w:cs="Times New Roman"/>
                <w:bCs/>
                <w:sz w:val="24"/>
                <w:szCs w:val="24"/>
              </w:rPr>
              <w:t>obowiązku opuszczenia przez osobę stosującą przemoc w rodzinie lokalu zajmowanego wspólnie z pokrzywdzonym</w:t>
            </w:r>
          </w:p>
        </w:tc>
        <w:tc>
          <w:tcPr>
            <w:tcW w:w="829" w:type="pct"/>
            <w:tcBorders>
              <w:top w:val="single" w:sz="4" w:space="0" w:color="auto"/>
              <w:left w:val="single" w:sz="4" w:space="0" w:color="auto"/>
              <w:bottom w:val="single" w:sz="4" w:space="0" w:color="auto"/>
              <w:right w:val="single" w:sz="4" w:space="0" w:color="auto"/>
            </w:tcBorders>
            <w:noWrap/>
            <w:vAlign w:val="center"/>
          </w:tcPr>
          <w:p w14:paraId="3E64CB33" w14:textId="77777777" w:rsidR="00C325F5" w:rsidRPr="00C325F5" w:rsidRDefault="00C325F5" w:rsidP="00C325F5">
            <w:pPr>
              <w:spacing w:line="240" w:lineRule="auto"/>
              <w:jc w:val="center"/>
              <w:rPr>
                <w:rFonts w:ascii="Times New Roman" w:hAnsi="Times New Roman" w:cs="Times New Roman"/>
                <w:sz w:val="24"/>
                <w:szCs w:val="24"/>
              </w:rPr>
            </w:pPr>
            <w:r w:rsidRPr="00C325F5">
              <w:rPr>
                <w:rFonts w:ascii="Times New Roman" w:hAnsi="Times New Roman" w:cs="Times New Roman"/>
                <w:sz w:val="24"/>
                <w:szCs w:val="24"/>
              </w:rPr>
              <w:t>5</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BD43281" w14:textId="77777777" w:rsidR="00C325F5" w:rsidRPr="00C325F5" w:rsidRDefault="00C325F5" w:rsidP="00C325F5">
            <w:pPr>
              <w:spacing w:line="240" w:lineRule="auto"/>
              <w:jc w:val="center"/>
              <w:rPr>
                <w:rFonts w:ascii="Times New Roman" w:hAnsi="Times New Roman" w:cs="Times New Roman"/>
                <w:bCs/>
                <w:sz w:val="24"/>
                <w:szCs w:val="24"/>
              </w:rPr>
            </w:pPr>
          </w:p>
        </w:tc>
      </w:tr>
    </w:tbl>
    <w:p w14:paraId="2A072789" w14:textId="77777777" w:rsidR="00C325F5" w:rsidRPr="00C325F5" w:rsidRDefault="00C325F5" w:rsidP="00C325F5">
      <w:pPr>
        <w:autoSpaceDE w:val="0"/>
        <w:autoSpaceDN w:val="0"/>
        <w:adjustRightInd w:val="0"/>
        <w:spacing w:after="240" w:line="240" w:lineRule="auto"/>
        <w:ind w:left="663"/>
        <w:jc w:val="both"/>
        <w:rPr>
          <w:rFonts w:ascii="Times New Roman" w:hAnsi="Times New Roman" w:cs="Times New Roman"/>
          <w:sz w:val="24"/>
          <w:szCs w:val="24"/>
        </w:rPr>
      </w:pPr>
    </w:p>
    <w:p w14:paraId="6F847108" w14:textId="21BE1ED3" w:rsidR="00C325F5" w:rsidRPr="00C325F5" w:rsidRDefault="00C325F5" w:rsidP="00646C30">
      <w:pPr>
        <w:autoSpaceDE w:val="0"/>
        <w:autoSpaceDN w:val="0"/>
        <w:adjustRightInd w:val="0"/>
        <w:spacing w:after="240" w:line="240" w:lineRule="auto"/>
        <w:jc w:val="both"/>
        <w:rPr>
          <w:rFonts w:ascii="Times New Roman" w:hAnsi="Times New Roman" w:cs="Times New Roman"/>
          <w:b/>
          <w:bCs/>
          <w:sz w:val="24"/>
          <w:szCs w:val="24"/>
        </w:rPr>
      </w:pPr>
      <w:r w:rsidRPr="00C325F5">
        <w:rPr>
          <w:rFonts w:ascii="Times New Roman" w:hAnsi="Times New Roman" w:cs="Times New Roman"/>
          <w:sz w:val="24"/>
          <w:szCs w:val="24"/>
        </w:rPr>
        <w:t>-</w:t>
      </w:r>
      <w:r w:rsidRPr="00C325F5">
        <w:rPr>
          <w:rFonts w:ascii="Times New Roman" w:hAnsi="Times New Roman" w:cs="Times New Roman"/>
          <w:b/>
          <w:bCs/>
          <w:sz w:val="24"/>
          <w:szCs w:val="24"/>
        </w:rPr>
        <w:t>opracowywanie i wydawanie przez Prokuratora Generalnego, zgodnie z art.</w:t>
      </w:r>
      <w:r w:rsidR="00A50DFE">
        <w:rPr>
          <w:rFonts w:ascii="Times New Roman" w:hAnsi="Times New Roman" w:cs="Times New Roman"/>
          <w:b/>
          <w:bCs/>
          <w:sz w:val="24"/>
          <w:szCs w:val="24"/>
        </w:rPr>
        <w:t xml:space="preserve"> </w:t>
      </w:r>
      <w:r w:rsidRPr="00C325F5">
        <w:rPr>
          <w:rFonts w:ascii="Times New Roman" w:hAnsi="Times New Roman" w:cs="Times New Roman"/>
          <w:b/>
          <w:bCs/>
          <w:sz w:val="24"/>
          <w:szCs w:val="24"/>
        </w:rPr>
        <w:t xml:space="preserve">8a ustawy </w:t>
      </w:r>
      <w:r w:rsidR="00BD4178">
        <w:rPr>
          <w:rFonts w:ascii="Times New Roman" w:hAnsi="Times New Roman" w:cs="Times New Roman"/>
          <w:b/>
          <w:bCs/>
          <w:sz w:val="24"/>
          <w:szCs w:val="24"/>
        </w:rPr>
        <w:br/>
      </w:r>
      <w:r w:rsidRPr="00C325F5">
        <w:rPr>
          <w:rFonts w:ascii="Times New Roman" w:hAnsi="Times New Roman" w:cs="Times New Roman"/>
          <w:b/>
          <w:bCs/>
          <w:sz w:val="24"/>
          <w:szCs w:val="24"/>
        </w:rPr>
        <w:t xml:space="preserve">o przeciwdziałaniu przemocy w rodzinie, wytycznych dotyczących zasad postępowania powszechnych jednostek organizacyjnych prokuratury w zakresie przeciwdziałanie przemocy w rodzinie i uwzględnieniu w nich zasad stosowania ww. środków zapobiegawczych </w:t>
      </w:r>
    </w:p>
    <w:p w14:paraId="46F13DF0" w14:textId="1B4E8B9E" w:rsidR="00C325F5" w:rsidRPr="00C325F5" w:rsidRDefault="00C325F5" w:rsidP="00163791">
      <w:pPr>
        <w:autoSpaceDE w:val="0"/>
        <w:autoSpaceDN w:val="0"/>
        <w:adjustRightInd w:val="0"/>
        <w:spacing w:after="240" w:line="240" w:lineRule="auto"/>
        <w:jc w:val="both"/>
        <w:rPr>
          <w:rFonts w:ascii="Times New Roman" w:hAnsi="Times New Roman" w:cs="Times New Roman"/>
          <w:sz w:val="24"/>
          <w:szCs w:val="24"/>
        </w:rPr>
      </w:pPr>
      <w:r w:rsidRPr="00C325F5">
        <w:rPr>
          <w:rFonts w:ascii="Times New Roman" w:hAnsi="Times New Roman" w:cs="Times New Roman"/>
          <w:sz w:val="24"/>
          <w:szCs w:val="24"/>
        </w:rPr>
        <w:t>W 2021 roku w toku prowadzonych postepowań karnych realizowane były Wytyczne Prokuratora Generalnego z dnia 22 lutego 2016 r. dotyczące zasad postepowania powszechnych jednostek organizacyjnych prokuratury w zakresie przeciwdziałania przemocy w rodzinie. Wytyczne Prokuratora Generalnego wiążące są dla Policji oraz innych organów uprawnionych do prowadzenia postępowań przygotowawczych.</w:t>
      </w:r>
    </w:p>
    <w:p w14:paraId="3B3F7DC8" w14:textId="0C58C5D9" w:rsidR="00C325F5" w:rsidRDefault="00C325F5" w:rsidP="00C325F5">
      <w:pPr>
        <w:suppressAutoHyphens/>
        <w:spacing w:before="60" w:after="60" w:line="240" w:lineRule="auto"/>
        <w:jc w:val="both"/>
        <w:rPr>
          <w:rFonts w:ascii="Times New Roman" w:hAnsi="Times New Roman" w:cs="Times New Roman"/>
          <w:bCs/>
          <w:iCs/>
          <w:color w:val="C45911" w:themeColor="accent2" w:themeShade="BF"/>
          <w:sz w:val="24"/>
          <w:szCs w:val="24"/>
        </w:rPr>
      </w:pPr>
    </w:p>
    <w:p w14:paraId="0FA434D9" w14:textId="75A7E779" w:rsidR="003A55F4" w:rsidRPr="00B4571B" w:rsidRDefault="003A55F4" w:rsidP="00316153">
      <w:pPr>
        <w:tabs>
          <w:tab w:val="left" w:pos="9639"/>
        </w:tabs>
        <w:spacing w:before="60" w:after="60" w:line="240" w:lineRule="auto"/>
        <w:jc w:val="both"/>
        <w:rPr>
          <w:rFonts w:ascii="Times New Roman" w:hAnsi="Times New Roman" w:cs="Times New Roman"/>
          <w:bCs/>
          <w:sz w:val="24"/>
          <w:szCs w:val="24"/>
        </w:rPr>
      </w:pPr>
      <w:bookmarkStart w:id="108" w:name="_Hlk93159592"/>
      <w:r w:rsidRPr="00B4571B">
        <w:rPr>
          <w:rFonts w:ascii="Times New Roman" w:hAnsi="Times New Roman" w:cs="Times New Roman"/>
          <w:bCs/>
          <w:sz w:val="24"/>
          <w:szCs w:val="24"/>
        </w:rPr>
        <w:t>W 2021 r.</w:t>
      </w:r>
      <w:r w:rsidR="00CF2A69">
        <w:rPr>
          <w:rFonts w:ascii="Times New Roman" w:hAnsi="Times New Roman" w:cs="Times New Roman"/>
          <w:bCs/>
          <w:sz w:val="24"/>
          <w:szCs w:val="24"/>
        </w:rPr>
        <w:t xml:space="preserve"> </w:t>
      </w:r>
      <w:r w:rsidR="00355CEF">
        <w:rPr>
          <w:rFonts w:ascii="Times New Roman" w:hAnsi="Times New Roman" w:cs="Times New Roman"/>
          <w:bCs/>
          <w:sz w:val="24"/>
          <w:szCs w:val="24"/>
        </w:rPr>
        <w:t>P</w:t>
      </w:r>
      <w:r w:rsidR="00CF2A69">
        <w:rPr>
          <w:rFonts w:ascii="Times New Roman" w:hAnsi="Times New Roman" w:cs="Times New Roman"/>
          <w:bCs/>
          <w:sz w:val="24"/>
          <w:szCs w:val="24"/>
        </w:rPr>
        <w:t xml:space="preserve">olicjanci dokonali zatrzymania </w:t>
      </w:r>
      <w:bookmarkStart w:id="109" w:name="_Hlk62030542"/>
      <w:r w:rsidRPr="00B4571B">
        <w:rPr>
          <w:rFonts w:ascii="Times New Roman" w:hAnsi="Times New Roman" w:cs="Times New Roman"/>
          <w:bCs/>
          <w:sz w:val="24"/>
          <w:szCs w:val="24"/>
        </w:rPr>
        <w:t xml:space="preserve">18 240 osób, co do których </w:t>
      </w:r>
      <w:proofErr w:type="spellStart"/>
      <w:r w:rsidRPr="00B4571B">
        <w:rPr>
          <w:rFonts w:ascii="Times New Roman" w:hAnsi="Times New Roman" w:cs="Times New Roman"/>
          <w:bCs/>
          <w:sz w:val="24"/>
          <w:szCs w:val="24"/>
        </w:rPr>
        <w:t>istniejepodejrzenie</w:t>
      </w:r>
      <w:proofErr w:type="spellEnd"/>
      <w:r w:rsidRPr="00B4571B">
        <w:rPr>
          <w:rFonts w:ascii="Times New Roman" w:hAnsi="Times New Roman" w:cs="Times New Roman"/>
          <w:bCs/>
          <w:sz w:val="24"/>
          <w:szCs w:val="24"/>
        </w:rPr>
        <w:t xml:space="preserve">, </w:t>
      </w:r>
      <w:r w:rsidRPr="00B4571B">
        <w:rPr>
          <w:rFonts w:ascii="Times New Roman" w:hAnsi="Times New Roman" w:cs="Times New Roman"/>
          <w:bCs/>
          <w:sz w:val="24"/>
          <w:szCs w:val="24"/>
        </w:rPr>
        <w:br/>
        <w:t xml:space="preserve">że stosują przemoc w rodzinie. </w:t>
      </w:r>
      <w:bookmarkStart w:id="110" w:name="_Hlk62030584"/>
      <w:bookmarkEnd w:id="109"/>
      <w:r w:rsidRPr="00B4571B">
        <w:rPr>
          <w:rFonts w:ascii="Times New Roman" w:hAnsi="Times New Roman" w:cs="Times New Roman"/>
          <w:bCs/>
          <w:sz w:val="24"/>
          <w:szCs w:val="24"/>
        </w:rPr>
        <w:t xml:space="preserve">W grupie osób zatrzymanych dominującą stanowili mężczyźni – zatrzymano ich 17 451. Grupa zatrzymanych kobiet liczyła 746 osób, zaś wśród 43 zatrzymanych osób nieletnich było 41 chłopców i 2 </w:t>
      </w:r>
      <w:bookmarkEnd w:id="110"/>
      <w:r w:rsidRPr="00B4571B">
        <w:rPr>
          <w:rFonts w:ascii="Times New Roman" w:hAnsi="Times New Roman" w:cs="Times New Roman"/>
          <w:bCs/>
          <w:sz w:val="24"/>
          <w:szCs w:val="24"/>
        </w:rPr>
        <w:t xml:space="preserve">dziewczynki. </w:t>
      </w:r>
      <w:bookmarkStart w:id="111" w:name="_Hlk93159545"/>
      <w:r w:rsidRPr="00B4571B">
        <w:rPr>
          <w:rFonts w:ascii="Times New Roman" w:hAnsi="Times New Roman" w:cs="Times New Roman"/>
          <w:bCs/>
          <w:sz w:val="24"/>
          <w:szCs w:val="24"/>
        </w:rPr>
        <w:t xml:space="preserve">W odniesieniu do 2020 r. dało to wzrost ogólnej liczby osób zatrzymanych o 286 osób (zatrzymano 17 954 osoby), zaś </w:t>
      </w:r>
      <w:r w:rsidRPr="00B4571B">
        <w:rPr>
          <w:rFonts w:ascii="Times New Roman" w:hAnsi="Times New Roman" w:cs="Times New Roman"/>
          <w:bCs/>
          <w:sz w:val="24"/>
          <w:szCs w:val="24"/>
        </w:rPr>
        <w:br/>
        <w:t xml:space="preserve">w odniesieniu do 2019 r. o 973 osoby (zatrzymano 17 267 osób). Liczbę osób zatrzymanych </w:t>
      </w:r>
      <w:r w:rsidRPr="00B4571B">
        <w:rPr>
          <w:rFonts w:ascii="Times New Roman" w:hAnsi="Times New Roman" w:cs="Times New Roman"/>
          <w:bCs/>
          <w:sz w:val="24"/>
          <w:szCs w:val="24"/>
        </w:rPr>
        <w:br/>
        <w:t xml:space="preserve">w poszczególnych garnizonach Policji, przedstawiono w tabeli </w:t>
      </w:r>
      <w:r w:rsidR="00954193">
        <w:rPr>
          <w:rFonts w:ascii="Times New Roman" w:hAnsi="Times New Roman" w:cs="Times New Roman"/>
          <w:bCs/>
          <w:sz w:val="24"/>
          <w:szCs w:val="24"/>
        </w:rPr>
        <w:t>poniżej</w:t>
      </w:r>
      <w:r w:rsidR="00774DA1">
        <w:rPr>
          <w:rFonts w:ascii="Times New Roman" w:hAnsi="Times New Roman" w:cs="Times New Roman"/>
          <w:bCs/>
          <w:sz w:val="24"/>
          <w:szCs w:val="24"/>
        </w:rPr>
        <w:t>.</w:t>
      </w:r>
    </w:p>
    <w:p w14:paraId="298C2261" w14:textId="77777777" w:rsidR="003A55F4" w:rsidRPr="00F04E69" w:rsidRDefault="003A55F4" w:rsidP="003A55F4">
      <w:pPr>
        <w:tabs>
          <w:tab w:val="left" w:pos="9639"/>
        </w:tabs>
        <w:spacing w:before="60" w:after="60" w:line="288" w:lineRule="auto"/>
        <w:ind w:firstLine="709"/>
        <w:rPr>
          <w:rFonts w:ascii="Arial" w:hAnsi="Arial" w:cs="Arial"/>
          <w:color w:val="FF0000"/>
          <w:sz w:val="23"/>
          <w:szCs w:val="23"/>
        </w:rPr>
      </w:pPr>
    </w:p>
    <w:bookmarkEnd w:id="111"/>
    <w:p w14:paraId="000FA9E6" w14:textId="578CB8CD" w:rsidR="003A55F4" w:rsidRPr="00646C30" w:rsidRDefault="003A55F4" w:rsidP="00B4571B">
      <w:pPr>
        <w:tabs>
          <w:tab w:val="left" w:pos="9639"/>
        </w:tabs>
        <w:spacing w:before="120" w:after="120"/>
        <w:rPr>
          <w:rFonts w:ascii="Times New Roman" w:hAnsi="Times New Roman" w:cs="Times New Roman"/>
          <w:b/>
          <w:sz w:val="24"/>
          <w:szCs w:val="24"/>
        </w:rPr>
      </w:pPr>
      <w:r w:rsidRPr="00646C30">
        <w:rPr>
          <w:rFonts w:ascii="Times New Roman" w:hAnsi="Times New Roman" w:cs="Times New Roman"/>
          <w:b/>
          <w:bCs/>
          <w:sz w:val="24"/>
          <w:szCs w:val="24"/>
        </w:rPr>
        <w:t xml:space="preserve">Liczba osób zatrzymanych </w:t>
      </w:r>
      <w:r w:rsidR="00CF2A69" w:rsidRPr="00646C30">
        <w:rPr>
          <w:rFonts w:ascii="Times New Roman" w:hAnsi="Times New Roman" w:cs="Times New Roman"/>
          <w:b/>
          <w:bCs/>
          <w:sz w:val="24"/>
          <w:szCs w:val="24"/>
        </w:rPr>
        <w:t xml:space="preserve">przez Policję </w:t>
      </w:r>
      <w:r w:rsidRPr="00646C30">
        <w:rPr>
          <w:rFonts w:ascii="Times New Roman" w:hAnsi="Times New Roman" w:cs="Times New Roman"/>
          <w:b/>
          <w:bCs/>
          <w:sz w:val="24"/>
          <w:szCs w:val="24"/>
        </w:rPr>
        <w:t>w 2021 r., wobec których istnieje podejrzenie, że stosują przemoc w rodzinie (według garnizonów)</w:t>
      </w:r>
      <w:r w:rsidR="002370FD" w:rsidRPr="00646C30">
        <w:rPr>
          <w:rFonts w:ascii="Times New Roman" w:hAnsi="Times New Roman" w:cs="Times New Roman"/>
          <w:b/>
          <w:bCs/>
          <w:sz w:val="24"/>
          <w:szCs w:val="24"/>
        </w:rPr>
        <w:t>:</w:t>
      </w:r>
    </w:p>
    <w:tbl>
      <w:tblPr>
        <w:tblW w:w="8992" w:type="dxa"/>
        <w:tblInd w:w="75" w:type="dxa"/>
        <w:tblCellMar>
          <w:left w:w="70" w:type="dxa"/>
          <w:right w:w="70" w:type="dxa"/>
        </w:tblCellMar>
        <w:tblLook w:val="04A0" w:firstRow="1" w:lastRow="0" w:firstColumn="1" w:lastColumn="0" w:noHBand="0" w:noVBand="1"/>
      </w:tblPr>
      <w:tblGrid>
        <w:gridCol w:w="2405"/>
        <w:gridCol w:w="1701"/>
        <w:gridCol w:w="1701"/>
        <w:gridCol w:w="1985"/>
        <w:gridCol w:w="1200"/>
      </w:tblGrid>
      <w:tr w:rsidR="00B4571B" w:rsidRPr="00B4571B" w14:paraId="692DECD6" w14:textId="77777777" w:rsidTr="004D7336">
        <w:trPr>
          <w:trHeight w:val="288"/>
        </w:trPr>
        <w:tc>
          <w:tcPr>
            <w:tcW w:w="2405"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14:paraId="73F59B0B" w14:textId="77777777" w:rsidR="003A55F4" w:rsidRPr="00B4571B" w:rsidRDefault="003A55F4" w:rsidP="00841D55">
            <w:pPr>
              <w:ind w:hanging="8"/>
              <w:rPr>
                <w:rFonts w:ascii="Times New Roman" w:hAnsi="Times New Roman" w:cs="Times New Roman"/>
                <w:bCs/>
                <w:sz w:val="20"/>
                <w:szCs w:val="20"/>
              </w:rPr>
            </w:pPr>
            <w:r w:rsidRPr="00B4571B">
              <w:rPr>
                <w:rFonts w:ascii="Times New Roman" w:hAnsi="Times New Roman" w:cs="Times New Roman"/>
                <w:bCs/>
                <w:sz w:val="20"/>
                <w:szCs w:val="20"/>
              </w:rPr>
              <w:t>KWP/KSP</w:t>
            </w:r>
          </w:p>
        </w:tc>
        <w:tc>
          <w:tcPr>
            <w:tcW w:w="1701" w:type="dxa"/>
            <w:tcBorders>
              <w:top w:val="single" w:sz="4" w:space="0" w:color="auto"/>
              <w:left w:val="nil"/>
              <w:bottom w:val="single" w:sz="4" w:space="0" w:color="auto"/>
              <w:right w:val="single" w:sz="4" w:space="0" w:color="auto"/>
            </w:tcBorders>
            <w:shd w:val="clear" w:color="auto" w:fill="BDD6EE"/>
            <w:noWrap/>
            <w:vAlign w:val="bottom"/>
            <w:hideMark/>
          </w:tcPr>
          <w:p w14:paraId="3049E192" w14:textId="77777777" w:rsidR="003A55F4" w:rsidRPr="00B4571B" w:rsidRDefault="003A55F4" w:rsidP="00CB7214">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Kobiety</w:t>
            </w:r>
          </w:p>
        </w:tc>
        <w:tc>
          <w:tcPr>
            <w:tcW w:w="1701" w:type="dxa"/>
            <w:tcBorders>
              <w:top w:val="single" w:sz="4" w:space="0" w:color="auto"/>
              <w:left w:val="nil"/>
              <w:bottom w:val="single" w:sz="4" w:space="0" w:color="auto"/>
              <w:right w:val="single" w:sz="4" w:space="0" w:color="auto"/>
            </w:tcBorders>
            <w:shd w:val="clear" w:color="auto" w:fill="BDD6EE"/>
            <w:noWrap/>
            <w:vAlign w:val="bottom"/>
            <w:hideMark/>
          </w:tcPr>
          <w:p w14:paraId="1D5F66CC" w14:textId="77777777" w:rsidR="003A55F4" w:rsidRPr="00B4571B" w:rsidRDefault="003A55F4" w:rsidP="00CB7214">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Mężczyźni</w:t>
            </w:r>
          </w:p>
        </w:tc>
        <w:tc>
          <w:tcPr>
            <w:tcW w:w="1985" w:type="dxa"/>
            <w:tcBorders>
              <w:top w:val="single" w:sz="4" w:space="0" w:color="auto"/>
              <w:left w:val="nil"/>
              <w:bottom w:val="single" w:sz="4" w:space="0" w:color="auto"/>
              <w:right w:val="single" w:sz="4" w:space="0" w:color="auto"/>
            </w:tcBorders>
            <w:shd w:val="clear" w:color="auto" w:fill="BDD6EE"/>
            <w:noWrap/>
            <w:vAlign w:val="bottom"/>
            <w:hideMark/>
          </w:tcPr>
          <w:p w14:paraId="6FF761E5" w14:textId="77777777" w:rsidR="003A55F4" w:rsidRPr="00B4571B" w:rsidRDefault="003A55F4" w:rsidP="00CB7214">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Nieletni</w:t>
            </w:r>
          </w:p>
        </w:tc>
        <w:tc>
          <w:tcPr>
            <w:tcW w:w="1200" w:type="dxa"/>
            <w:tcBorders>
              <w:top w:val="single" w:sz="4" w:space="0" w:color="auto"/>
              <w:left w:val="nil"/>
              <w:bottom w:val="single" w:sz="4" w:space="0" w:color="auto"/>
              <w:right w:val="single" w:sz="4" w:space="0" w:color="auto"/>
            </w:tcBorders>
            <w:shd w:val="clear" w:color="auto" w:fill="BDD6EE"/>
            <w:noWrap/>
            <w:vAlign w:val="bottom"/>
            <w:hideMark/>
          </w:tcPr>
          <w:p w14:paraId="00737A78" w14:textId="77777777" w:rsidR="003A55F4" w:rsidRPr="00B4571B" w:rsidRDefault="003A55F4" w:rsidP="00CB7214">
            <w:pPr>
              <w:ind w:hanging="720"/>
              <w:jc w:val="center"/>
              <w:rPr>
                <w:rFonts w:ascii="Times New Roman" w:hAnsi="Times New Roman" w:cs="Times New Roman"/>
                <w:bCs/>
                <w:sz w:val="20"/>
                <w:szCs w:val="20"/>
              </w:rPr>
            </w:pPr>
            <w:r w:rsidRPr="00B4571B">
              <w:rPr>
                <w:rFonts w:ascii="Times New Roman" w:hAnsi="Times New Roman" w:cs="Times New Roman"/>
                <w:bCs/>
                <w:sz w:val="20"/>
                <w:szCs w:val="20"/>
              </w:rPr>
              <w:t>Suma</w:t>
            </w:r>
          </w:p>
        </w:tc>
      </w:tr>
      <w:tr w:rsidR="00B4571B" w:rsidRPr="00B4571B" w14:paraId="5EC7D0C1" w14:textId="77777777" w:rsidTr="00234408">
        <w:trPr>
          <w:trHeight w:val="288"/>
        </w:trPr>
        <w:tc>
          <w:tcPr>
            <w:tcW w:w="2405" w:type="dxa"/>
            <w:tcBorders>
              <w:top w:val="nil"/>
              <w:left w:val="single" w:sz="4" w:space="0" w:color="auto"/>
              <w:bottom w:val="single" w:sz="4" w:space="0" w:color="auto"/>
              <w:right w:val="single" w:sz="4" w:space="0" w:color="auto"/>
            </w:tcBorders>
            <w:shd w:val="clear" w:color="auto" w:fill="BDD6EE"/>
            <w:noWrap/>
            <w:vAlign w:val="bottom"/>
            <w:hideMark/>
          </w:tcPr>
          <w:p w14:paraId="21E3C422" w14:textId="77777777" w:rsidR="003A55F4" w:rsidRPr="00B4571B" w:rsidRDefault="003A55F4" w:rsidP="00841D55">
            <w:pPr>
              <w:ind w:hanging="8"/>
              <w:rPr>
                <w:rFonts w:ascii="Times New Roman" w:hAnsi="Times New Roman" w:cs="Times New Roman"/>
                <w:bCs/>
                <w:sz w:val="20"/>
                <w:szCs w:val="20"/>
              </w:rPr>
            </w:pPr>
            <w:r w:rsidRPr="00B4571B">
              <w:rPr>
                <w:rFonts w:ascii="Times New Roman" w:hAnsi="Times New Roman" w:cs="Times New Roman"/>
                <w:bCs/>
                <w:sz w:val="20"/>
                <w:szCs w:val="20"/>
              </w:rPr>
              <w:t>KWP Bydgoszcz</w:t>
            </w:r>
          </w:p>
        </w:tc>
        <w:tc>
          <w:tcPr>
            <w:tcW w:w="1701" w:type="dxa"/>
            <w:tcBorders>
              <w:top w:val="nil"/>
              <w:left w:val="nil"/>
              <w:bottom w:val="single" w:sz="4" w:space="0" w:color="auto"/>
              <w:right w:val="single" w:sz="4" w:space="0" w:color="auto"/>
            </w:tcBorders>
            <w:shd w:val="clear" w:color="000000" w:fill="FFFFFF"/>
            <w:noWrap/>
            <w:vAlign w:val="bottom"/>
            <w:hideMark/>
          </w:tcPr>
          <w:p w14:paraId="39E80AFE"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59</w:t>
            </w:r>
          </w:p>
        </w:tc>
        <w:tc>
          <w:tcPr>
            <w:tcW w:w="1701" w:type="dxa"/>
            <w:tcBorders>
              <w:top w:val="nil"/>
              <w:left w:val="nil"/>
              <w:bottom w:val="single" w:sz="4" w:space="0" w:color="auto"/>
              <w:right w:val="single" w:sz="4" w:space="0" w:color="auto"/>
            </w:tcBorders>
            <w:shd w:val="clear" w:color="auto" w:fill="auto"/>
            <w:noWrap/>
            <w:vAlign w:val="bottom"/>
            <w:hideMark/>
          </w:tcPr>
          <w:p w14:paraId="15FA866C"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1 308</w:t>
            </w:r>
          </w:p>
        </w:tc>
        <w:tc>
          <w:tcPr>
            <w:tcW w:w="1985" w:type="dxa"/>
            <w:tcBorders>
              <w:top w:val="nil"/>
              <w:left w:val="nil"/>
              <w:bottom w:val="single" w:sz="4" w:space="0" w:color="auto"/>
              <w:right w:val="single" w:sz="4" w:space="0" w:color="auto"/>
            </w:tcBorders>
            <w:shd w:val="clear" w:color="auto" w:fill="auto"/>
            <w:noWrap/>
            <w:vAlign w:val="bottom"/>
            <w:hideMark/>
          </w:tcPr>
          <w:p w14:paraId="47039009"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7</w:t>
            </w:r>
          </w:p>
        </w:tc>
        <w:tc>
          <w:tcPr>
            <w:tcW w:w="1200" w:type="dxa"/>
            <w:tcBorders>
              <w:top w:val="nil"/>
              <w:left w:val="nil"/>
              <w:bottom w:val="single" w:sz="4" w:space="0" w:color="auto"/>
              <w:right w:val="single" w:sz="4" w:space="0" w:color="auto"/>
            </w:tcBorders>
            <w:shd w:val="clear" w:color="auto" w:fill="BDD6EE"/>
            <w:noWrap/>
            <w:vAlign w:val="bottom"/>
            <w:hideMark/>
          </w:tcPr>
          <w:p w14:paraId="6EB988F3" w14:textId="77777777" w:rsidR="003A55F4" w:rsidRPr="00B4571B" w:rsidRDefault="003A55F4" w:rsidP="00234408">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1 374</w:t>
            </w:r>
          </w:p>
        </w:tc>
      </w:tr>
      <w:tr w:rsidR="00B4571B" w:rsidRPr="00B4571B" w14:paraId="176442B5" w14:textId="77777777" w:rsidTr="00234408">
        <w:trPr>
          <w:trHeight w:val="288"/>
        </w:trPr>
        <w:tc>
          <w:tcPr>
            <w:tcW w:w="2405" w:type="dxa"/>
            <w:tcBorders>
              <w:top w:val="nil"/>
              <w:left w:val="single" w:sz="4" w:space="0" w:color="auto"/>
              <w:bottom w:val="single" w:sz="4" w:space="0" w:color="auto"/>
              <w:right w:val="single" w:sz="4" w:space="0" w:color="auto"/>
            </w:tcBorders>
            <w:shd w:val="clear" w:color="auto" w:fill="BDD6EE"/>
            <w:noWrap/>
            <w:vAlign w:val="bottom"/>
            <w:hideMark/>
          </w:tcPr>
          <w:p w14:paraId="32A06D55" w14:textId="77777777" w:rsidR="003A55F4" w:rsidRPr="00B4571B" w:rsidRDefault="003A55F4" w:rsidP="00841D55">
            <w:pPr>
              <w:ind w:hanging="8"/>
              <w:rPr>
                <w:rFonts w:ascii="Times New Roman" w:hAnsi="Times New Roman" w:cs="Times New Roman"/>
                <w:bCs/>
                <w:sz w:val="20"/>
                <w:szCs w:val="20"/>
              </w:rPr>
            </w:pPr>
            <w:r w:rsidRPr="00B4571B">
              <w:rPr>
                <w:rFonts w:ascii="Times New Roman" w:hAnsi="Times New Roman" w:cs="Times New Roman"/>
                <w:bCs/>
                <w:sz w:val="20"/>
                <w:szCs w:val="20"/>
              </w:rPr>
              <w:t>KWP Białystok</w:t>
            </w:r>
          </w:p>
        </w:tc>
        <w:tc>
          <w:tcPr>
            <w:tcW w:w="1701" w:type="dxa"/>
            <w:tcBorders>
              <w:top w:val="nil"/>
              <w:left w:val="nil"/>
              <w:bottom w:val="single" w:sz="4" w:space="0" w:color="auto"/>
              <w:right w:val="single" w:sz="4" w:space="0" w:color="auto"/>
            </w:tcBorders>
            <w:shd w:val="clear" w:color="000000" w:fill="FFFFFF"/>
            <w:noWrap/>
            <w:vAlign w:val="bottom"/>
            <w:hideMark/>
          </w:tcPr>
          <w:p w14:paraId="4F8F1AF6"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14:paraId="400A3B57"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1 253</w:t>
            </w:r>
          </w:p>
        </w:tc>
        <w:tc>
          <w:tcPr>
            <w:tcW w:w="1985" w:type="dxa"/>
            <w:tcBorders>
              <w:top w:val="nil"/>
              <w:left w:val="nil"/>
              <w:bottom w:val="single" w:sz="4" w:space="0" w:color="auto"/>
              <w:right w:val="single" w:sz="4" w:space="0" w:color="auto"/>
            </w:tcBorders>
            <w:shd w:val="clear" w:color="auto" w:fill="auto"/>
            <w:noWrap/>
            <w:vAlign w:val="bottom"/>
            <w:hideMark/>
          </w:tcPr>
          <w:p w14:paraId="639348A1"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4</w:t>
            </w:r>
          </w:p>
        </w:tc>
        <w:tc>
          <w:tcPr>
            <w:tcW w:w="1200" w:type="dxa"/>
            <w:tcBorders>
              <w:top w:val="nil"/>
              <w:left w:val="nil"/>
              <w:bottom w:val="single" w:sz="4" w:space="0" w:color="auto"/>
              <w:right w:val="single" w:sz="4" w:space="0" w:color="auto"/>
            </w:tcBorders>
            <w:shd w:val="clear" w:color="auto" w:fill="BDD6EE"/>
            <w:noWrap/>
            <w:vAlign w:val="bottom"/>
            <w:hideMark/>
          </w:tcPr>
          <w:p w14:paraId="24562208" w14:textId="77777777" w:rsidR="003A55F4" w:rsidRPr="00B4571B" w:rsidRDefault="003A55F4" w:rsidP="00234408">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1 297</w:t>
            </w:r>
          </w:p>
        </w:tc>
      </w:tr>
      <w:tr w:rsidR="00B4571B" w:rsidRPr="00B4571B" w14:paraId="5B5A369A" w14:textId="77777777" w:rsidTr="00234408">
        <w:trPr>
          <w:trHeight w:val="288"/>
        </w:trPr>
        <w:tc>
          <w:tcPr>
            <w:tcW w:w="2405" w:type="dxa"/>
            <w:tcBorders>
              <w:top w:val="nil"/>
              <w:left w:val="single" w:sz="4" w:space="0" w:color="auto"/>
              <w:bottom w:val="single" w:sz="4" w:space="0" w:color="auto"/>
              <w:right w:val="single" w:sz="4" w:space="0" w:color="auto"/>
            </w:tcBorders>
            <w:shd w:val="clear" w:color="auto" w:fill="BDD6EE"/>
            <w:noWrap/>
            <w:vAlign w:val="bottom"/>
            <w:hideMark/>
          </w:tcPr>
          <w:p w14:paraId="7C5FDD43" w14:textId="77777777" w:rsidR="003A55F4" w:rsidRPr="00B4571B" w:rsidRDefault="003A55F4" w:rsidP="00841D55">
            <w:pPr>
              <w:ind w:hanging="8"/>
              <w:rPr>
                <w:rFonts w:ascii="Times New Roman" w:hAnsi="Times New Roman" w:cs="Times New Roman"/>
                <w:bCs/>
                <w:sz w:val="20"/>
                <w:szCs w:val="20"/>
              </w:rPr>
            </w:pPr>
            <w:r w:rsidRPr="00B4571B">
              <w:rPr>
                <w:rFonts w:ascii="Times New Roman" w:hAnsi="Times New Roman" w:cs="Times New Roman"/>
                <w:bCs/>
                <w:sz w:val="20"/>
                <w:szCs w:val="20"/>
              </w:rPr>
              <w:t>KWP Gdańsk</w:t>
            </w:r>
          </w:p>
        </w:tc>
        <w:tc>
          <w:tcPr>
            <w:tcW w:w="1701" w:type="dxa"/>
            <w:tcBorders>
              <w:top w:val="nil"/>
              <w:left w:val="nil"/>
              <w:bottom w:val="single" w:sz="4" w:space="0" w:color="auto"/>
              <w:right w:val="single" w:sz="4" w:space="0" w:color="auto"/>
            </w:tcBorders>
            <w:shd w:val="clear" w:color="000000" w:fill="FFFFFF"/>
            <w:noWrap/>
            <w:vAlign w:val="bottom"/>
            <w:hideMark/>
          </w:tcPr>
          <w:p w14:paraId="04B8466F"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30</w:t>
            </w:r>
          </w:p>
        </w:tc>
        <w:tc>
          <w:tcPr>
            <w:tcW w:w="1701" w:type="dxa"/>
            <w:tcBorders>
              <w:top w:val="nil"/>
              <w:left w:val="nil"/>
              <w:bottom w:val="single" w:sz="4" w:space="0" w:color="auto"/>
              <w:right w:val="single" w:sz="4" w:space="0" w:color="auto"/>
            </w:tcBorders>
            <w:shd w:val="clear" w:color="auto" w:fill="auto"/>
            <w:noWrap/>
            <w:vAlign w:val="bottom"/>
            <w:hideMark/>
          </w:tcPr>
          <w:p w14:paraId="2C72C3CD"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622</w:t>
            </w:r>
          </w:p>
        </w:tc>
        <w:tc>
          <w:tcPr>
            <w:tcW w:w="1985" w:type="dxa"/>
            <w:tcBorders>
              <w:top w:val="nil"/>
              <w:left w:val="nil"/>
              <w:bottom w:val="single" w:sz="4" w:space="0" w:color="auto"/>
              <w:right w:val="single" w:sz="4" w:space="0" w:color="auto"/>
            </w:tcBorders>
            <w:shd w:val="clear" w:color="auto" w:fill="auto"/>
            <w:noWrap/>
            <w:vAlign w:val="bottom"/>
            <w:hideMark/>
          </w:tcPr>
          <w:p w14:paraId="49CE6125"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0</w:t>
            </w:r>
          </w:p>
        </w:tc>
        <w:tc>
          <w:tcPr>
            <w:tcW w:w="1200" w:type="dxa"/>
            <w:tcBorders>
              <w:top w:val="nil"/>
              <w:left w:val="nil"/>
              <w:bottom w:val="single" w:sz="4" w:space="0" w:color="auto"/>
              <w:right w:val="single" w:sz="4" w:space="0" w:color="auto"/>
            </w:tcBorders>
            <w:shd w:val="clear" w:color="auto" w:fill="BDD6EE"/>
            <w:noWrap/>
            <w:vAlign w:val="bottom"/>
            <w:hideMark/>
          </w:tcPr>
          <w:p w14:paraId="0D71A1D6" w14:textId="77777777" w:rsidR="003A55F4" w:rsidRPr="00B4571B" w:rsidRDefault="003A55F4" w:rsidP="00234408">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652</w:t>
            </w:r>
          </w:p>
        </w:tc>
      </w:tr>
      <w:tr w:rsidR="00B4571B" w:rsidRPr="00B4571B" w14:paraId="5D3F11AA" w14:textId="77777777" w:rsidTr="00234408">
        <w:trPr>
          <w:trHeight w:val="288"/>
        </w:trPr>
        <w:tc>
          <w:tcPr>
            <w:tcW w:w="2405" w:type="dxa"/>
            <w:tcBorders>
              <w:top w:val="nil"/>
              <w:left w:val="single" w:sz="4" w:space="0" w:color="auto"/>
              <w:bottom w:val="single" w:sz="4" w:space="0" w:color="auto"/>
              <w:right w:val="single" w:sz="4" w:space="0" w:color="auto"/>
            </w:tcBorders>
            <w:shd w:val="clear" w:color="auto" w:fill="BDD6EE"/>
            <w:noWrap/>
            <w:vAlign w:val="bottom"/>
            <w:hideMark/>
          </w:tcPr>
          <w:p w14:paraId="2EEDA410" w14:textId="77777777" w:rsidR="003A55F4" w:rsidRPr="00B4571B" w:rsidRDefault="003A55F4" w:rsidP="00841D55">
            <w:pPr>
              <w:ind w:hanging="8"/>
              <w:rPr>
                <w:rFonts w:ascii="Times New Roman" w:hAnsi="Times New Roman" w:cs="Times New Roman"/>
                <w:bCs/>
                <w:sz w:val="20"/>
                <w:szCs w:val="20"/>
              </w:rPr>
            </w:pPr>
            <w:r w:rsidRPr="00B4571B">
              <w:rPr>
                <w:rFonts w:ascii="Times New Roman" w:hAnsi="Times New Roman" w:cs="Times New Roman"/>
                <w:bCs/>
                <w:sz w:val="20"/>
                <w:szCs w:val="20"/>
              </w:rPr>
              <w:t>KWP Gorzów Wlkp.</w:t>
            </w:r>
          </w:p>
        </w:tc>
        <w:tc>
          <w:tcPr>
            <w:tcW w:w="1701" w:type="dxa"/>
            <w:tcBorders>
              <w:top w:val="nil"/>
              <w:left w:val="nil"/>
              <w:bottom w:val="single" w:sz="4" w:space="0" w:color="auto"/>
              <w:right w:val="single" w:sz="4" w:space="0" w:color="auto"/>
            </w:tcBorders>
            <w:shd w:val="clear" w:color="000000" w:fill="FFFFFF"/>
            <w:noWrap/>
            <w:vAlign w:val="bottom"/>
            <w:hideMark/>
          </w:tcPr>
          <w:p w14:paraId="6DBBC5CA"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18</w:t>
            </w:r>
          </w:p>
        </w:tc>
        <w:tc>
          <w:tcPr>
            <w:tcW w:w="1701" w:type="dxa"/>
            <w:tcBorders>
              <w:top w:val="nil"/>
              <w:left w:val="nil"/>
              <w:bottom w:val="single" w:sz="4" w:space="0" w:color="auto"/>
              <w:right w:val="single" w:sz="4" w:space="0" w:color="auto"/>
            </w:tcBorders>
            <w:shd w:val="clear" w:color="auto" w:fill="auto"/>
            <w:noWrap/>
            <w:vAlign w:val="bottom"/>
            <w:hideMark/>
          </w:tcPr>
          <w:p w14:paraId="579FB744"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403</w:t>
            </w:r>
          </w:p>
        </w:tc>
        <w:tc>
          <w:tcPr>
            <w:tcW w:w="1985" w:type="dxa"/>
            <w:tcBorders>
              <w:top w:val="nil"/>
              <w:left w:val="nil"/>
              <w:bottom w:val="single" w:sz="4" w:space="0" w:color="auto"/>
              <w:right w:val="single" w:sz="4" w:space="0" w:color="auto"/>
            </w:tcBorders>
            <w:shd w:val="clear" w:color="auto" w:fill="auto"/>
            <w:noWrap/>
            <w:vAlign w:val="bottom"/>
            <w:hideMark/>
          </w:tcPr>
          <w:p w14:paraId="2546804D"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1</w:t>
            </w:r>
          </w:p>
        </w:tc>
        <w:tc>
          <w:tcPr>
            <w:tcW w:w="1200" w:type="dxa"/>
            <w:tcBorders>
              <w:top w:val="nil"/>
              <w:left w:val="nil"/>
              <w:bottom w:val="single" w:sz="4" w:space="0" w:color="auto"/>
              <w:right w:val="single" w:sz="4" w:space="0" w:color="auto"/>
            </w:tcBorders>
            <w:shd w:val="clear" w:color="auto" w:fill="BDD6EE"/>
            <w:noWrap/>
            <w:vAlign w:val="bottom"/>
            <w:hideMark/>
          </w:tcPr>
          <w:p w14:paraId="1CB4C039" w14:textId="77777777" w:rsidR="003A55F4" w:rsidRPr="00B4571B" w:rsidRDefault="003A55F4" w:rsidP="00234408">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422</w:t>
            </w:r>
          </w:p>
        </w:tc>
      </w:tr>
      <w:tr w:rsidR="00B4571B" w:rsidRPr="00B4571B" w14:paraId="790112DD" w14:textId="77777777" w:rsidTr="00234408">
        <w:trPr>
          <w:trHeight w:val="288"/>
        </w:trPr>
        <w:tc>
          <w:tcPr>
            <w:tcW w:w="2405" w:type="dxa"/>
            <w:tcBorders>
              <w:top w:val="nil"/>
              <w:left w:val="single" w:sz="4" w:space="0" w:color="auto"/>
              <w:bottom w:val="single" w:sz="4" w:space="0" w:color="auto"/>
              <w:right w:val="single" w:sz="4" w:space="0" w:color="auto"/>
            </w:tcBorders>
            <w:shd w:val="clear" w:color="auto" w:fill="BDD6EE"/>
            <w:noWrap/>
            <w:vAlign w:val="bottom"/>
            <w:hideMark/>
          </w:tcPr>
          <w:p w14:paraId="5795811F" w14:textId="77777777" w:rsidR="003A55F4" w:rsidRPr="00B4571B" w:rsidRDefault="003A55F4" w:rsidP="00841D55">
            <w:pPr>
              <w:ind w:hanging="8"/>
              <w:rPr>
                <w:rFonts w:ascii="Times New Roman" w:hAnsi="Times New Roman" w:cs="Times New Roman"/>
                <w:bCs/>
                <w:sz w:val="20"/>
                <w:szCs w:val="20"/>
              </w:rPr>
            </w:pPr>
            <w:r w:rsidRPr="00B4571B">
              <w:rPr>
                <w:rFonts w:ascii="Times New Roman" w:hAnsi="Times New Roman" w:cs="Times New Roman"/>
                <w:bCs/>
                <w:sz w:val="20"/>
                <w:szCs w:val="20"/>
              </w:rPr>
              <w:t>KWP Katowice</w:t>
            </w:r>
          </w:p>
        </w:tc>
        <w:tc>
          <w:tcPr>
            <w:tcW w:w="1701" w:type="dxa"/>
            <w:tcBorders>
              <w:top w:val="nil"/>
              <w:left w:val="nil"/>
              <w:bottom w:val="single" w:sz="4" w:space="0" w:color="auto"/>
              <w:right w:val="single" w:sz="4" w:space="0" w:color="auto"/>
            </w:tcBorders>
            <w:shd w:val="clear" w:color="000000" w:fill="FFFFFF"/>
            <w:noWrap/>
            <w:vAlign w:val="bottom"/>
            <w:hideMark/>
          </w:tcPr>
          <w:p w14:paraId="1D875E5A"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39</w:t>
            </w:r>
          </w:p>
        </w:tc>
        <w:tc>
          <w:tcPr>
            <w:tcW w:w="1701" w:type="dxa"/>
            <w:tcBorders>
              <w:top w:val="nil"/>
              <w:left w:val="nil"/>
              <w:bottom w:val="single" w:sz="4" w:space="0" w:color="auto"/>
              <w:right w:val="single" w:sz="4" w:space="0" w:color="auto"/>
            </w:tcBorders>
            <w:shd w:val="clear" w:color="auto" w:fill="auto"/>
            <w:noWrap/>
            <w:vAlign w:val="bottom"/>
            <w:hideMark/>
          </w:tcPr>
          <w:p w14:paraId="6D3B5F3C"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1 003</w:t>
            </w:r>
          </w:p>
        </w:tc>
        <w:tc>
          <w:tcPr>
            <w:tcW w:w="1985" w:type="dxa"/>
            <w:tcBorders>
              <w:top w:val="nil"/>
              <w:left w:val="nil"/>
              <w:bottom w:val="single" w:sz="4" w:space="0" w:color="auto"/>
              <w:right w:val="single" w:sz="4" w:space="0" w:color="auto"/>
            </w:tcBorders>
            <w:shd w:val="clear" w:color="auto" w:fill="auto"/>
            <w:noWrap/>
            <w:vAlign w:val="bottom"/>
            <w:hideMark/>
          </w:tcPr>
          <w:p w14:paraId="19C17803"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3</w:t>
            </w:r>
          </w:p>
        </w:tc>
        <w:tc>
          <w:tcPr>
            <w:tcW w:w="1200" w:type="dxa"/>
            <w:tcBorders>
              <w:top w:val="nil"/>
              <w:left w:val="nil"/>
              <w:bottom w:val="single" w:sz="4" w:space="0" w:color="auto"/>
              <w:right w:val="single" w:sz="4" w:space="0" w:color="auto"/>
            </w:tcBorders>
            <w:shd w:val="clear" w:color="auto" w:fill="BDD6EE"/>
            <w:noWrap/>
            <w:vAlign w:val="bottom"/>
            <w:hideMark/>
          </w:tcPr>
          <w:p w14:paraId="2E25BE44" w14:textId="77777777" w:rsidR="003A55F4" w:rsidRPr="00B4571B" w:rsidRDefault="003A55F4" w:rsidP="00234408">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1 045</w:t>
            </w:r>
          </w:p>
        </w:tc>
      </w:tr>
      <w:tr w:rsidR="003A55F4" w:rsidRPr="00F04E69" w14:paraId="24B9B221" w14:textId="77777777" w:rsidTr="00234408">
        <w:trPr>
          <w:trHeight w:val="288"/>
        </w:trPr>
        <w:tc>
          <w:tcPr>
            <w:tcW w:w="2405" w:type="dxa"/>
            <w:tcBorders>
              <w:top w:val="nil"/>
              <w:left w:val="single" w:sz="4" w:space="0" w:color="auto"/>
              <w:bottom w:val="single" w:sz="4" w:space="0" w:color="auto"/>
              <w:right w:val="single" w:sz="4" w:space="0" w:color="auto"/>
            </w:tcBorders>
            <w:shd w:val="clear" w:color="auto" w:fill="BDD6EE"/>
            <w:noWrap/>
            <w:vAlign w:val="bottom"/>
            <w:hideMark/>
          </w:tcPr>
          <w:p w14:paraId="393D9229" w14:textId="77777777" w:rsidR="003A55F4" w:rsidRPr="00B4571B" w:rsidRDefault="003A55F4" w:rsidP="00841D55">
            <w:pPr>
              <w:ind w:hanging="8"/>
              <w:rPr>
                <w:rFonts w:ascii="Times New Roman" w:hAnsi="Times New Roman" w:cs="Times New Roman"/>
                <w:bCs/>
                <w:sz w:val="20"/>
                <w:szCs w:val="20"/>
              </w:rPr>
            </w:pPr>
            <w:r w:rsidRPr="00B4571B">
              <w:rPr>
                <w:rFonts w:ascii="Times New Roman" w:hAnsi="Times New Roman" w:cs="Times New Roman"/>
                <w:bCs/>
                <w:sz w:val="20"/>
                <w:szCs w:val="20"/>
              </w:rPr>
              <w:t>KWP Kielce</w:t>
            </w:r>
          </w:p>
        </w:tc>
        <w:tc>
          <w:tcPr>
            <w:tcW w:w="1701" w:type="dxa"/>
            <w:tcBorders>
              <w:top w:val="nil"/>
              <w:left w:val="nil"/>
              <w:bottom w:val="single" w:sz="4" w:space="0" w:color="auto"/>
              <w:right w:val="single" w:sz="4" w:space="0" w:color="auto"/>
            </w:tcBorders>
            <w:shd w:val="clear" w:color="000000" w:fill="FFFFFF"/>
            <w:noWrap/>
            <w:vAlign w:val="bottom"/>
            <w:hideMark/>
          </w:tcPr>
          <w:p w14:paraId="0A1CFBB3"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24</w:t>
            </w:r>
          </w:p>
        </w:tc>
        <w:tc>
          <w:tcPr>
            <w:tcW w:w="1701" w:type="dxa"/>
            <w:tcBorders>
              <w:top w:val="nil"/>
              <w:left w:val="nil"/>
              <w:bottom w:val="single" w:sz="4" w:space="0" w:color="auto"/>
              <w:right w:val="single" w:sz="4" w:space="0" w:color="auto"/>
            </w:tcBorders>
            <w:shd w:val="clear" w:color="auto" w:fill="auto"/>
            <w:noWrap/>
            <w:vAlign w:val="bottom"/>
            <w:hideMark/>
          </w:tcPr>
          <w:p w14:paraId="14F0BC79"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452</w:t>
            </w:r>
          </w:p>
        </w:tc>
        <w:tc>
          <w:tcPr>
            <w:tcW w:w="1985" w:type="dxa"/>
            <w:tcBorders>
              <w:top w:val="nil"/>
              <w:left w:val="nil"/>
              <w:bottom w:val="single" w:sz="4" w:space="0" w:color="auto"/>
              <w:right w:val="single" w:sz="4" w:space="0" w:color="auto"/>
            </w:tcBorders>
            <w:shd w:val="clear" w:color="auto" w:fill="auto"/>
            <w:noWrap/>
            <w:vAlign w:val="bottom"/>
            <w:hideMark/>
          </w:tcPr>
          <w:p w14:paraId="727B3B81"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0</w:t>
            </w:r>
          </w:p>
        </w:tc>
        <w:tc>
          <w:tcPr>
            <w:tcW w:w="1200" w:type="dxa"/>
            <w:tcBorders>
              <w:top w:val="nil"/>
              <w:left w:val="nil"/>
              <w:bottom w:val="single" w:sz="4" w:space="0" w:color="auto"/>
              <w:right w:val="single" w:sz="4" w:space="0" w:color="auto"/>
            </w:tcBorders>
            <w:shd w:val="clear" w:color="auto" w:fill="BDD6EE"/>
            <w:noWrap/>
            <w:vAlign w:val="bottom"/>
            <w:hideMark/>
          </w:tcPr>
          <w:p w14:paraId="7CA6C3FD" w14:textId="77777777" w:rsidR="003A55F4" w:rsidRPr="00B4571B" w:rsidRDefault="003A55F4" w:rsidP="00234408">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476</w:t>
            </w:r>
          </w:p>
        </w:tc>
      </w:tr>
      <w:tr w:rsidR="003A55F4" w:rsidRPr="00F04E69" w14:paraId="7D909486" w14:textId="77777777" w:rsidTr="00234408">
        <w:trPr>
          <w:trHeight w:val="288"/>
        </w:trPr>
        <w:tc>
          <w:tcPr>
            <w:tcW w:w="2405" w:type="dxa"/>
            <w:tcBorders>
              <w:top w:val="nil"/>
              <w:left w:val="single" w:sz="4" w:space="0" w:color="auto"/>
              <w:bottom w:val="single" w:sz="4" w:space="0" w:color="auto"/>
              <w:right w:val="single" w:sz="4" w:space="0" w:color="auto"/>
            </w:tcBorders>
            <w:shd w:val="clear" w:color="auto" w:fill="BDD6EE"/>
            <w:noWrap/>
            <w:vAlign w:val="bottom"/>
            <w:hideMark/>
          </w:tcPr>
          <w:p w14:paraId="02F36127" w14:textId="77777777" w:rsidR="003A55F4" w:rsidRPr="00B4571B" w:rsidRDefault="003A55F4" w:rsidP="00841D55">
            <w:pPr>
              <w:ind w:hanging="8"/>
              <w:rPr>
                <w:rFonts w:ascii="Times New Roman" w:hAnsi="Times New Roman" w:cs="Times New Roman"/>
                <w:bCs/>
                <w:sz w:val="20"/>
                <w:szCs w:val="20"/>
              </w:rPr>
            </w:pPr>
            <w:r w:rsidRPr="00B4571B">
              <w:rPr>
                <w:rFonts w:ascii="Times New Roman" w:hAnsi="Times New Roman" w:cs="Times New Roman"/>
                <w:bCs/>
                <w:sz w:val="20"/>
                <w:szCs w:val="20"/>
              </w:rPr>
              <w:t>KWP Kraków</w:t>
            </w:r>
          </w:p>
        </w:tc>
        <w:tc>
          <w:tcPr>
            <w:tcW w:w="1701" w:type="dxa"/>
            <w:tcBorders>
              <w:top w:val="nil"/>
              <w:left w:val="nil"/>
              <w:bottom w:val="single" w:sz="4" w:space="0" w:color="auto"/>
              <w:right w:val="single" w:sz="4" w:space="0" w:color="auto"/>
            </w:tcBorders>
            <w:shd w:val="clear" w:color="000000" w:fill="FFFFFF"/>
            <w:noWrap/>
            <w:vAlign w:val="bottom"/>
            <w:hideMark/>
          </w:tcPr>
          <w:p w14:paraId="4DE2BB62"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14:paraId="0E3B6A82"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1 463</w:t>
            </w:r>
          </w:p>
        </w:tc>
        <w:tc>
          <w:tcPr>
            <w:tcW w:w="1985" w:type="dxa"/>
            <w:tcBorders>
              <w:top w:val="nil"/>
              <w:left w:val="nil"/>
              <w:bottom w:val="single" w:sz="4" w:space="0" w:color="auto"/>
              <w:right w:val="single" w:sz="4" w:space="0" w:color="auto"/>
            </w:tcBorders>
            <w:shd w:val="clear" w:color="auto" w:fill="auto"/>
            <w:noWrap/>
            <w:vAlign w:val="bottom"/>
            <w:hideMark/>
          </w:tcPr>
          <w:p w14:paraId="1871C7C8"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5</w:t>
            </w:r>
          </w:p>
        </w:tc>
        <w:tc>
          <w:tcPr>
            <w:tcW w:w="1200" w:type="dxa"/>
            <w:tcBorders>
              <w:top w:val="nil"/>
              <w:left w:val="nil"/>
              <w:bottom w:val="single" w:sz="4" w:space="0" w:color="auto"/>
              <w:right w:val="single" w:sz="4" w:space="0" w:color="auto"/>
            </w:tcBorders>
            <w:shd w:val="clear" w:color="auto" w:fill="BDD6EE"/>
            <w:noWrap/>
            <w:vAlign w:val="bottom"/>
            <w:hideMark/>
          </w:tcPr>
          <w:p w14:paraId="600A133A" w14:textId="77777777" w:rsidR="003A55F4" w:rsidRPr="00B4571B" w:rsidRDefault="003A55F4" w:rsidP="00234408">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1 528</w:t>
            </w:r>
          </w:p>
        </w:tc>
      </w:tr>
      <w:tr w:rsidR="003A55F4" w:rsidRPr="00F04E69" w14:paraId="44FB3F5C" w14:textId="77777777" w:rsidTr="00234408">
        <w:trPr>
          <w:trHeight w:val="288"/>
        </w:trPr>
        <w:tc>
          <w:tcPr>
            <w:tcW w:w="2405" w:type="dxa"/>
            <w:tcBorders>
              <w:top w:val="nil"/>
              <w:left w:val="single" w:sz="4" w:space="0" w:color="auto"/>
              <w:bottom w:val="single" w:sz="4" w:space="0" w:color="auto"/>
              <w:right w:val="single" w:sz="4" w:space="0" w:color="auto"/>
            </w:tcBorders>
            <w:shd w:val="clear" w:color="auto" w:fill="BDD6EE"/>
            <w:noWrap/>
            <w:vAlign w:val="bottom"/>
            <w:hideMark/>
          </w:tcPr>
          <w:p w14:paraId="2E9ECD92" w14:textId="77777777" w:rsidR="003A55F4" w:rsidRPr="00B4571B" w:rsidRDefault="003A55F4" w:rsidP="00841D55">
            <w:pPr>
              <w:ind w:hanging="8"/>
              <w:rPr>
                <w:rFonts w:ascii="Times New Roman" w:hAnsi="Times New Roman" w:cs="Times New Roman"/>
                <w:bCs/>
                <w:sz w:val="20"/>
                <w:szCs w:val="20"/>
              </w:rPr>
            </w:pPr>
            <w:r w:rsidRPr="00B4571B">
              <w:rPr>
                <w:rFonts w:ascii="Times New Roman" w:hAnsi="Times New Roman" w:cs="Times New Roman"/>
                <w:bCs/>
                <w:sz w:val="20"/>
                <w:szCs w:val="20"/>
              </w:rPr>
              <w:t>KWP Łódź</w:t>
            </w:r>
          </w:p>
        </w:tc>
        <w:tc>
          <w:tcPr>
            <w:tcW w:w="1701" w:type="dxa"/>
            <w:tcBorders>
              <w:top w:val="nil"/>
              <w:left w:val="nil"/>
              <w:bottom w:val="single" w:sz="4" w:space="0" w:color="auto"/>
              <w:right w:val="single" w:sz="4" w:space="0" w:color="auto"/>
            </w:tcBorders>
            <w:shd w:val="clear" w:color="000000" w:fill="FFFFFF"/>
            <w:noWrap/>
            <w:vAlign w:val="bottom"/>
            <w:hideMark/>
          </w:tcPr>
          <w:p w14:paraId="1D411B4E"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58</w:t>
            </w:r>
          </w:p>
        </w:tc>
        <w:tc>
          <w:tcPr>
            <w:tcW w:w="1701" w:type="dxa"/>
            <w:tcBorders>
              <w:top w:val="nil"/>
              <w:left w:val="nil"/>
              <w:bottom w:val="single" w:sz="4" w:space="0" w:color="auto"/>
              <w:right w:val="single" w:sz="4" w:space="0" w:color="auto"/>
            </w:tcBorders>
            <w:shd w:val="clear" w:color="auto" w:fill="auto"/>
            <w:noWrap/>
            <w:vAlign w:val="bottom"/>
            <w:hideMark/>
          </w:tcPr>
          <w:p w14:paraId="65C13AD4"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1 214</w:t>
            </w:r>
          </w:p>
        </w:tc>
        <w:tc>
          <w:tcPr>
            <w:tcW w:w="1985" w:type="dxa"/>
            <w:tcBorders>
              <w:top w:val="nil"/>
              <w:left w:val="nil"/>
              <w:bottom w:val="single" w:sz="4" w:space="0" w:color="auto"/>
              <w:right w:val="single" w:sz="4" w:space="0" w:color="auto"/>
            </w:tcBorders>
            <w:shd w:val="clear" w:color="auto" w:fill="auto"/>
            <w:noWrap/>
            <w:vAlign w:val="bottom"/>
            <w:hideMark/>
          </w:tcPr>
          <w:p w14:paraId="40FAB966"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3</w:t>
            </w:r>
          </w:p>
        </w:tc>
        <w:tc>
          <w:tcPr>
            <w:tcW w:w="1200" w:type="dxa"/>
            <w:tcBorders>
              <w:top w:val="nil"/>
              <w:left w:val="nil"/>
              <w:bottom w:val="single" w:sz="4" w:space="0" w:color="auto"/>
              <w:right w:val="single" w:sz="4" w:space="0" w:color="auto"/>
            </w:tcBorders>
            <w:shd w:val="clear" w:color="auto" w:fill="BDD6EE"/>
            <w:noWrap/>
            <w:vAlign w:val="bottom"/>
            <w:hideMark/>
          </w:tcPr>
          <w:p w14:paraId="6DA7447C" w14:textId="77777777" w:rsidR="003A55F4" w:rsidRPr="00B4571B" w:rsidRDefault="003A55F4" w:rsidP="00234408">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1 275</w:t>
            </w:r>
          </w:p>
        </w:tc>
      </w:tr>
      <w:tr w:rsidR="003A55F4" w:rsidRPr="00F04E69" w14:paraId="7A6CFE7E" w14:textId="77777777" w:rsidTr="00234408">
        <w:trPr>
          <w:trHeight w:val="288"/>
        </w:trPr>
        <w:tc>
          <w:tcPr>
            <w:tcW w:w="2405" w:type="dxa"/>
            <w:tcBorders>
              <w:top w:val="nil"/>
              <w:left w:val="single" w:sz="4" w:space="0" w:color="auto"/>
              <w:bottom w:val="single" w:sz="4" w:space="0" w:color="auto"/>
              <w:right w:val="single" w:sz="4" w:space="0" w:color="auto"/>
            </w:tcBorders>
            <w:shd w:val="clear" w:color="auto" w:fill="BDD6EE"/>
            <w:noWrap/>
            <w:vAlign w:val="bottom"/>
            <w:hideMark/>
          </w:tcPr>
          <w:p w14:paraId="75BA7F11" w14:textId="77777777" w:rsidR="003A55F4" w:rsidRPr="00B4571B" w:rsidRDefault="003A55F4" w:rsidP="00841D55">
            <w:pPr>
              <w:ind w:hanging="8"/>
              <w:rPr>
                <w:rFonts w:ascii="Times New Roman" w:hAnsi="Times New Roman" w:cs="Times New Roman"/>
                <w:bCs/>
                <w:sz w:val="20"/>
                <w:szCs w:val="20"/>
              </w:rPr>
            </w:pPr>
            <w:r w:rsidRPr="00B4571B">
              <w:rPr>
                <w:rFonts w:ascii="Times New Roman" w:hAnsi="Times New Roman" w:cs="Times New Roman"/>
                <w:bCs/>
                <w:sz w:val="20"/>
                <w:szCs w:val="20"/>
              </w:rPr>
              <w:t>KWP Lublin</w:t>
            </w:r>
          </w:p>
        </w:tc>
        <w:tc>
          <w:tcPr>
            <w:tcW w:w="1701" w:type="dxa"/>
            <w:tcBorders>
              <w:top w:val="nil"/>
              <w:left w:val="nil"/>
              <w:bottom w:val="single" w:sz="4" w:space="0" w:color="auto"/>
              <w:right w:val="single" w:sz="4" w:space="0" w:color="auto"/>
            </w:tcBorders>
            <w:shd w:val="clear" w:color="000000" w:fill="FFFFFF"/>
            <w:noWrap/>
            <w:vAlign w:val="bottom"/>
            <w:hideMark/>
          </w:tcPr>
          <w:p w14:paraId="0EA9966E"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76</w:t>
            </w:r>
          </w:p>
        </w:tc>
        <w:tc>
          <w:tcPr>
            <w:tcW w:w="1701" w:type="dxa"/>
            <w:tcBorders>
              <w:top w:val="nil"/>
              <w:left w:val="nil"/>
              <w:bottom w:val="single" w:sz="4" w:space="0" w:color="auto"/>
              <w:right w:val="single" w:sz="4" w:space="0" w:color="auto"/>
            </w:tcBorders>
            <w:shd w:val="clear" w:color="auto" w:fill="auto"/>
            <w:noWrap/>
            <w:vAlign w:val="bottom"/>
            <w:hideMark/>
          </w:tcPr>
          <w:p w14:paraId="1AFCB921"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2 176</w:t>
            </w:r>
          </w:p>
        </w:tc>
        <w:tc>
          <w:tcPr>
            <w:tcW w:w="1985" w:type="dxa"/>
            <w:tcBorders>
              <w:top w:val="nil"/>
              <w:left w:val="nil"/>
              <w:bottom w:val="single" w:sz="4" w:space="0" w:color="auto"/>
              <w:right w:val="single" w:sz="4" w:space="0" w:color="auto"/>
            </w:tcBorders>
            <w:shd w:val="clear" w:color="auto" w:fill="auto"/>
            <w:noWrap/>
            <w:vAlign w:val="bottom"/>
            <w:hideMark/>
          </w:tcPr>
          <w:p w14:paraId="6C56DF2F"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4</w:t>
            </w:r>
          </w:p>
        </w:tc>
        <w:tc>
          <w:tcPr>
            <w:tcW w:w="1200" w:type="dxa"/>
            <w:tcBorders>
              <w:top w:val="nil"/>
              <w:left w:val="nil"/>
              <w:bottom w:val="single" w:sz="4" w:space="0" w:color="auto"/>
              <w:right w:val="single" w:sz="4" w:space="0" w:color="auto"/>
            </w:tcBorders>
            <w:shd w:val="clear" w:color="auto" w:fill="BDD6EE"/>
            <w:noWrap/>
            <w:vAlign w:val="bottom"/>
            <w:hideMark/>
          </w:tcPr>
          <w:p w14:paraId="5BBCF0C1" w14:textId="77777777" w:rsidR="003A55F4" w:rsidRPr="00B4571B" w:rsidRDefault="003A55F4" w:rsidP="00234408">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2 256</w:t>
            </w:r>
          </w:p>
        </w:tc>
      </w:tr>
      <w:tr w:rsidR="003A55F4" w:rsidRPr="00F04E69" w14:paraId="2F51BEA1" w14:textId="77777777" w:rsidTr="00234408">
        <w:trPr>
          <w:trHeight w:val="288"/>
        </w:trPr>
        <w:tc>
          <w:tcPr>
            <w:tcW w:w="2405" w:type="dxa"/>
            <w:tcBorders>
              <w:top w:val="nil"/>
              <w:left w:val="single" w:sz="4" w:space="0" w:color="auto"/>
              <w:bottom w:val="single" w:sz="4" w:space="0" w:color="auto"/>
              <w:right w:val="single" w:sz="4" w:space="0" w:color="auto"/>
            </w:tcBorders>
            <w:shd w:val="clear" w:color="auto" w:fill="BDD6EE"/>
            <w:noWrap/>
            <w:vAlign w:val="bottom"/>
            <w:hideMark/>
          </w:tcPr>
          <w:p w14:paraId="426C1492" w14:textId="77777777" w:rsidR="003A55F4" w:rsidRPr="00B4571B" w:rsidRDefault="003A55F4" w:rsidP="00841D55">
            <w:pPr>
              <w:ind w:hanging="8"/>
              <w:rPr>
                <w:rFonts w:ascii="Times New Roman" w:hAnsi="Times New Roman" w:cs="Times New Roman"/>
                <w:bCs/>
                <w:sz w:val="20"/>
                <w:szCs w:val="20"/>
              </w:rPr>
            </w:pPr>
            <w:r w:rsidRPr="00B4571B">
              <w:rPr>
                <w:rFonts w:ascii="Times New Roman" w:hAnsi="Times New Roman" w:cs="Times New Roman"/>
                <w:bCs/>
                <w:sz w:val="20"/>
                <w:szCs w:val="20"/>
              </w:rPr>
              <w:t>KWP Olsztyn</w:t>
            </w:r>
          </w:p>
        </w:tc>
        <w:tc>
          <w:tcPr>
            <w:tcW w:w="1701" w:type="dxa"/>
            <w:tcBorders>
              <w:top w:val="nil"/>
              <w:left w:val="nil"/>
              <w:bottom w:val="single" w:sz="4" w:space="0" w:color="auto"/>
              <w:right w:val="single" w:sz="4" w:space="0" w:color="auto"/>
            </w:tcBorders>
            <w:shd w:val="clear" w:color="000000" w:fill="FFFFFF"/>
            <w:noWrap/>
            <w:vAlign w:val="bottom"/>
            <w:hideMark/>
          </w:tcPr>
          <w:p w14:paraId="475DF4FD"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36</w:t>
            </w:r>
          </w:p>
        </w:tc>
        <w:tc>
          <w:tcPr>
            <w:tcW w:w="1701" w:type="dxa"/>
            <w:tcBorders>
              <w:top w:val="nil"/>
              <w:left w:val="nil"/>
              <w:bottom w:val="single" w:sz="4" w:space="0" w:color="auto"/>
              <w:right w:val="single" w:sz="4" w:space="0" w:color="auto"/>
            </w:tcBorders>
            <w:shd w:val="clear" w:color="auto" w:fill="auto"/>
            <w:noWrap/>
            <w:vAlign w:val="bottom"/>
            <w:hideMark/>
          </w:tcPr>
          <w:p w14:paraId="7A8C607A"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833</w:t>
            </w:r>
          </w:p>
        </w:tc>
        <w:tc>
          <w:tcPr>
            <w:tcW w:w="1985" w:type="dxa"/>
            <w:tcBorders>
              <w:top w:val="nil"/>
              <w:left w:val="nil"/>
              <w:bottom w:val="single" w:sz="4" w:space="0" w:color="auto"/>
              <w:right w:val="single" w:sz="4" w:space="0" w:color="auto"/>
            </w:tcBorders>
            <w:shd w:val="clear" w:color="auto" w:fill="auto"/>
            <w:noWrap/>
            <w:vAlign w:val="bottom"/>
            <w:hideMark/>
          </w:tcPr>
          <w:p w14:paraId="765E2EF7"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2</w:t>
            </w:r>
          </w:p>
        </w:tc>
        <w:tc>
          <w:tcPr>
            <w:tcW w:w="1200" w:type="dxa"/>
            <w:tcBorders>
              <w:top w:val="nil"/>
              <w:left w:val="nil"/>
              <w:bottom w:val="single" w:sz="4" w:space="0" w:color="auto"/>
              <w:right w:val="single" w:sz="4" w:space="0" w:color="auto"/>
            </w:tcBorders>
            <w:shd w:val="clear" w:color="auto" w:fill="BDD6EE"/>
            <w:noWrap/>
            <w:vAlign w:val="bottom"/>
            <w:hideMark/>
          </w:tcPr>
          <w:p w14:paraId="163CA34F" w14:textId="77777777" w:rsidR="003A55F4" w:rsidRPr="00B4571B" w:rsidRDefault="003A55F4" w:rsidP="00234408">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871</w:t>
            </w:r>
          </w:p>
        </w:tc>
      </w:tr>
      <w:tr w:rsidR="003A55F4" w:rsidRPr="00F04E69" w14:paraId="1AAF4098" w14:textId="77777777" w:rsidTr="00234408">
        <w:trPr>
          <w:trHeight w:val="288"/>
        </w:trPr>
        <w:tc>
          <w:tcPr>
            <w:tcW w:w="2405" w:type="dxa"/>
            <w:tcBorders>
              <w:top w:val="nil"/>
              <w:left w:val="single" w:sz="4" w:space="0" w:color="auto"/>
              <w:bottom w:val="single" w:sz="4" w:space="0" w:color="auto"/>
              <w:right w:val="single" w:sz="4" w:space="0" w:color="auto"/>
            </w:tcBorders>
            <w:shd w:val="clear" w:color="auto" w:fill="BDD6EE"/>
            <w:noWrap/>
            <w:vAlign w:val="bottom"/>
            <w:hideMark/>
          </w:tcPr>
          <w:p w14:paraId="6E0AF16A" w14:textId="77777777" w:rsidR="003A55F4" w:rsidRPr="00B4571B" w:rsidRDefault="003A55F4" w:rsidP="00841D55">
            <w:pPr>
              <w:ind w:hanging="8"/>
              <w:rPr>
                <w:rFonts w:ascii="Times New Roman" w:hAnsi="Times New Roman" w:cs="Times New Roman"/>
                <w:bCs/>
                <w:sz w:val="20"/>
                <w:szCs w:val="20"/>
              </w:rPr>
            </w:pPr>
            <w:r w:rsidRPr="00B4571B">
              <w:rPr>
                <w:rFonts w:ascii="Times New Roman" w:hAnsi="Times New Roman" w:cs="Times New Roman"/>
                <w:bCs/>
                <w:sz w:val="20"/>
                <w:szCs w:val="20"/>
              </w:rPr>
              <w:t>KWP Opole</w:t>
            </w:r>
          </w:p>
        </w:tc>
        <w:tc>
          <w:tcPr>
            <w:tcW w:w="1701" w:type="dxa"/>
            <w:tcBorders>
              <w:top w:val="nil"/>
              <w:left w:val="nil"/>
              <w:bottom w:val="single" w:sz="4" w:space="0" w:color="auto"/>
              <w:right w:val="single" w:sz="4" w:space="0" w:color="auto"/>
            </w:tcBorders>
            <w:shd w:val="clear" w:color="000000" w:fill="FFFFFF"/>
            <w:noWrap/>
            <w:vAlign w:val="bottom"/>
            <w:hideMark/>
          </w:tcPr>
          <w:p w14:paraId="34DC61ED"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14</w:t>
            </w:r>
          </w:p>
        </w:tc>
        <w:tc>
          <w:tcPr>
            <w:tcW w:w="1701" w:type="dxa"/>
            <w:tcBorders>
              <w:top w:val="nil"/>
              <w:left w:val="nil"/>
              <w:bottom w:val="single" w:sz="4" w:space="0" w:color="auto"/>
              <w:right w:val="single" w:sz="4" w:space="0" w:color="auto"/>
            </w:tcBorders>
            <w:shd w:val="clear" w:color="auto" w:fill="auto"/>
            <w:noWrap/>
            <w:vAlign w:val="bottom"/>
            <w:hideMark/>
          </w:tcPr>
          <w:p w14:paraId="05A582AA"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244</w:t>
            </w:r>
          </w:p>
        </w:tc>
        <w:tc>
          <w:tcPr>
            <w:tcW w:w="1985" w:type="dxa"/>
            <w:tcBorders>
              <w:top w:val="nil"/>
              <w:left w:val="nil"/>
              <w:bottom w:val="single" w:sz="4" w:space="0" w:color="auto"/>
              <w:right w:val="single" w:sz="4" w:space="0" w:color="auto"/>
            </w:tcBorders>
            <w:shd w:val="clear" w:color="auto" w:fill="auto"/>
            <w:noWrap/>
            <w:vAlign w:val="bottom"/>
            <w:hideMark/>
          </w:tcPr>
          <w:p w14:paraId="399264C3"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0</w:t>
            </w:r>
          </w:p>
        </w:tc>
        <w:tc>
          <w:tcPr>
            <w:tcW w:w="1200" w:type="dxa"/>
            <w:tcBorders>
              <w:top w:val="nil"/>
              <w:left w:val="nil"/>
              <w:bottom w:val="single" w:sz="4" w:space="0" w:color="auto"/>
              <w:right w:val="single" w:sz="4" w:space="0" w:color="auto"/>
            </w:tcBorders>
            <w:shd w:val="clear" w:color="auto" w:fill="BDD6EE"/>
            <w:noWrap/>
            <w:vAlign w:val="bottom"/>
            <w:hideMark/>
          </w:tcPr>
          <w:p w14:paraId="40305EBD" w14:textId="77777777" w:rsidR="003A55F4" w:rsidRPr="00B4571B" w:rsidRDefault="003A55F4" w:rsidP="00234408">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258</w:t>
            </w:r>
          </w:p>
        </w:tc>
      </w:tr>
      <w:tr w:rsidR="003A55F4" w:rsidRPr="00F04E69" w14:paraId="2E1AB1D5" w14:textId="77777777" w:rsidTr="00234408">
        <w:trPr>
          <w:trHeight w:val="288"/>
        </w:trPr>
        <w:tc>
          <w:tcPr>
            <w:tcW w:w="2405" w:type="dxa"/>
            <w:tcBorders>
              <w:top w:val="nil"/>
              <w:left w:val="single" w:sz="4" w:space="0" w:color="auto"/>
              <w:bottom w:val="single" w:sz="4" w:space="0" w:color="auto"/>
              <w:right w:val="single" w:sz="4" w:space="0" w:color="auto"/>
            </w:tcBorders>
            <w:shd w:val="clear" w:color="auto" w:fill="BDD6EE"/>
            <w:noWrap/>
            <w:vAlign w:val="bottom"/>
            <w:hideMark/>
          </w:tcPr>
          <w:p w14:paraId="504DC914" w14:textId="77777777" w:rsidR="003A55F4" w:rsidRPr="00B4571B" w:rsidRDefault="003A55F4" w:rsidP="00841D55">
            <w:pPr>
              <w:ind w:hanging="8"/>
              <w:rPr>
                <w:rFonts w:ascii="Times New Roman" w:hAnsi="Times New Roman" w:cs="Times New Roman"/>
                <w:bCs/>
                <w:sz w:val="20"/>
                <w:szCs w:val="20"/>
              </w:rPr>
            </w:pPr>
            <w:r w:rsidRPr="00B4571B">
              <w:rPr>
                <w:rFonts w:ascii="Times New Roman" w:hAnsi="Times New Roman" w:cs="Times New Roman"/>
                <w:bCs/>
                <w:sz w:val="20"/>
                <w:szCs w:val="20"/>
              </w:rPr>
              <w:t>KWP Poznań</w:t>
            </w:r>
          </w:p>
        </w:tc>
        <w:tc>
          <w:tcPr>
            <w:tcW w:w="1701" w:type="dxa"/>
            <w:tcBorders>
              <w:top w:val="nil"/>
              <w:left w:val="nil"/>
              <w:bottom w:val="single" w:sz="4" w:space="0" w:color="auto"/>
              <w:right w:val="single" w:sz="4" w:space="0" w:color="auto"/>
            </w:tcBorders>
            <w:shd w:val="clear" w:color="000000" w:fill="FFFFFF"/>
            <w:noWrap/>
            <w:vAlign w:val="bottom"/>
            <w:hideMark/>
          </w:tcPr>
          <w:p w14:paraId="5327F781"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32</w:t>
            </w:r>
          </w:p>
        </w:tc>
        <w:tc>
          <w:tcPr>
            <w:tcW w:w="1701" w:type="dxa"/>
            <w:tcBorders>
              <w:top w:val="nil"/>
              <w:left w:val="nil"/>
              <w:bottom w:val="single" w:sz="4" w:space="0" w:color="auto"/>
              <w:right w:val="single" w:sz="4" w:space="0" w:color="auto"/>
            </w:tcBorders>
            <w:shd w:val="clear" w:color="auto" w:fill="auto"/>
            <w:noWrap/>
            <w:vAlign w:val="bottom"/>
            <w:hideMark/>
          </w:tcPr>
          <w:p w14:paraId="3F4EF7A4"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933</w:t>
            </w:r>
          </w:p>
        </w:tc>
        <w:tc>
          <w:tcPr>
            <w:tcW w:w="1985" w:type="dxa"/>
            <w:tcBorders>
              <w:top w:val="nil"/>
              <w:left w:val="nil"/>
              <w:bottom w:val="single" w:sz="4" w:space="0" w:color="auto"/>
              <w:right w:val="single" w:sz="4" w:space="0" w:color="auto"/>
            </w:tcBorders>
            <w:shd w:val="clear" w:color="auto" w:fill="auto"/>
            <w:noWrap/>
            <w:vAlign w:val="bottom"/>
            <w:hideMark/>
          </w:tcPr>
          <w:p w14:paraId="537F1802"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1</w:t>
            </w:r>
          </w:p>
        </w:tc>
        <w:tc>
          <w:tcPr>
            <w:tcW w:w="1200" w:type="dxa"/>
            <w:tcBorders>
              <w:top w:val="nil"/>
              <w:left w:val="nil"/>
              <w:bottom w:val="single" w:sz="4" w:space="0" w:color="auto"/>
              <w:right w:val="single" w:sz="4" w:space="0" w:color="auto"/>
            </w:tcBorders>
            <w:shd w:val="clear" w:color="auto" w:fill="BDD6EE"/>
            <w:noWrap/>
            <w:vAlign w:val="bottom"/>
            <w:hideMark/>
          </w:tcPr>
          <w:p w14:paraId="4DC8DEDD" w14:textId="77777777" w:rsidR="003A55F4" w:rsidRPr="00B4571B" w:rsidRDefault="003A55F4" w:rsidP="00234408">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966</w:t>
            </w:r>
          </w:p>
        </w:tc>
      </w:tr>
      <w:tr w:rsidR="003A55F4" w:rsidRPr="00F04E69" w14:paraId="65D7E1FE" w14:textId="77777777" w:rsidTr="00234408">
        <w:trPr>
          <w:trHeight w:val="288"/>
        </w:trPr>
        <w:tc>
          <w:tcPr>
            <w:tcW w:w="2405" w:type="dxa"/>
            <w:tcBorders>
              <w:top w:val="nil"/>
              <w:left w:val="single" w:sz="4" w:space="0" w:color="auto"/>
              <w:bottom w:val="single" w:sz="4" w:space="0" w:color="auto"/>
              <w:right w:val="single" w:sz="4" w:space="0" w:color="auto"/>
            </w:tcBorders>
            <w:shd w:val="clear" w:color="auto" w:fill="BDD6EE"/>
            <w:noWrap/>
            <w:vAlign w:val="bottom"/>
            <w:hideMark/>
          </w:tcPr>
          <w:p w14:paraId="51250149" w14:textId="77777777" w:rsidR="003A55F4" w:rsidRPr="00B4571B" w:rsidRDefault="003A55F4" w:rsidP="00841D55">
            <w:pPr>
              <w:ind w:hanging="8"/>
              <w:rPr>
                <w:rFonts w:ascii="Times New Roman" w:hAnsi="Times New Roman" w:cs="Times New Roman"/>
                <w:bCs/>
                <w:sz w:val="20"/>
                <w:szCs w:val="20"/>
              </w:rPr>
            </w:pPr>
            <w:r w:rsidRPr="00B4571B">
              <w:rPr>
                <w:rFonts w:ascii="Times New Roman" w:hAnsi="Times New Roman" w:cs="Times New Roman"/>
                <w:bCs/>
                <w:sz w:val="20"/>
                <w:szCs w:val="20"/>
              </w:rPr>
              <w:t>KWP Rzeszów</w:t>
            </w:r>
          </w:p>
        </w:tc>
        <w:tc>
          <w:tcPr>
            <w:tcW w:w="1701" w:type="dxa"/>
            <w:tcBorders>
              <w:top w:val="nil"/>
              <w:left w:val="nil"/>
              <w:bottom w:val="single" w:sz="4" w:space="0" w:color="auto"/>
              <w:right w:val="single" w:sz="4" w:space="0" w:color="auto"/>
            </w:tcBorders>
            <w:shd w:val="clear" w:color="000000" w:fill="FFFFFF"/>
            <w:noWrap/>
            <w:vAlign w:val="bottom"/>
            <w:hideMark/>
          </w:tcPr>
          <w:p w14:paraId="13AF1D3F"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14</w:t>
            </w:r>
          </w:p>
        </w:tc>
        <w:tc>
          <w:tcPr>
            <w:tcW w:w="1701" w:type="dxa"/>
            <w:tcBorders>
              <w:top w:val="nil"/>
              <w:left w:val="nil"/>
              <w:bottom w:val="single" w:sz="4" w:space="0" w:color="auto"/>
              <w:right w:val="single" w:sz="4" w:space="0" w:color="auto"/>
            </w:tcBorders>
            <w:shd w:val="clear" w:color="auto" w:fill="auto"/>
            <w:noWrap/>
            <w:vAlign w:val="bottom"/>
            <w:hideMark/>
          </w:tcPr>
          <w:p w14:paraId="4001B78E"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684</w:t>
            </w:r>
          </w:p>
        </w:tc>
        <w:tc>
          <w:tcPr>
            <w:tcW w:w="1985" w:type="dxa"/>
            <w:tcBorders>
              <w:top w:val="nil"/>
              <w:left w:val="nil"/>
              <w:bottom w:val="single" w:sz="4" w:space="0" w:color="auto"/>
              <w:right w:val="single" w:sz="4" w:space="0" w:color="auto"/>
            </w:tcBorders>
            <w:shd w:val="clear" w:color="auto" w:fill="auto"/>
            <w:noWrap/>
            <w:vAlign w:val="bottom"/>
            <w:hideMark/>
          </w:tcPr>
          <w:p w14:paraId="1CEB88DF"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0</w:t>
            </w:r>
          </w:p>
        </w:tc>
        <w:tc>
          <w:tcPr>
            <w:tcW w:w="1200" w:type="dxa"/>
            <w:tcBorders>
              <w:top w:val="nil"/>
              <w:left w:val="nil"/>
              <w:bottom w:val="single" w:sz="4" w:space="0" w:color="auto"/>
              <w:right w:val="single" w:sz="4" w:space="0" w:color="auto"/>
            </w:tcBorders>
            <w:shd w:val="clear" w:color="auto" w:fill="BDD6EE"/>
            <w:noWrap/>
            <w:vAlign w:val="bottom"/>
            <w:hideMark/>
          </w:tcPr>
          <w:p w14:paraId="12EE9507" w14:textId="77777777" w:rsidR="003A55F4" w:rsidRPr="00B4571B" w:rsidRDefault="003A55F4" w:rsidP="00234408">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698</w:t>
            </w:r>
          </w:p>
        </w:tc>
      </w:tr>
      <w:tr w:rsidR="003A55F4" w:rsidRPr="00F04E69" w14:paraId="2862D3BE" w14:textId="77777777" w:rsidTr="00234408">
        <w:trPr>
          <w:trHeight w:val="288"/>
        </w:trPr>
        <w:tc>
          <w:tcPr>
            <w:tcW w:w="2405" w:type="dxa"/>
            <w:tcBorders>
              <w:top w:val="nil"/>
              <w:left w:val="single" w:sz="4" w:space="0" w:color="auto"/>
              <w:bottom w:val="single" w:sz="4" w:space="0" w:color="auto"/>
              <w:right w:val="single" w:sz="4" w:space="0" w:color="auto"/>
            </w:tcBorders>
            <w:shd w:val="clear" w:color="auto" w:fill="BDD6EE"/>
            <w:noWrap/>
            <w:vAlign w:val="bottom"/>
            <w:hideMark/>
          </w:tcPr>
          <w:p w14:paraId="2605ACCF" w14:textId="77777777" w:rsidR="003A55F4" w:rsidRPr="00B4571B" w:rsidRDefault="003A55F4" w:rsidP="00841D55">
            <w:pPr>
              <w:ind w:hanging="8"/>
              <w:rPr>
                <w:rFonts w:ascii="Times New Roman" w:hAnsi="Times New Roman" w:cs="Times New Roman"/>
                <w:bCs/>
                <w:sz w:val="20"/>
                <w:szCs w:val="20"/>
              </w:rPr>
            </w:pPr>
            <w:r w:rsidRPr="00B4571B">
              <w:rPr>
                <w:rFonts w:ascii="Times New Roman" w:hAnsi="Times New Roman" w:cs="Times New Roman"/>
                <w:bCs/>
                <w:sz w:val="20"/>
                <w:szCs w:val="20"/>
              </w:rPr>
              <w:t>KWP Szczecin</w:t>
            </w:r>
          </w:p>
        </w:tc>
        <w:tc>
          <w:tcPr>
            <w:tcW w:w="1701" w:type="dxa"/>
            <w:tcBorders>
              <w:top w:val="nil"/>
              <w:left w:val="nil"/>
              <w:bottom w:val="single" w:sz="4" w:space="0" w:color="auto"/>
              <w:right w:val="single" w:sz="4" w:space="0" w:color="auto"/>
            </w:tcBorders>
            <w:shd w:val="clear" w:color="000000" w:fill="FFFFFF"/>
            <w:noWrap/>
            <w:vAlign w:val="bottom"/>
            <w:hideMark/>
          </w:tcPr>
          <w:p w14:paraId="42C34B61"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39</w:t>
            </w:r>
          </w:p>
        </w:tc>
        <w:tc>
          <w:tcPr>
            <w:tcW w:w="1701" w:type="dxa"/>
            <w:tcBorders>
              <w:top w:val="nil"/>
              <w:left w:val="nil"/>
              <w:bottom w:val="single" w:sz="4" w:space="0" w:color="auto"/>
              <w:right w:val="single" w:sz="4" w:space="0" w:color="auto"/>
            </w:tcBorders>
            <w:shd w:val="clear" w:color="auto" w:fill="auto"/>
            <w:noWrap/>
            <w:vAlign w:val="bottom"/>
            <w:hideMark/>
          </w:tcPr>
          <w:p w14:paraId="592F9B55"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533</w:t>
            </w:r>
          </w:p>
        </w:tc>
        <w:tc>
          <w:tcPr>
            <w:tcW w:w="1985" w:type="dxa"/>
            <w:tcBorders>
              <w:top w:val="nil"/>
              <w:left w:val="nil"/>
              <w:bottom w:val="single" w:sz="4" w:space="0" w:color="auto"/>
              <w:right w:val="single" w:sz="4" w:space="0" w:color="auto"/>
            </w:tcBorders>
            <w:shd w:val="clear" w:color="auto" w:fill="auto"/>
            <w:noWrap/>
            <w:vAlign w:val="bottom"/>
            <w:hideMark/>
          </w:tcPr>
          <w:p w14:paraId="1266F694"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0</w:t>
            </w:r>
          </w:p>
        </w:tc>
        <w:tc>
          <w:tcPr>
            <w:tcW w:w="1200" w:type="dxa"/>
            <w:tcBorders>
              <w:top w:val="nil"/>
              <w:left w:val="nil"/>
              <w:bottom w:val="single" w:sz="4" w:space="0" w:color="auto"/>
              <w:right w:val="single" w:sz="4" w:space="0" w:color="auto"/>
            </w:tcBorders>
            <w:shd w:val="clear" w:color="auto" w:fill="BDD6EE"/>
            <w:noWrap/>
            <w:vAlign w:val="bottom"/>
            <w:hideMark/>
          </w:tcPr>
          <w:p w14:paraId="130E586C" w14:textId="77777777" w:rsidR="003A55F4" w:rsidRPr="00B4571B" w:rsidRDefault="003A55F4" w:rsidP="00234408">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572</w:t>
            </w:r>
          </w:p>
        </w:tc>
      </w:tr>
      <w:tr w:rsidR="003A55F4" w:rsidRPr="00F04E69" w14:paraId="61383565" w14:textId="77777777" w:rsidTr="00234408">
        <w:trPr>
          <w:trHeight w:val="288"/>
        </w:trPr>
        <w:tc>
          <w:tcPr>
            <w:tcW w:w="2405" w:type="dxa"/>
            <w:tcBorders>
              <w:top w:val="nil"/>
              <w:left w:val="single" w:sz="4" w:space="0" w:color="auto"/>
              <w:bottom w:val="single" w:sz="4" w:space="0" w:color="auto"/>
              <w:right w:val="single" w:sz="4" w:space="0" w:color="auto"/>
            </w:tcBorders>
            <w:shd w:val="clear" w:color="auto" w:fill="BDD6EE"/>
            <w:noWrap/>
            <w:vAlign w:val="bottom"/>
            <w:hideMark/>
          </w:tcPr>
          <w:p w14:paraId="7261F5D0" w14:textId="77777777" w:rsidR="003A55F4" w:rsidRPr="00B4571B" w:rsidRDefault="003A55F4" w:rsidP="00841D55">
            <w:pPr>
              <w:ind w:hanging="8"/>
              <w:rPr>
                <w:rFonts w:ascii="Times New Roman" w:hAnsi="Times New Roman" w:cs="Times New Roman"/>
                <w:bCs/>
                <w:sz w:val="20"/>
                <w:szCs w:val="20"/>
              </w:rPr>
            </w:pPr>
            <w:r w:rsidRPr="00B4571B">
              <w:rPr>
                <w:rFonts w:ascii="Times New Roman" w:hAnsi="Times New Roman" w:cs="Times New Roman"/>
                <w:bCs/>
                <w:sz w:val="20"/>
                <w:szCs w:val="20"/>
              </w:rPr>
              <w:t>KSP</w:t>
            </w:r>
          </w:p>
        </w:tc>
        <w:tc>
          <w:tcPr>
            <w:tcW w:w="1701" w:type="dxa"/>
            <w:tcBorders>
              <w:top w:val="nil"/>
              <w:left w:val="nil"/>
              <w:bottom w:val="single" w:sz="4" w:space="0" w:color="auto"/>
              <w:right w:val="single" w:sz="4" w:space="0" w:color="auto"/>
            </w:tcBorders>
            <w:shd w:val="clear" w:color="000000" w:fill="FFFFFF"/>
            <w:noWrap/>
            <w:vAlign w:val="bottom"/>
            <w:hideMark/>
          </w:tcPr>
          <w:p w14:paraId="33202BF1"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49</w:t>
            </w:r>
          </w:p>
        </w:tc>
        <w:tc>
          <w:tcPr>
            <w:tcW w:w="1701" w:type="dxa"/>
            <w:tcBorders>
              <w:top w:val="nil"/>
              <w:left w:val="nil"/>
              <w:bottom w:val="single" w:sz="4" w:space="0" w:color="auto"/>
              <w:right w:val="single" w:sz="4" w:space="0" w:color="auto"/>
            </w:tcBorders>
            <w:shd w:val="clear" w:color="auto" w:fill="auto"/>
            <w:noWrap/>
            <w:vAlign w:val="bottom"/>
            <w:hideMark/>
          </w:tcPr>
          <w:p w14:paraId="74428E4B"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909</w:t>
            </w:r>
          </w:p>
        </w:tc>
        <w:tc>
          <w:tcPr>
            <w:tcW w:w="1985" w:type="dxa"/>
            <w:tcBorders>
              <w:top w:val="nil"/>
              <w:left w:val="nil"/>
              <w:bottom w:val="single" w:sz="4" w:space="0" w:color="auto"/>
              <w:right w:val="single" w:sz="4" w:space="0" w:color="auto"/>
            </w:tcBorders>
            <w:shd w:val="clear" w:color="auto" w:fill="auto"/>
            <w:noWrap/>
            <w:vAlign w:val="bottom"/>
            <w:hideMark/>
          </w:tcPr>
          <w:p w14:paraId="3859D9F8"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2</w:t>
            </w:r>
          </w:p>
        </w:tc>
        <w:tc>
          <w:tcPr>
            <w:tcW w:w="1200" w:type="dxa"/>
            <w:tcBorders>
              <w:top w:val="nil"/>
              <w:left w:val="nil"/>
              <w:bottom w:val="single" w:sz="4" w:space="0" w:color="auto"/>
              <w:right w:val="single" w:sz="4" w:space="0" w:color="auto"/>
            </w:tcBorders>
            <w:shd w:val="clear" w:color="auto" w:fill="BDD6EE"/>
            <w:noWrap/>
            <w:vAlign w:val="bottom"/>
            <w:hideMark/>
          </w:tcPr>
          <w:p w14:paraId="6A0BC958" w14:textId="77777777" w:rsidR="003A55F4" w:rsidRPr="00B4571B" w:rsidRDefault="003A55F4" w:rsidP="00234408">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960</w:t>
            </w:r>
          </w:p>
        </w:tc>
      </w:tr>
      <w:tr w:rsidR="003A55F4" w:rsidRPr="00F04E69" w14:paraId="64E4A3E5" w14:textId="77777777" w:rsidTr="00234408">
        <w:trPr>
          <w:trHeight w:val="288"/>
        </w:trPr>
        <w:tc>
          <w:tcPr>
            <w:tcW w:w="2405" w:type="dxa"/>
            <w:tcBorders>
              <w:top w:val="nil"/>
              <w:left w:val="single" w:sz="4" w:space="0" w:color="auto"/>
              <w:bottom w:val="single" w:sz="4" w:space="0" w:color="auto"/>
              <w:right w:val="single" w:sz="4" w:space="0" w:color="auto"/>
            </w:tcBorders>
            <w:shd w:val="clear" w:color="auto" w:fill="BDD6EE"/>
            <w:noWrap/>
            <w:vAlign w:val="bottom"/>
            <w:hideMark/>
          </w:tcPr>
          <w:p w14:paraId="44654A45" w14:textId="77777777" w:rsidR="003A55F4" w:rsidRPr="00B4571B" w:rsidRDefault="003A55F4" w:rsidP="00841D55">
            <w:pPr>
              <w:ind w:hanging="8"/>
              <w:rPr>
                <w:rFonts w:ascii="Times New Roman" w:hAnsi="Times New Roman" w:cs="Times New Roman"/>
                <w:bCs/>
                <w:sz w:val="20"/>
                <w:szCs w:val="20"/>
              </w:rPr>
            </w:pPr>
            <w:r w:rsidRPr="00B4571B">
              <w:rPr>
                <w:rFonts w:ascii="Times New Roman" w:hAnsi="Times New Roman" w:cs="Times New Roman"/>
                <w:bCs/>
                <w:sz w:val="20"/>
                <w:szCs w:val="20"/>
              </w:rPr>
              <w:t>KWP Radom</w:t>
            </w:r>
          </w:p>
        </w:tc>
        <w:tc>
          <w:tcPr>
            <w:tcW w:w="1701" w:type="dxa"/>
            <w:tcBorders>
              <w:top w:val="nil"/>
              <w:left w:val="nil"/>
              <w:bottom w:val="single" w:sz="4" w:space="0" w:color="auto"/>
              <w:right w:val="single" w:sz="4" w:space="0" w:color="auto"/>
            </w:tcBorders>
            <w:shd w:val="clear" w:color="000000" w:fill="FFFFFF"/>
            <w:noWrap/>
            <w:vAlign w:val="bottom"/>
            <w:hideMark/>
          </w:tcPr>
          <w:p w14:paraId="7CDF0617"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71</w:t>
            </w:r>
          </w:p>
        </w:tc>
        <w:tc>
          <w:tcPr>
            <w:tcW w:w="1701" w:type="dxa"/>
            <w:tcBorders>
              <w:top w:val="nil"/>
              <w:left w:val="nil"/>
              <w:bottom w:val="single" w:sz="4" w:space="0" w:color="auto"/>
              <w:right w:val="single" w:sz="4" w:space="0" w:color="auto"/>
            </w:tcBorders>
            <w:shd w:val="clear" w:color="auto" w:fill="auto"/>
            <w:noWrap/>
            <w:vAlign w:val="bottom"/>
            <w:hideMark/>
          </w:tcPr>
          <w:p w14:paraId="12F99612"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2 050</w:t>
            </w:r>
          </w:p>
        </w:tc>
        <w:tc>
          <w:tcPr>
            <w:tcW w:w="1985" w:type="dxa"/>
            <w:tcBorders>
              <w:top w:val="nil"/>
              <w:left w:val="nil"/>
              <w:bottom w:val="single" w:sz="4" w:space="0" w:color="auto"/>
              <w:right w:val="single" w:sz="4" w:space="0" w:color="auto"/>
            </w:tcBorders>
            <w:shd w:val="clear" w:color="auto" w:fill="auto"/>
            <w:noWrap/>
            <w:vAlign w:val="bottom"/>
            <w:hideMark/>
          </w:tcPr>
          <w:p w14:paraId="0BFEF1CE"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3</w:t>
            </w:r>
          </w:p>
        </w:tc>
        <w:tc>
          <w:tcPr>
            <w:tcW w:w="1200" w:type="dxa"/>
            <w:tcBorders>
              <w:top w:val="nil"/>
              <w:left w:val="nil"/>
              <w:bottom w:val="single" w:sz="4" w:space="0" w:color="auto"/>
              <w:right w:val="single" w:sz="4" w:space="0" w:color="auto"/>
            </w:tcBorders>
            <w:shd w:val="clear" w:color="auto" w:fill="BDD6EE"/>
            <w:noWrap/>
            <w:vAlign w:val="bottom"/>
            <w:hideMark/>
          </w:tcPr>
          <w:p w14:paraId="4E8F2754" w14:textId="77777777" w:rsidR="003A55F4" w:rsidRPr="00B4571B" w:rsidRDefault="003A55F4" w:rsidP="00234408">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2 124</w:t>
            </w:r>
          </w:p>
        </w:tc>
      </w:tr>
      <w:tr w:rsidR="003A55F4" w:rsidRPr="00F04E69" w14:paraId="4DE4B5BD" w14:textId="77777777" w:rsidTr="00234408">
        <w:trPr>
          <w:trHeight w:val="288"/>
        </w:trPr>
        <w:tc>
          <w:tcPr>
            <w:tcW w:w="2405" w:type="dxa"/>
            <w:tcBorders>
              <w:top w:val="nil"/>
              <w:left w:val="single" w:sz="4" w:space="0" w:color="auto"/>
              <w:bottom w:val="single" w:sz="4" w:space="0" w:color="auto"/>
              <w:right w:val="single" w:sz="4" w:space="0" w:color="auto"/>
            </w:tcBorders>
            <w:shd w:val="clear" w:color="auto" w:fill="BDD6EE"/>
            <w:noWrap/>
            <w:vAlign w:val="bottom"/>
            <w:hideMark/>
          </w:tcPr>
          <w:p w14:paraId="327074FD" w14:textId="77777777" w:rsidR="003A55F4" w:rsidRPr="00B4571B" w:rsidRDefault="003A55F4" w:rsidP="00841D55">
            <w:pPr>
              <w:ind w:hanging="8"/>
              <w:rPr>
                <w:rFonts w:ascii="Times New Roman" w:hAnsi="Times New Roman" w:cs="Times New Roman"/>
                <w:bCs/>
                <w:sz w:val="20"/>
                <w:szCs w:val="20"/>
              </w:rPr>
            </w:pPr>
            <w:r w:rsidRPr="00B4571B">
              <w:rPr>
                <w:rFonts w:ascii="Times New Roman" w:hAnsi="Times New Roman" w:cs="Times New Roman"/>
                <w:bCs/>
                <w:sz w:val="20"/>
                <w:szCs w:val="20"/>
              </w:rPr>
              <w:t>KWP Wrocław</w:t>
            </w:r>
          </w:p>
        </w:tc>
        <w:tc>
          <w:tcPr>
            <w:tcW w:w="1701" w:type="dxa"/>
            <w:tcBorders>
              <w:top w:val="nil"/>
              <w:left w:val="nil"/>
              <w:bottom w:val="single" w:sz="4" w:space="0" w:color="auto"/>
              <w:right w:val="single" w:sz="4" w:space="0" w:color="auto"/>
            </w:tcBorders>
            <w:shd w:val="clear" w:color="000000" w:fill="FFFFFF"/>
            <w:noWrap/>
            <w:vAlign w:val="bottom"/>
            <w:hideMark/>
          </w:tcPr>
          <w:p w14:paraId="1F44DDDC"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87</w:t>
            </w:r>
          </w:p>
        </w:tc>
        <w:tc>
          <w:tcPr>
            <w:tcW w:w="1701" w:type="dxa"/>
            <w:tcBorders>
              <w:top w:val="nil"/>
              <w:left w:val="nil"/>
              <w:bottom w:val="single" w:sz="4" w:space="0" w:color="auto"/>
              <w:right w:val="single" w:sz="4" w:space="0" w:color="auto"/>
            </w:tcBorders>
            <w:shd w:val="clear" w:color="auto" w:fill="auto"/>
            <w:noWrap/>
            <w:vAlign w:val="bottom"/>
            <w:hideMark/>
          </w:tcPr>
          <w:p w14:paraId="3000137F"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1 371</w:t>
            </w:r>
          </w:p>
        </w:tc>
        <w:tc>
          <w:tcPr>
            <w:tcW w:w="1985" w:type="dxa"/>
            <w:tcBorders>
              <w:top w:val="nil"/>
              <w:left w:val="nil"/>
              <w:bottom w:val="single" w:sz="4" w:space="0" w:color="auto"/>
              <w:right w:val="single" w:sz="4" w:space="0" w:color="auto"/>
            </w:tcBorders>
            <w:shd w:val="clear" w:color="auto" w:fill="auto"/>
            <w:noWrap/>
            <w:vAlign w:val="bottom"/>
            <w:hideMark/>
          </w:tcPr>
          <w:p w14:paraId="0DF8A90F" w14:textId="77777777" w:rsidR="003A55F4" w:rsidRPr="00B4571B" w:rsidRDefault="003A55F4" w:rsidP="00CB7214">
            <w:pPr>
              <w:ind w:hanging="790"/>
              <w:jc w:val="center"/>
              <w:rPr>
                <w:rFonts w:ascii="Times New Roman" w:hAnsi="Times New Roman" w:cs="Times New Roman"/>
                <w:b/>
                <w:sz w:val="20"/>
                <w:szCs w:val="20"/>
              </w:rPr>
            </w:pPr>
            <w:r w:rsidRPr="00B4571B">
              <w:rPr>
                <w:rFonts w:ascii="Times New Roman" w:hAnsi="Times New Roman" w:cs="Times New Roman"/>
                <w:b/>
                <w:sz w:val="20"/>
                <w:szCs w:val="20"/>
              </w:rPr>
              <w:t>8</w:t>
            </w:r>
          </w:p>
        </w:tc>
        <w:tc>
          <w:tcPr>
            <w:tcW w:w="1200" w:type="dxa"/>
            <w:tcBorders>
              <w:top w:val="nil"/>
              <w:left w:val="nil"/>
              <w:bottom w:val="single" w:sz="4" w:space="0" w:color="auto"/>
              <w:right w:val="single" w:sz="4" w:space="0" w:color="auto"/>
            </w:tcBorders>
            <w:shd w:val="clear" w:color="auto" w:fill="BDD6EE"/>
            <w:noWrap/>
            <w:vAlign w:val="bottom"/>
            <w:hideMark/>
          </w:tcPr>
          <w:p w14:paraId="177A6796" w14:textId="77777777" w:rsidR="003A55F4" w:rsidRPr="00B4571B" w:rsidRDefault="003A55F4" w:rsidP="00234408">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1 466</w:t>
            </w:r>
          </w:p>
        </w:tc>
      </w:tr>
      <w:tr w:rsidR="003A55F4" w:rsidRPr="00F04E69" w14:paraId="3B67B3ED" w14:textId="77777777" w:rsidTr="00234408">
        <w:trPr>
          <w:trHeight w:val="288"/>
        </w:trPr>
        <w:tc>
          <w:tcPr>
            <w:tcW w:w="2405" w:type="dxa"/>
            <w:tcBorders>
              <w:top w:val="nil"/>
              <w:left w:val="single" w:sz="4" w:space="0" w:color="auto"/>
              <w:bottom w:val="single" w:sz="4" w:space="0" w:color="auto"/>
              <w:right w:val="single" w:sz="4" w:space="0" w:color="auto"/>
            </w:tcBorders>
            <w:shd w:val="clear" w:color="auto" w:fill="BDD6EE"/>
            <w:noWrap/>
            <w:vAlign w:val="bottom"/>
            <w:hideMark/>
          </w:tcPr>
          <w:p w14:paraId="5A1D021A" w14:textId="77777777" w:rsidR="003A55F4" w:rsidRPr="00B4571B" w:rsidRDefault="003A55F4" w:rsidP="00841D55">
            <w:pPr>
              <w:ind w:hanging="8"/>
              <w:rPr>
                <w:rFonts w:ascii="Times New Roman" w:hAnsi="Times New Roman" w:cs="Times New Roman"/>
                <w:bCs/>
                <w:sz w:val="20"/>
                <w:szCs w:val="20"/>
              </w:rPr>
            </w:pPr>
            <w:r w:rsidRPr="00B4571B">
              <w:rPr>
                <w:rFonts w:ascii="Times New Roman" w:hAnsi="Times New Roman" w:cs="Times New Roman"/>
                <w:bCs/>
                <w:sz w:val="20"/>
                <w:szCs w:val="20"/>
              </w:rPr>
              <w:t>Suma</w:t>
            </w:r>
          </w:p>
        </w:tc>
        <w:tc>
          <w:tcPr>
            <w:tcW w:w="1701" w:type="dxa"/>
            <w:tcBorders>
              <w:top w:val="nil"/>
              <w:left w:val="nil"/>
              <w:bottom w:val="single" w:sz="4" w:space="0" w:color="auto"/>
              <w:right w:val="single" w:sz="4" w:space="0" w:color="auto"/>
            </w:tcBorders>
            <w:shd w:val="clear" w:color="auto" w:fill="BDD6EE"/>
            <w:noWrap/>
            <w:vAlign w:val="bottom"/>
            <w:hideMark/>
          </w:tcPr>
          <w:p w14:paraId="25E6959C" w14:textId="77777777" w:rsidR="003A55F4" w:rsidRPr="00B4571B" w:rsidRDefault="003A55F4" w:rsidP="00CB7214">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746</w:t>
            </w:r>
          </w:p>
        </w:tc>
        <w:tc>
          <w:tcPr>
            <w:tcW w:w="1701" w:type="dxa"/>
            <w:tcBorders>
              <w:top w:val="nil"/>
              <w:left w:val="nil"/>
              <w:bottom w:val="single" w:sz="4" w:space="0" w:color="auto"/>
              <w:right w:val="single" w:sz="4" w:space="0" w:color="auto"/>
            </w:tcBorders>
            <w:shd w:val="clear" w:color="auto" w:fill="BDD6EE"/>
            <w:noWrap/>
            <w:vAlign w:val="bottom"/>
            <w:hideMark/>
          </w:tcPr>
          <w:p w14:paraId="1A06464F" w14:textId="77777777" w:rsidR="003A55F4" w:rsidRPr="00B4571B" w:rsidRDefault="003A55F4" w:rsidP="00CB7214">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17 451</w:t>
            </w:r>
          </w:p>
        </w:tc>
        <w:tc>
          <w:tcPr>
            <w:tcW w:w="1985" w:type="dxa"/>
            <w:tcBorders>
              <w:top w:val="nil"/>
              <w:left w:val="nil"/>
              <w:bottom w:val="single" w:sz="4" w:space="0" w:color="auto"/>
              <w:right w:val="single" w:sz="4" w:space="0" w:color="auto"/>
            </w:tcBorders>
            <w:shd w:val="clear" w:color="auto" w:fill="BDD6EE"/>
            <w:noWrap/>
            <w:vAlign w:val="bottom"/>
            <w:hideMark/>
          </w:tcPr>
          <w:p w14:paraId="7DC406DC" w14:textId="77777777" w:rsidR="003A55F4" w:rsidRPr="00B4571B" w:rsidRDefault="003A55F4" w:rsidP="00CB7214">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43</w:t>
            </w:r>
          </w:p>
        </w:tc>
        <w:tc>
          <w:tcPr>
            <w:tcW w:w="1200" w:type="dxa"/>
            <w:tcBorders>
              <w:top w:val="nil"/>
              <w:left w:val="nil"/>
              <w:bottom w:val="single" w:sz="4" w:space="0" w:color="auto"/>
              <w:right w:val="single" w:sz="4" w:space="0" w:color="auto"/>
            </w:tcBorders>
            <w:shd w:val="clear" w:color="auto" w:fill="BDD6EE"/>
            <w:noWrap/>
            <w:vAlign w:val="bottom"/>
            <w:hideMark/>
          </w:tcPr>
          <w:p w14:paraId="64480EAB" w14:textId="77777777" w:rsidR="003A55F4" w:rsidRPr="00B4571B" w:rsidRDefault="003A55F4" w:rsidP="00234408">
            <w:pPr>
              <w:ind w:hanging="790"/>
              <w:jc w:val="center"/>
              <w:rPr>
                <w:rFonts w:ascii="Times New Roman" w:hAnsi="Times New Roman" w:cs="Times New Roman"/>
                <w:bCs/>
                <w:sz w:val="20"/>
                <w:szCs w:val="20"/>
              </w:rPr>
            </w:pPr>
            <w:r w:rsidRPr="00B4571B">
              <w:rPr>
                <w:rFonts w:ascii="Times New Roman" w:hAnsi="Times New Roman" w:cs="Times New Roman"/>
                <w:bCs/>
                <w:sz w:val="20"/>
                <w:szCs w:val="20"/>
              </w:rPr>
              <w:t>18 240</w:t>
            </w:r>
          </w:p>
        </w:tc>
      </w:tr>
    </w:tbl>
    <w:p w14:paraId="146E63F7" w14:textId="77777777" w:rsidR="003A55F4" w:rsidRPr="00F04E69" w:rsidRDefault="003A55F4" w:rsidP="003A55F4">
      <w:pPr>
        <w:tabs>
          <w:tab w:val="left" w:pos="9639"/>
        </w:tabs>
        <w:spacing w:before="120" w:after="120" w:line="360" w:lineRule="auto"/>
        <w:ind w:firstLine="709"/>
        <w:rPr>
          <w:rFonts w:ascii="Arial" w:hAnsi="Arial" w:cs="Arial"/>
          <w:color w:val="FF0000"/>
          <w:szCs w:val="23"/>
        </w:rPr>
      </w:pPr>
    </w:p>
    <w:bookmarkEnd w:id="108"/>
    <w:p w14:paraId="69FDBE8A" w14:textId="4982994B" w:rsidR="003A55F4" w:rsidRPr="00B4571B" w:rsidRDefault="003A55F4" w:rsidP="00F47227">
      <w:pPr>
        <w:pStyle w:val="Akapitzlist"/>
        <w:tabs>
          <w:tab w:val="left" w:pos="0"/>
        </w:tabs>
        <w:spacing w:before="60" w:after="60" w:line="240" w:lineRule="auto"/>
        <w:ind w:left="0"/>
        <w:jc w:val="both"/>
        <w:rPr>
          <w:rFonts w:ascii="Times New Roman" w:hAnsi="Times New Roman" w:cs="Times New Roman"/>
          <w:bCs/>
          <w:sz w:val="24"/>
          <w:szCs w:val="24"/>
        </w:rPr>
      </w:pPr>
      <w:r w:rsidRPr="00B4571B">
        <w:rPr>
          <w:rFonts w:ascii="Times New Roman" w:hAnsi="Times New Roman" w:cs="Times New Roman"/>
          <w:bCs/>
          <w:sz w:val="24"/>
          <w:szCs w:val="24"/>
        </w:rPr>
        <w:t xml:space="preserve">Na podstawie nowych uregulowań policjanci poszczególnych jednostek organizacyjnych Policji od dnia 1 stycznia 2021 r. do dnia 31 grudnia 2021 r. wydali 3 531 nakazów natychmiastowego opuszczenia wspólnie zajmowanego mieszkania i jego bezpośredniego otoczenia i zakazów zbliżania się do wspólnie zajmowanego mieszkania i jego bezpośredniego otoczenia, z czego wydano: </w:t>
      </w:r>
    </w:p>
    <w:p w14:paraId="46839CBC" w14:textId="77777777" w:rsidR="003A55F4" w:rsidRPr="00B4571B" w:rsidRDefault="003A55F4" w:rsidP="00F12BF8">
      <w:pPr>
        <w:pStyle w:val="Akapitzlist"/>
        <w:numPr>
          <w:ilvl w:val="0"/>
          <w:numId w:val="68"/>
        </w:numPr>
        <w:tabs>
          <w:tab w:val="left" w:pos="851"/>
        </w:tabs>
        <w:spacing w:before="60" w:after="60" w:line="240" w:lineRule="auto"/>
        <w:ind w:left="851" w:hanging="284"/>
        <w:jc w:val="both"/>
        <w:rPr>
          <w:rFonts w:ascii="Times New Roman" w:hAnsi="Times New Roman" w:cs="Times New Roman"/>
          <w:bCs/>
          <w:sz w:val="24"/>
          <w:szCs w:val="24"/>
        </w:rPr>
      </w:pPr>
      <w:r w:rsidRPr="00B4571B">
        <w:rPr>
          <w:rFonts w:ascii="Times New Roman" w:hAnsi="Times New Roman" w:cs="Times New Roman"/>
          <w:bCs/>
          <w:sz w:val="24"/>
          <w:szCs w:val="24"/>
        </w:rPr>
        <w:t>162 nakazy natychmiastowego opuszczenia wspólnie zajmowanego mieszkania i jego bezpośredniego otoczenia (4,59% ogólnej liczby wydanych nakazów i zakazów),</w:t>
      </w:r>
    </w:p>
    <w:p w14:paraId="4220A1A7" w14:textId="77777777" w:rsidR="003A55F4" w:rsidRPr="00B4571B" w:rsidRDefault="003A55F4" w:rsidP="00F12BF8">
      <w:pPr>
        <w:numPr>
          <w:ilvl w:val="0"/>
          <w:numId w:val="68"/>
        </w:numPr>
        <w:tabs>
          <w:tab w:val="left" w:pos="851"/>
        </w:tabs>
        <w:spacing w:before="60" w:after="60" w:line="240" w:lineRule="auto"/>
        <w:ind w:left="851" w:hanging="284"/>
        <w:jc w:val="both"/>
        <w:rPr>
          <w:rFonts w:ascii="Times New Roman" w:hAnsi="Times New Roman" w:cs="Times New Roman"/>
          <w:bCs/>
          <w:sz w:val="24"/>
          <w:szCs w:val="24"/>
        </w:rPr>
      </w:pPr>
      <w:r w:rsidRPr="00B4571B">
        <w:rPr>
          <w:rFonts w:ascii="Times New Roman" w:hAnsi="Times New Roman" w:cs="Times New Roman"/>
          <w:bCs/>
          <w:sz w:val="24"/>
          <w:szCs w:val="24"/>
        </w:rPr>
        <w:t>269 zakazów zbliżania się do wspólnie zajmowanego mieszkania i jego bezpośredniego otoczenia (7,62% ogółu),</w:t>
      </w:r>
    </w:p>
    <w:p w14:paraId="78E656D6" w14:textId="765F0424" w:rsidR="003A55F4" w:rsidRDefault="003A55F4" w:rsidP="00F12BF8">
      <w:pPr>
        <w:numPr>
          <w:ilvl w:val="0"/>
          <w:numId w:val="68"/>
        </w:numPr>
        <w:tabs>
          <w:tab w:val="left" w:pos="851"/>
        </w:tabs>
        <w:spacing w:before="60" w:after="60" w:line="240" w:lineRule="auto"/>
        <w:ind w:left="851" w:hanging="284"/>
        <w:jc w:val="both"/>
        <w:rPr>
          <w:rFonts w:ascii="Times New Roman" w:hAnsi="Times New Roman" w:cs="Times New Roman"/>
          <w:bCs/>
          <w:sz w:val="24"/>
          <w:szCs w:val="24"/>
        </w:rPr>
      </w:pPr>
      <w:r w:rsidRPr="00B4571B">
        <w:rPr>
          <w:rFonts w:ascii="Times New Roman" w:hAnsi="Times New Roman" w:cs="Times New Roman"/>
          <w:bCs/>
          <w:sz w:val="24"/>
          <w:szCs w:val="24"/>
        </w:rPr>
        <w:t xml:space="preserve">3 100 nakazów natychmiastowego opuszczenia wspólnie zajmowanego mieszkania </w:t>
      </w:r>
      <w:r w:rsidRPr="00B4571B">
        <w:rPr>
          <w:rFonts w:ascii="Times New Roman" w:hAnsi="Times New Roman" w:cs="Times New Roman"/>
          <w:bCs/>
          <w:sz w:val="24"/>
          <w:szCs w:val="24"/>
        </w:rPr>
        <w:br/>
        <w:t>i jego bezpośredniego otoczenia i zakazów zbliżania się do wspólnie zajmowanego mieszkania i jego bezpośredniego otoczenia (87,79% ogółu).</w:t>
      </w:r>
    </w:p>
    <w:p w14:paraId="362ECFEA" w14:textId="77777777" w:rsidR="00774DA1" w:rsidRPr="00B4571B" w:rsidRDefault="00774DA1" w:rsidP="00774DA1">
      <w:pPr>
        <w:tabs>
          <w:tab w:val="left" w:pos="851"/>
        </w:tabs>
        <w:spacing w:before="60" w:after="60" w:line="240" w:lineRule="auto"/>
        <w:ind w:left="851"/>
        <w:jc w:val="both"/>
        <w:rPr>
          <w:rFonts w:ascii="Times New Roman" w:hAnsi="Times New Roman" w:cs="Times New Roman"/>
          <w:bCs/>
          <w:sz w:val="24"/>
          <w:szCs w:val="24"/>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4"/>
        <w:gridCol w:w="1265"/>
        <w:gridCol w:w="1708"/>
        <w:gridCol w:w="2666"/>
      </w:tblGrid>
      <w:tr w:rsidR="001E67C3" w:rsidRPr="001E67C3" w14:paraId="49FD9A17" w14:textId="77777777" w:rsidTr="00774DA1">
        <w:trPr>
          <w:cantSplit/>
          <w:trHeight w:val="397"/>
        </w:trPr>
        <w:tc>
          <w:tcPr>
            <w:tcW w:w="1893" w:type="pct"/>
            <w:vMerge w:val="restart"/>
            <w:vAlign w:val="center"/>
            <w:hideMark/>
          </w:tcPr>
          <w:p w14:paraId="7DA7210C" w14:textId="77777777" w:rsidR="0098725D" w:rsidRPr="001E67C3" w:rsidRDefault="0098725D" w:rsidP="00CB7214">
            <w:pPr>
              <w:spacing w:after="0"/>
              <w:jc w:val="center"/>
              <w:rPr>
                <w:rFonts w:ascii="Times New Roman" w:hAnsi="Times New Roman" w:cs="Times New Roman"/>
                <w:b/>
                <w:bCs/>
                <w:sz w:val="20"/>
                <w:szCs w:val="20"/>
              </w:rPr>
            </w:pPr>
            <w:r w:rsidRPr="001E67C3">
              <w:rPr>
                <w:rFonts w:ascii="Times New Roman" w:hAnsi="Times New Roman" w:cs="Times New Roman"/>
                <w:b/>
                <w:bCs/>
                <w:sz w:val="20"/>
                <w:szCs w:val="20"/>
              </w:rPr>
              <w:t>Rodzaj działania</w:t>
            </w:r>
          </w:p>
        </w:tc>
        <w:tc>
          <w:tcPr>
            <w:tcW w:w="1638" w:type="pct"/>
            <w:gridSpan w:val="2"/>
            <w:vMerge w:val="restart"/>
            <w:vAlign w:val="center"/>
            <w:hideMark/>
          </w:tcPr>
          <w:p w14:paraId="0FABB569" w14:textId="77777777" w:rsidR="0098725D" w:rsidRPr="001E67C3" w:rsidRDefault="0098725D" w:rsidP="00CB7214">
            <w:pPr>
              <w:spacing w:after="0"/>
              <w:jc w:val="center"/>
              <w:rPr>
                <w:rFonts w:ascii="Times New Roman" w:hAnsi="Times New Roman" w:cs="Times New Roman"/>
                <w:b/>
                <w:bCs/>
                <w:sz w:val="20"/>
                <w:szCs w:val="20"/>
              </w:rPr>
            </w:pPr>
            <w:r w:rsidRPr="001E67C3">
              <w:rPr>
                <w:rFonts w:ascii="Times New Roman" w:hAnsi="Times New Roman" w:cs="Times New Roman"/>
                <w:b/>
                <w:bCs/>
                <w:sz w:val="20"/>
                <w:szCs w:val="20"/>
              </w:rPr>
              <w:t>Wskaźnik</w:t>
            </w:r>
          </w:p>
        </w:tc>
        <w:tc>
          <w:tcPr>
            <w:tcW w:w="1469" w:type="pct"/>
          </w:tcPr>
          <w:p w14:paraId="495B2DEC" w14:textId="77777777" w:rsidR="0098725D" w:rsidRPr="001E67C3" w:rsidRDefault="0098725D" w:rsidP="00CB7214">
            <w:pPr>
              <w:spacing w:after="0"/>
              <w:jc w:val="center"/>
              <w:rPr>
                <w:rFonts w:ascii="Times New Roman" w:hAnsi="Times New Roman" w:cs="Times New Roman"/>
                <w:b/>
                <w:bCs/>
                <w:sz w:val="20"/>
                <w:szCs w:val="20"/>
              </w:rPr>
            </w:pPr>
            <w:r w:rsidRPr="001E67C3">
              <w:rPr>
                <w:rFonts w:ascii="Times New Roman" w:hAnsi="Times New Roman" w:cs="Times New Roman"/>
                <w:b/>
                <w:bCs/>
                <w:sz w:val="20"/>
                <w:szCs w:val="20"/>
              </w:rPr>
              <w:t>Podmiot odpowiedzialny</w:t>
            </w:r>
          </w:p>
        </w:tc>
      </w:tr>
      <w:tr w:rsidR="001E67C3" w:rsidRPr="001E67C3" w14:paraId="7B2D5392" w14:textId="77777777" w:rsidTr="00774DA1">
        <w:trPr>
          <w:cantSplit/>
          <w:trHeight w:val="107"/>
        </w:trPr>
        <w:tc>
          <w:tcPr>
            <w:tcW w:w="1893" w:type="pct"/>
            <w:vMerge/>
            <w:vAlign w:val="center"/>
            <w:hideMark/>
          </w:tcPr>
          <w:p w14:paraId="210D38A7" w14:textId="77777777" w:rsidR="0098725D" w:rsidRPr="001E67C3" w:rsidRDefault="0098725D" w:rsidP="00CB7214">
            <w:pPr>
              <w:spacing w:after="0"/>
              <w:rPr>
                <w:rFonts w:ascii="Times New Roman" w:hAnsi="Times New Roman" w:cs="Times New Roman"/>
                <w:b/>
                <w:bCs/>
                <w:sz w:val="20"/>
                <w:szCs w:val="20"/>
              </w:rPr>
            </w:pPr>
          </w:p>
        </w:tc>
        <w:tc>
          <w:tcPr>
            <w:tcW w:w="1638" w:type="pct"/>
            <w:gridSpan w:val="2"/>
            <w:vMerge/>
            <w:vAlign w:val="center"/>
            <w:hideMark/>
          </w:tcPr>
          <w:p w14:paraId="13431F69" w14:textId="77777777" w:rsidR="0098725D" w:rsidRPr="001E67C3" w:rsidRDefault="0098725D" w:rsidP="00CB7214">
            <w:pPr>
              <w:spacing w:after="0"/>
              <w:rPr>
                <w:rFonts w:ascii="Times New Roman" w:hAnsi="Times New Roman" w:cs="Times New Roman"/>
                <w:b/>
                <w:bCs/>
                <w:sz w:val="20"/>
                <w:szCs w:val="20"/>
              </w:rPr>
            </w:pPr>
          </w:p>
        </w:tc>
        <w:tc>
          <w:tcPr>
            <w:tcW w:w="1469" w:type="pct"/>
            <w:vAlign w:val="center"/>
          </w:tcPr>
          <w:p w14:paraId="1118B03A" w14:textId="77777777" w:rsidR="0098725D" w:rsidRPr="001E67C3" w:rsidRDefault="0098725D" w:rsidP="00CB7214">
            <w:pPr>
              <w:spacing w:after="0"/>
              <w:jc w:val="center"/>
              <w:rPr>
                <w:rFonts w:ascii="Times New Roman" w:hAnsi="Times New Roman" w:cs="Times New Roman"/>
                <w:b/>
                <w:bCs/>
                <w:sz w:val="20"/>
                <w:szCs w:val="20"/>
              </w:rPr>
            </w:pPr>
            <w:r w:rsidRPr="001E67C3">
              <w:rPr>
                <w:rFonts w:ascii="Times New Roman" w:hAnsi="Times New Roman" w:cs="Times New Roman"/>
                <w:b/>
                <w:bCs/>
                <w:sz w:val="20"/>
                <w:szCs w:val="20"/>
              </w:rPr>
              <w:t>MON</w:t>
            </w:r>
          </w:p>
        </w:tc>
      </w:tr>
      <w:tr w:rsidR="001E67C3" w:rsidRPr="001E67C3" w14:paraId="1C5F8B8A" w14:textId="77777777" w:rsidTr="00774DA1">
        <w:trPr>
          <w:cantSplit/>
          <w:trHeight w:val="1273"/>
        </w:trPr>
        <w:tc>
          <w:tcPr>
            <w:tcW w:w="1893" w:type="pct"/>
            <w:vMerge w:val="restart"/>
            <w:vAlign w:val="center"/>
            <w:hideMark/>
          </w:tcPr>
          <w:p w14:paraId="14EBF237" w14:textId="2893FF12" w:rsidR="0098725D" w:rsidRPr="001E67C3" w:rsidRDefault="0098725D" w:rsidP="00CB7214">
            <w:pPr>
              <w:spacing w:after="0"/>
              <w:ind w:right="-110"/>
              <w:rPr>
                <w:rFonts w:ascii="Times New Roman" w:hAnsi="Times New Roman" w:cs="Times New Roman"/>
                <w:bCs/>
                <w:sz w:val="20"/>
                <w:szCs w:val="20"/>
              </w:rPr>
            </w:pPr>
            <w:r w:rsidRPr="001E67C3">
              <w:rPr>
                <w:rFonts w:ascii="Times New Roman" w:hAnsi="Times New Roman" w:cs="Times New Roman"/>
                <w:bCs/>
                <w:sz w:val="20"/>
                <w:szCs w:val="20"/>
              </w:rPr>
              <w:t xml:space="preserve">3.2.2. Uniemożliwienie kontaktowania się osób stosujących przemoc w rodzinie </w:t>
            </w:r>
            <w:r w:rsidRPr="001E67C3">
              <w:rPr>
                <w:rFonts w:ascii="Times New Roman" w:hAnsi="Times New Roman" w:cs="Times New Roman"/>
                <w:bCs/>
                <w:sz w:val="20"/>
                <w:szCs w:val="20"/>
              </w:rPr>
              <w:br/>
              <w:t>z osobami dotkniętymi przemocą poprzez:</w:t>
            </w:r>
          </w:p>
          <w:p w14:paraId="3AB7EA4B" w14:textId="77777777" w:rsidR="0098725D" w:rsidRPr="001E67C3" w:rsidRDefault="0098725D" w:rsidP="00F12BF8">
            <w:pPr>
              <w:pStyle w:val="Akapitzlist"/>
              <w:numPr>
                <w:ilvl w:val="0"/>
                <w:numId w:val="71"/>
              </w:numPr>
              <w:spacing w:after="0" w:line="276" w:lineRule="auto"/>
              <w:ind w:left="486"/>
              <w:rPr>
                <w:rFonts w:ascii="Times New Roman" w:hAnsi="Times New Roman" w:cs="Times New Roman"/>
                <w:bCs/>
                <w:sz w:val="20"/>
                <w:szCs w:val="20"/>
              </w:rPr>
            </w:pPr>
            <w:r w:rsidRPr="001E67C3">
              <w:rPr>
                <w:rFonts w:ascii="Times New Roman" w:hAnsi="Times New Roman" w:cs="Times New Roman"/>
                <w:bCs/>
                <w:sz w:val="20"/>
                <w:szCs w:val="20"/>
              </w:rPr>
              <w:t>zatrzymywanie osób stosujących przemoc w rodzinie;</w:t>
            </w:r>
          </w:p>
          <w:p w14:paraId="3CA40F92" w14:textId="77777777" w:rsidR="0098725D" w:rsidRPr="001E67C3" w:rsidRDefault="0098725D" w:rsidP="00F12BF8">
            <w:pPr>
              <w:pStyle w:val="Akapitzlist"/>
              <w:numPr>
                <w:ilvl w:val="0"/>
                <w:numId w:val="71"/>
              </w:numPr>
              <w:spacing w:after="0" w:line="276" w:lineRule="auto"/>
              <w:ind w:left="486"/>
              <w:rPr>
                <w:rFonts w:ascii="Times New Roman" w:hAnsi="Times New Roman" w:cs="Times New Roman"/>
                <w:bCs/>
                <w:sz w:val="20"/>
                <w:szCs w:val="20"/>
              </w:rPr>
            </w:pPr>
            <w:r w:rsidRPr="001E67C3">
              <w:rPr>
                <w:rFonts w:ascii="Times New Roman" w:hAnsi="Times New Roman" w:cs="Times New Roman"/>
                <w:bCs/>
                <w:sz w:val="20"/>
                <w:szCs w:val="20"/>
              </w:rPr>
              <w:t xml:space="preserve">stosowanie przez prokuratora oraz występowanie do sądu o zastosowanie wobec osób, co do których istnieje podejrzenie, że stosują przemoc w rodzinie środków zapobiegawczych, w szczególności w przedmiocie dozoru policji z zakazem kontaktowania z osobą dotkniętą przemocą w rodzinie, a także nakazania opuszczenia wspólnie zajmowanego mieszkania i jego bezpośredniego otoczenia lub zakazania zbliżania się do mieszkania i jego bezpośredniego otoczenia, ewentualnie tymczasowego aresztowania, </w:t>
            </w:r>
          </w:p>
          <w:p w14:paraId="7CF62316" w14:textId="77777777" w:rsidR="0098725D" w:rsidRPr="001E67C3" w:rsidRDefault="0098725D" w:rsidP="00F12BF8">
            <w:pPr>
              <w:pStyle w:val="Akapitzlist"/>
              <w:numPr>
                <w:ilvl w:val="0"/>
                <w:numId w:val="71"/>
              </w:numPr>
              <w:spacing w:after="0" w:line="276" w:lineRule="auto"/>
              <w:ind w:left="486"/>
              <w:rPr>
                <w:rFonts w:ascii="Times New Roman" w:hAnsi="Times New Roman" w:cs="Times New Roman"/>
                <w:bCs/>
                <w:sz w:val="20"/>
                <w:szCs w:val="20"/>
              </w:rPr>
            </w:pPr>
            <w:r w:rsidRPr="001E67C3">
              <w:rPr>
                <w:rFonts w:ascii="Times New Roman" w:hAnsi="Times New Roman" w:cs="Times New Roman"/>
                <w:bCs/>
                <w:sz w:val="20"/>
                <w:szCs w:val="20"/>
              </w:rPr>
              <w:t xml:space="preserve">występowanie do sądu o zastosowanie wobec osób stosujących przemoc </w:t>
            </w:r>
            <w:r w:rsidRPr="001E67C3">
              <w:rPr>
                <w:rFonts w:ascii="Times New Roman" w:hAnsi="Times New Roman" w:cs="Times New Roman"/>
                <w:bCs/>
                <w:sz w:val="20"/>
                <w:szCs w:val="20"/>
              </w:rPr>
              <w:br/>
              <w:t xml:space="preserve">w rodzinie środków karnych lub probacyjnych polegających na obowiązku powstrzymywania się od przebywania w określonych miejscach, kontaktowania się lub zbliżania do pokrzywdzonego, nakazie opuszczenia wspólnie zajmowanego mieszkania i jego bezpośredniego otoczenia lub zakazie zbliżania się do mieszkania i jego bezpośredniego otoczenia, </w:t>
            </w:r>
          </w:p>
        </w:tc>
        <w:tc>
          <w:tcPr>
            <w:tcW w:w="1638" w:type="pct"/>
            <w:gridSpan w:val="2"/>
            <w:vAlign w:val="center"/>
            <w:hideMark/>
          </w:tcPr>
          <w:p w14:paraId="09ACF509" w14:textId="22F879D3" w:rsidR="0098725D" w:rsidRPr="001E67C3" w:rsidRDefault="0098725D" w:rsidP="00CB7214">
            <w:pPr>
              <w:spacing w:after="0"/>
              <w:rPr>
                <w:rFonts w:ascii="Times New Roman" w:hAnsi="Times New Roman" w:cs="Times New Roman"/>
                <w:bCs/>
                <w:sz w:val="20"/>
                <w:szCs w:val="20"/>
              </w:rPr>
            </w:pPr>
            <w:r w:rsidRPr="001E67C3">
              <w:rPr>
                <w:rFonts w:ascii="Times New Roman" w:hAnsi="Times New Roman" w:cs="Times New Roman"/>
                <w:bCs/>
                <w:sz w:val="20"/>
                <w:szCs w:val="20"/>
              </w:rPr>
              <w:t xml:space="preserve">liczba zatrzymanych osób, co do których istnieje podejrzenie, że stosują przemoc w rodzinie (zatrzymani z art. 207 </w:t>
            </w:r>
            <w:proofErr w:type="spellStart"/>
            <w:r w:rsidRPr="001E67C3">
              <w:rPr>
                <w:rFonts w:ascii="Times New Roman" w:hAnsi="Times New Roman" w:cs="Times New Roman"/>
                <w:bCs/>
                <w:sz w:val="20"/>
                <w:szCs w:val="20"/>
              </w:rPr>
              <w:t>kki</w:t>
            </w:r>
            <w:proofErr w:type="spellEnd"/>
            <w:r w:rsidRPr="001E67C3">
              <w:rPr>
                <w:rFonts w:ascii="Times New Roman" w:hAnsi="Times New Roman" w:cs="Times New Roman"/>
                <w:bCs/>
                <w:sz w:val="20"/>
                <w:szCs w:val="20"/>
              </w:rPr>
              <w:t xml:space="preserve"> art. 18 ust. 2 </w:t>
            </w:r>
            <w:r w:rsidR="00A50DFE">
              <w:rPr>
                <w:rFonts w:ascii="Times New Roman" w:hAnsi="Times New Roman" w:cs="Times New Roman"/>
                <w:bCs/>
                <w:sz w:val="20"/>
                <w:szCs w:val="20"/>
              </w:rPr>
              <w:t>u</w:t>
            </w:r>
            <w:r w:rsidR="00A50DFE" w:rsidRPr="001E67C3">
              <w:rPr>
                <w:rFonts w:ascii="Times New Roman" w:hAnsi="Times New Roman" w:cs="Times New Roman"/>
                <w:bCs/>
                <w:sz w:val="20"/>
                <w:szCs w:val="20"/>
              </w:rPr>
              <w:t>stawy</w:t>
            </w:r>
            <w:r w:rsidRPr="001E67C3">
              <w:rPr>
                <w:rFonts w:ascii="Times New Roman" w:hAnsi="Times New Roman" w:cs="Times New Roman"/>
                <w:bCs/>
                <w:sz w:val="20"/>
                <w:szCs w:val="20"/>
              </w:rPr>
              <w:t xml:space="preserve"> </w:t>
            </w:r>
            <w:r w:rsidR="00E53ADB">
              <w:rPr>
                <w:rFonts w:ascii="Times New Roman" w:hAnsi="Times New Roman" w:cs="Times New Roman"/>
                <w:bCs/>
                <w:sz w:val="20"/>
                <w:szCs w:val="20"/>
              </w:rPr>
              <w:t xml:space="preserve">z dnia 24 sierpnia 2001 r. o Żandarmerii Wojskowej i Wojskowych Organach Porządkowych (Dz. U. z 2021 r. poz. 1214, z </w:t>
            </w:r>
            <w:proofErr w:type="spellStart"/>
            <w:r w:rsidR="00E53ADB">
              <w:rPr>
                <w:rFonts w:ascii="Times New Roman" w:hAnsi="Times New Roman" w:cs="Times New Roman"/>
                <w:bCs/>
                <w:sz w:val="20"/>
                <w:szCs w:val="20"/>
              </w:rPr>
              <w:t>późn</w:t>
            </w:r>
            <w:proofErr w:type="spellEnd"/>
            <w:r w:rsidR="00E53ADB">
              <w:rPr>
                <w:rFonts w:ascii="Times New Roman" w:hAnsi="Times New Roman" w:cs="Times New Roman"/>
                <w:bCs/>
                <w:sz w:val="20"/>
                <w:szCs w:val="20"/>
              </w:rPr>
              <w:t>. zm.)</w:t>
            </w:r>
            <w:r w:rsidRPr="001E67C3">
              <w:rPr>
                <w:rFonts w:ascii="Times New Roman" w:hAnsi="Times New Roman" w:cs="Times New Roman"/>
                <w:bCs/>
                <w:sz w:val="20"/>
                <w:szCs w:val="20"/>
              </w:rPr>
              <w:t xml:space="preserve"> </w:t>
            </w:r>
          </w:p>
        </w:tc>
        <w:tc>
          <w:tcPr>
            <w:tcW w:w="1469" w:type="pct"/>
            <w:vAlign w:val="center"/>
          </w:tcPr>
          <w:p w14:paraId="4B411F6E" w14:textId="77777777" w:rsidR="0098725D" w:rsidRPr="001E67C3" w:rsidRDefault="0098725D" w:rsidP="00CB7214">
            <w:pPr>
              <w:spacing w:after="0"/>
              <w:jc w:val="center"/>
              <w:rPr>
                <w:rFonts w:ascii="Times New Roman" w:hAnsi="Times New Roman" w:cs="Times New Roman"/>
                <w:b/>
                <w:sz w:val="20"/>
                <w:szCs w:val="20"/>
              </w:rPr>
            </w:pPr>
            <w:r w:rsidRPr="001E67C3">
              <w:rPr>
                <w:rFonts w:ascii="Times New Roman" w:hAnsi="Times New Roman" w:cs="Times New Roman"/>
                <w:b/>
                <w:sz w:val="20"/>
                <w:szCs w:val="20"/>
              </w:rPr>
              <w:t>12</w:t>
            </w:r>
          </w:p>
        </w:tc>
      </w:tr>
      <w:tr w:rsidR="001E67C3" w:rsidRPr="001E67C3" w14:paraId="63C5A0D2" w14:textId="77777777" w:rsidTr="00774DA1">
        <w:trPr>
          <w:cantSplit/>
          <w:trHeight w:val="2808"/>
        </w:trPr>
        <w:tc>
          <w:tcPr>
            <w:tcW w:w="1893" w:type="pct"/>
            <w:vMerge/>
            <w:vAlign w:val="center"/>
            <w:hideMark/>
          </w:tcPr>
          <w:p w14:paraId="1878F90A" w14:textId="77777777" w:rsidR="0098725D" w:rsidRPr="001E67C3" w:rsidRDefault="0098725D" w:rsidP="00CB7214">
            <w:pPr>
              <w:spacing w:after="0"/>
              <w:rPr>
                <w:rFonts w:ascii="Arial" w:hAnsi="Arial" w:cs="Arial"/>
                <w:bCs/>
                <w:sz w:val="21"/>
                <w:szCs w:val="21"/>
              </w:rPr>
            </w:pPr>
          </w:p>
        </w:tc>
        <w:tc>
          <w:tcPr>
            <w:tcW w:w="1638" w:type="pct"/>
            <w:gridSpan w:val="2"/>
            <w:vAlign w:val="center"/>
            <w:hideMark/>
          </w:tcPr>
          <w:p w14:paraId="73F6A82E" w14:textId="31666912" w:rsidR="0098725D" w:rsidRPr="001E67C3" w:rsidRDefault="0098725D" w:rsidP="00CB7214">
            <w:pPr>
              <w:spacing w:after="0"/>
              <w:rPr>
                <w:rFonts w:ascii="Arial" w:hAnsi="Arial" w:cs="Arial"/>
                <w:sz w:val="21"/>
                <w:szCs w:val="21"/>
              </w:rPr>
            </w:pPr>
            <w:r w:rsidRPr="001E67C3">
              <w:rPr>
                <w:rFonts w:ascii="Times New Roman" w:hAnsi="Times New Roman" w:cs="Times New Roman"/>
                <w:sz w:val="21"/>
                <w:szCs w:val="21"/>
              </w:rPr>
              <w:t xml:space="preserve">liczba wniosków, w tym z art. 335 § 1 </w:t>
            </w:r>
            <w:proofErr w:type="spellStart"/>
            <w:r w:rsidRPr="001E67C3">
              <w:rPr>
                <w:rFonts w:ascii="Times New Roman" w:hAnsi="Times New Roman" w:cs="Times New Roman"/>
                <w:sz w:val="21"/>
                <w:szCs w:val="21"/>
              </w:rPr>
              <w:t>kpk</w:t>
            </w:r>
            <w:proofErr w:type="spellEnd"/>
            <w:r w:rsidRPr="001E67C3">
              <w:rPr>
                <w:rFonts w:ascii="Times New Roman" w:hAnsi="Times New Roman" w:cs="Times New Roman"/>
                <w:sz w:val="21"/>
                <w:szCs w:val="21"/>
              </w:rPr>
              <w:t xml:space="preserve"> , do sądu w przedmiocie zastosowania środków karnych </w:t>
            </w:r>
            <w:r w:rsidRPr="001E67C3">
              <w:rPr>
                <w:rFonts w:ascii="Times New Roman" w:hAnsi="Times New Roman" w:cs="Times New Roman"/>
                <w:sz w:val="21"/>
                <w:szCs w:val="21"/>
              </w:rPr>
              <w:br/>
              <w:t xml:space="preserve">w przedmiocie: </w:t>
            </w:r>
            <w:r w:rsidRPr="001E67C3">
              <w:rPr>
                <w:rFonts w:ascii="Times New Roman" w:hAnsi="Times New Roman" w:cs="Times New Roman"/>
                <w:b/>
                <w:sz w:val="21"/>
                <w:szCs w:val="21"/>
              </w:rPr>
              <w:t xml:space="preserve">zakazu kontaktowania się </w:t>
            </w:r>
            <w:r w:rsidRPr="001E67C3">
              <w:rPr>
                <w:rFonts w:ascii="Times New Roman" w:hAnsi="Times New Roman" w:cs="Times New Roman"/>
                <w:b/>
                <w:sz w:val="21"/>
                <w:szCs w:val="21"/>
              </w:rPr>
              <w:br/>
              <w:t>z określonymi osobam</w:t>
            </w:r>
            <w:r w:rsidRPr="001E67C3">
              <w:rPr>
                <w:rFonts w:ascii="Arial" w:hAnsi="Arial" w:cs="Arial"/>
                <w:b/>
                <w:sz w:val="21"/>
                <w:szCs w:val="21"/>
              </w:rPr>
              <w:t>i</w:t>
            </w:r>
          </w:p>
        </w:tc>
        <w:tc>
          <w:tcPr>
            <w:tcW w:w="1469" w:type="pct"/>
            <w:vAlign w:val="center"/>
          </w:tcPr>
          <w:p w14:paraId="589EEBB7" w14:textId="77777777" w:rsidR="0098725D" w:rsidRPr="001E67C3" w:rsidRDefault="0098725D" w:rsidP="00F12BF8">
            <w:pPr>
              <w:pStyle w:val="Akapitzlist"/>
              <w:numPr>
                <w:ilvl w:val="0"/>
                <w:numId w:val="70"/>
              </w:numPr>
              <w:spacing w:after="0" w:line="276" w:lineRule="auto"/>
              <w:jc w:val="center"/>
              <w:rPr>
                <w:rFonts w:ascii="Arial" w:hAnsi="Arial" w:cs="Arial"/>
                <w:sz w:val="21"/>
                <w:szCs w:val="21"/>
              </w:rPr>
            </w:pPr>
          </w:p>
        </w:tc>
      </w:tr>
      <w:tr w:rsidR="00954193" w:rsidRPr="001E67C3" w14:paraId="18828B89" w14:textId="77777777" w:rsidTr="00774DA1">
        <w:trPr>
          <w:cantSplit/>
          <w:trHeight w:val="2988"/>
        </w:trPr>
        <w:tc>
          <w:tcPr>
            <w:tcW w:w="1893" w:type="pct"/>
            <w:vAlign w:val="center"/>
          </w:tcPr>
          <w:p w14:paraId="2FB79439" w14:textId="77777777" w:rsidR="00954193" w:rsidRPr="001E67C3" w:rsidRDefault="00954193" w:rsidP="00CB7214">
            <w:pPr>
              <w:spacing w:after="0"/>
              <w:rPr>
                <w:rFonts w:ascii="Times New Roman" w:hAnsi="Times New Roman" w:cs="Times New Roman"/>
                <w:bCs/>
                <w:sz w:val="20"/>
                <w:szCs w:val="20"/>
              </w:rPr>
            </w:pPr>
            <w:r w:rsidRPr="001E67C3">
              <w:rPr>
                <w:rFonts w:ascii="Times New Roman" w:hAnsi="Times New Roman" w:cs="Times New Roman"/>
                <w:bCs/>
                <w:sz w:val="20"/>
                <w:szCs w:val="20"/>
              </w:rPr>
              <w:t>Zastosowanie nakazu opuszczenia wspólnie zajmowanego mieszkania i jego bezpośredniego otoczenia lub zakazu zbliżania się do mieszkania i jego bezpośredniego otoczenia</w:t>
            </w:r>
          </w:p>
        </w:tc>
        <w:tc>
          <w:tcPr>
            <w:tcW w:w="697" w:type="pct"/>
            <w:vAlign w:val="center"/>
          </w:tcPr>
          <w:p w14:paraId="30BE12D1" w14:textId="77777777" w:rsidR="00954193" w:rsidRPr="001E67C3" w:rsidRDefault="00954193" w:rsidP="00CB7214">
            <w:pPr>
              <w:spacing w:after="0"/>
              <w:rPr>
                <w:rFonts w:ascii="Times New Roman" w:hAnsi="Times New Roman" w:cs="Times New Roman"/>
                <w:bCs/>
                <w:sz w:val="20"/>
                <w:szCs w:val="20"/>
              </w:rPr>
            </w:pPr>
            <w:r w:rsidRPr="001E67C3">
              <w:rPr>
                <w:rFonts w:ascii="Times New Roman" w:hAnsi="Times New Roman" w:cs="Times New Roman"/>
                <w:bCs/>
                <w:sz w:val="20"/>
                <w:szCs w:val="20"/>
              </w:rPr>
              <w:t>liczba wydanych przez żołnierzy Żandarmerii Wojskowej</w:t>
            </w:r>
          </w:p>
        </w:tc>
        <w:tc>
          <w:tcPr>
            <w:tcW w:w="941" w:type="pct"/>
            <w:vAlign w:val="center"/>
          </w:tcPr>
          <w:p w14:paraId="793D4B7F" w14:textId="77777777" w:rsidR="00954193" w:rsidRPr="001E67C3" w:rsidRDefault="00954193" w:rsidP="00CB7214">
            <w:pPr>
              <w:spacing w:after="0"/>
              <w:rPr>
                <w:rFonts w:ascii="Times New Roman" w:hAnsi="Times New Roman" w:cs="Times New Roman"/>
                <w:bCs/>
                <w:sz w:val="20"/>
                <w:szCs w:val="20"/>
              </w:rPr>
            </w:pPr>
            <w:r w:rsidRPr="001E67C3">
              <w:rPr>
                <w:rFonts w:ascii="Times New Roman" w:hAnsi="Times New Roman" w:cs="Times New Roman"/>
                <w:sz w:val="20"/>
                <w:szCs w:val="20"/>
              </w:rPr>
              <w:t>nakazów opuszczenia wspólnie zajmowanego mieszkania i jego bezpośredniego otoczenia</w:t>
            </w:r>
            <w:r>
              <w:rPr>
                <w:rFonts w:ascii="Times New Roman" w:hAnsi="Times New Roman" w:cs="Times New Roman"/>
                <w:sz w:val="20"/>
                <w:szCs w:val="20"/>
              </w:rPr>
              <w:t xml:space="preserve"> </w:t>
            </w:r>
          </w:p>
          <w:p w14:paraId="06E4BA0A" w14:textId="3F863189" w:rsidR="00954193" w:rsidRPr="001E67C3" w:rsidRDefault="00954193" w:rsidP="00CB7214">
            <w:pPr>
              <w:spacing w:after="0"/>
              <w:rPr>
                <w:rFonts w:ascii="Times New Roman" w:hAnsi="Times New Roman" w:cs="Times New Roman"/>
                <w:bCs/>
                <w:sz w:val="20"/>
                <w:szCs w:val="20"/>
              </w:rPr>
            </w:pPr>
            <w:r w:rsidRPr="001E67C3">
              <w:rPr>
                <w:rFonts w:ascii="Times New Roman" w:hAnsi="Times New Roman" w:cs="Times New Roman"/>
                <w:sz w:val="20"/>
                <w:szCs w:val="20"/>
              </w:rPr>
              <w:t>zakazów zbliżania się do mieszkania i jego bezpośredniego otoczenia</w:t>
            </w:r>
          </w:p>
        </w:tc>
        <w:tc>
          <w:tcPr>
            <w:tcW w:w="1469" w:type="pct"/>
            <w:vAlign w:val="center"/>
          </w:tcPr>
          <w:p w14:paraId="47C92D30" w14:textId="77777777" w:rsidR="00954193" w:rsidRPr="001E67C3" w:rsidRDefault="00954193" w:rsidP="00954193">
            <w:pPr>
              <w:spacing w:after="0"/>
              <w:jc w:val="center"/>
              <w:rPr>
                <w:rFonts w:ascii="Times New Roman" w:hAnsi="Times New Roman" w:cs="Times New Roman"/>
                <w:b/>
                <w:sz w:val="20"/>
                <w:szCs w:val="20"/>
              </w:rPr>
            </w:pPr>
            <w:r w:rsidRPr="001E67C3">
              <w:rPr>
                <w:rFonts w:ascii="Times New Roman" w:hAnsi="Times New Roman" w:cs="Times New Roman"/>
                <w:b/>
                <w:sz w:val="20"/>
                <w:szCs w:val="20"/>
              </w:rPr>
              <w:t>11</w:t>
            </w:r>
          </w:p>
          <w:p w14:paraId="06A8FE07" w14:textId="77777777" w:rsidR="00954193" w:rsidRDefault="00954193" w:rsidP="00954193">
            <w:pPr>
              <w:spacing w:after="0"/>
              <w:jc w:val="center"/>
              <w:rPr>
                <w:rFonts w:ascii="Times New Roman" w:hAnsi="Times New Roman" w:cs="Times New Roman"/>
                <w:b/>
                <w:sz w:val="20"/>
                <w:szCs w:val="20"/>
              </w:rPr>
            </w:pPr>
          </w:p>
          <w:p w14:paraId="5E479E84" w14:textId="77777777" w:rsidR="00954193" w:rsidRDefault="00954193">
            <w:pPr>
              <w:spacing w:after="0"/>
              <w:jc w:val="center"/>
              <w:rPr>
                <w:rFonts w:ascii="Times New Roman" w:hAnsi="Times New Roman" w:cs="Times New Roman"/>
                <w:b/>
                <w:sz w:val="20"/>
                <w:szCs w:val="20"/>
              </w:rPr>
            </w:pPr>
          </w:p>
          <w:p w14:paraId="7C9A45BB" w14:textId="77777777" w:rsidR="00954193" w:rsidRDefault="00954193">
            <w:pPr>
              <w:spacing w:after="0"/>
              <w:jc w:val="center"/>
              <w:rPr>
                <w:rFonts w:ascii="Times New Roman" w:hAnsi="Times New Roman" w:cs="Times New Roman"/>
                <w:b/>
                <w:sz w:val="20"/>
                <w:szCs w:val="20"/>
              </w:rPr>
            </w:pPr>
          </w:p>
          <w:p w14:paraId="0FC1CA82" w14:textId="21C779D9" w:rsidR="00954193" w:rsidRPr="001E67C3" w:rsidRDefault="00954193">
            <w:pPr>
              <w:spacing w:after="0"/>
              <w:jc w:val="center"/>
              <w:rPr>
                <w:rFonts w:ascii="Times New Roman" w:hAnsi="Times New Roman" w:cs="Times New Roman"/>
                <w:b/>
                <w:sz w:val="20"/>
                <w:szCs w:val="20"/>
              </w:rPr>
            </w:pPr>
            <w:r w:rsidRPr="001E67C3">
              <w:rPr>
                <w:rFonts w:ascii="Times New Roman" w:hAnsi="Times New Roman" w:cs="Times New Roman"/>
                <w:b/>
                <w:sz w:val="20"/>
                <w:szCs w:val="20"/>
              </w:rPr>
              <w:t>17</w:t>
            </w:r>
          </w:p>
        </w:tc>
      </w:tr>
    </w:tbl>
    <w:p w14:paraId="17119F2B" w14:textId="77777777" w:rsidR="0098725D" w:rsidRPr="001E67C3" w:rsidRDefault="0098725D" w:rsidP="0098725D">
      <w:pPr>
        <w:spacing w:after="0" w:line="360" w:lineRule="auto"/>
        <w:rPr>
          <w:rFonts w:ascii="Times New Roman" w:hAnsi="Times New Roman"/>
          <w:i/>
          <w:sz w:val="24"/>
          <w:szCs w:val="24"/>
        </w:rPr>
      </w:pPr>
    </w:p>
    <w:p w14:paraId="1637195A" w14:textId="77777777" w:rsidR="00FF6DDB" w:rsidRPr="001E67C3" w:rsidRDefault="00FF6DDB" w:rsidP="0098725D">
      <w:pPr>
        <w:tabs>
          <w:tab w:val="left" w:pos="1800"/>
        </w:tabs>
        <w:spacing w:after="60"/>
        <w:jc w:val="both"/>
        <w:rPr>
          <w:b/>
          <w:sz w:val="24"/>
          <w:szCs w:val="24"/>
        </w:rPr>
      </w:pPr>
    </w:p>
    <w:p w14:paraId="1FDE4989" w14:textId="78338AEA" w:rsidR="00FA59B2" w:rsidRPr="00F74E28" w:rsidRDefault="00FA59B2">
      <w:pPr>
        <w:pStyle w:val="RODZAJ-31"/>
        <w:numPr>
          <w:ilvl w:val="2"/>
          <w:numId w:val="98"/>
        </w:numPr>
        <w:spacing w:after="0"/>
        <w:ind w:left="0" w:firstLine="0"/>
      </w:pPr>
      <w:bookmarkStart w:id="112" w:name="_Toc30416222"/>
      <w:bookmarkStart w:id="113" w:name="_Toc33795783"/>
      <w:r w:rsidRPr="00F74E28">
        <w:t>Monitoring orzecznictwa sądów powszechnych, w szczególności:</w:t>
      </w:r>
      <w:bookmarkEnd w:id="112"/>
      <w:bookmarkEnd w:id="113"/>
    </w:p>
    <w:p w14:paraId="2DB7DFDE" w14:textId="59BB79F3" w:rsidR="00FA59B2" w:rsidRPr="00F74E28" w:rsidRDefault="00FA59B2">
      <w:pPr>
        <w:pStyle w:val="Akapitzlist"/>
        <w:numPr>
          <w:ilvl w:val="0"/>
          <w:numId w:val="87"/>
        </w:numPr>
        <w:spacing w:before="120" w:after="120" w:line="240" w:lineRule="auto"/>
        <w:ind w:left="426" w:hanging="426"/>
        <w:contextualSpacing w:val="0"/>
        <w:jc w:val="both"/>
        <w:rPr>
          <w:rFonts w:ascii="Times New Roman" w:hAnsi="Times New Roman" w:cs="Times New Roman"/>
          <w:b/>
          <w:bCs/>
          <w:sz w:val="24"/>
          <w:szCs w:val="24"/>
        </w:rPr>
      </w:pPr>
      <w:r w:rsidRPr="00F74E28">
        <w:rPr>
          <w:rFonts w:ascii="Times New Roman" w:hAnsi="Times New Roman" w:cs="Times New Roman"/>
          <w:b/>
          <w:bCs/>
          <w:sz w:val="24"/>
          <w:szCs w:val="24"/>
        </w:rPr>
        <w:t xml:space="preserve">w zakresie prawa karnego, w odniesieniu do kar, środków karnych, probacyjnych </w:t>
      </w:r>
      <w:r w:rsidR="00BD4178">
        <w:rPr>
          <w:rFonts w:ascii="Times New Roman" w:hAnsi="Times New Roman" w:cs="Times New Roman"/>
          <w:b/>
          <w:bCs/>
          <w:sz w:val="24"/>
          <w:szCs w:val="24"/>
        </w:rPr>
        <w:br/>
      </w:r>
      <w:r w:rsidRPr="00F74E28">
        <w:rPr>
          <w:rFonts w:ascii="Times New Roman" w:hAnsi="Times New Roman" w:cs="Times New Roman"/>
          <w:b/>
          <w:bCs/>
          <w:sz w:val="24"/>
          <w:szCs w:val="24"/>
        </w:rPr>
        <w:t xml:space="preserve">i innych oddziaływań, wobec osób stosujących przemoc w rodzinie, </w:t>
      </w:r>
    </w:p>
    <w:p w14:paraId="02140BFD" w14:textId="77777777" w:rsidR="00FA59B2" w:rsidRPr="00F74E28" w:rsidRDefault="00FA59B2">
      <w:pPr>
        <w:pStyle w:val="Akapitzlist"/>
        <w:numPr>
          <w:ilvl w:val="0"/>
          <w:numId w:val="87"/>
        </w:numPr>
        <w:spacing w:before="120" w:after="120" w:line="240" w:lineRule="auto"/>
        <w:ind w:left="426" w:hanging="426"/>
        <w:contextualSpacing w:val="0"/>
        <w:jc w:val="both"/>
        <w:rPr>
          <w:rFonts w:ascii="Times New Roman" w:hAnsi="Times New Roman" w:cs="Times New Roman"/>
          <w:b/>
          <w:bCs/>
          <w:sz w:val="24"/>
          <w:szCs w:val="24"/>
        </w:rPr>
      </w:pPr>
      <w:r w:rsidRPr="00F74E28">
        <w:rPr>
          <w:rFonts w:ascii="Times New Roman" w:hAnsi="Times New Roman" w:cs="Times New Roman"/>
          <w:b/>
          <w:bCs/>
          <w:sz w:val="24"/>
          <w:szCs w:val="24"/>
        </w:rPr>
        <w:t>w zakresie prawa rodzinnego i opiekuńczego w przedmiocie władzy rodzicielskiej,</w:t>
      </w:r>
    </w:p>
    <w:p w14:paraId="561C8F33" w14:textId="77777777" w:rsidR="00FA59B2" w:rsidRPr="00F74E28" w:rsidRDefault="00FA59B2">
      <w:pPr>
        <w:pStyle w:val="Akapitzlist"/>
        <w:numPr>
          <w:ilvl w:val="0"/>
          <w:numId w:val="87"/>
        </w:numPr>
        <w:spacing w:before="120" w:after="120" w:line="240" w:lineRule="auto"/>
        <w:ind w:left="426" w:hanging="426"/>
        <w:contextualSpacing w:val="0"/>
        <w:jc w:val="both"/>
        <w:rPr>
          <w:rFonts w:ascii="Times New Roman" w:hAnsi="Times New Roman" w:cs="Times New Roman"/>
          <w:b/>
          <w:bCs/>
          <w:sz w:val="24"/>
          <w:szCs w:val="24"/>
        </w:rPr>
      </w:pPr>
      <w:r w:rsidRPr="00F74E28">
        <w:rPr>
          <w:rFonts w:ascii="Times New Roman" w:hAnsi="Times New Roman" w:cs="Times New Roman"/>
          <w:b/>
          <w:bCs/>
          <w:sz w:val="24"/>
          <w:szCs w:val="24"/>
        </w:rPr>
        <w:t>w zakresie prawa cywilnego w przedmiocie zobowiązania osoby stosującej przemoc w rodzinie do opuszczenia wspólnie zajmowanego mieszkania i jego bezpośredniego otoczenia lub zakazania zbliżania się do mieszkania i jego bezpośredniego otoczenia.</w:t>
      </w:r>
    </w:p>
    <w:p w14:paraId="0F646581" w14:textId="77777777" w:rsidR="001E67C3" w:rsidRPr="00F74E28" w:rsidRDefault="001E67C3" w:rsidP="00F74E28">
      <w:pPr>
        <w:tabs>
          <w:tab w:val="left" w:pos="1800"/>
        </w:tabs>
        <w:spacing w:after="60" w:line="240" w:lineRule="auto"/>
        <w:jc w:val="both"/>
        <w:rPr>
          <w:rFonts w:ascii="Times New Roman" w:hAnsi="Times New Roman" w:cs="Times New Roman"/>
          <w:b/>
          <w:color w:val="FF0000"/>
          <w:sz w:val="24"/>
          <w:szCs w:val="24"/>
        </w:rPr>
      </w:pPr>
    </w:p>
    <w:p w14:paraId="078A3BBC" w14:textId="37F087C8" w:rsidR="001E67C3" w:rsidRPr="00F74E28" w:rsidRDefault="001E67C3" w:rsidP="00316153">
      <w:pPr>
        <w:pStyle w:val="Tekstpodstawowy"/>
        <w:jc w:val="both"/>
      </w:pPr>
      <w:r w:rsidRPr="00F74E28">
        <w:t>Analizując dane statystyczne dotyczące zjawiska przemocy w rodzinie, należy mieć świadomość, że przemoc w rodzinie wykracza zakresem przedmiotowym poza ustawowe znamiona przestępstwa znęcania się nad osobami najbliższymi z art. 207 kk</w:t>
      </w:r>
      <w:r w:rsidR="00646C30">
        <w:t xml:space="preserve"> </w:t>
      </w:r>
      <w:r w:rsidR="00646C30" w:rsidRPr="00646C30">
        <w:rPr>
          <w:vertAlign w:val="superscript"/>
        </w:rPr>
        <w:t>43,44</w:t>
      </w:r>
      <w:r w:rsidR="00646C30">
        <w:rPr>
          <w:vertAlign w:val="superscript"/>
        </w:rPr>
        <w:t xml:space="preserve"> </w:t>
      </w:r>
      <w:r w:rsidRPr="00F74E28">
        <w:t>Przestępstwo znęcania się jest najczęstszym przykładem przemocy w rodzinie, jednakże nie odzwierciedla całości tego zjawiska, a jedynie jego część.</w:t>
      </w:r>
    </w:p>
    <w:p w14:paraId="5D224149" w14:textId="7F1B7BA8" w:rsidR="001E67C3" w:rsidRPr="00F74E28" w:rsidRDefault="001E67C3" w:rsidP="00316153">
      <w:pPr>
        <w:spacing w:line="240" w:lineRule="auto"/>
        <w:jc w:val="both"/>
        <w:rPr>
          <w:rFonts w:ascii="Times New Roman" w:hAnsi="Times New Roman" w:cs="Times New Roman"/>
          <w:sz w:val="24"/>
          <w:szCs w:val="24"/>
        </w:rPr>
      </w:pPr>
      <w:r w:rsidRPr="00F74E28">
        <w:rPr>
          <w:rFonts w:ascii="Times New Roman" w:hAnsi="Times New Roman" w:cs="Times New Roman"/>
          <w:sz w:val="24"/>
          <w:szCs w:val="24"/>
        </w:rPr>
        <w:t xml:space="preserve">Kodeks karny w art. 115 zawiera tzw. słowniczek ustawowy, w którym doprecyzowano niektóre pojęcia użyte w treści aktu prawnego. W słowniczku tym jednak nie znajduje się definicja przemocy w rodzinie, ani nawet pojęcia samej przemocy. Definicja ta zawarta jest </w:t>
      </w:r>
      <w:r w:rsidR="00BD4178">
        <w:rPr>
          <w:rFonts w:ascii="Times New Roman" w:hAnsi="Times New Roman" w:cs="Times New Roman"/>
          <w:sz w:val="24"/>
          <w:szCs w:val="24"/>
        </w:rPr>
        <w:br/>
      </w:r>
      <w:r w:rsidRPr="00F74E28">
        <w:rPr>
          <w:rFonts w:ascii="Times New Roman" w:hAnsi="Times New Roman" w:cs="Times New Roman"/>
          <w:sz w:val="24"/>
          <w:szCs w:val="24"/>
        </w:rPr>
        <w:t>w ustawie</w:t>
      </w:r>
      <w:r w:rsidR="009268CD">
        <w:rPr>
          <w:rFonts w:ascii="Times New Roman" w:hAnsi="Times New Roman" w:cs="Times New Roman"/>
          <w:sz w:val="24"/>
          <w:szCs w:val="24"/>
        </w:rPr>
        <w:t xml:space="preserve"> </w:t>
      </w:r>
      <w:r w:rsidRPr="00F74E28">
        <w:rPr>
          <w:rFonts w:ascii="Times New Roman" w:hAnsi="Times New Roman" w:cs="Times New Roman"/>
          <w:i/>
          <w:sz w:val="24"/>
          <w:szCs w:val="24"/>
        </w:rPr>
        <w:t>o przeciwdziałaniu przemocy w rodzinie</w:t>
      </w:r>
      <w:r w:rsidRPr="00F74E28">
        <w:rPr>
          <w:rFonts w:ascii="Times New Roman" w:hAnsi="Times New Roman" w:cs="Times New Roman"/>
          <w:sz w:val="24"/>
          <w:szCs w:val="24"/>
        </w:rPr>
        <w:t>, w art. 2 pkt 2 tzw. definicja legalna pojęcia „przemocy w rodzinie”, odgrywa istotną rolę przy ocenie czy dany czyn stypizowany w Kodeksie karnym nosi znamiona tego typu zjawiska.</w:t>
      </w:r>
    </w:p>
    <w:p w14:paraId="062F6AE2" w14:textId="40D9B413" w:rsidR="001E67C3" w:rsidRPr="001E67C3" w:rsidRDefault="001E67C3" w:rsidP="00316153">
      <w:pPr>
        <w:spacing w:line="240" w:lineRule="auto"/>
        <w:jc w:val="both"/>
        <w:rPr>
          <w:rFonts w:ascii="Times New Roman" w:hAnsi="Times New Roman" w:cs="Times New Roman"/>
          <w:spacing w:val="-2"/>
          <w:sz w:val="24"/>
          <w:szCs w:val="24"/>
        </w:rPr>
      </w:pPr>
      <w:r w:rsidRPr="00F74E28">
        <w:rPr>
          <w:rFonts w:ascii="Times New Roman" w:hAnsi="Times New Roman" w:cs="Times New Roman"/>
          <w:bCs/>
          <w:spacing w:val="-2"/>
          <w:sz w:val="24"/>
          <w:szCs w:val="24"/>
        </w:rPr>
        <w:t xml:space="preserve">Przemoc w rodzinie, </w:t>
      </w:r>
      <w:r w:rsidRPr="00F74E28">
        <w:rPr>
          <w:rFonts w:ascii="Times New Roman" w:hAnsi="Times New Roman" w:cs="Times New Roman"/>
          <w:spacing w:val="-2"/>
          <w:sz w:val="24"/>
          <w:szCs w:val="24"/>
        </w:rPr>
        <w:t>według ww</w:t>
      </w:r>
      <w:r w:rsidR="00A50DFE">
        <w:rPr>
          <w:rFonts w:ascii="Times New Roman" w:hAnsi="Times New Roman" w:cs="Times New Roman"/>
          <w:spacing w:val="-2"/>
          <w:sz w:val="24"/>
          <w:szCs w:val="24"/>
        </w:rPr>
        <w:t>.</w:t>
      </w:r>
      <w:r w:rsidRPr="00F74E28">
        <w:rPr>
          <w:rFonts w:ascii="Times New Roman" w:hAnsi="Times New Roman" w:cs="Times New Roman"/>
          <w:spacing w:val="-2"/>
          <w:sz w:val="24"/>
          <w:szCs w:val="24"/>
        </w:rPr>
        <w:t xml:space="preserve"> przepisu ustawy, to</w:t>
      </w:r>
      <w:r w:rsidR="002370FD">
        <w:rPr>
          <w:rFonts w:ascii="Times New Roman" w:hAnsi="Times New Roman" w:cs="Times New Roman"/>
          <w:spacing w:val="-2"/>
          <w:sz w:val="24"/>
          <w:szCs w:val="24"/>
        </w:rPr>
        <w:t>:</w:t>
      </w:r>
      <w:r w:rsidRPr="00F74E28">
        <w:rPr>
          <w:rFonts w:ascii="Times New Roman" w:hAnsi="Times New Roman" w:cs="Times New Roman"/>
          <w:spacing w:val="-2"/>
          <w:sz w:val="24"/>
          <w:szCs w:val="24"/>
        </w:rPr>
        <w:t xml:space="preserve"> </w:t>
      </w:r>
      <w:r w:rsidR="002370FD">
        <w:rPr>
          <w:rFonts w:ascii="Times New Roman" w:hAnsi="Times New Roman" w:cs="Times New Roman"/>
          <w:spacing w:val="-2"/>
          <w:sz w:val="24"/>
          <w:szCs w:val="24"/>
        </w:rPr>
        <w:t>„</w:t>
      </w:r>
      <w:r w:rsidRPr="00F74E28">
        <w:rPr>
          <w:rFonts w:ascii="Times New Roman" w:hAnsi="Times New Roman" w:cs="Times New Roman"/>
          <w:spacing w:val="-2"/>
          <w:sz w:val="24"/>
          <w:szCs w:val="24"/>
        </w:rPr>
        <w:t>jednorazowe albo powtarzające się umyślne działanie lub zaniechanie naruszające prawa lub dobra osobiste członków rodziny</w:t>
      </w:r>
      <w:r w:rsidRPr="001E67C3">
        <w:rPr>
          <w:rFonts w:ascii="Times New Roman" w:hAnsi="Times New Roman" w:cs="Times New Roman"/>
          <w:spacing w:val="-2"/>
          <w:sz w:val="24"/>
          <w:szCs w:val="24"/>
        </w:rPr>
        <w:t xml:space="preserve">, w szczególności narażające te osoby na niebezpieczeństwo utraty życia, zdrowia, naruszające </w:t>
      </w:r>
      <w:r w:rsidRPr="001E67C3">
        <w:rPr>
          <w:rFonts w:ascii="Times New Roman" w:hAnsi="Times New Roman" w:cs="Times New Roman"/>
          <w:spacing w:val="-2"/>
          <w:sz w:val="24"/>
          <w:szCs w:val="24"/>
        </w:rPr>
        <w:br/>
        <w:t>ich godność, nietykalność cielesną, wolność, w tym seksualną, powodujące szkody na ich zdrowiu fizycznym lub psychicznym, a także wywołujące cierpienia i krzywdy moralne u osób dotkniętych przemocą”.</w:t>
      </w:r>
    </w:p>
    <w:p w14:paraId="64242003" w14:textId="77777777" w:rsidR="001E67C3" w:rsidRPr="00083482" w:rsidRDefault="001E67C3" w:rsidP="00316153">
      <w:pPr>
        <w:spacing w:line="240" w:lineRule="auto"/>
        <w:jc w:val="both"/>
        <w:rPr>
          <w:rFonts w:ascii="Times New Roman" w:hAnsi="Times New Roman" w:cs="Times New Roman"/>
          <w:bCs/>
          <w:spacing w:val="-4"/>
          <w:sz w:val="24"/>
          <w:szCs w:val="24"/>
        </w:rPr>
      </w:pPr>
      <w:r w:rsidRPr="00083482">
        <w:rPr>
          <w:rFonts w:ascii="Times New Roman" w:hAnsi="Times New Roman" w:cs="Times New Roman"/>
          <w:bCs/>
          <w:spacing w:val="-4"/>
          <w:sz w:val="24"/>
          <w:szCs w:val="24"/>
        </w:rPr>
        <w:t>W związku z szeroką definicją przemocy w rodzinie, która wyczerpuje ustawowe znamiona różnych przestępstw, w celu właściwego opisania danych statystycznych obrazujących zakres oddziaływania organów postępowania przygotowawczego oraz rozpoznawczego na to zjawisko, niezbędne jest wskazanie rodzaju czynów zabronionych, które składają się na zjawisko przemocy w rodzinie.</w:t>
      </w:r>
    </w:p>
    <w:p w14:paraId="58ED10F8" w14:textId="7F5B96B4" w:rsidR="001E67C3" w:rsidRPr="00083482" w:rsidRDefault="001E67C3" w:rsidP="00316153">
      <w:pPr>
        <w:spacing w:after="240" w:line="240" w:lineRule="auto"/>
        <w:jc w:val="both"/>
        <w:rPr>
          <w:rFonts w:ascii="Times New Roman" w:hAnsi="Times New Roman" w:cs="Times New Roman"/>
          <w:bCs/>
          <w:spacing w:val="-4"/>
          <w:sz w:val="24"/>
          <w:szCs w:val="24"/>
        </w:rPr>
      </w:pPr>
      <w:r w:rsidRPr="00083482">
        <w:rPr>
          <w:rFonts w:ascii="Times New Roman" w:hAnsi="Times New Roman" w:cs="Times New Roman"/>
          <w:bCs/>
          <w:sz w:val="24"/>
          <w:szCs w:val="24"/>
        </w:rPr>
        <w:t xml:space="preserve">W sądowych formularzach statystycznych Ministerstwa Sprawiedliwości uwzględniono typy </w:t>
      </w:r>
      <w:r w:rsidR="00BD4178">
        <w:rPr>
          <w:rFonts w:ascii="Times New Roman" w:hAnsi="Times New Roman" w:cs="Times New Roman"/>
          <w:bCs/>
          <w:sz w:val="24"/>
          <w:szCs w:val="24"/>
        </w:rPr>
        <w:br/>
      </w:r>
      <w:r w:rsidRPr="00083482">
        <w:rPr>
          <w:rFonts w:ascii="Times New Roman" w:hAnsi="Times New Roman" w:cs="Times New Roman"/>
          <w:bCs/>
          <w:sz w:val="24"/>
          <w:szCs w:val="24"/>
        </w:rPr>
        <w:t xml:space="preserve">i dane dotyczące przestępstw, które mogą zostać zakwalifikowane jako przemoc w rodzinie, wg art. 2 pkt 2 ustawy </w:t>
      </w:r>
      <w:r w:rsidRPr="00083482">
        <w:rPr>
          <w:rFonts w:ascii="Times New Roman" w:hAnsi="Times New Roman" w:cs="Times New Roman"/>
          <w:bCs/>
          <w:i/>
          <w:sz w:val="24"/>
          <w:szCs w:val="24"/>
        </w:rPr>
        <w:t xml:space="preserve">o przeciwdziałaniu przemocy w rodzinie, </w:t>
      </w:r>
      <w:r w:rsidRPr="00083482">
        <w:rPr>
          <w:rFonts w:ascii="Times New Roman" w:hAnsi="Times New Roman" w:cs="Times New Roman"/>
          <w:bCs/>
          <w:sz w:val="24"/>
          <w:szCs w:val="24"/>
        </w:rPr>
        <w:t>są to m.in.:</w:t>
      </w:r>
    </w:p>
    <w:p w14:paraId="19B0D9EE" w14:textId="77777777" w:rsidR="001E67C3" w:rsidRPr="00F74E28" w:rsidRDefault="001E67C3" w:rsidP="00F74E28">
      <w:pPr>
        <w:spacing w:after="0" w:line="240" w:lineRule="auto"/>
        <w:ind w:firstLine="708"/>
        <w:jc w:val="both"/>
        <w:rPr>
          <w:rFonts w:ascii="Times New Roman" w:hAnsi="Times New Roman" w:cs="Times New Roman"/>
          <w:bCs/>
          <w:sz w:val="24"/>
          <w:szCs w:val="24"/>
        </w:rPr>
      </w:pPr>
      <w:r w:rsidRPr="00F74E28">
        <w:rPr>
          <w:rFonts w:ascii="Times New Roman" w:hAnsi="Times New Roman" w:cs="Times New Roman"/>
          <w:bCs/>
          <w:sz w:val="24"/>
          <w:szCs w:val="24"/>
        </w:rPr>
        <w:t>art. 148 § 1 - 4 kk</w:t>
      </w:r>
      <w:r w:rsidRPr="00F74E28">
        <w:rPr>
          <w:rFonts w:ascii="Times New Roman" w:hAnsi="Times New Roman" w:cs="Times New Roman"/>
          <w:bCs/>
          <w:sz w:val="24"/>
          <w:szCs w:val="24"/>
        </w:rPr>
        <w:tab/>
        <w:t>- zabójstwo;</w:t>
      </w:r>
    </w:p>
    <w:p w14:paraId="30A53F27" w14:textId="77777777" w:rsidR="001E67C3" w:rsidRPr="00F74E28" w:rsidRDefault="001E67C3" w:rsidP="00F74E28">
      <w:pPr>
        <w:spacing w:after="0" w:line="240" w:lineRule="auto"/>
        <w:ind w:firstLine="708"/>
        <w:jc w:val="both"/>
        <w:rPr>
          <w:rFonts w:ascii="Times New Roman" w:hAnsi="Times New Roman" w:cs="Times New Roman"/>
          <w:bCs/>
          <w:sz w:val="24"/>
          <w:szCs w:val="24"/>
        </w:rPr>
      </w:pPr>
      <w:r w:rsidRPr="00F74E28">
        <w:rPr>
          <w:rFonts w:ascii="Times New Roman" w:hAnsi="Times New Roman" w:cs="Times New Roman"/>
          <w:bCs/>
          <w:sz w:val="24"/>
          <w:szCs w:val="24"/>
        </w:rPr>
        <w:t>art. 156 § 1 - 3 kk</w:t>
      </w:r>
      <w:r w:rsidRPr="00F74E28">
        <w:rPr>
          <w:rFonts w:ascii="Times New Roman" w:hAnsi="Times New Roman" w:cs="Times New Roman"/>
          <w:bCs/>
          <w:sz w:val="24"/>
          <w:szCs w:val="24"/>
        </w:rPr>
        <w:tab/>
        <w:t>- spowodowanie ciężkiego uszczerbku na zdrowiu człowieka;</w:t>
      </w:r>
    </w:p>
    <w:p w14:paraId="4E747DC7" w14:textId="734CCECC" w:rsidR="001E67C3" w:rsidRPr="00F74E28" w:rsidRDefault="001E67C3" w:rsidP="004D7336">
      <w:pPr>
        <w:spacing w:after="0" w:line="240" w:lineRule="auto"/>
        <w:ind w:left="2883" w:hanging="2175"/>
        <w:jc w:val="both"/>
        <w:rPr>
          <w:rFonts w:ascii="Times New Roman" w:hAnsi="Times New Roman" w:cs="Times New Roman"/>
          <w:bCs/>
          <w:sz w:val="24"/>
          <w:szCs w:val="24"/>
        </w:rPr>
      </w:pPr>
      <w:r w:rsidRPr="00F74E28">
        <w:rPr>
          <w:rFonts w:ascii="Times New Roman" w:hAnsi="Times New Roman" w:cs="Times New Roman"/>
          <w:bCs/>
          <w:sz w:val="24"/>
          <w:szCs w:val="24"/>
        </w:rPr>
        <w:t>art. 157 kk</w:t>
      </w:r>
      <w:r w:rsidRPr="00F74E28">
        <w:rPr>
          <w:rFonts w:ascii="Times New Roman" w:hAnsi="Times New Roman" w:cs="Times New Roman"/>
          <w:bCs/>
          <w:sz w:val="24"/>
          <w:szCs w:val="24"/>
        </w:rPr>
        <w:tab/>
        <w:t xml:space="preserve">- spowodowanie średniego i lekkiego uszczerbku na zdrowiu </w:t>
      </w:r>
      <w:r w:rsidR="00001797">
        <w:rPr>
          <w:rFonts w:ascii="Times New Roman" w:hAnsi="Times New Roman" w:cs="Times New Roman"/>
          <w:bCs/>
          <w:sz w:val="24"/>
          <w:szCs w:val="24"/>
        </w:rPr>
        <w:t xml:space="preserve">  </w:t>
      </w:r>
      <w:r w:rsidRPr="00F74E28">
        <w:rPr>
          <w:rFonts w:ascii="Times New Roman" w:hAnsi="Times New Roman" w:cs="Times New Roman"/>
          <w:bCs/>
          <w:sz w:val="24"/>
          <w:szCs w:val="24"/>
        </w:rPr>
        <w:t>człowieka;</w:t>
      </w:r>
    </w:p>
    <w:p w14:paraId="660A277D" w14:textId="77777777" w:rsidR="001E67C3" w:rsidRPr="00F74E28" w:rsidRDefault="001E67C3" w:rsidP="00F74E28">
      <w:pPr>
        <w:spacing w:after="0" w:line="240" w:lineRule="auto"/>
        <w:ind w:firstLine="708"/>
        <w:jc w:val="both"/>
        <w:rPr>
          <w:rFonts w:ascii="Times New Roman" w:hAnsi="Times New Roman" w:cs="Times New Roman"/>
          <w:bCs/>
          <w:sz w:val="24"/>
          <w:szCs w:val="24"/>
        </w:rPr>
      </w:pPr>
      <w:r w:rsidRPr="00F74E28">
        <w:rPr>
          <w:rFonts w:ascii="Times New Roman" w:hAnsi="Times New Roman" w:cs="Times New Roman"/>
          <w:bCs/>
          <w:sz w:val="24"/>
          <w:szCs w:val="24"/>
        </w:rPr>
        <w:t>art. 189 kk</w:t>
      </w:r>
      <w:r w:rsidRPr="00F74E28">
        <w:rPr>
          <w:rFonts w:ascii="Times New Roman" w:hAnsi="Times New Roman" w:cs="Times New Roman"/>
          <w:bCs/>
          <w:sz w:val="24"/>
          <w:szCs w:val="24"/>
        </w:rPr>
        <w:tab/>
      </w:r>
      <w:r w:rsidRPr="00F74E28">
        <w:rPr>
          <w:rFonts w:ascii="Times New Roman" w:hAnsi="Times New Roman" w:cs="Times New Roman"/>
          <w:bCs/>
          <w:sz w:val="24"/>
          <w:szCs w:val="24"/>
        </w:rPr>
        <w:tab/>
        <w:t>- pozbawienie wolności;</w:t>
      </w:r>
    </w:p>
    <w:p w14:paraId="2E99CB57" w14:textId="77777777" w:rsidR="001E67C3" w:rsidRPr="00F74E28" w:rsidRDefault="001E67C3" w:rsidP="00F74E28">
      <w:pPr>
        <w:spacing w:after="0" w:line="240" w:lineRule="auto"/>
        <w:ind w:firstLine="708"/>
        <w:jc w:val="both"/>
        <w:rPr>
          <w:rFonts w:ascii="Times New Roman" w:hAnsi="Times New Roman" w:cs="Times New Roman"/>
          <w:bCs/>
          <w:sz w:val="24"/>
          <w:szCs w:val="24"/>
        </w:rPr>
      </w:pPr>
      <w:r w:rsidRPr="00F74E28">
        <w:rPr>
          <w:rFonts w:ascii="Times New Roman" w:hAnsi="Times New Roman" w:cs="Times New Roman"/>
          <w:bCs/>
          <w:sz w:val="24"/>
          <w:szCs w:val="24"/>
        </w:rPr>
        <w:t>art. 190 kk</w:t>
      </w:r>
      <w:r w:rsidRPr="00F74E28">
        <w:rPr>
          <w:rFonts w:ascii="Times New Roman" w:hAnsi="Times New Roman" w:cs="Times New Roman"/>
          <w:bCs/>
          <w:sz w:val="24"/>
          <w:szCs w:val="24"/>
        </w:rPr>
        <w:tab/>
      </w:r>
      <w:r w:rsidRPr="00F74E28">
        <w:rPr>
          <w:rFonts w:ascii="Times New Roman" w:hAnsi="Times New Roman" w:cs="Times New Roman"/>
          <w:bCs/>
          <w:sz w:val="24"/>
          <w:szCs w:val="24"/>
        </w:rPr>
        <w:tab/>
        <w:t>- groźba bezprawna;</w:t>
      </w:r>
    </w:p>
    <w:p w14:paraId="5D1A95C8" w14:textId="77777777" w:rsidR="001E67C3" w:rsidRPr="00F74E28" w:rsidRDefault="001E67C3" w:rsidP="00F74E28">
      <w:pPr>
        <w:spacing w:after="0" w:line="240" w:lineRule="auto"/>
        <w:ind w:firstLine="708"/>
        <w:jc w:val="both"/>
        <w:rPr>
          <w:rFonts w:ascii="Times New Roman" w:hAnsi="Times New Roman" w:cs="Times New Roman"/>
          <w:bCs/>
          <w:sz w:val="24"/>
          <w:szCs w:val="24"/>
        </w:rPr>
      </w:pPr>
      <w:r w:rsidRPr="00F74E28">
        <w:rPr>
          <w:rFonts w:ascii="Times New Roman" w:hAnsi="Times New Roman" w:cs="Times New Roman"/>
          <w:bCs/>
          <w:sz w:val="24"/>
          <w:szCs w:val="24"/>
        </w:rPr>
        <w:t>art. 190a</w:t>
      </w:r>
      <w:r w:rsidRPr="00F74E28">
        <w:rPr>
          <w:rFonts w:ascii="Times New Roman" w:hAnsi="Times New Roman" w:cs="Times New Roman"/>
          <w:bCs/>
          <w:sz w:val="24"/>
          <w:szCs w:val="24"/>
        </w:rPr>
        <w:tab/>
      </w:r>
      <w:r w:rsidRPr="00F74E28">
        <w:rPr>
          <w:rFonts w:ascii="Times New Roman" w:hAnsi="Times New Roman" w:cs="Times New Roman"/>
          <w:bCs/>
          <w:sz w:val="24"/>
          <w:szCs w:val="24"/>
        </w:rPr>
        <w:tab/>
        <w:t>- uporczywe nękanie (stalking);</w:t>
      </w:r>
    </w:p>
    <w:p w14:paraId="5FF0F6F1" w14:textId="77777777" w:rsidR="001E67C3" w:rsidRPr="00F74E28" w:rsidRDefault="001E67C3" w:rsidP="00F74E28">
      <w:pPr>
        <w:tabs>
          <w:tab w:val="left" w:pos="2856"/>
        </w:tabs>
        <w:spacing w:after="0" w:line="240" w:lineRule="auto"/>
        <w:ind w:left="3010" w:hanging="2302"/>
        <w:jc w:val="both"/>
        <w:rPr>
          <w:rFonts w:ascii="Times New Roman" w:hAnsi="Times New Roman" w:cs="Times New Roman"/>
          <w:bCs/>
          <w:sz w:val="24"/>
          <w:szCs w:val="24"/>
        </w:rPr>
      </w:pPr>
      <w:r w:rsidRPr="00F74E28">
        <w:rPr>
          <w:rFonts w:ascii="Times New Roman" w:hAnsi="Times New Roman" w:cs="Times New Roman"/>
          <w:bCs/>
          <w:sz w:val="24"/>
          <w:szCs w:val="24"/>
        </w:rPr>
        <w:t>art. 191 kk</w:t>
      </w:r>
      <w:r w:rsidRPr="00F74E28">
        <w:rPr>
          <w:rFonts w:ascii="Times New Roman" w:hAnsi="Times New Roman" w:cs="Times New Roman"/>
          <w:bCs/>
          <w:sz w:val="24"/>
          <w:szCs w:val="24"/>
        </w:rPr>
        <w:tab/>
        <w:t>- przemoc lub groźba bezprawna w celu zmuszenia do określonego zachowania;</w:t>
      </w:r>
    </w:p>
    <w:p w14:paraId="3A3E5ADC" w14:textId="77777777" w:rsidR="001E67C3" w:rsidRPr="00F74E28" w:rsidRDefault="001E67C3" w:rsidP="00F74E28">
      <w:pPr>
        <w:spacing w:after="0" w:line="240" w:lineRule="auto"/>
        <w:ind w:firstLine="708"/>
        <w:jc w:val="both"/>
        <w:rPr>
          <w:rFonts w:ascii="Times New Roman" w:hAnsi="Times New Roman" w:cs="Times New Roman"/>
          <w:bCs/>
          <w:sz w:val="24"/>
          <w:szCs w:val="24"/>
        </w:rPr>
      </w:pPr>
      <w:r w:rsidRPr="00F74E28">
        <w:rPr>
          <w:rFonts w:ascii="Times New Roman" w:hAnsi="Times New Roman" w:cs="Times New Roman"/>
          <w:bCs/>
          <w:sz w:val="24"/>
          <w:szCs w:val="24"/>
        </w:rPr>
        <w:t>art. 191a kk</w:t>
      </w:r>
      <w:r w:rsidRPr="00F74E28">
        <w:rPr>
          <w:rFonts w:ascii="Times New Roman" w:hAnsi="Times New Roman" w:cs="Times New Roman"/>
          <w:bCs/>
          <w:sz w:val="24"/>
          <w:szCs w:val="24"/>
        </w:rPr>
        <w:tab/>
      </w:r>
      <w:r w:rsidRPr="00F74E28">
        <w:rPr>
          <w:rFonts w:ascii="Times New Roman" w:hAnsi="Times New Roman" w:cs="Times New Roman"/>
          <w:bCs/>
          <w:sz w:val="24"/>
          <w:szCs w:val="24"/>
        </w:rPr>
        <w:tab/>
        <w:t>- utrwalanie i rozpowszechnianie wizerunku nagiej osoby;</w:t>
      </w:r>
    </w:p>
    <w:p w14:paraId="05308590" w14:textId="77777777" w:rsidR="001E67C3" w:rsidRPr="00F74E28" w:rsidRDefault="001E67C3" w:rsidP="00F74E28">
      <w:pPr>
        <w:spacing w:after="0" w:line="240" w:lineRule="auto"/>
        <w:ind w:firstLine="708"/>
        <w:jc w:val="both"/>
        <w:rPr>
          <w:rFonts w:ascii="Times New Roman" w:hAnsi="Times New Roman" w:cs="Times New Roman"/>
          <w:bCs/>
          <w:sz w:val="24"/>
          <w:szCs w:val="24"/>
        </w:rPr>
      </w:pPr>
      <w:r w:rsidRPr="00F74E28">
        <w:rPr>
          <w:rFonts w:ascii="Times New Roman" w:hAnsi="Times New Roman" w:cs="Times New Roman"/>
          <w:bCs/>
          <w:sz w:val="24"/>
          <w:szCs w:val="24"/>
        </w:rPr>
        <w:t>art. 197 § 1 - 3 kk</w:t>
      </w:r>
      <w:r w:rsidRPr="00F74E28">
        <w:rPr>
          <w:rFonts w:ascii="Times New Roman" w:hAnsi="Times New Roman" w:cs="Times New Roman"/>
          <w:bCs/>
          <w:sz w:val="24"/>
          <w:szCs w:val="24"/>
        </w:rPr>
        <w:tab/>
        <w:t>- zgwałcenie;</w:t>
      </w:r>
    </w:p>
    <w:p w14:paraId="31809E69" w14:textId="4339060E" w:rsidR="001E67C3" w:rsidRPr="00F74E28" w:rsidRDefault="001E67C3" w:rsidP="004D7336">
      <w:pPr>
        <w:spacing w:after="0" w:line="240" w:lineRule="auto"/>
        <w:ind w:left="2880" w:hanging="2172"/>
        <w:jc w:val="both"/>
        <w:rPr>
          <w:rFonts w:ascii="Times New Roman" w:hAnsi="Times New Roman" w:cs="Times New Roman"/>
          <w:bCs/>
          <w:sz w:val="24"/>
          <w:szCs w:val="24"/>
        </w:rPr>
      </w:pPr>
      <w:r w:rsidRPr="00F74E28">
        <w:rPr>
          <w:rFonts w:ascii="Times New Roman" w:hAnsi="Times New Roman" w:cs="Times New Roman"/>
          <w:bCs/>
          <w:sz w:val="24"/>
          <w:szCs w:val="24"/>
        </w:rPr>
        <w:t>art. 198 kk</w:t>
      </w:r>
      <w:r w:rsidRPr="00F74E28">
        <w:rPr>
          <w:rFonts w:ascii="Times New Roman" w:hAnsi="Times New Roman" w:cs="Times New Roman"/>
          <w:bCs/>
          <w:sz w:val="24"/>
          <w:szCs w:val="24"/>
        </w:rPr>
        <w:tab/>
        <w:t>-współżycie płciowe z osobą w stanie ograniczonej poczytalności;</w:t>
      </w:r>
    </w:p>
    <w:p w14:paraId="2E49E55B" w14:textId="3EEC263C" w:rsidR="001E67C3" w:rsidRPr="00F74E28" w:rsidRDefault="001E67C3" w:rsidP="00F74E28">
      <w:pPr>
        <w:tabs>
          <w:tab w:val="left" w:pos="2856"/>
        </w:tabs>
        <w:spacing w:after="0" w:line="240" w:lineRule="auto"/>
        <w:ind w:left="3010" w:hanging="2301"/>
        <w:jc w:val="both"/>
        <w:rPr>
          <w:rFonts w:ascii="Times New Roman" w:hAnsi="Times New Roman" w:cs="Times New Roman"/>
          <w:bCs/>
          <w:sz w:val="24"/>
          <w:szCs w:val="24"/>
        </w:rPr>
      </w:pPr>
      <w:r w:rsidRPr="00F74E28">
        <w:rPr>
          <w:rFonts w:ascii="Times New Roman" w:hAnsi="Times New Roman" w:cs="Times New Roman"/>
          <w:bCs/>
          <w:sz w:val="24"/>
          <w:szCs w:val="24"/>
        </w:rPr>
        <w:t>art. 199 kk</w:t>
      </w:r>
      <w:r w:rsidRPr="00F74E28">
        <w:rPr>
          <w:rFonts w:ascii="Times New Roman" w:hAnsi="Times New Roman" w:cs="Times New Roman"/>
          <w:bCs/>
          <w:sz w:val="24"/>
          <w:szCs w:val="24"/>
        </w:rPr>
        <w:tab/>
        <w:t xml:space="preserve">- wymuszenie współżycia płciowego na osobie podległej, </w:t>
      </w:r>
      <w:r w:rsidR="00BD4178">
        <w:rPr>
          <w:rFonts w:ascii="Times New Roman" w:hAnsi="Times New Roman" w:cs="Times New Roman"/>
          <w:bCs/>
          <w:sz w:val="24"/>
          <w:szCs w:val="24"/>
        </w:rPr>
        <w:br/>
      </w:r>
      <w:r w:rsidRPr="00F74E28">
        <w:rPr>
          <w:rFonts w:ascii="Times New Roman" w:hAnsi="Times New Roman" w:cs="Times New Roman"/>
          <w:bCs/>
          <w:sz w:val="24"/>
          <w:szCs w:val="24"/>
        </w:rPr>
        <w:t>w krytycznym położeniu;</w:t>
      </w:r>
    </w:p>
    <w:p w14:paraId="63F0AB46" w14:textId="77777777" w:rsidR="001E67C3" w:rsidRPr="00F74E28" w:rsidRDefault="001E67C3" w:rsidP="00F74E28">
      <w:pPr>
        <w:spacing w:after="0" w:line="240" w:lineRule="auto"/>
        <w:ind w:firstLine="708"/>
        <w:jc w:val="both"/>
        <w:rPr>
          <w:rFonts w:ascii="Times New Roman" w:hAnsi="Times New Roman" w:cs="Times New Roman"/>
          <w:bCs/>
          <w:sz w:val="24"/>
          <w:szCs w:val="24"/>
        </w:rPr>
      </w:pPr>
      <w:r w:rsidRPr="00F74E28">
        <w:rPr>
          <w:rFonts w:ascii="Times New Roman" w:hAnsi="Times New Roman" w:cs="Times New Roman"/>
          <w:bCs/>
          <w:sz w:val="24"/>
          <w:szCs w:val="24"/>
        </w:rPr>
        <w:t>art. 200 § 1 i 3 kk</w:t>
      </w:r>
      <w:r w:rsidRPr="00F74E28">
        <w:rPr>
          <w:rFonts w:ascii="Times New Roman" w:hAnsi="Times New Roman" w:cs="Times New Roman"/>
          <w:bCs/>
          <w:sz w:val="24"/>
          <w:szCs w:val="24"/>
        </w:rPr>
        <w:tab/>
        <w:t>- pedofilia - uprawianie, prezentowanie treści;</w:t>
      </w:r>
    </w:p>
    <w:p w14:paraId="22E786C1" w14:textId="77777777" w:rsidR="001E67C3" w:rsidRPr="00F74E28" w:rsidRDefault="001E67C3" w:rsidP="00F74E28">
      <w:pPr>
        <w:spacing w:after="0" w:line="240" w:lineRule="auto"/>
        <w:ind w:firstLine="708"/>
        <w:jc w:val="both"/>
        <w:rPr>
          <w:rFonts w:ascii="Times New Roman" w:hAnsi="Times New Roman" w:cs="Times New Roman"/>
          <w:bCs/>
          <w:sz w:val="24"/>
          <w:szCs w:val="24"/>
        </w:rPr>
      </w:pPr>
      <w:r w:rsidRPr="00F74E28">
        <w:rPr>
          <w:rFonts w:ascii="Times New Roman" w:hAnsi="Times New Roman" w:cs="Times New Roman"/>
          <w:bCs/>
          <w:sz w:val="24"/>
          <w:szCs w:val="24"/>
        </w:rPr>
        <w:t>art. 201 kk</w:t>
      </w:r>
      <w:r w:rsidRPr="00F74E28">
        <w:rPr>
          <w:rFonts w:ascii="Times New Roman" w:hAnsi="Times New Roman" w:cs="Times New Roman"/>
          <w:bCs/>
          <w:sz w:val="24"/>
          <w:szCs w:val="24"/>
        </w:rPr>
        <w:tab/>
      </w:r>
      <w:r w:rsidRPr="00F74E28">
        <w:rPr>
          <w:rFonts w:ascii="Times New Roman" w:hAnsi="Times New Roman" w:cs="Times New Roman"/>
          <w:bCs/>
          <w:sz w:val="24"/>
          <w:szCs w:val="24"/>
        </w:rPr>
        <w:tab/>
        <w:t>- kazirodztwo;</w:t>
      </w:r>
    </w:p>
    <w:p w14:paraId="27296A4A" w14:textId="77777777" w:rsidR="001E67C3" w:rsidRPr="00F74E28" w:rsidRDefault="001E67C3" w:rsidP="00F74E28">
      <w:pPr>
        <w:spacing w:after="0" w:line="240" w:lineRule="auto"/>
        <w:ind w:firstLine="708"/>
        <w:jc w:val="both"/>
        <w:rPr>
          <w:rFonts w:ascii="Times New Roman" w:hAnsi="Times New Roman" w:cs="Times New Roman"/>
          <w:bCs/>
          <w:sz w:val="24"/>
          <w:szCs w:val="24"/>
        </w:rPr>
      </w:pPr>
      <w:r w:rsidRPr="00F74E28">
        <w:rPr>
          <w:rFonts w:ascii="Times New Roman" w:hAnsi="Times New Roman" w:cs="Times New Roman"/>
          <w:bCs/>
          <w:sz w:val="24"/>
          <w:szCs w:val="24"/>
        </w:rPr>
        <w:t>art. 202 § 1 – 4c kk</w:t>
      </w:r>
      <w:r w:rsidRPr="00F74E28">
        <w:rPr>
          <w:rFonts w:ascii="Times New Roman" w:hAnsi="Times New Roman" w:cs="Times New Roman"/>
          <w:bCs/>
          <w:sz w:val="24"/>
          <w:szCs w:val="24"/>
        </w:rPr>
        <w:tab/>
        <w:t>- prezentowanie treści pornograficznych;</w:t>
      </w:r>
    </w:p>
    <w:p w14:paraId="7ADF59FE" w14:textId="7ADE2340" w:rsidR="001E67C3" w:rsidRPr="00F74E28" w:rsidRDefault="001E67C3" w:rsidP="004D7336">
      <w:pPr>
        <w:spacing w:after="0" w:line="240" w:lineRule="auto"/>
        <w:ind w:left="2880" w:hanging="2172"/>
        <w:jc w:val="both"/>
        <w:rPr>
          <w:rFonts w:ascii="Times New Roman" w:hAnsi="Times New Roman" w:cs="Times New Roman"/>
          <w:bCs/>
          <w:sz w:val="24"/>
          <w:szCs w:val="24"/>
        </w:rPr>
      </w:pPr>
      <w:r w:rsidRPr="00F74E28">
        <w:rPr>
          <w:rFonts w:ascii="Times New Roman" w:hAnsi="Times New Roman" w:cs="Times New Roman"/>
          <w:bCs/>
          <w:sz w:val="24"/>
          <w:szCs w:val="24"/>
        </w:rPr>
        <w:t>art. 203 kk</w:t>
      </w:r>
      <w:r w:rsidRPr="00F74E28">
        <w:rPr>
          <w:rFonts w:ascii="Times New Roman" w:hAnsi="Times New Roman" w:cs="Times New Roman"/>
          <w:bCs/>
          <w:sz w:val="24"/>
          <w:szCs w:val="24"/>
        </w:rPr>
        <w:tab/>
        <w:t>-doprowadzenie przemocą innej osoby do uprawiania prostytucji;</w:t>
      </w:r>
    </w:p>
    <w:p w14:paraId="658C5F8E" w14:textId="77777777" w:rsidR="001E67C3" w:rsidRPr="00F74E28" w:rsidRDefault="001E67C3" w:rsidP="00F74E28">
      <w:pPr>
        <w:spacing w:after="0" w:line="240" w:lineRule="auto"/>
        <w:ind w:firstLine="708"/>
        <w:jc w:val="both"/>
        <w:rPr>
          <w:rFonts w:ascii="Times New Roman" w:hAnsi="Times New Roman" w:cs="Times New Roman"/>
          <w:bCs/>
          <w:sz w:val="24"/>
          <w:szCs w:val="24"/>
        </w:rPr>
      </w:pPr>
      <w:r w:rsidRPr="00F74E28">
        <w:rPr>
          <w:rFonts w:ascii="Times New Roman" w:hAnsi="Times New Roman" w:cs="Times New Roman"/>
          <w:bCs/>
          <w:sz w:val="24"/>
          <w:szCs w:val="24"/>
        </w:rPr>
        <w:t>art. 207 kk</w:t>
      </w:r>
      <w:r w:rsidRPr="00F74E28">
        <w:rPr>
          <w:rFonts w:ascii="Times New Roman" w:hAnsi="Times New Roman" w:cs="Times New Roman"/>
          <w:bCs/>
          <w:sz w:val="24"/>
          <w:szCs w:val="24"/>
        </w:rPr>
        <w:tab/>
      </w:r>
      <w:r w:rsidRPr="00F74E28">
        <w:rPr>
          <w:rFonts w:ascii="Times New Roman" w:hAnsi="Times New Roman" w:cs="Times New Roman"/>
          <w:bCs/>
          <w:sz w:val="24"/>
          <w:szCs w:val="24"/>
        </w:rPr>
        <w:tab/>
        <w:t xml:space="preserve">- znęcania się nad osobami najbliższymi; </w:t>
      </w:r>
    </w:p>
    <w:p w14:paraId="553AB535" w14:textId="77777777" w:rsidR="001E67C3" w:rsidRPr="00083482" w:rsidRDefault="001E67C3" w:rsidP="00083482">
      <w:pPr>
        <w:spacing w:after="240" w:line="240" w:lineRule="auto"/>
        <w:ind w:firstLine="708"/>
        <w:jc w:val="both"/>
        <w:rPr>
          <w:rFonts w:ascii="Times New Roman" w:hAnsi="Times New Roman" w:cs="Times New Roman"/>
          <w:bCs/>
          <w:sz w:val="24"/>
          <w:szCs w:val="24"/>
        </w:rPr>
      </w:pPr>
      <w:r w:rsidRPr="00083482">
        <w:rPr>
          <w:rFonts w:ascii="Times New Roman" w:hAnsi="Times New Roman" w:cs="Times New Roman"/>
          <w:bCs/>
          <w:sz w:val="24"/>
          <w:szCs w:val="24"/>
        </w:rPr>
        <w:t>art. 208 kk</w:t>
      </w:r>
      <w:r w:rsidRPr="00083482">
        <w:rPr>
          <w:rFonts w:ascii="Times New Roman" w:hAnsi="Times New Roman" w:cs="Times New Roman"/>
          <w:bCs/>
          <w:sz w:val="24"/>
          <w:szCs w:val="24"/>
        </w:rPr>
        <w:tab/>
      </w:r>
      <w:r w:rsidRPr="00083482">
        <w:rPr>
          <w:rFonts w:ascii="Times New Roman" w:hAnsi="Times New Roman" w:cs="Times New Roman"/>
          <w:bCs/>
          <w:sz w:val="24"/>
          <w:szCs w:val="24"/>
        </w:rPr>
        <w:tab/>
        <w:t>- rozpijanie małoletnich.</w:t>
      </w:r>
    </w:p>
    <w:p w14:paraId="361A818F" w14:textId="77777777" w:rsidR="00F74E28" w:rsidRDefault="00F74E28" w:rsidP="00083482">
      <w:pPr>
        <w:spacing w:line="240" w:lineRule="auto"/>
        <w:ind w:firstLine="708"/>
        <w:jc w:val="both"/>
        <w:rPr>
          <w:rFonts w:ascii="Times New Roman" w:hAnsi="Times New Roman" w:cs="Times New Roman"/>
          <w:bCs/>
          <w:sz w:val="24"/>
          <w:szCs w:val="24"/>
        </w:rPr>
      </w:pPr>
    </w:p>
    <w:p w14:paraId="48469E4D" w14:textId="26A9EAAF" w:rsidR="001E67C3" w:rsidRDefault="001E67C3" w:rsidP="000269C6">
      <w:pPr>
        <w:spacing w:after="0" w:line="240" w:lineRule="auto"/>
        <w:jc w:val="both"/>
        <w:rPr>
          <w:rFonts w:ascii="Times New Roman" w:hAnsi="Times New Roman" w:cs="Times New Roman"/>
          <w:bCs/>
          <w:sz w:val="24"/>
          <w:szCs w:val="24"/>
        </w:rPr>
      </w:pPr>
      <w:r w:rsidRPr="00083482">
        <w:rPr>
          <w:rFonts w:ascii="Times New Roman" w:hAnsi="Times New Roman" w:cs="Times New Roman"/>
          <w:bCs/>
          <w:sz w:val="24"/>
          <w:szCs w:val="24"/>
        </w:rPr>
        <w:t>Z liczby wszystkich osób skazanych za ww</w:t>
      </w:r>
      <w:r w:rsidR="00A50DFE">
        <w:rPr>
          <w:rFonts w:ascii="Times New Roman" w:hAnsi="Times New Roman" w:cs="Times New Roman"/>
          <w:bCs/>
          <w:sz w:val="24"/>
          <w:szCs w:val="24"/>
        </w:rPr>
        <w:t>.</w:t>
      </w:r>
      <w:r w:rsidRPr="00083482">
        <w:rPr>
          <w:rFonts w:ascii="Times New Roman" w:hAnsi="Times New Roman" w:cs="Times New Roman"/>
          <w:bCs/>
          <w:sz w:val="24"/>
          <w:szCs w:val="24"/>
        </w:rPr>
        <w:t xml:space="preserve"> przestępstwa sądowe formularze statystyczne wyodrębniają osoby skazane za czyny stanowiące przemoc w rodzinie.</w:t>
      </w:r>
    </w:p>
    <w:p w14:paraId="5F9D0D52" w14:textId="3A25F872" w:rsidR="00A16A14" w:rsidRDefault="00A16A14" w:rsidP="000269C6">
      <w:pPr>
        <w:spacing w:after="0" w:line="240" w:lineRule="auto"/>
        <w:jc w:val="both"/>
        <w:rPr>
          <w:rFonts w:ascii="Times New Roman" w:hAnsi="Times New Roman" w:cs="Times New Roman"/>
          <w:bCs/>
          <w:sz w:val="24"/>
          <w:szCs w:val="24"/>
        </w:rPr>
      </w:pPr>
    </w:p>
    <w:p w14:paraId="5DB8FC9D" w14:textId="7A2365AA" w:rsidR="00A16A14" w:rsidRDefault="00A16A14" w:rsidP="000269C6">
      <w:pPr>
        <w:spacing w:after="0" w:line="240" w:lineRule="auto"/>
        <w:jc w:val="both"/>
        <w:rPr>
          <w:rFonts w:ascii="Times New Roman" w:hAnsi="Times New Roman" w:cs="Times New Roman"/>
          <w:bCs/>
          <w:sz w:val="24"/>
          <w:szCs w:val="24"/>
        </w:rPr>
      </w:pPr>
    </w:p>
    <w:p w14:paraId="11A15FEB" w14:textId="2FDE8AD4" w:rsidR="008C2708" w:rsidRPr="004D7336" w:rsidRDefault="008C2708" w:rsidP="000269C6">
      <w:pPr>
        <w:spacing w:after="0" w:line="240" w:lineRule="auto"/>
        <w:jc w:val="both"/>
        <w:rPr>
          <w:rFonts w:ascii="Times New Roman" w:hAnsi="Times New Roman" w:cs="Times New Roman"/>
          <w:b/>
          <w:bCs/>
          <w:sz w:val="24"/>
          <w:szCs w:val="24"/>
        </w:rPr>
      </w:pPr>
      <w:r w:rsidRPr="004D7336">
        <w:rPr>
          <w:rFonts w:ascii="Times New Roman" w:hAnsi="Times New Roman" w:cs="Times New Roman"/>
          <w:b/>
          <w:bCs/>
          <w:sz w:val="24"/>
          <w:szCs w:val="24"/>
        </w:rPr>
        <w:t>Dane statystyczne uzyskane w zakresie właściwości sądów rejonowych w takim układzie za rok 2021 przedstawiają się następująco</w:t>
      </w:r>
      <w:r w:rsidRPr="004D7336">
        <w:rPr>
          <w:rStyle w:val="Odwoanieprzypisudolnego"/>
          <w:rFonts w:ascii="Times New Roman" w:hAnsi="Times New Roman" w:cs="Times New Roman"/>
          <w:b/>
          <w:bCs/>
          <w:sz w:val="24"/>
          <w:szCs w:val="24"/>
        </w:rPr>
        <w:footnoteReference w:id="43"/>
      </w:r>
      <w:r w:rsidRPr="004D7336">
        <w:rPr>
          <w:rFonts w:ascii="Times New Roman" w:hAnsi="Times New Roman" w:cs="Times New Roman"/>
          <w:b/>
          <w:bCs/>
          <w:sz w:val="24"/>
          <w:szCs w:val="24"/>
        </w:rPr>
        <w:t>:</w:t>
      </w:r>
    </w:p>
    <w:tbl>
      <w:tblPr>
        <w:tblpPr w:leftFromText="142" w:rightFromText="142" w:vertAnchor="text" w:horzAnchor="margin" w:tblpY="1006"/>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7"/>
        <w:gridCol w:w="844"/>
        <w:gridCol w:w="844"/>
        <w:gridCol w:w="969"/>
        <w:gridCol w:w="833"/>
        <w:gridCol w:w="921"/>
        <w:gridCol w:w="921"/>
        <w:gridCol w:w="1055"/>
        <w:gridCol w:w="839"/>
        <w:gridCol w:w="839"/>
        <w:gridCol w:w="832"/>
      </w:tblGrid>
      <w:tr w:rsidR="001E67C3" w:rsidRPr="007935D3" w14:paraId="55E277BB" w14:textId="77777777" w:rsidTr="00710DDF">
        <w:trPr>
          <w:trHeight w:val="346"/>
        </w:trPr>
        <w:tc>
          <w:tcPr>
            <w:tcW w:w="937" w:type="dxa"/>
            <w:vMerge w:val="restart"/>
            <w:tcBorders>
              <w:top w:val="single" w:sz="4" w:space="0" w:color="auto"/>
              <w:left w:val="single" w:sz="4" w:space="0" w:color="auto"/>
              <w:bottom w:val="single" w:sz="4" w:space="0" w:color="auto"/>
            </w:tcBorders>
            <w:shd w:val="clear" w:color="auto" w:fill="FFFF00"/>
            <w:vAlign w:val="center"/>
          </w:tcPr>
          <w:p w14:paraId="5833C6F7" w14:textId="77777777" w:rsidR="001E67C3" w:rsidRPr="00D651E0" w:rsidRDefault="001E67C3" w:rsidP="00710DDF">
            <w:pPr>
              <w:ind w:left="-56" w:right="-50"/>
              <w:jc w:val="center"/>
              <w:rPr>
                <w:b/>
                <w:sz w:val="16"/>
                <w:szCs w:val="16"/>
              </w:rPr>
            </w:pPr>
            <w:bookmarkStart w:id="114" w:name="_Hlk105596768"/>
            <w:r>
              <w:rPr>
                <w:b/>
                <w:sz w:val="16"/>
                <w:szCs w:val="16"/>
              </w:rPr>
              <w:t>R</w:t>
            </w:r>
            <w:r w:rsidRPr="00D651E0">
              <w:rPr>
                <w:b/>
                <w:sz w:val="16"/>
                <w:szCs w:val="16"/>
              </w:rPr>
              <w:t xml:space="preserve">odzaje </w:t>
            </w:r>
            <w:r>
              <w:rPr>
                <w:b/>
                <w:sz w:val="16"/>
                <w:szCs w:val="16"/>
              </w:rPr>
              <w:t>przestępstw w Kodeksie karnym</w:t>
            </w:r>
          </w:p>
        </w:tc>
        <w:tc>
          <w:tcPr>
            <w:tcW w:w="844" w:type="dxa"/>
            <w:vMerge w:val="restart"/>
            <w:tcBorders>
              <w:top w:val="single" w:sz="4" w:space="0" w:color="auto"/>
            </w:tcBorders>
            <w:shd w:val="clear" w:color="auto" w:fill="FFFF00"/>
          </w:tcPr>
          <w:p w14:paraId="5564C726" w14:textId="77777777" w:rsidR="001E67C3" w:rsidRPr="00C714C3" w:rsidRDefault="001E67C3" w:rsidP="00710DDF">
            <w:pPr>
              <w:jc w:val="center"/>
              <w:rPr>
                <w:b/>
                <w:sz w:val="18"/>
                <w:szCs w:val="18"/>
              </w:rPr>
            </w:pPr>
            <w:r w:rsidRPr="00C714C3">
              <w:rPr>
                <w:b/>
                <w:sz w:val="18"/>
                <w:szCs w:val="18"/>
              </w:rPr>
              <w:t>Osądzeni ogółem</w:t>
            </w:r>
          </w:p>
        </w:tc>
        <w:tc>
          <w:tcPr>
            <w:tcW w:w="844" w:type="dxa"/>
            <w:vMerge w:val="restart"/>
            <w:tcBorders>
              <w:top w:val="single" w:sz="4" w:space="0" w:color="auto"/>
              <w:bottom w:val="single" w:sz="4" w:space="0" w:color="auto"/>
            </w:tcBorders>
            <w:shd w:val="clear" w:color="auto" w:fill="FFFF00"/>
            <w:vAlign w:val="center"/>
          </w:tcPr>
          <w:p w14:paraId="1638D958" w14:textId="77777777" w:rsidR="001E67C3" w:rsidRPr="00D651E0" w:rsidRDefault="001E67C3" w:rsidP="00710DDF">
            <w:pPr>
              <w:jc w:val="center"/>
              <w:rPr>
                <w:b/>
                <w:sz w:val="16"/>
                <w:szCs w:val="16"/>
              </w:rPr>
            </w:pPr>
            <w:r w:rsidRPr="00D651E0">
              <w:rPr>
                <w:b/>
                <w:sz w:val="16"/>
                <w:szCs w:val="16"/>
              </w:rPr>
              <w:t>Skazani</w:t>
            </w:r>
          </w:p>
          <w:p w14:paraId="1DF6C4F6" w14:textId="77777777" w:rsidR="001E67C3" w:rsidRPr="00D651E0" w:rsidRDefault="001E67C3" w:rsidP="00710DDF">
            <w:pPr>
              <w:jc w:val="center"/>
              <w:rPr>
                <w:b/>
                <w:sz w:val="16"/>
                <w:szCs w:val="16"/>
              </w:rPr>
            </w:pPr>
            <w:r w:rsidRPr="00D651E0">
              <w:rPr>
                <w:b/>
                <w:sz w:val="16"/>
                <w:szCs w:val="16"/>
              </w:rPr>
              <w:t>ogółem</w:t>
            </w:r>
          </w:p>
        </w:tc>
        <w:tc>
          <w:tcPr>
            <w:tcW w:w="1802" w:type="dxa"/>
            <w:gridSpan w:val="2"/>
            <w:tcBorders>
              <w:top w:val="single" w:sz="4" w:space="0" w:color="auto"/>
              <w:bottom w:val="single" w:sz="4" w:space="0" w:color="auto"/>
            </w:tcBorders>
            <w:shd w:val="clear" w:color="auto" w:fill="FFFF00"/>
            <w:vAlign w:val="center"/>
          </w:tcPr>
          <w:p w14:paraId="1EEEC97E" w14:textId="77777777" w:rsidR="001E67C3" w:rsidRPr="00D651E0" w:rsidRDefault="001E67C3" w:rsidP="00710DDF">
            <w:pPr>
              <w:ind w:left="-108" w:right="-108"/>
              <w:jc w:val="center"/>
              <w:rPr>
                <w:b/>
                <w:sz w:val="16"/>
                <w:szCs w:val="16"/>
              </w:rPr>
            </w:pPr>
            <w:r w:rsidRPr="00D651E0">
              <w:rPr>
                <w:b/>
                <w:sz w:val="16"/>
                <w:szCs w:val="16"/>
              </w:rPr>
              <w:t>Pozbawienie</w:t>
            </w:r>
            <w:r>
              <w:rPr>
                <w:b/>
                <w:sz w:val="16"/>
                <w:szCs w:val="16"/>
              </w:rPr>
              <w:t xml:space="preserve"> </w:t>
            </w:r>
            <w:r w:rsidRPr="00D651E0">
              <w:rPr>
                <w:b/>
                <w:sz w:val="16"/>
                <w:szCs w:val="16"/>
              </w:rPr>
              <w:t>wolności</w:t>
            </w:r>
          </w:p>
        </w:tc>
        <w:tc>
          <w:tcPr>
            <w:tcW w:w="921" w:type="dxa"/>
            <w:vMerge w:val="restart"/>
            <w:tcBorders>
              <w:top w:val="single" w:sz="4" w:space="0" w:color="auto"/>
            </w:tcBorders>
            <w:shd w:val="clear" w:color="auto" w:fill="FFFF00"/>
          </w:tcPr>
          <w:p w14:paraId="49B49C1F" w14:textId="77777777" w:rsidR="001E67C3" w:rsidRDefault="001E67C3" w:rsidP="00710DDF">
            <w:pPr>
              <w:ind w:left="-79" w:right="-63"/>
              <w:jc w:val="center"/>
              <w:rPr>
                <w:b/>
                <w:sz w:val="16"/>
                <w:szCs w:val="16"/>
              </w:rPr>
            </w:pPr>
            <w:r w:rsidRPr="00D651E0">
              <w:rPr>
                <w:b/>
                <w:sz w:val="16"/>
                <w:szCs w:val="16"/>
              </w:rPr>
              <w:t>Grzywna</w:t>
            </w:r>
          </w:p>
          <w:p w14:paraId="30D637B1" w14:textId="77777777" w:rsidR="001E67C3" w:rsidRPr="00605C52" w:rsidRDefault="001E67C3" w:rsidP="00710DDF">
            <w:pPr>
              <w:ind w:left="-55" w:right="-58"/>
              <w:jc w:val="center"/>
              <w:rPr>
                <w:b/>
                <w:spacing w:val="-8"/>
                <w:sz w:val="16"/>
                <w:szCs w:val="16"/>
              </w:rPr>
            </w:pPr>
            <w:r w:rsidRPr="00D651E0">
              <w:rPr>
                <w:b/>
                <w:sz w:val="16"/>
                <w:szCs w:val="16"/>
              </w:rPr>
              <w:t>samoi</w:t>
            </w:r>
            <w:r>
              <w:rPr>
                <w:b/>
                <w:sz w:val="16"/>
                <w:szCs w:val="16"/>
              </w:rPr>
              <w:t>stn</w:t>
            </w:r>
            <w:r w:rsidRPr="00D651E0">
              <w:rPr>
                <w:b/>
                <w:sz w:val="16"/>
                <w:szCs w:val="16"/>
              </w:rPr>
              <w:t>a</w:t>
            </w:r>
          </w:p>
        </w:tc>
        <w:tc>
          <w:tcPr>
            <w:tcW w:w="921" w:type="dxa"/>
            <w:vMerge w:val="restart"/>
            <w:tcBorders>
              <w:top w:val="single" w:sz="4" w:space="0" w:color="auto"/>
            </w:tcBorders>
            <w:shd w:val="clear" w:color="auto" w:fill="FFFF00"/>
          </w:tcPr>
          <w:p w14:paraId="25234064" w14:textId="77777777" w:rsidR="001E67C3" w:rsidRPr="00605C52" w:rsidRDefault="001E67C3" w:rsidP="00710DDF">
            <w:pPr>
              <w:ind w:left="-55" w:right="-58"/>
              <w:jc w:val="center"/>
              <w:rPr>
                <w:b/>
                <w:spacing w:val="-8"/>
                <w:sz w:val="16"/>
                <w:szCs w:val="16"/>
              </w:rPr>
            </w:pPr>
            <w:r w:rsidRPr="00605C52">
              <w:rPr>
                <w:b/>
                <w:spacing w:val="-8"/>
                <w:sz w:val="16"/>
                <w:szCs w:val="16"/>
              </w:rPr>
              <w:t xml:space="preserve">Ograniczenie </w:t>
            </w:r>
            <w:r w:rsidRPr="00D651E0">
              <w:rPr>
                <w:b/>
                <w:sz w:val="16"/>
                <w:szCs w:val="16"/>
              </w:rPr>
              <w:t>wolności</w:t>
            </w:r>
          </w:p>
        </w:tc>
        <w:tc>
          <w:tcPr>
            <w:tcW w:w="1055" w:type="dxa"/>
            <w:vMerge w:val="restart"/>
            <w:tcBorders>
              <w:top w:val="single" w:sz="4" w:space="0" w:color="auto"/>
            </w:tcBorders>
            <w:shd w:val="clear" w:color="auto" w:fill="FFFF00"/>
          </w:tcPr>
          <w:p w14:paraId="546A13EB" w14:textId="77777777" w:rsidR="001E67C3" w:rsidRDefault="001E67C3" w:rsidP="00710DDF">
            <w:pPr>
              <w:ind w:left="-74" w:right="-56"/>
              <w:jc w:val="center"/>
              <w:rPr>
                <w:b/>
                <w:sz w:val="16"/>
                <w:szCs w:val="16"/>
              </w:rPr>
            </w:pPr>
            <w:r>
              <w:rPr>
                <w:b/>
                <w:sz w:val="16"/>
                <w:szCs w:val="16"/>
              </w:rPr>
              <w:t>W</w:t>
            </w:r>
            <w:r w:rsidRPr="00D651E0">
              <w:rPr>
                <w:b/>
                <w:sz w:val="16"/>
                <w:szCs w:val="16"/>
              </w:rPr>
              <w:t xml:space="preserve">arunkowo umorzono </w:t>
            </w:r>
            <w:r>
              <w:rPr>
                <w:b/>
                <w:sz w:val="16"/>
                <w:szCs w:val="16"/>
              </w:rPr>
              <w:t>postępowanie</w:t>
            </w:r>
          </w:p>
        </w:tc>
        <w:tc>
          <w:tcPr>
            <w:tcW w:w="839" w:type="dxa"/>
            <w:vMerge w:val="restart"/>
            <w:tcBorders>
              <w:top w:val="single" w:sz="4" w:space="0" w:color="auto"/>
            </w:tcBorders>
            <w:shd w:val="clear" w:color="auto" w:fill="FFFF00"/>
          </w:tcPr>
          <w:p w14:paraId="048B052D" w14:textId="77777777" w:rsidR="001E67C3" w:rsidRDefault="001E67C3" w:rsidP="00710DDF">
            <w:pPr>
              <w:ind w:left="-76" w:right="-115"/>
              <w:jc w:val="center"/>
              <w:rPr>
                <w:b/>
                <w:sz w:val="16"/>
                <w:szCs w:val="16"/>
              </w:rPr>
            </w:pPr>
            <w:r w:rsidRPr="00B871D4">
              <w:rPr>
                <w:b/>
                <w:sz w:val="16"/>
                <w:szCs w:val="16"/>
              </w:rPr>
              <w:t>Umorzono postęp.</w:t>
            </w:r>
          </w:p>
        </w:tc>
        <w:tc>
          <w:tcPr>
            <w:tcW w:w="839" w:type="dxa"/>
            <w:vMerge w:val="restart"/>
            <w:tcBorders>
              <w:top w:val="single" w:sz="4" w:space="0" w:color="auto"/>
            </w:tcBorders>
            <w:shd w:val="clear" w:color="auto" w:fill="FFFF00"/>
          </w:tcPr>
          <w:p w14:paraId="64524AEA" w14:textId="77777777" w:rsidR="001E67C3" w:rsidRPr="002F517F" w:rsidRDefault="001E67C3" w:rsidP="00710DDF">
            <w:pPr>
              <w:ind w:left="-80" w:right="-76"/>
              <w:jc w:val="center"/>
              <w:rPr>
                <w:b/>
                <w:sz w:val="16"/>
                <w:szCs w:val="16"/>
              </w:rPr>
            </w:pPr>
            <w:r w:rsidRPr="002F517F">
              <w:rPr>
                <w:b/>
                <w:sz w:val="16"/>
                <w:szCs w:val="16"/>
              </w:rPr>
              <w:t>Uniewinniono</w:t>
            </w:r>
          </w:p>
        </w:tc>
        <w:tc>
          <w:tcPr>
            <w:tcW w:w="832" w:type="dxa"/>
            <w:vMerge w:val="restart"/>
            <w:tcBorders>
              <w:top w:val="single" w:sz="4" w:space="0" w:color="auto"/>
            </w:tcBorders>
            <w:shd w:val="clear" w:color="auto" w:fill="FFFF00"/>
          </w:tcPr>
          <w:p w14:paraId="4410DC5B" w14:textId="77777777" w:rsidR="001E67C3" w:rsidRDefault="001E67C3" w:rsidP="00710DDF">
            <w:pPr>
              <w:ind w:left="-84" w:right="-54"/>
              <w:jc w:val="center"/>
              <w:rPr>
                <w:b/>
                <w:sz w:val="16"/>
                <w:szCs w:val="16"/>
              </w:rPr>
            </w:pPr>
            <w:r>
              <w:rPr>
                <w:b/>
                <w:sz w:val="16"/>
                <w:szCs w:val="16"/>
              </w:rPr>
              <w:t>Kara mieszana</w:t>
            </w:r>
          </w:p>
        </w:tc>
      </w:tr>
      <w:tr w:rsidR="001E67C3" w:rsidRPr="007935D3" w14:paraId="45AF71B3" w14:textId="77777777" w:rsidTr="00710DDF">
        <w:trPr>
          <w:trHeight w:val="346"/>
        </w:trPr>
        <w:tc>
          <w:tcPr>
            <w:tcW w:w="937" w:type="dxa"/>
            <w:vMerge/>
            <w:tcBorders>
              <w:top w:val="single" w:sz="4" w:space="0" w:color="auto"/>
              <w:left w:val="single" w:sz="4" w:space="0" w:color="auto"/>
              <w:bottom w:val="single" w:sz="4" w:space="0" w:color="auto"/>
            </w:tcBorders>
            <w:shd w:val="clear" w:color="auto" w:fill="auto"/>
            <w:vAlign w:val="center"/>
          </w:tcPr>
          <w:p w14:paraId="6C18379E" w14:textId="77777777" w:rsidR="001E67C3" w:rsidRDefault="001E67C3" w:rsidP="00710DDF">
            <w:pPr>
              <w:ind w:left="-56" w:right="-50"/>
              <w:jc w:val="center"/>
              <w:rPr>
                <w:b/>
                <w:sz w:val="16"/>
                <w:szCs w:val="16"/>
              </w:rPr>
            </w:pPr>
          </w:p>
        </w:tc>
        <w:tc>
          <w:tcPr>
            <w:tcW w:w="844" w:type="dxa"/>
            <w:vMerge/>
            <w:tcBorders>
              <w:bottom w:val="single" w:sz="4" w:space="0" w:color="auto"/>
            </w:tcBorders>
          </w:tcPr>
          <w:p w14:paraId="781A9DCF" w14:textId="77777777" w:rsidR="001E67C3" w:rsidRPr="00C714C3" w:rsidRDefault="001E67C3" w:rsidP="00710DDF">
            <w:pPr>
              <w:jc w:val="center"/>
              <w:rPr>
                <w:b/>
                <w:sz w:val="18"/>
                <w:szCs w:val="18"/>
              </w:rPr>
            </w:pPr>
          </w:p>
        </w:tc>
        <w:tc>
          <w:tcPr>
            <w:tcW w:w="844" w:type="dxa"/>
            <w:vMerge/>
            <w:tcBorders>
              <w:top w:val="single" w:sz="4" w:space="0" w:color="auto"/>
              <w:bottom w:val="single" w:sz="4" w:space="0" w:color="auto"/>
            </w:tcBorders>
            <w:shd w:val="clear" w:color="auto" w:fill="auto"/>
            <w:vAlign w:val="center"/>
          </w:tcPr>
          <w:p w14:paraId="30250051" w14:textId="77777777" w:rsidR="001E67C3" w:rsidRPr="00D651E0" w:rsidRDefault="001E67C3" w:rsidP="00710DDF">
            <w:pPr>
              <w:jc w:val="center"/>
              <w:rPr>
                <w:b/>
                <w:sz w:val="16"/>
                <w:szCs w:val="16"/>
              </w:rPr>
            </w:pPr>
          </w:p>
        </w:tc>
        <w:tc>
          <w:tcPr>
            <w:tcW w:w="969" w:type="dxa"/>
            <w:tcBorders>
              <w:top w:val="single" w:sz="4" w:space="0" w:color="auto"/>
              <w:bottom w:val="single" w:sz="4" w:space="0" w:color="auto"/>
            </w:tcBorders>
            <w:shd w:val="clear" w:color="auto" w:fill="FFFF00"/>
            <w:vAlign w:val="center"/>
          </w:tcPr>
          <w:p w14:paraId="1689EF7B" w14:textId="77777777" w:rsidR="001E67C3" w:rsidRPr="00D651E0" w:rsidRDefault="001E67C3" w:rsidP="00710DDF">
            <w:pPr>
              <w:ind w:left="-108" w:right="-108"/>
              <w:jc w:val="center"/>
              <w:rPr>
                <w:b/>
                <w:sz w:val="16"/>
                <w:szCs w:val="16"/>
              </w:rPr>
            </w:pPr>
            <w:r w:rsidRPr="00D651E0">
              <w:rPr>
                <w:b/>
                <w:sz w:val="16"/>
                <w:szCs w:val="16"/>
              </w:rPr>
              <w:t>ogółem</w:t>
            </w:r>
          </w:p>
        </w:tc>
        <w:tc>
          <w:tcPr>
            <w:tcW w:w="833" w:type="dxa"/>
            <w:tcBorders>
              <w:top w:val="single" w:sz="4" w:space="0" w:color="auto"/>
              <w:bottom w:val="single" w:sz="4" w:space="0" w:color="auto"/>
            </w:tcBorders>
            <w:shd w:val="clear" w:color="auto" w:fill="FFFF00"/>
            <w:vAlign w:val="center"/>
          </w:tcPr>
          <w:p w14:paraId="44B5032C" w14:textId="77777777" w:rsidR="001E67C3" w:rsidRPr="00605C52" w:rsidRDefault="001E67C3" w:rsidP="00710DDF">
            <w:pPr>
              <w:ind w:left="-68" w:right="-67"/>
              <w:jc w:val="center"/>
              <w:rPr>
                <w:b/>
                <w:sz w:val="12"/>
                <w:szCs w:val="12"/>
              </w:rPr>
            </w:pPr>
            <w:r w:rsidRPr="00605C52">
              <w:rPr>
                <w:b/>
                <w:sz w:val="12"/>
                <w:szCs w:val="12"/>
              </w:rPr>
              <w:t>w tym z</w:t>
            </w:r>
          </w:p>
          <w:p w14:paraId="6F477F61" w14:textId="77777777" w:rsidR="001E67C3" w:rsidRPr="00D651E0" w:rsidRDefault="001E67C3" w:rsidP="00710DDF">
            <w:pPr>
              <w:ind w:left="-108" w:right="-108"/>
              <w:jc w:val="center"/>
              <w:rPr>
                <w:b/>
                <w:sz w:val="16"/>
                <w:szCs w:val="16"/>
              </w:rPr>
            </w:pPr>
            <w:r w:rsidRPr="00605C52">
              <w:rPr>
                <w:b/>
                <w:sz w:val="12"/>
                <w:szCs w:val="12"/>
              </w:rPr>
              <w:t>warunkowym zawieszeniem</w:t>
            </w:r>
          </w:p>
        </w:tc>
        <w:tc>
          <w:tcPr>
            <w:tcW w:w="921" w:type="dxa"/>
            <w:vMerge/>
            <w:tcBorders>
              <w:bottom w:val="single" w:sz="4" w:space="0" w:color="auto"/>
            </w:tcBorders>
          </w:tcPr>
          <w:p w14:paraId="24EEA89F" w14:textId="77777777" w:rsidR="001E67C3" w:rsidRPr="00605C52" w:rsidRDefault="001E67C3" w:rsidP="00710DDF">
            <w:pPr>
              <w:ind w:left="-55" w:right="-58"/>
              <w:jc w:val="center"/>
              <w:rPr>
                <w:b/>
                <w:spacing w:val="-8"/>
                <w:sz w:val="16"/>
                <w:szCs w:val="16"/>
              </w:rPr>
            </w:pPr>
          </w:p>
        </w:tc>
        <w:tc>
          <w:tcPr>
            <w:tcW w:w="921" w:type="dxa"/>
            <w:vMerge/>
            <w:tcBorders>
              <w:bottom w:val="single" w:sz="4" w:space="0" w:color="auto"/>
            </w:tcBorders>
          </w:tcPr>
          <w:p w14:paraId="72C7A351" w14:textId="77777777" w:rsidR="001E67C3" w:rsidRPr="00605C52" w:rsidRDefault="001E67C3" w:rsidP="00710DDF">
            <w:pPr>
              <w:ind w:left="-55" w:right="-58"/>
              <w:jc w:val="center"/>
              <w:rPr>
                <w:b/>
                <w:spacing w:val="-8"/>
                <w:sz w:val="16"/>
                <w:szCs w:val="16"/>
              </w:rPr>
            </w:pPr>
          </w:p>
        </w:tc>
        <w:tc>
          <w:tcPr>
            <w:tcW w:w="1055" w:type="dxa"/>
            <w:vMerge/>
            <w:tcBorders>
              <w:bottom w:val="single" w:sz="4" w:space="0" w:color="auto"/>
            </w:tcBorders>
          </w:tcPr>
          <w:p w14:paraId="6FD1462C" w14:textId="77777777" w:rsidR="001E67C3" w:rsidRDefault="001E67C3" w:rsidP="00710DDF">
            <w:pPr>
              <w:ind w:left="-74" w:right="-56"/>
              <w:jc w:val="center"/>
              <w:rPr>
                <w:b/>
                <w:sz w:val="16"/>
                <w:szCs w:val="16"/>
              </w:rPr>
            </w:pPr>
          </w:p>
        </w:tc>
        <w:tc>
          <w:tcPr>
            <w:tcW w:w="839" w:type="dxa"/>
            <w:vMerge/>
            <w:tcBorders>
              <w:bottom w:val="single" w:sz="4" w:space="0" w:color="auto"/>
            </w:tcBorders>
          </w:tcPr>
          <w:p w14:paraId="4A7DE79E" w14:textId="77777777" w:rsidR="001E67C3" w:rsidRDefault="001E67C3" w:rsidP="00710DDF">
            <w:pPr>
              <w:ind w:left="-76" w:right="-115"/>
              <w:jc w:val="center"/>
              <w:rPr>
                <w:b/>
                <w:sz w:val="16"/>
                <w:szCs w:val="16"/>
              </w:rPr>
            </w:pPr>
          </w:p>
        </w:tc>
        <w:tc>
          <w:tcPr>
            <w:tcW w:w="839" w:type="dxa"/>
            <w:vMerge/>
            <w:tcBorders>
              <w:bottom w:val="single" w:sz="4" w:space="0" w:color="auto"/>
            </w:tcBorders>
          </w:tcPr>
          <w:p w14:paraId="5B2B65F3" w14:textId="77777777" w:rsidR="001E67C3" w:rsidRDefault="001E67C3" w:rsidP="00710DDF">
            <w:pPr>
              <w:ind w:left="-80" w:right="-76"/>
              <w:jc w:val="center"/>
              <w:rPr>
                <w:b/>
                <w:sz w:val="16"/>
                <w:szCs w:val="16"/>
              </w:rPr>
            </w:pPr>
          </w:p>
        </w:tc>
        <w:tc>
          <w:tcPr>
            <w:tcW w:w="832" w:type="dxa"/>
            <w:vMerge/>
            <w:tcBorders>
              <w:bottom w:val="single" w:sz="4" w:space="0" w:color="auto"/>
            </w:tcBorders>
          </w:tcPr>
          <w:p w14:paraId="2AF2F50B" w14:textId="77777777" w:rsidR="001E67C3" w:rsidRPr="00D651E0" w:rsidRDefault="001E67C3" w:rsidP="00710DDF">
            <w:pPr>
              <w:jc w:val="center"/>
              <w:rPr>
                <w:b/>
                <w:sz w:val="16"/>
                <w:szCs w:val="16"/>
              </w:rPr>
            </w:pPr>
          </w:p>
        </w:tc>
      </w:tr>
      <w:tr w:rsidR="001E67C3" w:rsidRPr="006A6057" w14:paraId="1E0C1BBD" w14:textId="77777777" w:rsidTr="00710DDF">
        <w:trPr>
          <w:trHeight w:val="458"/>
        </w:trPr>
        <w:tc>
          <w:tcPr>
            <w:tcW w:w="937" w:type="dxa"/>
            <w:tcBorders>
              <w:top w:val="single" w:sz="4" w:space="0" w:color="auto"/>
            </w:tcBorders>
            <w:shd w:val="clear" w:color="auto" w:fill="auto"/>
            <w:vAlign w:val="center"/>
          </w:tcPr>
          <w:p w14:paraId="76A9BD89" w14:textId="77777777" w:rsidR="001E67C3" w:rsidRPr="006A6057" w:rsidRDefault="001E67C3" w:rsidP="00710DDF">
            <w:pPr>
              <w:ind w:right="-83"/>
              <w:rPr>
                <w:sz w:val="18"/>
                <w:szCs w:val="18"/>
              </w:rPr>
            </w:pPr>
            <w:r>
              <w:rPr>
                <w:sz w:val="18"/>
                <w:szCs w:val="18"/>
              </w:rPr>
              <w:t>O</w:t>
            </w:r>
            <w:r w:rsidRPr="006A6057">
              <w:rPr>
                <w:sz w:val="18"/>
                <w:szCs w:val="18"/>
              </w:rPr>
              <w:t>gółem</w:t>
            </w:r>
            <w:r>
              <w:rPr>
                <w:sz w:val="18"/>
                <w:szCs w:val="18"/>
              </w:rPr>
              <w:t>, w tym z art.:</w:t>
            </w:r>
          </w:p>
        </w:tc>
        <w:tc>
          <w:tcPr>
            <w:tcW w:w="844" w:type="dxa"/>
            <w:tcBorders>
              <w:top w:val="single" w:sz="4" w:space="0" w:color="auto"/>
            </w:tcBorders>
          </w:tcPr>
          <w:p w14:paraId="68D924FB" w14:textId="77777777" w:rsidR="001E67C3" w:rsidRPr="00C714C3" w:rsidRDefault="001E67C3" w:rsidP="00710DDF">
            <w:pPr>
              <w:jc w:val="center"/>
              <w:rPr>
                <w:b/>
                <w:color w:val="000000"/>
                <w:sz w:val="18"/>
                <w:szCs w:val="18"/>
              </w:rPr>
            </w:pPr>
            <w:r w:rsidRPr="00C714C3">
              <w:rPr>
                <w:sz w:val="18"/>
                <w:szCs w:val="18"/>
              </w:rPr>
              <w:t>16.763</w:t>
            </w:r>
          </w:p>
        </w:tc>
        <w:tc>
          <w:tcPr>
            <w:tcW w:w="844" w:type="dxa"/>
            <w:tcBorders>
              <w:top w:val="single" w:sz="4" w:space="0" w:color="auto"/>
            </w:tcBorders>
            <w:shd w:val="clear" w:color="auto" w:fill="auto"/>
          </w:tcPr>
          <w:p w14:paraId="6D6CA6E5" w14:textId="77777777" w:rsidR="001E67C3" w:rsidRPr="00C714C3" w:rsidRDefault="001E67C3" w:rsidP="00710DDF">
            <w:pPr>
              <w:jc w:val="center"/>
              <w:rPr>
                <w:b/>
                <w:color w:val="000000"/>
                <w:sz w:val="18"/>
                <w:szCs w:val="18"/>
              </w:rPr>
            </w:pPr>
            <w:r w:rsidRPr="00C714C3">
              <w:rPr>
                <w:sz w:val="18"/>
                <w:szCs w:val="18"/>
              </w:rPr>
              <w:t>13.634</w:t>
            </w:r>
          </w:p>
        </w:tc>
        <w:tc>
          <w:tcPr>
            <w:tcW w:w="969" w:type="dxa"/>
            <w:tcBorders>
              <w:top w:val="single" w:sz="4" w:space="0" w:color="auto"/>
            </w:tcBorders>
            <w:shd w:val="clear" w:color="auto" w:fill="auto"/>
          </w:tcPr>
          <w:p w14:paraId="7C4B86BD" w14:textId="77777777" w:rsidR="001E67C3" w:rsidRPr="00670E58" w:rsidRDefault="001E67C3" w:rsidP="00710DDF">
            <w:pPr>
              <w:jc w:val="center"/>
              <w:rPr>
                <w:b/>
                <w:color w:val="000000"/>
                <w:sz w:val="18"/>
                <w:szCs w:val="18"/>
              </w:rPr>
            </w:pPr>
            <w:r w:rsidRPr="00670E58">
              <w:rPr>
                <w:sz w:val="18"/>
                <w:szCs w:val="18"/>
              </w:rPr>
              <w:t>9.185</w:t>
            </w:r>
          </w:p>
        </w:tc>
        <w:tc>
          <w:tcPr>
            <w:tcW w:w="833" w:type="dxa"/>
            <w:tcBorders>
              <w:top w:val="single" w:sz="4" w:space="0" w:color="auto"/>
            </w:tcBorders>
            <w:shd w:val="clear" w:color="auto" w:fill="auto"/>
          </w:tcPr>
          <w:p w14:paraId="787D020F" w14:textId="77777777" w:rsidR="001E67C3" w:rsidRPr="00670E58" w:rsidRDefault="001E67C3" w:rsidP="00710DDF">
            <w:pPr>
              <w:rPr>
                <w:b/>
                <w:color w:val="000000"/>
                <w:sz w:val="18"/>
                <w:szCs w:val="18"/>
              </w:rPr>
            </w:pPr>
            <w:r w:rsidRPr="00670E58">
              <w:rPr>
                <w:sz w:val="18"/>
                <w:szCs w:val="18"/>
              </w:rPr>
              <w:t>5.514</w:t>
            </w:r>
          </w:p>
        </w:tc>
        <w:tc>
          <w:tcPr>
            <w:tcW w:w="921" w:type="dxa"/>
            <w:tcBorders>
              <w:top w:val="single" w:sz="4" w:space="0" w:color="auto"/>
            </w:tcBorders>
          </w:tcPr>
          <w:p w14:paraId="6EC4EDF6" w14:textId="77777777" w:rsidR="001E67C3" w:rsidRPr="00670E58" w:rsidRDefault="001E67C3" w:rsidP="00710DDF">
            <w:pPr>
              <w:rPr>
                <w:b/>
                <w:color w:val="000000"/>
                <w:sz w:val="18"/>
                <w:szCs w:val="18"/>
              </w:rPr>
            </w:pPr>
            <w:r w:rsidRPr="00670E58">
              <w:rPr>
                <w:sz w:val="18"/>
                <w:szCs w:val="18"/>
              </w:rPr>
              <w:t>1.166</w:t>
            </w:r>
          </w:p>
        </w:tc>
        <w:tc>
          <w:tcPr>
            <w:tcW w:w="921" w:type="dxa"/>
            <w:tcBorders>
              <w:top w:val="single" w:sz="4" w:space="0" w:color="auto"/>
            </w:tcBorders>
          </w:tcPr>
          <w:p w14:paraId="13E9E198" w14:textId="77777777" w:rsidR="001E67C3" w:rsidRPr="00B871D4" w:rsidRDefault="001E67C3" w:rsidP="00710DDF">
            <w:pPr>
              <w:rPr>
                <w:b/>
                <w:color w:val="000000"/>
                <w:sz w:val="18"/>
                <w:szCs w:val="18"/>
              </w:rPr>
            </w:pPr>
            <w:r w:rsidRPr="00B871D4">
              <w:rPr>
                <w:sz w:val="18"/>
                <w:szCs w:val="18"/>
              </w:rPr>
              <w:t>3.025</w:t>
            </w:r>
          </w:p>
        </w:tc>
        <w:tc>
          <w:tcPr>
            <w:tcW w:w="1055" w:type="dxa"/>
            <w:tcBorders>
              <w:top w:val="single" w:sz="4" w:space="0" w:color="auto"/>
            </w:tcBorders>
          </w:tcPr>
          <w:p w14:paraId="0E803500" w14:textId="77777777" w:rsidR="001E67C3" w:rsidRPr="00B871D4" w:rsidRDefault="001E67C3" w:rsidP="00710DDF">
            <w:pPr>
              <w:rPr>
                <w:b/>
                <w:color w:val="000000"/>
                <w:sz w:val="18"/>
                <w:szCs w:val="18"/>
              </w:rPr>
            </w:pPr>
            <w:r w:rsidRPr="00B871D4">
              <w:rPr>
                <w:sz w:val="18"/>
                <w:szCs w:val="18"/>
              </w:rPr>
              <w:t>1.723</w:t>
            </w:r>
          </w:p>
        </w:tc>
        <w:tc>
          <w:tcPr>
            <w:tcW w:w="839" w:type="dxa"/>
            <w:tcBorders>
              <w:top w:val="single" w:sz="4" w:space="0" w:color="auto"/>
            </w:tcBorders>
          </w:tcPr>
          <w:p w14:paraId="677DFDFD" w14:textId="77777777" w:rsidR="001E67C3" w:rsidRPr="00B871D4" w:rsidRDefault="001E67C3" w:rsidP="00710DDF">
            <w:pPr>
              <w:jc w:val="center"/>
              <w:rPr>
                <w:b/>
                <w:color w:val="000000"/>
                <w:sz w:val="18"/>
                <w:szCs w:val="18"/>
              </w:rPr>
            </w:pPr>
            <w:r w:rsidRPr="00B871D4">
              <w:rPr>
                <w:sz w:val="18"/>
                <w:szCs w:val="18"/>
              </w:rPr>
              <w:t>989</w:t>
            </w:r>
          </w:p>
        </w:tc>
        <w:tc>
          <w:tcPr>
            <w:tcW w:w="839" w:type="dxa"/>
            <w:tcBorders>
              <w:top w:val="single" w:sz="4" w:space="0" w:color="auto"/>
            </w:tcBorders>
          </w:tcPr>
          <w:p w14:paraId="6785CD91" w14:textId="77777777" w:rsidR="001E67C3" w:rsidRPr="00B871D4" w:rsidRDefault="001E67C3" w:rsidP="00710DDF">
            <w:pPr>
              <w:rPr>
                <w:b/>
                <w:color w:val="000000"/>
                <w:sz w:val="18"/>
                <w:szCs w:val="18"/>
              </w:rPr>
            </w:pPr>
            <w:r w:rsidRPr="00B871D4">
              <w:rPr>
                <w:sz w:val="18"/>
                <w:szCs w:val="18"/>
              </w:rPr>
              <w:t>395</w:t>
            </w:r>
          </w:p>
        </w:tc>
        <w:tc>
          <w:tcPr>
            <w:tcW w:w="832" w:type="dxa"/>
            <w:tcBorders>
              <w:top w:val="single" w:sz="4" w:space="0" w:color="auto"/>
            </w:tcBorders>
          </w:tcPr>
          <w:p w14:paraId="132C1AC8" w14:textId="77777777" w:rsidR="001E67C3" w:rsidRPr="00202B36" w:rsidRDefault="001E67C3" w:rsidP="00710DDF">
            <w:pPr>
              <w:rPr>
                <w:b/>
                <w:color w:val="000000"/>
                <w:sz w:val="18"/>
                <w:szCs w:val="18"/>
              </w:rPr>
            </w:pPr>
            <w:r w:rsidRPr="00202B36">
              <w:rPr>
                <w:sz w:val="18"/>
                <w:szCs w:val="18"/>
              </w:rPr>
              <w:t>257</w:t>
            </w:r>
          </w:p>
        </w:tc>
      </w:tr>
      <w:tr w:rsidR="001E67C3" w:rsidRPr="006A6057" w14:paraId="68FEA948" w14:textId="77777777" w:rsidTr="00710DDF">
        <w:trPr>
          <w:trHeight w:val="245"/>
        </w:trPr>
        <w:tc>
          <w:tcPr>
            <w:tcW w:w="937" w:type="dxa"/>
            <w:shd w:val="clear" w:color="auto" w:fill="auto"/>
            <w:vAlign w:val="center"/>
          </w:tcPr>
          <w:p w14:paraId="5190D429" w14:textId="77777777" w:rsidR="001E67C3" w:rsidRPr="006A6057" w:rsidRDefault="001E67C3" w:rsidP="00710DDF">
            <w:pPr>
              <w:rPr>
                <w:sz w:val="18"/>
                <w:szCs w:val="18"/>
              </w:rPr>
            </w:pPr>
            <w:r w:rsidRPr="006A6057">
              <w:rPr>
                <w:sz w:val="18"/>
                <w:szCs w:val="18"/>
              </w:rPr>
              <w:t>156</w:t>
            </w:r>
          </w:p>
        </w:tc>
        <w:tc>
          <w:tcPr>
            <w:tcW w:w="844" w:type="dxa"/>
          </w:tcPr>
          <w:p w14:paraId="3C281312" w14:textId="77777777" w:rsidR="001E67C3" w:rsidRPr="00C714C3" w:rsidRDefault="001E67C3" w:rsidP="00710DDF">
            <w:pPr>
              <w:jc w:val="center"/>
              <w:rPr>
                <w:sz w:val="18"/>
                <w:szCs w:val="18"/>
              </w:rPr>
            </w:pPr>
            <w:r w:rsidRPr="00C714C3">
              <w:rPr>
                <w:sz w:val="18"/>
                <w:szCs w:val="18"/>
              </w:rPr>
              <w:t>7</w:t>
            </w:r>
          </w:p>
        </w:tc>
        <w:tc>
          <w:tcPr>
            <w:tcW w:w="844" w:type="dxa"/>
            <w:shd w:val="clear" w:color="auto" w:fill="auto"/>
          </w:tcPr>
          <w:p w14:paraId="68705BC6" w14:textId="77777777" w:rsidR="001E67C3" w:rsidRPr="00C714C3" w:rsidRDefault="001E67C3" w:rsidP="00710DDF">
            <w:pPr>
              <w:jc w:val="center"/>
              <w:rPr>
                <w:sz w:val="18"/>
                <w:szCs w:val="18"/>
              </w:rPr>
            </w:pPr>
            <w:r w:rsidRPr="00C714C3">
              <w:rPr>
                <w:sz w:val="18"/>
                <w:szCs w:val="18"/>
              </w:rPr>
              <w:t>6</w:t>
            </w:r>
          </w:p>
        </w:tc>
        <w:tc>
          <w:tcPr>
            <w:tcW w:w="969" w:type="dxa"/>
            <w:shd w:val="clear" w:color="auto" w:fill="auto"/>
          </w:tcPr>
          <w:p w14:paraId="397DAAA6" w14:textId="77777777" w:rsidR="001E67C3" w:rsidRPr="00670E58" w:rsidRDefault="001E67C3" w:rsidP="00710DDF">
            <w:pPr>
              <w:jc w:val="center"/>
              <w:rPr>
                <w:sz w:val="18"/>
                <w:szCs w:val="18"/>
              </w:rPr>
            </w:pPr>
            <w:r w:rsidRPr="00670E58">
              <w:rPr>
                <w:sz w:val="18"/>
                <w:szCs w:val="18"/>
              </w:rPr>
              <w:t>4</w:t>
            </w:r>
          </w:p>
        </w:tc>
        <w:tc>
          <w:tcPr>
            <w:tcW w:w="833" w:type="dxa"/>
            <w:shd w:val="clear" w:color="auto" w:fill="auto"/>
          </w:tcPr>
          <w:p w14:paraId="2508757A" w14:textId="77777777" w:rsidR="001E67C3" w:rsidRPr="00670E58" w:rsidRDefault="001E67C3" w:rsidP="00710DDF">
            <w:pPr>
              <w:jc w:val="center"/>
              <w:rPr>
                <w:sz w:val="18"/>
                <w:szCs w:val="18"/>
              </w:rPr>
            </w:pPr>
            <w:r w:rsidRPr="00670E58">
              <w:rPr>
                <w:sz w:val="18"/>
                <w:szCs w:val="18"/>
              </w:rPr>
              <w:t>1</w:t>
            </w:r>
          </w:p>
        </w:tc>
        <w:tc>
          <w:tcPr>
            <w:tcW w:w="921" w:type="dxa"/>
          </w:tcPr>
          <w:p w14:paraId="508F949F" w14:textId="77777777" w:rsidR="001E67C3" w:rsidRPr="00670E58" w:rsidRDefault="001E67C3" w:rsidP="00710DDF">
            <w:pPr>
              <w:jc w:val="center"/>
              <w:rPr>
                <w:sz w:val="18"/>
                <w:szCs w:val="18"/>
              </w:rPr>
            </w:pPr>
            <w:r w:rsidRPr="00670E58">
              <w:rPr>
                <w:sz w:val="18"/>
                <w:szCs w:val="18"/>
              </w:rPr>
              <w:t>2</w:t>
            </w:r>
          </w:p>
        </w:tc>
        <w:tc>
          <w:tcPr>
            <w:tcW w:w="921" w:type="dxa"/>
          </w:tcPr>
          <w:p w14:paraId="2F4586A8" w14:textId="77777777" w:rsidR="001E67C3" w:rsidRPr="00B871D4" w:rsidRDefault="001E67C3" w:rsidP="00710DDF">
            <w:pPr>
              <w:jc w:val="center"/>
              <w:rPr>
                <w:sz w:val="18"/>
                <w:szCs w:val="18"/>
              </w:rPr>
            </w:pPr>
          </w:p>
        </w:tc>
        <w:tc>
          <w:tcPr>
            <w:tcW w:w="1055" w:type="dxa"/>
          </w:tcPr>
          <w:p w14:paraId="194BAE47" w14:textId="77777777" w:rsidR="001E67C3" w:rsidRPr="00B871D4" w:rsidRDefault="001E67C3" w:rsidP="00710DDF">
            <w:pPr>
              <w:jc w:val="center"/>
              <w:rPr>
                <w:sz w:val="18"/>
                <w:szCs w:val="18"/>
              </w:rPr>
            </w:pPr>
            <w:r w:rsidRPr="00B871D4">
              <w:rPr>
                <w:sz w:val="18"/>
                <w:szCs w:val="18"/>
              </w:rPr>
              <w:t>1</w:t>
            </w:r>
          </w:p>
        </w:tc>
        <w:tc>
          <w:tcPr>
            <w:tcW w:w="839" w:type="dxa"/>
          </w:tcPr>
          <w:p w14:paraId="0769AC11" w14:textId="77777777" w:rsidR="001E67C3" w:rsidRPr="00B871D4" w:rsidRDefault="001E67C3" w:rsidP="00710DDF">
            <w:pPr>
              <w:jc w:val="center"/>
              <w:rPr>
                <w:sz w:val="18"/>
                <w:szCs w:val="18"/>
              </w:rPr>
            </w:pPr>
          </w:p>
        </w:tc>
        <w:tc>
          <w:tcPr>
            <w:tcW w:w="839" w:type="dxa"/>
          </w:tcPr>
          <w:p w14:paraId="7BFACC95" w14:textId="77777777" w:rsidR="001E67C3" w:rsidRPr="00B871D4" w:rsidRDefault="001E67C3" w:rsidP="00710DDF">
            <w:pPr>
              <w:jc w:val="center"/>
              <w:rPr>
                <w:sz w:val="18"/>
                <w:szCs w:val="18"/>
              </w:rPr>
            </w:pPr>
          </w:p>
        </w:tc>
        <w:tc>
          <w:tcPr>
            <w:tcW w:w="832" w:type="dxa"/>
          </w:tcPr>
          <w:p w14:paraId="5F876A1C" w14:textId="77777777" w:rsidR="001E67C3" w:rsidRPr="00202B36" w:rsidRDefault="001E67C3" w:rsidP="00710DDF">
            <w:pPr>
              <w:jc w:val="center"/>
              <w:rPr>
                <w:sz w:val="18"/>
                <w:szCs w:val="18"/>
              </w:rPr>
            </w:pPr>
          </w:p>
        </w:tc>
      </w:tr>
      <w:tr w:rsidR="001E67C3" w:rsidRPr="006A6057" w14:paraId="3833EF1A" w14:textId="77777777" w:rsidTr="00710DDF">
        <w:trPr>
          <w:trHeight w:val="245"/>
        </w:trPr>
        <w:tc>
          <w:tcPr>
            <w:tcW w:w="937" w:type="dxa"/>
            <w:shd w:val="clear" w:color="auto" w:fill="auto"/>
            <w:vAlign w:val="center"/>
          </w:tcPr>
          <w:p w14:paraId="0CB12BB1" w14:textId="77777777" w:rsidR="001E67C3" w:rsidRPr="006A6057" w:rsidRDefault="001E67C3" w:rsidP="00710DDF">
            <w:pPr>
              <w:ind w:right="-108"/>
            </w:pPr>
            <w:r w:rsidRPr="006A6057">
              <w:rPr>
                <w:sz w:val="18"/>
                <w:szCs w:val="18"/>
              </w:rPr>
              <w:t>157 § 1</w:t>
            </w:r>
          </w:p>
        </w:tc>
        <w:tc>
          <w:tcPr>
            <w:tcW w:w="844" w:type="dxa"/>
          </w:tcPr>
          <w:p w14:paraId="03E5D46F" w14:textId="77777777" w:rsidR="001E67C3" w:rsidRPr="00C714C3" w:rsidRDefault="001E67C3" w:rsidP="00710DDF">
            <w:pPr>
              <w:jc w:val="center"/>
              <w:rPr>
                <w:sz w:val="18"/>
                <w:szCs w:val="18"/>
              </w:rPr>
            </w:pPr>
            <w:r w:rsidRPr="00C714C3">
              <w:rPr>
                <w:sz w:val="18"/>
                <w:szCs w:val="18"/>
              </w:rPr>
              <w:t>171</w:t>
            </w:r>
          </w:p>
        </w:tc>
        <w:tc>
          <w:tcPr>
            <w:tcW w:w="844" w:type="dxa"/>
            <w:shd w:val="clear" w:color="auto" w:fill="auto"/>
          </w:tcPr>
          <w:p w14:paraId="23136378" w14:textId="77777777" w:rsidR="001E67C3" w:rsidRPr="00C714C3" w:rsidRDefault="001E67C3" w:rsidP="00710DDF">
            <w:pPr>
              <w:jc w:val="center"/>
              <w:rPr>
                <w:sz w:val="18"/>
                <w:szCs w:val="18"/>
              </w:rPr>
            </w:pPr>
            <w:r w:rsidRPr="00C714C3">
              <w:rPr>
                <w:sz w:val="18"/>
                <w:szCs w:val="18"/>
              </w:rPr>
              <w:t>132</w:t>
            </w:r>
          </w:p>
        </w:tc>
        <w:tc>
          <w:tcPr>
            <w:tcW w:w="969" w:type="dxa"/>
            <w:shd w:val="clear" w:color="auto" w:fill="auto"/>
          </w:tcPr>
          <w:p w14:paraId="39DBAE76" w14:textId="77777777" w:rsidR="001E67C3" w:rsidRPr="00670E58" w:rsidRDefault="001E67C3" w:rsidP="00710DDF">
            <w:pPr>
              <w:jc w:val="center"/>
              <w:rPr>
                <w:sz w:val="18"/>
                <w:szCs w:val="18"/>
              </w:rPr>
            </w:pPr>
            <w:r w:rsidRPr="00670E58">
              <w:rPr>
                <w:sz w:val="18"/>
                <w:szCs w:val="18"/>
              </w:rPr>
              <w:t>73</w:t>
            </w:r>
          </w:p>
        </w:tc>
        <w:tc>
          <w:tcPr>
            <w:tcW w:w="833" w:type="dxa"/>
            <w:shd w:val="clear" w:color="auto" w:fill="auto"/>
          </w:tcPr>
          <w:p w14:paraId="3BC0C3BA" w14:textId="77777777" w:rsidR="001E67C3" w:rsidRPr="00670E58" w:rsidRDefault="001E67C3" w:rsidP="00710DDF">
            <w:pPr>
              <w:rPr>
                <w:sz w:val="18"/>
                <w:szCs w:val="18"/>
              </w:rPr>
            </w:pPr>
            <w:r>
              <w:rPr>
                <w:sz w:val="18"/>
                <w:szCs w:val="18"/>
              </w:rPr>
              <w:t xml:space="preserve">     </w:t>
            </w:r>
            <w:r w:rsidRPr="00670E58">
              <w:rPr>
                <w:sz w:val="18"/>
                <w:szCs w:val="18"/>
              </w:rPr>
              <w:t>42</w:t>
            </w:r>
          </w:p>
        </w:tc>
        <w:tc>
          <w:tcPr>
            <w:tcW w:w="921" w:type="dxa"/>
          </w:tcPr>
          <w:p w14:paraId="6D218EC2" w14:textId="77777777" w:rsidR="001E67C3" w:rsidRPr="00670E58" w:rsidRDefault="001E67C3" w:rsidP="00710DDF">
            <w:pPr>
              <w:jc w:val="center"/>
              <w:rPr>
                <w:sz w:val="18"/>
                <w:szCs w:val="18"/>
              </w:rPr>
            </w:pPr>
            <w:r w:rsidRPr="00670E58">
              <w:rPr>
                <w:sz w:val="18"/>
                <w:szCs w:val="18"/>
              </w:rPr>
              <w:t>28</w:t>
            </w:r>
          </w:p>
        </w:tc>
        <w:tc>
          <w:tcPr>
            <w:tcW w:w="921" w:type="dxa"/>
          </w:tcPr>
          <w:p w14:paraId="3B6EA0AA" w14:textId="77777777" w:rsidR="001E67C3" w:rsidRPr="00B871D4" w:rsidRDefault="001E67C3" w:rsidP="00710DDF">
            <w:pPr>
              <w:jc w:val="center"/>
              <w:rPr>
                <w:sz w:val="18"/>
                <w:szCs w:val="18"/>
              </w:rPr>
            </w:pPr>
            <w:r w:rsidRPr="00B871D4">
              <w:rPr>
                <w:sz w:val="18"/>
                <w:szCs w:val="18"/>
              </w:rPr>
              <w:t>31</w:t>
            </w:r>
          </w:p>
        </w:tc>
        <w:tc>
          <w:tcPr>
            <w:tcW w:w="1055" w:type="dxa"/>
          </w:tcPr>
          <w:p w14:paraId="1E165AB9" w14:textId="77777777" w:rsidR="001E67C3" w:rsidRPr="00B871D4" w:rsidRDefault="001E67C3" w:rsidP="00710DDF">
            <w:pPr>
              <w:jc w:val="center"/>
              <w:rPr>
                <w:sz w:val="18"/>
                <w:szCs w:val="18"/>
              </w:rPr>
            </w:pPr>
            <w:r w:rsidRPr="00B871D4">
              <w:rPr>
                <w:sz w:val="18"/>
                <w:szCs w:val="18"/>
              </w:rPr>
              <w:t>29</w:t>
            </w:r>
          </w:p>
        </w:tc>
        <w:tc>
          <w:tcPr>
            <w:tcW w:w="839" w:type="dxa"/>
          </w:tcPr>
          <w:p w14:paraId="5AA33130" w14:textId="77777777" w:rsidR="001E67C3" w:rsidRPr="00B871D4" w:rsidRDefault="001E67C3" w:rsidP="00710DDF">
            <w:pPr>
              <w:jc w:val="center"/>
              <w:rPr>
                <w:sz w:val="18"/>
                <w:szCs w:val="18"/>
              </w:rPr>
            </w:pPr>
            <w:r w:rsidRPr="00B871D4">
              <w:rPr>
                <w:sz w:val="18"/>
                <w:szCs w:val="18"/>
              </w:rPr>
              <w:t>5</w:t>
            </w:r>
          </w:p>
        </w:tc>
        <w:tc>
          <w:tcPr>
            <w:tcW w:w="839" w:type="dxa"/>
          </w:tcPr>
          <w:p w14:paraId="41A2F14E" w14:textId="77777777" w:rsidR="001E67C3" w:rsidRPr="00B871D4" w:rsidRDefault="001E67C3" w:rsidP="00710DDF">
            <w:pPr>
              <w:jc w:val="center"/>
              <w:rPr>
                <w:sz w:val="18"/>
                <w:szCs w:val="18"/>
              </w:rPr>
            </w:pPr>
            <w:r w:rsidRPr="00B871D4">
              <w:rPr>
                <w:sz w:val="18"/>
                <w:szCs w:val="18"/>
              </w:rPr>
              <w:t>5</w:t>
            </w:r>
          </w:p>
        </w:tc>
        <w:tc>
          <w:tcPr>
            <w:tcW w:w="832" w:type="dxa"/>
          </w:tcPr>
          <w:p w14:paraId="23100246" w14:textId="77777777" w:rsidR="001E67C3" w:rsidRPr="00202B36" w:rsidRDefault="001E67C3" w:rsidP="00710DDF">
            <w:pPr>
              <w:jc w:val="center"/>
              <w:rPr>
                <w:sz w:val="18"/>
                <w:szCs w:val="18"/>
              </w:rPr>
            </w:pPr>
          </w:p>
        </w:tc>
      </w:tr>
      <w:tr w:rsidR="001E67C3" w:rsidRPr="006A6057" w14:paraId="04BB2695" w14:textId="77777777" w:rsidTr="00710DDF">
        <w:trPr>
          <w:trHeight w:val="442"/>
        </w:trPr>
        <w:tc>
          <w:tcPr>
            <w:tcW w:w="937" w:type="dxa"/>
            <w:shd w:val="clear" w:color="auto" w:fill="auto"/>
            <w:vAlign w:val="center"/>
          </w:tcPr>
          <w:p w14:paraId="3B6890B6" w14:textId="77777777" w:rsidR="001E67C3" w:rsidRPr="006A6057" w:rsidRDefault="001E67C3" w:rsidP="00710DDF">
            <w:pPr>
              <w:rPr>
                <w:sz w:val="18"/>
                <w:szCs w:val="18"/>
              </w:rPr>
            </w:pPr>
            <w:r w:rsidRPr="006A6057">
              <w:rPr>
                <w:sz w:val="18"/>
                <w:szCs w:val="18"/>
              </w:rPr>
              <w:t>157 § 2 w zw</w:t>
            </w:r>
            <w:r>
              <w:rPr>
                <w:sz w:val="18"/>
                <w:szCs w:val="18"/>
              </w:rPr>
              <w:t>.</w:t>
            </w:r>
            <w:r w:rsidRPr="006A6057">
              <w:rPr>
                <w:sz w:val="18"/>
                <w:szCs w:val="18"/>
              </w:rPr>
              <w:t xml:space="preserve"> z § 4</w:t>
            </w:r>
          </w:p>
        </w:tc>
        <w:tc>
          <w:tcPr>
            <w:tcW w:w="844" w:type="dxa"/>
          </w:tcPr>
          <w:p w14:paraId="35846EE8" w14:textId="77777777" w:rsidR="001E67C3" w:rsidRPr="00C714C3" w:rsidRDefault="001E67C3" w:rsidP="00710DDF">
            <w:pPr>
              <w:rPr>
                <w:sz w:val="18"/>
                <w:szCs w:val="18"/>
              </w:rPr>
            </w:pPr>
            <w:r>
              <w:rPr>
                <w:sz w:val="18"/>
                <w:szCs w:val="18"/>
              </w:rPr>
              <w:t xml:space="preserve">   </w:t>
            </w:r>
            <w:r w:rsidRPr="00C714C3">
              <w:rPr>
                <w:sz w:val="18"/>
                <w:szCs w:val="18"/>
              </w:rPr>
              <w:t>179</w:t>
            </w:r>
          </w:p>
        </w:tc>
        <w:tc>
          <w:tcPr>
            <w:tcW w:w="844" w:type="dxa"/>
            <w:shd w:val="clear" w:color="auto" w:fill="auto"/>
          </w:tcPr>
          <w:p w14:paraId="349F9D7D" w14:textId="77777777" w:rsidR="001E67C3" w:rsidRPr="00C714C3" w:rsidRDefault="001E67C3" w:rsidP="00710DDF">
            <w:pPr>
              <w:rPr>
                <w:sz w:val="18"/>
                <w:szCs w:val="18"/>
              </w:rPr>
            </w:pPr>
            <w:r>
              <w:rPr>
                <w:sz w:val="18"/>
                <w:szCs w:val="18"/>
              </w:rPr>
              <w:t xml:space="preserve">    </w:t>
            </w:r>
            <w:r w:rsidRPr="00C714C3">
              <w:rPr>
                <w:sz w:val="18"/>
                <w:szCs w:val="18"/>
              </w:rPr>
              <w:t>129</w:t>
            </w:r>
          </w:p>
        </w:tc>
        <w:tc>
          <w:tcPr>
            <w:tcW w:w="969" w:type="dxa"/>
            <w:shd w:val="clear" w:color="auto" w:fill="auto"/>
          </w:tcPr>
          <w:p w14:paraId="6A698AC4" w14:textId="77777777" w:rsidR="001E67C3" w:rsidRPr="00670E58" w:rsidRDefault="001E67C3" w:rsidP="00710DDF">
            <w:pPr>
              <w:jc w:val="center"/>
              <w:rPr>
                <w:sz w:val="18"/>
                <w:szCs w:val="18"/>
              </w:rPr>
            </w:pPr>
            <w:r w:rsidRPr="00670E58">
              <w:rPr>
                <w:sz w:val="18"/>
                <w:szCs w:val="18"/>
              </w:rPr>
              <w:t>30</w:t>
            </w:r>
          </w:p>
        </w:tc>
        <w:tc>
          <w:tcPr>
            <w:tcW w:w="833" w:type="dxa"/>
            <w:shd w:val="clear" w:color="auto" w:fill="auto"/>
          </w:tcPr>
          <w:p w14:paraId="6DFD708B" w14:textId="77777777" w:rsidR="001E67C3" w:rsidRPr="00670E58" w:rsidRDefault="001E67C3" w:rsidP="00710DDF">
            <w:pPr>
              <w:jc w:val="center"/>
              <w:rPr>
                <w:sz w:val="18"/>
                <w:szCs w:val="18"/>
              </w:rPr>
            </w:pPr>
            <w:r w:rsidRPr="00670E58">
              <w:rPr>
                <w:sz w:val="18"/>
                <w:szCs w:val="18"/>
              </w:rPr>
              <w:t>12</w:t>
            </w:r>
          </w:p>
        </w:tc>
        <w:tc>
          <w:tcPr>
            <w:tcW w:w="921" w:type="dxa"/>
          </w:tcPr>
          <w:p w14:paraId="2ED3818E" w14:textId="77777777" w:rsidR="001E67C3" w:rsidRPr="00670E58" w:rsidRDefault="001E67C3" w:rsidP="00710DDF">
            <w:pPr>
              <w:jc w:val="center"/>
              <w:rPr>
                <w:sz w:val="18"/>
                <w:szCs w:val="18"/>
              </w:rPr>
            </w:pPr>
            <w:r w:rsidRPr="00670E58">
              <w:rPr>
                <w:sz w:val="18"/>
                <w:szCs w:val="18"/>
              </w:rPr>
              <w:t>64</w:t>
            </w:r>
          </w:p>
        </w:tc>
        <w:tc>
          <w:tcPr>
            <w:tcW w:w="921" w:type="dxa"/>
          </w:tcPr>
          <w:p w14:paraId="031DDE36" w14:textId="77777777" w:rsidR="001E67C3" w:rsidRPr="00B871D4" w:rsidRDefault="001E67C3" w:rsidP="00710DDF">
            <w:pPr>
              <w:jc w:val="center"/>
              <w:rPr>
                <w:sz w:val="18"/>
                <w:szCs w:val="18"/>
              </w:rPr>
            </w:pPr>
            <w:r w:rsidRPr="00B871D4">
              <w:rPr>
                <w:sz w:val="18"/>
                <w:szCs w:val="18"/>
              </w:rPr>
              <w:t>34</w:t>
            </w:r>
          </w:p>
        </w:tc>
        <w:tc>
          <w:tcPr>
            <w:tcW w:w="1055" w:type="dxa"/>
          </w:tcPr>
          <w:p w14:paraId="2BE264E2" w14:textId="77777777" w:rsidR="001E67C3" w:rsidRPr="00B871D4" w:rsidRDefault="001E67C3" w:rsidP="00710DDF">
            <w:pPr>
              <w:jc w:val="center"/>
              <w:rPr>
                <w:sz w:val="18"/>
                <w:szCs w:val="18"/>
              </w:rPr>
            </w:pPr>
            <w:r w:rsidRPr="00B871D4">
              <w:rPr>
                <w:sz w:val="18"/>
                <w:szCs w:val="18"/>
              </w:rPr>
              <w:t>39</w:t>
            </w:r>
          </w:p>
        </w:tc>
        <w:tc>
          <w:tcPr>
            <w:tcW w:w="839" w:type="dxa"/>
          </w:tcPr>
          <w:p w14:paraId="2744EC7A" w14:textId="77777777" w:rsidR="001E67C3" w:rsidRPr="00B871D4" w:rsidRDefault="001E67C3" w:rsidP="00710DDF">
            <w:pPr>
              <w:jc w:val="center"/>
              <w:rPr>
                <w:sz w:val="18"/>
                <w:szCs w:val="18"/>
              </w:rPr>
            </w:pPr>
            <w:r w:rsidRPr="00B871D4">
              <w:rPr>
                <w:sz w:val="18"/>
                <w:szCs w:val="18"/>
              </w:rPr>
              <w:t>8</w:t>
            </w:r>
          </w:p>
        </w:tc>
        <w:tc>
          <w:tcPr>
            <w:tcW w:w="839" w:type="dxa"/>
          </w:tcPr>
          <w:p w14:paraId="1A30BB8C" w14:textId="77777777" w:rsidR="001E67C3" w:rsidRPr="00B871D4" w:rsidRDefault="001E67C3" w:rsidP="00710DDF">
            <w:pPr>
              <w:jc w:val="center"/>
              <w:rPr>
                <w:sz w:val="18"/>
                <w:szCs w:val="18"/>
              </w:rPr>
            </w:pPr>
            <w:r w:rsidRPr="00B871D4">
              <w:rPr>
                <w:sz w:val="18"/>
                <w:szCs w:val="18"/>
              </w:rPr>
              <w:t>2</w:t>
            </w:r>
          </w:p>
        </w:tc>
        <w:tc>
          <w:tcPr>
            <w:tcW w:w="832" w:type="dxa"/>
          </w:tcPr>
          <w:p w14:paraId="5A979850" w14:textId="77777777" w:rsidR="001E67C3" w:rsidRPr="00202B36" w:rsidRDefault="001E67C3" w:rsidP="00710DDF">
            <w:pPr>
              <w:jc w:val="center"/>
              <w:rPr>
                <w:sz w:val="18"/>
                <w:szCs w:val="18"/>
              </w:rPr>
            </w:pPr>
            <w:r w:rsidRPr="00202B36">
              <w:rPr>
                <w:sz w:val="18"/>
                <w:szCs w:val="18"/>
              </w:rPr>
              <w:t>1</w:t>
            </w:r>
          </w:p>
        </w:tc>
      </w:tr>
      <w:tr w:rsidR="001E67C3" w:rsidRPr="006A6057" w14:paraId="43D544AD" w14:textId="77777777" w:rsidTr="00710DDF">
        <w:trPr>
          <w:trHeight w:val="245"/>
        </w:trPr>
        <w:tc>
          <w:tcPr>
            <w:tcW w:w="937" w:type="dxa"/>
            <w:shd w:val="clear" w:color="auto" w:fill="auto"/>
            <w:vAlign w:val="center"/>
          </w:tcPr>
          <w:p w14:paraId="1AC3DCBA" w14:textId="77777777" w:rsidR="001E67C3" w:rsidRPr="006A6057" w:rsidRDefault="001E67C3" w:rsidP="00710DDF">
            <w:r w:rsidRPr="006A6057">
              <w:rPr>
                <w:sz w:val="18"/>
                <w:szCs w:val="18"/>
              </w:rPr>
              <w:t>189</w:t>
            </w:r>
          </w:p>
        </w:tc>
        <w:tc>
          <w:tcPr>
            <w:tcW w:w="844" w:type="dxa"/>
          </w:tcPr>
          <w:p w14:paraId="66F780B1" w14:textId="77777777" w:rsidR="001E67C3" w:rsidRPr="00C714C3" w:rsidRDefault="001E67C3" w:rsidP="00710DDF">
            <w:pPr>
              <w:jc w:val="center"/>
              <w:rPr>
                <w:sz w:val="18"/>
                <w:szCs w:val="18"/>
              </w:rPr>
            </w:pPr>
            <w:r w:rsidRPr="00C714C3">
              <w:rPr>
                <w:sz w:val="18"/>
                <w:szCs w:val="18"/>
              </w:rPr>
              <w:t>4</w:t>
            </w:r>
          </w:p>
        </w:tc>
        <w:tc>
          <w:tcPr>
            <w:tcW w:w="844" w:type="dxa"/>
            <w:shd w:val="clear" w:color="auto" w:fill="auto"/>
          </w:tcPr>
          <w:p w14:paraId="4010FE30" w14:textId="77777777" w:rsidR="001E67C3" w:rsidRPr="00C714C3" w:rsidRDefault="001E67C3" w:rsidP="00710DDF">
            <w:pPr>
              <w:jc w:val="center"/>
              <w:rPr>
                <w:sz w:val="18"/>
                <w:szCs w:val="18"/>
              </w:rPr>
            </w:pPr>
            <w:r w:rsidRPr="00C714C3">
              <w:rPr>
                <w:sz w:val="18"/>
                <w:szCs w:val="18"/>
              </w:rPr>
              <w:t>2</w:t>
            </w:r>
          </w:p>
        </w:tc>
        <w:tc>
          <w:tcPr>
            <w:tcW w:w="969" w:type="dxa"/>
            <w:shd w:val="clear" w:color="auto" w:fill="auto"/>
          </w:tcPr>
          <w:p w14:paraId="66F442E3" w14:textId="77777777" w:rsidR="001E67C3" w:rsidRPr="00670E58" w:rsidRDefault="001E67C3" w:rsidP="00710DDF">
            <w:pPr>
              <w:jc w:val="center"/>
              <w:rPr>
                <w:sz w:val="18"/>
                <w:szCs w:val="18"/>
              </w:rPr>
            </w:pPr>
            <w:r w:rsidRPr="00670E58">
              <w:rPr>
                <w:sz w:val="18"/>
                <w:szCs w:val="18"/>
              </w:rPr>
              <w:t>2</w:t>
            </w:r>
          </w:p>
        </w:tc>
        <w:tc>
          <w:tcPr>
            <w:tcW w:w="833" w:type="dxa"/>
            <w:shd w:val="clear" w:color="auto" w:fill="auto"/>
          </w:tcPr>
          <w:p w14:paraId="43B6FB4C" w14:textId="77777777" w:rsidR="001E67C3" w:rsidRPr="00670E58" w:rsidRDefault="001E67C3" w:rsidP="00710DDF">
            <w:pPr>
              <w:jc w:val="center"/>
              <w:rPr>
                <w:sz w:val="18"/>
                <w:szCs w:val="18"/>
              </w:rPr>
            </w:pPr>
          </w:p>
        </w:tc>
        <w:tc>
          <w:tcPr>
            <w:tcW w:w="921" w:type="dxa"/>
          </w:tcPr>
          <w:p w14:paraId="5DD35D9C" w14:textId="77777777" w:rsidR="001E67C3" w:rsidRPr="00670E58" w:rsidRDefault="001E67C3" w:rsidP="00710DDF">
            <w:pPr>
              <w:jc w:val="center"/>
              <w:rPr>
                <w:sz w:val="18"/>
                <w:szCs w:val="18"/>
              </w:rPr>
            </w:pPr>
          </w:p>
        </w:tc>
        <w:tc>
          <w:tcPr>
            <w:tcW w:w="921" w:type="dxa"/>
          </w:tcPr>
          <w:p w14:paraId="10BB230F" w14:textId="77777777" w:rsidR="001E67C3" w:rsidRPr="00B871D4" w:rsidRDefault="001E67C3" w:rsidP="00710DDF">
            <w:pPr>
              <w:jc w:val="center"/>
              <w:rPr>
                <w:sz w:val="18"/>
                <w:szCs w:val="18"/>
              </w:rPr>
            </w:pPr>
          </w:p>
        </w:tc>
        <w:tc>
          <w:tcPr>
            <w:tcW w:w="1055" w:type="dxa"/>
          </w:tcPr>
          <w:p w14:paraId="763CB3D0" w14:textId="77777777" w:rsidR="001E67C3" w:rsidRPr="00B871D4" w:rsidRDefault="001E67C3" w:rsidP="00710DDF">
            <w:pPr>
              <w:jc w:val="center"/>
              <w:rPr>
                <w:sz w:val="18"/>
                <w:szCs w:val="18"/>
              </w:rPr>
            </w:pPr>
            <w:r w:rsidRPr="00B871D4">
              <w:rPr>
                <w:sz w:val="18"/>
                <w:szCs w:val="18"/>
              </w:rPr>
              <w:t>2</w:t>
            </w:r>
          </w:p>
        </w:tc>
        <w:tc>
          <w:tcPr>
            <w:tcW w:w="839" w:type="dxa"/>
          </w:tcPr>
          <w:p w14:paraId="11CB29B4" w14:textId="77777777" w:rsidR="001E67C3" w:rsidRPr="00B871D4" w:rsidRDefault="001E67C3" w:rsidP="00710DDF">
            <w:pPr>
              <w:jc w:val="center"/>
              <w:rPr>
                <w:sz w:val="18"/>
                <w:szCs w:val="18"/>
              </w:rPr>
            </w:pPr>
          </w:p>
        </w:tc>
        <w:tc>
          <w:tcPr>
            <w:tcW w:w="839" w:type="dxa"/>
          </w:tcPr>
          <w:p w14:paraId="3A0B8AAD" w14:textId="77777777" w:rsidR="001E67C3" w:rsidRPr="00B871D4" w:rsidRDefault="001E67C3" w:rsidP="00710DDF">
            <w:pPr>
              <w:jc w:val="center"/>
              <w:rPr>
                <w:sz w:val="18"/>
                <w:szCs w:val="18"/>
              </w:rPr>
            </w:pPr>
          </w:p>
        </w:tc>
        <w:tc>
          <w:tcPr>
            <w:tcW w:w="832" w:type="dxa"/>
          </w:tcPr>
          <w:p w14:paraId="67D3CFBC" w14:textId="77777777" w:rsidR="001E67C3" w:rsidRPr="00202B36" w:rsidRDefault="001E67C3" w:rsidP="00710DDF">
            <w:pPr>
              <w:jc w:val="center"/>
              <w:rPr>
                <w:sz w:val="18"/>
                <w:szCs w:val="18"/>
              </w:rPr>
            </w:pPr>
          </w:p>
        </w:tc>
      </w:tr>
      <w:tr w:rsidR="001E67C3" w:rsidRPr="006A6057" w14:paraId="48281A18" w14:textId="77777777" w:rsidTr="00710DDF">
        <w:trPr>
          <w:trHeight w:val="245"/>
        </w:trPr>
        <w:tc>
          <w:tcPr>
            <w:tcW w:w="937" w:type="dxa"/>
            <w:shd w:val="clear" w:color="auto" w:fill="FFD966"/>
            <w:vAlign w:val="center"/>
          </w:tcPr>
          <w:p w14:paraId="67B87178" w14:textId="77777777" w:rsidR="001E67C3" w:rsidRPr="006A6057" w:rsidRDefault="001E67C3" w:rsidP="00710DDF">
            <w:r w:rsidRPr="006A6057">
              <w:rPr>
                <w:sz w:val="18"/>
                <w:szCs w:val="18"/>
              </w:rPr>
              <w:t>190</w:t>
            </w:r>
          </w:p>
        </w:tc>
        <w:tc>
          <w:tcPr>
            <w:tcW w:w="844" w:type="dxa"/>
            <w:shd w:val="clear" w:color="auto" w:fill="FFD966"/>
          </w:tcPr>
          <w:p w14:paraId="29E5F385" w14:textId="77777777" w:rsidR="001E67C3" w:rsidRPr="00C714C3" w:rsidRDefault="001E67C3" w:rsidP="00710DDF">
            <w:pPr>
              <w:rPr>
                <w:sz w:val="18"/>
                <w:szCs w:val="18"/>
              </w:rPr>
            </w:pPr>
            <w:r>
              <w:rPr>
                <w:sz w:val="18"/>
                <w:szCs w:val="18"/>
              </w:rPr>
              <w:t xml:space="preserve">   </w:t>
            </w:r>
            <w:r w:rsidRPr="00C714C3">
              <w:rPr>
                <w:sz w:val="18"/>
                <w:szCs w:val="18"/>
              </w:rPr>
              <w:t>734</w:t>
            </w:r>
          </w:p>
        </w:tc>
        <w:tc>
          <w:tcPr>
            <w:tcW w:w="844" w:type="dxa"/>
            <w:shd w:val="clear" w:color="auto" w:fill="FFD966"/>
          </w:tcPr>
          <w:p w14:paraId="75BBF082" w14:textId="77777777" w:rsidR="001E67C3" w:rsidRPr="00C714C3" w:rsidRDefault="001E67C3" w:rsidP="00710DDF">
            <w:pPr>
              <w:rPr>
                <w:sz w:val="18"/>
                <w:szCs w:val="18"/>
              </w:rPr>
            </w:pPr>
            <w:r>
              <w:rPr>
                <w:sz w:val="18"/>
                <w:szCs w:val="18"/>
              </w:rPr>
              <w:t xml:space="preserve">  </w:t>
            </w:r>
            <w:r w:rsidRPr="00C714C3">
              <w:rPr>
                <w:sz w:val="18"/>
                <w:szCs w:val="18"/>
              </w:rPr>
              <w:t>590</w:t>
            </w:r>
          </w:p>
        </w:tc>
        <w:tc>
          <w:tcPr>
            <w:tcW w:w="969" w:type="dxa"/>
            <w:shd w:val="clear" w:color="auto" w:fill="FFD966"/>
          </w:tcPr>
          <w:p w14:paraId="46069819" w14:textId="77777777" w:rsidR="001E67C3" w:rsidRPr="00670E58" w:rsidRDefault="001E67C3" w:rsidP="00710DDF">
            <w:pPr>
              <w:jc w:val="center"/>
              <w:rPr>
                <w:sz w:val="18"/>
                <w:szCs w:val="18"/>
              </w:rPr>
            </w:pPr>
            <w:r w:rsidRPr="00670E58">
              <w:rPr>
                <w:sz w:val="18"/>
                <w:szCs w:val="18"/>
              </w:rPr>
              <w:t>227</w:t>
            </w:r>
          </w:p>
        </w:tc>
        <w:tc>
          <w:tcPr>
            <w:tcW w:w="833" w:type="dxa"/>
            <w:shd w:val="clear" w:color="auto" w:fill="FFD966"/>
          </w:tcPr>
          <w:p w14:paraId="0605CE14" w14:textId="77777777" w:rsidR="001E67C3" w:rsidRPr="00670E58" w:rsidRDefault="001E67C3" w:rsidP="00710DDF">
            <w:pPr>
              <w:jc w:val="center"/>
              <w:rPr>
                <w:sz w:val="18"/>
                <w:szCs w:val="18"/>
              </w:rPr>
            </w:pPr>
            <w:r w:rsidRPr="00670E58">
              <w:rPr>
                <w:sz w:val="18"/>
                <w:szCs w:val="18"/>
              </w:rPr>
              <w:t>80</w:t>
            </w:r>
          </w:p>
        </w:tc>
        <w:tc>
          <w:tcPr>
            <w:tcW w:w="921" w:type="dxa"/>
            <w:shd w:val="clear" w:color="auto" w:fill="FFD966"/>
          </w:tcPr>
          <w:p w14:paraId="27BF8453" w14:textId="77777777" w:rsidR="001E67C3" w:rsidRPr="00670E58" w:rsidRDefault="001E67C3" w:rsidP="00710DDF">
            <w:pPr>
              <w:jc w:val="center"/>
              <w:rPr>
                <w:sz w:val="18"/>
                <w:szCs w:val="18"/>
              </w:rPr>
            </w:pPr>
            <w:r w:rsidRPr="00670E58">
              <w:rPr>
                <w:sz w:val="18"/>
                <w:szCs w:val="18"/>
              </w:rPr>
              <w:t>186</w:t>
            </w:r>
          </w:p>
        </w:tc>
        <w:tc>
          <w:tcPr>
            <w:tcW w:w="921" w:type="dxa"/>
            <w:shd w:val="clear" w:color="auto" w:fill="FFD966"/>
          </w:tcPr>
          <w:p w14:paraId="79441A53" w14:textId="77777777" w:rsidR="001E67C3" w:rsidRPr="00B871D4" w:rsidRDefault="001E67C3" w:rsidP="00710DDF">
            <w:pPr>
              <w:jc w:val="center"/>
              <w:rPr>
                <w:sz w:val="18"/>
                <w:szCs w:val="18"/>
              </w:rPr>
            </w:pPr>
            <w:r w:rsidRPr="00B871D4">
              <w:rPr>
                <w:sz w:val="18"/>
                <w:szCs w:val="18"/>
              </w:rPr>
              <w:t>170</w:t>
            </w:r>
          </w:p>
        </w:tc>
        <w:tc>
          <w:tcPr>
            <w:tcW w:w="1055" w:type="dxa"/>
            <w:shd w:val="clear" w:color="auto" w:fill="FFD966"/>
          </w:tcPr>
          <w:p w14:paraId="44B2C881" w14:textId="77777777" w:rsidR="001E67C3" w:rsidRPr="00B871D4" w:rsidRDefault="001E67C3" w:rsidP="00710DDF">
            <w:pPr>
              <w:rPr>
                <w:sz w:val="18"/>
                <w:szCs w:val="18"/>
              </w:rPr>
            </w:pPr>
            <w:r>
              <w:rPr>
                <w:sz w:val="18"/>
                <w:szCs w:val="18"/>
              </w:rPr>
              <w:t xml:space="preserve">       </w:t>
            </w:r>
            <w:r w:rsidRPr="00B871D4">
              <w:rPr>
                <w:sz w:val="18"/>
                <w:szCs w:val="18"/>
              </w:rPr>
              <w:t>43</w:t>
            </w:r>
          </w:p>
        </w:tc>
        <w:tc>
          <w:tcPr>
            <w:tcW w:w="839" w:type="dxa"/>
            <w:shd w:val="clear" w:color="auto" w:fill="FFD966"/>
          </w:tcPr>
          <w:p w14:paraId="19C2DB80" w14:textId="77777777" w:rsidR="001E67C3" w:rsidRPr="00B871D4" w:rsidRDefault="001E67C3" w:rsidP="00710DDF">
            <w:pPr>
              <w:jc w:val="center"/>
              <w:rPr>
                <w:sz w:val="18"/>
                <w:szCs w:val="18"/>
              </w:rPr>
            </w:pPr>
            <w:r w:rsidRPr="00B871D4">
              <w:rPr>
                <w:sz w:val="18"/>
                <w:szCs w:val="18"/>
              </w:rPr>
              <w:t>82</w:t>
            </w:r>
          </w:p>
        </w:tc>
        <w:tc>
          <w:tcPr>
            <w:tcW w:w="839" w:type="dxa"/>
            <w:shd w:val="clear" w:color="auto" w:fill="FFD966"/>
          </w:tcPr>
          <w:p w14:paraId="636B80C9" w14:textId="77777777" w:rsidR="001E67C3" w:rsidRPr="00B871D4" w:rsidRDefault="001E67C3" w:rsidP="00710DDF">
            <w:pPr>
              <w:rPr>
                <w:sz w:val="18"/>
                <w:szCs w:val="18"/>
              </w:rPr>
            </w:pPr>
            <w:r w:rsidRPr="00B871D4">
              <w:rPr>
                <w:sz w:val="18"/>
                <w:szCs w:val="18"/>
              </w:rPr>
              <w:t>15</w:t>
            </w:r>
          </w:p>
        </w:tc>
        <w:tc>
          <w:tcPr>
            <w:tcW w:w="832" w:type="dxa"/>
            <w:shd w:val="clear" w:color="auto" w:fill="FFD966"/>
          </w:tcPr>
          <w:p w14:paraId="2E387D35" w14:textId="77777777" w:rsidR="001E67C3" w:rsidRPr="00202B36" w:rsidRDefault="001E67C3" w:rsidP="00710DDF">
            <w:pPr>
              <w:jc w:val="center"/>
              <w:rPr>
                <w:sz w:val="18"/>
                <w:szCs w:val="18"/>
              </w:rPr>
            </w:pPr>
            <w:r w:rsidRPr="00202B36">
              <w:rPr>
                <w:sz w:val="18"/>
                <w:szCs w:val="18"/>
              </w:rPr>
              <w:t>7</w:t>
            </w:r>
          </w:p>
        </w:tc>
      </w:tr>
      <w:tr w:rsidR="001E67C3" w:rsidRPr="006A6057" w14:paraId="6E7625AD" w14:textId="77777777" w:rsidTr="00710DDF">
        <w:trPr>
          <w:trHeight w:val="245"/>
        </w:trPr>
        <w:tc>
          <w:tcPr>
            <w:tcW w:w="937" w:type="dxa"/>
            <w:shd w:val="clear" w:color="auto" w:fill="auto"/>
            <w:vAlign w:val="center"/>
          </w:tcPr>
          <w:p w14:paraId="457DDB44" w14:textId="77777777" w:rsidR="001E67C3" w:rsidRPr="006A6057" w:rsidRDefault="001E67C3" w:rsidP="00710DDF">
            <w:pPr>
              <w:rPr>
                <w:sz w:val="18"/>
                <w:szCs w:val="18"/>
              </w:rPr>
            </w:pPr>
            <w:r w:rsidRPr="006A6057">
              <w:rPr>
                <w:sz w:val="18"/>
                <w:szCs w:val="18"/>
              </w:rPr>
              <w:t>190a § 1</w:t>
            </w:r>
          </w:p>
        </w:tc>
        <w:tc>
          <w:tcPr>
            <w:tcW w:w="844" w:type="dxa"/>
          </w:tcPr>
          <w:p w14:paraId="0851A3A9" w14:textId="77777777" w:rsidR="001E67C3" w:rsidRPr="00C714C3" w:rsidRDefault="001E67C3" w:rsidP="00710DDF">
            <w:pPr>
              <w:jc w:val="center"/>
              <w:rPr>
                <w:sz w:val="18"/>
                <w:szCs w:val="18"/>
              </w:rPr>
            </w:pPr>
            <w:r w:rsidRPr="00C714C3">
              <w:rPr>
                <w:sz w:val="18"/>
                <w:szCs w:val="18"/>
              </w:rPr>
              <w:t>208</w:t>
            </w:r>
          </w:p>
        </w:tc>
        <w:tc>
          <w:tcPr>
            <w:tcW w:w="844" w:type="dxa"/>
            <w:shd w:val="clear" w:color="auto" w:fill="auto"/>
          </w:tcPr>
          <w:p w14:paraId="3F0049B6" w14:textId="77777777" w:rsidR="001E67C3" w:rsidRPr="00C714C3" w:rsidRDefault="001E67C3" w:rsidP="00710DDF">
            <w:pPr>
              <w:jc w:val="center"/>
              <w:rPr>
                <w:sz w:val="18"/>
                <w:szCs w:val="18"/>
              </w:rPr>
            </w:pPr>
            <w:r w:rsidRPr="00C714C3">
              <w:rPr>
                <w:sz w:val="18"/>
                <w:szCs w:val="18"/>
              </w:rPr>
              <w:t>188</w:t>
            </w:r>
          </w:p>
        </w:tc>
        <w:tc>
          <w:tcPr>
            <w:tcW w:w="969" w:type="dxa"/>
            <w:shd w:val="clear" w:color="auto" w:fill="auto"/>
          </w:tcPr>
          <w:p w14:paraId="09189141" w14:textId="77777777" w:rsidR="001E67C3" w:rsidRPr="00670E58" w:rsidRDefault="001E67C3" w:rsidP="00710DDF">
            <w:pPr>
              <w:jc w:val="center"/>
              <w:rPr>
                <w:sz w:val="18"/>
                <w:szCs w:val="18"/>
              </w:rPr>
            </w:pPr>
            <w:r w:rsidRPr="00670E58">
              <w:rPr>
                <w:sz w:val="18"/>
                <w:szCs w:val="18"/>
              </w:rPr>
              <w:t>126</w:t>
            </w:r>
          </w:p>
        </w:tc>
        <w:tc>
          <w:tcPr>
            <w:tcW w:w="833" w:type="dxa"/>
            <w:shd w:val="clear" w:color="auto" w:fill="auto"/>
          </w:tcPr>
          <w:p w14:paraId="0E891EB1" w14:textId="77777777" w:rsidR="001E67C3" w:rsidRPr="00670E58" w:rsidRDefault="001E67C3" w:rsidP="00710DDF">
            <w:pPr>
              <w:jc w:val="center"/>
              <w:rPr>
                <w:sz w:val="18"/>
                <w:szCs w:val="18"/>
              </w:rPr>
            </w:pPr>
            <w:r w:rsidRPr="00670E58">
              <w:rPr>
                <w:sz w:val="18"/>
                <w:szCs w:val="18"/>
              </w:rPr>
              <w:t>78</w:t>
            </w:r>
          </w:p>
        </w:tc>
        <w:tc>
          <w:tcPr>
            <w:tcW w:w="921" w:type="dxa"/>
          </w:tcPr>
          <w:p w14:paraId="3D6B28FE" w14:textId="77777777" w:rsidR="001E67C3" w:rsidRPr="00670E58" w:rsidRDefault="001E67C3" w:rsidP="00710DDF">
            <w:pPr>
              <w:jc w:val="center"/>
              <w:rPr>
                <w:sz w:val="18"/>
                <w:szCs w:val="18"/>
              </w:rPr>
            </w:pPr>
            <w:r w:rsidRPr="00670E58">
              <w:rPr>
                <w:sz w:val="18"/>
                <w:szCs w:val="18"/>
              </w:rPr>
              <w:t>25</w:t>
            </w:r>
          </w:p>
        </w:tc>
        <w:tc>
          <w:tcPr>
            <w:tcW w:w="921" w:type="dxa"/>
          </w:tcPr>
          <w:p w14:paraId="5310770F" w14:textId="77777777" w:rsidR="001E67C3" w:rsidRPr="00B871D4" w:rsidRDefault="001E67C3" w:rsidP="00710DDF">
            <w:pPr>
              <w:jc w:val="center"/>
              <w:rPr>
                <w:sz w:val="18"/>
                <w:szCs w:val="18"/>
              </w:rPr>
            </w:pPr>
            <w:r w:rsidRPr="00B871D4">
              <w:rPr>
                <w:sz w:val="18"/>
                <w:szCs w:val="18"/>
              </w:rPr>
              <w:t>35</w:t>
            </w:r>
          </w:p>
        </w:tc>
        <w:tc>
          <w:tcPr>
            <w:tcW w:w="1055" w:type="dxa"/>
          </w:tcPr>
          <w:p w14:paraId="39B44BAC" w14:textId="77777777" w:rsidR="001E67C3" w:rsidRPr="00B871D4" w:rsidRDefault="001E67C3" w:rsidP="00710DDF">
            <w:pPr>
              <w:jc w:val="center"/>
              <w:rPr>
                <w:sz w:val="18"/>
                <w:szCs w:val="18"/>
              </w:rPr>
            </w:pPr>
            <w:r w:rsidRPr="00B871D4">
              <w:rPr>
                <w:sz w:val="18"/>
                <w:szCs w:val="18"/>
              </w:rPr>
              <w:t>4</w:t>
            </w:r>
          </w:p>
        </w:tc>
        <w:tc>
          <w:tcPr>
            <w:tcW w:w="839" w:type="dxa"/>
          </w:tcPr>
          <w:p w14:paraId="54C7DB6D" w14:textId="77777777" w:rsidR="001E67C3" w:rsidRPr="00B871D4" w:rsidRDefault="001E67C3" w:rsidP="00710DDF">
            <w:pPr>
              <w:jc w:val="center"/>
              <w:rPr>
                <w:sz w:val="18"/>
                <w:szCs w:val="18"/>
              </w:rPr>
            </w:pPr>
            <w:r w:rsidRPr="00B871D4">
              <w:rPr>
                <w:sz w:val="18"/>
                <w:szCs w:val="18"/>
              </w:rPr>
              <w:t>10</w:t>
            </w:r>
          </w:p>
        </w:tc>
        <w:tc>
          <w:tcPr>
            <w:tcW w:w="839" w:type="dxa"/>
          </w:tcPr>
          <w:p w14:paraId="1239CB8D" w14:textId="77777777" w:rsidR="001E67C3" w:rsidRPr="00B871D4" w:rsidRDefault="001E67C3" w:rsidP="00710DDF">
            <w:pPr>
              <w:jc w:val="center"/>
              <w:rPr>
                <w:sz w:val="18"/>
                <w:szCs w:val="18"/>
              </w:rPr>
            </w:pPr>
            <w:r w:rsidRPr="00B871D4">
              <w:rPr>
                <w:sz w:val="18"/>
                <w:szCs w:val="18"/>
              </w:rPr>
              <w:t>6</w:t>
            </w:r>
          </w:p>
        </w:tc>
        <w:tc>
          <w:tcPr>
            <w:tcW w:w="832" w:type="dxa"/>
          </w:tcPr>
          <w:p w14:paraId="4E42A9BA" w14:textId="77777777" w:rsidR="001E67C3" w:rsidRPr="00202B36" w:rsidRDefault="001E67C3" w:rsidP="00710DDF">
            <w:pPr>
              <w:jc w:val="center"/>
              <w:rPr>
                <w:sz w:val="18"/>
                <w:szCs w:val="18"/>
              </w:rPr>
            </w:pPr>
            <w:r w:rsidRPr="00202B36">
              <w:rPr>
                <w:sz w:val="18"/>
                <w:szCs w:val="18"/>
              </w:rPr>
              <w:t>2</w:t>
            </w:r>
          </w:p>
        </w:tc>
      </w:tr>
      <w:tr w:rsidR="001E67C3" w:rsidRPr="006A6057" w14:paraId="4B75CA34" w14:textId="77777777" w:rsidTr="00710DDF">
        <w:trPr>
          <w:trHeight w:val="245"/>
        </w:trPr>
        <w:tc>
          <w:tcPr>
            <w:tcW w:w="937" w:type="dxa"/>
            <w:shd w:val="clear" w:color="auto" w:fill="auto"/>
            <w:vAlign w:val="center"/>
          </w:tcPr>
          <w:p w14:paraId="45904746" w14:textId="77777777" w:rsidR="001E67C3" w:rsidRPr="006A6057" w:rsidRDefault="001E67C3" w:rsidP="00710DDF">
            <w:r w:rsidRPr="006A6057">
              <w:rPr>
                <w:sz w:val="18"/>
                <w:szCs w:val="18"/>
              </w:rPr>
              <w:t>190a § 2</w:t>
            </w:r>
          </w:p>
        </w:tc>
        <w:tc>
          <w:tcPr>
            <w:tcW w:w="844" w:type="dxa"/>
          </w:tcPr>
          <w:p w14:paraId="4B0B11C9" w14:textId="77777777" w:rsidR="001E67C3" w:rsidRPr="00C714C3" w:rsidRDefault="001E67C3" w:rsidP="00710DDF">
            <w:pPr>
              <w:jc w:val="center"/>
              <w:rPr>
                <w:sz w:val="18"/>
                <w:szCs w:val="18"/>
              </w:rPr>
            </w:pPr>
            <w:r w:rsidRPr="00C714C3">
              <w:rPr>
                <w:sz w:val="18"/>
                <w:szCs w:val="18"/>
              </w:rPr>
              <w:t>3</w:t>
            </w:r>
          </w:p>
        </w:tc>
        <w:tc>
          <w:tcPr>
            <w:tcW w:w="844" w:type="dxa"/>
            <w:shd w:val="clear" w:color="auto" w:fill="auto"/>
          </w:tcPr>
          <w:p w14:paraId="02B61F32" w14:textId="77777777" w:rsidR="001E67C3" w:rsidRPr="00C714C3" w:rsidRDefault="001E67C3" w:rsidP="00710DDF">
            <w:pPr>
              <w:jc w:val="center"/>
              <w:rPr>
                <w:sz w:val="18"/>
                <w:szCs w:val="18"/>
              </w:rPr>
            </w:pPr>
            <w:r w:rsidRPr="00C714C3">
              <w:rPr>
                <w:sz w:val="18"/>
                <w:szCs w:val="18"/>
              </w:rPr>
              <w:t>3</w:t>
            </w:r>
          </w:p>
        </w:tc>
        <w:tc>
          <w:tcPr>
            <w:tcW w:w="969" w:type="dxa"/>
            <w:shd w:val="clear" w:color="auto" w:fill="auto"/>
          </w:tcPr>
          <w:p w14:paraId="1FD7661B" w14:textId="77777777" w:rsidR="001E67C3" w:rsidRPr="00670E58" w:rsidRDefault="001E67C3" w:rsidP="00710DDF">
            <w:pPr>
              <w:jc w:val="center"/>
              <w:rPr>
                <w:sz w:val="18"/>
                <w:szCs w:val="18"/>
              </w:rPr>
            </w:pPr>
            <w:r w:rsidRPr="00670E58">
              <w:rPr>
                <w:sz w:val="18"/>
                <w:szCs w:val="18"/>
              </w:rPr>
              <w:t>1</w:t>
            </w:r>
          </w:p>
        </w:tc>
        <w:tc>
          <w:tcPr>
            <w:tcW w:w="833" w:type="dxa"/>
            <w:shd w:val="clear" w:color="auto" w:fill="auto"/>
          </w:tcPr>
          <w:p w14:paraId="2574E258" w14:textId="77777777" w:rsidR="001E67C3" w:rsidRPr="00670E58" w:rsidRDefault="001E67C3" w:rsidP="00710DDF">
            <w:pPr>
              <w:jc w:val="center"/>
              <w:rPr>
                <w:sz w:val="18"/>
                <w:szCs w:val="18"/>
              </w:rPr>
            </w:pPr>
            <w:r w:rsidRPr="00670E58">
              <w:rPr>
                <w:sz w:val="18"/>
                <w:szCs w:val="18"/>
              </w:rPr>
              <w:t>1</w:t>
            </w:r>
          </w:p>
        </w:tc>
        <w:tc>
          <w:tcPr>
            <w:tcW w:w="921" w:type="dxa"/>
          </w:tcPr>
          <w:p w14:paraId="101C0DDB" w14:textId="77777777" w:rsidR="001E67C3" w:rsidRPr="00670E58" w:rsidRDefault="001E67C3" w:rsidP="00710DDF">
            <w:pPr>
              <w:jc w:val="center"/>
              <w:rPr>
                <w:sz w:val="18"/>
                <w:szCs w:val="18"/>
              </w:rPr>
            </w:pPr>
            <w:r w:rsidRPr="00670E58">
              <w:rPr>
                <w:sz w:val="18"/>
                <w:szCs w:val="18"/>
              </w:rPr>
              <w:t>1</w:t>
            </w:r>
          </w:p>
        </w:tc>
        <w:tc>
          <w:tcPr>
            <w:tcW w:w="921" w:type="dxa"/>
          </w:tcPr>
          <w:p w14:paraId="1F4C53C4" w14:textId="77777777" w:rsidR="001E67C3" w:rsidRPr="00B871D4" w:rsidRDefault="001E67C3" w:rsidP="00710DDF">
            <w:pPr>
              <w:jc w:val="center"/>
              <w:rPr>
                <w:sz w:val="18"/>
                <w:szCs w:val="18"/>
              </w:rPr>
            </w:pPr>
            <w:r w:rsidRPr="00B871D4">
              <w:rPr>
                <w:sz w:val="18"/>
                <w:szCs w:val="18"/>
              </w:rPr>
              <w:t>1</w:t>
            </w:r>
          </w:p>
        </w:tc>
        <w:tc>
          <w:tcPr>
            <w:tcW w:w="1055" w:type="dxa"/>
          </w:tcPr>
          <w:p w14:paraId="4E364B70" w14:textId="77777777" w:rsidR="001E67C3" w:rsidRPr="00B871D4" w:rsidRDefault="001E67C3" w:rsidP="00710DDF">
            <w:pPr>
              <w:jc w:val="center"/>
              <w:rPr>
                <w:sz w:val="18"/>
                <w:szCs w:val="18"/>
              </w:rPr>
            </w:pPr>
            <w:r>
              <w:rPr>
                <w:sz w:val="18"/>
                <w:szCs w:val="18"/>
              </w:rPr>
              <w:t>-</w:t>
            </w:r>
          </w:p>
        </w:tc>
        <w:tc>
          <w:tcPr>
            <w:tcW w:w="839" w:type="dxa"/>
          </w:tcPr>
          <w:p w14:paraId="13F8DB3C" w14:textId="77777777" w:rsidR="001E67C3" w:rsidRPr="00B871D4" w:rsidRDefault="001E67C3" w:rsidP="00710DDF">
            <w:pPr>
              <w:jc w:val="center"/>
              <w:rPr>
                <w:sz w:val="18"/>
                <w:szCs w:val="18"/>
              </w:rPr>
            </w:pPr>
          </w:p>
        </w:tc>
        <w:tc>
          <w:tcPr>
            <w:tcW w:w="839" w:type="dxa"/>
          </w:tcPr>
          <w:p w14:paraId="4CFF5494" w14:textId="77777777" w:rsidR="001E67C3" w:rsidRPr="00B871D4" w:rsidRDefault="001E67C3" w:rsidP="00710DDF">
            <w:pPr>
              <w:jc w:val="center"/>
              <w:rPr>
                <w:sz w:val="18"/>
                <w:szCs w:val="18"/>
              </w:rPr>
            </w:pPr>
            <w:r>
              <w:rPr>
                <w:sz w:val="18"/>
                <w:szCs w:val="18"/>
              </w:rPr>
              <w:t>-</w:t>
            </w:r>
          </w:p>
        </w:tc>
        <w:tc>
          <w:tcPr>
            <w:tcW w:w="832" w:type="dxa"/>
          </w:tcPr>
          <w:p w14:paraId="7A5C8C0D" w14:textId="77777777" w:rsidR="001E67C3" w:rsidRPr="00202B36" w:rsidRDefault="001E67C3" w:rsidP="00710DDF">
            <w:pPr>
              <w:jc w:val="center"/>
              <w:rPr>
                <w:sz w:val="18"/>
                <w:szCs w:val="18"/>
              </w:rPr>
            </w:pPr>
          </w:p>
        </w:tc>
      </w:tr>
      <w:tr w:rsidR="001E67C3" w:rsidRPr="006A6057" w14:paraId="555CDBA9" w14:textId="77777777" w:rsidTr="00710DDF">
        <w:trPr>
          <w:trHeight w:val="245"/>
        </w:trPr>
        <w:tc>
          <w:tcPr>
            <w:tcW w:w="937" w:type="dxa"/>
            <w:shd w:val="clear" w:color="auto" w:fill="auto"/>
            <w:vAlign w:val="center"/>
          </w:tcPr>
          <w:p w14:paraId="00DB13EC" w14:textId="77777777" w:rsidR="001E67C3" w:rsidRPr="006A6057" w:rsidRDefault="001E67C3" w:rsidP="00710DDF">
            <w:r w:rsidRPr="006A6057">
              <w:rPr>
                <w:sz w:val="18"/>
                <w:szCs w:val="18"/>
              </w:rPr>
              <w:t>190a § 3</w:t>
            </w:r>
          </w:p>
        </w:tc>
        <w:tc>
          <w:tcPr>
            <w:tcW w:w="844" w:type="dxa"/>
          </w:tcPr>
          <w:p w14:paraId="6F97EED7" w14:textId="77777777" w:rsidR="001E67C3" w:rsidRPr="00C714C3" w:rsidRDefault="001E67C3" w:rsidP="00710DDF">
            <w:pPr>
              <w:jc w:val="center"/>
              <w:rPr>
                <w:sz w:val="18"/>
                <w:szCs w:val="18"/>
              </w:rPr>
            </w:pPr>
          </w:p>
        </w:tc>
        <w:tc>
          <w:tcPr>
            <w:tcW w:w="844" w:type="dxa"/>
            <w:shd w:val="clear" w:color="auto" w:fill="auto"/>
          </w:tcPr>
          <w:p w14:paraId="32B2B175" w14:textId="77777777" w:rsidR="001E67C3" w:rsidRPr="00C714C3" w:rsidRDefault="001E67C3" w:rsidP="00710DDF">
            <w:pPr>
              <w:jc w:val="center"/>
              <w:rPr>
                <w:sz w:val="18"/>
                <w:szCs w:val="18"/>
              </w:rPr>
            </w:pPr>
          </w:p>
        </w:tc>
        <w:tc>
          <w:tcPr>
            <w:tcW w:w="969" w:type="dxa"/>
            <w:shd w:val="clear" w:color="auto" w:fill="auto"/>
          </w:tcPr>
          <w:p w14:paraId="0C4EA48F" w14:textId="77777777" w:rsidR="001E67C3" w:rsidRPr="00670E58" w:rsidRDefault="001E67C3" w:rsidP="00710DDF">
            <w:pPr>
              <w:jc w:val="center"/>
              <w:rPr>
                <w:sz w:val="18"/>
                <w:szCs w:val="18"/>
              </w:rPr>
            </w:pPr>
          </w:p>
        </w:tc>
        <w:tc>
          <w:tcPr>
            <w:tcW w:w="833" w:type="dxa"/>
            <w:shd w:val="clear" w:color="auto" w:fill="auto"/>
          </w:tcPr>
          <w:p w14:paraId="400BA744" w14:textId="77777777" w:rsidR="001E67C3" w:rsidRPr="00670E58" w:rsidRDefault="001E67C3" w:rsidP="00710DDF">
            <w:pPr>
              <w:jc w:val="center"/>
              <w:rPr>
                <w:sz w:val="18"/>
                <w:szCs w:val="18"/>
              </w:rPr>
            </w:pPr>
          </w:p>
        </w:tc>
        <w:tc>
          <w:tcPr>
            <w:tcW w:w="921" w:type="dxa"/>
          </w:tcPr>
          <w:p w14:paraId="1A1CA0B7" w14:textId="77777777" w:rsidR="001E67C3" w:rsidRPr="00670E58" w:rsidRDefault="001E67C3" w:rsidP="00710DDF">
            <w:pPr>
              <w:jc w:val="center"/>
              <w:rPr>
                <w:sz w:val="18"/>
                <w:szCs w:val="18"/>
              </w:rPr>
            </w:pPr>
          </w:p>
        </w:tc>
        <w:tc>
          <w:tcPr>
            <w:tcW w:w="921" w:type="dxa"/>
          </w:tcPr>
          <w:p w14:paraId="574E4B1F" w14:textId="77777777" w:rsidR="001E67C3" w:rsidRPr="00B871D4" w:rsidRDefault="001E67C3" w:rsidP="00710DDF">
            <w:pPr>
              <w:jc w:val="center"/>
              <w:rPr>
                <w:sz w:val="18"/>
                <w:szCs w:val="18"/>
              </w:rPr>
            </w:pPr>
          </w:p>
        </w:tc>
        <w:tc>
          <w:tcPr>
            <w:tcW w:w="1055" w:type="dxa"/>
          </w:tcPr>
          <w:p w14:paraId="71A4B867" w14:textId="77777777" w:rsidR="001E67C3" w:rsidRPr="00B871D4" w:rsidRDefault="001E67C3" w:rsidP="00710DDF">
            <w:pPr>
              <w:jc w:val="center"/>
              <w:rPr>
                <w:sz w:val="18"/>
                <w:szCs w:val="18"/>
              </w:rPr>
            </w:pPr>
            <w:r>
              <w:rPr>
                <w:sz w:val="18"/>
                <w:szCs w:val="18"/>
              </w:rPr>
              <w:t>-</w:t>
            </w:r>
          </w:p>
        </w:tc>
        <w:tc>
          <w:tcPr>
            <w:tcW w:w="839" w:type="dxa"/>
          </w:tcPr>
          <w:p w14:paraId="574346F2" w14:textId="77777777" w:rsidR="001E67C3" w:rsidRPr="00B871D4" w:rsidRDefault="001E67C3" w:rsidP="00710DDF">
            <w:pPr>
              <w:jc w:val="center"/>
              <w:rPr>
                <w:sz w:val="18"/>
                <w:szCs w:val="18"/>
              </w:rPr>
            </w:pPr>
          </w:p>
        </w:tc>
        <w:tc>
          <w:tcPr>
            <w:tcW w:w="839" w:type="dxa"/>
          </w:tcPr>
          <w:p w14:paraId="4B0591BF" w14:textId="77777777" w:rsidR="001E67C3" w:rsidRPr="00B871D4" w:rsidRDefault="001E67C3" w:rsidP="00710DDF">
            <w:pPr>
              <w:jc w:val="center"/>
              <w:rPr>
                <w:sz w:val="18"/>
                <w:szCs w:val="18"/>
              </w:rPr>
            </w:pPr>
            <w:r>
              <w:rPr>
                <w:sz w:val="18"/>
                <w:szCs w:val="18"/>
              </w:rPr>
              <w:t>-</w:t>
            </w:r>
          </w:p>
        </w:tc>
        <w:tc>
          <w:tcPr>
            <w:tcW w:w="832" w:type="dxa"/>
          </w:tcPr>
          <w:p w14:paraId="2FB53271" w14:textId="77777777" w:rsidR="001E67C3" w:rsidRPr="00202B36" w:rsidRDefault="001E67C3" w:rsidP="00710DDF">
            <w:pPr>
              <w:jc w:val="center"/>
              <w:rPr>
                <w:sz w:val="18"/>
                <w:szCs w:val="18"/>
              </w:rPr>
            </w:pPr>
          </w:p>
        </w:tc>
      </w:tr>
      <w:tr w:rsidR="001E67C3" w:rsidRPr="006A6057" w14:paraId="4B8CC3FC" w14:textId="77777777" w:rsidTr="00710DDF">
        <w:trPr>
          <w:trHeight w:val="245"/>
        </w:trPr>
        <w:tc>
          <w:tcPr>
            <w:tcW w:w="937" w:type="dxa"/>
            <w:shd w:val="clear" w:color="auto" w:fill="auto"/>
            <w:vAlign w:val="center"/>
          </w:tcPr>
          <w:p w14:paraId="6663CE97" w14:textId="77777777" w:rsidR="001E67C3" w:rsidRPr="006A6057" w:rsidRDefault="001E67C3" w:rsidP="00710DDF">
            <w:r w:rsidRPr="006A6057">
              <w:rPr>
                <w:sz w:val="18"/>
                <w:szCs w:val="18"/>
                <w:lang w:val="en-US"/>
              </w:rPr>
              <w:t>191</w:t>
            </w:r>
          </w:p>
        </w:tc>
        <w:tc>
          <w:tcPr>
            <w:tcW w:w="844" w:type="dxa"/>
          </w:tcPr>
          <w:p w14:paraId="1DF95BC9" w14:textId="77777777" w:rsidR="001E67C3" w:rsidRPr="00C714C3" w:rsidRDefault="001E67C3" w:rsidP="00710DDF">
            <w:pPr>
              <w:jc w:val="center"/>
              <w:rPr>
                <w:sz w:val="18"/>
                <w:szCs w:val="18"/>
                <w:lang w:val="en-US"/>
              </w:rPr>
            </w:pPr>
            <w:r w:rsidRPr="00C714C3">
              <w:rPr>
                <w:sz w:val="18"/>
                <w:szCs w:val="18"/>
              </w:rPr>
              <w:t>59</w:t>
            </w:r>
          </w:p>
        </w:tc>
        <w:tc>
          <w:tcPr>
            <w:tcW w:w="844" w:type="dxa"/>
            <w:shd w:val="clear" w:color="auto" w:fill="auto"/>
          </w:tcPr>
          <w:p w14:paraId="0242FB33" w14:textId="77777777" w:rsidR="001E67C3" w:rsidRPr="00C714C3" w:rsidRDefault="001E67C3" w:rsidP="00710DDF">
            <w:pPr>
              <w:jc w:val="center"/>
              <w:rPr>
                <w:sz w:val="18"/>
                <w:szCs w:val="18"/>
              </w:rPr>
            </w:pPr>
            <w:r w:rsidRPr="00C714C3">
              <w:rPr>
                <w:sz w:val="18"/>
                <w:szCs w:val="18"/>
              </w:rPr>
              <w:t>46</w:t>
            </w:r>
          </w:p>
        </w:tc>
        <w:tc>
          <w:tcPr>
            <w:tcW w:w="969" w:type="dxa"/>
            <w:shd w:val="clear" w:color="auto" w:fill="auto"/>
          </w:tcPr>
          <w:p w14:paraId="5EAB8A73" w14:textId="77777777" w:rsidR="001E67C3" w:rsidRPr="00670E58" w:rsidRDefault="001E67C3" w:rsidP="00710DDF">
            <w:pPr>
              <w:jc w:val="center"/>
              <w:rPr>
                <w:sz w:val="18"/>
                <w:szCs w:val="18"/>
              </w:rPr>
            </w:pPr>
            <w:r w:rsidRPr="00670E58">
              <w:rPr>
                <w:sz w:val="18"/>
                <w:szCs w:val="18"/>
              </w:rPr>
              <w:t>29</w:t>
            </w:r>
          </w:p>
        </w:tc>
        <w:tc>
          <w:tcPr>
            <w:tcW w:w="833" w:type="dxa"/>
            <w:shd w:val="clear" w:color="auto" w:fill="auto"/>
          </w:tcPr>
          <w:p w14:paraId="75EB3D16" w14:textId="77777777" w:rsidR="001E67C3" w:rsidRPr="00670E58" w:rsidRDefault="001E67C3" w:rsidP="00710DDF">
            <w:pPr>
              <w:jc w:val="center"/>
              <w:rPr>
                <w:sz w:val="18"/>
                <w:szCs w:val="18"/>
              </w:rPr>
            </w:pPr>
            <w:r w:rsidRPr="00670E58">
              <w:rPr>
                <w:sz w:val="18"/>
                <w:szCs w:val="18"/>
              </w:rPr>
              <w:t>21</w:t>
            </w:r>
          </w:p>
        </w:tc>
        <w:tc>
          <w:tcPr>
            <w:tcW w:w="921" w:type="dxa"/>
          </w:tcPr>
          <w:p w14:paraId="5C9367A2" w14:textId="77777777" w:rsidR="001E67C3" w:rsidRPr="00670E58" w:rsidRDefault="001E67C3" w:rsidP="00710DDF">
            <w:pPr>
              <w:jc w:val="center"/>
              <w:rPr>
                <w:sz w:val="18"/>
                <w:szCs w:val="18"/>
                <w:lang w:val="en-US"/>
              </w:rPr>
            </w:pPr>
            <w:r w:rsidRPr="00670E58">
              <w:rPr>
                <w:sz w:val="18"/>
                <w:szCs w:val="18"/>
              </w:rPr>
              <w:t>4</w:t>
            </w:r>
          </w:p>
        </w:tc>
        <w:tc>
          <w:tcPr>
            <w:tcW w:w="921" w:type="dxa"/>
          </w:tcPr>
          <w:p w14:paraId="1DFB8865" w14:textId="77777777" w:rsidR="001E67C3" w:rsidRPr="00B871D4" w:rsidRDefault="001E67C3" w:rsidP="00710DDF">
            <w:pPr>
              <w:jc w:val="center"/>
              <w:rPr>
                <w:sz w:val="18"/>
                <w:szCs w:val="18"/>
                <w:lang w:val="en-US"/>
              </w:rPr>
            </w:pPr>
            <w:r w:rsidRPr="00B871D4">
              <w:rPr>
                <w:sz w:val="18"/>
                <w:szCs w:val="18"/>
              </w:rPr>
              <w:t>12</w:t>
            </w:r>
          </w:p>
        </w:tc>
        <w:tc>
          <w:tcPr>
            <w:tcW w:w="1055" w:type="dxa"/>
          </w:tcPr>
          <w:p w14:paraId="55AC5CA9" w14:textId="77777777" w:rsidR="001E67C3" w:rsidRPr="00B871D4" w:rsidRDefault="001E67C3" w:rsidP="00710DDF">
            <w:pPr>
              <w:jc w:val="center"/>
              <w:rPr>
                <w:sz w:val="18"/>
                <w:szCs w:val="18"/>
                <w:lang w:val="en-US"/>
              </w:rPr>
            </w:pPr>
            <w:r w:rsidRPr="00B871D4">
              <w:rPr>
                <w:sz w:val="18"/>
                <w:szCs w:val="18"/>
              </w:rPr>
              <w:t>8</w:t>
            </w:r>
          </w:p>
        </w:tc>
        <w:tc>
          <w:tcPr>
            <w:tcW w:w="839" w:type="dxa"/>
          </w:tcPr>
          <w:p w14:paraId="506BB4A8" w14:textId="77777777" w:rsidR="001E67C3" w:rsidRPr="00B871D4" w:rsidRDefault="001E67C3" w:rsidP="00710DDF">
            <w:pPr>
              <w:jc w:val="center"/>
              <w:rPr>
                <w:sz w:val="18"/>
                <w:szCs w:val="18"/>
                <w:lang w:val="en-US"/>
              </w:rPr>
            </w:pPr>
            <w:r w:rsidRPr="00B871D4">
              <w:rPr>
                <w:sz w:val="18"/>
                <w:szCs w:val="18"/>
              </w:rPr>
              <w:t>5</w:t>
            </w:r>
          </w:p>
        </w:tc>
        <w:tc>
          <w:tcPr>
            <w:tcW w:w="839" w:type="dxa"/>
          </w:tcPr>
          <w:p w14:paraId="4EFE7523" w14:textId="77777777" w:rsidR="001E67C3" w:rsidRPr="00B871D4" w:rsidRDefault="001E67C3" w:rsidP="00710DDF">
            <w:pPr>
              <w:jc w:val="center"/>
              <w:rPr>
                <w:sz w:val="18"/>
                <w:szCs w:val="18"/>
                <w:lang w:val="en-US"/>
              </w:rPr>
            </w:pPr>
            <w:r>
              <w:rPr>
                <w:sz w:val="18"/>
                <w:szCs w:val="18"/>
                <w:lang w:val="en-US"/>
              </w:rPr>
              <w:t>-</w:t>
            </w:r>
          </w:p>
        </w:tc>
        <w:tc>
          <w:tcPr>
            <w:tcW w:w="832" w:type="dxa"/>
          </w:tcPr>
          <w:p w14:paraId="12E08CF8" w14:textId="77777777" w:rsidR="001E67C3" w:rsidRPr="00202B36" w:rsidRDefault="001E67C3" w:rsidP="00710DDF">
            <w:pPr>
              <w:jc w:val="center"/>
              <w:rPr>
                <w:sz w:val="18"/>
                <w:szCs w:val="18"/>
                <w:lang w:val="en-US"/>
              </w:rPr>
            </w:pPr>
            <w:r w:rsidRPr="00202B36">
              <w:rPr>
                <w:sz w:val="18"/>
                <w:szCs w:val="18"/>
              </w:rPr>
              <w:t>1</w:t>
            </w:r>
          </w:p>
        </w:tc>
      </w:tr>
      <w:tr w:rsidR="001E67C3" w:rsidRPr="006A6057" w14:paraId="4736DDBD" w14:textId="77777777" w:rsidTr="00710DDF">
        <w:trPr>
          <w:trHeight w:val="245"/>
        </w:trPr>
        <w:tc>
          <w:tcPr>
            <w:tcW w:w="937" w:type="dxa"/>
            <w:shd w:val="clear" w:color="auto" w:fill="auto"/>
            <w:vAlign w:val="center"/>
          </w:tcPr>
          <w:p w14:paraId="724775BB" w14:textId="77777777" w:rsidR="001E67C3" w:rsidRPr="006A6057" w:rsidRDefault="001E67C3" w:rsidP="00710DDF">
            <w:pPr>
              <w:rPr>
                <w:lang w:val="en-US"/>
              </w:rPr>
            </w:pPr>
            <w:r w:rsidRPr="006A6057">
              <w:rPr>
                <w:sz w:val="18"/>
                <w:szCs w:val="18"/>
              </w:rPr>
              <w:t xml:space="preserve">191a </w:t>
            </w:r>
          </w:p>
        </w:tc>
        <w:tc>
          <w:tcPr>
            <w:tcW w:w="844" w:type="dxa"/>
          </w:tcPr>
          <w:p w14:paraId="3A7C894F" w14:textId="77777777" w:rsidR="001E67C3" w:rsidRPr="00C714C3" w:rsidRDefault="001E67C3" w:rsidP="00710DDF">
            <w:pPr>
              <w:jc w:val="center"/>
              <w:rPr>
                <w:sz w:val="18"/>
                <w:szCs w:val="18"/>
                <w:lang w:val="en-US"/>
              </w:rPr>
            </w:pPr>
            <w:r w:rsidRPr="00C714C3">
              <w:rPr>
                <w:sz w:val="18"/>
                <w:szCs w:val="18"/>
              </w:rPr>
              <w:t>8</w:t>
            </w:r>
          </w:p>
        </w:tc>
        <w:tc>
          <w:tcPr>
            <w:tcW w:w="844" w:type="dxa"/>
            <w:shd w:val="clear" w:color="auto" w:fill="auto"/>
          </w:tcPr>
          <w:p w14:paraId="56AC77A3" w14:textId="77777777" w:rsidR="001E67C3" w:rsidRPr="00C714C3" w:rsidRDefault="001E67C3" w:rsidP="00710DDF">
            <w:pPr>
              <w:jc w:val="center"/>
              <w:rPr>
                <w:sz w:val="18"/>
                <w:szCs w:val="18"/>
                <w:lang w:val="en-US"/>
              </w:rPr>
            </w:pPr>
            <w:r w:rsidRPr="00C714C3">
              <w:rPr>
                <w:sz w:val="18"/>
                <w:szCs w:val="18"/>
              </w:rPr>
              <w:t>4</w:t>
            </w:r>
          </w:p>
        </w:tc>
        <w:tc>
          <w:tcPr>
            <w:tcW w:w="969" w:type="dxa"/>
            <w:shd w:val="clear" w:color="auto" w:fill="auto"/>
          </w:tcPr>
          <w:p w14:paraId="31767D2F" w14:textId="77777777" w:rsidR="001E67C3" w:rsidRPr="00670E58" w:rsidRDefault="001E67C3" w:rsidP="00710DDF">
            <w:pPr>
              <w:jc w:val="center"/>
              <w:rPr>
                <w:sz w:val="18"/>
                <w:szCs w:val="18"/>
                <w:lang w:val="en-US"/>
              </w:rPr>
            </w:pPr>
            <w:r w:rsidRPr="00670E58">
              <w:rPr>
                <w:sz w:val="18"/>
                <w:szCs w:val="18"/>
              </w:rPr>
              <w:t>1</w:t>
            </w:r>
          </w:p>
        </w:tc>
        <w:tc>
          <w:tcPr>
            <w:tcW w:w="833" w:type="dxa"/>
            <w:shd w:val="clear" w:color="auto" w:fill="auto"/>
          </w:tcPr>
          <w:p w14:paraId="29AD4D2A" w14:textId="77777777" w:rsidR="001E67C3" w:rsidRPr="00670E58" w:rsidRDefault="001E67C3" w:rsidP="00710DDF">
            <w:pPr>
              <w:jc w:val="center"/>
              <w:rPr>
                <w:sz w:val="18"/>
                <w:szCs w:val="18"/>
                <w:lang w:val="en-US"/>
              </w:rPr>
            </w:pPr>
            <w:r w:rsidRPr="00670E58">
              <w:rPr>
                <w:sz w:val="18"/>
                <w:szCs w:val="18"/>
              </w:rPr>
              <w:t>1</w:t>
            </w:r>
          </w:p>
        </w:tc>
        <w:tc>
          <w:tcPr>
            <w:tcW w:w="921" w:type="dxa"/>
          </w:tcPr>
          <w:p w14:paraId="78761CF8" w14:textId="77777777" w:rsidR="001E67C3" w:rsidRPr="00670E58" w:rsidRDefault="001E67C3" w:rsidP="00710DDF">
            <w:pPr>
              <w:jc w:val="center"/>
              <w:rPr>
                <w:sz w:val="18"/>
                <w:szCs w:val="18"/>
                <w:lang w:val="en-US"/>
              </w:rPr>
            </w:pPr>
            <w:r w:rsidRPr="00670E58">
              <w:rPr>
                <w:sz w:val="18"/>
                <w:szCs w:val="18"/>
              </w:rPr>
              <w:t>2</w:t>
            </w:r>
          </w:p>
        </w:tc>
        <w:tc>
          <w:tcPr>
            <w:tcW w:w="921" w:type="dxa"/>
          </w:tcPr>
          <w:p w14:paraId="664258B1" w14:textId="77777777" w:rsidR="001E67C3" w:rsidRPr="00B871D4" w:rsidRDefault="001E67C3" w:rsidP="00710DDF">
            <w:pPr>
              <w:jc w:val="center"/>
              <w:rPr>
                <w:sz w:val="18"/>
                <w:szCs w:val="18"/>
                <w:lang w:val="en-US"/>
              </w:rPr>
            </w:pPr>
            <w:r w:rsidRPr="00B871D4">
              <w:rPr>
                <w:sz w:val="18"/>
                <w:szCs w:val="18"/>
              </w:rPr>
              <w:t>1</w:t>
            </w:r>
          </w:p>
        </w:tc>
        <w:tc>
          <w:tcPr>
            <w:tcW w:w="1055" w:type="dxa"/>
          </w:tcPr>
          <w:p w14:paraId="1A516F38" w14:textId="77777777" w:rsidR="001E67C3" w:rsidRPr="00B871D4" w:rsidRDefault="001E67C3" w:rsidP="00710DDF">
            <w:pPr>
              <w:jc w:val="center"/>
              <w:rPr>
                <w:sz w:val="18"/>
                <w:szCs w:val="18"/>
                <w:lang w:val="en-US"/>
              </w:rPr>
            </w:pPr>
            <w:r w:rsidRPr="00B871D4">
              <w:rPr>
                <w:sz w:val="18"/>
                <w:szCs w:val="18"/>
              </w:rPr>
              <w:t>2</w:t>
            </w:r>
          </w:p>
        </w:tc>
        <w:tc>
          <w:tcPr>
            <w:tcW w:w="839" w:type="dxa"/>
          </w:tcPr>
          <w:p w14:paraId="412486EB" w14:textId="77777777" w:rsidR="001E67C3" w:rsidRPr="00B871D4" w:rsidRDefault="001E67C3" w:rsidP="00710DDF">
            <w:pPr>
              <w:jc w:val="center"/>
              <w:rPr>
                <w:sz w:val="18"/>
                <w:szCs w:val="18"/>
                <w:lang w:val="en-US"/>
              </w:rPr>
            </w:pPr>
            <w:r w:rsidRPr="00B871D4">
              <w:rPr>
                <w:sz w:val="18"/>
                <w:szCs w:val="18"/>
              </w:rPr>
              <w:t>1</w:t>
            </w:r>
          </w:p>
        </w:tc>
        <w:tc>
          <w:tcPr>
            <w:tcW w:w="839" w:type="dxa"/>
          </w:tcPr>
          <w:p w14:paraId="3158BB77" w14:textId="77777777" w:rsidR="001E67C3" w:rsidRPr="00B871D4" w:rsidRDefault="001E67C3" w:rsidP="00710DDF">
            <w:pPr>
              <w:jc w:val="center"/>
              <w:rPr>
                <w:sz w:val="18"/>
                <w:szCs w:val="18"/>
                <w:lang w:val="en-US"/>
              </w:rPr>
            </w:pPr>
            <w:r w:rsidRPr="00B871D4">
              <w:rPr>
                <w:sz w:val="18"/>
                <w:szCs w:val="18"/>
              </w:rPr>
              <w:t>1</w:t>
            </w:r>
          </w:p>
        </w:tc>
        <w:tc>
          <w:tcPr>
            <w:tcW w:w="832" w:type="dxa"/>
          </w:tcPr>
          <w:p w14:paraId="341C92C2" w14:textId="77777777" w:rsidR="001E67C3" w:rsidRPr="00202B36" w:rsidRDefault="001E67C3" w:rsidP="00710DDF">
            <w:pPr>
              <w:jc w:val="center"/>
              <w:rPr>
                <w:sz w:val="18"/>
                <w:szCs w:val="18"/>
                <w:lang w:val="en-US"/>
              </w:rPr>
            </w:pPr>
          </w:p>
        </w:tc>
      </w:tr>
      <w:tr w:rsidR="001E67C3" w:rsidRPr="006A6057" w14:paraId="20CA8C1C" w14:textId="77777777" w:rsidTr="00710DDF">
        <w:trPr>
          <w:trHeight w:val="245"/>
        </w:trPr>
        <w:tc>
          <w:tcPr>
            <w:tcW w:w="937" w:type="dxa"/>
            <w:shd w:val="clear" w:color="auto" w:fill="auto"/>
            <w:vAlign w:val="center"/>
          </w:tcPr>
          <w:p w14:paraId="1EE57D85" w14:textId="77777777" w:rsidR="001E67C3" w:rsidRPr="006A6057" w:rsidRDefault="001E67C3" w:rsidP="00710DDF">
            <w:pPr>
              <w:rPr>
                <w:lang w:val="en-US"/>
              </w:rPr>
            </w:pPr>
            <w:r>
              <w:rPr>
                <w:sz w:val="18"/>
                <w:szCs w:val="18"/>
              </w:rPr>
              <w:t>193</w:t>
            </w:r>
          </w:p>
        </w:tc>
        <w:tc>
          <w:tcPr>
            <w:tcW w:w="844" w:type="dxa"/>
          </w:tcPr>
          <w:p w14:paraId="650D1355" w14:textId="77777777" w:rsidR="001E67C3" w:rsidRPr="00C714C3" w:rsidRDefault="001E67C3" w:rsidP="00710DDF">
            <w:pPr>
              <w:jc w:val="center"/>
              <w:rPr>
                <w:sz w:val="18"/>
                <w:szCs w:val="18"/>
                <w:lang w:val="en-US"/>
              </w:rPr>
            </w:pPr>
            <w:r w:rsidRPr="00C714C3">
              <w:rPr>
                <w:sz w:val="18"/>
                <w:szCs w:val="18"/>
              </w:rPr>
              <w:t>19</w:t>
            </w:r>
          </w:p>
        </w:tc>
        <w:tc>
          <w:tcPr>
            <w:tcW w:w="844" w:type="dxa"/>
            <w:shd w:val="clear" w:color="auto" w:fill="auto"/>
          </w:tcPr>
          <w:p w14:paraId="41AB90AD" w14:textId="77777777" w:rsidR="001E67C3" w:rsidRPr="00C714C3" w:rsidRDefault="001E67C3" w:rsidP="00710DDF">
            <w:pPr>
              <w:jc w:val="center"/>
              <w:rPr>
                <w:sz w:val="18"/>
                <w:szCs w:val="18"/>
                <w:lang w:val="en-US"/>
              </w:rPr>
            </w:pPr>
            <w:r w:rsidRPr="00C714C3">
              <w:rPr>
                <w:sz w:val="18"/>
                <w:szCs w:val="18"/>
              </w:rPr>
              <w:t>19</w:t>
            </w:r>
          </w:p>
        </w:tc>
        <w:tc>
          <w:tcPr>
            <w:tcW w:w="969" w:type="dxa"/>
            <w:shd w:val="clear" w:color="auto" w:fill="auto"/>
          </w:tcPr>
          <w:p w14:paraId="6DDA0CCB" w14:textId="77777777" w:rsidR="001E67C3" w:rsidRPr="00670E58" w:rsidRDefault="001E67C3" w:rsidP="00710DDF">
            <w:pPr>
              <w:jc w:val="center"/>
              <w:rPr>
                <w:sz w:val="18"/>
                <w:szCs w:val="18"/>
                <w:lang w:val="en-US"/>
              </w:rPr>
            </w:pPr>
            <w:r w:rsidRPr="00670E58">
              <w:rPr>
                <w:sz w:val="18"/>
                <w:szCs w:val="18"/>
              </w:rPr>
              <w:t>5</w:t>
            </w:r>
          </w:p>
        </w:tc>
        <w:tc>
          <w:tcPr>
            <w:tcW w:w="833" w:type="dxa"/>
            <w:shd w:val="clear" w:color="auto" w:fill="auto"/>
          </w:tcPr>
          <w:p w14:paraId="6129C0AE" w14:textId="77777777" w:rsidR="001E67C3" w:rsidRPr="00670E58" w:rsidRDefault="001E67C3" w:rsidP="00710DDF">
            <w:pPr>
              <w:jc w:val="center"/>
              <w:rPr>
                <w:sz w:val="18"/>
                <w:szCs w:val="18"/>
                <w:lang w:val="en-US"/>
              </w:rPr>
            </w:pPr>
          </w:p>
        </w:tc>
        <w:tc>
          <w:tcPr>
            <w:tcW w:w="921" w:type="dxa"/>
          </w:tcPr>
          <w:p w14:paraId="19D1B3A5" w14:textId="77777777" w:rsidR="001E67C3" w:rsidRPr="00670E58" w:rsidRDefault="001E67C3" w:rsidP="00710DDF">
            <w:pPr>
              <w:jc w:val="center"/>
              <w:rPr>
                <w:sz w:val="18"/>
                <w:szCs w:val="18"/>
                <w:lang w:val="en-US"/>
              </w:rPr>
            </w:pPr>
            <w:r w:rsidRPr="00670E58">
              <w:rPr>
                <w:sz w:val="18"/>
                <w:szCs w:val="18"/>
              </w:rPr>
              <w:t>9</w:t>
            </w:r>
          </w:p>
        </w:tc>
        <w:tc>
          <w:tcPr>
            <w:tcW w:w="921" w:type="dxa"/>
          </w:tcPr>
          <w:p w14:paraId="1CE59204" w14:textId="77777777" w:rsidR="001E67C3" w:rsidRPr="00B871D4" w:rsidRDefault="001E67C3" w:rsidP="00710DDF">
            <w:pPr>
              <w:jc w:val="center"/>
              <w:rPr>
                <w:sz w:val="18"/>
                <w:szCs w:val="18"/>
                <w:lang w:val="en-US"/>
              </w:rPr>
            </w:pPr>
            <w:r w:rsidRPr="00B871D4">
              <w:rPr>
                <w:sz w:val="18"/>
                <w:szCs w:val="18"/>
              </w:rPr>
              <w:t>5</w:t>
            </w:r>
          </w:p>
        </w:tc>
        <w:tc>
          <w:tcPr>
            <w:tcW w:w="1055" w:type="dxa"/>
          </w:tcPr>
          <w:p w14:paraId="2E1F6B76" w14:textId="77777777" w:rsidR="001E67C3" w:rsidRPr="00B871D4" w:rsidRDefault="001E67C3" w:rsidP="00710DDF">
            <w:pPr>
              <w:jc w:val="center"/>
              <w:rPr>
                <w:sz w:val="18"/>
                <w:szCs w:val="18"/>
                <w:lang w:val="en-US"/>
              </w:rPr>
            </w:pPr>
            <w:r>
              <w:rPr>
                <w:sz w:val="18"/>
                <w:szCs w:val="18"/>
                <w:lang w:val="en-US"/>
              </w:rPr>
              <w:t>-</w:t>
            </w:r>
          </w:p>
        </w:tc>
        <w:tc>
          <w:tcPr>
            <w:tcW w:w="839" w:type="dxa"/>
          </w:tcPr>
          <w:p w14:paraId="066A56B4" w14:textId="77777777" w:rsidR="001E67C3" w:rsidRPr="00B871D4" w:rsidRDefault="001E67C3" w:rsidP="00710DDF">
            <w:pPr>
              <w:jc w:val="center"/>
              <w:rPr>
                <w:sz w:val="18"/>
                <w:szCs w:val="18"/>
                <w:lang w:val="en-US"/>
              </w:rPr>
            </w:pPr>
          </w:p>
        </w:tc>
        <w:tc>
          <w:tcPr>
            <w:tcW w:w="839" w:type="dxa"/>
          </w:tcPr>
          <w:p w14:paraId="388CD9C9" w14:textId="77777777" w:rsidR="001E67C3" w:rsidRPr="00B871D4" w:rsidRDefault="001E67C3" w:rsidP="00710DDF">
            <w:pPr>
              <w:jc w:val="center"/>
              <w:rPr>
                <w:sz w:val="18"/>
                <w:szCs w:val="18"/>
                <w:lang w:val="en-US"/>
              </w:rPr>
            </w:pPr>
            <w:r>
              <w:rPr>
                <w:sz w:val="18"/>
                <w:szCs w:val="18"/>
                <w:lang w:val="en-US"/>
              </w:rPr>
              <w:t>-</w:t>
            </w:r>
          </w:p>
        </w:tc>
        <w:tc>
          <w:tcPr>
            <w:tcW w:w="832" w:type="dxa"/>
          </w:tcPr>
          <w:p w14:paraId="0E8BB5CF" w14:textId="77777777" w:rsidR="001E67C3" w:rsidRPr="00202B36" w:rsidRDefault="001E67C3" w:rsidP="00710DDF">
            <w:pPr>
              <w:jc w:val="center"/>
              <w:rPr>
                <w:sz w:val="18"/>
                <w:szCs w:val="18"/>
                <w:lang w:val="en-US"/>
              </w:rPr>
            </w:pPr>
          </w:p>
        </w:tc>
      </w:tr>
      <w:tr w:rsidR="001E67C3" w:rsidRPr="006A6057" w14:paraId="179E8FCF" w14:textId="77777777" w:rsidTr="00710DDF">
        <w:trPr>
          <w:trHeight w:val="245"/>
        </w:trPr>
        <w:tc>
          <w:tcPr>
            <w:tcW w:w="937" w:type="dxa"/>
            <w:shd w:val="clear" w:color="auto" w:fill="auto"/>
            <w:vAlign w:val="center"/>
          </w:tcPr>
          <w:p w14:paraId="156DD3B5" w14:textId="77777777" w:rsidR="001E67C3" w:rsidRPr="006A6057" w:rsidRDefault="001E67C3" w:rsidP="00710DDF">
            <w:pPr>
              <w:rPr>
                <w:sz w:val="18"/>
                <w:szCs w:val="18"/>
              </w:rPr>
            </w:pPr>
            <w:r w:rsidRPr="006A6057">
              <w:rPr>
                <w:sz w:val="18"/>
                <w:szCs w:val="18"/>
              </w:rPr>
              <w:t>197 § 1</w:t>
            </w:r>
          </w:p>
        </w:tc>
        <w:tc>
          <w:tcPr>
            <w:tcW w:w="844" w:type="dxa"/>
          </w:tcPr>
          <w:p w14:paraId="315F8FCF" w14:textId="77777777" w:rsidR="001E67C3" w:rsidRPr="00C714C3" w:rsidRDefault="001E67C3" w:rsidP="00710DDF">
            <w:pPr>
              <w:rPr>
                <w:sz w:val="18"/>
                <w:szCs w:val="18"/>
                <w:lang w:val="en-US"/>
              </w:rPr>
            </w:pPr>
            <w:r>
              <w:rPr>
                <w:sz w:val="18"/>
                <w:szCs w:val="18"/>
              </w:rPr>
              <w:t xml:space="preserve">    112</w:t>
            </w:r>
          </w:p>
        </w:tc>
        <w:tc>
          <w:tcPr>
            <w:tcW w:w="844" w:type="dxa"/>
            <w:shd w:val="clear" w:color="auto" w:fill="auto"/>
          </w:tcPr>
          <w:p w14:paraId="3A1CD5DC" w14:textId="77777777" w:rsidR="001E67C3" w:rsidRPr="00C714C3" w:rsidRDefault="001E67C3" w:rsidP="00710DDF">
            <w:pPr>
              <w:rPr>
                <w:sz w:val="18"/>
                <w:szCs w:val="18"/>
                <w:lang w:val="en-US"/>
              </w:rPr>
            </w:pPr>
            <w:r>
              <w:rPr>
                <w:sz w:val="18"/>
                <w:szCs w:val="18"/>
              </w:rPr>
              <w:t xml:space="preserve">  </w:t>
            </w:r>
            <w:r w:rsidRPr="00C714C3">
              <w:rPr>
                <w:sz w:val="18"/>
                <w:szCs w:val="18"/>
              </w:rPr>
              <w:t>104</w:t>
            </w:r>
          </w:p>
        </w:tc>
        <w:tc>
          <w:tcPr>
            <w:tcW w:w="969" w:type="dxa"/>
            <w:shd w:val="clear" w:color="auto" w:fill="auto"/>
          </w:tcPr>
          <w:p w14:paraId="7F4534B5" w14:textId="77777777" w:rsidR="001E67C3" w:rsidRPr="00670E58" w:rsidRDefault="001E67C3" w:rsidP="00710DDF">
            <w:pPr>
              <w:jc w:val="center"/>
              <w:rPr>
                <w:sz w:val="18"/>
                <w:szCs w:val="18"/>
                <w:lang w:val="en-US"/>
              </w:rPr>
            </w:pPr>
            <w:r w:rsidRPr="00670E58">
              <w:rPr>
                <w:sz w:val="18"/>
                <w:szCs w:val="18"/>
              </w:rPr>
              <w:t>88</w:t>
            </w:r>
          </w:p>
        </w:tc>
        <w:tc>
          <w:tcPr>
            <w:tcW w:w="833" w:type="dxa"/>
            <w:shd w:val="clear" w:color="auto" w:fill="auto"/>
          </w:tcPr>
          <w:p w14:paraId="1D03F127" w14:textId="77777777" w:rsidR="001E67C3" w:rsidRPr="00670E58" w:rsidRDefault="001E67C3" w:rsidP="00710DDF">
            <w:pPr>
              <w:rPr>
                <w:sz w:val="18"/>
                <w:szCs w:val="18"/>
                <w:lang w:val="en-US"/>
              </w:rPr>
            </w:pPr>
            <w:r>
              <w:rPr>
                <w:sz w:val="18"/>
                <w:szCs w:val="18"/>
              </w:rPr>
              <w:t xml:space="preserve">     </w:t>
            </w:r>
            <w:r w:rsidRPr="00670E58">
              <w:rPr>
                <w:sz w:val="18"/>
                <w:szCs w:val="18"/>
              </w:rPr>
              <w:t>9</w:t>
            </w:r>
          </w:p>
        </w:tc>
        <w:tc>
          <w:tcPr>
            <w:tcW w:w="921" w:type="dxa"/>
          </w:tcPr>
          <w:p w14:paraId="3B472023" w14:textId="77777777" w:rsidR="001E67C3" w:rsidRPr="00670E58" w:rsidRDefault="001E67C3" w:rsidP="00710DDF">
            <w:pPr>
              <w:jc w:val="center"/>
              <w:rPr>
                <w:sz w:val="18"/>
                <w:szCs w:val="18"/>
                <w:lang w:val="en-US"/>
              </w:rPr>
            </w:pPr>
            <w:r w:rsidRPr="00670E58">
              <w:rPr>
                <w:sz w:val="18"/>
                <w:szCs w:val="18"/>
              </w:rPr>
              <w:t>1</w:t>
            </w:r>
          </w:p>
        </w:tc>
        <w:tc>
          <w:tcPr>
            <w:tcW w:w="921" w:type="dxa"/>
          </w:tcPr>
          <w:p w14:paraId="32A8B6AF" w14:textId="77777777" w:rsidR="001E67C3" w:rsidRPr="00B871D4" w:rsidRDefault="001E67C3" w:rsidP="00710DDF">
            <w:pPr>
              <w:jc w:val="center"/>
              <w:rPr>
                <w:sz w:val="18"/>
                <w:szCs w:val="18"/>
                <w:lang w:val="en-US"/>
              </w:rPr>
            </w:pPr>
            <w:r w:rsidRPr="00B871D4">
              <w:rPr>
                <w:sz w:val="18"/>
                <w:szCs w:val="18"/>
              </w:rPr>
              <w:t>1</w:t>
            </w:r>
          </w:p>
        </w:tc>
        <w:tc>
          <w:tcPr>
            <w:tcW w:w="1055" w:type="dxa"/>
          </w:tcPr>
          <w:p w14:paraId="0D75147F" w14:textId="77777777" w:rsidR="001E67C3" w:rsidRPr="00B871D4" w:rsidRDefault="001E67C3" w:rsidP="00710DDF">
            <w:pPr>
              <w:jc w:val="center"/>
              <w:rPr>
                <w:sz w:val="18"/>
                <w:szCs w:val="18"/>
                <w:lang w:val="en-US"/>
              </w:rPr>
            </w:pPr>
            <w:r w:rsidRPr="00B871D4">
              <w:rPr>
                <w:sz w:val="18"/>
                <w:szCs w:val="18"/>
              </w:rPr>
              <w:t>1</w:t>
            </w:r>
          </w:p>
        </w:tc>
        <w:tc>
          <w:tcPr>
            <w:tcW w:w="839" w:type="dxa"/>
          </w:tcPr>
          <w:p w14:paraId="5F9FF319" w14:textId="77777777" w:rsidR="001E67C3" w:rsidRPr="00B871D4" w:rsidRDefault="001E67C3" w:rsidP="00710DDF">
            <w:pPr>
              <w:jc w:val="center"/>
              <w:rPr>
                <w:sz w:val="18"/>
                <w:szCs w:val="18"/>
                <w:lang w:val="en-US"/>
              </w:rPr>
            </w:pPr>
            <w:r w:rsidRPr="00B871D4">
              <w:rPr>
                <w:sz w:val="18"/>
                <w:szCs w:val="18"/>
              </w:rPr>
              <w:t>3</w:t>
            </w:r>
          </w:p>
        </w:tc>
        <w:tc>
          <w:tcPr>
            <w:tcW w:w="839" w:type="dxa"/>
          </w:tcPr>
          <w:p w14:paraId="163DF14F" w14:textId="77777777" w:rsidR="001E67C3" w:rsidRPr="00B871D4" w:rsidRDefault="001E67C3" w:rsidP="00710DDF">
            <w:pPr>
              <w:jc w:val="center"/>
              <w:rPr>
                <w:sz w:val="18"/>
                <w:szCs w:val="18"/>
                <w:lang w:val="en-US"/>
              </w:rPr>
            </w:pPr>
            <w:r w:rsidRPr="00B871D4">
              <w:rPr>
                <w:sz w:val="18"/>
                <w:szCs w:val="18"/>
              </w:rPr>
              <w:t>4</w:t>
            </w:r>
          </w:p>
        </w:tc>
        <w:tc>
          <w:tcPr>
            <w:tcW w:w="832" w:type="dxa"/>
          </w:tcPr>
          <w:p w14:paraId="615F1467" w14:textId="77777777" w:rsidR="001E67C3" w:rsidRPr="00202B36" w:rsidRDefault="001E67C3" w:rsidP="00710DDF">
            <w:pPr>
              <w:jc w:val="center"/>
              <w:rPr>
                <w:sz w:val="18"/>
                <w:szCs w:val="18"/>
                <w:lang w:val="en-US"/>
              </w:rPr>
            </w:pPr>
            <w:r w:rsidRPr="00202B36">
              <w:rPr>
                <w:sz w:val="18"/>
                <w:szCs w:val="18"/>
              </w:rPr>
              <w:t>14</w:t>
            </w:r>
          </w:p>
        </w:tc>
      </w:tr>
      <w:tr w:rsidR="001E67C3" w:rsidRPr="006A6057" w14:paraId="2349E154" w14:textId="77777777" w:rsidTr="00710DDF">
        <w:trPr>
          <w:trHeight w:val="245"/>
        </w:trPr>
        <w:tc>
          <w:tcPr>
            <w:tcW w:w="937" w:type="dxa"/>
            <w:shd w:val="clear" w:color="auto" w:fill="auto"/>
            <w:vAlign w:val="center"/>
          </w:tcPr>
          <w:p w14:paraId="38FFAA41" w14:textId="77777777" w:rsidR="001E67C3" w:rsidRPr="006A6057" w:rsidRDefault="001E67C3" w:rsidP="00710DDF">
            <w:pPr>
              <w:rPr>
                <w:lang w:val="en-US"/>
              </w:rPr>
            </w:pPr>
            <w:r w:rsidRPr="006A6057">
              <w:rPr>
                <w:sz w:val="18"/>
                <w:szCs w:val="18"/>
              </w:rPr>
              <w:t>197 § 2</w:t>
            </w:r>
          </w:p>
        </w:tc>
        <w:tc>
          <w:tcPr>
            <w:tcW w:w="844" w:type="dxa"/>
          </w:tcPr>
          <w:p w14:paraId="43333FFA" w14:textId="77777777" w:rsidR="001E67C3" w:rsidRPr="00C714C3" w:rsidRDefault="001E67C3" w:rsidP="00710DDF">
            <w:pPr>
              <w:jc w:val="center"/>
              <w:rPr>
                <w:sz w:val="18"/>
                <w:szCs w:val="18"/>
                <w:lang w:val="en-US"/>
              </w:rPr>
            </w:pPr>
            <w:r w:rsidRPr="00C714C3">
              <w:rPr>
                <w:sz w:val="18"/>
                <w:szCs w:val="18"/>
              </w:rPr>
              <w:t>7</w:t>
            </w:r>
          </w:p>
        </w:tc>
        <w:tc>
          <w:tcPr>
            <w:tcW w:w="844" w:type="dxa"/>
            <w:shd w:val="clear" w:color="auto" w:fill="auto"/>
          </w:tcPr>
          <w:p w14:paraId="202A34C9" w14:textId="77777777" w:rsidR="001E67C3" w:rsidRPr="00C714C3" w:rsidRDefault="001E67C3" w:rsidP="00710DDF">
            <w:pPr>
              <w:jc w:val="center"/>
              <w:rPr>
                <w:sz w:val="18"/>
                <w:szCs w:val="18"/>
                <w:lang w:val="en-US"/>
              </w:rPr>
            </w:pPr>
            <w:r w:rsidRPr="00C714C3">
              <w:rPr>
                <w:sz w:val="18"/>
                <w:szCs w:val="18"/>
              </w:rPr>
              <w:t>7</w:t>
            </w:r>
          </w:p>
        </w:tc>
        <w:tc>
          <w:tcPr>
            <w:tcW w:w="969" w:type="dxa"/>
            <w:shd w:val="clear" w:color="auto" w:fill="auto"/>
          </w:tcPr>
          <w:p w14:paraId="0E37CA21" w14:textId="77777777" w:rsidR="001E67C3" w:rsidRPr="00670E58" w:rsidRDefault="001E67C3" w:rsidP="00710DDF">
            <w:pPr>
              <w:jc w:val="center"/>
              <w:rPr>
                <w:sz w:val="18"/>
                <w:szCs w:val="18"/>
                <w:lang w:val="en-US"/>
              </w:rPr>
            </w:pPr>
            <w:r w:rsidRPr="00670E58">
              <w:rPr>
                <w:sz w:val="18"/>
                <w:szCs w:val="18"/>
              </w:rPr>
              <w:t>7</w:t>
            </w:r>
          </w:p>
        </w:tc>
        <w:tc>
          <w:tcPr>
            <w:tcW w:w="833" w:type="dxa"/>
            <w:shd w:val="clear" w:color="auto" w:fill="auto"/>
          </w:tcPr>
          <w:p w14:paraId="0D5215EE" w14:textId="77777777" w:rsidR="001E67C3" w:rsidRPr="00670E58" w:rsidRDefault="001E67C3" w:rsidP="00710DDF">
            <w:pPr>
              <w:jc w:val="center"/>
              <w:rPr>
                <w:sz w:val="18"/>
                <w:szCs w:val="18"/>
                <w:lang w:val="en-US"/>
              </w:rPr>
            </w:pPr>
            <w:r w:rsidRPr="00670E58">
              <w:rPr>
                <w:sz w:val="18"/>
                <w:szCs w:val="18"/>
              </w:rPr>
              <w:t>3</w:t>
            </w:r>
          </w:p>
        </w:tc>
        <w:tc>
          <w:tcPr>
            <w:tcW w:w="921" w:type="dxa"/>
          </w:tcPr>
          <w:p w14:paraId="211FF8F2" w14:textId="77777777" w:rsidR="001E67C3" w:rsidRPr="00670E58" w:rsidRDefault="001E67C3" w:rsidP="00710DDF">
            <w:pPr>
              <w:jc w:val="center"/>
              <w:rPr>
                <w:sz w:val="18"/>
                <w:szCs w:val="18"/>
                <w:lang w:val="en-US"/>
              </w:rPr>
            </w:pPr>
            <w:r>
              <w:rPr>
                <w:sz w:val="18"/>
                <w:szCs w:val="18"/>
                <w:lang w:val="en-US"/>
              </w:rPr>
              <w:t>-</w:t>
            </w:r>
          </w:p>
        </w:tc>
        <w:tc>
          <w:tcPr>
            <w:tcW w:w="921" w:type="dxa"/>
          </w:tcPr>
          <w:p w14:paraId="629E1934" w14:textId="77777777" w:rsidR="001E67C3" w:rsidRPr="00B871D4" w:rsidRDefault="001E67C3" w:rsidP="00710DDF">
            <w:pPr>
              <w:jc w:val="center"/>
              <w:rPr>
                <w:sz w:val="18"/>
                <w:szCs w:val="18"/>
                <w:lang w:val="en-US"/>
              </w:rPr>
            </w:pPr>
            <w:r>
              <w:rPr>
                <w:sz w:val="18"/>
                <w:szCs w:val="18"/>
                <w:lang w:val="en-US"/>
              </w:rPr>
              <w:t>-</w:t>
            </w:r>
          </w:p>
        </w:tc>
        <w:tc>
          <w:tcPr>
            <w:tcW w:w="1055" w:type="dxa"/>
          </w:tcPr>
          <w:p w14:paraId="6639D00E" w14:textId="77777777" w:rsidR="001E67C3" w:rsidRPr="00B871D4" w:rsidRDefault="001E67C3" w:rsidP="00710DDF">
            <w:pPr>
              <w:jc w:val="center"/>
              <w:rPr>
                <w:sz w:val="18"/>
                <w:szCs w:val="18"/>
                <w:lang w:val="en-US"/>
              </w:rPr>
            </w:pPr>
            <w:r>
              <w:rPr>
                <w:sz w:val="18"/>
                <w:szCs w:val="18"/>
                <w:lang w:val="en-US"/>
              </w:rPr>
              <w:t>-</w:t>
            </w:r>
          </w:p>
        </w:tc>
        <w:tc>
          <w:tcPr>
            <w:tcW w:w="839" w:type="dxa"/>
          </w:tcPr>
          <w:p w14:paraId="52EFA611" w14:textId="77777777" w:rsidR="001E67C3" w:rsidRPr="00B871D4" w:rsidRDefault="001E67C3" w:rsidP="00710DDF">
            <w:pPr>
              <w:jc w:val="center"/>
              <w:rPr>
                <w:sz w:val="18"/>
                <w:szCs w:val="18"/>
                <w:lang w:val="en-US"/>
              </w:rPr>
            </w:pPr>
          </w:p>
        </w:tc>
        <w:tc>
          <w:tcPr>
            <w:tcW w:w="839" w:type="dxa"/>
          </w:tcPr>
          <w:p w14:paraId="4EC2B31D" w14:textId="77777777" w:rsidR="001E67C3" w:rsidRPr="00B871D4" w:rsidRDefault="001E67C3" w:rsidP="00710DDF">
            <w:pPr>
              <w:jc w:val="center"/>
              <w:rPr>
                <w:sz w:val="18"/>
                <w:szCs w:val="18"/>
                <w:lang w:val="en-US"/>
              </w:rPr>
            </w:pPr>
            <w:r>
              <w:rPr>
                <w:sz w:val="18"/>
                <w:szCs w:val="18"/>
                <w:lang w:val="en-US"/>
              </w:rPr>
              <w:t>-</w:t>
            </w:r>
          </w:p>
        </w:tc>
        <w:tc>
          <w:tcPr>
            <w:tcW w:w="832" w:type="dxa"/>
          </w:tcPr>
          <w:p w14:paraId="1E5E50AE" w14:textId="77777777" w:rsidR="001E67C3" w:rsidRPr="00202B36" w:rsidRDefault="001E67C3" w:rsidP="00710DDF">
            <w:pPr>
              <w:jc w:val="center"/>
              <w:rPr>
                <w:sz w:val="18"/>
                <w:szCs w:val="18"/>
                <w:lang w:val="en-US"/>
              </w:rPr>
            </w:pPr>
          </w:p>
        </w:tc>
      </w:tr>
      <w:tr w:rsidR="001E67C3" w:rsidRPr="006A6057" w14:paraId="0B451CD5" w14:textId="77777777" w:rsidTr="00710DDF">
        <w:trPr>
          <w:trHeight w:val="245"/>
        </w:trPr>
        <w:tc>
          <w:tcPr>
            <w:tcW w:w="937" w:type="dxa"/>
            <w:shd w:val="clear" w:color="auto" w:fill="auto"/>
            <w:vAlign w:val="center"/>
          </w:tcPr>
          <w:p w14:paraId="64561D3E" w14:textId="77777777" w:rsidR="001E67C3" w:rsidRPr="006A6057" w:rsidRDefault="001E67C3" w:rsidP="00710DDF">
            <w:pPr>
              <w:rPr>
                <w:sz w:val="18"/>
                <w:szCs w:val="18"/>
                <w:lang w:val="en-US"/>
              </w:rPr>
            </w:pPr>
            <w:r w:rsidRPr="006A6057">
              <w:rPr>
                <w:sz w:val="18"/>
                <w:szCs w:val="18"/>
                <w:lang w:val="en-US"/>
              </w:rPr>
              <w:t xml:space="preserve">198 </w:t>
            </w:r>
          </w:p>
        </w:tc>
        <w:tc>
          <w:tcPr>
            <w:tcW w:w="844" w:type="dxa"/>
          </w:tcPr>
          <w:p w14:paraId="56ACC989" w14:textId="77777777" w:rsidR="001E67C3" w:rsidRPr="00C714C3" w:rsidRDefault="001E67C3" w:rsidP="00710DDF">
            <w:pPr>
              <w:jc w:val="center"/>
              <w:rPr>
                <w:sz w:val="18"/>
                <w:szCs w:val="18"/>
                <w:lang w:val="en-US"/>
              </w:rPr>
            </w:pPr>
            <w:r w:rsidRPr="00C714C3">
              <w:rPr>
                <w:sz w:val="18"/>
                <w:szCs w:val="18"/>
              </w:rPr>
              <w:t>13</w:t>
            </w:r>
          </w:p>
        </w:tc>
        <w:tc>
          <w:tcPr>
            <w:tcW w:w="844" w:type="dxa"/>
            <w:shd w:val="clear" w:color="auto" w:fill="auto"/>
          </w:tcPr>
          <w:p w14:paraId="3DBC69D5" w14:textId="77777777" w:rsidR="001E67C3" w:rsidRPr="00C714C3" w:rsidRDefault="001E67C3" w:rsidP="00710DDF">
            <w:pPr>
              <w:jc w:val="center"/>
              <w:rPr>
                <w:sz w:val="18"/>
                <w:szCs w:val="18"/>
                <w:lang w:val="en-US"/>
              </w:rPr>
            </w:pPr>
            <w:r w:rsidRPr="00C714C3">
              <w:rPr>
                <w:sz w:val="18"/>
                <w:szCs w:val="18"/>
              </w:rPr>
              <w:t>13</w:t>
            </w:r>
          </w:p>
        </w:tc>
        <w:tc>
          <w:tcPr>
            <w:tcW w:w="969" w:type="dxa"/>
            <w:shd w:val="clear" w:color="auto" w:fill="auto"/>
          </w:tcPr>
          <w:p w14:paraId="0034DAC9" w14:textId="77777777" w:rsidR="001E67C3" w:rsidRPr="00670E58" w:rsidRDefault="001E67C3" w:rsidP="00710DDF">
            <w:pPr>
              <w:jc w:val="center"/>
              <w:rPr>
                <w:sz w:val="18"/>
                <w:szCs w:val="18"/>
                <w:lang w:val="en-US"/>
              </w:rPr>
            </w:pPr>
            <w:r w:rsidRPr="00670E58">
              <w:rPr>
                <w:sz w:val="18"/>
                <w:szCs w:val="18"/>
              </w:rPr>
              <w:t>13</w:t>
            </w:r>
          </w:p>
        </w:tc>
        <w:tc>
          <w:tcPr>
            <w:tcW w:w="833" w:type="dxa"/>
            <w:shd w:val="clear" w:color="auto" w:fill="auto"/>
          </w:tcPr>
          <w:p w14:paraId="06BA12A9" w14:textId="77777777" w:rsidR="001E67C3" w:rsidRPr="00670E58" w:rsidRDefault="001E67C3" w:rsidP="00710DDF">
            <w:pPr>
              <w:jc w:val="center"/>
              <w:rPr>
                <w:sz w:val="18"/>
                <w:szCs w:val="18"/>
                <w:lang w:val="en-US"/>
              </w:rPr>
            </w:pPr>
            <w:r w:rsidRPr="00670E58">
              <w:rPr>
                <w:sz w:val="18"/>
                <w:szCs w:val="18"/>
              </w:rPr>
              <w:t>3</w:t>
            </w:r>
          </w:p>
        </w:tc>
        <w:tc>
          <w:tcPr>
            <w:tcW w:w="921" w:type="dxa"/>
          </w:tcPr>
          <w:p w14:paraId="2B6A955E" w14:textId="77777777" w:rsidR="001E67C3" w:rsidRPr="00670E58" w:rsidRDefault="001E67C3" w:rsidP="00710DDF">
            <w:pPr>
              <w:jc w:val="center"/>
              <w:rPr>
                <w:sz w:val="18"/>
                <w:szCs w:val="18"/>
                <w:lang w:val="en-US"/>
              </w:rPr>
            </w:pPr>
            <w:r>
              <w:rPr>
                <w:sz w:val="18"/>
                <w:szCs w:val="18"/>
                <w:lang w:val="en-US"/>
              </w:rPr>
              <w:t>-</w:t>
            </w:r>
          </w:p>
        </w:tc>
        <w:tc>
          <w:tcPr>
            <w:tcW w:w="921" w:type="dxa"/>
          </w:tcPr>
          <w:p w14:paraId="32F1134D" w14:textId="77777777" w:rsidR="001E67C3" w:rsidRPr="00B871D4" w:rsidRDefault="001E67C3" w:rsidP="00710DDF">
            <w:pPr>
              <w:jc w:val="center"/>
              <w:rPr>
                <w:sz w:val="18"/>
                <w:szCs w:val="18"/>
                <w:lang w:val="en-US"/>
              </w:rPr>
            </w:pPr>
            <w:r>
              <w:rPr>
                <w:sz w:val="18"/>
                <w:szCs w:val="18"/>
                <w:lang w:val="en-US"/>
              </w:rPr>
              <w:t>-</w:t>
            </w:r>
          </w:p>
        </w:tc>
        <w:tc>
          <w:tcPr>
            <w:tcW w:w="1055" w:type="dxa"/>
          </w:tcPr>
          <w:p w14:paraId="657E4B99" w14:textId="77777777" w:rsidR="001E67C3" w:rsidRPr="00B871D4" w:rsidRDefault="001E67C3" w:rsidP="00710DDF">
            <w:pPr>
              <w:jc w:val="center"/>
              <w:rPr>
                <w:sz w:val="18"/>
                <w:szCs w:val="18"/>
                <w:lang w:val="en-US"/>
              </w:rPr>
            </w:pPr>
            <w:r>
              <w:rPr>
                <w:sz w:val="18"/>
                <w:szCs w:val="18"/>
                <w:lang w:val="en-US"/>
              </w:rPr>
              <w:t>-</w:t>
            </w:r>
          </w:p>
        </w:tc>
        <w:tc>
          <w:tcPr>
            <w:tcW w:w="839" w:type="dxa"/>
          </w:tcPr>
          <w:p w14:paraId="39270DE1" w14:textId="77777777" w:rsidR="001E67C3" w:rsidRPr="00B871D4" w:rsidRDefault="001E67C3" w:rsidP="00710DDF">
            <w:pPr>
              <w:jc w:val="center"/>
              <w:rPr>
                <w:sz w:val="18"/>
                <w:szCs w:val="18"/>
                <w:lang w:val="en-US"/>
              </w:rPr>
            </w:pPr>
          </w:p>
        </w:tc>
        <w:tc>
          <w:tcPr>
            <w:tcW w:w="839" w:type="dxa"/>
          </w:tcPr>
          <w:p w14:paraId="2A4C3214" w14:textId="77777777" w:rsidR="001E67C3" w:rsidRPr="00B871D4" w:rsidRDefault="001E67C3" w:rsidP="00710DDF">
            <w:pPr>
              <w:jc w:val="center"/>
              <w:rPr>
                <w:sz w:val="18"/>
                <w:szCs w:val="18"/>
                <w:lang w:val="en-US"/>
              </w:rPr>
            </w:pPr>
            <w:r>
              <w:rPr>
                <w:sz w:val="18"/>
                <w:szCs w:val="18"/>
                <w:lang w:val="en-US"/>
              </w:rPr>
              <w:t>-</w:t>
            </w:r>
          </w:p>
        </w:tc>
        <w:tc>
          <w:tcPr>
            <w:tcW w:w="832" w:type="dxa"/>
          </w:tcPr>
          <w:p w14:paraId="4829EBBA" w14:textId="77777777" w:rsidR="001E67C3" w:rsidRPr="00202B36" w:rsidRDefault="001E67C3" w:rsidP="00710DDF">
            <w:pPr>
              <w:jc w:val="center"/>
              <w:rPr>
                <w:sz w:val="18"/>
                <w:szCs w:val="18"/>
                <w:lang w:val="en-US"/>
              </w:rPr>
            </w:pPr>
          </w:p>
        </w:tc>
      </w:tr>
      <w:tr w:rsidR="001E67C3" w:rsidRPr="006A6057" w14:paraId="342ECA44" w14:textId="77777777" w:rsidTr="00710DDF">
        <w:trPr>
          <w:trHeight w:val="245"/>
        </w:trPr>
        <w:tc>
          <w:tcPr>
            <w:tcW w:w="937" w:type="dxa"/>
            <w:shd w:val="clear" w:color="auto" w:fill="auto"/>
            <w:vAlign w:val="center"/>
          </w:tcPr>
          <w:p w14:paraId="756FDE2F" w14:textId="77777777" w:rsidR="001E67C3" w:rsidRPr="006A6057" w:rsidRDefault="001E67C3" w:rsidP="00710DDF">
            <w:pPr>
              <w:rPr>
                <w:lang w:val="en-US"/>
              </w:rPr>
            </w:pPr>
            <w:r w:rsidRPr="006A6057">
              <w:rPr>
                <w:sz w:val="18"/>
                <w:szCs w:val="18"/>
                <w:lang w:val="en-US"/>
              </w:rPr>
              <w:t xml:space="preserve">199 </w:t>
            </w:r>
          </w:p>
        </w:tc>
        <w:tc>
          <w:tcPr>
            <w:tcW w:w="844" w:type="dxa"/>
          </w:tcPr>
          <w:p w14:paraId="5FABA3DD" w14:textId="77777777" w:rsidR="001E67C3" w:rsidRPr="00C714C3" w:rsidRDefault="001E67C3" w:rsidP="00710DDF">
            <w:pPr>
              <w:jc w:val="center"/>
              <w:rPr>
                <w:sz w:val="18"/>
                <w:szCs w:val="18"/>
                <w:lang w:val="en-US"/>
              </w:rPr>
            </w:pPr>
            <w:r w:rsidRPr="00C714C3">
              <w:rPr>
                <w:sz w:val="18"/>
                <w:szCs w:val="18"/>
              </w:rPr>
              <w:t>1</w:t>
            </w:r>
          </w:p>
        </w:tc>
        <w:tc>
          <w:tcPr>
            <w:tcW w:w="844" w:type="dxa"/>
            <w:shd w:val="clear" w:color="auto" w:fill="auto"/>
          </w:tcPr>
          <w:p w14:paraId="56BA399D" w14:textId="77777777" w:rsidR="001E67C3" w:rsidRPr="00C714C3" w:rsidRDefault="001E67C3" w:rsidP="00710DDF">
            <w:pPr>
              <w:jc w:val="center"/>
              <w:rPr>
                <w:sz w:val="18"/>
                <w:szCs w:val="18"/>
                <w:lang w:val="en-US"/>
              </w:rPr>
            </w:pPr>
            <w:r w:rsidRPr="00C714C3">
              <w:rPr>
                <w:sz w:val="18"/>
                <w:szCs w:val="18"/>
              </w:rPr>
              <w:t>1</w:t>
            </w:r>
          </w:p>
        </w:tc>
        <w:tc>
          <w:tcPr>
            <w:tcW w:w="969" w:type="dxa"/>
            <w:shd w:val="clear" w:color="auto" w:fill="auto"/>
          </w:tcPr>
          <w:p w14:paraId="41411E31" w14:textId="77777777" w:rsidR="001E67C3" w:rsidRPr="00670E58" w:rsidRDefault="001E67C3" w:rsidP="00710DDF">
            <w:pPr>
              <w:jc w:val="center"/>
              <w:rPr>
                <w:sz w:val="18"/>
                <w:szCs w:val="18"/>
                <w:lang w:val="en-US"/>
              </w:rPr>
            </w:pPr>
            <w:r w:rsidRPr="00670E58">
              <w:rPr>
                <w:sz w:val="18"/>
                <w:szCs w:val="18"/>
              </w:rPr>
              <w:t>1</w:t>
            </w:r>
          </w:p>
        </w:tc>
        <w:tc>
          <w:tcPr>
            <w:tcW w:w="833" w:type="dxa"/>
            <w:shd w:val="clear" w:color="auto" w:fill="auto"/>
          </w:tcPr>
          <w:p w14:paraId="7A3015B0" w14:textId="77777777" w:rsidR="001E67C3" w:rsidRPr="00670E58" w:rsidRDefault="001E67C3" w:rsidP="00710DDF">
            <w:pPr>
              <w:jc w:val="center"/>
              <w:rPr>
                <w:sz w:val="18"/>
                <w:szCs w:val="18"/>
                <w:lang w:val="en-US"/>
              </w:rPr>
            </w:pPr>
            <w:r>
              <w:rPr>
                <w:sz w:val="18"/>
                <w:szCs w:val="18"/>
                <w:lang w:val="en-US"/>
              </w:rPr>
              <w:t>-</w:t>
            </w:r>
          </w:p>
        </w:tc>
        <w:tc>
          <w:tcPr>
            <w:tcW w:w="921" w:type="dxa"/>
          </w:tcPr>
          <w:p w14:paraId="21BD039D" w14:textId="77777777" w:rsidR="001E67C3" w:rsidRPr="00670E58" w:rsidRDefault="001E67C3" w:rsidP="00710DDF">
            <w:pPr>
              <w:jc w:val="center"/>
              <w:rPr>
                <w:sz w:val="18"/>
                <w:szCs w:val="18"/>
                <w:lang w:val="en-US"/>
              </w:rPr>
            </w:pPr>
            <w:r>
              <w:rPr>
                <w:sz w:val="18"/>
                <w:szCs w:val="18"/>
                <w:lang w:val="en-US"/>
              </w:rPr>
              <w:t>-</w:t>
            </w:r>
          </w:p>
        </w:tc>
        <w:tc>
          <w:tcPr>
            <w:tcW w:w="921" w:type="dxa"/>
          </w:tcPr>
          <w:p w14:paraId="6B406F7B" w14:textId="77777777" w:rsidR="001E67C3" w:rsidRPr="00B871D4" w:rsidRDefault="001E67C3" w:rsidP="00710DDF">
            <w:pPr>
              <w:jc w:val="center"/>
              <w:rPr>
                <w:sz w:val="18"/>
                <w:szCs w:val="18"/>
                <w:lang w:val="en-US"/>
              </w:rPr>
            </w:pPr>
            <w:r>
              <w:rPr>
                <w:sz w:val="18"/>
                <w:szCs w:val="18"/>
                <w:lang w:val="en-US"/>
              </w:rPr>
              <w:t>--</w:t>
            </w:r>
          </w:p>
        </w:tc>
        <w:tc>
          <w:tcPr>
            <w:tcW w:w="1055" w:type="dxa"/>
          </w:tcPr>
          <w:p w14:paraId="2201AC89" w14:textId="77777777" w:rsidR="001E67C3" w:rsidRPr="00B871D4" w:rsidRDefault="001E67C3" w:rsidP="00710DDF">
            <w:pPr>
              <w:jc w:val="center"/>
              <w:rPr>
                <w:sz w:val="18"/>
                <w:szCs w:val="18"/>
                <w:lang w:val="en-US"/>
              </w:rPr>
            </w:pPr>
            <w:r>
              <w:rPr>
                <w:sz w:val="18"/>
                <w:szCs w:val="18"/>
                <w:lang w:val="en-US"/>
              </w:rPr>
              <w:t>-</w:t>
            </w:r>
          </w:p>
        </w:tc>
        <w:tc>
          <w:tcPr>
            <w:tcW w:w="839" w:type="dxa"/>
          </w:tcPr>
          <w:p w14:paraId="3544B825" w14:textId="77777777" w:rsidR="001E67C3" w:rsidRPr="00B871D4" w:rsidRDefault="001E67C3" w:rsidP="00710DDF">
            <w:pPr>
              <w:jc w:val="center"/>
              <w:rPr>
                <w:sz w:val="18"/>
                <w:szCs w:val="18"/>
                <w:lang w:val="en-US"/>
              </w:rPr>
            </w:pPr>
          </w:p>
        </w:tc>
        <w:tc>
          <w:tcPr>
            <w:tcW w:w="839" w:type="dxa"/>
          </w:tcPr>
          <w:p w14:paraId="28593C02" w14:textId="77777777" w:rsidR="001E67C3" w:rsidRPr="00B871D4" w:rsidRDefault="001E67C3" w:rsidP="00710DDF">
            <w:pPr>
              <w:jc w:val="center"/>
              <w:rPr>
                <w:sz w:val="18"/>
                <w:szCs w:val="18"/>
                <w:lang w:val="en-US"/>
              </w:rPr>
            </w:pPr>
            <w:r>
              <w:rPr>
                <w:sz w:val="18"/>
                <w:szCs w:val="18"/>
                <w:lang w:val="en-US"/>
              </w:rPr>
              <w:t>--</w:t>
            </w:r>
          </w:p>
        </w:tc>
        <w:tc>
          <w:tcPr>
            <w:tcW w:w="832" w:type="dxa"/>
          </w:tcPr>
          <w:p w14:paraId="025FE708" w14:textId="77777777" w:rsidR="001E67C3" w:rsidRPr="00202B36" w:rsidRDefault="001E67C3" w:rsidP="00710DDF">
            <w:pPr>
              <w:jc w:val="center"/>
              <w:rPr>
                <w:sz w:val="18"/>
                <w:szCs w:val="18"/>
                <w:lang w:val="en-US"/>
              </w:rPr>
            </w:pPr>
          </w:p>
        </w:tc>
      </w:tr>
      <w:tr w:rsidR="001E67C3" w:rsidRPr="006A6057" w14:paraId="7699A301" w14:textId="77777777" w:rsidTr="00710DDF">
        <w:trPr>
          <w:trHeight w:val="245"/>
        </w:trPr>
        <w:tc>
          <w:tcPr>
            <w:tcW w:w="937" w:type="dxa"/>
            <w:shd w:val="clear" w:color="auto" w:fill="auto"/>
            <w:vAlign w:val="center"/>
          </w:tcPr>
          <w:p w14:paraId="02125A91" w14:textId="77777777" w:rsidR="001E67C3" w:rsidRPr="006A6057" w:rsidRDefault="001E67C3" w:rsidP="00710DDF">
            <w:pPr>
              <w:rPr>
                <w:lang w:val="en-US"/>
              </w:rPr>
            </w:pPr>
            <w:r w:rsidRPr="006A6057">
              <w:rPr>
                <w:sz w:val="18"/>
                <w:szCs w:val="18"/>
              </w:rPr>
              <w:t>200 § 1</w:t>
            </w:r>
          </w:p>
        </w:tc>
        <w:tc>
          <w:tcPr>
            <w:tcW w:w="844" w:type="dxa"/>
          </w:tcPr>
          <w:p w14:paraId="15291836" w14:textId="77777777" w:rsidR="001E67C3" w:rsidRPr="00C714C3" w:rsidRDefault="001E67C3" w:rsidP="00710DDF">
            <w:pPr>
              <w:jc w:val="center"/>
              <w:rPr>
                <w:sz w:val="18"/>
                <w:szCs w:val="18"/>
                <w:lang w:val="en-US"/>
              </w:rPr>
            </w:pPr>
            <w:r w:rsidRPr="00C714C3">
              <w:rPr>
                <w:sz w:val="18"/>
                <w:szCs w:val="18"/>
              </w:rPr>
              <w:t>81</w:t>
            </w:r>
          </w:p>
        </w:tc>
        <w:tc>
          <w:tcPr>
            <w:tcW w:w="844" w:type="dxa"/>
            <w:shd w:val="clear" w:color="auto" w:fill="auto"/>
          </w:tcPr>
          <w:p w14:paraId="6492978C" w14:textId="77777777" w:rsidR="001E67C3" w:rsidRPr="00C714C3" w:rsidRDefault="001E67C3" w:rsidP="00710DDF">
            <w:pPr>
              <w:jc w:val="center"/>
              <w:rPr>
                <w:sz w:val="18"/>
                <w:szCs w:val="18"/>
                <w:lang w:val="en-US"/>
              </w:rPr>
            </w:pPr>
            <w:r w:rsidRPr="00C714C3">
              <w:rPr>
                <w:sz w:val="18"/>
                <w:szCs w:val="18"/>
              </w:rPr>
              <w:t>70</w:t>
            </w:r>
          </w:p>
        </w:tc>
        <w:tc>
          <w:tcPr>
            <w:tcW w:w="969" w:type="dxa"/>
            <w:shd w:val="clear" w:color="auto" w:fill="auto"/>
          </w:tcPr>
          <w:p w14:paraId="66CCD516" w14:textId="77777777" w:rsidR="001E67C3" w:rsidRPr="00670E58" w:rsidRDefault="001E67C3" w:rsidP="00710DDF">
            <w:pPr>
              <w:rPr>
                <w:sz w:val="18"/>
                <w:szCs w:val="18"/>
                <w:lang w:val="en-US"/>
              </w:rPr>
            </w:pPr>
            <w:r>
              <w:rPr>
                <w:sz w:val="18"/>
                <w:szCs w:val="18"/>
              </w:rPr>
              <w:t xml:space="preserve">      </w:t>
            </w:r>
            <w:r w:rsidRPr="00670E58">
              <w:rPr>
                <w:sz w:val="18"/>
                <w:szCs w:val="18"/>
              </w:rPr>
              <w:t>55</w:t>
            </w:r>
          </w:p>
        </w:tc>
        <w:tc>
          <w:tcPr>
            <w:tcW w:w="833" w:type="dxa"/>
            <w:shd w:val="clear" w:color="auto" w:fill="auto"/>
          </w:tcPr>
          <w:p w14:paraId="5B17972A" w14:textId="77777777" w:rsidR="001E67C3" w:rsidRPr="00670E58" w:rsidRDefault="001E67C3" w:rsidP="00710DDF">
            <w:pPr>
              <w:jc w:val="center"/>
              <w:rPr>
                <w:sz w:val="18"/>
                <w:szCs w:val="18"/>
                <w:lang w:val="en-US"/>
              </w:rPr>
            </w:pPr>
            <w:r w:rsidRPr="00670E58">
              <w:rPr>
                <w:sz w:val="18"/>
                <w:szCs w:val="18"/>
              </w:rPr>
              <w:t>10</w:t>
            </w:r>
          </w:p>
        </w:tc>
        <w:tc>
          <w:tcPr>
            <w:tcW w:w="921" w:type="dxa"/>
          </w:tcPr>
          <w:p w14:paraId="330F0EDC" w14:textId="77777777" w:rsidR="001E67C3" w:rsidRPr="00670E58" w:rsidRDefault="001E67C3" w:rsidP="00710DDF">
            <w:pPr>
              <w:jc w:val="center"/>
              <w:rPr>
                <w:sz w:val="18"/>
                <w:szCs w:val="18"/>
                <w:lang w:val="en-US"/>
              </w:rPr>
            </w:pPr>
            <w:r>
              <w:rPr>
                <w:sz w:val="18"/>
                <w:szCs w:val="18"/>
                <w:lang w:val="en-US"/>
              </w:rPr>
              <w:t>-</w:t>
            </w:r>
          </w:p>
        </w:tc>
        <w:tc>
          <w:tcPr>
            <w:tcW w:w="921" w:type="dxa"/>
          </w:tcPr>
          <w:p w14:paraId="63B9D746" w14:textId="77777777" w:rsidR="001E67C3" w:rsidRPr="00B871D4" w:rsidRDefault="001E67C3" w:rsidP="00710DDF">
            <w:pPr>
              <w:jc w:val="center"/>
              <w:rPr>
                <w:sz w:val="18"/>
                <w:szCs w:val="18"/>
                <w:lang w:val="en-US"/>
              </w:rPr>
            </w:pPr>
            <w:r w:rsidRPr="00B871D4">
              <w:rPr>
                <w:sz w:val="18"/>
                <w:szCs w:val="18"/>
              </w:rPr>
              <w:t>2</w:t>
            </w:r>
          </w:p>
        </w:tc>
        <w:tc>
          <w:tcPr>
            <w:tcW w:w="1055" w:type="dxa"/>
          </w:tcPr>
          <w:p w14:paraId="6B8491F6" w14:textId="77777777" w:rsidR="001E67C3" w:rsidRPr="00B871D4" w:rsidRDefault="001E67C3" w:rsidP="00710DDF">
            <w:pPr>
              <w:jc w:val="center"/>
              <w:rPr>
                <w:sz w:val="18"/>
                <w:szCs w:val="18"/>
                <w:lang w:val="en-US"/>
              </w:rPr>
            </w:pPr>
            <w:r>
              <w:rPr>
                <w:sz w:val="18"/>
                <w:szCs w:val="18"/>
                <w:lang w:val="en-US"/>
              </w:rPr>
              <w:t>-</w:t>
            </w:r>
          </w:p>
        </w:tc>
        <w:tc>
          <w:tcPr>
            <w:tcW w:w="839" w:type="dxa"/>
          </w:tcPr>
          <w:p w14:paraId="57E07C08" w14:textId="77777777" w:rsidR="001E67C3" w:rsidRPr="00B871D4" w:rsidRDefault="001E67C3" w:rsidP="00710DDF">
            <w:pPr>
              <w:jc w:val="center"/>
              <w:rPr>
                <w:sz w:val="18"/>
                <w:szCs w:val="18"/>
                <w:lang w:val="en-US"/>
              </w:rPr>
            </w:pPr>
            <w:r w:rsidRPr="00B871D4">
              <w:rPr>
                <w:sz w:val="18"/>
                <w:szCs w:val="18"/>
              </w:rPr>
              <w:t>1</w:t>
            </w:r>
          </w:p>
        </w:tc>
        <w:tc>
          <w:tcPr>
            <w:tcW w:w="839" w:type="dxa"/>
          </w:tcPr>
          <w:p w14:paraId="5A032DE0" w14:textId="77777777" w:rsidR="001E67C3" w:rsidRPr="00B871D4" w:rsidRDefault="001E67C3" w:rsidP="00710DDF">
            <w:pPr>
              <w:jc w:val="center"/>
              <w:rPr>
                <w:sz w:val="18"/>
                <w:szCs w:val="18"/>
                <w:lang w:val="en-US"/>
              </w:rPr>
            </w:pPr>
            <w:r w:rsidRPr="00B871D4">
              <w:rPr>
                <w:sz w:val="18"/>
                <w:szCs w:val="18"/>
              </w:rPr>
              <w:t>10</w:t>
            </w:r>
          </w:p>
        </w:tc>
        <w:tc>
          <w:tcPr>
            <w:tcW w:w="832" w:type="dxa"/>
          </w:tcPr>
          <w:p w14:paraId="4703C497" w14:textId="77777777" w:rsidR="001E67C3" w:rsidRPr="00202B36" w:rsidRDefault="001E67C3" w:rsidP="00710DDF">
            <w:pPr>
              <w:jc w:val="center"/>
              <w:rPr>
                <w:sz w:val="18"/>
                <w:szCs w:val="18"/>
                <w:lang w:val="en-US"/>
              </w:rPr>
            </w:pPr>
            <w:r w:rsidRPr="00202B36">
              <w:rPr>
                <w:sz w:val="18"/>
                <w:szCs w:val="18"/>
              </w:rPr>
              <w:t>13</w:t>
            </w:r>
          </w:p>
        </w:tc>
      </w:tr>
      <w:tr w:rsidR="001E67C3" w:rsidRPr="006A6057" w14:paraId="5DC0C8CC" w14:textId="77777777" w:rsidTr="00710DDF">
        <w:trPr>
          <w:trHeight w:val="245"/>
        </w:trPr>
        <w:tc>
          <w:tcPr>
            <w:tcW w:w="937" w:type="dxa"/>
            <w:shd w:val="clear" w:color="auto" w:fill="auto"/>
            <w:vAlign w:val="center"/>
          </w:tcPr>
          <w:p w14:paraId="7F0F4882" w14:textId="77777777" w:rsidR="001E67C3" w:rsidRPr="006A6057" w:rsidRDefault="001E67C3" w:rsidP="00710DDF">
            <w:pPr>
              <w:rPr>
                <w:lang w:val="en-US"/>
              </w:rPr>
            </w:pPr>
            <w:r w:rsidRPr="006A6057">
              <w:rPr>
                <w:sz w:val="18"/>
                <w:szCs w:val="18"/>
              </w:rPr>
              <w:t>200 § 2</w:t>
            </w:r>
          </w:p>
        </w:tc>
        <w:tc>
          <w:tcPr>
            <w:tcW w:w="844" w:type="dxa"/>
          </w:tcPr>
          <w:p w14:paraId="085D99D7" w14:textId="77777777" w:rsidR="001E67C3" w:rsidRPr="00C714C3" w:rsidRDefault="001E67C3" w:rsidP="00710DDF">
            <w:pPr>
              <w:jc w:val="center"/>
              <w:rPr>
                <w:sz w:val="18"/>
                <w:szCs w:val="18"/>
                <w:lang w:val="en-US"/>
              </w:rPr>
            </w:pPr>
            <w:r>
              <w:rPr>
                <w:sz w:val="18"/>
                <w:szCs w:val="18"/>
                <w:lang w:val="en-US"/>
              </w:rPr>
              <w:t>-</w:t>
            </w:r>
          </w:p>
        </w:tc>
        <w:tc>
          <w:tcPr>
            <w:tcW w:w="844" w:type="dxa"/>
            <w:shd w:val="clear" w:color="auto" w:fill="auto"/>
          </w:tcPr>
          <w:p w14:paraId="09E39544" w14:textId="77777777" w:rsidR="001E67C3" w:rsidRPr="00C714C3" w:rsidRDefault="001E67C3" w:rsidP="00710DDF">
            <w:pPr>
              <w:jc w:val="center"/>
              <w:rPr>
                <w:sz w:val="18"/>
                <w:szCs w:val="18"/>
                <w:lang w:val="en-US"/>
              </w:rPr>
            </w:pPr>
            <w:r>
              <w:rPr>
                <w:sz w:val="18"/>
                <w:szCs w:val="18"/>
                <w:lang w:val="en-US"/>
              </w:rPr>
              <w:t>-</w:t>
            </w:r>
          </w:p>
        </w:tc>
        <w:tc>
          <w:tcPr>
            <w:tcW w:w="969" w:type="dxa"/>
            <w:shd w:val="clear" w:color="auto" w:fill="auto"/>
          </w:tcPr>
          <w:p w14:paraId="7AE2021B" w14:textId="77777777" w:rsidR="001E67C3" w:rsidRPr="00670E58" w:rsidRDefault="001E67C3" w:rsidP="00710DDF">
            <w:pPr>
              <w:jc w:val="center"/>
              <w:rPr>
                <w:sz w:val="18"/>
                <w:szCs w:val="18"/>
                <w:lang w:val="en-US"/>
              </w:rPr>
            </w:pPr>
            <w:r>
              <w:rPr>
                <w:sz w:val="18"/>
                <w:szCs w:val="18"/>
                <w:lang w:val="en-US"/>
              </w:rPr>
              <w:t>-</w:t>
            </w:r>
          </w:p>
        </w:tc>
        <w:tc>
          <w:tcPr>
            <w:tcW w:w="833" w:type="dxa"/>
            <w:shd w:val="clear" w:color="auto" w:fill="auto"/>
          </w:tcPr>
          <w:p w14:paraId="4B77ACAF" w14:textId="77777777" w:rsidR="001E67C3" w:rsidRPr="00670E58" w:rsidRDefault="001E67C3" w:rsidP="00710DDF">
            <w:pPr>
              <w:jc w:val="center"/>
              <w:rPr>
                <w:sz w:val="18"/>
                <w:szCs w:val="18"/>
                <w:lang w:val="en-US"/>
              </w:rPr>
            </w:pPr>
            <w:r>
              <w:rPr>
                <w:sz w:val="18"/>
                <w:szCs w:val="18"/>
                <w:lang w:val="en-US"/>
              </w:rPr>
              <w:t>-</w:t>
            </w:r>
          </w:p>
        </w:tc>
        <w:tc>
          <w:tcPr>
            <w:tcW w:w="921" w:type="dxa"/>
          </w:tcPr>
          <w:p w14:paraId="49289E8C" w14:textId="77777777" w:rsidR="001E67C3" w:rsidRPr="00670E58" w:rsidRDefault="001E67C3" w:rsidP="00710DDF">
            <w:pPr>
              <w:jc w:val="center"/>
              <w:rPr>
                <w:sz w:val="18"/>
                <w:szCs w:val="18"/>
                <w:lang w:val="en-US"/>
              </w:rPr>
            </w:pPr>
            <w:r>
              <w:rPr>
                <w:sz w:val="18"/>
                <w:szCs w:val="18"/>
                <w:lang w:val="en-US"/>
              </w:rPr>
              <w:t>-</w:t>
            </w:r>
          </w:p>
        </w:tc>
        <w:tc>
          <w:tcPr>
            <w:tcW w:w="921" w:type="dxa"/>
          </w:tcPr>
          <w:p w14:paraId="36574D0F" w14:textId="77777777" w:rsidR="001E67C3" w:rsidRPr="00B871D4" w:rsidRDefault="001E67C3" w:rsidP="00710DDF">
            <w:pPr>
              <w:jc w:val="center"/>
              <w:rPr>
                <w:sz w:val="18"/>
                <w:szCs w:val="18"/>
                <w:lang w:val="en-US"/>
              </w:rPr>
            </w:pPr>
            <w:r>
              <w:rPr>
                <w:sz w:val="18"/>
                <w:szCs w:val="18"/>
                <w:lang w:val="en-US"/>
              </w:rPr>
              <w:t>-</w:t>
            </w:r>
          </w:p>
        </w:tc>
        <w:tc>
          <w:tcPr>
            <w:tcW w:w="1055" w:type="dxa"/>
          </w:tcPr>
          <w:p w14:paraId="4E33F704" w14:textId="77777777" w:rsidR="001E67C3" w:rsidRPr="00B871D4" w:rsidRDefault="001E67C3" w:rsidP="00710DDF">
            <w:pPr>
              <w:jc w:val="center"/>
              <w:rPr>
                <w:sz w:val="18"/>
                <w:szCs w:val="18"/>
                <w:lang w:val="en-US"/>
              </w:rPr>
            </w:pPr>
            <w:r>
              <w:rPr>
                <w:sz w:val="18"/>
                <w:szCs w:val="18"/>
                <w:lang w:val="en-US"/>
              </w:rPr>
              <w:t>-</w:t>
            </w:r>
          </w:p>
        </w:tc>
        <w:tc>
          <w:tcPr>
            <w:tcW w:w="839" w:type="dxa"/>
          </w:tcPr>
          <w:p w14:paraId="3A9821A1" w14:textId="77777777" w:rsidR="001E67C3" w:rsidRPr="00B871D4" w:rsidRDefault="001E67C3" w:rsidP="00710DDF">
            <w:pPr>
              <w:jc w:val="center"/>
              <w:rPr>
                <w:sz w:val="18"/>
                <w:szCs w:val="18"/>
                <w:lang w:val="en-US"/>
              </w:rPr>
            </w:pPr>
            <w:r>
              <w:rPr>
                <w:sz w:val="18"/>
                <w:szCs w:val="18"/>
                <w:lang w:val="en-US"/>
              </w:rPr>
              <w:t>-</w:t>
            </w:r>
          </w:p>
        </w:tc>
        <w:tc>
          <w:tcPr>
            <w:tcW w:w="839" w:type="dxa"/>
          </w:tcPr>
          <w:p w14:paraId="794EFAC5" w14:textId="77777777" w:rsidR="001E67C3" w:rsidRPr="00B871D4" w:rsidRDefault="001E67C3" w:rsidP="00710DDF">
            <w:pPr>
              <w:jc w:val="center"/>
              <w:rPr>
                <w:sz w:val="18"/>
                <w:szCs w:val="18"/>
                <w:lang w:val="en-US"/>
              </w:rPr>
            </w:pPr>
            <w:r>
              <w:rPr>
                <w:sz w:val="18"/>
                <w:szCs w:val="18"/>
                <w:lang w:val="en-US"/>
              </w:rPr>
              <w:t>-</w:t>
            </w:r>
          </w:p>
        </w:tc>
        <w:tc>
          <w:tcPr>
            <w:tcW w:w="832" w:type="dxa"/>
          </w:tcPr>
          <w:p w14:paraId="65F75D3D" w14:textId="77777777" w:rsidR="001E67C3" w:rsidRPr="00202B36" w:rsidRDefault="001E67C3" w:rsidP="00710DDF">
            <w:pPr>
              <w:jc w:val="center"/>
              <w:rPr>
                <w:sz w:val="18"/>
                <w:szCs w:val="18"/>
                <w:lang w:val="en-US"/>
              </w:rPr>
            </w:pPr>
            <w:r>
              <w:rPr>
                <w:sz w:val="18"/>
                <w:szCs w:val="18"/>
                <w:lang w:val="en-US"/>
              </w:rPr>
              <w:t>-</w:t>
            </w:r>
          </w:p>
        </w:tc>
      </w:tr>
      <w:tr w:rsidR="001E67C3" w:rsidRPr="006A6057" w14:paraId="758D2144" w14:textId="77777777" w:rsidTr="00710DDF">
        <w:trPr>
          <w:trHeight w:val="245"/>
        </w:trPr>
        <w:tc>
          <w:tcPr>
            <w:tcW w:w="937" w:type="dxa"/>
            <w:shd w:val="clear" w:color="auto" w:fill="auto"/>
            <w:vAlign w:val="center"/>
          </w:tcPr>
          <w:p w14:paraId="47E41991" w14:textId="77777777" w:rsidR="001E67C3" w:rsidRPr="006A6057" w:rsidRDefault="001E67C3" w:rsidP="00710DDF">
            <w:pPr>
              <w:rPr>
                <w:lang w:val="en-US"/>
              </w:rPr>
            </w:pPr>
            <w:r w:rsidRPr="006A6057">
              <w:rPr>
                <w:sz w:val="18"/>
                <w:szCs w:val="18"/>
              </w:rPr>
              <w:t xml:space="preserve">200 § </w:t>
            </w:r>
            <w:r>
              <w:rPr>
                <w:sz w:val="18"/>
                <w:szCs w:val="18"/>
              </w:rPr>
              <w:t>3</w:t>
            </w:r>
          </w:p>
        </w:tc>
        <w:tc>
          <w:tcPr>
            <w:tcW w:w="844" w:type="dxa"/>
          </w:tcPr>
          <w:p w14:paraId="14B5B941" w14:textId="77777777" w:rsidR="001E67C3" w:rsidRPr="00C714C3" w:rsidRDefault="001E67C3" w:rsidP="00710DDF">
            <w:pPr>
              <w:jc w:val="center"/>
              <w:rPr>
                <w:sz w:val="18"/>
                <w:szCs w:val="18"/>
                <w:lang w:val="en-US"/>
              </w:rPr>
            </w:pPr>
            <w:r w:rsidRPr="00C714C3">
              <w:rPr>
                <w:sz w:val="18"/>
                <w:szCs w:val="18"/>
              </w:rPr>
              <w:t>2</w:t>
            </w:r>
          </w:p>
        </w:tc>
        <w:tc>
          <w:tcPr>
            <w:tcW w:w="844" w:type="dxa"/>
            <w:shd w:val="clear" w:color="auto" w:fill="auto"/>
          </w:tcPr>
          <w:p w14:paraId="1A90A378" w14:textId="77777777" w:rsidR="001E67C3" w:rsidRPr="00C714C3" w:rsidRDefault="001E67C3" w:rsidP="00710DDF">
            <w:pPr>
              <w:jc w:val="center"/>
              <w:rPr>
                <w:sz w:val="18"/>
                <w:szCs w:val="18"/>
                <w:lang w:val="en-US"/>
              </w:rPr>
            </w:pPr>
            <w:r w:rsidRPr="00C714C3">
              <w:rPr>
                <w:sz w:val="18"/>
                <w:szCs w:val="18"/>
              </w:rPr>
              <w:t>2</w:t>
            </w:r>
          </w:p>
        </w:tc>
        <w:tc>
          <w:tcPr>
            <w:tcW w:w="969" w:type="dxa"/>
            <w:shd w:val="clear" w:color="auto" w:fill="auto"/>
          </w:tcPr>
          <w:p w14:paraId="39DBF68E" w14:textId="77777777" w:rsidR="001E67C3" w:rsidRPr="00670E58" w:rsidRDefault="001E67C3" w:rsidP="00710DDF">
            <w:pPr>
              <w:jc w:val="center"/>
              <w:rPr>
                <w:sz w:val="18"/>
                <w:szCs w:val="18"/>
                <w:lang w:val="en-US"/>
              </w:rPr>
            </w:pPr>
            <w:r>
              <w:rPr>
                <w:sz w:val="18"/>
                <w:szCs w:val="18"/>
                <w:lang w:val="en-US"/>
              </w:rPr>
              <w:t>-</w:t>
            </w:r>
          </w:p>
        </w:tc>
        <w:tc>
          <w:tcPr>
            <w:tcW w:w="833" w:type="dxa"/>
            <w:shd w:val="clear" w:color="auto" w:fill="auto"/>
          </w:tcPr>
          <w:p w14:paraId="468E75C2" w14:textId="77777777" w:rsidR="001E67C3" w:rsidRPr="00670E58" w:rsidRDefault="001E67C3" w:rsidP="00710DDF">
            <w:pPr>
              <w:jc w:val="center"/>
              <w:rPr>
                <w:sz w:val="18"/>
                <w:szCs w:val="18"/>
                <w:lang w:val="en-US"/>
              </w:rPr>
            </w:pPr>
            <w:r>
              <w:rPr>
                <w:sz w:val="18"/>
                <w:szCs w:val="18"/>
                <w:lang w:val="en-US"/>
              </w:rPr>
              <w:t>-</w:t>
            </w:r>
          </w:p>
        </w:tc>
        <w:tc>
          <w:tcPr>
            <w:tcW w:w="921" w:type="dxa"/>
          </w:tcPr>
          <w:p w14:paraId="62487AF3" w14:textId="77777777" w:rsidR="001E67C3" w:rsidRPr="00670E58" w:rsidRDefault="001E67C3" w:rsidP="00710DDF">
            <w:pPr>
              <w:jc w:val="center"/>
              <w:rPr>
                <w:sz w:val="18"/>
                <w:szCs w:val="18"/>
                <w:lang w:val="en-US"/>
              </w:rPr>
            </w:pPr>
            <w:r w:rsidRPr="00670E58">
              <w:rPr>
                <w:sz w:val="18"/>
                <w:szCs w:val="18"/>
              </w:rPr>
              <w:t>2</w:t>
            </w:r>
          </w:p>
        </w:tc>
        <w:tc>
          <w:tcPr>
            <w:tcW w:w="921" w:type="dxa"/>
          </w:tcPr>
          <w:p w14:paraId="11A1B690" w14:textId="77777777" w:rsidR="001E67C3" w:rsidRPr="00B871D4" w:rsidRDefault="001E67C3" w:rsidP="00710DDF">
            <w:pPr>
              <w:jc w:val="center"/>
              <w:rPr>
                <w:sz w:val="18"/>
                <w:szCs w:val="18"/>
                <w:lang w:val="en-US"/>
              </w:rPr>
            </w:pPr>
            <w:r>
              <w:rPr>
                <w:sz w:val="18"/>
                <w:szCs w:val="18"/>
                <w:lang w:val="en-US"/>
              </w:rPr>
              <w:t>-</w:t>
            </w:r>
          </w:p>
        </w:tc>
        <w:tc>
          <w:tcPr>
            <w:tcW w:w="1055" w:type="dxa"/>
          </w:tcPr>
          <w:p w14:paraId="03E57693" w14:textId="77777777" w:rsidR="001E67C3" w:rsidRPr="00B871D4" w:rsidRDefault="001E67C3" w:rsidP="00710DDF">
            <w:pPr>
              <w:jc w:val="center"/>
              <w:rPr>
                <w:sz w:val="18"/>
                <w:szCs w:val="18"/>
                <w:lang w:val="en-US"/>
              </w:rPr>
            </w:pPr>
            <w:r>
              <w:rPr>
                <w:sz w:val="18"/>
                <w:szCs w:val="18"/>
                <w:lang w:val="en-US"/>
              </w:rPr>
              <w:t>-</w:t>
            </w:r>
          </w:p>
        </w:tc>
        <w:tc>
          <w:tcPr>
            <w:tcW w:w="839" w:type="dxa"/>
          </w:tcPr>
          <w:p w14:paraId="1502AB17" w14:textId="77777777" w:rsidR="001E67C3" w:rsidRPr="00B871D4" w:rsidRDefault="001E67C3" w:rsidP="00710DDF">
            <w:pPr>
              <w:jc w:val="center"/>
              <w:rPr>
                <w:sz w:val="18"/>
                <w:szCs w:val="18"/>
                <w:lang w:val="en-US"/>
              </w:rPr>
            </w:pPr>
            <w:r>
              <w:rPr>
                <w:sz w:val="18"/>
                <w:szCs w:val="18"/>
                <w:lang w:val="en-US"/>
              </w:rPr>
              <w:t>-</w:t>
            </w:r>
          </w:p>
        </w:tc>
        <w:tc>
          <w:tcPr>
            <w:tcW w:w="839" w:type="dxa"/>
          </w:tcPr>
          <w:p w14:paraId="226A41FC" w14:textId="77777777" w:rsidR="001E67C3" w:rsidRPr="00B871D4" w:rsidRDefault="001E67C3" w:rsidP="00710DDF">
            <w:pPr>
              <w:jc w:val="center"/>
              <w:rPr>
                <w:sz w:val="18"/>
                <w:szCs w:val="18"/>
                <w:lang w:val="en-US"/>
              </w:rPr>
            </w:pPr>
            <w:r>
              <w:rPr>
                <w:sz w:val="18"/>
                <w:szCs w:val="18"/>
                <w:lang w:val="en-US"/>
              </w:rPr>
              <w:t>-</w:t>
            </w:r>
          </w:p>
        </w:tc>
        <w:tc>
          <w:tcPr>
            <w:tcW w:w="832" w:type="dxa"/>
          </w:tcPr>
          <w:p w14:paraId="617235F7" w14:textId="77777777" w:rsidR="001E67C3" w:rsidRPr="00202B36" w:rsidRDefault="001E67C3" w:rsidP="00710DDF">
            <w:pPr>
              <w:jc w:val="center"/>
              <w:rPr>
                <w:sz w:val="18"/>
                <w:szCs w:val="18"/>
                <w:lang w:val="en-US"/>
              </w:rPr>
            </w:pPr>
            <w:r>
              <w:rPr>
                <w:sz w:val="18"/>
                <w:szCs w:val="18"/>
                <w:lang w:val="en-US"/>
              </w:rPr>
              <w:t>-</w:t>
            </w:r>
          </w:p>
        </w:tc>
      </w:tr>
      <w:tr w:rsidR="001E67C3" w:rsidRPr="006A6057" w14:paraId="03965558" w14:textId="77777777" w:rsidTr="00710DDF">
        <w:trPr>
          <w:trHeight w:val="245"/>
        </w:trPr>
        <w:tc>
          <w:tcPr>
            <w:tcW w:w="937" w:type="dxa"/>
            <w:shd w:val="clear" w:color="auto" w:fill="auto"/>
            <w:vAlign w:val="center"/>
          </w:tcPr>
          <w:p w14:paraId="4242140E" w14:textId="77777777" w:rsidR="001E67C3" w:rsidRPr="006A6057" w:rsidRDefault="001E67C3" w:rsidP="00710DDF">
            <w:pPr>
              <w:rPr>
                <w:sz w:val="18"/>
                <w:szCs w:val="18"/>
              </w:rPr>
            </w:pPr>
            <w:r w:rsidRPr="006A6057">
              <w:rPr>
                <w:sz w:val="18"/>
                <w:szCs w:val="18"/>
              </w:rPr>
              <w:t xml:space="preserve">200 § </w:t>
            </w:r>
            <w:r>
              <w:rPr>
                <w:sz w:val="18"/>
                <w:szCs w:val="18"/>
              </w:rPr>
              <w:t>4</w:t>
            </w:r>
          </w:p>
        </w:tc>
        <w:tc>
          <w:tcPr>
            <w:tcW w:w="844" w:type="dxa"/>
          </w:tcPr>
          <w:p w14:paraId="7C083BB8" w14:textId="77777777" w:rsidR="001E67C3" w:rsidRPr="00C714C3" w:rsidRDefault="001E67C3" w:rsidP="00710DDF">
            <w:pPr>
              <w:jc w:val="center"/>
              <w:rPr>
                <w:sz w:val="18"/>
                <w:szCs w:val="18"/>
                <w:lang w:val="en-US"/>
              </w:rPr>
            </w:pPr>
            <w:r w:rsidRPr="00C714C3">
              <w:rPr>
                <w:sz w:val="18"/>
                <w:szCs w:val="18"/>
              </w:rPr>
              <w:t>2</w:t>
            </w:r>
          </w:p>
        </w:tc>
        <w:tc>
          <w:tcPr>
            <w:tcW w:w="844" w:type="dxa"/>
            <w:shd w:val="clear" w:color="auto" w:fill="auto"/>
          </w:tcPr>
          <w:p w14:paraId="62E7EB7E" w14:textId="77777777" w:rsidR="001E67C3" w:rsidRPr="00C714C3" w:rsidRDefault="001E67C3" w:rsidP="00710DDF">
            <w:pPr>
              <w:jc w:val="center"/>
              <w:rPr>
                <w:sz w:val="18"/>
                <w:szCs w:val="18"/>
                <w:lang w:val="en-US"/>
              </w:rPr>
            </w:pPr>
            <w:r w:rsidRPr="00C714C3">
              <w:rPr>
                <w:sz w:val="18"/>
                <w:szCs w:val="18"/>
              </w:rPr>
              <w:t>2</w:t>
            </w:r>
          </w:p>
        </w:tc>
        <w:tc>
          <w:tcPr>
            <w:tcW w:w="969" w:type="dxa"/>
            <w:shd w:val="clear" w:color="auto" w:fill="auto"/>
          </w:tcPr>
          <w:p w14:paraId="76421F1B" w14:textId="77777777" w:rsidR="001E67C3" w:rsidRPr="00670E58" w:rsidRDefault="001E67C3" w:rsidP="00710DDF">
            <w:pPr>
              <w:jc w:val="center"/>
              <w:rPr>
                <w:sz w:val="18"/>
                <w:szCs w:val="18"/>
                <w:lang w:val="en-US"/>
              </w:rPr>
            </w:pPr>
            <w:r w:rsidRPr="00670E58">
              <w:rPr>
                <w:sz w:val="18"/>
                <w:szCs w:val="18"/>
              </w:rPr>
              <w:t>2</w:t>
            </w:r>
          </w:p>
        </w:tc>
        <w:tc>
          <w:tcPr>
            <w:tcW w:w="833" w:type="dxa"/>
            <w:shd w:val="clear" w:color="auto" w:fill="auto"/>
          </w:tcPr>
          <w:p w14:paraId="61B042F2" w14:textId="77777777" w:rsidR="001E67C3" w:rsidRPr="00670E58" w:rsidRDefault="001E67C3" w:rsidP="00710DDF">
            <w:pPr>
              <w:jc w:val="center"/>
              <w:rPr>
                <w:sz w:val="18"/>
                <w:szCs w:val="18"/>
                <w:lang w:val="en-US"/>
              </w:rPr>
            </w:pPr>
            <w:r w:rsidRPr="00670E58">
              <w:rPr>
                <w:sz w:val="18"/>
                <w:szCs w:val="18"/>
              </w:rPr>
              <w:t>1</w:t>
            </w:r>
          </w:p>
        </w:tc>
        <w:tc>
          <w:tcPr>
            <w:tcW w:w="921" w:type="dxa"/>
          </w:tcPr>
          <w:p w14:paraId="42052CBC" w14:textId="77777777" w:rsidR="001E67C3" w:rsidRPr="00670E58" w:rsidRDefault="001E67C3" w:rsidP="00710DDF">
            <w:pPr>
              <w:jc w:val="center"/>
              <w:rPr>
                <w:sz w:val="18"/>
                <w:szCs w:val="18"/>
                <w:lang w:val="en-US"/>
              </w:rPr>
            </w:pPr>
            <w:r>
              <w:rPr>
                <w:sz w:val="18"/>
                <w:szCs w:val="18"/>
                <w:lang w:val="en-US"/>
              </w:rPr>
              <w:t>-</w:t>
            </w:r>
          </w:p>
        </w:tc>
        <w:tc>
          <w:tcPr>
            <w:tcW w:w="921" w:type="dxa"/>
          </w:tcPr>
          <w:p w14:paraId="5B91F493" w14:textId="77777777" w:rsidR="001E67C3" w:rsidRPr="00B871D4" w:rsidRDefault="001E67C3" w:rsidP="00710DDF">
            <w:pPr>
              <w:jc w:val="center"/>
              <w:rPr>
                <w:sz w:val="18"/>
                <w:szCs w:val="18"/>
                <w:lang w:val="en-US"/>
              </w:rPr>
            </w:pPr>
            <w:r>
              <w:rPr>
                <w:sz w:val="18"/>
                <w:szCs w:val="18"/>
                <w:lang w:val="en-US"/>
              </w:rPr>
              <w:t>-</w:t>
            </w:r>
          </w:p>
        </w:tc>
        <w:tc>
          <w:tcPr>
            <w:tcW w:w="1055" w:type="dxa"/>
          </w:tcPr>
          <w:p w14:paraId="096081CC" w14:textId="77777777" w:rsidR="001E67C3" w:rsidRPr="00B871D4" w:rsidRDefault="001E67C3" w:rsidP="00710DDF">
            <w:pPr>
              <w:jc w:val="center"/>
              <w:rPr>
                <w:sz w:val="18"/>
                <w:szCs w:val="18"/>
                <w:lang w:val="en-US"/>
              </w:rPr>
            </w:pPr>
            <w:r>
              <w:rPr>
                <w:sz w:val="18"/>
                <w:szCs w:val="18"/>
                <w:lang w:val="en-US"/>
              </w:rPr>
              <w:t>-</w:t>
            </w:r>
          </w:p>
        </w:tc>
        <w:tc>
          <w:tcPr>
            <w:tcW w:w="839" w:type="dxa"/>
          </w:tcPr>
          <w:p w14:paraId="56603325" w14:textId="77777777" w:rsidR="001E67C3" w:rsidRPr="00B871D4" w:rsidRDefault="001E67C3" w:rsidP="00710DDF">
            <w:pPr>
              <w:jc w:val="center"/>
              <w:rPr>
                <w:sz w:val="18"/>
                <w:szCs w:val="18"/>
                <w:lang w:val="en-US"/>
              </w:rPr>
            </w:pPr>
            <w:r>
              <w:rPr>
                <w:sz w:val="18"/>
                <w:szCs w:val="18"/>
                <w:lang w:val="en-US"/>
              </w:rPr>
              <w:t>-</w:t>
            </w:r>
          </w:p>
        </w:tc>
        <w:tc>
          <w:tcPr>
            <w:tcW w:w="839" w:type="dxa"/>
          </w:tcPr>
          <w:p w14:paraId="4396E995" w14:textId="77777777" w:rsidR="001E67C3" w:rsidRPr="00B871D4" w:rsidRDefault="001E67C3" w:rsidP="00710DDF">
            <w:pPr>
              <w:jc w:val="center"/>
              <w:rPr>
                <w:sz w:val="18"/>
                <w:szCs w:val="18"/>
                <w:lang w:val="en-US"/>
              </w:rPr>
            </w:pPr>
            <w:r>
              <w:rPr>
                <w:sz w:val="18"/>
                <w:szCs w:val="18"/>
                <w:lang w:val="en-US"/>
              </w:rPr>
              <w:t>-</w:t>
            </w:r>
          </w:p>
        </w:tc>
        <w:tc>
          <w:tcPr>
            <w:tcW w:w="832" w:type="dxa"/>
          </w:tcPr>
          <w:p w14:paraId="0F8BDC7D" w14:textId="77777777" w:rsidR="001E67C3" w:rsidRPr="00202B36" w:rsidRDefault="001E67C3" w:rsidP="00710DDF">
            <w:pPr>
              <w:jc w:val="center"/>
              <w:rPr>
                <w:sz w:val="18"/>
                <w:szCs w:val="18"/>
                <w:lang w:val="en-US"/>
              </w:rPr>
            </w:pPr>
            <w:r>
              <w:rPr>
                <w:sz w:val="18"/>
                <w:szCs w:val="18"/>
                <w:lang w:val="en-US"/>
              </w:rPr>
              <w:t>-</w:t>
            </w:r>
          </w:p>
        </w:tc>
      </w:tr>
      <w:tr w:rsidR="001E67C3" w:rsidRPr="006A6057" w14:paraId="4A8DB3E8" w14:textId="77777777" w:rsidTr="00710DDF">
        <w:trPr>
          <w:trHeight w:val="245"/>
        </w:trPr>
        <w:tc>
          <w:tcPr>
            <w:tcW w:w="937" w:type="dxa"/>
            <w:shd w:val="clear" w:color="auto" w:fill="auto"/>
            <w:vAlign w:val="center"/>
          </w:tcPr>
          <w:p w14:paraId="3954D1B5" w14:textId="77777777" w:rsidR="001E67C3" w:rsidRPr="006A6057" w:rsidRDefault="001E67C3" w:rsidP="00710DDF">
            <w:pPr>
              <w:rPr>
                <w:sz w:val="18"/>
                <w:szCs w:val="18"/>
              </w:rPr>
            </w:pPr>
            <w:r w:rsidRPr="006A6057">
              <w:rPr>
                <w:sz w:val="18"/>
                <w:szCs w:val="18"/>
              </w:rPr>
              <w:t xml:space="preserve">200 § </w:t>
            </w:r>
            <w:r>
              <w:rPr>
                <w:sz w:val="18"/>
                <w:szCs w:val="18"/>
              </w:rPr>
              <w:t>5</w:t>
            </w:r>
          </w:p>
        </w:tc>
        <w:tc>
          <w:tcPr>
            <w:tcW w:w="844" w:type="dxa"/>
          </w:tcPr>
          <w:p w14:paraId="05FDE433" w14:textId="77777777" w:rsidR="001E67C3" w:rsidRPr="00C714C3" w:rsidRDefault="001E67C3" w:rsidP="00710DDF">
            <w:pPr>
              <w:jc w:val="center"/>
              <w:rPr>
                <w:sz w:val="18"/>
                <w:szCs w:val="18"/>
                <w:lang w:val="en-US"/>
              </w:rPr>
            </w:pPr>
            <w:r>
              <w:rPr>
                <w:sz w:val="18"/>
                <w:szCs w:val="18"/>
                <w:lang w:val="en-US"/>
              </w:rPr>
              <w:t>-</w:t>
            </w:r>
          </w:p>
        </w:tc>
        <w:tc>
          <w:tcPr>
            <w:tcW w:w="844" w:type="dxa"/>
            <w:shd w:val="clear" w:color="auto" w:fill="auto"/>
          </w:tcPr>
          <w:p w14:paraId="78282B07" w14:textId="77777777" w:rsidR="001E67C3" w:rsidRPr="00C714C3" w:rsidRDefault="001E67C3" w:rsidP="00710DDF">
            <w:pPr>
              <w:jc w:val="center"/>
              <w:rPr>
                <w:sz w:val="18"/>
                <w:szCs w:val="18"/>
                <w:lang w:val="en-US"/>
              </w:rPr>
            </w:pPr>
            <w:r>
              <w:rPr>
                <w:sz w:val="18"/>
                <w:szCs w:val="18"/>
                <w:lang w:val="en-US"/>
              </w:rPr>
              <w:t>-</w:t>
            </w:r>
          </w:p>
        </w:tc>
        <w:tc>
          <w:tcPr>
            <w:tcW w:w="969" w:type="dxa"/>
            <w:shd w:val="clear" w:color="auto" w:fill="auto"/>
          </w:tcPr>
          <w:p w14:paraId="380795B8" w14:textId="77777777" w:rsidR="001E67C3" w:rsidRPr="00670E58" w:rsidRDefault="001E67C3" w:rsidP="00710DDF">
            <w:pPr>
              <w:jc w:val="center"/>
              <w:rPr>
                <w:sz w:val="18"/>
                <w:szCs w:val="18"/>
                <w:lang w:val="en-US"/>
              </w:rPr>
            </w:pPr>
            <w:r>
              <w:rPr>
                <w:sz w:val="18"/>
                <w:szCs w:val="18"/>
                <w:lang w:val="en-US"/>
              </w:rPr>
              <w:t>-</w:t>
            </w:r>
          </w:p>
        </w:tc>
        <w:tc>
          <w:tcPr>
            <w:tcW w:w="833" w:type="dxa"/>
            <w:shd w:val="clear" w:color="auto" w:fill="auto"/>
          </w:tcPr>
          <w:p w14:paraId="16077628" w14:textId="77777777" w:rsidR="001E67C3" w:rsidRPr="00670E58" w:rsidRDefault="001E67C3" w:rsidP="00710DDF">
            <w:pPr>
              <w:jc w:val="center"/>
              <w:rPr>
                <w:sz w:val="18"/>
                <w:szCs w:val="18"/>
                <w:lang w:val="en-US"/>
              </w:rPr>
            </w:pPr>
            <w:r>
              <w:rPr>
                <w:sz w:val="18"/>
                <w:szCs w:val="18"/>
                <w:lang w:val="en-US"/>
              </w:rPr>
              <w:t>-</w:t>
            </w:r>
          </w:p>
        </w:tc>
        <w:tc>
          <w:tcPr>
            <w:tcW w:w="921" w:type="dxa"/>
          </w:tcPr>
          <w:p w14:paraId="374CACDB" w14:textId="77777777" w:rsidR="001E67C3" w:rsidRDefault="001E67C3" w:rsidP="00710DDF">
            <w:pPr>
              <w:jc w:val="center"/>
              <w:rPr>
                <w:sz w:val="20"/>
                <w:szCs w:val="20"/>
                <w:lang w:val="en-US"/>
              </w:rPr>
            </w:pPr>
            <w:r>
              <w:rPr>
                <w:sz w:val="20"/>
                <w:szCs w:val="20"/>
                <w:lang w:val="en-US"/>
              </w:rPr>
              <w:t>-</w:t>
            </w:r>
          </w:p>
        </w:tc>
        <w:tc>
          <w:tcPr>
            <w:tcW w:w="921" w:type="dxa"/>
          </w:tcPr>
          <w:p w14:paraId="13901C9C" w14:textId="77777777" w:rsidR="001E67C3" w:rsidRPr="00B871D4" w:rsidRDefault="001E67C3" w:rsidP="00710DDF">
            <w:pPr>
              <w:jc w:val="center"/>
              <w:rPr>
                <w:sz w:val="18"/>
                <w:szCs w:val="18"/>
                <w:lang w:val="en-US"/>
              </w:rPr>
            </w:pPr>
            <w:r>
              <w:rPr>
                <w:sz w:val="18"/>
                <w:szCs w:val="18"/>
                <w:lang w:val="en-US"/>
              </w:rPr>
              <w:t>-</w:t>
            </w:r>
          </w:p>
        </w:tc>
        <w:tc>
          <w:tcPr>
            <w:tcW w:w="1055" w:type="dxa"/>
          </w:tcPr>
          <w:p w14:paraId="1AA6585A" w14:textId="77777777" w:rsidR="001E67C3" w:rsidRPr="00B871D4" w:rsidRDefault="001E67C3" w:rsidP="00710DDF">
            <w:pPr>
              <w:jc w:val="center"/>
              <w:rPr>
                <w:sz w:val="18"/>
                <w:szCs w:val="18"/>
                <w:lang w:val="en-US"/>
              </w:rPr>
            </w:pPr>
            <w:r>
              <w:rPr>
                <w:sz w:val="18"/>
                <w:szCs w:val="18"/>
                <w:lang w:val="en-US"/>
              </w:rPr>
              <w:t>-</w:t>
            </w:r>
          </w:p>
        </w:tc>
        <w:tc>
          <w:tcPr>
            <w:tcW w:w="839" w:type="dxa"/>
          </w:tcPr>
          <w:p w14:paraId="7A9839B3" w14:textId="77777777" w:rsidR="001E67C3" w:rsidRPr="00B871D4" w:rsidRDefault="001E67C3" w:rsidP="00710DDF">
            <w:pPr>
              <w:jc w:val="center"/>
              <w:rPr>
                <w:sz w:val="18"/>
                <w:szCs w:val="18"/>
                <w:lang w:val="en-US"/>
              </w:rPr>
            </w:pPr>
            <w:r>
              <w:rPr>
                <w:sz w:val="18"/>
                <w:szCs w:val="18"/>
                <w:lang w:val="en-US"/>
              </w:rPr>
              <w:t>-</w:t>
            </w:r>
          </w:p>
        </w:tc>
        <w:tc>
          <w:tcPr>
            <w:tcW w:w="839" w:type="dxa"/>
          </w:tcPr>
          <w:p w14:paraId="3CEA9365" w14:textId="77777777" w:rsidR="001E67C3" w:rsidRPr="00B871D4" w:rsidRDefault="001E67C3" w:rsidP="00710DDF">
            <w:pPr>
              <w:jc w:val="center"/>
              <w:rPr>
                <w:sz w:val="18"/>
                <w:szCs w:val="18"/>
                <w:lang w:val="en-US"/>
              </w:rPr>
            </w:pPr>
            <w:r>
              <w:rPr>
                <w:sz w:val="18"/>
                <w:szCs w:val="18"/>
                <w:lang w:val="en-US"/>
              </w:rPr>
              <w:t>-</w:t>
            </w:r>
          </w:p>
        </w:tc>
        <w:tc>
          <w:tcPr>
            <w:tcW w:w="832" w:type="dxa"/>
          </w:tcPr>
          <w:p w14:paraId="0E255DD7" w14:textId="77777777" w:rsidR="001E67C3" w:rsidRPr="00202B36" w:rsidRDefault="001E67C3" w:rsidP="00710DDF">
            <w:pPr>
              <w:jc w:val="center"/>
              <w:rPr>
                <w:sz w:val="18"/>
                <w:szCs w:val="18"/>
                <w:lang w:val="en-US"/>
              </w:rPr>
            </w:pPr>
            <w:r>
              <w:rPr>
                <w:sz w:val="18"/>
                <w:szCs w:val="18"/>
                <w:lang w:val="en-US"/>
              </w:rPr>
              <w:t>-</w:t>
            </w:r>
          </w:p>
        </w:tc>
      </w:tr>
      <w:tr w:rsidR="001E67C3" w:rsidRPr="006A6057" w14:paraId="6D195493" w14:textId="77777777" w:rsidTr="00710DDF">
        <w:trPr>
          <w:trHeight w:val="245"/>
        </w:trPr>
        <w:tc>
          <w:tcPr>
            <w:tcW w:w="937" w:type="dxa"/>
            <w:shd w:val="clear" w:color="auto" w:fill="auto"/>
            <w:vAlign w:val="center"/>
          </w:tcPr>
          <w:p w14:paraId="393BAAF7" w14:textId="77777777" w:rsidR="001E67C3" w:rsidRPr="006A6057" w:rsidRDefault="001E67C3" w:rsidP="00710DDF">
            <w:pPr>
              <w:rPr>
                <w:sz w:val="18"/>
                <w:szCs w:val="18"/>
              </w:rPr>
            </w:pPr>
            <w:r w:rsidRPr="006A6057">
              <w:rPr>
                <w:sz w:val="18"/>
                <w:szCs w:val="18"/>
              </w:rPr>
              <w:t>201</w:t>
            </w:r>
          </w:p>
        </w:tc>
        <w:tc>
          <w:tcPr>
            <w:tcW w:w="844" w:type="dxa"/>
          </w:tcPr>
          <w:p w14:paraId="411A9DD9" w14:textId="77777777" w:rsidR="001E67C3" w:rsidRPr="00C714C3" w:rsidRDefault="001E67C3" w:rsidP="00710DDF">
            <w:pPr>
              <w:jc w:val="center"/>
              <w:rPr>
                <w:sz w:val="18"/>
                <w:szCs w:val="18"/>
                <w:lang w:val="en-US"/>
              </w:rPr>
            </w:pPr>
            <w:r w:rsidRPr="00C714C3">
              <w:rPr>
                <w:sz w:val="18"/>
                <w:szCs w:val="18"/>
              </w:rPr>
              <w:t>3</w:t>
            </w:r>
          </w:p>
        </w:tc>
        <w:tc>
          <w:tcPr>
            <w:tcW w:w="844" w:type="dxa"/>
            <w:shd w:val="clear" w:color="auto" w:fill="auto"/>
          </w:tcPr>
          <w:p w14:paraId="352658B0" w14:textId="77777777" w:rsidR="001E67C3" w:rsidRPr="00C714C3" w:rsidRDefault="001E67C3" w:rsidP="00710DDF">
            <w:pPr>
              <w:jc w:val="center"/>
              <w:rPr>
                <w:sz w:val="18"/>
                <w:szCs w:val="18"/>
                <w:lang w:val="en-US"/>
              </w:rPr>
            </w:pPr>
            <w:r w:rsidRPr="00C714C3">
              <w:rPr>
                <w:sz w:val="18"/>
                <w:szCs w:val="18"/>
              </w:rPr>
              <w:t>3</w:t>
            </w:r>
          </w:p>
        </w:tc>
        <w:tc>
          <w:tcPr>
            <w:tcW w:w="969" w:type="dxa"/>
            <w:shd w:val="clear" w:color="auto" w:fill="auto"/>
          </w:tcPr>
          <w:p w14:paraId="1B251D06" w14:textId="77777777" w:rsidR="001E67C3" w:rsidRPr="00670E58" w:rsidRDefault="001E67C3" w:rsidP="00710DDF">
            <w:pPr>
              <w:jc w:val="center"/>
              <w:rPr>
                <w:sz w:val="18"/>
                <w:szCs w:val="18"/>
                <w:lang w:val="en-US"/>
              </w:rPr>
            </w:pPr>
            <w:r w:rsidRPr="00670E58">
              <w:rPr>
                <w:sz w:val="18"/>
                <w:szCs w:val="18"/>
              </w:rPr>
              <w:t>3</w:t>
            </w:r>
          </w:p>
        </w:tc>
        <w:tc>
          <w:tcPr>
            <w:tcW w:w="833" w:type="dxa"/>
            <w:shd w:val="clear" w:color="auto" w:fill="auto"/>
          </w:tcPr>
          <w:p w14:paraId="79D734C9" w14:textId="77777777" w:rsidR="001E67C3" w:rsidRPr="00670E58" w:rsidRDefault="001E67C3" w:rsidP="00710DDF">
            <w:pPr>
              <w:jc w:val="center"/>
              <w:rPr>
                <w:sz w:val="18"/>
                <w:szCs w:val="18"/>
                <w:lang w:val="en-US"/>
              </w:rPr>
            </w:pPr>
            <w:r w:rsidRPr="00670E58">
              <w:rPr>
                <w:sz w:val="18"/>
                <w:szCs w:val="18"/>
              </w:rPr>
              <w:t>1</w:t>
            </w:r>
          </w:p>
        </w:tc>
        <w:tc>
          <w:tcPr>
            <w:tcW w:w="921" w:type="dxa"/>
          </w:tcPr>
          <w:p w14:paraId="5010F968" w14:textId="77777777" w:rsidR="001E67C3" w:rsidRDefault="001E67C3" w:rsidP="00710DDF">
            <w:pPr>
              <w:jc w:val="center"/>
              <w:rPr>
                <w:sz w:val="20"/>
                <w:szCs w:val="20"/>
                <w:lang w:val="en-US"/>
              </w:rPr>
            </w:pPr>
            <w:r>
              <w:rPr>
                <w:sz w:val="20"/>
                <w:szCs w:val="20"/>
                <w:lang w:val="en-US"/>
              </w:rPr>
              <w:t>-</w:t>
            </w:r>
          </w:p>
        </w:tc>
        <w:tc>
          <w:tcPr>
            <w:tcW w:w="921" w:type="dxa"/>
          </w:tcPr>
          <w:p w14:paraId="363CE452" w14:textId="77777777" w:rsidR="001E67C3" w:rsidRPr="00B871D4" w:rsidRDefault="001E67C3" w:rsidP="00710DDF">
            <w:pPr>
              <w:jc w:val="center"/>
              <w:rPr>
                <w:sz w:val="18"/>
                <w:szCs w:val="18"/>
                <w:lang w:val="en-US"/>
              </w:rPr>
            </w:pPr>
            <w:r>
              <w:rPr>
                <w:sz w:val="18"/>
                <w:szCs w:val="18"/>
                <w:lang w:val="en-US"/>
              </w:rPr>
              <w:t>-</w:t>
            </w:r>
          </w:p>
        </w:tc>
        <w:tc>
          <w:tcPr>
            <w:tcW w:w="1055" w:type="dxa"/>
          </w:tcPr>
          <w:p w14:paraId="590FF9F3" w14:textId="77777777" w:rsidR="001E67C3" w:rsidRPr="00B871D4" w:rsidRDefault="001E67C3" w:rsidP="00710DDF">
            <w:pPr>
              <w:jc w:val="center"/>
              <w:rPr>
                <w:sz w:val="18"/>
                <w:szCs w:val="18"/>
                <w:lang w:val="en-US"/>
              </w:rPr>
            </w:pPr>
            <w:r>
              <w:rPr>
                <w:sz w:val="18"/>
                <w:szCs w:val="18"/>
                <w:lang w:val="en-US"/>
              </w:rPr>
              <w:t>-</w:t>
            </w:r>
          </w:p>
        </w:tc>
        <w:tc>
          <w:tcPr>
            <w:tcW w:w="839" w:type="dxa"/>
          </w:tcPr>
          <w:p w14:paraId="54F4C926" w14:textId="77777777" w:rsidR="001E67C3" w:rsidRPr="00B871D4" w:rsidRDefault="001E67C3" w:rsidP="00710DDF">
            <w:pPr>
              <w:jc w:val="center"/>
              <w:rPr>
                <w:sz w:val="18"/>
                <w:szCs w:val="18"/>
                <w:lang w:val="en-US"/>
              </w:rPr>
            </w:pPr>
            <w:r>
              <w:rPr>
                <w:sz w:val="18"/>
                <w:szCs w:val="18"/>
                <w:lang w:val="en-US"/>
              </w:rPr>
              <w:t>-</w:t>
            </w:r>
          </w:p>
        </w:tc>
        <w:tc>
          <w:tcPr>
            <w:tcW w:w="839" w:type="dxa"/>
          </w:tcPr>
          <w:p w14:paraId="4DD5A9E5" w14:textId="77777777" w:rsidR="001E67C3" w:rsidRPr="00B871D4" w:rsidRDefault="001E67C3" w:rsidP="00710DDF">
            <w:pPr>
              <w:jc w:val="center"/>
              <w:rPr>
                <w:sz w:val="18"/>
                <w:szCs w:val="18"/>
                <w:lang w:val="en-US"/>
              </w:rPr>
            </w:pPr>
            <w:r>
              <w:rPr>
                <w:sz w:val="18"/>
                <w:szCs w:val="18"/>
                <w:lang w:val="en-US"/>
              </w:rPr>
              <w:t>-</w:t>
            </w:r>
          </w:p>
        </w:tc>
        <w:tc>
          <w:tcPr>
            <w:tcW w:w="832" w:type="dxa"/>
          </w:tcPr>
          <w:p w14:paraId="18E39008" w14:textId="77777777" w:rsidR="001E67C3" w:rsidRPr="00202B36" w:rsidRDefault="001E67C3" w:rsidP="00710DDF">
            <w:pPr>
              <w:jc w:val="center"/>
              <w:rPr>
                <w:sz w:val="18"/>
                <w:szCs w:val="18"/>
                <w:lang w:val="en-US"/>
              </w:rPr>
            </w:pPr>
            <w:r>
              <w:rPr>
                <w:sz w:val="18"/>
                <w:szCs w:val="18"/>
                <w:lang w:val="en-US"/>
              </w:rPr>
              <w:t>-</w:t>
            </w:r>
          </w:p>
        </w:tc>
      </w:tr>
      <w:tr w:rsidR="001E67C3" w:rsidRPr="006A6057" w14:paraId="5F88B6E7" w14:textId="77777777" w:rsidTr="00710DDF">
        <w:trPr>
          <w:trHeight w:val="245"/>
        </w:trPr>
        <w:tc>
          <w:tcPr>
            <w:tcW w:w="937" w:type="dxa"/>
            <w:shd w:val="clear" w:color="auto" w:fill="auto"/>
            <w:vAlign w:val="center"/>
          </w:tcPr>
          <w:p w14:paraId="7FCE8B27" w14:textId="77777777" w:rsidR="001E67C3" w:rsidRPr="006A6057" w:rsidRDefault="001E67C3" w:rsidP="00710DDF">
            <w:pPr>
              <w:rPr>
                <w:lang w:val="en-US"/>
              </w:rPr>
            </w:pPr>
            <w:r w:rsidRPr="006A6057">
              <w:rPr>
                <w:sz w:val="18"/>
                <w:szCs w:val="18"/>
              </w:rPr>
              <w:t>202 § 1</w:t>
            </w:r>
          </w:p>
        </w:tc>
        <w:tc>
          <w:tcPr>
            <w:tcW w:w="844" w:type="dxa"/>
          </w:tcPr>
          <w:p w14:paraId="31BD4BD5" w14:textId="77777777" w:rsidR="001E67C3" w:rsidRPr="00C714C3" w:rsidRDefault="001E67C3" w:rsidP="00710DDF">
            <w:pPr>
              <w:jc w:val="center"/>
              <w:rPr>
                <w:sz w:val="18"/>
                <w:szCs w:val="18"/>
                <w:lang w:val="en-US"/>
              </w:rPr>
            </w:pPr>
            <w:r>
              <w:rPr>
                <w:sz w:val="18"/>
                <w:szCs w:val="18"/>
                <w:lang w:val="en-US"/>
              </w:rPr>
              <w:t>-</w:t>
            </w:r>
          </w:p>
        </w:tc>
        <w:tc>
          <w:tcPr>
            <w:tcW w:w="844" w:type="dxa"/>
            <w:shd w:val="clear" w:color="auto" w:fill="auto"/>
          </w:tcPr>
          <w:p w14:paraId="4612FD2D" w14:textId="77777777" w:rsidR="001E67C3" w:rsidRPr="00C714C3" w:rsidRDefault="001E67C3" w:rsidP="00710DDF">
            <w:pPr>
              <w:jc w:val="center"/>
              <w:rPr>
                <w:sz w:val="18"/>
                <w:szCs w:val="18"/>
                <w:lang w:val="en-US"/>
              </w:rPr>
            </w:pPr>
            <w:r>
              <w:rPr>
                <w:sz w:val="18"/>
                <w:szCs w:val="18"/>
                <w:lang w:val="en-US"/>
              </w:rPr>
              <w:t>-</w:t>
            </w:r>
          </w:p>
        </w:tc>
        <w:tc>
          <w:tcPr>
            <w:tcW w:w="969" w:type="dxa"/>
            <w:shd w:val="clear" w:color="auto" w:fill="auto"/>
          </w:tcPr>
          <w:p w14:paraId="6187762C" w14:textId="77777777" w:rsidR="001E67C3" w:rsidRPr="00670E58" w:rsidRDefault="001E67C3" w:rsidP="00710DDF">
            <w:pPr>
              <w:jc w:val="center"/>
              <w:rPr>
                <w:sz w:val="18"/>
                <w:szCs w:val="18"/>
                <w:lang w:val="en-US"/>
              </w:rPr>
            </w:pPr>
            <w:r>
              <w:rPr>
                <w:sz w:val="18"/>
                <w:szCs w:val="18"/>
                <w:lang w:val="en-US"/>
              </w:rPr>
              <w:t>-</w:t>
            </w:r>
          </w:p>
        </w:tc>
        <w:tc>
          <w:tcPr>
            <w:tcW w:w="833" w:type="dxa"/>
            <w:shd w:val="clear" w:color="auto" w:fill="auto"/>
          </w:tcPr>
          <w:p w14:paraId="24CD531F" w14:textId="77777777" w:rsidR="001E67C3" w:rsidRPr="00670E58" w:rsidRDefault="001E67C3" w:rsidP="00710DDF">
            <w:pPr>
              <w:jc w:val="center"/>
              <w:rPr>
                <w:sz w:val="18"/>
                <w:szCs w:val="18"/>
                <w:lang w:val="en-US"/>
              </w:rPr>
            </w:pPr>
            <w:r>
              <w:rPr>
                <w:sz w:val="18"/>
                <w:szCs w:val="18"/>
                <w:lang w:val="en-US"/>
              </w:rPr>
              <w:t>-</w:t>
            </w:r>
          </w:p>
        </w:tc>
        <w:tc>
          <w:tcPr>
            <w:tcW w:w="921" w:type="dxa"/>
          </w:tcPr>
          <w:p w14:paraId="73FA9DA2" w14:textId="77777777" w:rsidR="001E67C3" w:rsidRDefault="001E67C3" w:rsidP="00710DDF">
            <w:pPr>
              <w:jc w:val="center"/>
              <w:rPr>
                <w:sz w:val="20"/>
                <w:szCs w:val="20"/>
                <w:lang w:val="en-US"/>
              </w:rPr>
            </w:pPr>
            <w:r>
              <w:rPr>
                <w:sz w:val="20"/>
                <w:szCs w:val="20"/>
                <w:lang w:val="en-US"/>
              </w:rPr>
              <w:t>-</w:t>
            </w:r>
          </w:p>
        </w:tc>
        <w:tc>
          <w:tcPr>
            <w:tcW w:w="921" w:type="dxa"/>
          </w:tcPr>
          <w:p w14:paraId="707E33BA" w14:textId="77777777" w:rsidR="001E67C3" w:rsidRPr="00B871D4" w:rsidRDefault="001E67C3" w:rsidP="00710DDF">
            <w:pPr>
              <w:jc w:val="center"/>
              <w:rPr>
                <w:sz w:val="18"/>
                <w:szCs w:val="18"/>
                <w:lang w:val="en-US"/>
              </w:rPr>
            </w:pPr>
            <w:r>
              <w:rPr>
                <w:sz w:val="18"/>
                <w:szCs w:val="18"/>
                <w:lang w:val="en-US"/>
              </w:rPr>
              <w:t>-</w:t>
            </w:r>
          </w:p>
        </w:tc>
        <w:tc>
          <w:tcPr>
            <w:tcW w:w="1055" w:type="dxa"/>
          </w:tcPr>
          <w:p w14:paraId="34936BB8" w14:textId="77777777" w:rsidR="001E67C3" w:rsidRPr="00B871D4" w:rsidRDefault="001E67C3" w:rsidP="00710DDF">
            <w:pPr>
              <w:jc w:val="center"/>
              <w:rPr>
                <w:sz w:val="18"/>
                <w:szCs w:val="18"/>
                <w:lang w:val="en-US"/>
              </w:rPr>
            </w:pPr>
            <w:r>
              <w:rPr>
                <w:sz w:val="18"/>
                <w:szCs w:val="18"/>
                <w:lang w:val="en-US"/>
              </w:rPr>
              <w:t>-</w:t>
            </w:r>
          </w:p>
        </w:tc>
        <w:tc>
          <w:tcPr>
            <w:tcW w:w="839" w:type="dxa"/>
          </w:tcPr>
          <w:p w14:paraId="16984325" w14:textId="77777777" w:rsidR="001E67C3" w:rsidRPr="00B871D4" w:rsidRDefault="001E67C3" w:rsidP="00710DDF">
            <w:pPr>
              <w:jc w:val="center"/>
              <w:rPr>
                <w:sz w:val="18"/>
                <w:szCs w:val="18"/>
                <w:lang w:val="en-US"/>
              </w:rPr>
            </w:pPr>
            <w:r>
              <w:rPr>
                <w:sz w:val="18"/>
                <w:szCs w:val="18"/>
                <w:lang w:val="en-US"/>
              </w:rPr>
              <w:t>-</w:t>
            </w:r>
          </w:p>
        </w:tc>
        <w:tc>
          <w:tcPr>
            <w:tcW w:w="839" w:type="dxa"/>
          </w:tcPr>
          <w:p w14:paraId="6A5498FD" w14:textId="77777777" w:rsidR="001E67C3" w:rsidRPr="00B871D4" w:rsidRDefault="001E67C3" w:rsidP="00710DDF">
            <w:pPr>
              <w:jc w:val="center"/>
              <w:rPr>
                <w:sz w:val="18"/>
                <w:szCs w:val="18"/>
                <w:lang w:val="en-US"/>
              </w:rPr>
            </w:pPr>
            <w:r>
              <w:rPr>
                <w:sz w:val="18"/>
                <w:szCs w:val="18"/>
                <w:lang w:val="en-US"/>
              </w:rPr>
              <w:t>-</w:t>
            </w:r>
          </w:p>
        </w:tc>
        <w:tc>
          <w:tcPr>
            <w:tcW w:w="832" w:type="dxa"/>
          </w:tcPr>
          <w:p w14:paraId="4A7E04BE" w14:textId="77777777" w:rsidR="001E67C3" w:rsidRPr="00202B36" w:rsidRDefault="001E67C3" w:rsidP="00710DDF">
            <w:pPr>
              <w:jc w:val="center"/>
              <w:rPr>
                <w:sz w:val="18"/>
                <w:szCs w:val="18"/>
                <w:lang w:val="en-US"/>
              </w:rPr>
            </w:pPr>
            <w:r>
              <w:rPr>
                <w:sz w:val="18"/>
                <w:szCs w:val="18"/>
                <w:lang w:val="en-US"/>
              </w:rPr>
              <w:t>-</w:t>
            </w:r>
          </w:p>
        </w:tc>
      </w:tr>
      <w:tr w:rsidR="001E67C3" w:rsidRPr="006A6057" w14:paraId="0A6D2042" w14:textId="77777777" w:rsidTr="00710DDF">
        <w:trPr>
          <w:trHeight w:val="245"/>
        </w:trPr>
        <w:tc>
          <w:tcPr>
            <w:tcW w:w="937" w:type="dxa"/>
            <w:shd w:val="clear" w:color="auto" w:fill="auto"/>
            <w:vAlign w:val="center"/>
          </w:tcPr>
          <w:p w14:paraId="1ADD9982" w14:textId="77777777" w:rsidR="001E67C3" w:rsidRPr="006A6057" w:rsidRDefault="001E67C3" w:rsidP="00710DDF">
            <w:pPr>
              <w:rPr>
                <w:lang w:val="en-US"/>
              </w:rPr>
            </w:pPr>
            <w:r w:rsidRPr="006A6057">
              <w:rPr>
                <w:sz w:val="18"/>
                <w:szCs w:val="18"/>
              </w:rPr>
              <w:t>202 § 2</w:t>
            </w:r>
          </w:p>
        </w:tc>
        <w:tc>
          <w:tcPr>
            <w:tcW w:w="844" w:type="dxa"/>
          </w:tcPr>
          <w:p w14:paraId="4256BEAF" w14:textId="77777777" w:rsidR="001E67C3" w:rsidRPr="00C714C3" w:rsidRDefault="001E67C3" w:rsidP="00710DDF">
            <w:pPr>
              <w:jc w:val="center"/>
              <w:rPr>
                <w:sz w:val="18"/>
                <w:szCs w:val="18"/>
                <w:lang w:val="en-US"/>
              </w:rPr>
            </w:pPr>
            <w:r>
              <w:rPr>
                <w:sz w:val="18"/>
                <w:szCs w:val="18"/>
                <w:lang w:val="en-US"/>
              </w:rPr>
              <w:t>-</w:t>
            </w:r>
          </w:p>
        </w:tc>
        <w:tc>
          <w:tcPr>
            <w:tcW w:w="844" w:type="dxa"/>
            <w:shd w:val="clear" w:color="auto" w:fill="auto"/>
          </w:tcPr>
          <w:p w14:paraId="14DE0ABB" w14:textId="77777777" w:rsidR="001E67C3" w:rsidRPr="00C714C3" w:rsidRDefault="001E67C3" w:rsidP="00710DDF">
            <w:pPr>
              <w:jc w:val="center"/>
              <w:rPr>
                <w:sz w:val="18"/>
                <w:szCs w:val="18"/>
                <w:lang w:val="en-US"/>
              </w:rPr>
            </w:pPr>
            <w:r>
              <w:rPr>
                <w:sz w:val="18"/>
                <w:szCs w:val="18"/>
                <w:lang w:val="en-US"/>
              </w:rPr>
              <w:t>-</w:t>
            </w:r>
          </w:p>
        </w:tc>
        <w:tc>
          <w:tcPr>
            <w:tcW w:w="969" w:type="dxa"/>
            <w:shd w:val="clear" w:color="auto" w:fill="auto"/>
          </w:tcPr>
          <w:p w14:paraId="254E6288" w14:textId="77777777" w:rsidR="001E67C3" w:rsidRPr="00670E58" w:rsidRDefault="001E67C3" w:rsidP="00710DDF">
            <w:pPr>
              <w:jc w:val="center"/>
              <w:rPr>
                <w:sz w:val="18"/>
                <w:szCs w:val="18"/>
                <w:lang w:val="en-US"/>
              </w:rPr>
            </w:pPr>
            <w:r>
              <w:rPr>
                <w:sz w:val="18"/>
                <w:szCs w:val="18"/>
                <w:lang w:val="en-US"/>
              </w:rPr>
              <w:t>-</w:t>
            </w:r>
          </w:p>
        </w:tc>
        <w:tc>
          <w:tcPr>
            <w:tcW w:w="833" w:type="dxa"/>
            <w:shd w:val="clear" w:color="auto" w:fill="auto"/>
          </w:tcPr>
          <w:p w14:paraId="4B26B088" w14:textId="77777777" w:rsidR="001E67C3" w:rsidRPr="00670E58" w:rsidRDefault="001E67C3" w:rsidP="00710DDF">
            <w:pPr>
              <w:jc w:val="center"/>
              <w:rPr>
                <w:sz w:val="18"/>
                <w:szCs w:val="18"/>
                <w:lang w:val="en-US"/>
              </w:rPr>
            </w:pPr>
            <w:r>
              <w:rPr>
                <w:sz w:val="18"/>
                <w:szCs w:val="18"/>
                <w:lang w:val="en-US"/>
              </w:rPr>
              <w:t>-</w:t>
            </w:r>
          </w:p>
        </w:tc>
        <w:tc>
          <w:tcPr>
            <w:tcW w:w="921" w:type="dxa"/>
          </w:tcPr>
          <w:p w14:paraId="264F22EE" w14:textId="77777777" w:rsidR="001E67C3" w:rsidRDefault="001E67C3" w:rsidP="00710DDF">
            <w:pPr>
              <w:jc w:val="center"/>
              <w:rPr>
                <w:sz w:val="20"/>
                <w:szCs w:val="20"/>
                <w:lang w:val="en-US"/>
              </w:rPr>
            </w:pPr>
            <w:r>
              <w:rPr>
                <w:sz w:val="20"/>
                <w:szCs w:val="20"/>
                <w:lang w:val="en-US"/>
              </w:rPr>
              <w:t>-</w:t>
            </w:r>
          </w:p>
        </w:tc>
        <w:tc>
          <w:tcPr>
            <w:tcW w:w="921" w:type="dxa"/>
          </w:tcPr>
          <w:p w14:paraId="44FBCFEA" w14:textId="77777777" w:rsidR="001E67C3" w:rsidRPr="00B871D4" w:rsidRDefault="001E67C3" w:rsidP="00710DDF">
            <w:pPr>
              <w:jc w:val="center"/>
              <w:rPr>
                <w:sz w:val="18"/>
                <w:szCs w:val="18"/>
                <w:lang w:val="en-US"/>
              </w:rPr>
            </w:pPr>
            <w:r>
              <w:rPr>
                <w:sz w:val="18"/>
                <w:szCs w:val="18"/>
                <w:lang w:val="en-US"/>
              </w:rPr>
              <w:t>-</w:t>
            </w:r>
          </w:p>
        </w:tc>
        <w:tc>
          <w:tcPr>
            <w:tcW w:w="1055" w:type="dxa"/>
          </w:tcPr>
          <w:p w14:paraId="0B641A7B" w14:textId="77777777" w:rsidR="001E67C3" w:rsidRPr="00B871D4" w:rsidRDefault="001E67C3" w:rsidP="00710DDF">
            <w:pPr>
              <w:jc w:val="center"/>
              <w:rPr>
                <w:sz w:val="18"/>
                <w:szCs w:val="18"/>
                <w:lang w:val="en-US"/>
              </w:rPr>
            </w:pPr>
            <w:r>
              <w:rPr>
                <w:sz w:val="18"/>
                <w:szCs w:val="18"/>
                <w:lang w:val="en-US"/>
              </w:rPr>
              <w:t>-</w:t>
            </w:r>
          </w:p>
        </w:tc>
        <w:tc>
          <w:tcPr>
            <w:tcW w:w="839" w:type="dxa"/>
          </w:tcPr>
          <w:p w14:paraId="1A588553" w14:textId="77777777" w:rsidR="001E67C3" w:rsidRPr="00B871D4" w:rsidRDefault="001E67C3" w:rsidP="00710DDF">
            <w:pPr>
              <w:jc w:val="center"/>
              <w:rPr>
                <w:sz w:val="18"/>
                <w:szCs w:val="18"/>
                <w:lang w:val="en-US"/>
              </w:rPr>
            </w:pPr>
            <w:r>
              <w:rPr>
                <w:sz w:val="18"/>
                <w:szCs w:val="18"/>
                <w:lang w:val="en-US"/>
              </w:rPr>
              <w:t>-</w:t>
            </w:r>
          </w:p>
        </w:tc>
        <w:tc>
          <w:tcPr>
            <w:tcW w:w="839" w:type="dxa"/>
          </w:tcPr>
          <w:p w14:paraId="50FF942C" w14:textId="77777777" w:rsidR="001E67C3" w:rsidRPr="00B871D4" w:rsidRDefault="001E67C3" w:rsidP="00710DDF">
            <w:pPr>
              <w:jc w:val="center"/>
              <w:rPr>
                <w:sz w:val="18"/>
                <w:szCs w:val="18"/>
                <w:lang w:val="en-US"/>
              </w:rPr>
            </w:pPr>
            <w:r>
              <w:rPr>
                <w:sz w:val="18"/>
                <w:szCs w:val="18"/>
                <w:lang w:val="en-US"/>
              </w:rPr>
              <w:t>-</w:t>
            </w:r>
          </w:p>
        </w:tc>
        <w:tc>
          <w:tcPr>
            <w:tcW w:w="832" w:type="dxa"/>
          </w:tcPr>
          <w:p w14:paraId="77E43FB6" w14:textId="77777777" w:rsidR="001E67C3" w:rsidRPr="00202B36" w:rsidRDefault="001E67C3" w:rsidP="00710DDF">
            <w:pPr>
              <w:jc w:val="center"/>
              <w:rPr>
                <w:sz w:val="18"/>
                <w:szCs w:val="18"/>
                <w:lang w:val="en-US"/>
              </w:rPr>
            </w:pPr>
            <w:r>
              <w:rPr>
                <w:sz w:val="18"/>
                <w:szCs w:val="18"/>
                <w:lang w:val="en-US"/>
              </w:rPr>
              <w:t>-</w:t>
            </w:r>
          </w:p>
        </w:tc>
      </w:tr>
      <w:tr w:rsidR="001E67C3" w:rsidRPr="006A6057" w14:paraId="188B4742" w14:textId="77777777" w:rsidTr="00710DDF">
        <w:trPr>
          <w:trHeight w:val="245"/>
        </w:trPr>
        <w:tc>
          <w:tcPr>
            <w:tcW w:w="937" w:type="dxa"/>
            <w:shd w:val="clear" w:color="auto" w:fill="auto"/>
            <w:vAlign w:val="center"/>
          </w:tcPr>
          <w:p w14:paraId="177B3043" w14:textId="77777777" w:rsidR="001E67C3" w:rsidRPr="006A6057" w:rsidRDefault="001E67C3" w:rsidP="00710DDF">
            <w:pPr>
              <w:rPr>
                <w:lang w:val="en-US"/>
              </w:rPr>
            </w:pPr>
            <w:r w:rsidRPr="006A6057">
              <w:rPr>
                <w:sz w:val="18"/>
                <w:szCs w:val="18"/>
              </w:rPr>
              <w:t>202 § 3</w:t>
            </w:r>
          </w:p>
        </w:tc>
        <w:tc>
          <w:tcPr>
            <w:tcW w:w="844" w:type="dxa"/>
          </w:tcPr>
          <w:p w14:paraId="6BF73B3A" w14:textId="77777777" w:rsidR="001E67C3" w:rsidRPr="00C714C3" w:rsidRDefault="001E67C3" w:rsidP="00710DDF">
            <w:pPr>
              <w:jc w:val="center"/>
              <w:rPr>
                <w:sz w:val="18"/>
                <w:szCs w:val="18"/>
                <w:lang w:val="en-US"/>
              </w:rPr>
            </w:pPr>
            <w:r>
              <w:rPr>
                <w:sz w:val="18"/>
                <w:szCs w:val="18"/>
                <w:lang w:val="en-US"/>
              </w:rPr>
              <w:t>-</w:t>
            </w:r>
          </w:p>
        </w:tc>
        <w:tc>
          <w:tcPr>
            <w:tcW w:w="844" w:type="dxa"/>
            <w:shd w:val="clear" w:color="auto" w:fill="auto"/>
          </w:tcPr>
          <w:p w14:paraId="06A80574" w14:textId="77777777" w:rsidR="001E67C3" w:rsidRPr="00C714C3" w:rsidRDefault="001E67C3" w:rsidP="00710DDF">
            <w:pPr>
              <w:jc w:val="center"/>
              <w:rPr>
                <w:sz w:val="18"/>
                <w:szCs w:val="18"/>
                <w:lang w:val="en-US"/>
              </w:rPr>
            </w:pPr>
            <w:r>
              <w:rPr>
                <w:sz w:val="18"/>
                <w:szCs w:val="18"/>
                <w:lang w:val="en-US"/>
              </w:rPr>
              <w:t>-</w:t>
            </w:r>
          </w:p>
        </w:tc>
        <w:tc>
          <w:tcPr>
            <w:tcW w:w="969" w:type="dxa"/>
            <w:shd w:val="clear" w:color="auto" w:fill="auto"/>
          </w:tcPr>
          <w:p w14:paraId="76E5DD79" w14:textId="77777777" w:rsidR="001E67C3" w:rsidRPr="00670E58" w:rsidRDefault="001E67C3" w:rsidP="00710DDF">
            <w:pPr>
              <w:jc w:val="center"/>
              <w:rPr>
                <w:sz w:val="18"/>
                <w:szCs w:val="18"/>
                <w:lang w:val="en-US"/>
              </w:rPr>
            </w:pPr>
            <w:r>
              <w:rPr>
                <w:sz w:val="18"/>
                <w:szCs w:val="18"/>
                <w:lang w:val="en-US"/>
              </w:rPr>
              <w:t>-</w:t>
            </w:r>
          </w:p>
        </w:tc>
        <w:tc>
          <w:tcPr>
            <w:tcW w:w="833" w:type="dxa"/>
            <w:shd w:val="clear" w:color="auto" w:fill="auto"/>
          </w:tcPr>
          <w:p w14:paraId="6B6E5CD9" w14:textId="77777777" w:rsidR="001E67C3" w:rsidRPr="00670E58" w:rsidRDefault="001E67C3" w:rsidP="00710DDF">
            <w:pPr>
              <w:jc w:val="center"/>
              <w:rPr>
                <w:sz w:val="18"/>
                <w:szCs w:val="18"/>
                <w:lang w:val="en-US"/>
              </w:rPr>
            </w:pPr>
            <w:r>
              <w:rPr>
                <w:sz w:val="18"/>
                <w:szCs w:val="18"/>
                <w:lang w:val="en-US"/>
              </w:rPr>
              <w:t>-</w:t>
            </w:r>
          </w:p>
        </w:tc>
        <w:tc>
          <w:tcPr>
            <w:tcW w:w="921" w:type="dxa"/>
          </w:tcPr>
          <w:p w14:paraId="03ECCE46" w14:textId="77777777" w:rsidR="001E67C3" w:rsidRDefault="001E67C3" w:rsidP="00710DDF">
            <w:pPr>
              <w:jc w:val="center"/>
              <w:rPr>
                <w:sz w:val="20"/>
                <w:szCs w:val="20"/>
                <w:lang w:val="en-US"/>
              </w:rPr>
            </w:pPr>
            <w:r>
              <w:rPr>
                <w:sz w:val="20"/>
                <w:szCs w:val="20"/>
                <w:lang w:val="en-US"/>
              </w:rPr>
              <w:t>-</w:t>
            </w:r>
          </w:p>
        </w:tc>
        <w:tc>
          <w:tcPr>
            <w:tcW w:w="921" w:type="dxa"/>
          </w:tcPr>
          <w:p w14:paraId="2EB1F406" w14:textId="77777777" w:rsidR="001E67C3" w:rsidRPr="00B871D4" w:rsidRDefault="001E67C3" w:rsidP="00710DDF">
            <w:pPr>
              <w:jc w:val="center"/>
              <w:rPr>
                <w:sz w:val="18"/>
                <w:szCs w:val="18"/>
                <w:lang w:val="en-US"/>
              </w:rPr>
            </w:pPr>
            <w:r>
              <w:rPr>
                <w:sz w:val="18"/>
                <w:szCs w:val="18"/>
                <w:lang w:val="en-US"/>
              </w:rPr>
              <w:t>-</w:t>
            </w:r>
          </w:p>
        </w:tc>
        <w:tc>
          <w:tcPr>
            <w:tcW w:w="1055" w:type="dxa"/>
          </w:tcPr>
          <w:p w14:paraId="7BEB648A" w14:textId="77777777" w:rsidR="001E67C3" w:rsidRPr="00B871D4" w:rsidRDefault="001E67C3" w:rsidP="00710DDF">
            <w:pPr>
              <w:jc w:val="center"/>
              <w:rPr>
                <w:sz w:val="18"/>
                <w:szCs w:val="18"/>
                <w:lang w:val="en-US"/>
              </w:rPr>
            </w:pPr>
            <w:r>
              <w:rPr>
                <w:sz w:val="18"/>
                <w:szCs w:val="18"/>
                <w:lang w:val="en-US"/>
              </w:rPr>
              <w:t>-</w:t>
            </w:r>
          </w:p>
        </w:tc>
        <w:tc>
          <w:tcPr>
            <w:tcW w:w="839" w:type="dxa"/>
          </w:tcPr>
          <w:p w14:paraId="107D0496" w14:textId="77777777" w:rsidR="001E67C3" w:rsidRPr="00B871D4" w:rsidRDefault="001E67C3" w:rsidP="00710DDF">
            <w:pPr>
              <w:jc w:val="center"/>
              <w:rPr>
                <w:sz w:val="18"/>
                <w:szCs w:val="18"/>
                <w:lang w:val="en-US"/>
              </w:rPr>
            </w:pPr>
            <w:r>
              <w:rPr>
                <w:sz w:val="18"/>
                <w:szCs w:val="18"/>
                <w:lang w:val="en-US"/>
              </w:rPr>
              <w:t>-</w:t>
            </w:r>
          </w:p>
        </w:tc>
        <w:tc>
          <w:tcPr>
            <w:tcW w:w="839" w:type="dxa"/>
          </w:tcPr>
          <w:p w14:paraId="2725AB1C" w14:textId="77777777" w:rsidR="001E67C3" w:rsidRPr="00B871D4" w:rsidRDefault="001E67C3" w:rsidP="00710DDF">
            <w:pPr>
              <w:jc w:val="center"/>
              <w:rPr>
                <w:sz w:val="18"/>
                <w:szCs w:val="18"/>
                <w:lang w:val="en-US"/>
              </w:rPr>
            </w:pPr>
            <w:r>
              <w:rPr>
                <w:sz w:val="18"/>
                <w:szCs w:val="18"/>
                <w:lang w:val="en-US"/>
              </w:rPr>
              <w:t>-</w:t>
            </w:r>
          </w:p>
        </w:tc>
        <w:tc>
          <w:tcPr>
            <w:tcW w:w="832" w:type="dxa"/>
          </w:tcPr>
          <w:p w14:paraId="6B2228FC" w14:textId="77777777" w:rsidR="001E67C3" w:rsidRPr="00202B36" w:rsidRDefault="001E67C3" w:rsidP="00710DDF">
            <w:pPr>
              <w:jc w:val="center"/>
              <w:rPr>
                <w:sz w:val="18"/>
                <w:szCs w:val="18"/>
                <w:lang w:val="en-US"/>
              </w:rPr>
            </w:pPr>
            <w:r>
              <w:rPr>
                <w:sz w:val="18"/>
                <w:szCs w:val="18"/>
                <w:lang w:val="en-US"/>
              </w:rPr>
              <w:t>-</w:t>
            </w:r>
          </w:p>
        </w:tc>
      </w:tr>
      <w:tr w:rsidR="001E67C3" w:rsidRPr="006A6057" w14:paraId="1CBFDCA1" w14:textId="77777777" w:rsidTr="00710DDF">
        <w:trPr>
          <w:trHeight w:val="245"/>
        </w:trPr>
        <w:tc>
          <w:tcPr>
            <w:tcW w:w="937" w:type="dxa"/>
            <w:shd w:val="clear" w:color="auto" w:fill="auto"/>
            <w:vAlign w:val="center"/>
          </w:tcPr>
          <w:p w14:paraId="32395E42" w14:textId="77777777" w:rsidR="001E67C3" w:rsidRPr="006A6057" w:rsidRDefault="001E67C3" w:rsidP="00710DDF">
            <w:pPr>
              <w:rPr>
                <w:lang w:val="en-US"/>
              </w:rPr>
            </w:pPr>
            <w:r w:rsidRPr="006A6057">
              <w:rPr>
                <w:sz w:val="18"/>
                <w:szCs w:val="18"/>
              </w:rPr>
              <w:t xml:space="preserve">202 § 4 </w:t>
            </w:r>
          </w:p>
        </w:tc>
        <w:tc>
          <w:tcPr>
            <w:tcW w:w="844" w:type="dxa"/>
          </w:tcPr>
          <w:p w14:paraId="5DE1D50E" w14:textId="77777777" w:rsidR="001E67C3" w:rsidRPr="00C714C3" w:rsidRDefault="001E67C3" w:rsidP="00710DDF">
            <w:pPr>
              <w:jc w:val="center"/>
              <w:rPr>
                <w:sz w:val="18"/>
                <w:szCs w:val="18"/>
                <w:lang w:val="en-US"/>
              </w:rPr>
            </w:pPr>
            <w:r>
              <w:rPr>
                <w:sz w:val="18"/>
                <w:szCs w:val="18"/>
                <w:lang w:val="en-US"/>
              </w:rPr>
              <w:t>-</w:t>
            </w:r>
          </w:p>
        </w:tc>
        <w:tc>
          <w:tcPr>
            <w:tcW w:w="844" w:type="dxa"/>
            <w:shd w:val="clear" w:color="auto" w:fill="auto"/>
          </w:tcPr>
          <w:p w14:paraId="3BB75413" w14:textId="77777777" w:rsidR="001E67C3" w:rsidRPr="00C714C3" w:rsidRDefault="001E67C3" w:rsidP="00710DDF">
            <w:pPr>
              <w:jc w:val="center"/>
              <w:rPr>
                <w:sz w:val="18"/>
                <w:szCs w:val="18"/>
                <w:lang w:val="en-US"/>
              </w:rPr>
            </w:pPr>
            <w:r>
              <w:rPr>
                <w:sz w:val="18"/>
                <w:szCs w:val="18"/>
                <w:lang w:val="en-US"/>
              </w:rPr>
              <w:t>-</w:t>
            </w:r>
          </w:p>
        </w:tc>
        <w:tc>
          <w:tcPr>
            <w:tcW w:w="969" w:type="dxa"/>
            <w:shd w:val="clear" w:color="auto" w:fill="auto"/>
          </w:tcPr>
          <w:p w14:paraId="03213C84" w14:textId="77777777" w:rsidR="001E67C3" w:rsidRPr="00670E58" w:rsidRDefault="001E67C3" w:rsidP="00710DDF">
            <w:pPr>
              <w:jc w:val="center"/>
              <w:rPr>
                <w:sz w:val="18"/>
                <w:szCs w:val="18"/>
                <w:lang w:val="en-US"/>
              </w:rPr>
            </w:pPr>
            <w:r>
              <w:rPr>
                <w:sz w:val="18"/>
                <w:szCs w:val="18"/>
                <w:lang w:val="en-US"/>
              </w:rPr>
              <w:t>-</w:t>
            </w:r>
          </w:p>
        </w:tc>
        <w:tc>
          <w:tcPr>
            <w:tcW w:w="833" w:type="dxa"/>
            <w:shd w:val="clear" w:color="auto" w:fill="auto"/>
          </w:tcPr>
          <w:p w14:paraId="2D1B3EBD" w14:textId="77777777" w:rsidR="001E67C3" w:rsidRPr="00670E58" w:rsidRDefault="001E67C3" w:rsidP="00710DDF">
            <w:pPr>
              <w:jc w:val="center"/>
              <w:rPr>
                <w:sz w:val="18"/>
                <w:szCs w:val="18"/>
                <w:lang w:val="en-US"/>
              </w:rPr>
            </w:pPr>
            <w:r>
              <w:rPr>
                <w:sz w:val="18"/>
                <w:szCs w:val="18"/>
                <w:lang w:val="en-US"/>
              </w:rPr>
              <w:t>-</w:t>
            </w:r>
          </w:p>
        </w:tc>
        <w:tc>
          <w:tcPr>
            <w:tcW w:w="921" w:type="dxa"/>
          </w:tcPr>
          <w:p w14:paraId="0942A7A4" w14:textId="77777777" w:rsidR="001E67C3" w:rsidRDefault="001E67C3" w:rsidP="00710DDF">
            <w:pPr>
              <w:jc w:val="center"/>
              <w:rPr>
                <w:sz w:val="20"/>
                <w:szCs w:val="20"/>
                <w:lang w:val="en-US"/>
              </w:rPr>
            </w:pPr>
            <w:r>
              <w:rPr>
                <w:sz w:val="20"/>
                <w:szCs w:val="20"/>
                <w:lang w:val="en-US"/>
              </w:rPr>
              <w:t>-</w:t>
            </w:r>
          </w:p>
        </w:tc>
        <w:tc>
          <w:tcPr>
            <w:tcW w:w="921" w:type="dxa"/>
          </w:tcPr>
          <w:p w14:paraId="5D25F3ED" w14:textId="77777777" w:rsidR="001E67C3" w:rsidRPr="00B871D4" w:rsidRDefault="001E67C3" w:rsidP="00710DDF">
            <w:pPr>
              <w:jc w:val="center"/>
              <w:rPr>
                <w:sz w:val="18"/>
                <w:szCs w:val="18"/>
                <w:lang w:val="en-US"/>
              </w:rPr>
            </w:pPr>
            <w:r>
              <w:rPr>
                <w:sz w:val="18"/>
                <w:szCs w:val="18"/>
                <w:lang w:val="en-US"/>
              </w:rPr>
              <w:t>-</w:t>
            </w:r>
          </w:p>
        </w:tc>
        <w:tc>
          <w:tcPr>
            <w:tcW w:w="1055" w:type="dxa"/>
          </w:tcPr>
          <w:p w14:paraId="140BB187" w14:textId="77777777" w:rsidR="001E67C3" w:rsidRPr="00B871D4" w:rsidRDefault="001E67C3" w:rsidP="00710DDF">
            <w:pPr>
              <w:jc w:val="center"/>
              <w:rPr>
                <w:sz w:val="18"/>
                <w:szCs w:val="18"/>
                <w:lang w:val="en-US"/>
              </w:rPr>
            </w:pPr>
            <w:r>
              <w:rPr>
                <w:sz w:val="18"/>
                <w:szCs w:val="18"/>
                <w:lang w:val="en-US"/>
              </w:rPr>
              <w:t>-</w:t>
            </w:r>
          </w:p>
        </w:tc>
        <w:tc>
          <w:tcPr>
            <w:tcW w:w="839" w:type="dxa"/>
          </w:tcPr>
          <w:p w14:paraId="1FA64723" w14:textId="77777777" w:rsidR="001E67C3" w:rsidRPr="00B871D4" w:rsidRDefault="001E67C3" w:rsidP="00710DDF">
            <w:pPr>
              <w:jc w:val="center"/>
              <w:rPr>
                <w:sz w:val="18"/>
                <w:szCs w:val="18"/>
                <w:lang w:val="en-US"/>
              </w:rPr>
            </w:pPr>
            <w:r>
              <w:rPr>
                <w:sz w:val="18"/>
                <w:szCs w:val="18"/>
                <w:lang w:val="en-US"/>
              </w:rPr>
              <w:t>-</w:t>
            </w:r>
          </w:p>
        </w:tc>
        <w:tc>
          <w:tcPr>
            <w:tcW w:w="839" w:type="dxa"/>
          </w:tcPr>
          <w:p w14:paraId="4903BAF1" w14:textId="77777777" w:rsidR="001E67C3" w:rsidRPr="00B871D4" w:rsidRDefault="001E67C3" w:rsidP="00710DDF">
            <w:pPr>
              <w:jc w:val="center"/>
              <w:rPr>
                <w:sz w:val="18"/>
                <w:szCs w:val="18"/>
                <w:lang w:val="en-US"/>
              </w:rPr>
            </w:pPr>
            <w:r>
              <w:rPr>
                <w:sz w:val="18"/>
                <w:szCs w:val="18"/>
                <w:lang w:val="en-US"/>
              </w:rPr>
              <w:t>-</w:t>
            </w:r>
          </w:p>
        </w:tc>
        <w:tc>
          <w:tcPr>
            <w:tcW w:w="832" w:type="dxa"/>
          </w:tcPr>
          <w:p w14:paraId="2F27965B" w14:textId="77777777" w:rsidR="001E67C3" w:rsidRPr="00202B36" w:rsidRDefault="001E67C3" w:rsidP="00710DDF">
            <w:pPr>
              <w:jc w:val="center"/>
              <w:rPr>
                <w:sz w:val="18"/>
                <w:szCs w:val="18"/>
                <w:lang w:val="en-US"/>
              </w:rPr>
            </w:pPr>
            <w:r>
              <w:rPr>
                <w:sz w:val="18"/>
                <w:szCs w:val="18"/>
                <w:lang w:val="en-US"/>
              </w:rPr>
              <w:t>-</w:t>
            </w:r>
          </w:p>
        </w:tc>
      </w:tr>
      <w:tr w:rsidR="001E67C3" w:rsidRPr="006A6057" w14:paraId="0F17F7BA" w14:textId="77777777" w:rsidTr="00710DDF">
        <w:trPr>
          <w:trHeight w:val="245"/>
        </w:trPr>
        <w:tc>
          <w:tcPr>
            <w:tcW w:w="937" w:type="dxa"/>
            <w:shd w:val="clear" w:color="auto" w:fill="auto"/>
            <w:vAlign w:val="center"/>
          </w:tcPr>
          <w:p w14:paraId="077FCF7A" w14:textId="77777777" w:rsidR="001E67C3" w:rsidRPr="006A6057" w:rsidRDefault="001E67C3" w:rsidP="00710DDF">
            <w:pPr>
              <w:rPr>
                <w:lang w:val="en-US"/>
              </w:rPr>
            </w:pPr>
            <w:r w:rsidRPr="006A6057">
              <w:rPr>
                <w:sz w:val="18"/>
                <w:szCs w:val="18"/>
              </w:rPr>
              <w:t>202 § 4a</w:t>
            </w:r>
          </w:p>
        </w:tc>
        <w:tc>
          <w:tcPr>
            <w:tcW w:w="844" w:type="dxa"/>
          </w:tcPr>
          <w:p w14:paraId="4D473DA2" w14:textId="77777777" w:rsidR="001E67C3" w:rsidRPr="00C714C3" w:rsidRDefault="001E67C3" w:rsidP="00710DDF">
            <w:pPr>
              <w:jc w:val="center"/>
              <w:rPr>
                <w:sz w:val="18"/>
                <w:szCs w:val="18"/>
                <w:lang w:val="en-US"/>
              </w:rPr>
            </w:pPr>
            <w:r w:rsidRPr="00C714C3">
              <w:rPr>
                <w:sz w:val="18"/>
                <w:szCs w:val="18"/>
              </w:rPr>
              <w:t>1</w:t>
            </w:r>
          </w:p>
        </w:tc>
        <w:tc>
          <w:tcPr>
            <w:tcW w:w="844" w:type="dxa"/>
            <w:shd w:val="clear" w:color="auto" w:fill="auto"/>
          </w:tcPr>
          <w:p w14:paraId="4114402D" w14:textId="77777777" w:rsidR="001E67C3" w:rsidRPr="00C714C3" w:rsidRDefault="001E67C3" w:rsidP="00710DDF">
            <w:pPr>
              <w:jc w:val="center"/>
              <w:rPr>
                <w:sz w:val="18"/>
                <w:szCs w:val="18"/>
                <w:lang w:val="en-US"/>
              </w:rPr>
            </w:pPr>
            <w:r w:rsidRPr="00C714C3">
              <w:rPr>
                <w:sz w:val="18"/>
                <w:szCs w:val="18"/>
              </w:rPr>
              <w:t>1</w:t>
            </w:r>
          </w:p>
        </w:tc>
        <w:tc>
          <w:tcPr>
            <w:tcW w:w="969" w:type="dxa"/>
            <w:shd w:val="clear" w:color="auto" w:fill="auto"/>
          </w:tcPr>
          <w:p w14:paraId="40EECD66" w14:textId="77777777" w:rsidR="001E67C3" w:rsidRPr="00670E58" w:rsidRDefault="001E67C3" w:rsidP="00710DDF">
            <w:pPr>
              <w:jc w:val="center"/>
              <w:rPr>
                <w:sz w:val="18"/>
                <w:szCs w:val="18"/>
                <w:lang w:val="en-US"/>
              </w:rPr>
            </w:pPr>
            <w:r w:rsidRPr="00670E58">
              <w:rPr>
                <w:sz w:val="18"/>
                <w:szCs w:val="18"/>
              </w:rPr>
              <w:t>1</w:t>
            </w:r>
          </w:p>
        </w:tc>
        <w:tc>
          <w:tcPr>
            <w:tcW w:w="833" w:type="dxa"/>
            <w:shd w:val="clear" w:color="auto" w:fill="auto"/>
          </w:tcPr>
          <w:p w14:paraId="244A8DBC" w14:textId="77777777" w:rsidR="001E67C3" w:rsidRPr="00670E58" w:rsidRDefault="001E67C3" w:rsidP="00710DDF">
            <w:pPr>
              <w:jc w:val="center"/>
              <w:rPr>
                <w:sz w:val="18"/>
                <w:szCs w:val="18"/>
                <w:lang w:val="en-US"/>
              </w:rPr>
            </w:pPr>
            <w:r w:rsidRPr="00670E58">
              <w:rPr>
                <w:sz w:val="18"/>
                <w:szCs w:val="18"/>
              </w:rPr>
              <w:t>1</w:t>
            </w:r>
          </w:p>
        </w:tc>
        <w:tc>
          <w:tcPr>
            <w:tcW w:w="921" w:type="dxa"/>
          </w:tcPr>
          <w:p w14:paraId="5B2C2A4E" w14:textId="77777777" w:rsidR="001E67C3" w:rsidRPr="00670E58" w:rsidRDefault="001E67C3" w:rsidP="00710DDF">
            <w:pPr>
              <w:jc w:val="center"/>
              <w:rPr>
                <w:sz w:val="18"/>
                <w:szCs w:val="18"/>
              </w:rPr>
            </w:pPr>
            <w:r>
              <w:rPr>
                <w:sz w:val="18"/>
                <w:szCs w:val="18"/>
              </w:rPr>
              <w:t>-</w:t>
            </w:r>
          </w:p>
        </w:tc>
        <w:tc>
          <w:tcPr>
            <w:tcW w:w="921" w:type="dxa"/>
          </w:tcPr>
          <w:p w14:paraId="485FD757" w14:textId="77777777" w:rsidR="001E67C3" w:rsidRPr="00B871D4" w:rsidRDefault="001E67C3" w:rsidP="00710DDF">
            <w:pPr>
              <w:jc w:val="center"/>
              <w:rPr>
                <w:sz w:val="18"/>
                <w:szCs w:val="18"/>
              </w:rPr>
            </w:pPr>
            <w:r>
              <w:rPr>
                <w:sz w:val="18"/>
                <w:szCs w:val="18"/>
              </w:rPr>
              <w:t>-</w:t>
            </w:r>
          </w:p>
        </w:tc>
        <w:tc>
          <w:tcPr>
            <w:tcW w:w="1055" w:type="dxa"/>
          </w:tcPr>
          <w:p w14:paraId="1FD4F8C1" w14:textId="77777777" w:rsidR="001E67C3" w:rsidRPr="00B871D4" w:rsidRDefault="001E67C3" w:rsidP="00710DDF">
            <w:pPr>
              <w:jc w:val="center"/>
              <w:rPr>
                <w:sz w:val="18"/>
                <w:szCs w:val="18"/>
                <w:lang w:val="en-US"/>
              </w:rPr>
            </w:pPr>
            <w:r>
              <w:rPr>
                <w:sz w:val="18"/>
                <w:szCs w:val="18"/>
                <w:lang w:val="en-US"/>
              </w:rPr>
              <w:t>-</w:t>
            </w:r>
          </w:p>
        </w:tc>
        <w:tc>
          <w:tcPr>
            <w:tcW w:w="839" w:type="dxa"/>
          </w:tcPr>
          <w:p w14:paraId="4857B6EA" w14:textId="77777777" w:rsidR="001E67C3" w:rsidRPr="00B871D4" w:rsidRDefault="001E67C3" w:rsidP="00710DDF">
            <w:pPr>
              <w:jc w:val="center"/>
              <w:rPr>
                <w:sz w:val="18"/>
                <w:szCs w:val="18"/>
                <w:lang w:val="en-US"/>
              </w:rPr>
            </w:pPr>
            <w:r>
              <w:rPr>
                <w:sz w:val="18"/>
                <w:szCs w:val="18"/>
                <w:lang w:val="en-US"/>
              </w:rPr>
              <w:t>-</w:t>
            </w:r>
          </w:p>
        </w:tc>
        <w:tc>
          <w:tcPr>
            <w:tcW w:w="839" w:type="dxa"/>
          </w:tcPr>
          <w:p w14:paraId="68110EB0" w14:textId="77777777" w:rsidR="001E67C3" w:rsidRPr="00B871D4" w:rsidRDefault="001E67C3" w:rsidP="00710DDF">
            <w:pPr>
              <w:jc w:val="center"/>
              <w:rPr>
                <w:sz w:val="18"/>
                <w:szCs w:val="18"/>
                <w:lang w:val="en-US"/>
              </w:rPr>
            </w:pPr>
            <w:r>
              <w:rPr>
                <w:sz w:val="18"/>
                <w:szCs w:val="18"/>
                <w:lang w:val="en-US"/>
              </w:rPr>
              <w:t>-</w:t>
            </w:r>
          </w:p>
        </w:tc>
        <w:tc>
          <w:tcPr>
            <w:tcW w:w="832" w:type="dxa"/>
          </w:tcPr>
          <w:p w14:paraId="716D746A" w14:textId="77777777" w:rsidR="001E67C3" w:rsidRPr="00202B36" w:rsidRDefault="001E67C3" w:rsidP="00710DDF">
            <w:pPr>
              <w:jc w:val="center"/>
              <w:rPr>
                <w:sz w:val="18"/>
                <w:szCs w:val="18"/>
                <w:lang w:val="en-US"/>
              </w:rPr>
            </w:pPr>
            <w:r>
              <w:rPr>
                <w:sz w:val="18"/>
                <w:szCs w:val="18"/>
                <w:lang w:val="en-US"/>
              </w:rPr>
              <w:t>-</w:t>
            </w:r>
          </w:p>
        </w:tc>
      </w:tr>
      <w:tr w:rsidR="001E67C3" w:rsidRPr="006A6057" w14:paraId="2A8D3609" w14:textId="77777777" w:rsidTr="00710DDF">
        <w:trPr>
          <w:trHeight w:val="245"/>
        </w:trPr>
        <w:tc>
          <w:tcPr>
            <w:tcW w:w="937" w:type="dxa"/>
            <w:shd w:val="clear" w:color="auto" w:fill="auto"/>
            <w:vAlign w:val="center"/>
          </w:tcPr>
          <w:p w14:paraId="25875FBB" w14:textId="77777777" w:rsidR="001E67C3" w:rsidRPr="006A6057" w:rsidRDefault="001E67C3" w:rsidP="00710DDF">
            <w:pPr>
              <w:rPr>
                <w:lang w:val="en-US"/>
              </w:rPr>
            </w:pPr>
            <w:r w:rsidRPr="006A6057">
              <w:rPr>
                <w:sz w:val="18"/>
                <w:szCs w:val="18"/>
              </w:rPr>
              <w:t>202 § 4b</w:t>
            </w:r>
          </w:p>
        </w:tc>
        <w:tc>
          <w:tcPr>
            <w:tcW w:w="844" w:type="dxa"/>
          </w:tcPr>
          <w:p w14:paraId="55705582" w14:textId="77777777" w:rsidR="001E67C3" w:rsidRPr="00C714C3" w:rsidRDefault="001E67C3" w:rsidP="00710DDF">
            <w:pPr>
              <w:jc w:val="center"/>
              <w:rPr>
                <w:sz w:val="18"/>
                <w:szCs w:val="18"/>
                <w:lang w:val="en-US"/>
              </w:rPr>
            </w:pPr>
            <w:r w:rsidRPr="00C714C3">
              <w:rPr>
                <w:sz w:val="18"/>
                <w:szCs w:val="18"/>
              </w:rPr>
              <w:t>1</w:t>
            </w:r>
          </w:p>
        </w:tc>
        <w:tc>
          <w:tcPr>
            <w:tcW w:w="844" w:type="dxa"/>
            <w:shd w:val="clear" w:color="auto" w:fill="auto"/>
          </w:tcPr>
          <w:p w14:paraId="518D4E7E" w14:textId="77777777" w:rsidR="001E67C3" w:rsidRPr="00C714C3" w:rsidRDefault="001E67C3" w:rsidP="00710DDF">
            <w:pPr>
              <w:jc w:val="center"/>
              <w:rPr>
                <w:sz w:val="18"/>
                <w:szCs w:val="18"/>
                <w:lang w:val="en-US"/>
              </w:rPr>
            </w:pPr>
            <w:r w:rsidRPr="00C714C3">
              <w:rPr>
                <w:sz w:val="18"/>
                <w:szCs w:val="18"/>
              </w:rPr>
              <w:t>1</w:t>
            </w:r>
          </w:p>
        </w:tc>
        <w:tc>
          <w:tcPr>
            <w:tcW w:w="969" w:type="dxa"/>
            <w:shd w:val="clear" w:color="auto" w:fill="auto"/>
          </w:tcPr>
          <w:p w14:paraId="350911B0" w14:textId="77777777" w:rsidR="001E67C3" w:rsidRPr="00670E58" w:rsidRDefault="001E67C3" w:rsidP="00710DDF">
            <w:pPr>
              <w:jc w:val="center"/>
              <w:rPr>
                <w:sz w:val="18"/>
                <w:szCs w:val="18"/>
                <w:lang w:val="en-US"/>
              </w:rPr>
            </w:pPr>
            <w:r w:rsidRPr="00670E58">
              <w:rPr>
                <w:sz w:val="18"/>
                <w:szCs w:val="18"/>
              </w:rPr>
              <w:t>1</w:t>
            </w:r>
          </w:p>
        </w:tc>
        <w:tc>
          <w:tcPr>
            <w:tcW w:w="833" w:type="dxa"/>
            <w:shd w:val="clear" w:color="auto" w:fill="auto"/>
          </w:tcPr>
          <w:p w14:paraId="37F86594" w14:textId="77777777" w:rsidR="001E67C3" w:rsidRPr="00670E58" w:rsidRDefault="001E67C3" w:rsidP="00710DDF">
            <w:pPr>
              <w:jc w:val="center"/>
              <w:rPr>
                <w:sz w:val="18"/>
                <w:szCs w:val="18"/>
                <w:lang w:val="en-US"/>
              </w:rPr>
            </w:pPr>
            <w:r w:rsidRPr="00670E58">
              <w:rPr>
                <w:sz w:val="18"/>
                <w:szCs w:val="18"/>
              </w:rPr>
              <w:t>1</w:t>
            </w:r>
          </w:p>
        </w:tc>
        <w:tc>
          <w:tcPr>
            <w:tcW w:w="921" w:type="dxa"/>
          </w:tcPr>
          <w:p w14:paraId="4F5DB409" w14:textId="77777777" w:rsidR="001E67C3" w:rsidRPr="00670E58" w:rsidRDefault="001E67C3" w:rsidP="00710DDF">
            <w:pPr>
              <w:jc w:val="center"/>
              <w:rPr>
                <w:sz w:val="18"/>
                <w:szCs w:val="18"/>
                <w:lang w:val="en-US"/>
              </w:rPr>
            </w:pPr>
            <w:r>
              <w:rPr>
                <w:sz w:val="18"/>
                <w:szCs w:val="18"/>
                <w:lang w:val="en-US"/>
              </w:rPr>
              <w:t>-</w:t>
            </w:r>
          </w:p>
        </w:tc>
        <w:tc>
          <w:tcPr>
            <w:tcW w:w="921" w:type="dxa"/>
          </w:tcPr>
          <w:p w14:paraId="58D08BDE" w14:textId="77777777" w:rsidR="001E67C3" w:rsidRPr="00B871D4" w:rsidRDefault="001E67C3" w:rsidP="00710DDF">
            <w:pPr>
              <w:jc w:val="center"/>
              <w:rPr>
                <w:sz w:val="18"/>
                <w:szCs w:val="18"/>
                <w:lang w:val="en-US"/>
              </w:rPr>
            </w:pPr>
            <w:r>
              <w:rPr>
                <w:sz w:val="18"/>
                <w:szCs w:val="18"/>
                <w:lang w:val="en-US"/>
              </w:rPr>
              <w:t>-</w:t>
            </w:r>
          </w:p>
        </w:tc>
        <w:tc>
          <w:tcPr>
            <w:tcW w:w="1055" w:type="dxa"/>
          </w:tcPr>
          <w:p w14:paraId="5392B23E" w14:textId="77777777" w:rsidR="001E67C3" w:rsidRPr="00B871D4" w:rsidRDefault="001E67C3" w:rsidP="00710DDF">
            <w:pPr>
              <w:jc w:val="center"/>
              <w:rPr>
                <w:sz w:val="18"/>
                <w:szCs w:val="18"/>
                <w:lang w:val="en-US"/>
              </w:rPr>
            </w:pPr>
            <w:r>
              <w:rPr>
                <w:sz w:val="18"/>
                <w:szCs w:val="18"/>
                <w:lang w:val="en-US"/>
              </w:rPr>
              <w:t>-</w:t>
            </w:r>
          </w:p>
        </w:tc>
        <w:tc>
          <w:tcPr>
            <w:tcW w:w="839" w:type="dxa"/>
          </w:tcPr>
          <w:p w14:paraId="3DCCD242" w14:textId="77777777" w:rsidR="001E67C3" w:rsidRPr="00B871D4" w:rsidRDefault="001E67C3" w:rsidP="00710DDF">
            <w:pPr>
              <w:jc w:val="center"/>
              <w:rPr>
                <w:sz w:val="18"/>
                <w:szCs w:val="18"/>
                <w:lang w:val="en-US"/>
              </w:rPr>
            </w:pPr>
            <w:r>
              <w:rPr>
                <w:sz w:val="18"/>
                <w:szCs w:val="18"/>
                <w:lang w:val="en-US"/>
              </w:rPr>
              <w:t>-</w:t>
            </w:r>
          </w:p>
        </w:tc>
        <w:tc>
          <w:tcPr>
            <w:tcW w:w="839" w:type="dxa"/>
          </w:tcPr>
          <w:p w14:paraId="75AB10BB" w14:textId="77777777" w:rsidR="001E67C3" w:rsidRPr="00B871D4" w:rsidRDefault="001E67C3" w:rsidP="00710DDF">
            <w:pPr>
              <w:jc w:val="center"/>
              <w:rPr>
                <w:sz w:val="18"/>
                <w:szCs w:val="18"/>
                <w:lang w:val="en-US"/>
              </w:rPr>
            </w:pPr>
            <w:r>
              <w:rPr>
                <w:sz w:val="18"/>
                <w:szCs w:val="18"/>
                <w:lang w:val="en-US"/>
              </w:rPr>
              <w:t>-</w:t>
            </w:r>
          </w:p>
        </w:tc>
        <w:tc>
          <w:tcPr>
            <w:tcW w:w="832" w:type="dxa"/>
          </w:tcPr>
          <w:p w14:paraId="3EADBF35" w14:textId="77777777" w:rsidR="001E67C3" w:rsidRPr="00202B36" w:rsidRDefault="001E67C3" w:rsidP="00710DDF">
            <w:pPr>
              <w:jc w:val="center"/>
              <w:rPr>
                <w:sz w:val="18"/>
                <w:szCs w:val="18"/>
                <w:lang w:val="en-US"/>
              </w:rPr>
            </w:pPr>
            <w:r>
              <w:rPr>
                <w:sz w:val="18"/>
                <w:szCs w:val="18"/>
                <w:lang w:val="en-US"/>
              </w:rPr>
              <w:t>-</w:t>
            </w:r>
          </w:p>
        </w:tc>
      </w:tr>
      <w:tr w:rsidR="001E67C3" w:rsidRPr="006A6057" w14:paraId="37673379" w14:textId="77777777" w:rsidTr="00710DDF">
        <w:trPr>
          <w:trHeight w:val="245"/>
        </w:trPr>
        <w:tc>
          <w:tcPr>
            <w:tcW w:w="937" w:type="dxa"/>
            <w:shd w:val="clear" w:color="auto" w:fill="auto"/>
            <w:vAlign w:val="center"/>
          </w:tcPr>
          <w:p w14:paraId="065ED2B0" w14:textId="77777777" w:rsidR="001E67C3" w:rsidRPr="006A6057" w:rsidRDefault="001E67C3" w:rsidP="00710DDF">
            <w:pPr>
              <w:rPr>
                <w:lang w:val="en-US"/>
              </w:rPr>
            </w:pPr>
            <w:r w:rsidRPr="006A6057">
              <w:rPr>
                <w:sz w:val="18"/>
                <w:szCs w:val="18"/>
              </w:rPr>
              <w:t>202 § 4</w:t>
            </w:r>
            <w:r>
              <w:rPr>
                <w:sz w:val="18"/>
                <w:szCs w:val="18"/>
              </w:rPr>
              <w:t>c</w:t>
            </w:r>
          </w:p>
        </w:tc>
        <w:tc>
          <w:tcPr>
            <w:tcW w:w="844" w:type="dxa"/>
          </w:tcPr>
          <w:p w14:paraId="7EC54E20" w14:textId="77777777" w:rsidR="001E67C3" w:rsidRPr="00C714C3" w:rsidRDefault="001E67C3" w:rsidP="00710DDF">
            <w:pPr>
              <w:jc w:val="center"/>
              <w:rPr>
                <w:sz w:val="18"/>
                <w:szCs w:val="18"/>
                <w:lang w:val="en-US"/>
              </w:rPr>
            </w:pPr>
            <w:r>
              <w:rPr>
                <w:sz w:val="18"/>
                <w:szCs w:val="18"/>
                <w:lang w:val="en-US"/>
              </w:rPr>
              <w:t>-</w:t>
            </w:r>
          </w:p>
        </w:tc>
        <w:tc>
          <w:tcPr>
            <w:tcW w:w="844" w:type="dxa"/>
            <w:shd w:val="clear" w:color="auto" w:fill="auto"/>
          </w:tcPr>
          <w:p w14:paraId="7253178F" w14:textId="77777777" w:rsidR="001E67C3" w:rsidRPr="00C714C3" w:rsidRDefault="001E67C3" w:rsidP="00710DDF">
            <w:pPr>
              <w:jc w:val="center"/>
              <w:rPr>
                <w:sz w:val="18"/>
                <w:szCs w:val="18"/>
                <w:lang w:val="en-US"/>
              </w:rPr>
            </w:pPr>
            <w:r>
              <w:rPr>
                <w:sz w:val="18"/>
                <w:szCs w:val="18"/>
                <w:lang w:val="en-US"/>
              </w:rPr>
              <w:t>-</w:t>
            </w:r>
          </w:p>
        </w:tc>
        <w:tc>
          <w:tcPr>
            <w:tcW w:w="969" w:type="dxa"/>
            <w:shd w:val="clear" w:color="auto" w:fill="auto"/>
          </w:tcPr>
          <w:p w14:paraId="78BBC58D" w14:textId="77777777" w:rsidR="001E67C3" w:rsidRPr="00670E58" w:rsidRDefault="001E67C3" w:rsidP="00710DDF">
            <w:pPr>
              <w:jc w:val="center"/>
              <w:rPr>
                <w:sz w:val="18"/>
                <w:szCs w:val="18"/>
                <w:lang w:val="en-US"/>
              </w:rPr>
            </w:pPr>
            <w:r>
              <w:rPr>
                <w:sz w:val="18"/>
                <w:szCs w:val="18"/>
                <w:lang w:val="en-US"/>
              </w:rPr>
              <w:t>-</w:t>
            </w:r>
          </w:p>
        </w:tc>
        <w:tc>
          <w:tcPr>
            <w:tcW w:w="833" w:type="dxa"/>
            <w:shd w:val="clear" w:color="auto" w:fill="auto"/>
          </w:tcPr>
          <w:p w14:paraId="5696B51F" w14:textId="77777777" w:rsidR="001E67C3" w:rsidRPr="00670E58" w:rsidRDefault="001E67C3" w:rsidP="00710DDF">
            <w:pPr>
              <w:jc w:val="center"/>
              <w:rPr>
                <w:sz w:val="18"/>
                <w:szCs w:val="18"/>
                <w:lang w:val="en-US"/>
              </w:rPr>
            </w:pPr>
            <w:r>
              <w:rPr>
                <w:sz w:val="18"/>
                <w:szCs w:val="18"/>
                <w:lang w:val="en-US"/>
              </w:rPr>
              <w:t>-</w:t>
            </w:r>
          </w:p>
        </w:tc>
        <w:tc>
          <w:tcPr>
            <w:tcW w:w="921" w:type="dxa"/>
          </w:tcPr>
          <w:p w14:paraId="6EAF4CB0" w14:textId="77777777" w:rsidR="001E67C3" w:rsidRPr="00670E58" w:rsidRDefault="001E67C3" w:rsidP="00710DDF">
            <w:pPr>
              <w:jc w:val="center"/>
              <w:rPr>
                <w:sz w:val="18"/>
                <w:szCs w:val="18"/>
                <w:lang w:val="en-US"/>
              </w:rPr>
            </w:pPr>
            <w:r>
              <w:rPr>
                <w:sz w:val="18"/>
                <w:szCs w:val="18"/>
                <w:lang w:val="en-US"/>
              </w:rPr>
              <w:t>-</w:t>
            </w:r>
          </w:p>
        </w:tc>
        <w:tc>
          <w:tcPr>
            <w:tcW w:w="921" w:type="dxa"/>
          </w:tcPr>
          <w:p w14:paraId="561DE164" w14:textId="77777777" w:rsidR="001E67C3" w:rsidRPr="00B871D4" w:rsidRDefault="001E67C3" w:rsidP="00710DDF">
            <w:pPr>
              <w:jc w:val="center"/>
              <w:rPr>
                <w:sz w:val="18"/>
                <w:szCs w:val="18"/>
                <w:lang w:val="en-US"/>
              </w:rPr>
            </w:pPr>
            <w:r>
              <w:rPr>
                <w:sz w:val="18"/>
                <w:szCs w:val="18"/>
                <w:lang w:val="en-US"/>
              </w:rPr>
              <w:t>-</w:t>
            </w:r>
          </w:p>
        </w:tc>
        <w:tc>
          <w:tcPr>
            <w:tcW w:w="1055" w:type="dxa"/>
          </w:tcPr>
          <w:p w14:paraId="535C9111" w14:textId="77777777" w:rsidR="001E67C3" w:rsidRPr="00B871D4" w:rsidRDefault="001E67C3" w:rsidP="00710DDF">
            <w:pPr>
              <w:jc w:val="center"/>
              <w:rPr>
                <w:sz w:val="18"/>
                <w:szCs w:val="18"/>
                <w:lang w:val="en-US"/>
              </w:rPr>
            </w:pPr>
            <w:r>
              <w:rPr>
                <w:sz w:val="18"/>
                <w:szCs w:val="18"/>
                <w:lang w:val="en-US"/>
              </w:rPr>
              <w:t>-</w:t>
            </w:r>
          </w:p>
        </w:tc>
        <w:tc>
          <w:tcPr>
            <w:tcW w:w="839" w:type="dxa"/>
          </w:tcPr>
          <w:p w14:paraId="21362DEB" w14:textId="77777777" w:rsidR="001E67C3" w:rsidRPr="00B871D4" w:rsidRDefault="001E67C3" w:rsidP="00710DDF">
            <w:pPr>
              <w:jc w:val="center"/>
              <w:rPr>
                <w:sz w:val="18"/>
                <w:szCs w:val="18"/>
                <w:lang w:val="en-US"/>
              </w:rPr>
            </w:pPr>
            <w:r>
              <w:rPr>
                <w:sz w:val="18"/>
                <w:szCs w:val="18"/>
                <w:lang w:val="en-US"/>
              </w:rPr>
              <w:t>-</w:t>
            </w:r>
          </w:p>
        </w:tc>
        <w:tc>
          <w:tcPr>
            <w:tcW w:w="839" w:type="dxa"/>
          </w:tcPr>
          <w:p w14:paraId="368C43B3" w14:textId="77777777" w:rsidR="001E67C3" w:rsidRPr="00B871D4" w:rsidRDefault="001E67C3" w:rsidP="00710DDF">
            <w:pPr>
              <w:jc w:val="center"/>
              <w:rPr>
                <w:sz w:val="18"/>
                <w:szCs w:val="18"/>
                <w:lang w:val="en-US"/>
              </w:rPr>
            </w:pPr>
            <w:r>
              <w:rPr>
                <w:sz w:val="18"/>
                <w:szCs w:val="18"/>
                <w:lang w:val="en-US"/>
              </w:rPr>
              <w:t>-</w:t>
            </w:r>
          </w:p>
        </w:tc>
        <w:tc>
          <w:tcPr>
            <w:tcW w:w="832" w:type="dxa"/>
          </w:tcPr>
          <w:p w14:paraId="3E0DEDC3" w14:textId="77777777" w:rsidR="001E67C3" w:rsidRPr="00202B36" w:rsidRDefault="001E67C3" w:rsidP="00710DDF">
            <w:pPr>
              <w:jc w:val="center"/>
              <w:rPr>
                <w:sz w:val="18"/>
                <w:szCs w:val="18"/>
                <w:lang w:val="en-US"/>
              </w:rPr>
            </w:pPr>
            <w:r>
              <w:rPr>
                <w:sz w:val="18"/>
                <w:szCs w:val="18"/>
                <w:lang w:val="en-US"/>
              </w:rPr>
              <w:t>-</w:t>
            </w:r>
          </w:p>
        </w:tc>
      </w:tr>
      <w:tr w:rsidR="001E67C3" w:rsidRPr="006A6057" w14:paraId="435B0F73" w14:textId="77777777" w:rsidTr="00710DDF">
        <w:trPr>
          <w:trHeight w:val="245"/>
        </w:trPr>
        <w:tc>
          <w:tcPr>
            <w:tcW w:w="937" w:type="dxa"/>
            <w:shd w:val="clear" w:color="auto" w:fill="auto"/>
            <w:vAlign w:val="center"/>
          </w:tcPr>
          <w:p w14:paraId="0D2E7670" w14:textId="77777777" w:rsidR="001E67C3" w:rsidRPr="006A6057" w:rsidRDefault="001E67C3" w:rsidP="00710DDF">
            <w:pPr>
              <w:rPr>
                <w:lang w:val="en-US"/>
              </w:rPr>
            </w:pPr>
            <w:r w:rsidRPr="006A6057">
              <w:rPr>
                <w:sz w:val="18"/>
                <w:szCs w:val="18"/>
              </w:rPr>
              <w:t>203</w:t>
            </w:r>
          </w:p>
        </w:tc>
        <w:tc>
          <w:tcPr>
            <w:tcW w:w="844" w:type="dxa"/>
          </w:tcPr>
          <w:p w14:paraId="4A82531F" w14:textId="77777777" w:rsidR="001E67C3" w:rsidRPr="00C714C3" w:rsidRDefault="001E67C3" w:rsidP="00710DDF">
            <w:pPr>
              <w:rPr>
                <w:sz w:val="18"/>
                <w:szCs w:val="18"/>
                <w:lang w:val="en-US"/>
              </w:rPr>
            </w:pPr>
            <w:r>
              <w:rPr>
                <w:sz w:val="18"/>
                <w:szCs w:val="18"/>
              </w:rPr>
              <w:t xml:space="preserve">       </w:t>
            </w:r>
            <w:r w:rsidRPr="00C714C3">
              <w:rPr>
                <w:sz w:val="18"/>
                <w:szCs w:val="18"/>
              </w:rPr>
              <w:t>3</w:t>
            </w:r>
          </w:p>
        </w:tc>
        <w:tc>
          <w:tcPr>
            <w:tcW w:w="844" w:type="dxa"/>
            <w:shd w:val="clear" w:color="auto" w:fill="auto"/>
          </w:tcPr>
          <w:p w14:paraId="04BB9B17" w14:textId="77777777" w:rsidR="001E67C3" w:rsidRPr="00C714C3" w:rsidRDefault="001E67C3" w:rsidP="00710DDF">
            <w:pPr>
              <w:rPr>
                <w:sz w:val="18"/>
                <w:szCs w:val="18"/>
                <w:lang w:val="en-US"/>
              </w:rPr>
            </w:pPr>
            <w:r w:rsidRPr="00C714C3">
              <w:rPr>
                <w:sz w:val="18"/>
                <w:szCs w:val="18"/>
              </w:rPr>
              <w:t>2</w:t>
            </w:r>
          </w:p>
        </w:tc>
        <w:tc>
          <w:tcPr>
            <w:tcW w:w="969" w:type="dxa"/>
            <w:shd w:val="clear" w:color="auto" w:fill="auto"/>
          </w:tcPr>
          <w:p w14:paraId="2C397821" w14:textId="77777777" w:rsidR="001E67C3" w:rsidRPr="00670E58" w:rsidRDefault="001E67C3" w:rsidP="00710DDF">
            <w:pPr>
              <w:jc w:val="center"/>
              <w:rPr>
                <w:sz w:val="18"/>
                <w:szCs w:val="18"/>
                <w:lang w:val="en-US"/>
              </w:rPr>
            </w:pPr>
            <w:r w:rsidRPr="00670E58">
              <w:rPr>
                <w:sz w:val="18"/>
                <w:szCs w:val="18"/>
              </w:rPr>
              <w:t>2</w:t>
            </w:r>
          </w:p>
        </w:tc>
        <w:tc>
          <w:tcPr>
            <w:tcW w:w="833" w:type="dxa"/>
            <w:shd w:val="clear" w:color="auto" w:fill="auto"/>
          </w:tcPr>
          <w:p w14:paraId="33C25B5D" w14:textId="77777777" w:rsidR="001E67C3" w:rsidRPr="00670E58" w:rsidRDefault="001E67C3" w:rsidP="00710DDF">
            <w:pPr>
              <w:jc w:val="center"/>
              <w:rPr>
                <w:sz w:val="18"/>
                <w:szCs w:val="18"/>
                <w:lang w:val="en-US"/>
              </w:rPr>
            </w:pPr>
            <w:r w:rsidRPr="00670E58">
              <w:rPr>
                <w:sz w:val="18"/>
                <w:szCs w:val="18"/>
              </w:rPr>
              <w:t>1</w:t>
            </w:r>
          </w:p>
        </w:tc>
        <w:tc>
          <w:tcPr>
            <w:tcW w:w="921" w:type="dxa"/>
          </w:tcPr>
          <w:p w14:paraId="4237BC4D" w14:textId="77777777" w:rsidR="001E67C3" w:rsidRPr="00670E58" w:rsidRDefault="001E67C3" w:rsidP="00710DDF">
            <w:pPr>
              <w:jc w:val="center"/>
              <w:rPr>
                <w:sz w:val="18"/>
                <w:szCs w:val="18"/>
                <w:lang w:val="en-US"/>
              </w:rPr>
            </w:pPr>
            <w:r>
              <w:rPr>
                <w:sz w:val="18"/>
                <w:szCs w:val="18"/>
                <w:lang w:val="en-US"/>
              </w:rPr>
              <w:t>-</w:t>
            </w:r>
          </w:p>
        </w:tc>
        <w:tc>
          <w:tcPr>
            <w:tcW w:w="921" w:type="dxa"/>
          </w:tcPr>
          <w:p w14:paraId="6F3FB4AE" w14:textId="77777777" w:rsidR="001E67C3" w:rsidRPr="00B871D4" w:rsidRDefault="001E67C3" w:rsidP="00710DDF">
            <w:pPr>
              <w:jc w:val="center"/>
              <w:rPr>
                <w:sz w:val="18"/>
                <w:szCs w:val="18"/>
                <w:lang w:val="en-US"/>
              </w:rPr>
            </w:pPr>
            <w:r>
              <w:rPr>
                <w:sz w:val="18"/>
                <w:szCs w:val="18"/>
                <w:lang w:val="en-US"/>
              </w:rPr>
              <w:t>-</w:t>
            </w:r>
          </w:p>
        </w:tc>
        <w:tc>
          <w:tcPr>
            <w:tcW w:w="1055" w:type="dxa"/>
          </w:tcPr>
          <w:p w14:paraId="7A0367D3" w14:textId="77777777" w:rsidR="001E67C3" w:rsidRPr="00B871D4" w:rsidRDefault="001E67C3" w:rsidP="00710DDF">
            <w:pPr>
              <w:jc w:val="center"/>
              <w:rPr>
                <w:sz w:val="18"/>
                <w:szCs w:val="18"/>
                <w:lang w:val="en-US"/>
              </w:rPr>
            </w:pPr>
            <w:r w:rsidRPr="00B871D4">
              <w:rPr>
                <w:sz w:val="18"/>
                <w:szCs w:val="18"/>
              </w:rPr>
              <w:t>1</w:t>
            </w:r>
          </w:p>
        </w:tc>
        <w:tc>
          <w:tcPr>
            <w:tcW w:w="839" w:type="dxa"/>
          </w:tcPr>
          <w:p w14:paraId="6FB30A27" w14:textId="77777777" w:rsidR="001E67C3" w:rsidRPr="00B871D4" w:rsidRDefault="001E67C3" w:rsidP="00710DDF">
            <w:pPr>
              <w:jc w:val="center"/>
              <w:rPr>
                <w:sz w:val="18"/>
                <w:szCs w:val="18"/>
                <w:lang w:val="en-US"/>
              </w:rPr>
            </w:pPr>
            <w:r>
              <w:rPr>
                <w:sz w:val="18"/>
                <w:szCs w:val="18"/>
                <w:lang w:val="en-US"/>
              </w:rPr>
              <w:t>-</w:t>
            </w:r>
          </w:p>
        </w:tc>
        <w:tc>
          <w:tcPr>
            <w:tcW w:w="839" w:type="dxa"/>
          </w:tcPr>
          <w:p w14:paraId="429967CA" w14:textId="77777777" w:rsidR="001E67C3" w:rsidRPr="00B871D4" w:rsidRDefault="001E67C3" w:rsidP="00710DDF">
            <w:pPr>
              <w:jc w:val="center"/>
              <w:rPr>
                <w:sz w:val="18"/>
                <w:szCs w:val="18"/>
                <w:lang w:val="en-US"/>
              </w:rPr>
            </w:pPr>
            <w:r>
              <w:rPr>
                <w:sz w:val="18"/>
                <w:szCs w:val="18"/>
                <w:lang w:val="en-US"/>
              </w:rPr>
              <w:t>-</w:t>
            </w:r>
          </w:p>
        </w:tc>
        <w:tc>
          <w:tcPr>
            <w:tcW w:w="832" w:type="dxa"/>
          </w:tcPr>
          <w:p w14:paraId="122F8056" w14:textId="77777777" w:rsidR="001E67C3" w:rsidRPr="00202B36" w:rsidRDefault="001E67C3" w:rsidP="00710DDF">
            <w:pPr>
              <w:jc w:val="center"/>
              <w:rPr>
                <w:sz w:val="18"/>
                <w:szCs w:val="18"/>
                <w:lang w:val="en-US"/>
              </w:rPr>
            </w:pPr>
            <w:r>
              <w:rPr>
                <w:sz w:val="18"/>
                <w:szCs w:val="18"/>
                <w:lang w:val="en-US"/>
              </w:rPr>
              <w:t>-</w:t>
            </w:r>
          </w:p>
        </w:tc>
      </w:tr>
      <w:tr w:rsidR="001E67C3" w:rsidRPr="006A6057" w14:paraId="4C0F3D79" w14:textId="77777777" w:rsidTr="00710DDF">
        <w:trPr>
          <w:trHeight w:val="245"/>
        </w:trPr>
        <w:tc>
          <w:tcPr>
            <w:tcW w:w="937" w:type="dxa"/>
            <w:shd w:val="clear" w:color="auto" w:fill="FFD966"/>
            <w:vAlign w:val="center"/>
          </w:tcPr>
          <w:p w14:paraId="176C8F10" w14:textId="77777777" w:rsidR="001E67C3" w:rsidRPr="006A6057" w:rsidRDefault="001E67C3" w:rsidP="00710DDF">
            <w:pPr>
              <w:rPr>
                <w:lang w:val="en-US"/>
              </w:rPr>
            </w:pPr>
            <w:r w:rsidRPr="006A6057">
              <w:rPr>
                <w:sz w:val="18"/>
                <w:szCs w:val="18"/>
              </w:rPr>
              <w:t xml:space="preserve">207 § 1 </w:t>
            </w:r>
          </w:p>
        </w:tc>
        <w:tc>
          <w:tcPr>
            <w:tcW w:w="844" w:type="dxa"/>
            <w:shd w:val="clear" w:color="auto" w:fill="FFD966"/>
          </w:tcPr>
          <w:p w14:paraId="3AB91BF3" w14:textId="77777777" w:rsidR="001E67C3" w:rsidRPr="00C714C3" w:rsidRDefault="001E67C3" w:rsidP="00710DDF">
            <w:pPr>
              <w:rPr>
                <w:sz w:val="18"/>
                <w:szCs w:val="18"/>
                <w:lang w:val="en-US"/>
              </w:rPr>
            </w:pPr>
            <w:r w:rsidRPr="00C714C3">
              <w:rPr>
                <w:sz w:val="18"/>
                <w:szCs w:val="18"/>
              </w:rPr>
              <w:t>12.896</w:t>
            </w:r>
          </w:p>
        </w:tc>
        <w:tc>
          <w:tcPr>
            <w:tcW w:w="844" w:type="dxa"/>
            <w:shd w:val="clear" w:color="auto" w:fill="FFD966"/>
          </w:tcPr>
          <w:p w14:paraId="6A720986" w14:textId="77777777" w:rsidR="001E67C3" w:rsidRPr="00C714C3" w:rsidRDefault="001E67C3" w:rsidP="00710DDF">
            <w:pPr>
              <w:rPr>
                <w:sz w:val="18"/>
                <w:szCs w:val="18"/>
                <w:lang w:val="en-US"/>
              </w:rPr>
            </w:pPr>
            <w:r w:rsidRPr="00C714C3">
              <w:rPr>
                <w:sz w:val="18"/>
                <w:szCs w:val="18"/>
              </w:rPr>
              <w:t>10.493</w:t>
            </w:r>
          </w:p>
        </w:tc>
        <w:tc>
          <w:tcPr>
            <w:tcW w:w="969" w:type="dxa"/>
            <w:shd w:val="clear" w:color="auto" w:fill="FFD966"/>
          </w:tcPr>
          <w:p w14:paraId="33E44820" w14:textId="77777777" w:rsidR="001E67C3" w:rsidRPr="00670E58" w:rsidRDefault="001E67C3" w:rsidP="00710DDF">
            <w:pPr>
              <w:rPr>
                <w:sz w:val="18"/>
                <w:szCs w:val="18"/>
                <w:lang w:val="en-US"/>
              </w:rPr>
            </w:pPr>
            <w:r w:rsidRPr="00670E58">
              <w:rPr>
                <w:sz w:val="18"/>
                <w:szCs w:val="18"/>
              </w:rPr>
              <w:t>7.882</w:t>
            </w:r>
          </w:p>
        </w:tc>
        <w:tc>
          <w:tcPr>
            <w:tcW w:w="833" w:type="dxa"/>
            <w:shd w:val="clear" w:color="auto" w:fill="FFD966"/>
          </w:tcPr>
          <w:p w14:paraId="57AFC36C" w14:textId="77777777" w:rsidR="001E67C3" w:rsidRPr="00670E58" w:rsidRDefault="001E67C3" w:rsidP="00710DDF">
            <w:pPr>
              <w:rPr>
                <w:sz w:val="18"/>
                <w:szCs w:val="18"/>
                <w:lang w:val="en-US"/>
              </w:rPr>
            </w:pPr>
            <w:r w:rsidRPr="00670E58">
              <w:rPr>
                <w:sz w:val="18"/>
                <w:szCs w:val="18"/>
              </w:rPr>
              <w:t>4.971</w:t>
            </w:r>
          </w:p>
        </w:tc>
        <w:tc>
          <w:tcPr>
            <w:tcW w:w="921" w:type="dxa"/>
            <w:shd w:val="clear" w:color="auto" w:fill="FFD966"/>
          </w:tcPr>
          <w:p w14:paraId="0CE8F13C" w14:textId="77777777" w:rsidR="001E67C3" w:rsidRPr="00670E58" w:rsidRDefault="001E67C3" w:rsidP="00710DDF">
            <w:pPr>
              <w:jc w:val="center"/>
              <w:rPr>
                <w:sz w:val="18"/>
                <w:szCs w:val="18"/>
                <w:lang w:val="en-US"/>
              </w:rPr>
            </w:pPr>
            <w:r w:rsidRPr="00670E58">
              <w:rPr>
                <w:sz w:val="18"/>
                <w:szCs w:val="18"/>
              </w:rPr>
              <w:t>448</w:t>
            </w:r>
          </w:p>
        </w:tc>
        <w:tc>
          <w:tcPr>
            <w:tcW w:w="921" w:type="dxa"/>
            <w:shd w:val="clear" w:color="auto" w:fill="FFD966"/>
          </w:tcPr>
          <w:p w14:paraId="5F7B4CF5" w14:textId="77777777" w:rsidR="001E67C3" w:rsidRPr="00B871D4" w:rsidRDefault="001E67C3" w:rsidP="00710DDF">
            <w:pPr>
              <w:jc w:val="center"/>
              <w:rPr>
                <w:sz w:val="18"/>
                <w:szCs w:val="18"/>
                <w:lang w:val="en-US"/>
              </w:rPr>
            </w:pPr>
            <w:r w:rsidRPr="00B871D4">
              <w:rPr>
                <w:sz w:val="18"/>
                <w:szCs w:val="18"/>
              </w:rPr>
              <w:t>1.958</w:t>
            </w:r>
          </w:p>
        </w:tc>
        <w:tc>
          <w:tcPr>
            <w:tcW w:w="1055" w:type="dxa"/>
            <w:shd w:val="clear" w:color="auto" w:fill="FFD966"/>
          </w:tcPr>
          <w:p w14:paraId="18443BC2" w14:textId="77777777" w:rsidR="001E67C3" w:rsidRPr="00B871D4" w:rsidRDefault="001E67C3" w:rsidP="00710DDF">
            <w:pPr>
              <w:rPr>
                <w:sz w:val="18"/>
                <w:szCs w:val="18"/>
                <w:lang w:val="en-US"/>
              </w:rPr>
            </w:pPr>
            <w:r w:rsidRPr="00B871D4">
              <w:rPr>
                <w:sz w:val="18"/>
                <w:szCs w:val="18"/>
              </w:rPr>
              <w:t>1.374</w:t>
            </w:r>
          </w:p>
        </w:tc>
        <w:tc>
          <w:tcPr>
            <w:tcW w:w="839" w:type="dxa"/>
            <w:shd w:val="clear" w:color="auto" w:fill="FFD966"/>
          </w:tcPr>
          <w:p w14:paraId="0CB53268" w14:textId="77777777" w:rsidR="001E67C3" w:rsidRPr="00B871D4" w:rsidRDefault="001E67C3" w:rsidP="00710DDF">
            <w:pPr>
              <w:rPr>
                <w:sz w:val="18"/>
                <w:szCs w:val="18"/>
                <w:lang w:val="en-US"/>
              </w:rPr>
            </w:pPr>
            <w:r>
              <w:rPr>
                <w:sz w:val="18"/>
                <w:szCs w:val="18"/>
              </w:rPr>
              <w:t xml:space="preserve">    </w:t>
            </w:r>
            <w:r w:rsidRPr="00B871D4">
              <w:rPr>
                <w:sz w:val="18"/>
                <w:szCs w:val="18"/>
              </w:rPr>
              <w:t>712</w:t>
            </w:r>
          </w:p>
        </w:tc>
        <w:tc>
          <w:tcPr>
            <w:tcW w:w="839" w:type="dxa"/>
            <w:shd w:val="clear" w:color="auto" w:fill="FFD966"/>
          </w:tcPr>
          <w:p w14:paraId="1E5B8AB6" w14:textId="77777777" w:rsidR="001E67C3" w:rsidRPr="00B871D4" w:rsidRDefault="001E67C3" w:rsidP="00710DDF">
            <w:pPr>
              <w:rPr>
                <w:sz w:val="18"/>
                <w:szCs w:val="18"/>
                <w:lang w:val="en-US"/>
              </w:rPr>
            </w:pPr>
            <w:r w:rsidRPr="00B871D4">
              <w:rPr>
                <w:sz w:val="18"/>
                <w:szCs w:val="18"/>
              </w:rPr>
              <w:t>314</w:t>
            </w:r>
          </w:p>
        </w:tc>
        <w:tc>
          <w:tcPr>
            <w:tcW w:w="832" w:type="dxa"/>
            <w:shd w:val="clear" w:color="auto" w:fill="FFD966"/>
          </w:tcPr>
          <w:p w14:paraId="38E5342C" w14:textId="77777777" w:rsidR="001E67C3" w:rsidRPr="00202B36" w:rsidRDefault="001E67C3" w:rsidP="00710DDF">
            <w:pPr>
              <w:jc w:val="center"/>
              <w:rPr>
                <w:sz w:val="18"/>
                <w:szCs w:val="18"/>
                <w:lang w:val="en-US"/>
              </w:rPr>
            </w:pPr>
            <w:r w:rsidRPr="00202B36">
              <w:rPr>
                <w:sz w:val="18"/>
                <w:szCs w:val="18"/>
              </w:rPr>
              <w:t>204</w:t>
            </w:r>
          </w:p>
        </w:tc>
      </w:tr>
      <w:tr w:rsidR="001E67C3" w:rsidRPr="006A6057" w14:paraId="400702DC" w14:textId="77777777" w:rsidTr="00710DDF">
        <w:trPr>
          <w:trHeight w:val="245"/>
        </w:trPr>
        <w:tc>
          <w:tcPr>
            <w:tcW w:w="937" w:type="dxa"/>
            <w:shd w:val="clear" w:color="auto" w:fill="auto"/>
            <w:vAlign w:val="center"/>
          </w:tcPr>
          <w:p w14:paraId="7FB61B5A" w14:textId="77777777" w:rsidR="001E67C3" w:rsidRPr="006A6057" w:rsidRDefault="001E67C3" w:rsidP="00710DDF">
            <w:pPr>
              <w:rPr>
                <w:lang w:val="en-US"/>
              </w:rPr>
            </w:pPr>
            <w:r w:rsidRPr="006A6057">
              <w:rPr>
                <w:sz w:val="18"/>
                <w:szCs w:val="18"/>
              </w:rPr>
              <w:t>207 § 2</w:t>
            </w:r>
          </w:p>
        </w:tc>
        <w:tc>
          <w:tcPr>
            <w:tcW w:w="844" w:type="dxa"/>
          </w:tcPr>
          <w:p w14:paraId="08444814" w14:textId="77777777" w:rsidR="001E67C3" w:rsidRPr="00C714C3" w:rsidRDefault="001E67C3" w:rsidP="00710DDF">
            <w:pPr>
              <w:jc w:val="center"/>
              <w:rPr>
                <w:sz w:val="18"/>
                <w:szCs w:val="18"/>
                <w:lang w:val="en-US"/>
              </w:rPr>
            </w:pPr>
            <w:r w:rsidRPr="00C714C3">
              <w:rPr>
                <w:sz w:val="18"/>
                <w:szCs w:val="18"/>
              </w:rPr>
              <w:t>17</w:t>
            </w:r>
          </w:p>
        </w:tc>
        <w:tc>
          <w:tcPr>
            <w:tcW w:w="844" w:type="dxa"/>
            <w:shd w:val="clear" w:color="auto" w:fill="auto"/>
          </w:tcPr>
          <w:p w14:paraId="3E8DEED3" w14:textId="77777777" w:rsidR="001E67C3" w:rsidRPr="00C714C3" w:rsidRDefault="001E67C3" w:rsidP="00710DDF">
            <w:pPr>
              <w:jc w:val="center"/>
              <w:rPr>
                <w:sz w:val="18"/>
                <w:szCs w:val="18"/>
                <w:lang w:val="en-US"/>
              </w:rPr>
            </w:pPr>
            <w:r w:rsidRPr="00C714C3">
              <w:rPr>
                <w:sz w:val="18"/>
                <w:szCs w:val="18"/>
              </w:rPr>
              <w:t>17</w:t>
            </w:r>
          </w:p>
        </w:tc>
        <w:tc>
          <w:tcPr>
            <w:tcW w:w="969" w:type="dxa"/>
            <w:shd w:val="clear" w:color="auto" w:fill="auto"/>
          </w:tcPr>
          <w:p w14:paraId="660FDA09" w14:textId="77777777" w:rsidR="001E67C3" w:rsidRPr="00670E58" w:rsidRDefault="001E67C3" w:rsidP="00710DDF">
            <w:pPr>
              <w:jc w:val="center"/>
              <w:rPr>
                <w:sz w:val="18"/>
                <w:szCs w:val="18"/>
                <w:lang w:val="en-US"/>
              </w:rPr>
            </w:pPr>
            <w:r w:rsidRPr="00670E58">
              <w:rPr>
                <w:sz w:val="18"/>
                <w:szCs w:val="18"/>
              </w:rPr>
              <w:t>15</w:t>
            </w:r>
          </w:p>
        </w:tc>
        <w:tc>
          <w:tcPr>
            <w:tcW w:w="833" w:type="dxa"/>
            <w:shd w:val="clear" w:color="auto" w:fill="auto"/>
          </w:tcPr>
          <w:p w14:paraId="092C6CC1" w14:textId="77777777" w:rsidR="001E67C3" w:rsidRPr="00670E58" w:rsidRDefault="001E67C3" w:rsidP="00710DDF">
            <w:pPr>
              <w:rPr>
                <w:sz w:val="18"/>
                <w:szCs w:val="18"/>
                <w:lang w:val="en-US"/>
              </w:rPr>
            </w:pPr>
            <w:r>
              <w:rPr>
                <w:sz w:val="18"/>
                <w:szCs w:val="18"/>
                <w:lang w:val="en-US"/>
              </w:rPr>
              <w:t>-</w:t>
            </w:r>
          </w:p>
        </w:tc>
        <w:tc>
          <w:tcPr>
            <w:tcW w:w="921" w:type="dxa"/>
          </w:tcPr>
          <w:p w14:paraId="0854E7A8" w14:textId="77777777" w:rsidR="001E67C3" w:rsidRPr="00670E58" w:rsidRDefault="001E67C3" w:rsidP="00710DDF">
            <w:pPr>
              <w:jc w:val="center"/>
              <w:rPr>
                <w:sz w:val="18"/>
                <w:szCs w:val="18"/>
                <w:lang w:val="en-US"/>
              </w:rPr>
            </w:pPr>
            <w:r w:rsidRPr="00670E58">
              <w:rPr>
                <w:sz w:val="18"/>
                <w:szCs w:val="18"/>
              </w:rPr>
              <w:t>1</w:t>
            </w:r>
          </w:p>
        </w:tc>
        <w:tc>
          <w:tcPr>
            <w:tcW w:w="921" w:type="dxa"/>
          </w:tcPr>
          <w:p w14:paraId="3C47CCB5" w14:textId="77777777" w:rsidR="001E67C3" w:rsidRPr="00B871D4" w:rsidRDefault="001E67C3" w:rsidP="00710DDF">
            <w:pPr>
              <w:jc w:val="center"/>
              <w:rPr>
                <w:sz w:val="18"/>
                <w:szCs w:val="18"/>
                <w:lang w:val="en-US"/>
              </w:rPr>
            </w:pPr>
            <w:r w:rsidRPr="00B871D4">
              <w:rPr>
                <w:sz w:val="18"/>
                <w:szCs w:val="18"/>
              </w:rPr>
              <w:t>1</w:t>
            </w:r>
          </w:p>
        </w:tc>
        <w:tc>
          <w:tcPr>
            <w:tcW w:w="1055" w:type="dxa"/>
          </w:tcPr>
          <w:p w14:paraId="298509D5" w14:textId="77777777" w:rsidR="001E67C3" w:rsidRPr="00B871D4" w:rsidRDefault="001E67C3" w:rsidP="00710DDF">
            <w:pPr>
              <w:jc w:val="center"/>
              <w:rPr>
                <w:sz w:val="18"/>
                <w:szCs w:val="18"/>
                <w:lang w:val="en-US"/>
              </w:rPr>
            </w:pPr>
            <w:r>
              <w:rPr>
                <w:sz w:val="18"/>
                <w:szCs w:val="18"/>
                <w:lang w:val="en-US"/>
              </w:rPr>
              <w:t>-</w:t>
            </w:r>
          </w:p>
        </w:tc>
        <w:tc>
          <w:tcPr>
            <w:tcW w:w="839" w:type="dxa"/>
          </w:tcPr>
          <w:p w14:paraId="6FD6EE31" w14:textId="77777777" w:rsidR="001E67C3" w:rsidRPr="00B871D4" w:rsidRDefault="001E67C3" w:rsidP="00710DDF">
            <w:pPr>
              <w:jc w:val="center"/>
              <w:rPr>
                <w:sz w:val="18"/>
                <w:szCs w:val="18"/>
                <w:lang w:val="en-US"/>
              </w:rPr>
            </w:pPr>
            <w:r>
              <w:rPr>
                <w:sz w:val="18"/>
                <w:szCs w:val="18"/>
                <w:lang w:val="en-US"/>
              </w:rPr>
              <w:t>-</w:t>
            </w:r>
          </w:p>
        </w:tc>
        <w:tc>
          <w:tcPr>
            <w:tcW w:w="839" w:type="dxa"/>
          </w:tcPr>
          <w:p w14:paraId="237CC863" w14:textId="77777777" w:rsidR="001E67C3" w:rsidRPr="00B871D4" w:rsidRDefault="001E67C3" w:rsidP="00710DDF">
            <w:pPr>
              <w:jc w:val="center"/>
              <w:rPr>
                <w:sz w:val="18"/>
                <w:szCs w:val="18"/>
                <w:lang w:val="en-US"/>
              </w:rPr>
            </w:pPr>
            <w:r>
              <w:rPr>
                <w:sz w:val="18"/>
                <w:szCs w:val="18"/>
                <w:lang w:val="en-US"/>
              </w:rPr>
              <w:t>-</w:t>
            </w:r>
          </w:p>
        </w:tc>
        <w:tc>
          <w:tcPr>
            <w:tcW w:w="832" w:type="dxa"/>
          </w:tcPr>
          <w:p w14:paraId="052037BD" w14:textId="77777777" w:rsidR="001E67C3" w:rsidRPr="00202B36" w:rsidRDefault="001E67C3" w:rsidP="00710DDF">
            <w:pPr>
              <w:jc w:val="center"/>
              <w:rPr>
                <w:sz w:val="18"/>
                <w:szCs w:val="18"/>
                <w:lang w:val="en-US"/>
              </w:rPr>
            </w:pPr>
            <w:r>
              <w:rPr>
                <w:sz w:val="18"/>
                <w:szCs w:val="18"/>
                <w:lang w:val="en-US"/>
              </w:rPr>
              <w:t>-</w:t>
            </w:r>
          </w:p>
        </w:tc>
      </w:tr>
      <w:tr w:rsidR="001E67C3" w:rsidRPr="006A6057" w14:paraId="0622413F" w14:textId="77777777" w:rsidTr="00710DDF">
        <w:trPr>
          <w:trHeight w:val="245"/>
        </w:trPr>
        <w:tc>
          <w:tcPr>
            <w:tcW w:w="937" w:type="dxa"/>
            <w:shd w:val="clear" w:color="auto" w:fill="auto"/>
            <w:vAlign w:val="center"/>
          </w:tcPr>
          <w:p w14:paraId="68058A69" w14:textId="77777777" w:rsidR="001E67C3" w:rsidRPr="006A6057" w:rsidRDefault="001E67C3" w:rsidP="00710DDF">
            <w:pPr>
              <w:rPr>
                <w:lang w:val="en-US"/>
              </w:rPr>
            </w:pPr>
            <w:r w:rsidRPr="006A6057">
              <w:rPr>
                <w:sz w:val="18"/>
                <w:szCs w:val="18"/>
              </w:rPr>
              <w:t xml:space="preserve">207 § 3 </w:t>
            </w:r>
          </w:p>
        </w:tc>
        <w:tc>
          <w:tcPr>
            <w:tcW w:w="844" w:type="dxa"/>
          </w:tcPr>
          <w:p w14:paraId="379BCBD7" w14:textId="77777777" w:rsidR="001E67C3" w:rsidRPr="00C714C3" w:rsidRDefault="001E67C3" w:rsidP="00710DDF">
            <w:pPr>
              <w:jc w:val="center"/>
              <w:rPr>
                <w:sz w:val="18"/>
                <w:szCs w:val="18"/>
                <w:lang w:val="en-US"/>
              </w:rPr>
            </w:pPr>
            <w:r w:rsidRPr="00C714C3">
              <w:rPr>
                <w:sz w:val="18"/>
                <w:szCs w:val="18"/>
              </w:rPr>
              <w:t>26</w:t>
            </w:r>
          </w:p>
        </w:tc>
        <w:tc>
          <w:tcPr>
            <w:tcW w:w="844" w:type="dxa"/>
            <w:shd w:val="clear" w:color="auto" w:fill="auto"/>
          </w:tcPr>
          <w:p w14:paraId="6EE7CDF2" w14:textId="77777777" w:rsidR="001E67C3" w:rsidRPr="00C714C3" w:rsidRDefault="001E67C3" w:rsidP="00710DDF">
            <w:pPr>
              <w:jc w:val="center"/>
              <w:rPr>
                <w:sz w:val="18"/>
                <w:szCs w:val="18"/>
                <w:lang w:val="en-US"/>
              </w:rPr>
            </w:pPr>
            <w:r w:rsidRPr="00C714C3">
              <w:rPr>
                <w:sz w:val="18"/>
                <w:szCs w:val="18"/>
              </w:rPr>
              <w:t>25</w:t>
            </w:r>
          </w:p>
        </w:tc>
        <w:tc>
          <w:tcPr>
            <w:tcW w:w="969" w:type="dxa"/>
            <w:shd w:val="clear" w:color="auto" w:fill="auto"/>
          </w:tcPr>
          <w:p w14:paraId="4DD4AAC2" w14:textId="77777777" w:rsidR="001E67C3" w:rsidRPr="00670E58" w:rsidRDefault="001E67C3" w:rsidP="00710DDF">
            <w:pPr>
              <w:jc w:val="center"/>
              <w:rPr>
                <w:sz w:val="18"/>
                <w:szCs w:val="18"/>
                <w:lang w:val="en-US"/>
              </w:rPr>
            </w:pPr>
            <w:r w:rsidRPr="00670E58">
              <w:rPr>
                <w:sz w:val="18"/>
                <w:szCs w:val="18"/>
              </w:rPr>
              <w:t>21</w:t>
            </w:r>
          </w:p>
        </w:tc>
        <w:tc>
          <w:tcPr>
            <w:tcW w:w="833" w:type="dxa"/>
            <w:shd w:val="clear" w:color="auto" w:fill="auto"/>
          </w:tcPr>
          <w:p w14:paraId="72A7B967" w14:textId="77777777" w:rsidR="001E67C3" w:rsidRPr="00670E58" w:rsidRDefault="001E67C3" w:rsidP="00710DDF">
            <w:pPr>
              <w:jc w:val="center"/>
              <w:rPr>
                <w:sz w:val="18"/>
                <w:szCs w:val="18"/>
                <w:lang w:val="en-US"/>
              </w:rPr>
            </w:pPr>
            <w:r w:rsidRPr="00670E58">
              <w:rPr>
                <w:sz w:val="18"/>
                <w:szCs w:val="18"/>
              </w:rPr>
              <w:t>7</w:t>
            </w:r>
          </w:p>
        </w:tc>
        <w:tc>
          <w:tcPr>
            <w:tcW w:w="921" w:type="dxa"/>
          </w:tcPr>
          <w:p w14:paraId="278097F6" w14:textId="77777777" w:rsidR="001E67C3" w:rsidRPr="00670E58" w:rsidRDefault="001E67C3" w:rsidP="00710DDF">
            <w:pPr>
              <w:jc w:val="center"/>
              <w:rPr>
                <w:sz w:val="18"/>
                <w:szCs w:val="18"/>
                <w:lang w:val="en-US"/>
              </w:rPr>
            </w:pPr>
            <w:r>
              <w:rPr>
                <w:sz w:val="18"/>
                <w:szCs w:val="18"/>
                <w:lang w:val="en-US"/>
              </w:rPr>
              <w:t>-</w:t>
            </w:r>
          </w:p>
        </w:tc>
        <w:tc>
          <w:tcPr>
            <w:tcW w:w="921" w:type="dxa"/>
          </w:tcPr>
          <w:p w14:paraId="0B526F71" w14:textId="77777777" w:rsidR="001E67C3" w:rsidRPr="00B871D4" w:rsidRDefault="001E67C3" w:rsidP="00710DDF">
            <w:pPr>
              <w:jc w:val="center"/>
              <w:rPr>
                <w:sz w:val="18"/>
                <w:szCs w:val="18"/>
                <w:lang w:val="en-US"/>
              </w:rPr>
            </w:pPr>
            <w:r w:rsidRPr="00B871D4">
              <w:rPr>
                <w:sz w:val="18"/>
                <w:szCs w:val="18"/>
              </w:rPr>
              <w:t>1</w:t>
            </w:r>
          </w:p>
        </w:tc>
        <w:tc>
          <w:tcPr>
            <w:tcW w:w="1055" w:type="dxa"/>
          </w:tcPr>
          <w:p w14:paraId="748A08EE" w14:textId="77777777" w:rsidR="001E67C3" w:rsidRPr="00B871D4" w:rsidRDefault="001E67C3" w:rsidP="00710DDF">
            <w:pPr>
              <w:jc w:val="center"/>
              <w:rPr>
                <w:sz w:val="18"/>
                <w:szCs w:val="18"/>
                <w:lang w:val="en-US"/>
              </w:rPr>
            </w:pPr>
            <w:r>
              <w:rPr>
                <w:sz w:val="18"/>
                <w:szCs w:val="18"/>
                <w:lang w:val="en-US"/>
              </w:rPr>
              <w:t>-</w:t>
            </w:r>
          </w:p>
        </w:tc>
        <w:tc>
          <w:tcPr>
            <w:tcW w:w="839" w:type="dxa"/>
          </w:tcPr>
          <w:p w14:paraId="6E858C38" w14:textId="77777777" w:rsidR="001E67C3" w:rsidRPr="00B871D4" w:rsidRDefault="001E67C3" w:rsidP="00710DDF">
            <w:pPr>
              <w:jc w:val="center"/>
              <w:rPr>
                <w:sz w:val="18"/>
                <w:szCs w:val="18"/>
                <w:lang w:val="en-US"/>
              </w:rPr>
            </w:pPr>
            <w:r w:rsidRPr="00B871D4">
              <w:rPr>
                <w:sz w:val="18"/>
                <w:szCs w:val="18"/>
              </w:rPr>
              <w:t>1</w:t>
            </w:r>
          </w:p>
        </w:tc>
        <w:tc>
          <w:tcPr>
            <w:tcW w:w="839" w:type="dxa"/>
          </w:tcPr>
          <w:p w14:paraId="146120A1" w14:textId="77777777" w:rsidR="001E67C3" w:rsidRPr="00B871D4" w:rsidRDefault="001E67C3" w:rsidP="00710DDF">
            <w:pPr>
              <w:jc w:val="center"/>
              <w:rPr>
                <w:sz w:val="18"/>
                <w:szCs w:val="18"/>
                <w:lang w:val="en-US"/>
              </w:rPr>
            </w:pPr>
            <w:r>
              <w:rPr>
                <w:sz w:val="18"/>
                <w:szCs w:val="18"/>
                <w:lang w:val="en-US"/>
              </w:rPr>
              <w:t>-</w:t>
            </w:r>
          </w:p>
        </w:tc>
        <w:tc>
          <w:tcPr>
            <w:tcW w:w="832" w:type="dxa"/>
          </w:tcPr>
          <w:p w14:paraId="6D2D83B2" w14:textId="77777777" w:rsidR="001E67C3" w:rsidRPr="00202B36" w:rsidRDefault="001E67C3" w:rsidP="00710DDF">
            <w:pPr>
              <w:jc w:val="center"/>
              <w:rPr>
                <w:sz w:val="18"/>
                <w:szCs w:val="18"/>
                <w:lang w:val="en-US"/>
              </w:rPr>
            </w:pPr>
            <w:r w:rsidRPr="00202B36">
              <w:rPr>
                <w:sz w:val="18"/>
                <w:szCs w:val="18"/>
              </w:rPr>
              <w:t>3</w:t>
            </w:r>
          </w:p>
        </w:tc>
      </w:tr>
      <w:tr w:rsidR="001E67C3" w:rsidRPr="006A6057" w14:paraId="23C72EEA" w14:textId="77777777" w:rsidTr="00710DDF">
        <w:trPr>
          <w:trHeight w:val="245"/>
        </w:trPr>
        <w:tc>
          <w:tcPr>
            <w:tcW w:w="937" w:type="dxa"/>
            <w:shd w:val="clear" w:color="auto" w:fill="auto"/>
            <w:vAlign w:val="center"/>
          </w:tcPr>
          <w:p w14:paraId="6B2DD1D8" w14:textId="77777777" w:rsidR="001E67C3" w:rsidRPr="006A6057" w:rsidRDefault="001E67C3" w:rsidP="00710DDF">
            <w:pPr>
              <w:rPr>
                <w:lang w:val="en-US"/>
              </w:rPr>
            </w:pPr>
            <w:r w:rsidRPr="006A6057">
              <w:rPr>
                <w:sz w:val="18"/>
                <w:szCs w:val="18"/>
              </w:rPr>
              <w:t>208</w:t>
            </w:r>
          </w:p>
        </w:tc>
        <w:tc>
          <w:tcPr>
            <w:tcW w:w="844" w:type="dxa"/>
          </w:tcPr>
          <w:p w14:paraId="57D84201" w14:textId="77777777" w:rsidR="001E67C3" w:rsidRPr="00C714C3" w:rsidRDefault="001E67C3" w:rsidP="00710DDF">
            <w:pPr>
              <w:jc w:val="center"/>
              <w:rPr>
                <w:sz w:val="18"/>
                <w:szCs w:val="18"/>
                <w:lang w:val="en-US"/>
              </w:rPr>
            </w:pPr>
            <w:r w:rsidRPr="00C714C3">
              <w:rPr>
                <w:sz w:val="18"/>
                <w:szCs w:val="18"/>
              </w:rPr>
              <w:t>3</w:t>
            </w:r>
          </w:p>
        </w:tc>
        <w:tc>
          <w:tcPr>
            <w:tcW w:w="844" w:type="dxa"/>
            <w:shd w:val="clear" w:color="auto" w:fill="auto"/>
          </w:tcPr>
          <w:p w14:paraId="1E6907FE" w14:textId="77777777" w:rsidR="001E67C3" w:rsidRPr="00C714C3" w:rsidRDefault="001E67C3" w:rsidP="00710DDF">
            <w:pPr>
              <w:jc w:val="center"/>
              <w:rPr>
                <w:sz w:val="18"/>
                <w:szCs w:val="18"/>
                <w:lang w:val="en-US"/>
              </w:rPr>
            </w:pPr>
            <w:r w:rsidRPr="00C714C3">
              <w:rPr>
                <w:sz w:val="18"/>
                <w:szCs w:val="18"/>
              </w:rPr>
              <w:t>2</w:t>
            </w:r>
          </w:p>
        </w:tc>
        <w:tc>
          <w:tcPr>
            <w:tcW w:w="969" w:type="dxa"/>
            <w:shd w:val="clear" w:color="auto" w:fill="auto"/>
          </w:tcPr>
          <w:p w14:paraId="3E6456C4" w14:textId="77777777" w:rsidR="001E67C3" w:rsidRPr="00670E58" w:rsidRDefault="001E67C3" w:rsidP="00710DDF">
            <w:pPr>
              <w:jc w:val="center"/>
              <w:rPr>
                <w:sz w:val="18"/>
                <w:szCs w:val="18"/>
                <w:lang w:val="en-US"/>
              </w:rPr>
            </w:pPr>
            <w:r w:rsidRPr="00670E58">
              <w:rPr>
                <w:sz w:val="18"/>
                <w:szCs w:val="18"/>
              </w:rPr>
              <w:t>1</w:t>
            </w:r>
          </w:p>
        </w:tc>
        <w:tc>
          <w:tcPr>
            <w:tcW w:w="833" w:type="dxa"/>
            <w:shd w:val="clear" w:color="auto" w:fill="auto"/>
          </w:tcPr>
          <w:p w14:paraId="2A617F96" w14:textId="77777777" w:rsidR="001E67C3" w:rsidRPr="00670E58" w:rsidRDefault="001E67C3" w:rsidP="00710DDF">
            <w:pPr>
              <w:jc w:val="center"/>
              <w:rPr>
                <w:sz w:val="18"/>
                <w:szCs w:val="18"/>
                <w:lang w:val="en-US"/>
              </w:rPr>
            </w:pPr>
            <w:r w:rsidRPr="00670E58">
              <w:rPr>
                <w:sz w:val="18"/>
                <w:szCs w:val="18"/>
              </w:rPr>
              <w:t>1</w:t>
            </w:r>
          </w:p>
        </w:tc>
        <w:tc>
          <w:tcPr>
            <w:tcW w:w="921" w:type="dxa"/>
          </w:tcPr>
          <w:p w14:paraId="796863EC" w14:textId="77777777" w:rsidR="001E67C3" w:rsidRPr="00670E58" w:rsidRDefault="001E67C3" w:rsidP="00710DDF">
            <w:pPr>
              <w:jc w:val="center"/>
              <w:rPr>
                <w:sz w:val="18"/>
                <w:szCs w:val="18"/>
                <w:lang w:val="en-US"/>
              </w:rPr>
            </w:pPr>
            <w:r>
              <w:rPr>
                <w:sz w:val="18"/>
                <w:szCs w:val="18"/>
                <w:lang w:val="en-US"/>
              </w:rPr>
              <w:t>-</w:t>
            </w:r>
          </w:p>
        </w:tc>
        <w:tc>
          <w:tcPr>
            <w:tcW w:w="921" w:type="dxa"/>
          </w:tcPr>
          <w:p w14:paraId="34CE4B0C" w14:textId="77777777" w:rsidR="001E67C3" w:rsidRPr="00B871D4" w:rsidRDefault="001E67C3" w:rsidP="00710DDF">
            <w:pPr>
              <w:jc w:val="center"/>
              <w:rPr>
                <w:sz w:val="18"/>
                <w:szCs w:val="18"/>
                <w:lang w:val="en-US"/>
              </w:rPr>
            </w:pPr>
            <w:r w:rsidRPr="00B871D4">
              <w:rPr>
                <w:sz w:val="18"/>
                <w:szCs w:val="18"/>
              </w:rPr>
              <w:t>1</w:t>
            </w:r>
          </w:p>
        </w:tc>
        <w:tc>
          <w:tcPr>
            <w:tcW w:w="1055" w:type="dxa"/>
          </w:tcPr>
          <w:p w14:paraId="6921DE01" w14:textId="77777777" w:rsidR="001E67C3" w:rsidRPr="00B871D4" w:rsidRDefault="001E67C3" w:rsidP="00710DDF">
            <w:pPr>
              <w:jc w:val="center"/>
              <w:rPr>
                <w:sz w:val="18"/>
                <w:szCs w:val="18"/>
                <w:lang w:val="en-US"/>
              </w:rPr>
            </w:pPr>
            <w:r>
              <w:rPr>
                <w:sz w:val="18"/>
                <w:szCs w:val="18"/>
                <w:lang w:val="en-US"/>
              </w:rPr>
              <w:t>-</w:t>
            </w:r>
          </w:p>
        </w:tc>
        <w:tc>
          <w:tcPr>
            <w:tcW w:w="839" w:type="dxa"/>
          </w:tcPr>
          <w:p w14:paraId="534EB39D" w14:textId="77777777" w:rsidR="001E67C3" w:rsidRPr="00B871D4" w:rsidRDefault="001E67C3" w:rsidP="00710DDF">
            <w:pPr>
              <w:jc w:val="center"/>
              <w:rPr>
                <w:sz w:val="18"/>
                <w:szCs w:val="18"/>
                <w:lang w:val="en-US"/>
              </w:rPr>
            </w:pPr>
          </w:p>
        </w:tc>
        <w:tc>
          <w:tcPr>
            <w:tcW w:w="839" w:type="dxa"/>
          </w:tcPr>
          <w:p w14:paraId="0D4D736B" w14:textId="77777777" w:rsidR="001E67C3" w:rsidRPr="00B871D4" w:rsidRDefault="001E67C3" w:rsidP="00710DDF">
            <w:pPr>
              <w:jc w:val="center"/>
              <w:rPr>
                <w:sz w:val="18"/>
                <w:szCs w:val="18"/>
                <w:lang w:val="en-US"/>
              </w:rPr>
            </w:pPr>
            <w:r w:rsidRPr="00B871D4">
              <w:rPr>
                <w:sz w:val="18"/>
                <w:szCs w:val="18"/>
              </w:rPr>
              <w:t>1</w:t>
            </w:r>
          </w:p>
        </w:tc>
        <w:tc>
          <w:tcPr>
            <w:tcW w:w="832" w:type="dxa"/>
          </w:tcPr>
          <w:p w14:paraId="6F517A21" w14:textId="77777777" w:rsidR="001E67C3" w:rsidRPr="00202B36" w:rsidRDefault="001E67C3" w:rsidP="00710DDF">
            <w:pPr>
              <w:jc w:val="center"/>
              <w:rPr>
                <w:sz w:val="18"/>
                <w:szCs w:val="18"/>
                <w:lang w:val="en-US"/>
              </w:rPr>
            </w:pPr>
            <w:r>
              <w:rPr>
                <w:sz w:val="18"/>
                <w:szCs w:val="18"/>
                <w:lang w:val="en-US"/>
              </w:rPr>
              <w:t>-</w:t>
            </w:r>
          </w:p>
        </w:tc>
      </w:tr>
      <w:tr w:rsidR="001E67C3" w:rsidRPr="006A6057" w14:paraId="1D386E29" w14:textId="77777777" w:rsidTr="00710DDF">
        <w:trPr>
          <w:trHeight w:val="245"/>
        </w:trPr>
        <w:tc>
          <w:tcPr>
            <w:tcW w:w="937" w:type="dxa"/>
            <w:shd w:val="clear" w:color="auto" w:fill="auto"/>
            <w:vAlign w:val="center"/>
          </w:tcPr>
          <w:p w14:paraId="2B5F8247" w14:textId="77777777" w:rsidR="001E67C3" w:rsidRPr="006A6057" w:rsidRDefault="001E67C3" w:rsidP="00710DDF">
            <w:pPr>
              <w:rPr>
                <w:sz w:val="18"/>
                <w:szCs w:val="18"/>
              </w:rPr>
            </w:pPr>
            <w:r>
              <w:rPr>
                <w:sz w:val="18"/>
                <w:szCs w:val="18"/>
              </w:rPr>
              <w:t xml:space="preserve">267 </w:t>
            </w:r>
            <w:r w:rsidRPr="006A6057">
              <w:rPr>
                <w:sz w:val="18"/>
                <w:szCs w:val="18"/>
              </w:rPr>
              <w:t>§ 1</w:t>
            </w:r>
          </w:p>
        </w:tc>
        <w:tc>
          <w:tcPr>
            <w:tcW w:w="844" w:type="dxa"/>
          </w:tcPr>
          <w:p w14:paraId="0A15AB46" w14:textId="77777777" w:rsidR="001E67C3" w:rsidRPr="00C714C3" w:rsidRDefault="001E67C3" w:rsidP="00710DDF">
            <w:pPr>
              <w:jc w:val="center"/>
              <w:rPr>
                <w:sz w:val="18"/>
                <w:szCs w:val="18"/>
                <w:lang w:val="en-US"/>
              </w:rPr>
            </w:pPr>
            <w:r w:rsidRPr="00C714C3">
              <w:rPr>
                <w:sz w:val="18"/>
                <w:szCs w:val="18"/>
              </w:rPr>
              <w:t>3</w:t>
            </w:r>
          </w:p>
        </w:tc>
        <w:tc>
          <w:tcPr>
            <w:tcW w:w="844" w:type="dxa"/>
            <w:shd w:val="clear" w:color="auto" w:fill="auto"/>
          </w:tcPr>
          <w:p w14:paraId="7C5848DC" w14:textId="77777777" w:rsidR="001E67C3" w:rsidRPr="00C714C3" w:rsidRDefault="001E67C3" w:rsidP="00710DDF">
            <w:pPr>
              <w:jc w:val="center"/>
              <w:rPr>
                <w:sz w:val="18"/>
                <w:szCs w:val="18"/>
                <w:lang w:val="en-US"/>
              </w:rPr>
            </w:pPr>
            <w:r w:rsidRPr="00C714C3">
              <w:rPr>
                <w:sz w:val="18"/>
                <w:szCs w:val="18"/>
              </w:rPr>
              <w:t>2</w:t>
            </w:r>
          </w:p>
        </w:tc>
        <w:tc>
          <w:tcPr>
            <w:tcW w:w="969" w:type="dxa"/>
            <w:shd w:val="clear" w:color="auto" w:fill="auto"/>
          </w:tcPr>
          <w:p w14:paraId="61F0151C" w14:textId="77777777" w:rsidR="001E67C3" w:rsidRPr="00670E58" w:rsidRDefault="001E67C3" w:rsidP="00710DDF">
            <w:pPr>
              <w:jc w:val="center"/>
              <w:rPr>
                <w:sz w:val="18"/>
                <w:szCs w:val="18"/>
                <w:lang w:val="en-US"/>
              </w:rPr>
            </w:pPr>
            <w:r>
              <w:rPr>
                <w:sz w:val="18"/>
                <w:szCs w:val="18"/>
              </w:rPr>
              <w:t>0</w:t>
            </w:r>
          </w:p>
        </w:tc>
        <w:tc>
          <w:tcPr>
            <w:tcW w:w="833" w:type="dxa"/>
            <w:shd w:val="clear" w:color="auto" w:fill="auto"/>
          </w:tcPr>
          <w:p w14:paraId="5266B04F" w14:textId="77777777" w:rsidR="001E67C3" w:rsidRPr="00670E58" w:rsidRDefault="001E67C3" w:rsidP="00710DDF">
            <w:pPr>
              <w:jc w:val="center"/>
              <w:rPr>
                <w:sz w:val="18"/>
                <w:szCs w:val="18"/>
                <w:lang w:val="en-US"/>
              </w:rPr>
            </w:pPr>
            <w:r>
              <w:rPr>
                <w:sz w:val="18"/>
                <w:szCs w:val="18"/>
              </w:rPr>
              <w:t>0</w:t>
            </w:r>
          </w:p>
        </w:tc>
        <w:tc>
          <w:tcPr>
            <w:tcW w:w="921" w:type="dxa"/>
          </w:tcPr>
          <w:p w14:paraId="48869812" w14:textId="77777777" w:rsidR="001E67C3" w:rsidRPr="00670E58" w:rsidRDefault="001E67C3" w:rsidP="00710DDF">
            <w:pPr>
              <w:jc w:val="center"/>
              <w:rPr>
                <w:sz w:val="18"/>
                <w:szCs w:val="18"/>
                <w:lang w:val="en-US"/>
              </w:rPr>
            </w:pPr>
            <w:r w:rsidRPr="00670E58">
              <w:rPr>
                <w:sz w:val="18"/>
                <w:szCs w:val="18"/>
              </w:rPr>
              <w:t>2</w:t>
            </w:r>
          </w:p>
        </w:tc>
        <w:tc>
          <w:tcPr>
            <w:tcW w:w="921" w:type="dxa"/>
          </w:tcPr>
          <w:p w14:paraId="6E84CE6A" w14:textId="77777777" w:rsidR="001E67C3" w:rsidRPr="00B871D4" w:rsidRDefault="001E67C3" w:rsidP="00710DDF">
            <w:pPr>
              <w:jc w:val="center"/>
              <w:rPr>
                <w:sz w:val="18"/>
                <w:szCs w:val="18"/>
                <w:lang w:val="en-US"/>
              </w:rPr>
            </w:pPr>
            <w:r>
              <w:rPr>
                <w:sz w:val="18"/>
                <w:szCs w:val="18"/>
              </w:rPr>
              <w:t>0</w:t>
            </w:r>
          </w:p>
        </w:tc>
        <w:tc>
          <w:tcPr>
            <w:tcW w:w="1055" w:type="dxa"/>
          </w:tcPr>
          <w:p w14:paraId="77EFBD94" w14:textId="77777777" w:rsidR="001E67C3" w:rsidRPr="00B871D4" w:rsidRDefault="001E67C3" w:rsidP="00710DDF">
            <w:pPr>
              <w:jc w:val="center"/>
              <w:rPr>
                <w:sz w:val="18"/>
                <w:szCs w:val="18"/>
                <w:lang w:val="en-US"/>
              </w:rPr>
            </w:pPr>
            <w:r w:rsidRPr="00B871D4">
              <w:rPr>
                <w:sz w:val="18"/>
                <w:szCs w:val="18"/>
              </w:rPr>
              <w:t>1</w:t>
            </w:r>
          </w:p>
        </w:tc>
        <w:tc>
          <w:tcPr>
            <w:tcW w:w="839" w:type="dxa"/>
          </w:tcPr>
          <w:p w14:paraId="4348C762" w14:textId="77777777" w:rsidR="001E67C3" w:rsidRPr="00B871D4" w:rsidRDefault="001E67C3" w:rsidP="00710DDF">
            <w:pPr>
              <w:jc w:val="center"/>
              <w:rPr>
                <w:sz w:val="18"/>
                <w:szCs w:val="18"/>
                <w:lang w:val="en-US"/>
              </w:rPr>
            </w:pPr>
          </w:p>
        </w:tc>
        <w:tc>
          <w:tcPr>
            <w:tcW w:w="839" w:type="dxa"/>
          </w:tcPr>
          <w:p w14:paraId="5A15D4BD" w14:textId="77777777" w:rsidR="001E67C3" w:rsidRPr="00B871D4" w:rsidRDefault="001E67C3" w:rsidP="00710DDF">
            <w:pPr>
              <w:jc w:val="center"/>
              <w:rPr>
                <w:sz w:val="18"/>
                <w:szCs w:val="18"/>
                <w:lang w:val="en-US"/>
              </w:rPr>
            </w:pPr>
            <w:r>
              <w:rPr>
                <w:sz w:val="18"/>
                <w:szCs w:val="18"/>
                <w:lang w:val="en-US"/>
              </w:rPr>
              <w:t>-</w:t>
            </w:r>
          </w:p>
        </w:tc>
        <w:tc>
          <w:tcPr>
            <w:tcW w:w="832" w:type="dxa"/>
          </w:tcPr>
          <w:p w14:paraId="128F4435" w14:textId="77777777" w:rsidR="001E67C3" w:rsidRPr="00202B36" w:rsidRDefault="001E67C3" w:rsidP="00710DDF">
            <w:pPr>
              <w:jc w:val="center"/>
              <w:rPr>
                <w:sz w:val="18"/>
                <w:szCs w:val="18"/>
                <w:lang w:val="en-US"/>
              </w:rPr>
            </w:pPr>
            <w:r>
              <w:rPr>
                <w:sz w:val="18"/>
                <w:szCs w:val="18"/>
              </w:rPr>
              <w:t>0</w:t>
            </w:r>
          </w:p>
        </w:tc>
      </w:tr>
      <w:tr w:rsidR="001E67C3" w:rsidRPr="006A6057" w14:paraId="787A9468" w14:textId="77777777" w:rsidTr="00710DDF">
        <w:trPr>
          <w:trHeight w:val="245"/>
        </w:trPr>
        <w:tc>
          <w:tcPr>
            <w:tcW w:w="937" w:type="dxa"/>
            <w:shd w:val="clear" w:color="auto" w:fill="auto"/>
            <w:vAlign w:val="center"/>
          </w:tcPr>
          <w:p w14:paraId="18E6EA9F" w14:textId="77777777" w:rsidR="001E67C3" w:rsidRPr="006A6057" w:rsidRDefault="001E67C3" w:rsidP="00710DDF">
            <w:pPr>
              <w:rPr>
                <w:sz w:val="18"/>
                <w:szCs w:val="18"/>
              </w:rPr>
            </w:pPr>
            <w:r>
              <w:rPr>
                <w:sz w:val="18"/>
                <w:szCs w:val="18"/>
              </w:rPr>
              <w:t xml:space="preserve">278 </w:t>
            </w:r>
            <w:r w:rsidRPr="006A6057">
              <w:rPr>
                <w:sz w:val="18"/>
                <w:szCs w:val="18"/>
              </w:rPr>
              <w:t>§ 1</w:t>
            </w:r>
          </w:p>
        </w:tc>
        <w:tc>
          <w:tcPr>
            <w:tcW w:w="844" w:type="dxa"/>
          </w:tcPr>
          <w:p w14:paraId="6DC3936D" w14:textId="77777777" w:rsidR="001E67C3" w:rsidRPr="00C714C3" w:rsidRDefault="001E67C3" w:rsidP="00710DDF">
            <w:pPr>
              <w:rPr>
                <w:sz w:val="18"/>
                <w:szCs w:val="18"/>
                <w:lang w:val="en-US"/>
              </w:rPr>
            </w:pPr>
            <w:r>
              <w:rPr>
                <w:sz w:val="18"/>
                <w:szCs w:val="18"/>
              </w:rPr>
              <w:t xml:space="preserve">    </w:t>
            </w:r>
            <w:r w:rsidRPr="00C714C3">
              <w:rPr>
                <w:sz w:val="18"/>
                <w:szCs w:val="18"/>
              </w:rPr>
              <w:t>59</w:t>
            </w:r>
          </w:p>
        </w:tc>
        <w:tc>
          <w:tcPr>
            <w:tcW w:w="844" w:type="dxa"/>
            <w:shd w:val="clear" w:color="auto" w:fill="auto"/>
          </w:tcPr>
          <w:p w14:paraId="02FBA93F" w14:textId="77777777" w:rsidR="001E67C3" w:rsidRPr="00C714C3" w:rsidRDefault="001E67C3" w:rsidP="00710DDF">
            <w:pPr>
              <w:rPr>
                <w:sz w:val="18"/>
                <w:szCs w:val="18"/>
                <w:lang w:val="en-US"/>
              </w:rPr>
            </w:pPr>
            <w:r>
              <w:rPr>
                <w:sz w:val="18"/>
                <w:szCs w:val="18"/>
              </w:rPr>
              <w:t xml:space="preserve">    </w:t>
            </w:r>
            <w:r w:rsidRPr="00C714C3">
              <w:rPr>
                <w:sz w:val="18"/>
                <w:szCs w:val="18"/>
              </w:rPr>
              <w:t>41</w:t>
            </w:r>
          </w:p>
        </w:tc>
        <w:tc>
          <w:tcPr>
            <w:tcW w:w="969" w:type="dxa"/>
            <w:shd w:val="clear" w:color="auto" w:fill="auto"/>
          </w:tcPr>
          <w:p w14:paraId="0B98980D" w14:textId="77777777" w:rsidR="001E67C3" w:rsidRPr="00670E58" w:rsidRDefault="001E67C3" w:rsidP="00710DDF">
            <w:pPr>
              <w:rPr>
                <w:sz w:val="18"/>
                <w:szCs w:val="18"/>
                <w:lang w:val="en-US"/>
              </w:rPr>
            </w:pPr>
            <w:r>
              <w:rPr>
                <w:sz w:val="18"/>
                <w:szCs w:val="18"/>
              </w:rPr>
              <w:t xml:space="preserve">      </w:t>
            </w:r>
            <w:r w:rsidRPr="00670E58">
              <w:rPr>
                <w:sz w:val="18"/>
                <w:szCs w:val="18"/>
              </w:rPr>
              <w:t>13</w:t>
            </w:r>
          </w:p>
        </w:tc>
        <w:tc>
          <w:tcPr>
            <w:tcW w:w="833" w:type="dxa"/>
            <w:shd w:val="clear" w:color="auto" w:fill="auto"/>
            <w:vAlign w:val="center"/>
          </w:tcPr>
          <w:p w14:paraId="780DED1C" w14:textId="77777777" w:rsidR="001E67C3" w:rsidRPr="00670E58" w:rsidRDefault="001E67C3" w:rsidP="00710DDF">
            <w:pPr>
              <w:jc w:val="center"/>
              <w:rPr>
                <w:sz w:val="18"/>
                <w:szCs w:val="18"/>
                <w:lang w:val="en-US"/>
              </w:rPr>
            </w:pPr>
            <w:r w:rsidRPr="00670E58">
              <w:rPr>
                <w:color w:val="000000"/>
                <w:sz w:val="18"/>
                <w:szCs w:val="18"/>
              </w:rPr>
              <w:t>2</w:t>
            </w:r>
          </w:p>
        </w:tc>
        <w:tc>
          <w:tcPr>
            <w:tcW w:w="921" w:type="dxa"/>
          </w:tcPr>
          <w:p w14:paraId="494E3975" w14:textId="77777777" w:rsidR="001E67C3" w:rsidRPr="00670E58" w:rsidRDefault="001E67C3" w:rsidP="00710DDF">
            <w:pPr>
              <w:rPr>
                <w:sz w:val="18"/>
                <w:szCs w:val="18"/>
                <w:lang w:val="en-US"/>
              </w:rPr>
            </w:pPr>
            <w:r>
              <w:rPr>
                <w:sz w:val="18"/>
                <w:szCs w:val="18"/>
              </w:rPr>
              <w:t xml:space="preserve">     </w:t>
            </w:r>
            <w:r w:rsidRPr="00670E58">
              <w:rPr>
                <w:sz w:val="18"/>
                <w:szCs w:val="18"/>
              </w:rPr>
              <w:t>11</w:t>
            </w:r>
          </w:p>
        </w:tc>
        <w:tc>
          <w:tcPr>
            <w:tcW w:w="921" w:type="dxa"/>
          </w:tcPr>
          <w:p w14:paraId="58FF1698" w14:textId="77777777" w:rsidR="001E67C3" w:rsidRPr="00B871D4" w:rsidRDefault="001E67C3" w:rsidP="00710DDF">
            <w:pPr>
              <w:rPr>
                <w:sz w:val="18"/>
                <w:szCs w:val="18"/>
                <w:lang w:val="en-US"/>
              </w:rPr>
            </w:pPr>
            <w:r>
              <w:rPr>
                <w:sz w:val="18"/>
                <w:szCs w:val="18"/>
              </w:rPr>
              <w:t xml:space="preserve">      </w:t>
            </w:r>
            <w:r w:rsidRPr="00B871D4">
              <w:rPr>
                <w:sz w:val="18"/>
                <w:szCs w:val="18"/>
              </w:rPr>
              <w:t>17</w:t>
            </w:r>
          </w:p>
        </w:tc>
        <w:tc>
          <w:tcPr>
            <w:tcW w:w="1055" w:type="dxa"/>
          </w:tcPr>
          <w:p w14:paraId="4D129DEF" w14:textId="77777777" w:rsidR="001E67C3" w:rsidRPr="00B871D4" w:rsidRDefault="001E67C3" w:rsidP="00710DDF">
            <w:pPr>
              <w:jc w:val="center"/>
              <w:rPr>
                <w:sz w:val="18"/>
                <w:szCs w:val="18"/>
                <w:lang w:val="en-US"/>
              </w:rPr>
            </w:pPr>
            <w:r w:rsidRPr="00B871D4">
              <w:rPr>
                <w:sz w:val="18"/>
                <w:szCs w:val="18"/>
              </w:rPr>
              <w:t>2</w:t>
            </w:r>
          </w:p>
        </w:tc>
        <w:tc>
          <w:tcPr>
            <w:tcW w:w="839" w:type="dxa"/>
          </w:tcPr>
          <w:p w14:paraId="5E41B60F" w14:textId="77777777" w:rsidR="001E67C3" w:rsidRPr="00B871D4" w:rsidRDefault="001E67C3" w:rsidP="00710DDF">
            <w:pPr>
              <w:jc w:val="center"/>
              <w:rPr>
                <w:sz w:val="18"/>
                <w:szCs w:val="18"/>
                <w:lang w:val="en-US"/>
              </w:rPr>
            </w:pPr>
            <w:r w:rsidRPr="00B871D4">
              <w:rPr>
                <w:sz w:val="18"/>
                <w:szCs w:val="18"/>
              </w:rPr>
              <w:t>12</w:t>
            </w:r>
          </w:p>
        </w:tc>
        <w:tc>
          <w:tcPr>
            <w:tcW w:w="839" w:type="dxa"/>
          </w:tcPr>
          <w:p w14:paraId="19F24E4B" w14:textId="77777777" w:rsidR="001E67C3" w:rsidRPr="00B871D4" w:rsidRDefault="001E67C3" w:rsidP="00710DDF">
            <w:pPr>
              <w:jc w:val="center"/>
              <w:rPr>
                <w:sz w:val="18"/>
                <w:szCs w:val="18"/>
                <w:lang w:val="en-US"/>
              </w:rPr>
            </w:pPr>
            <w:r w:rsidRPr="00B871D4">
              <w:rPr>
                <w:sz w:val="18"/>
                <w:szCs w:val="18"/>
              </w:rPr>
              <w:t>3</w:t>
            </w:r>
          </w:p>
        </w:tc>
        <w:tc>
          <w:tcPr>
            <w:tcW w:w="832" w:type="dxa"/>
          </w:tcPr>
          <w:p w14:paraId="7FB25BD9" w14:textId="77777777" w:rsidR="001E67C3" w:rsidRPr="00202B36" w:rsidRDefault="001E67C3" w:rsidP="00710DDF">
            <w:pPr>
              <w:jc w:val="center"/>
              <w:rPr>
                <w:sz w:val="18"/>
                <w:szCs w:val="18"/>
                <w:lang w:val="en-US"/>
              </w:rPr>
            </w:pPr>
            <w:r>
              <w:rPr>
                <w:sz w:val="18"/>
                <w:szCs w:val="18"/>
                <w:lang w:val="en-US"/>
              </w:rPr>
              <w:t>--</w:t>
            </w:r>
          </w:p>
        </w:tc>
      </w:tr>
      <w:tr w:rsidR="001E67C3" w:rsidRPr="006A6057" w14:paraId="34984135" w14:textId="77777777" w:rsidTr="00710DDF">
        <w:trPr>
          <w:trHeight w:val="245"/>
        </w:trPr>
        <w:tc>
          <w:tcPr>
            <w:tcW w:w="937" w:type="dxa"/>
            <w:shd w:val="clear" w:color="auto" w:fill="auto"/>
            <w:vAlign w:val="center"/>
          </w:tcPr>
          <w:p w14:paraId="119C4E4C" w14:textId="77777777" w:rsidR="001E67C3" w:rsidRPr="006A6057" w:rsidRDefault="001E67C3" w:rsidP="00710DDF">
            <w:pPr>
              <w:rPr>
                <w:sz w:val="18"/>
                <w:szCs w:val="18"/>
              </w:rPr>
            </w:pPr>
            <w:r>
              <w:rPr>
                <w:sz w:val="18"/>
                <w:szCs w:val="18"/>
              </w:rPr>
              <w:t xml:space="preserve">279 </w:t>
            </w:r>
            <w:r w:rsidRPr="006A6057">
              <w:rPr>
                <w:sz w:val="18"/>
                <w:szCs w:val="18"/>
              </w:rPr>
              <w:t>§ 1</w:t>
            </w:r>
          </w:p>
        </w:tc>
        <w:tc>
          <w:tcPr>
            <w:tcW w:w="844" w:type="dxa"/>
          </w:tcPr>
          <w:p w14:paraId="34747E78" w14:textId="77777777" w:rsidR="001E67C3" w:rsidRPr="00C714C3" w:rsidRDefault="001E67C3" w:rsidP="00710DDF">
            <w:pPr>
              <w:jc w:val="center"/>
              <w:rPr>
                <w:sz w:val="18"/>
                <w:szCs w:val="18"/>
                <w:lang w:val="en-US"/>
              </w:rPr>
            </w:pPr>
            <w:r w:rsidRPr="00C714C3">
              <w:rPr>
                <w:sz w:val="18"/>
                <w:szCs w:val="18"/>
              </w:rPr>
              <w:t>45</w:t>
            </w:r>
          </w:p>
        </w:tc>
        <w:tc>
          <w:tcPr>
            <w:tcW w:w="844" w:type="dxa"/>
            <w:shd w:val="clear" w:color="auto" w:fill="auto"/>
          </w:tcPr>
          <w:p w14:paraId="742498A8" w14:textId="77777777" w:rsidR="001E67C3" w:rsidRPr="00C714C3" w:rsidRDefault="001E67C3" w:rsidP="00710DDF">
            <w:pPr>
              <w:jc w:val="center"/>
              <w:rPr>
                <w:sz w:val="18"/>
                <w:szCs w:val="18"/>
                <w:lang w:val="en-US"/>
              </w:rPr>
            </w:pPr>
            <w:r w:rsidRPr="00C714C3">
              <w:rPr>
                <w:sz w:val="18"/>
                <w:szCs w:val="18"/>
              </w:rPr>
              <w:t>35</w:t>
            </w:r>
          </w:p>
        </w:tc>
        <w:tc>
          <w:tcPr>
            <w:tcW w:w="969" w:type="dxa"/>
            <w:shd w:val="clear" w:color="auto" w:fill="auto"/>
          </w:tcPr>
          <w:p w14:paraId="3B0167C8" w14:textId="77777777" w:rsidR="001E67C3" w:rsidRPr="00670E58" w:rsidRDefault="001E67C3" w:rsidP="00710DDF">
            <w:pPr>
              <w:jc w:val="center"/>
              <w:rPr>
                <w:sz w:val="18"/>
                <w:szCs w:val="18"/>
                <w:lang w:val="en-US"/>
              </w:rPr>
            </w:pPr>
            <w:r w:rsidRPr="00670E58">
              <w:rPr>
                <w:sz w:val="18"/>
                <w:szCs w:val="18"/>
              </w:rPr>
              <w:t>27</w:t>
            </w:r>
          </w:p>
        </w:tc>
        <w:tc>
          <w:tcPr>
            <w:tcW w:w="833" w:type="dxa"/>
            <w:shd w:val="clear" w:color="auto" w:fill="auto"/>
            <w:vAlign w:val="center"/>
          </w:tcPr>
          <w:p w14:paraId="3FF73C26" w14:textId="77777777" w:rsidR="001E67C3" w:rsidRPr="00670E58" w:rsidRDefault="001E67C3" w:rsidP="00710DDF">
            <w:pPr>
              <w:jc w:val="center"/>
              <w:rPr>
                <w:sz w:val="18"/>
                <w:szCs w:val="18"/>
                <w:lang w:val="en-US"/>
              </w:rPr>
            </w:pPr>
            <w:r w:rsidRPr="00670E58">
              <w:rPr>
                <w:color w:val="000000"/>
                <w:sz w:val="18"/>
                <w:szCs w:val="18"/>
              </w:rPr>
              <w:t>12</w:t>
            </w:r>
          </w:p>
        </w:tc>
        <w:tc>
          <w:tcPr>
            <w:tcW w:w="921" w:type="dxa"/>
          </w:tcPr>
          <w:p w14:paraId="0ACB4524" w14:textId="77777777" w:rsidR="001E67C3" w:rsidRPr="00670E58" w:rsidRDefault="001E67C3" w:rsidP="00710DDF">
            <w:pPr>
              <w:jc w:val="center"/>
              <w:rPr>
                <w:sz w:val="18"/>
                <w:szCs w:val="18"/>
                <w:lang w:val="en-US"/>
              </w:rPr>
            </w:pPr>
            <w:r w:rsidRPr="00670E58">
              <w:rPr>
                <w:sz w:val="18"/>
                <w:szCs w:val="18"/>
              </w:rPr>
              <w:t>1</w:t>
            </w:r>
          </w:p>
        </w:tc>
        <w:tc>
          <w:tcPr>
            <w:tcW w:w="921" w:type="dxa"/>
          </w:tcPr>
          <w:p w14:paraId="3328268F" w14:textId="77777777" w:rsidR="001E67C3" w:rsidRPr="00B871D4" w:rsidRDefault="001E67C3" w:rsidP="00710DDF">
            <w:pPr>
              <w:jc w:val="center"/>
              <w:rPr>
                <w:sz w:val="18"/>
                <w:szCs w:val="18"/>
                <w:lang w:val="en-US"/>
              </w:rPr>
            </w:pPr>
            <w:r w:rsidRPr="00B871D4">
              <w:rPr>
                <w:sz w:val="18"/>
                <w:szCs w:val="18"/>
              </w:rPr>
              <w:t>6</w:t>
            </w:r>
          </w:p>
        </w:tc>
        <w:tc>
          <w:tcPr>
            <w:tcW w:w="1055" w:type="dxa"/>
          </w:tcPr>
          <w:p w14:paraId="265C036F" w14:textId="77777777" w:rsidR="001E67C3" w:rsidRPr="00B871D4" w:rsidRDefault="001E67C3" w:rsidP="00710DDF">
            <w:pPr>
              <w:jc w:val="center"/>
              <w:rPr>
                <w:sz w:val="18"/>
                <w:szCs w:val="18"/>
                <w:lang w:val="en-US"/>
              </w:rPr>
            </w:pPr>
            <w:r>
              <w:rPr>
                <w:sz w:val="18"/>
                <w:szCs w:val="18"/>
                <w:lang w:val="en-US"/>
              </w:rPr>
              <w:t>-</w:t>
            </w:r>
          </w:p>
        </w:tc>
        <w:tc>
          <w:tcPr>
            <w:tcW w:w="839" w:type="dxa"/>
          </w:tcPr>
          <w:p w14:paraId="32FC77BE" w14:textId="77777777" w:rsidR="001E67C3" w:rsidRPr="00B871D4" w:rsidRDefault="001E67C3" w:rsidP="00710DDF">
            <w:pPr>
              <w:jc w:val="center"/>
              <w:rPr>
                <w:sz w:val="18"/>
                <w:szCs w:val="18"/>
                <w:lang w:val="en-US"/>
              </w:rPr>
            </w:pPr>
            <w:r w:rsidRPr="00B871D4">
              <w:rPr>
                <w:sz w:val="18"/>
                <w:szCs w:val="18"/>
              </w:rPr>
              <w:t>10</w:t>
            </w:r>
          </w:p>
        </w:tc>
        <w:tc>
          <w:tcPr>
            <w:tcW w:w="839" w:type="dxa"/>
          </w:tcPr>
          <w:p w14:paraId="1A8A7344" w14:textId="77777777" w:rsidR="001E67C3" w:rsidRPr="00B871D4" w:rsidRDefault="001E67C3" w:rsidP="00710DDF">
            <w:pPr>
              <w:jc w:val="center"/>
              <w:rPr>
                <w:sz w:val="18"/>
                <w:szCs w:val="18"/>
                <w:lang w:val="en-US"/>
              </w:rPr>
            </w:pPr>
            <w:r>
              <w:rPr>
                <w:sz w:val="18"/>
                <w:szCs w:val="18"/>
                <w:lang w:val="en-US"/>
              </w:rPr>
              <w:t>-</w:t>
            </w:r>
          </w:p>
        </w:tc>
        <w:tc>
          <w:tcPr>
            <w:tcW w:w="832" w:type="dxa"/>
          </w:tcPr>
          <w:p w14:paraId="4C74B6DE" w14:textId="77777777" w:rsidR="001E67C3" w:rsidRPr="00202B36" w:rsidRDefault="001E67C3" w:rsidP="00710DDF">
            <w:pPr>
              <w:jc w:val="center"/>
              <w:rPr>
                <w:sz w:val="18"/>
                <w:szCs w:val="18"/>
                <w:lang w:val="en-US"/>
              </w:rPr>
            </w:pPr>
            <w:r w:rsidRPr="00202B36">
              <w:rPr>
                <w:sz w:val="18"/>
                <w:szCs w:val="18"/>
              </w:rPr>
              <w:t>1</w:t>
            </w:r>
          </w:p>
        </w:tc>
      </w:tr>
      <w:tr w:rsidR="001E67C3" w:rsidRPr="006A6057" w14:paraId="6A19E269" w14:textId="77777777" w:rsidTr="00710DDF">
        <w:trPr>
          <w:trHeight w:val="245"/>
        </w:trPr>
        <w:tc>
          <w:tcPr>
            <w:tcW w:w="937" w:type="dxa"/>
            <w:shd w:val="clear" w:color="auto" w:fill="auto"/>
            <w:vAlign w:val="center"/>
          </w:tcPr>
          <w:p w14:paraId="500A70EF" w14:textId="77777777" w:rsidR="001E67C3" w:rsidRPr="006A6057" w:rsidRDefault="001E67C3" w:rsidP="00710DDF">
            <w:pPr>
              <w:rPr>
                <w:sz w:val="18"/>
                <w:szCs w:val="18"/>
              </w:rPr>
            </w:pPr>
            <w:r>
              <w:rPr>
                <w:sz w:val="18"/>
                <w:szCs w:val="18"/>
              </w:rPr>
              <w:t xml:space="preserve">280 </w:t>
            </w:r>
          </w:p>
        </w:tc>
        <w:tc>
          <w:tcPr>
            <w:tcW w:w="844" w:type="dxa"/>
          </w:tcPr>
          <w:p w14:paraId="3B9B6321" w14:textId="77777777" w:rsidR="001E67C3" w:rsidRPr="00C714C3" w:rsidRDefault="001E67C3" w:rsidP="00710DDF">
            <w:pPr>
              <w:jc w:val="center"/>
              <w:rPr>
                <w:sz w:val="18"/>
                <w:szCs w:val="18"/>
                <w:lang w:val="en-US"/>
              </w:rPr>
            </w:pPr>
            <w:r w:rsidRPr="00C714C3">
              <w:rPr>
                <w:sz w:val="18"/>
                <w:szCs w:val="18"/>
              </w:rPr>
              <w:t>9</w:t>
            </w:r>
          </w:p>
        </w:tc>
        <w:tc>
          <w:tcPr>
            <w:tcW w:w="844" w:type="dxa"/>
            <w:shd w:val="clear" w:color="auto" w:fill="auto"/>
          </w:tcPr>
          <w:p w14:paraId="5336CED1" w14:textId="77777777" w:rsidR="001E67C3" w:rsidRPr="00C714C3" w:rsidRDefault="001E67C3" w:rsidP="00710DDF">
            <w:pPr>
              <w:jc w:val="center"/>
              <w:rPr>
                <w:sz w:val="18"/>
                <w:szCs w:val="18"/>
                <w:lang w:val="en-US"/>
              </w:rPr>
            </w:pPr>
            <w:r w:rsidRPr="00C714C3">
              <w:rPr>
                <w:sz w:val="18"/>
                <w:szCs w:val="18"/>
              </w:rPr>
              <w:t>8</w:t>
            </w:r>
          </w:p>
        </w:tc>
        <w:tc>
          <w:tcPr>
            <w:tcW w:w="969" w:type="dxa"/>
            <w:shd w:val="clear" w:color="auto" w:fill="auto"/>
          </w:tcPr>
          <w:p w14:paraId="78A8FBFE" w14:textId="77777777" w:rsidR="001E67C3" w:rsidRPr="00670E58" w:rsidRDefault="001E67C3" w:rsidP="00710DDF">
            <w:pPr>
              <w:rPr>
                <w:sz w:val="18"/>
                <w:szCs w:val="18"/>
                <w:lang w:val="en-US"/>
              </w:rPr>
            </w:pPr>
            <w:r>
              <w:rPr>
                <w:sz w:val="18"/>
                <w:szCs w:val="18"/>
              </w:rPr>
              <w:t xml:space="preserve">       </w:t>
            </w:r>
            <w:r w:rsidRPr="00670E58">
              <w:rPr>
                <w:sz w:val="18"/>
                <w:szCs w:val="18"/>
              </w:rPr>
              <w:t>6</w:t>
            </w:r>
          </w:p>
        </w:tc>
        <w:tc>
          <w:tcPr>
            <w:tcW w:w="833" w:type="dxa"/>
            <w:shd w:val="clear" w:color="auto" w:fill="auto"/>
            <w:vAlign w:val="center"/>
          </w:tcPr>
          <w:p w14:paraId="05D837D6" w14:textId="77777777" w:rsidR="001E67C3" w:rsidRPr="00670E58" w:rsidRDefault="001E67C3" w:rsidP="00710DDF">
            <w:pPr>
              <w:jc w:val="center"/>
              <w:rPr>
                <w:sz w:val="18"/>
                <w:szCs w:val="18"/>
                <w:lang w:val="en-US"/>
              </w:rPr>
            </w:pPr>
          </w:p>
        </w:tc>
        <w:tc>
          <w:tcPr>
            <w:tcW w:w="921" w:type="dxa"/>
          </w:tcPr>
          <w:p w14:paraId="52E2CA42" w14:textId="77777777" w:rsidR="001E67C3" w:rsidRPr="00670E58" w:rsidRDefault="001E67C3" w:rsidP="00710DDF">
            <w:pPr>
              <w:jc w:val="center"/>
              <w:rPr>
                <w:sz w:val="18"/>
                <w:szCs w:val="18"/>
                <w:lang w:val="en-US"/>
              </w:rPr>
            </w:pPr>
            <w:r>
              <w:rPr>
                <w:sz w:val="18"/>
                <w:szCs w:val="18"/>
                <w:lang w:val="en-US"/>
              </w:rPr>
              <w:t>-</w:t>
            </w:r>
          </w:p>
        </w:tc>
        <w:tc>
          <w:tcPr>
            <w:tcW w:w="921" w:type="dxa"/>
          </w:tcPr>
          <w:p w14:paraId="617624AF" w14:textId="77777777" w:rsidR="001E67C3" w:rsidRPr="00B871D4" w:rsidRDefault="001E67C3" w:rsidP="00710DDF">
            <w:pPr>
              <w:jc w:val="center"/>
              <w:rPr>
                <w:sz w:val="18"/>
                <w:szCs w:val="18"/>
                <w:lang w:val="en-US"/>
              </w:rPr>
            </w:pPr>
          </w:p>
        </w:tc>
        <w:tc>
          <w:tcPr>
            <w:tcW w:w="1055" w:type="dxa"/>
          </w:tcPr>
          <w:p w14:paraId="0C6A3E32" w14:textId="77777777" w:rsidR="001E67C3" w:rsidRPr="00B871D4" w:rsidRDefault="001E67C3" w:rsidP="00710DDF">
            <w:pPr>
              <w:jc w:val="center"/>
              <w:rPr>
                <w:sz w:val="18"/>
                <w:szCs w:val="18"/>
                <w:lang w:val="en-US"/>
              </w:rPr>
            </w:pPr>
            <w:r>
              <w:rPr>
                <w:sz w:val="18"/>
                <w:szCs w:val="18"/>
                <w:lang w:val="en-US"/>
              </w:rPr>
              <w:t>-</w:t>
            </w:r>
          </w:p>
        </w:tc>
        <w:tc>
          <w:tcPr>
            <w:tcW w:w="839" w:type="dxa"/>
          </w:tcPr>
          <w:p w14:paraId="62E0B7DD" w14:textId="77777777" w:rsidR="001E67C3" w:rsidRPr="00B871D4" w:rsidRDefault="001E67C3" w:rsidP="00710DDF">
            <w:pPr>
              <w:jc w:val="center"/>
              <w:rPr>
                <w:sz w:val="18"/>
                <w:szCs w:val="18"/>
                <w:lang w:val="en-US"/>
              </w:rPr>
            </w:pPr>
            <w:r w:rsidRPr="00B871D4">
              <w:rPr>
                <w:sz w:val="18"/>
                <w:szCs w:val="18"/>
              </w:rPr>
              <w:t>1</w:t>
            </w:r>
          </w:p>
        </w:tc>
        <w:tc>
          <w:tcPr>
            <w:tcW w:w="839" w:type="dxa"/>
          </w:tcPr>
          <w:p w14:paraId="61FA7FDC" w14:textId="77777777" w:rsidR="001E67C3" w:rsidRPr="00B871D4" w:rsidRDefault="001E67C3" w:rsidP="00710DDF">
            <w:pPr>
              <w:jc w:val="center"/>
              <w:rPr>
                <w:sz w:val="18"/>
                <w:szCs w:val="18"/>
                <w:lang w:val="en-US"/>
              </w:rPr>
            </w:pPr>
            <w:r>
              <w:rPr>
                <w:sz w:val="18"/>
                <w:szCs w:val="18"/>
                <w:lang w:val="en-US"/>
              </w:rPr>
              <w:t>-</w:t>
            </w:r>
          </w:p>
        </w:tc>
        <w:tc>
          <w:tcPr>
            <w:tcW w:w="832" w:type="dxa"/>
          </w:tcPr>
          <w:p w14:paraId="62080E4F" w14:textId="77777777" w:rsidR="001E67C3" w:rsidRPr="00202B36" w:rsidRDefault="001E67C3" w:rsidP="00710DDF">
            <w:pPr>
              <w:jc w:val="center"/>
              <w:rPr>
                <w:sz w:val="18"/>
                <w:szCs w:val="18"/>
                <w:lang w:val="en-US"/>
              </w:rPr>
            </w:pPr>
            <w:r w:rsidRPr="00202B36">
              <w:rPr>
                <w:sz w:val="18"/>
                <w:szCs w:val="18"/>
              </w:rPr>
              <w:t>2</w:t>
            </w:r>
          </w:p>
        </w:tc>
      </w:tr>
      <w:tr w:rsidR="001E67C3" w:rsidRPr="006A6057" w14:paraId="3C330BE1" w14:textId="77777777" w:rsidTr="00710DDF">
        <w:trPr>
          <w:trHeight w:val="245"/>
        </w:trPr>
        <w:tc>
          <w:tcPr>
            <w:tcW w:w="937" w:type="dxa"/>
            <w:shd w:val="clear" w:color="auto" w:fill="auto"/>
            <w:vAlign w:val="center"/>
          </w:tcPr>
          <w:p w14:paraId="7E0FBDB1" w14:textId="77777777" w:rsidR="001E67C3" w:rsidRPr="006A6057" w:rsidRDefault="001E67C3" w:rsidP="00710DDF">
            <w:pPr>
              <w:rPr>
                <w:sz w:val="18"/>
                <w:szCs w:val="18"/>
              </w:rPr>
            </w:pPr>
            <w:r>
              <w:rPr>
                <w:sz w:val="18"/>
                <w:szCs w:val="18"/>
              </w:rPr>
              <w:t>282</w:t>
            </w:r>
          </w:p>
        </w:tc>
        <w:tc>
          <w:tcPr>
            <w:tcW w:w="844" w:type="dxa"/>
          </w:tcPr>
          <w:p w14:paraId="3CED308D" w14:textId="77777777" w:rsidR="001E67C3" w:rsidRPr="00C714C3" w:rsidRDefault="001E67C3" w:rsidP="00710DDF">
            <w:pPr>
              <w:jc w:val="center"/>
              <w:rPr>
                <w:sz w:val="18"/>
                <w:szCs w:val="18"/>
                <w:lang w:val="en-US"/>
              </w:rPr>
            </w:pPr>
            <w:r w:rsidRPr="00C714C3">
              <w:rPr>
                <w:sz w:val="18"/>
                <w:szCs w:val="18"/>
              </w:rPr>
              <w:t>6</w:t>
            </w:r>
          </w:p>
        </w:tc>
        <w:tc>
          <w:tcPr>
            <w:tcW w:w="844" w:type="dxa"/>
            <w:shd w:val="clear" w:color="auto" w:fill="auto"/>
          </w:tcPr>
          <w:p w14:paraId="726C77CC" w14:textId="77777777" w:rsidR="001E67C3" w:rsidRPr="00C714C3" w:rsidRDefault="001E67C3" w:rsidP="00710DDF">
            <w:pPr>
              <w:jc w:val="center"/>
              <w:rPr>
                <w:sz w:val="18"/>
                <w:szCs w:val="18"/>
                <w:lang w:val="en-US"/>
              </w:rPr>
            </w:pPr>
            <w:r w:rsidRPr="00C714C3">
              <w:rPr>
                <w:sz w:val="18"/>
                <w:szCs w:val="18"/>
              </w:rPr>
              <w:t>6</w:t>
            </w:r>
          </w:p>
        </w:tc>
        <w:tc>
          <w:tcPr>
            <w:tcW w:w="969" w:type="dxa"/>
            <w:shd w:val="clear" w:color="auto" w:fill="auto"/>
          </w:tcPr>
          <w:p w14:paraId="463CC080" w14:textId="77777777" w:rsidR="001E67C3" w:rsidRPr="00670E58" w:rsidRDefault="001E67C3" w:rsidP="00710DDF">
            <w:pPr>
              <w:jc w:val="center"/>
              <w:rPr>
                <w:sz w:val="18"/>
                <w:szCs w:val="18"/>
                <w:lang w:val="en-US"/>
              </w:rPr>
            </w:pPr>
            <w:r w:rsidRPr="00670E58">
              <w:rPr>
                <w:sz w:val="18"/>
                <w:szCs w:val="18"/>
              </w:rPr>
              <w:t>4</w:t>
            </w:r>
          </w:p>
        </w:tc>
        <w:tc>
          <w:tcPr>
            <w:tcW w:w="833" w:type="dxa"/>
            <w:shd w:val="clear" w:color="auto" w:fill="auto"/>
            <w:vAlign w:val="center"/>
          </w:tcPr>
          <w:p w14:paraId="23B1BDDA" w14:textId="77777777" w:rsidR="001E67C3" w:rsidRPr="00670E58" w:rsidRDefault="001E67C3" w:rsidP="00710DDF">
            <w:pPr>
              <w:jc w:val="center"/>
              <w:rPr>
                <w:sz w:val="18"/>
                <w:szCs w:val="18"/>
                <w:lang w:val="en-US"/>
              </w:rPr>
            </w:pPr>
            <w:r w:rsidRPr="00670E58">
              <w:rPr>
                <w:color w:val="000000"/>
                <w:sz w:val="18"/>
                <w:szCs w:val="18"/>
              </w:rPr>
              <w:t>1</w:t>
            </w:r>
          </w:p>
        </w:tc>
        <w:tc>
          <w:tcPr>
            <w:tcW w:w="921" w:type="dxa"/>
          </w:tcPr>
          <w:p w14:paraId="74CD1561" w14:textId="77777777" w:rsidR="001E67C3" w:rsidRPr="00670E58" w:rsidRDefault="001E67C3" w:rsidP="00710DDF">
            <w:pPr>
              <w:jc w:val="center"/>
              <w:rPr>
                <w:sz w:val="18"/>
                <w:szCs w:val="18"/>
                <w:lang w:val="en-US"/>
              </w:rPr>
            </w:pPr>
            <w:r>
              <w:rPr>
                <w:sz w:val="18"/>
                <w:szCs w:val="18"/>
                <w:lang w:val="en-US"/>
              </w:rPr>
              <w:t>-</w:t>
            </w:r>
          </w:p>
        </w:tc>
        <w:tc>
          <w:tcPr>
            <w:tcW w:w="921" w:type="dxa"/>
          </w:tcPr>
          <w:p w14:paraId="7ABA2B7D" w14:textId="77777777" w:rsidR="001E67C3" w:rsidRPr="00B871D4" w:rsidRDefault="001E67C3" w:rsidP="00710DDF">
            <w:pPr>
              <w:jc w:val="center"/>
              <w:rPr>
                <w:sz w:val="18"/>
                <w:szCs w:val="18"/>
                <w:lang w:val="en-US"/>
              </w:rPr>
            </w:pPr>
          </w:p>
        </w:tc>
        <w:tc>
          <w:tcPr>
            <w:tcW w:w="1055" w:type="dxa"/>
          </w:tcPr>
          <w:p w14:paraId="532340FC" w14:textId="77777777" w:rsidR="001E67C3" w:rsidRPr="00B871D4" w:rsidRDefault="001E67C3" w:rsidP="00710DDF">
            <w:pPr>
              <w:jc w:val="center"/>
              <w:rPr>
                <w:sz w:val="18"/>
                <w:szCs w:val="18"/>
                <w:lang w:val="en-US"/>
              </w:rPr>
            </w:pPr>
            <w:r>
              <w:rPr>
                <w:sz w:val="18"/>
                <w:szCs w:val="18"/>
                <w:lang w:val="en-US"/>
              </w:rPr>
              <w:t>-</w:t>
            </w:r>
          </w:p>
        </w:tc>
        <w:tc>
          <w:tcPr>
            <w:tcW w:w="839" w:type="dxa"/>
          </w:tcPr>
          <w:p w14:paraId="0A80F704" w14:textId="77777777" w:rsidR="001E67C3" w:rsidRPr="00B871D4" w:rsidRDefault="001E67C3" w:rsidP="00710DDF">
            <w:pPr>
              <w:jc w:val="center"/>
              <w:rPr>
                <w:sz w:val="18"/>
                <w:szCs w:val="18"/>
                <w:lang w:val="en-US"/>
              </w:rPr>
            </w:pPr>
            <w:r>
              <w:rPr>
                <w:sz w:val="18"/>
                <w:szCs w:val="18"/>
                <w:lang w:val="en-US"/>
              </w:rPr>
              <w:t>-</w:t>
            </w:r>
          </w:p>
        </w:tc>
        <w:tc>
          <w:tcPr>
            <w:tcW w:w="839" w:type="dxa"/>
          </w:tcPr>
          <w:p w14:paraId="10910469" w14:textId="77777777" w:rsidR="001E67C3" w:rsidRPr="00B871D4" w:rsidRDefault="001E67C3" w:rsidP="00710DDF">
            <w:pPr>
              <w:jc w:val="center"/>
              <w:rPr>
                <w:sz w:val="18"/>
                <w:szCs w:val="18"/>
                <w:lang w:val="en-US"/>
              </w:rPr>
            </w:pPr>
            <w:r>
              <w:rPr>
                <w:sz w:val="18"/>
                <w:szCs w:val="18"/>
                <w:lang w:val="en-US"/>
              </w:rPr>
              <w:t>-</w:t>
            </w:r>
          </w:p>
        </w:tc>
        <w:tc>
          <w:tcPr>
            <w:tcW w:w="832" w:type="dxa"/>
          </w:tcPr>
          <w:p w14:paraId="2662ED37" w14:textId="77777777" w:rsidR="001E67C3" w:rsidRPr="00202B36" w:rsidRDefault="001E67C3" w:rsidP="00710DDF">
            <w:pPr>
              <w:jc w:val="center"/>
              <w:rPr>
                <w:sz w:val="18"/>
                <w:szCs w:val="18"/>
                <w:lang w:val="en-US"/>
              </w:rPr>
            </w:pPr>
            <w:r w:rsidRPr="00202B36">
              <w:rPr>
                <w:sz w:val="18"/>
                <w:szCs w:val="18"/>
              </w:rPr>
              <w:t>2</w:t>
            </w:r>
          </w:p>
        </w:tc>
      </w:tr>
      <w:tr w:rsidR="001E67C3" w:rsidRPr="006A6057" w14:paraId="2F2E1F57" w14:textId="77777777" w:rsidTr="00710DDF">
        <w:trPr>
          <w:trHeight w:val="245"/>
        </w:trPr>
        <w:tc>
          <w:tcPr>
            <w:tcW w:w="937" w:type="dxa"/>
            <w:shd w:val="clear" w:color="auto" w:fill="auto"/>
            <w:vAlign w:val="center"/>
          </w:tcPr>
          <w:p w14:paraId="0D5B99B9" w14:textId="77777777" w:rsidR="001E67C3" w:rsidRPr="006A6057" w:rsidRDefault="001E67C3" w:rsidP="00710DDF">
            <w:pPr>
              <w:rPr>
                <w:sz w:val="18"/>
                <w:szCs w:val="18"/>
              </w:rPr>
            </w:pPr>
            <w:r>
              <w:rPr>
                <w:sz w:val="18"/>
                <w:szCs w:val="18"/>
              </w:rPr>
              <w:t xml:space="preserve">284 </w:t>
            </w:r>
            <w:r w:rsidRPr="006A6057">
              <w:rPr>
                <w:sz w:val="18"/>
                <w:szCs w:val="18"/>
              </w:rPr>
              <w:t>§ 1</w:t>
            </w:r>
          </w:p>
        </w:tc>
        <w:tc>
          <w:tcPr>
            <w:tcW w:w="844" w:type="dxa"/>
          </w:tcPr>
          <w:p w14:paraId="0E24FFAA" w14:textId="77777777" w:rsidR="001E67C3" w:rsidRPr="00C714C3" w:rsidRDefault="001E67C3" w:rsidP="00710DDF">
            <w:pPr>
              <w:jc w:val="center"/>
              <w:rPr>
                <w:sz w:val="18"/>
                <w:szCs w:val="18"/>
                <w:lang w:val="en-US"/>
              </w:rPr>
            </w:pPr>
            <w:r w:rsidRPr="00C714C3">
              <w:rPr>
                <w:sz w:val="18"/>
                <w:szCs w:val="18"/>
              </w:rPr>
              <w:t>21</w:t>
            </w:r>
          </w:p>
        </w:tc>
        <w:tc>
          <w:tcPr>
            <w:tcW w:w="844" w:type="dxa"/>
            <w:shd w:val="clear" w:color="auto" w:fill="auto"/>
          </w:tcPr>
          <w:p w14:paraId="3C70CBBD" w14:textId="77777777" w:rsidR="001E67C3" w:rsidRPr="00C714C3" w:rsidRDefault="001E67C3" w:rsidP="00710DDF">
            <w:pPr>
              <w:jc w:val="center"/>
              <w:rPr>
                <w:sz w:val="18"/>
                <w:szCs w:val="18"/>
                <w:lang w:val="en-US"/>
              </w:rPr>
            </w:pPr>
            <w:r w:rsidRPr="00C714C3">
              <w:rPr>
                <w:sz w:val="18"/>
                <w:szCs w:val="18"/>
              </w:rPr>
              <w:t>16</w:t>
            </w:r>
          </w:p>
        </w:tc>
        <w:tc>
          <w:tcPr>
            <w:tcW w:w="969" w:type="dxa"/>
            <w:shd w:val="clear" w:color="auto" w:fill="auto"/>
          </w:tcPr>
          <w:p w14:paraId="4E44E73A" w14:textId="77777777" w:rsidR="001E67C3" w:rsidRPr="00670E58" w:rsidRDefault="001E67C3" w:rsidP="00710DDF">
            <w:pPr>
              <w:jc w:val="center"/>
              <w:rPr>
                <w:sz w:val="18"/>
                <w:szCs w:val="18"/>
                <w:lang w:val="en-US"/>
              </w:rPr>
            </w:pPr>
            <w:r w:rsidRPr="00670E58">
              <w:rPr>
                <w:sz w:val="18"/>
                <w:szCs w:val="18"/>
              </w:rPr>
              <w:t>5</w:t>
            </w:r>
          </w:p>
        </w:tc>
        <w:tc>
          <w:tcPr>
            <w:tcW w:w="833" w:type="dxa"/>
            <w:shd w:val="clear" w:color="auto" w:fill="auto"/>
            <w:vAlign w:val="center"/>
          </w:tcPr>
          <w:p w14:paraId="4467868B" w14:textId="77777777" w:rsidR="001E67C3" w:rsidRPr="00670E58" w:rsidRDefault="001E67C3" w:rsidP="00710DDF">
            <w:pPr>
              <w:jc w:val="center"/>
              <w:rPr>
                <w:sz w:val="18"/>
                <w:szCs w:val="18"/>
                <w:lang w:val="en-US"/>
              </w:rPr>
            </w:pPr>
            <w:r w:rsidRPr="00670E58">
              <w:rPr>
                <w:color w:val="000000"/>
                <w:sz w:val="18"/>
                <w:szCs w:val="18"/>
              </w:rPr>
              <w:t>3</w:t>
            </w:r>
          </w:p>
        </w:tc>
        <w:tc>
          <w:tcPr>
            <w:tcW w:w="921" w:type="dxa"/>
          </w:tcPr>
          <w:p w14:paraId="52A1609B" w14:textId="77777777" w:rsidR="001E67C3" w:rsidRPr="00670E58" w:rsidRDefault="001E67C3" w:rsidP="00710DDF">
            <w:pPr>
              <w:jc w:val="center"/>
              <w:rPr>
                <w:sz w:val="18"/>
                <w:szCs w:val="18"/>
                <w:lang w:val="en-US"/>
              </w:rPr>
            </w:pPr>
            <w:r w:rsidRPr="00670E58">
              <w:rPr>
                <w:sz w:val="18"/>
                <w:szCs w:val="18"/>
              </w:rPr>
              <w:t>6</w:t>
            </w:r>
          </w:p>
        </w:tc>
        <w:tc>
          <w:tcPr>
            <w:tcW w:w="921" w:type="dxa"/>
          </w:tcPr>
          <w:p w14:paraId="1403F98C" w14:textId="77777777" w:rsidR="001E67C3" w:rsidRPr="00B871D4" w:rsidRDefault="001E67C3" w:rsidP="00710DDF">
            <w:pPr>
              <w:jc w:val="center"/>
              <w:rPr>
                <w:sz w:val="18"/>
                <w:szCs w:val="18"/>
                <w:lang w:val="en-US"/>
              </w:rPr>
            </w:pPr>
            <w:r w:rsidRPr="00B871D4">
              <w:rPr>
                <w:sz w:val="18"/>
                <w:szCs w:val="18"/>
              </w:rPr>
              <w:t>5</w:t>
            </w:r>
          </w:p>
        </w:tc>
        <w:tc>
          <w:tcPr>
            <w:tcW w:w="1055" w:type="dxa"/>
          </w:tcPr>
          <w:p w14:paraId="77891E29" w14:textId="77777777" w:rsidR="001E67C3" w:rsidRPr="00B871D4" w:rsidRDefault="001E67C3" w:rsidP="00710DDF">
            <w:pPr>
              <w:jc w:val="center"/>
              <w:rPr>
                <w:sz w:val="18"/>
                <w:szCs w:val="18"/>
                <w:lang w:val="en-US"/>
              </w:rPr>
            </w:pPr>
            <w:r w:rsidRPr="00B871D4">
              <w:rPr>
                <w:sz w:val="18"/>
                <w:szCs w:val="18"/>
              </w:rPr>
              <w:t>3</w:t>
            </w:r>
          </w:p>
        </w:tc>
        <w:tc>
          <w:tcPr>
            <w:tcW w:w="839" w:type="dxa"/>
          </w:tcPr>
          <w:p w14:paraId="625714D6" w14:textId="77777777" w:rsidR="001E67C3" w:rsidRPr="00B871D4" w:rsidRDefault="001E67C3" w:rsidP="00710DDF">
            <w:pPr>
              <w:jc w:val="center"/>
              <w:rPr>
                <w:sz w:val="18"/>
                <w:szCs w:val="18"/>
                <w:lang w:val="en-US"/>
              </w:rPr>
            </w:pPr>
            <w:r>
              <w:rPr>
                <w:sz w:val="18"/>
                <w:szCs w:val="18"/>
                <w:lang w:val="en-US"/>
              </w:rPr>
              <w:t>-</w:t>
            </w:r>
          </w:p>
        </w:tc>
        <w:tc>
          <w:tcPr>
            <w:tcW w:w="839" w:type="dxa"/>
          </w:tcPr>
          <w:p w14:paraId="41C73F04" w14:textId="77777777" w:rsidR="001E67C3" w:rsidRPr="00B871D4" w:rsidRDefault="001E67C3" w:rsidP="00710DDF">
            <w:pPr>
              <w:jc w:val="center"/>
              <w:rPr>
                <w:sz w:val="18"/>
                <w:szCs w:val="18"/>
                <w:lang w:val="en-US"/>
              </w:rPr>
            </w:pPr>
            <w:r w:rsidRPr="00B871D4">
              <w:rPr>
                <w:sz w:val="18"/>
                <w:szCs w:val="18"/>
              </w:rPr>
              <w:t>2</w:t>
            </w:r>
          </w:p>
        </w:tc>
        <w:tc>
          <w:tcPr>
            <w:tcW w:w="832" w:type="dxa"/>
          </w:tcPr>
          <w:p w14:paraId="13C95E2A" w14:textId="77777777" w:rsidR="001E67C3" w:rsidRPr="00202B36" w:rsidRDefault="001E67C3" w:rsidP="00710DDF">
            <w:pPr>
              <w:jc w:val="center"/>
              <w:rPr>
                <w:sz w:val="18"/>
                <w:szCs w:val="18"/>
                <w:lang w:val="en-US"/>
              </w:rPr>
            </w:pPr>
            <w:r>
              <w:rPr>
                <w:sz w:val="18"/>
                <w:szCs w:val="18"/>
                <w:lang w:val="en-US"/>
              </w:rPr>
              <w:t>-</w:t>
            </w:r>
          </w:p>
        </w:tc>
      </w:tr>
      <w:tr w:rsidR="001E67C3" w:rsidRPr="006A6057" w14:paraId="5C0F22F9" w14:textId="77777777" w:rsidTr="00710DDF">
        <w:trPr>
          <w:trHeight w:val="364"/>
        </w:trPr>
        <w:tc>
          <w:tcPr>
            <w:tcW w:w="937" w:type="dxa"/>
            <w:shd w:val="clear" w:color="auto" w:fill="auto"/>
            <w:vAlign w:val="center"/>
          </w:tcPr>
          <w:p w14:paraId="17751B48" w14:textId="77777777" w:rsidR="001E67C3" w:rsidRPr="006A6057" w:rsidRDefault="001E67C3" w:rsidP="00710DDF">
            <w:pPr>
              <w:rPr>
                <w:sz w:val="18"/>
                <w:szCs w:val="18"/>
              </w:rPr>
            </w:pPr>
            <w:r>
              <w:rPr>
                <w:sz w:val="18"/>
                <w:szCs w:val="18"/>
              </w:rPr>
              <w:t xml:space="preserve">286 </w:t>
            </w:r>
            <w:r w:rsidRPr="006A6057">
              <w:rPr>
                <w:sz w:val="18"/>
                <w:szCs w:val="18"/>
              </w:rPr>
              <w:t>§ 1</w:t>
            </w:r>
          </w:p>
        </w:tc>
        <w:tc>
          <w:tcPr>
            <w:tcW w:w="844" w:type="dxa"/>
          </w:tcPr>
          <w:p w14:paraId="02A4685C" w14:textId="77777777" w:rsidR="001E67C3" w:rsidRPr="00C714C3" w:rsidRDefault="001E67C3" w:rsidP="00710DDF">
            <w:pPr>
              <w:jc w:val="center"/>
              <w:rPr>
                <w:sz w:val="18"/>
                <w:szCs w:val="18"/>
                <w:lang w:val="en-US"/>
              </w:rPr>
            </w:pPr>
            <w:r w:rsidRPr="00C714C3">
              <w:rPr>
                <w:sz w:val="18"/>
                <w:szCs w:val="18"/>
              </w:rPr>
              <w:t>11</w:t>
            </w:r>
          </w:p>
        </w:tc>
        <w:tc>
          <w:tcPr>
            <w:tcW w:w="844" w:type="dxa"/>
            <w:shd w:val="clear" w:color="auto" w:fill="auto"/>
          </w:tcPr>
          <w:p w14:paraId="784444AB" w14:textId="77777777" w:rsidR="001E67C3" w:rsidRPr="00C714C3" w:rsidRDefault="001E67C3" w:rsidP="00710DDF">
            <w:pPr>
              <w:jc w:val="center"/>
              <w:rPr>
                <w:sz w:val="18"/>
                <w:szCs w:val="18"/>
                <w:lang w:val="en-US"/>
              </w:rPr>
            </w:pPr>
            <w:r w:rsidRPr="00C714C3">
              <w:rPr>
                <w:sz w:val="18"/>
                <w:szCs w:val="18"/>
              </w:rPr>
              <w:t>11</w:t>
            </w:r>
          </w:p>
        </w:tc>
        <w:tc>
          <w:tcPr>
            <w:tcW w:w="969" w:type="dxa"/>
            <w:shd w:val="clear" w:color="auto" w:fill="auto"/>
          </w:tcPr>
          <w:p w14:paraId="6E0B5D9D" w14:textId="77777777" w:rsidR="001E67C3" w:rsidRPr="00670E58" w:rsidRDefault="001E67C3" w:rsidP="00710DDF">
            <w:pPr>
              <w:jc w:val="center"/>
              <w:rPr>
                <w:sz w:val="18"/>
                <w:szCs w:val="18"/>
                <w:lang w:val="en-US"/>
              </w:rPr>
            </w:pPr>
            <w:r w:rsidRPr="00670E58">
              <w:rPr>
                <w:sz w:val="18"/>
                <w:szCs w:val="18"/>
              </w:rPr>
              <w:t>4</w:t>
            </w:r>
          </w:p>
        </w:tc>
        <w:tc>
          <w:tcPr>
            <w:tcW w:w="833" w:type="dxa"/>
            <w:shd w:val="clear" w:color="auto" w:fill="auto"/>
            <w:vAlign w:val="center"/>
          </w:tcPr>
          <w:p w14:paraId="45134CCA" w14:textId="77777777" w:rsidR="001E67C3" w:rsidRPr="00670E58" w:rsidRDefault="001E67C3" w:rsidP="00710DDF">
            <w:pPr>
              <w:jc w:val="center"/>
              <w:rPr>
                <w:sz w:val="18"/>
                <w:szCs w:val="18"/>
                <w:lang w:val="en-US"/>
              </w:rPr>
            </w:pPr>
            <w:r w:rsidRPr="00670E58">
              <w:rPr>
                <w:color w:val="000000"/>
                <w:sz w:val="18"/>
                <w:szCs w:val="18"/>
              </w:rPr>
              <w:t>3</w:t>
            </w:r>
          </w:p>
        </w:tc>
        <w:tc>
          <w:tcPr>
            <w:tcW w:w="921" w:type="dxa"/>
          </w:tcPr>
          <w:p w14:paraId="1075CBDC" w14:textId="77777777" w:rsidR="001E67C3" w:rsidRPr="00670E58" w:rsidRDefault="001E67C3" w:rsidP="00710DDF">
            <w:pPr>
              <w:jc w:val="center"/>
              <w:rPr>
                <w:sz w:val="18"/>
                <w:szCs w:val="18"/>
                <w:lang w:val="en-US"/>
              </w:rPr>
            </w:pPr>
            <w:r w:rsidRPr="00670E58">
              <w:rPr>
                <w:sz w:val="18"/>
                <w:szCs w:val="18"/>
              </w:rPr>
              <w:t>1</w:t>
            </w:r>
          </w:p>
        </w:tc>
        <w:tc>
          <w:tcPr>
            <w:tcW w:w="921" w:type="dxa"/>
          </w:tcPr>
          <w:p w14:paraId="121A6EAC" w14:textId="77777777" w:rsidR="001E67C3" w:rsidRPr="00B871D4" w:rsidRDefault="001E67C3" w:rsidP="00710DDF">
            <w:pPr>
              <w:jc w:val="center"/>
              <w:rPr>
                <w:sz w:val="18"/>
                <w:szCs w:val="18"/>
                <w:lang w:val="en-US"/>
              </w:rPr>
            </w:pPr>
            <w:r w:rsidRPr="00B871D4">
              <w:rPr>
                <w:sz w:val="18"/>
                <w:szCs w:val="18"/>
              </w:rPr>
              <w:t>6</w:t>
            </w:r>
          </w:p>
        </w:tc>
        <w:tc>
          <w:tcPr>
            <w:tcW w:w="1055" w:type="dxa"/>
          </w:tcPr>
          <w:p w14:paraId="1B14755C" w14:textId="77777777" w:rsidR="001E67C3" w:rsidRPr="00B871D4" w:rsidRDefault="001E67C3" w:rsidP="00710DDF">
            <w:pPr>
              <w:jc w:val="center"/>
              <w:rPr>
                <w:sz w:val="18"/>
                <w:szCs w:val="18"/>
                <w:lang w:val="en-US"/>
              </w:rPr>
            </w:pPr>
            <w:r>
              <w:rPr>
                <w:sz w:val="18"/>
                <w:szCs w:val="18"/>
                <w:lang w:val="en-US"/>
              </w:rPr>
              <w:t>-</w:t>
            </w:r>
          </w:p>
        </w:tc>
        <w:tc>
          <w:tcPr>
            <w:tcW w:w="839" w:type="dxa"/>
          </w:tcPr>
          <w:p w14:paraId="7AE6F8B9" w14:textId="77777777" w:rsidR="001E67C3" w:rsidRPr="00B871D4" w:rsidRDefault="001E67C3" w:rsidP="00710DDF">
            <w:pPr>
              <w:jc w:val="center"/>
              <w:rPr>
                <w:sz w:val="18"/>
                <w:szCs w:val="18"/>
                <w:lang w:val="en-US"/>
              </w:rPr>
            </w:pPr>
            <w:r>
              <w:rPr>
                <w:sz w:val="18"/>
                <w:szCs w:val="18"/>
                <w:lang w:val="en-US"/>
              </w:rPr>
              <w:t>-</w:t>
            </w:r>
          </w:p>
        </w:tc>
        <w:tc>
          <w:tcPr>
            <w:tcW w:w="839" w:type="dxa"/>
          </w:tcPr>
          <w:p w14:paraId="09E0DB27" w14:textId="77777777" w:rsidR="001E67C3" w:rsidRDefault="001E67C3" w:rsidP="00710DDF">
            <w:pPr>
              <w:jc w:val="center"/>
              <w:rPr>
                <w:sz w:val="20"/>
                <w:szCs w:val="20"/>
                <w:lang w:val="en-US"/>
              </w:rPr>
            </w:pPr>
            <w:r>
              <w:rPr>
                <w:sz w:val="20"/>
                <w:szCs w:val="20"/>
                <w:lang w:val="en-US"/>
              </w:rPr>
              <w:t>-</w:t>
            </w:r>
          </w:p>
        </w:tc>
        <w:tc>
          <w:tcPr>
            <w:tcW w:w="832" w:type="dxa"/>
          </w:tcPr>
          <w:p w14:paraId="12442A15" w14:textId="77777777" w:rsidR="001E67C3" w:rsidRPr="00202B36" w:rsidRDefault="001E67C3" w:rsidP="00710DDF">
            <w:pPr>
              <w:jc w:val="center"/>
              <w:rPr>
                <w:sz w:val="18"/>
                <w:szCs w:val="18"/>
                <w:lang w:val="en-US"/>
              </w:rPr>
            </w:pPr>
            <w:r>
              <w:rPr>
                <w:sz w:val="18"/>
                <w:szCs w:val="18"/>
                <w:lang w:val="en-US"/>
              </w:rPr>
              <w:t>-</w:t>
            </w:r>
          </w:p>
        </w:tc>
      </w:tr>
      <w:tr w:rsidR="001E67C3" w:rsidRPr="006A6057" w14:paraId="50F2F791" w14:textId="77777777" w:rsidTr="00710DDF">
        <w:trPr>
          <w:trHeight w:val="245"/>
        </w:trPr>
        <w:tc>
          <w:tcPr>
            <w:tcW w:w="937" w:type="dxa"/>
            <w:shd w:val="clear" w:color="auto" w:fill="auto"/>
            <w:vAlign w:val="center"/>
          </w:tcPr>
          <w:p w14:paraId="4BBD7EE7" w14:textId="77777777" w:rsidR="001E67C3" w:rsidRPr="006A6057" w:rsidRDefault="001E67C3" w:rsidP="00710DDF">
            <w:pPr>
              <w:rPr>
                <w:sz w:val="18"/>
                <w:szCs w:val="18"/>
              </w:rPr>
            </w:pPr>
            <w:r>
              <w:rPr>
                <w:sz w:val="18"/>
                <w:szCs w:val="18"/>
              </w:rPr>
              <w:t xml:space="preserve">288 </w:t>
            </w:r>
            <w:r w:rsidRPr="006A6057">
              <w:rPr>
                <w:sz w:val="18"/>
                <w:szCs w:val="18"/>
              </w:rPr>
              <w:t>§ 1</w:t>
            </w:r>
          </w:p>
        </w:tc>
        <w:tc>
          <w:tcPr>
            <w:tcW w:w="844" w:type="dxa"/>
          </w:tcPr>
          <w:p w14:paraId="3FBA3298" w14:textId="77777777" w:rsidR="001E67C3" w:rsidRPr="00C714C3" w:rsidRDefault="001E67C3" w:rsidP="00710DDF">
            <w:pPr>
              <w:jc w:val="center"/>
              <w:rPr>
                <w:sz w:val="18"/>
                <w:szCs w:val="18"/>
                <w:lang w:val="en-US"/>
              </w:rPr>
            </w:pPr>
            <w:r w:rsidRPr="00C714C3">
              <w:rPr>
                <w:sz w:val="18"/>
                <w:szCs w:val="18"/>
              </w:rPr>
              <w:t>57</w:t>
            </w:r>
          </w:p>
        </w:tc>
        <w:tc>
          <w:tcPr>
            <w:tcW w:w="844" w:type="dxa"/>
            <w:shd w:val="clear" w:color="auto" w:fill="auto"/>
          </w:tcPr>
          <w:p w14:paraId="6533C06A" w14:textId="77777777" w:rsidR="001E67C3" w:rsidRPr="00C714C3" w:rsidRDefault="001E67C3" w:rsidP="00710DDF">
            <w:pPr>
              <w:jc w:val="center"/>
              <w:rPr>
                <w:sz w:val="18"/>
                <w:szCs w:val="18"/>
                <w:lang w:val="en-US"/>
              </w:rPr>
            </w:pPr>
            <w:r w:rsidRPr="00C714C3">
              <w:rPr>
                <w:sz w:val="18"/>
                <w:szCs w:val="18"/>
              </w:rPr>
              <w:t>44</w:t>
            </w:r>
          </w:p>
        </w:tc>
        <w:tc>
          <w:tcPr>
            <w:tcW w:w="969" w:type="dxa"/>
            <w:shd w:val="clear" w:color="auto" w:fill="auto"/>
          </w:tcPr>
          <w:p w14:paraId="0D69A27D" w14:textId="77777777" w:rsidR="001E67C3" w:rsidRPr="00670E58" w:rsidRDefault="001E67C3" w:rsidP="00710DDF">
            <w:pPr>
              <w:jc w:val="center"/>
              <w:rPr>
                <w:sz w:val="18"/>
                <w:szCs w:val="18"/>
                <w:lang w:val="en-US"/>
              </w:rPr>
            </w:pPr>
            <w:r w:rsidRPr="00670E58">
              <w:rPr>
                <w:sz w:val="18"/>
                <w:szCs w:val="18"/>
              </w:rPr>
              <w:t>13</w:t>
            </w:r>
          </w:p>
        </w:tc>
        <w:tc>
          <w:tcPr>
            <w:tcW w:w="833" w:type="dxa"/>
            <w:shd w:val="clear" w:color="auto" w:fill="auto"/>
            <w:vAlign w:val="center"/>
          </w:tcPr>
          <w:p w14:paraId="288B522E" w14:textId="77777777" w:rsidR="001E67C3" w:rsidRPr="00670E58" w:rsidRDefault="001E67C3" w:rsidP="00710DDF">
            <w:pPr>
              <w:jc w:val="center"/>
              <w:rPr>
                <w:sz w:val="18"/>
                <w:szCs w:val="18"/>
                <w:lang w:val="en-US"/>
              </w:rPr>
            </w:pPr>
            <w:r w:rsidRPr="00670E58">
              <w:rPr>
                <w:color w:val="000000"/>
                <w:sz w:val="18"/>
                <w:szCs w:val="18"/>
              </w:rPr>
              <w:t>5</w:t>
            </w:r>
          </w:p>
        </w:tc>
        <w:tc>
          <w:tcPr>
            <w:tcW w:w="921" w:type="dxa"/>
          </w:tcPr>
          <w:p w14:paraId="03DC6E1B" w14:textId="77777777" w:rsidR="001E67C3" w:rsidRPr="00670E58" w:rsidRDefault="001E67C3" w:rsidP="00710DDF">
            <w:pPr>
              <w:jc w:val="center"/>
              <w:rPr>
                <w:sz w:val="18"/>
                <w:szCs w:val="18"/>
                <w:lang w:val="en-US"/>
              </w:rPr>
            </w:pPr>
            <w:r w:rsidRPr="00670E58">
              <w:rPr>
                <w:sz w:val="18"/>
                <w:szCs w:val="18"/>
              </w:rPr>
              <w:t>17</w:t>
            </w:r>
          </w:p>
        </w:tc>
        <w:tc>
          <w:tcPr>
            <w:tcW w:w="921" w:type="dxa"/>
          </w:tcPr>
          <w:p w14:paraId="3A78A88C" w14:textId="77777777" w:rsidR="001E67C3" w:rsidRPr="00B871D4" w:rsidRDefault="001E67C3" w:rsidP="00710DDF">
            <w:pPr>
              <w:jc w:val="center"/>
              <w:rPr>
                <w:sz w:val="18"/>
                <w:szCs w:val="18"/>
                <w:lang w:val="en-US"/>
              </w:rPr>
            </w:pPr>
            <w:r w:rsidRPr="00B871D4">
              <w:rPr>
                <w:sz w:val="18"/>
                <w:szCs w:val="18"/>
              </w:rPr>
              <w:t>13</w:t>
            </w:r>
          </w:p>
        </w:tc>
        <w:tc>
          <w:tcPr>
            <w:tcW w:w="1055" w:type="dxa"/>
          </w:tcPr>
          <w:p w14:paraId="41E6D92D" w14:textId="77777777" w:rsidR="001E67C3" w:rsidRPr="00B871D4" w:rsidRDefault="001E67C3" w:rsidP="00710DDF">
            <w:pPr>
              <w:jc w:val="center"/>
              <w:rPr>
                <w:sz w:val="18"/>
                <w:szCs w:val="18"/>
                <w:lang w:val="en-US"/>
              </w:rPr>
            </w:pPr>
            <w:r>
              <w:rPr>
                <w:sz w:val="18"/>
                <w:szCs w:val="18"/>
                <w:lang w:val="en-US"/>
              </w:rPr>
              <w:t>-</w:t>
            </w:r>
          </w:p>
        </w:tc>
        <w:tc>
          <w:tcPr>
            <w:tcW w:w="839" w:type="dxa"/>
          </w:tcPr>
          <w:p w14:paraId="502676C7" w14:textId="77777777" w:rsidR="001E67C3" w:rsidRPr="00B871D4" w:rsidRDefault="001E67C3" w:rsidP="00710DDF">
            <w:pPr>
              <w:rPr>
                <w:sz w:val="18"/>
                <w:szCs w:val="18"/>
                <w:lang w:val="en-US"/>
              </w:rPr>
            </w:pPr>
            <w:r>
              <w:rPr>
                <w:sz w:val="18"/>
                <w:szCs w:val="18"/>
              </w:rPr>
              <w:t xml:space="preserve">     </w:t>
            </w:r>
            <w:r w:rsidRPr="00B871D4">
              <w:rPr>
                <w:sz w:val="18"/>
                <w:szCs w:val="18"/>
              </w:rPr>
              <w:t>11</w:t>
            </w:r>
          </w:p>
        </w:tc>
        <w:tc>
          <w:tcPr>
            <w:tcW w:w="839" w:type="dxa"/>
          </w:tcPr>
          <w:p w14:paraId="6EA78B8E" w14:textId="77777777" w:rsidR="001E67C3" w:rsidRPr="00B871D4" w:rsidRDefault="001E67C3" w:rsidP="00710DDF">
            <w:pPr>
              <w:jc w:val="center"/>
              <w:rPr>
                <w:sz w:val="18"/>
                <w:szCs w:val="18"/>
                <w:lang w:val="en-US"/>
              </w:rPr>
            </w:pPr>
            <w:r w:rsidRPr="00B871D4">
              <w:rPr>
                <w:sz w:val="18"/>
                <w:szCs w:val="18"/>
              </w:rPr>
              <w:t>2</w:t>
            </w:r>
          </w:p>
        </w:tc>
        <w:tc>
          <w:tcPr>
            <w:tcW w:w="832" w:type="dxa"/>
          </w:tcPr>
          <w:p w14:paraId="2CA1A991" w14:textId="77777777" w:rsidR="001E67C3" w:rsidRPr="00202B36" w:rsidRDefault="001E67C3" w:rsidP="00710DDF">
            <w:pPr>
              <w:jc w:val="center"/>
              <w:rPr>
                <w:sz w:val="18"/>
                <w:szCs w:val="18"/>
                <w:lang w:val="en-US"/>
              </w:rPr>
            </w:pPr>
            <w:r w:rsidRPr="00202B36">
              <w:rPr>
                <w:sz w:val="18"/>
                <w:szCs w:val="18"/>
              </w:rPr>
              <w:t>1</w:t>
            </w:r>
          </w:p>
        </w:tc>
      </w:tr>
      <w:tr w:rsidR="001E67C3" w:rsidRPr="006A6057" w14:paraId="3982F2CF" w14:textId="77777777" w:rsidTr="00710DDF">
        <w:trPr>
          <w:trHeight w:val="245"/>
        </w:trPr>
        <w:tc>
          <w:tcPr>
            <w:tcW w:w="937" w:type="dxa"/>
            <w:shd w:val="clear" w:color="auto" w:fill="auto"/>
            <w:vAlign w:val="center"/>
          </w:tcPr>
          <w:p w14:paraId="141051FE" w14:textId="77777777" w:rsidR="001E67C3" w:rsidRPr="006A6057" w:rsidRDefault="001E67C3" w:rsidP="00710DDF">
            <w:pPr>
              <w:rPr>
                <w:sz w:val="18"/>
                <w:szCs w:val="18"/>
              </w:rPr>
            </w:pPr>
            <w:proofErr w:type="spellStart"/>
            <w:r w:rsidRPr="00C95054">
              <w:rPr>
                <w:sz w:val="18"/>
                <w:szCs w:val="20"/>
                <w:lang w:val="en-US"/>
              </w:rPr>
              <w:t>inn</w:t>
            </w:r>
            <w:r>
              <w:rPr>
                <w:sz w:val="18"/>
                <w:szCs w:val="20"/>
                <w:lang w:val="en-US"/>
              </w:rPr>
              <w:t>e</w:t>
            </w:r>
            <w:proofErr w:type="spellEnd"/>
          </w:p>
        </w:tc>
        <w:tc>
          <w:tcPr>
            <w:tcW w:w="844" w:type="dxa"/>
          </w:tcPr>
          <w:p w14:paraId="5126285B" w14:textId="77777777" w:rsidR="001E67C3" w:rsidRPr="00C714C3" w:rsidRDefault="001E67C3" w:rsidP="00710DDF">
            <w:pPr>
              <w:rPr>
                <w:sz w:val="18"/>
                <w:szCs w:val="18"/>
              </w:rPr>
            </w:pPr>
            <w:r w:rsidRPr="00C714C3">
              <w:rPr>
                <w:sz w:val="18"/>
                <w:szCs w:val="18"/>
              </w:rPr>
              <w:t>1.992</w:t>
            </w:r>
          </w:p>
        </w:tc>
        <w:tc>
          <w:tcPr>
            <w:tcW w:w="844" w:type="dxa"/>
            <w:shd w:val="clear" w:color="auto" w:fill="auto"/>
          </w:tcPr>
          <w:p w14:paraId="3FE715E8" w14:textId="77777777" w:rsidR="001E67C3" w:rsidRPr="00C714C3" w:rsidRDefault="001E67C3" w:rsidP="00710DDF">
            <w:pPr>
              <w:rPr>
                <w:sz w:val="18"/>
                <w:szCs w:val="18"/>
                <w:lang w:val="en-US"/>
              </w:rPr>
            </w:pPr>
            <w:r w:rsidRPr="00C714C3">
              <w:rPr>
                <w:sz w:val="18"/>
                <w:szCs w:val="18"/>
              </w:rPr>
              <w:t>1.609</w:t>
            </w:r>
          </w:p>
        </w:tc>
        <w:tc>
          <w:tcPr>
            <w:tcW w:w="969" w:type="dxa"/>
            <w:shd w:val="clear" w:color="auto" w:fill="auto"/>
          </w:tcPr>
          <w:p w14:paraId="1F403FDF" w14:textId="77777777" w:rsidR="001E67C3" w:rsidRPr="00670E58" w:rsidRDefault="001E67C3" w:rsidP="00710DDF">
            <w:pPr>
              <w:jc w:val="center"/>
              <w:rPr>
                <w:sz w:val="18"/>
                <w:szCs w:val="18"/>
                <w:lang w:val="en-US"/>
              </w:rPr>
            </w:pPr>
            <w:r w:rsidRPr="00670E58">
              <w:rPr>
                <w:sz w:val="18"/>
                <w:szCs w:val="18"/>
              </w:rPr>
              <w:t>523</w:t>
            </w:r>
          </w:p>
        </w:tc>
        <w:tc>
          <w:tcPr>
            <w:tcW w:w="833" w:type="dxa"/>
            <w:shd w:val="clear" w:color="auto" w:fill="auto"/>
            <w:vAlign w:val="center"/>
          </w:tcPr>
          <w:p w14:paraId="7EDF18A3" w14:textId="77777777" w:rsidR="001E67C3" w:rsidRPr="00670E58" w:rsidRDefault="001E67C3" w:rsidP="00710DDF">
            <w:pPr>
              <w:rPr>
                <w:sz w:val="18"/>
                <w:szCs w:val="18"/>
                <w:lang w:val="en-US"/>
              </w:rPr>
            </w:pPr>
            <w:r>
              <w:rPr>
                <w:color w:val="000000"/>
                <w:sz w:val="18"/>
                <w:szCs w:val="18"/>
              </w:rPr>
              <w:t xml:space="preserve">   </w:t>
            </w:r>
            <w:r w:rsidRPr="00670E58">
              <w:rPr>
                <w:color w:val="000000"/>
                <w:sz w:val="18"/>
                <w:szCs w:val="18"/>
              </w:rPr>
              <w:t>243</w:t>
            </w:r>
          </w:p>
        </w:tc>
        <w:tc>
          <w:tcPr>
            <w:tcW w:w="921" w:type="dxa"/>
          </w:tcPr>
          <w:p w14:paraId="4FC1221F" w14:textId="77777777" w:rsidR="001E67C3" w:rsidRPr="00670E58" w:rsidRDefault="001E67C3" w:rsidP="00710DDF">
            <w:pPr>
              <w:rPr>
                <w:sz w:val="18"/>
                <w:szCs w:val="18"/>
              </w:rPr>
            </w:pPr>
            <w:r>
              <w:rPr>
                <w:sz w:val="18"/>
                <w:szCs w:val="18"/>
              </w:rPr>
              <w:t xml:space="preserve">    </w:t>
            </w:r>
            <w:r w:rsidRPr="00670E58">
              <w:rPr>
                <w:sz w:val="18"/>
                <w:szCs w:val="18"/>
              </w:rPr>
              <w:t>355</w:t>
            </w:r>
          </w:p>
        </w:tc>
        <w:tc>
          <w:tcPr>
            <w:tcW w:w="921" w:type="dxa"/>
          </w:tcPr>
          <w:p w14:paraId="3F46D14F" w14:textId="77777777" w:rsidR="001E67C3" w:rsidRPr="00B871D4" w:rsidRDefault="001E67C3" w:rsidP="00710DDF">
            <w:pPr>
              <w:rPr>
                <w:sz w:val="18"/>
                <w:szCs w:val="18"/>
              </w:rPr>
            </w:pPr>
            <w:r>
              <w:rPr>
                <w:sz w:val="18"/>
                <w:szCs w:val="18"/>
              </w:rPr>
              <w:t xml:space="preserve">     </w:t>
            </w:r>
            <w:r w:rsidRPr="00B871D4">
              <w:rPr>
                <w:sz w:val="18"/>
                <w:szCs w:val="18"/>
              </w:rPr>
              <w:t>725</w:t>
            </w:r>
          </w:p>
        </w:tc>
        <w:tc>
          <w:tcPr>
            <w:tcW w:w="1055" w:type="dxa"/>
          </w:tcPr>
          <w:p w14:paraId="1AD89992" w14:textId="77777777" w:rsidR="001E67C3" w:rsidRPr="00B871D4" w:rsidRDefault="001E67C3" w:rsidP="00710DDF">
            <w:pPr>
              <w:jc w:val="center"/>
              <w:rPr>
                <w:sz w:val="18"/>
                <w:szCs w:val="18"/>
              </w:rPr>
            </w:pPr>
            <w:r w:rsidRPr="00B871D4">
              <w:rPr>
                <w:sz w:val="18"/>
                <w:szCs w:val="18"/>
              </w:rPr>
              <w:t>213</w:t>
            </w:r>
          </w:p>
        </w:tc>
        <w:tc>
          <w:tcPr>
            <w:tcW w:w="839" w:type="dxa"/>
          </w:tcPr>
          <w:p w14:paraId="02882FAA" w14:textId="77777777" w:rsidR="001E67C3" w:rsidRPr="00B871D4" w:rsidRDefault="001E67C3" w:rsidP="00710DDF">
            <w:pPr>
              <w:jc w:val="center"/>
              <w:rPr>
                <w:sz w:val="18"/>
                <w:szCs w:val="18"/>
              </w:rPr>
            </w:pPr>
            <w:r w:rsidRPr="00B871D4">
              <w:rPr>
                <w:sz w:val="18"/>
                <w:szCs w:val="18"/>
              </w:rPr>
              <w:t>127</w:t>
            </w:r>
          </w:p>
        </w:tc>
        <w:tc>
          <w:tcPr>
            <w:tcW w:w="839" w:type="dxa"/>
          </w:tcPr>
          <w:p w14:paraId="3D993405" w14:textId="77777777" w:rsidR="001E67C3" w:rsidRPr="00B871D4" w:rsidRDefault="001E67C3" w:rsidP="00710DDF">
            <w:pPr>
              <w:jc w:val="center"/>
              <w:rPr>
                <w:sz w:val="18"/>
                <w:szCs w:val="18"/>
              </w:rPr>
            </w:pPr>
            <w:r w:rsidRPr="00B871D4">
              <w:rPr>
                <w:sz w:val="18"/>
                <w:szCs w:val="18"/>
              </w:rPr>
              <w:t>30</w:t>
            </w:r>
          </w:p>
        </w:tc>
        <w:tc>
          <w:tcPr>
            <w:tcW w:w="832" w:type="dxa"/>
          </w:tcPr>
          <w:p w14:paraId="396D848D" w14:textId="77777777" w:rsidR="001E67C3" w:rsidRPr="00202B36" w:rsidRDefault="001E67C3" w:rsidP="00710DDF">
            <w:pPr>
              <w:rPr>
                <w:sz w:val="18"/>
                <w:szCs w:val="18"/>
              </w:rPr>
            </w:pPr>
            <w:r>
              <w:rPr>
                <w:sz w:val="18"/>
                <w:szCs w:val="18"/>
              </w:rPr>
              <w:t xml:space="preserve">      </w:t>
            </w:r>
            <w:r w:rsidRPr="00202B36">
              <w:rPr>
                <w:sz w:val="18"/>
                <w:szCs w:val="18"/>
              </w:rPr>
              <w:t>6</w:t>
            </w:r>
          </w:p>
        </w:tc>
      </w:tr>
    </w:tbl>
    <w:bookmarkEnd w:id="114"/>
    <w:p w14:paraId="5ED1BEF8" w14:textId="6A39EF05" w:rsidR="001E67C3" w:rsidRPr="00083482" w:rsidRDefault="001E67C3" w:rsidP="00DF173C">
      <w:pPr>
        <w:spacing w:line="240" w:lineRule="auto"/>
        <w:rPr>
          <w:rFonts w:ascii="Times New Roman" w:hAnsi="Times New Roman" w:cs="Times New Roman"/>
          <w:sz w:val="24"/>
          <w:szCs w:val="24"/>
        </w:rPr>
      </w:pPr>
      <w:r w:rsidRPr="00083482">
        <w:rPr>
          <w:rFonts w:ascii="Times New Roman" w:hAnsi="Times New Roman" w:cs="Times New Roman"/>
          <w:sz w:val="24"/>
          <w:szCs w:val="24"/>
        </w:rPr>
        <w:t xml:space="preserve">Z wyżej przedstawionych danych wynika, że spośród przestępstw kwalifikujących się jako przemoc w rodzinie najpowszechniejszym przestępstwem w 2021 roku, podobnie jak w latach poprzednich, było przestępstwo znęcania się oraz przestępstwo gróźb karalnych. </w:t>
      </w:r>
    </w:p>
    <w:p w14:paraId="68FFED7E" w14:textId="77777777" w:rsidR="00F74E28" w:rsidRDefault="00F74E28" w:rsidP="00083482">
      <w:pPr>
        <w:spacing w:line="240" w:lineRule="auto"/>
        <w:ind w:firstLine="708"/>
        <w:jc w:val="both"/>
        <w:rPr>
          <w:rFonts w:ascii="Times New Roman" w:hAnsi="Times New Roman" w:cs="Times New Roman"/>
          <w:bCs/>
          <w:sz w:val="24"/>
          <w:szCs w:val="24"/>
        </w:rPr>
      </w:pPr>
      <w:bookmarkStart w:id="115" w:name="_Hlk105596902"/>
    </w:p>
    <w:p w14:paraId="2F981121" w14:textId="2EE94661" w:rsidR="001E67C3" w:rsidRPr="004D7336" w:rsidRDefault="001E67C3" w:rsidP="00316153">
      <w:pPr>
        <w:spacing w:line="240" w:lineRule="auto"/>
        <w:jc w:val="both"/>
        <w:rPr>
          <w:rFonts w:ascii="Times New Roman" w:hAnsi="Times New Roman" w:cs="Times New Roman"/>
          <w:b/>
          <w:bCs/>
          <w:sz w:val="24"/>
          <w:szCs w:val="24"/>
        </w:rPr>
      </w:pPr>
      <w:r w:rsidRPr="004D7336">
        <w:rPr>
          <w:rFonts w:ascii="Times New Roman" w:hAnsi="Times New Roman" w:cs="Times New Roman"/>
          <w:b/>
          <w:bCs/>
          <w:sz w:val="24"/>
          <w:szCs w:val="24"/>
        </w:rPr>
        <w:t>Dane statystyczne w zakresie właściwości sądów okręgowych w takim układzie za rok 2021 przedstawiają się następująco</w:t>
      </w:r>
      <w:bookmarkEnd w:id="115"/>
      <w:r w:rsidRPr="004D7336">
        <w:rPr>
          <w:rStyle w:val="Odwoanieprzypisudolnego"/>
          <w:rFonts w:ascii="Times New Roman" w:hAnsi="Times New Roman" w:cs="Times New Roman"/>
          <w:b/>
          <w:bCs/>
          <w:sz w:val="24"/>
          <w:szCs w:val="24"/>
        </w:rPr>
        <w:footnoteReference w:id="44"/>
      </w:r>
      <w:r w:rsidRPr="004D7336">
        <w:rPr>
          <w:rFonts w:ascii="Times New Roman" w:hAnsi="Times New Roman" w:cs="Times New Roman"/>
          <w:b/>
          <w:bCs/>
          <w:sz w:val="24"/>
          <w:szCs w:val="24"/>
        </w:rPr>
        <w:t>:</w:t>
      </w:r>
    </w:p>
    <w:tbl>
      <w:tblPr>
        <w:tblpPr w:leftFromText="142" w:rightFromText="142" w:vertAnchor="text" w:horzAnchor="margin" w:tblpY="36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51"/>
        <w:gridCol w:w="851"/>
        <w:gridCol w:w="992"/>
        <w:gridCol w:w="851"/>
        <w:gridCol w:w="900"/>
        <w:gridCol w:w="1080"/>
        <w:gridCol w:w="858"/>
        <w:gridCol w:w="858"/>
        <w:gridCol w:w="1576"/>
      </w:tblGrid>
      <w:tr w:rsidR="001E67C3" w:rsidRPr="00AB6E8A" w14:paraId="7EE8DC0A" w14:textId="77777777" w:rsidTr="004F51B5">
        <w:trPr>
          <w:trHeight w:val="317"/>
        </w:trPr>
        <w:tc>
          <w:tcPr>
            <w:tcW w:w="1101" w:type="dxa"/>
            <w:vMerge w:val="restart"/>
            <w:tcBorders>
              <w:top w:val="single" w:sz="4" w:space="0" w:color="auto"/>
              <w:left w:val="single" w:sz="4" w:space="0" w:color="auto"/>
              <w:bottom w:val="single" w:sz="4" w:space="0" w:color="auto"/>
            </w:tcBorders>
            <w:shd w:val="clear" w:color="auto" w:fill="FFFF00"/>
            <w:vAlign w:val="center"/>
          </w:tcPr>
          <w:p w14:paraId="77D5DB14" w14:textId="77777777" w:rsidR="001E67C3" w:rsidRPr="00AB6E8A" w:rsidRDefault="001E67C3" w:rsidP="00710DDF">
            <w:pPr>
              <w:ind w:left="-56" w:right="-50"/>
              <w:jc w:val="center"/>
              <w:rPr>
                <w:b/>
                <w:sz w:val="16"/>
                <w:szCs w:val="16"/>
              </w:rPr>
            </w:pPr>
            <w:bookmarkStart w:id="117" w:name="_Hlk105596947"/>
            <w:r>
              <w:rPr>
                <w:b/>
                <w:sz w:val="16"/>
                <w:szCs w:val="16"/>
              </w:rPr>
              <w:t>R</w:t>
            </w:r>
            <w:r w:rsidRPr="00D651E0">
              <w:rPr>
                <w:b/>
                <w:sz w:val="16"/>
                <w:szCs w:val="16"/>
              </w:rPr>
              <w:t xml:space="preserve">odzaje </w:t>
            </w:r>
            <w:r>
              <w:rPr>
                <w:b/>
                <w:sz w:val="16"/>
                <w:szCs w:val="16"/>
              </w:rPr>
              <w:t>przestępstw w Kodeksie karnym</w:t>
            </w:r>
          </w:p>
        </w:tc>
        <w:tc>
          <w:tcPr>
            <w:tcW w:w="851" w:type="dxa"/>
            <w:vMerge w:val="restart"/>
            <w:tcBorders>
              <w:top w:val="single" w:sz="4" w:space="0" w:color="auto"/>
            </w:tcBorders>
            <w:shd w:val="clear" w:color="auto" w:fill="FFFF00"/>
          </w:tcPr>
          <w:p w14:paraId="62428207" w14:textId="77777777" w:rsidR="001E67C3" w:rsidRPr="00AB6E8A" w:rsidRDefault="001E67C3" w:rsidP="00710DDF">
            <w:pPr>
              <w:jc w:val="center"/>
              <w:rPr>
                <w:b/>
                <w:sz w:val="16"/>
                <w:szCs w:val="16"/>
              </w:rPr>
            </w:pPr>
            <w:r w:rsidRPr="00AB6E8A">
              <w:rPr>
                <w:b/>
                <w:sz w:val="16"/>
                <w:szCs w:val="16"/>
              </w:rPr>
              <w:t>Osądzeni ogółem</w:t>
            </w:r>
          </w:p>
        </w:tc>
        <w:tc>
          <w:tcPr>
            <w:tcW w:w="851" w:type="dxa"/>
            <w:vMerge w:val="restart"/>
            <w:tcBorders>
              <w:top w:val="single" w:sz="4" w:space="0" w:color="auto"/>
              <w:bottom w:val="single" w:sz="4" w:space="0" w:color="auto"/>
            </w:tcBorders>
            <w:shd w:val="clear" w:color="auto" w:fill="FFFF00"/>
            <w:vAlign w:val="center"/>
          </w:tcPr>
          <w:p w14:paraId="2C8338CF" w14:textId="77777777" w:rsidR="001E67C3" w:rsidRPr="00AB6E8A" w:rsidRDefault="001E67C3" w:rsidP="00710DDF">
            <w:pPr>
              <w:jc w:val="center"/>
              <w:rPr>
                <w:b/>
                <w:sz w:val="16"/>
                <w:szCs w:val="16"/>
              </w:rPr>
            </w:pPr>
            <w:r w:rsidRPr="00AB6E8A">
              <w:rPr>
                <w:b/>
                <w:sz w:val="16"/>
                <w:szCs w:val="16"/>
              </w:rPr>
              <w:t>Skazani</w:t>
            </w:r>
          </w:p>
          <w:p w14:paraId="4127371D" w14:textId="77777777" w:rsidR="001E67C3" w:rsidRPr="00AB6E8A" w:rsidRDefault="001E67C3" w:rsidP="00710DDF">
            <w:pPr>
              <w:jc w:val="center"/>
              <w:rPr>
                <w:b/>
                <w:sz w:val="16"/>
                <w:szCs w:val="16"/>
              </w:rPr>
            </w:pPr>
            <w:r w:rsidRPr="00AB6E8A">
              <w:rPr>
                <w:b/>
                <w:sz w:val="16"/>
                <w:szCs w:val="16"/>
              </w:rPr>
              <w:t>ogółem</w:t>
            </w:r>
          </w:p>
        </w:tc>
        <w:tc>
          <w:tcPr>
            <w:tcW w:w="1843" w:type="dxa"/>
            <w:gridSpan w:val="2"/>
            <w:tcBorders>
              <w:top w:val="single" w:sz="4" w:space="0" w:color="auto"/>
              <w:bottom w:val="single" w:sz="4" w:space="0" w:color="auto"/>
            </w:tcBorders>
            <w:shd w:val="clear" w:color="auto" w:fill="FFFF00"/>
            <w:vAlign w:val="center"/>
          </w:tcPr>
          <w:p w14:paraId="187A2C2E" w14:textId="77777777" w:rsidR="001E67C3" w:rsidRPr="00AB6E8A" w:rsidRDefault="001E67C3" w:rsidP="00710DDF">
            <w:pPr>
              <w:ind w:left="-108" w:right="-108"/>
              <w:jc w:val="center"/>
              <w:rPr>
                <w:b/>
                <w:sz w:val="16"/>
                <w:szCs w:val="16"/>
              </w:rPr>
            </w:pPr>
            <w:r w:rsidRPr="00AB6E8A">
              <w:rPr>
                <w:b/>
                <w:sz w:val="16"/>
                <w:szCs w:val="16"/>
              </w:rPr>
              <w:t>Pozbawienie wolności</w:t>
            </w:r>
          </w:p>
        </w:tc>
        <w:tc>
          <w:tcPr>
            <w:tcW w:w="900" w:type="dxa"/>
            <w:vMerge w:val="restart"/>
            <w:tcBorders>
              <w:top w:val="single" w:sz="4" w:space="0" w:color="auto"/>
              <w:bottom w:val="single" w:sz="4" w:space="0" w:color="auto"/>
            </w:tcBorders>
            <w:shd w:val="clear" w:color="auto" w:fill="FFFF00"/>
            <w:vAlign w:val="center"/>
          </w:tcPr>
          <w:p w14:paraId="21FD8F9E" w14:textId="77777777" w:rsidR="001E67C3" w:rsidRPr="00AC5552" w:rsidRDefault="001E67C3" w:rsidP="00710DDF">
            <w:pPr>
              <w:ind w:left="-79" w:right="-63"/>
              <w:jc w:val="center"/>
              <w:rPr>
                <w:b/>
                <w:sz w:val="16"/>
                <w:szCs w:val="16"/>
              </w:rPr>
            </w:pPr>
            <w:r w:rsidRPr="00AC5552">
              <w:rPr>
                <w:b/>
                <w:sz w:val="16"/>
                <w:szCs w:val="16"/>
              </w:rPr>
              <w:t>Grzywna</w:t>
            </w:r>
          </w:p>
          <w:p w14:paraId="177B6F00" w14:textId="77777777" w:rsidR="001E67C3" w:rsidRPr="00AC5552" w:rsidRDefault="001E67C3" w:rsidP="00710DDF">
            <w:pPr>
              <w:ind w:left="-79" w:right="-63"/>
              <w:jc w:val="center"/>
              <w:rPr>
                <w:b/>
                <w:sz w:val="16"/>
                <w:szCs w:val="16"/>
              </w:rPr>
            </w:pPr>
            <w:r w:rsidRPr="00AC5552">
              <w:rPr>
                <w:b/>
                <w:sz w:val="16"/>
                <w:szCs w:val="16"/>
              </w:rPr>
              <w:t>obok</w:t>
            </w:r>
          </w:p>
          <w:p w14:paraId="755E1B3A" w14:textId="77777777" w:rsidR="001E67C3" w:rsidRPr="00AC5552" w:rsidRDefault="001E67C3" w:rsidP="00710DDF">
            <w:pPr>
              <w:ind w:left="-79" w:right="-63"/>
              <w:jc w:val="center"/>
              <w:rPr>
                <w:b/>
                <w:sz w:val="16"/>
                <w:szCs w:val="16"/>
              </w:rPr>
            </w:pPr>
            <w:proofErr w:type="spellStart"/>
            <w:r w:rsidRPr="00AC5552">
              <w:rPr>
                <w:b/>
                <w:sz w:val="16"/>
                <w:szCs w:val="16"/>
              </w:rPr>
              <w:t>pozba</w:t>
            </w:r>
            <w:proofErr w:type="spellEnd"/>
            <w:r w:rsidRPr="00AC5552">
              <w:rPr>
                <w:b/>
                <w:sz w:val="16"/>
                <w:szCs w:val="16"/>
              </w:rPr>
              <w:t>-</w:t>
            </w:r>
          </w:p>
          <w:p w14:paraId="3647842B" w14:textId="77777777" w:rsidR="001E67C3" w:rsidRPr="00AC5552" w:rsidRDefault="001E67C3" w:rsidP="00710DDF">
            <w:pPr>
              <w:ind w:left="-79" w:right="-63"/>
              <w:jc w:val="center"/>
              <w:rPr>
                <w:b/>
                <w:sz w:val="16"/>
                <w:szCs w:val="16"/>
              </w:rPr>
            </w:pPr>
            <w:proofErr w:type="spellStart"/>
            <w:r w:rsidRPr="00AC5552">
              <w:rPr>
                <w:b/>
                <w:sz w:val="16"/>
                <w:szCs w:val="16"/>
              </w:rPr>
              <w:t>wienia</w:t>
            </w:r>
            <w:proofErr w:type="spellEnd"/>
          </w:p>
          <w:p w14:paraId="70A64873" w14:textId="77777777" w:rsidR="001E67C3" w:rsidRPr="00AC5552" w:rsidRDefault="001E67C3" w:rsidP="00710DDF">
            <w:pPr>
              <w:ind w:left="-79" w:right="-63"/>
              <w:jc w:val="center"/>
              <w:rPr>
                <w:b/>
                <w:sz w:val="16"/>
                <w:szCs w:val="16"/>
              </w:rPr>
            </w:pPr>
            <w:r w:rsidRPr="00AC5552">
              <w:rPr>
                <w:b/>
                <w:sz w:val="16"/>
                <w:szCs w:val="16"/>
              </w:rPr>
              <w:t>wolności</w:t>
            </w:r>
          </w:p>
          <w:p w14:paraId="36365405" w14:textId="77777777" w:rsidR="001E67C3" w:rsidRPr="00AB6E8A" w:rsidRDefault="001E67C3" w:rsidP="00710DDF">
            <w:pPr>
              <w:ind w:left="-79" w:right="-63"/>
              <w:jc w:val="center"/>
              <w:rPr>
                <w:b/>
                <w:sz w:val="16"/>
                <w:szCs w:val="16"/>
              </w:rPr>
            </w:pPr>
            <w:r w:rsidRPr="00AC5552">
              <w:rPr>
                <w:b/>
                <w:sz w:val="16"/>
                <w:szCs w:val="16"/>
              </w:rPr>
              <w:t>(ogółem</w:t>
            </w:r>
          </w:p>
        </w:tc>
        <w:tc>
          <w:tcPr>
            <w:tcW w:w="1080" w:type="dxa"/>
            <w:vMerge w:val="restart"/>
            <w:tcBorders>
              <w:top w:val="single" w:sz="4" w:space="0" w:color="auto"/>
              <w:bottom w:val="single" w:sz="4" w:space="0" w:color="auto"/>
            </w:tcBorders>
            <w:shd w:val="clear" w:color="auto" w:fill="FFFF00"/>
            <w:vAlign w:val="center"/>
          </w:tcPr>
          <w:p w14:paraId="5D42218D" w14:textId="77777777" w:rsidR="001E67C3" w:rsidRPr="00AB6E8A" w:rsidRDefault="001E67C3" w:rsidP="00710DDF">
            <w:pPr>
              <w:ind w:left="-74" w:right="-56"/>
              <w:jc w:val="center"/>
              <w:rPr>
                <w:b/>
                <w:sz w:val="16"/>
                <w:szCs w:val="16"/>
              </w:rPr>
            </w:pPr>
            <w:r w:rsidRPr="00AB6E8A">
              <w:rPr>
                <w:b/>
                <w:sz w:val="16"/>
                <w:szCs w:val="16"/>
              </w:rPr>
              <w:t>Warunkowo umorzono postępowanie</w:t>
            </w:r>
          </w:p>
        </w:tc>
        <w:tc>
          <w:tcPr>
            <w:tcW w:w="858" w:type="dxa"/>
            <w:vMerge w:val="restart"/>
            <w:tcBorders>
              <w:top w:val="single" w:sz="4" w:space="0" w:color="auto"/>
              <w:bottom w:val="single" w:sz="4" w:space="0" w:color="auto"/>
            </w:tcBorders>
            <w:shd w:val="clear" w:color="auto" w:fill="FFFF00"/>
            <w:vAlign w:val="center"/>
          </w:tcPr>
          <w:p w14:paraId="4D0E00FA" w14:textId="77777777" w:rsidR="001E67C3" w:rsidRPr="00AB6E8A" w:rsidRDefault="001E67C3" w:rsidP="00710DDF">
            <w:pPr>
              <w:ind w:left="-76" w:right="-115"/>
              <w:jc w:val="center"/>
              <w:rPr>
                <w:b/>
                <w:sz w:val="16"/>
                <w:szCs w:val="16"/>
              </w:rPr>
            </w:pPr>
            <w:r w:rsidRPr="00AB6E8A">
              <w:rPr>
                <w:b/>
                <w:sz w:val="16"/>
                <w:szCs w:val="16"/>
              </w:rPr>
              <w:t>Umorzono postęp.</w:t>
            </w:r>
          </w:p>
        </w:tc>
        <w:tc>
          <w:tcPr>
            <w:tcW w:w="858" w:type="dxa"/>
            <w:vMerge w:val="restart"/>
            <w:tcBorders>
              <w:top w:val="single" w:sz="4" w:space="0" w:color="auto"/>
              <w:bottom w:val="single" w:sz="4" w:space="0" w:color="auto"/>
            </w:tcBorders>
            <w:shd w:val="clear" w:color="auto" w:fill="FFFF00"/>
            <w:vAlign w:val="center"/>
          </w:tcPr>
          <w:p w14:paraId="2D486019" w14:textId="77777777" w:rsidR="001E67C3" w:rsidRPr="00AB6E8A" w:rsidRDefault="001E67C3" w:rsidP="00710DDF">
            <w:pPr>
              <w:ind w:left="-80" w:right="-76"/>
              <w:jc w:val="center"/>
              <w:rPr>
                <w:b/>
                <w:sz w:val="16"/>
                <w:szCs w:val="16"/>
              </w:rPr>
            </w:pPr>
            <w:r w:rsidRPr="00AB6E8A">
              <w:rPr>
                <w:b/>
                <w:sz w:val="16"/>
                <w:szCs w:val="16"/>
              </w:rPr>
              <w:t>Uniewinniono</w:t>
            </w:r>
          </w:p>
        </w:tc>
        <w:tc>
          <w:tcPr>
            <w:tcW w:w="1576" w:type="dxa"/>
            <w:vMerge w:val="restart"/>
            <w:tcBorders>
              <w:top w:val="single" w:sz="4" w:space="0" w:color="auto"/>
              <w:bottom w:val="single" w:sz="4" w:space="0" w:color="auto"/>
              <w:right w:val="single" w:sz="4" w:space="0" w:color="auto"/>
            </w:tcBorders>
            <w:shd w:val="clear" w:color="auto" w:fill="FFFF00"/>
            <w:vAlign w:val="center"/>
          </w:tcPr>
          <w:p w14:paraId="4C9B5A6D" w14:textId="77777777" w:rsidR="001E67C3" w:rsidRPr="00AB6E8A" w:rsidRDefault="001E67C3" w:rsidP="00710DDF">
            <w:pPr>
              <w:ind w:left="-84" w:right="-54"/>
              <w:jc w:val="center"/>
              <w:rPr>
                <w:b/>
                <w:sz w:val="16"/>
                <w:szCs w:val="16"/>
              </w:rPr>
            </w:pPr>
            <w:r w:rsidRPr="00AB6E8A">
              <w:rPr>
                <w:b/>
                <w:sz w:val="16"/>
                <w:szCs w:val="16"/>
              </w:rPr>
              <w:t>Kara mieszana</w:t>
            </w:r>
          </w:p>
        </w:tc>
      </w:tr>
      <w:tr w:rsidR="001E67C3" w:rsidRPr="00AB6E8A" w14:paraId="14510906" w14:textId="77777777" w:rsidTr="004F51B5">
        <w:trPr>
          <w:trHeight w:val="317"/>
        </w:trPr>
        <w:tc>
          <w:tcPr>
            <w:tcW w:w="1101" w:type="dxa"/>
            <w:vMerge/>
            <w:tcBorders>
              <w:top w:val="single" w:sz="4" w:space="0" w:color="auto"/>
              <w:left w:val="single" w:sz="4" w:space="0" w:color="auto"/>
              <w:bottom w:val="single" w:sz="4" w:space="0" w:color="auto"/>
            </w:tcBorders>
            <w:shd w:val="clear" w:color="auto" w:fill="auto"/>
            <w:vAlign w:val="center"/>
          </w:tcPr>
          <w:p w14:paraId="464E60AC" w14:textId="77777777" w:rsidR="001E67C3" w:rsidRPr="00AB6E8A" w:rsidRDefault="001E67C3" w:rsidP="00710DDF">
            <w:pPr>
              <w:ind w:left="-56" w:right="-50"/>
              <w:jc w:val="center"/>
              <w:rPr>
                <w:b/>
                <w:sz w:val="16"/>
                <w:szCs w:val="16"/>
              </w:rPr>
            </w:pPr>
          </w:p>
        </w:tc>
        <w:tc>
          <w:tcPr>
            <w:tcW w:w="851" w:type="dxa"/>
            <w:vMerge/>
            <w:tcBorders>
              <w:bottom w:val="single" w:sz="4" w:space="0" w:color="auto"/>
            </w:tcBorders>
          </w:tcPr>
          <w:p w14:paraId="47DF75D5" w14:textId="77777777" w:rsidR="001E67C3" w:rsidRPr="00AB6E8A" w:rsidRDefault="001E67C3" w:rsidP="00710DDF">
            <w:pPr>
              <w:jc w:val="center"/>
              <w:rPr>
                <w:b/>
                <w:sz w:val="16"/>
                <w:szCs w:val="16"/>
              </w:rPr>
            </w:pPr>
          </w:p>
        </w:tc>
        <w:tc>
          <w:tcPr>
            <w:tcW w:w="851" w:type="dxa"/>
            <w:vMerge/>
            <w:tcBorders>
              <w:top w:val="single" w:sz="4" w:space="0" w:color="auto"/>
              <w:bottom w:val="single" w:sz="4" w:space="0" w:color="auto"/>
            </w:tcBorders>
            <w:shd w:val="clear" w:color="auto" w:fill="auto"/>
            <w:vAlign w:val="center"/>
          </w:tcPr>
          <w:p w14:paraId="62B853EE" w14:textId="77777777" w:rsidR="001E67C3" w:rsidRPr="00AB6E8A" w:rsidRDefault="001E67C3" w:rsidP="00710DDF">
            <w:pPr>
              <w:jc w:val="center"/>
              <w:rPr>
                <w:b/>
                <w:sz w:val="16"/>
                <w:szCs w:val="16"/>
              </w:rPr>
            </w:pPr>
          </w:p>
        </w:tc>
        <w:tc>
          <w:tcPr>
            <w:tcW w:w="992" w:type="dxa"/>
            <w:tcBorders>
              <w:top w:val="single" w:sz="4" w:space="0" w:color="auto"/>
              <w:bottom w:val="single" w:sz="4" w:space="0" w:color="auto"/>
            </w:tcBorders>
            <w:shd w:val="clear" w:color="auto" w:fill="FFFF00"/>
            <w:vAlign w:val="center"/>
          </w:tcPr>
          <w:p w14:paraId="5478AC59" w14:textId="77777777" w:rsidR="001E67C3" w:rsidRPr="00AB6E8A" w:rsidRDefault="001E67C3" w:rsidP="00710DDF">
            <w:pPr>
              <w:ind w:left="-108" w:right="-108"/>
              <w:jc w:val="center"/>
              <w:rPr>
                <w:b/>
                <w:sz w:val="16"/>
                <w:szCs w:val="16"/>
              </w:rPr>
            </w:pPr>
            <w:r w:rsidRPr="00AB6E8A">
              <w:rPr>
                <w:b/>
                <w:sz w:val="16"/>
                <w:szCs w:val="16"/>
              </w:rPr>
              <w:t>ogółem</w:t>
            </w:r>
          </w:p>
        </w:tc>
        <w:tc>
          <w:tcPr>
            <w:tcW w:w="851" w:type="dxa"/>
            <w:tcBorders>
              <w:top w:val="single" w:sz="4" w:space="0" w:color="auto"/>
              <w:bottom w:val="single" w:sz="4" w:space="0" w:color="auto"/>
            </w:tcBorders>
            <w:shd w:val="clear" w:color="auto" w:fill="FFFF00"/>
            <w:vAlign w:val="center"/>
          </w:tcPr>
          <w:p w14:paraId="3478B8D6" w14:textId="77777777" w:rsidR="001E67C3" w:rsidRPr="00AB6E8A" w:rsidRDefault="001E67C3" w:rsidP="00710DDF">
            <w:pPr>
              <w:ind w:left="-68" w:right="-67"/>
              <w:jc w:val="center"/>
              <w:rPr>
                <w:b/>
                <w:sz w:val="12"/>
                <w:szCs w:val="12"/>
              </w:rPr>
            </w:pPr>
            <w:r w:rsidRPr="00AB6E8A">
              <w:rPr>
                <w:b/>
                <w:sz w:val="12"/>
                <w:szCs w:val="12"/>
              </w:rPr>
              <w:t>w tym z</w:t>
            </w:r>
          </w:p>
          <w:p w14:paraId="1657AFCE" w14:textId="77777777" w:rsidR="001E67C3" w:rsidRPr="00AB6E8A" w:rsidRDefault="001E67C3" w:rsidP="00710DDF">
            <w:pPr>
              <w:ind w:left="-108" w:right="-108"/>
              <w:jc w:val="center"/>
              <w:rPr>
                <w:b/>
                <w:sz w:val="16"/>
                <w:szCs w:val="16"/>
              </w:rPr>
            </w:pPr>
            <w:r w:rsidRPr="00AB6E8A">
              <w:rPr>
                <w:b/>
                <w:sz w:val="12"/>
                <w:szCs w:val="12"/>
              </w:rPr>
              <w:t>warunkowym zawieszeniem</w:t>
            </w:r>
          </w:p>
        </w:tc>
        <w:tc>
          <w:tcPr>
            <w:tcW w:w="900" w:type="dxa"/>
            <w:vMerge/>
            <w:tcBorders>
              <w:top w:val="single" w:sz="4" w:space="0" w:color="auto"/>
              <w:bottom w:val="single" w:sz="4" w:space="0" w:color="auto"/>
            </w:tcBorders>
            <w:shd w:val="clear" w:color="auto" w:fill="auto"/>
            <w:vAlign w:val="center"/>
          </w:tcPr>
          <w:p w14:paraId="3D001EF1" w14:textId="77777777" w:rsidR="001E67C3" w:rsidRPr="00AB6E8A" w:rsidRDefault="001E67C3" w:rsidP="00710DDF">
            <w:pPr>
              <w:ind w:left="-79" w:right="-63"/>
              <w:jc w:val="center"/>
              <w:rPr>
                <w:b/>
                <w:sz w:val="16"/>
                <w:szCs w:val="16"/>
              </w:rPr>
            </w:pPr>
          </w:p>
        </w:tc>
        <w:tc>
          <w:tcPr>
            <w:tcW w:w="1080" w:type="dxa"/>
            <w:vMerge/>
            <w:tcBorders>
              <w:top w:val="single" w:sz="4" w:space="0" w:color="auto"/>
              <w:bottom w:val="single" w:sz="4" w:space="0" w:color="auto"/>
            </w:tcBorders>
            <w:shd w:val="clear" w:color="auto" w:fill="auto"/>
            <w:vAlign w:val="center"/>
          </w:tcPr>
          <w:p w14:paraId="48AFEABA" w14:textId="77777777" w:rsidR="001E67C3" w:rsidRPr="00AB6E8A" w:rsidRDefault="001E67C3" w:rsidP="00710DDF">
            <w:pPr>
              <w:ind w:left="-74" w:right="-56"/>
              <w:jc w:val="center"/>
              <w:rPr>
                <w:b/>
                <w:sz w:val="16"/>
                <w:szCs w:val="16"/>
              </w:rPr>
            </w:pPr>
          </w:p>
        </w:tc>
        <w:tc>
          <w:tcPr>
            <w:tcW w:w="858" w:type="dxa"/>
            <w:vMerge/>
            <w:tcBorders>
              <w:top w:val="single" w:sz="4" w:space="0" w:color="auto"/>
              <w:bottom w:val="single" w:sz="4" w:space="0" w:color="auto"/>
            </w:tcBorders>
            <w:shd w:val="clear" w:color="auto" w:fill="auto"/>
            <w:vAlign w:val="center"/>
          </w:tcPr>
          <w:p w14:paraId="1FCCBFFB" w14:textId="77777777" w:rsidR="001E67C3" w:rsidRPr="00AB6E8A" w:rsidRDefault="001E67C3" w:rsidP="00710DDF">
            <w:pPr>
              <w:ind w:left="-76" w:right="-115"/>
              <w:jc w:val="center"/>
              <w:rPr>
                <w:b/>
                <w:sz w:val="16"/>
                <w:szCs w:val="16"/>
              </w:rPr>
            </w:pPr>
          </w:p>
        </w:tc>
        <w:tc>
          <w:tcPr>
            <w:tcW w:w="858" w:type="dxa"/>
            <w:vMerge/>
            <w:tcBorders>
              <w:top w:val="single" w:sz="4" w:space="0" w:color="auto"/>
              <w:bottom w:val="single" w:sz="4" w:space="0" w:color="auto"/>
            </w:tcBorders>
            <w:shd w:val="clear" w:color="auto" w:fill="auto"/>
            <w:vAlign w:val="center"/>
          </w:tcPr>
          <w:p w14:paraId="0CEDD4EE" w14:textId="77777777" w:rsidR="001E67C3" w:rsidRPr="00AB6E8A" w:rsidRDefault="001E67C3" w:rsidP="00710DDF">
            <w:pPr>
              <w:ind w:left="-80" w:right="-76"/>
              <w:jc w:val="center"/>
              <w:rPr>
                <w:b/>
                <w:sz w:val="16"/>
                <w:szCs w:val="16"/>
              </w:rPr>
            </w:pPr>
          </w:p>
        </w:tc>
        <w:tc>
          <w:tcPr>
            <w:tcW w:w="1576" w:type="dxa"/>
            <w:vMerge/>
            <w:tcBorders>
              <w:top w:val="single" w:sz="4" w:space="0" w:color="auto"/>
              <w:bottom w:val="single" w:sz="4" w:space="0" w:color="auto"/>
            </w:tcBorders>
            <w:shd w:val="clear" w:color="auto" w:fill="auto"/>
            <w:vAlign w:val="center"/>
          </w:tcPr>
          <w:p w14:paraId="1B0E72A6" w14:textId="77777777" w:rsidR="001E67C3" w:rsidRPr="00AB6E8A" w:rsidRDefault="001E67C3" w:rsidP="00710DDF">
            <w:pPr>
              <w:jc w:val="center"/>
              <w:rPr>
                <w:b/>
                <w:sz w:val="16"/>
                <w:szCs w:val="16"/>
              </w:rPr>
            </w:pPr>
          </w:p>
        </w:tc>
      </w:tr>
      <w:tr w:rsidR="001E67C3" w:rsidRPr="00AB6E8A" w14:paraId="024018DA" w14:textId="77777777" w:rsidTr="004F51B5">
        <w:trPr>
          <w:trHeight w:val="511"/>
        </w:trPr>
        <w:tc>
          <w:tcPr>
            <w:tcW w:w="1101" w:type="dxa"/>
            <w:tcBorders>
              <w:top w:val="single" w:sz="4" w:space="0" w:color="auto"/>
            </w:tcBorders>
            <w:shd w:val="clear" w:color="auto" w:fill="auto"/>
            <w:vAlign w:val="center"/>
          </w:tcPr>
          <w:p w14:paraId="03D3DFEF" w14:textId="77777777" w:rsidR="001E67C3" w:rsidRPr="00AB6E8A" w:rsidRDefault="001E67C3" w:rsidP="00710DDF">
            <w:pPr>
              <w:ind w:right="-83"/>
              <w:jc w:val="center"/>
              <w:rPr>
                <w:sz w:val="18"/>
                <w:szCs w:val="18"/>
              </w:rPr>
            </w:pPr>
            <w:r w:rsidRPr="00AB6E8A">
              <w:rPr>
                <w:sz w:val="18"/>
                <w:szCs w:val="18"/>
              </w:rPr>
              <w:t>Ogółem, w tym z art.:</w:t>
            </w:r>
          </w:p>
        </w:tc>
        <w:tc>
          <w:tcPr>
            <w:tcW w:w="851" w:type="dxa"/>
            <w:tcBorders>
              <w:top w:val="single" w:sz="4" w:space="0" w:color="auto"/>
            </w:tcBorders>
          </w:tcPr>
          <w:p w14:paraId="72428280" w14:textId="77777777" w:rsidR="001E67C3" w:rsidRPr="00E07962" w:rsidRDefault="001E67C3" w:rsidP="00710DDF">
            <w:pPr>
              <w:jc w:val="center"/>
              <w:rPr>
                <w:b/>
                <w:bCs/>
                <w:color w:val="000000"/>
                <w:sz w:val="18"/>
                <w:szCs w:val="18"/>
              </w:rPr>
            </w:pPr>
            <w:r w:rsidRPr="00E07962">
              <w:rPr>
                <w:b/>
                <w:bCs/>
                <w:sz w:val="18"/>
                <w:szCs w:val="18"/>
              </w:rPr>
              <w:t>195</w:t>
            </w:r>
          </w:p>
        </w:tc>
        <w:tc>
          <w:tcPr>
            <w:tcW w:w="851" w:type="dxa"/>
            <w:tcBorders>
              <w:top w:val="single" w:sz="4" w:space="0" w:color="auto"/>
            </w:tcBorders>
            <w:shd w:val="clear" w:color="auto" w:fill="auto"/>
          </w:tcPr>
          <w:p w14:paraId="7C956EEB" w14:textId="77777777" w:rsidR="001E67C3" w:rsidRPr="00E07962" w:rsidRDefault="001E67C3" w:rsidP="00710DDF">
            <w:pPr>
              <w:jc w:val="center"/>
              <w:rPr>
                <w:b/>
                <w:bCs/>
                <w:color w:val="000000"/>
                <w:sz w:val="18"/>
                <w:szCs w:val="18"/>
              </w:rPr>
            </w:pPr>
            <w:r w:rsidRPr="00E07962">
              <w:rPr>
                <w:b/>
                <w:bCs/>
                <w:sz w:val="18"/>
                <w:szCs w:val="18"/>
              </w:rPr>
              <w:t>171</w:t>
            </w:r>
          </w:p>
        </w:tc>
        <w:tc>
          <w:tcPr>
            <w:tcW w:w="992" w:type="dxa"/>
            <w:tcBorders>
              <w:top w:val="single" w:sz="4" w:space="0" w:color="auto"/>
            </w:tcBorders>
            <w:shd w:val="clear" w:color="auto" w:fill="auto"/>
          </w:tcPr>
          <w:p w14:paraId="0BCD287B" w14:textId="77777777" w:rsidR="001E67C3" w:rsidRPr="00E07962" w:rsidRDefault="001E67C3" w:rsidP="00710DDF">
            <w:pPr>
              <w:jc w:val="center"/>
              <w:rPr>
                <w:b/>
                <w:bCs/>
                <w:color w:val="000000"/>
                <w:sz w:val="18"/>
                <w:szCs w:val="18"/>
              </w:rPr>
            </w:pPr>
            <w:r w:rsidRPr="00E07962">
              <w:rPr>
                <w:b/>
                <w:bCs/>
                <w:sz w:val="18"/>
                <w:szCs w:val="18"/>
              </w:rPr>
              <w:t>167</w:t>
            </w:r>
          </w:p>
        </w:tc>
        <w:tc>
          <w:tcPr>
            <w:tcW w:w="851" w:type="dxa"/>
            <w:tcBorders>
              <w:top w:val="single" w:sz="4" w:space="0" w:color="auto"/>
            </w:tcBorders>
            <w:shd w:val="clear" w:color="auto" w:fill="auto"/>
          </w:tcPr>
          <w:p w14:paraId="5896BAF1" w14:textId="77777777" w:rsidR="001E67C3" w:rsidRPr="00E07962" w:rsidRDefault="001E67C3" w:rsidP="00710DDF">
            <w:pPr>
              <w:jc w:val="center"/>
              <w:rPr>
                <w:b/>
                <w:bCs/>
                <w:color w:val="000000"/>
                <w:sz w:val="18"/>
                <w:szCs w:val="18"/>
              </w:rPr>
            </w:pPr>
            <w:r w:rsidRPr="00E07962">
              <w:rPr>
                <w:b/>
                <w:bCs/>
                <w:sz w:val="18"/>
                <w:szCs w:val="18"/>
              </w:rPr>
              <w:t>13</w:t>
            </w:r>
          </w:p>
        </w:tc>
        <w:tc>
          <w:tcPr>
            <w:tcW w:w="900" w:type="dxa"/>
            <w:tcBorders>
              <w:top w:val="single" w:sz="4" w:space="0" w:color="auto"/>
            </w:tcBorders>
            <w:shd w:val="clear" w:color="auto" w:fill="auto"/>
            <w:vAlign w:val="center"/>
          </w:tcPr>
          <w:p w14:paraId="298E9B99" w14:textId="77777777" w:rsidR="001E67C3" w:rsidRPr="00E07962" w:rsidRDefault="001E67C3" w:rsidP="00710DDF">
            <w:pPr>
              <w:jc w:val="center"/>
              <w:rPr>
                <w:b/>
                <w:bCs/>
                <w:color w:val="000000"/>
                <w:sz w:val="18"/>
                <w:szCs w:val="18"/>
              </w:rPr>
            </w:pPr>
            <w:r w:rsidRPr="00E07962">
              <w:rPr>
                <w:b/>
                <w:bCs/>
                <w:color w:val="000000"/>
                <w:sz w:val="18"/>
                <w:szCs w:val="18"/>
              </w:rPr>
              <w:t>3</w:t>
            </w:r>
          </w:p>
        </w:tc>
        <w:tc>
          <w:tcPr>
            <w:tcW w:w="1080" w:type="dxa"/>
            <w:tcBorders>
              <w:top w:val="single" w:sz="4" w:space="0" w:color="auto"/>
            </w:tcBorders>
            <w:shd w:val="clear" w:color="auto" w:fill="auto"/>
            <w:vAlign w:val="center"/>
          </w:tcPr>
          <w:p w14:paraId="5EF41392" w14:textId="77777777" w:rsidR="001E67C3" w:rsidRPr="00E07962" w:rsidRDefault="001E67C3" w:rsidP="00710DDF">
            <w:pPr>
              <w:jc w:val="center"/>
              <w:rPr>
                <w:b/>
                <w:bCs/>
                <w:color w:val="000000"/>
                <w:sz w:val="18"/>
                <w:szCs w:val="18"/>
              </w:rPr>
            </w:pPr>
            <w:r w:rsidRPr="00E07962">
              <w:rPr>
                <w:b/>
                <w:bCs/>
                <w:color w:val="000000"/>
                <w:sz w:val="18"/>
                <w:szCs w:val="18"/>
              </w:rPr>
              <w:t>1</w:t>
            </w:r>
          </w:p>
        </w:tc>
        <w:tc>
          <w:tcPr>
            <w:tcW w:w="858" w:type="dxa"/>
            <w:tcBorders>
              <w:top w:val="single" w:sz="4" w:space="0" w:color="auto"/>
            </w:tcBorders>
            <w:shd w:val="clear" w:color="auto" w:fill="auto"/>
            <w:vAlign w:val="center"/>
          </w:tcPr>
          <w:p w14:paraId="549FC3D2" w14:textId="77777777" w:rsidR="001E67C3" w:rsidRPr="00E07962" w:rsidRDefault="001E67C3" w:rsidP="00710DDF">
            <w:pPr>
              <w:jc w:val="center"/>
              <w:rPr>
                <w:b/>
                <w:bCs/>
                <w:color w:val="000000"/>
                <w:sz w:val="18"/>
                <w:szCs w:val="18"/>
              </w:rPr>
            </w:pPr>
            <w:r w:rsidRPr="00E07962">
              <w:rPr>
                <w:b/>
                <w:bCs/>
                <w:color w:val="000000"/>
                <w:sz w:val="18"/>
                <w:szCs w:val="18"/>
              </w:rPr>
              <w:t>13</w:t>
            </w:r>
          </w:p>
        </w:tc>
        <w:tc>
          <w:tcPr>
            <w:tcW w:w="858" w:type="dxa"/>
            <w:tcBorders>
              <w:top w:val="single" w:sz="4" w:space="0" w:color="auto"/>
            </w:tcBorders>
            <w:shd w:val="clear" w:color="auto" w:fill="auto"/>
          </w:tcPr>
          <w:p w14:paraId="10282BD4" w14:textId="77777777" w:rsidR="001E67C3" w:rsidRPr="00E07962" w:rsidRDefault="001E67C3" w:rsidP="00710DDF">
            <w:pPr>
              <w:jc w:val="center"/>
              <w:rPr>
                <w:b/>
                <w:bCs/>
                <w:color w:val="000000"/>
                <w:sz w:val="18"/>
                <w:szCs w:val="18"/>
              </w:rPr>
            </w:pPr>
            <w:r w:rsidRPr="00E07962">
              <w:rPr>
                <w:b/>
                <w:bCs/>
                <w:sz w:val="18"/>
                <w:szCs w:val="18"/>
              </w:rPr>
              <w:t>9</w:t>
            </w:r>
          </w:p>
        </w:tc>
        <w:tc>
          <w:tcPr>
            <w:tcW w:w="1576" w:type="dxa"/>
            <w:tcBorders>
              <w:top w:val="single" w:sz="4" w:space="0" w:color="auto"/>
            </w:tcBorders>
            <w:shd w:val="clear" w:color="auto" w:fill="auto"/>
            <w:vAlign w:val="center"/>
          </w:tcPr>
          <w:p w14:paraId="70262400" w14:textId="77777777" w:rsidR="001E67C3" w:rsidRPr="00E07962" w:rsidRDefault="001E67C3" w:rsidP="00710DDF">
            <w:pPr>
              <w:jc w:val="center"/>
              <w:rPr>
                <w:b/>
                <w:bCs/>
                <w:color w:val="000000"/>
                <w:sz w:val="18"/>
                <w:szCs w:val="18"/>
              </w:rPr>
            </w:pPr>
            <w:r w:rsidRPr="00E07962">
              <w:rPr>
                <w:b/>
                <w:bCs/>
                <w:color w:val="000000"/>
                <w:sz w:val="18"/>
                <w:szCs w:val="18"/>
              </w:rPr>
              <w:t>0</w:t>
            </w:r>
          </w:p>
        </w:tc>
      </w:tr>
      <w:tr w:rsidR="001E67C3" w:rsidRPr="00AB6E8A" w14:paraId="4F0FAF7A" w14:textId="77777777" w:rsidTr="004F51B5">
        <w:trPr>
          <w:trHeight w:val="518"/>
        </w:trPr>
        <w:tc>
          <w:tcPr>
            <w:tcW w:w="1101" w:type="dxa"/>
            <w:shd w:val="clear" w:color="auto" w:fill="auto"/>
            <w:vAlign w:val="center"/>
          </w:tcPr>
          <w:p w14:paraId="7006189E" w14:textId="77777777" w:rsidR="001E67C3" w:rsidRPr="00AB6E8A" w:rsidRDefault="001E67C3" w:rsidP="00710DDF">
            <w:pPr>
              <w:jc w:val="center"/>
              <w:rPr>
                <w:sz w:val="18"/>
                <w:szCs w:val="18"/>
              </w:rPr>
            </w:pPr>
            <w:r w:rsidRPr="00AB6E8A">
              <w:rPr>
                <w:sz w:val="18"/>
                <w:szCs w:val="18"/>
              </w:rPr>
              <w:t>1</w:t>
            </w:r>
            <w:r>
              <w:rPr>
                <w:sz w:val="18"/>
                <w:szCs w:val="18"/>
              </w:rPr>
              <w:t xml:space="preserve">48 </w:t>
            </w:r>
            <w:r w:rsidRPr="00130029">
              <w:rPr>
                <w:sz w:val="18"/>
                <w:szCs w:val="18"/>
              </w:rPr>
              <w:t>§ 1</w:t>
            </w:r>
          </w:p>
        </w:tc>
        <w:tc>
          <w:tcPr>
            <w:tcW w:w="851" w:type="dxa"/>
          </w:tcPr>
          <w:p w14:paraId="34EB52CC" w14:textId="77777777" w:rsidR="001E67C3" w:rsidRPr="001E476B" w:rsidRDefault="001E67C3" w:rsidP="00710DDF">
            <w:pPr>
              <w:jc w:val="center"/>
              <w:rPr>
                <w:sz w:val="18"/>
                <w:szCs w:val="18"/>
              </w:rPr>
            </w:pPr>
            <w:r w:rsidRPr="001E476B">
              <w:rPr>
                <w:sz w:val="18"/>
                <w:szCs w:val="18"/>
              </w:rPr>
              <w:t>62</w:t>
            </w:r>
          </w:p>
        </w:tc>
        <w:tc>
          <w:tcPr>
            <w:tcW w:w="851" w:type="dxa"/>
            <w:shd w:val="clear" w:color="auto" w:fill="auto"/>
          </w:tcPr>
          <w:p w14:paraId="42D42E28" w14:textId="77777777" w:rsidR="001E67C3" w:rsidRPr="001E476B" w:rsidRDefault="001E67C3" w:rsidP="00710DDF">
            <w:pPr>
              <w:jc w:val="center"/>
              <w:rPr>
                <w:sz w:val="18"/>
                <w:szCs w:val="18"/>
              </w:rPr>
            </w:pPr>
            <w:r w:rsidRPr="001E476B">
              <w:rPr>
                <w:sz w:val="18"/>
                <w:szCs w:val="18"/>
              </w:rPr>
              <w:t>54</w:t>
            </w:r>
          </w:p>
        </w:tc>
        <w:tc>
          <w:tcPr>
            <w:tcW w:w="992" w:type="dxa"/>
            <w:shd w:val="clear" w:color="auto" w:fill="auto"/>
          </w:tcPr>
          <w:p w14:paraId="60FB8A66" w14:textId="77777777" w:rsidR="001E67C3" w:rsidRPr="001E476B" w:rsidRDefault="001E67C3" w:rsidP="00710DDF">
            <w:pPr>
              <w:jc w:val="center"/>
              <w:rPr>
                <w:sz w:val="18"/>
                <w:szCs w:val="18"/>
              </w:rPr>
            </w:pPr>
            <w:r w:rsidRPr="001E476B">
              <w:rPr>
                <w:sz w:val="18"/>
                <w:szCs w:val="18"/>
              </w:rPr>
              <w:t>53</w:t>
            </w:r>
          </w:p>
        </w:tc>
        <w:tc>
          <w:tcPr>
            <w:tcW w:w="851" w:type="dxa"/>
            <w:shd w:val="clear" w:color="auto" w:fill="auto"/>
          </w:tcPr>
          <w:p w14:paraId="2CF94B0A" w14:textId="77777777" w:rsidR="001E67C3" w:rsidRPr="001E476B" w:rsidRDefault="001E67C3" w:rsidP="00710DDF">
            <w:pPr>
              <w:jc w:val="center"/>
              <w:rPr>
                <w:sz w:val="18"/>
                <w:szCs w:val="18"/>
              </w:rPr>
            </w:pPr>
            <w:r w:rsidRPr="001E476B">
              <w:rPr>
                <w:sz w:val="18"/>
                <w:szCs w:val="18"/>
              </w:rPr>
              <w:t>0</w:t>
            </w:r>
          </w:p>
        </w:tc>
        <w:tc>
          <w:tcPr>
            <w:tcW w:w="900" w:type="dxa"/>
            <w:shd w:val="clear" w:color="auto" w:fill="auto"/>
            <w:vAlign w:val="center"/>
          </w:tcPr>
          <w:p w14:paraId="72C08C41" w14:textId="77777777" w:rsidR="001E67C3" w:rsidRPr="001E476B" w:rsidRDefault="001E67C3" w:rsidP="00710DDF">
            <w:pPr>
              <w:jc w:val="center"/>
              <w:rPr>
                <w:sz w:val="18"/>
                <w:szCs w:val="18"/>
              </w:rPr>
            </w:pPr>
            <w:r w:rsidRPr="001E476B">
              <w:rPr>
                <w:sz w:val="18"/>
                <w:szCs w:val="18"/>
              </w:rPr>
              <w:t>0</w:t>
            </w:r>
          </w:p>
        </w:tc>
        <w:tc>
          <w:tcPr>
            <w:tcW w:w="1080" w:type="dxa"/>
            <w:shd w:val="clear" w:color="auto" w:fill="auto"/>
            <w:vAlign w:val="center"/>
          </w:tcPr>
          <w:p w14:paraId="5FD1A0B5" w14:textId="77777777" w:rsidR="001E67C3" w:rsidRPr="001E476B" w:rsidRDefault="001E67C3" w:rsidP="00710DDF">
            <w:pPr>
              <w:jc w:val="center"/>
              <w:rPr>
                <w:sz w:val="18"/>
                <w:szCs w:val="18"/>
              </w:rPr>
            </w:pPr>
            <w:r w:rsidRPr="001E476B">
              <w:rPr>
                <w:sz w:val="18"/>
                <w:szCs w:val="18"/>
              </w:rPr>
              <w:t>0</w:t>
            </w:r>
          </w:p>
        </w:tc>
        <w:tc>
          <w:tcPr>
            <w:tcW w:w="858" w:type="dxa"/>
            <w:shd w:val="clear" w:color="auto" w:fill="auto"/>
            <w:vAlign w:val="center"/>
          </w:tcPr>
          <w:p w14:paraId="080F2CC7" w14:textId="77777777" w:rsidR="001E67C3" w:rsidRPr="001E476B" w:rsidRDefault="001E67C3" w:rsidP="00710DDF">
            <w:pPr>
              <w:jc w:val="center"/>
              <w:rPr>
                <w:sz w:val="18"/>
                <w:szCs w:val="18"/>
              </w:rPr>
            </w:pPr>
            <w:r w:rsidRPr="001E476B">
              <w:rPr>
                <w:sz w:val="18"/>
                <w:szCs w:val="18"/>
              </w:rPr>
              <w:t>4</w:t>
            </w:r>
          </w:p>
        </w:tc>
        <w:tc>
          <w:tcPr>
            <w:tcW w:w="858" w:type="dxa"/>
            <w:shd w:val="clear" w:color="auto" w:fill="auto"/>
          </w:tcPr>
          <w:p w14:paraId="49358CC8" w14:textId="77777777" w:rsidR="001E67C3" w:rsidRPr="001E476B" w:rsidRDefault="001E67C3" w:rsidP="00710DDF">
            <w:pPr>
              <w:jc w:val="center"/>
              <w:rPr>
                <w:sz w:val="18"/>
                <w:szCs w:val="18"/>
              </w:rPr>
            </w:pPr>
            <w:r w:rsidRPr="001E476B">
              <w:rPr>
                <w:sz w:val="18"/>
                <w:szCs w:val="18"/>
              </w:rPr>
              <w:t>4</w:t>
            </w:r>
          </w:p>
        </w:tc>
        <w:tc>
          <w:tcPr>
            <w:tcW w:w="1576" w:type="dxa"/>
            <w:shd w:val="clear" w:color="auto" w:fill="auto"/>
            <w:vAlign w:val="center"/>
          </w:tcPr>
          <w:p w14:paraId="2666C13B" w14:textId="77777777" w:rsidR="001E67C3" w:rsidRPr="001E476B" w:rsidRDefault="001E67C3" w:rsidP="00710DDF">
            <w:pPr>
              <w:jc w:val="center"/>
              <w:rPr>
                <w:sz w:val="18"/>
                <w:szCs w:val="18"/>
              </w:rPr>
            </w:pPr>
            <w:r w:rsidRPr="001E476B">
              <w:rPr>
                <w:sz w:val="18"/>
                <w:szCs w:val="18"/>
              </w:rPr>
              <w:t>0</w:t>
            </w:r>
          </w:p>
        </w:tc>
      </w:tr>
      <w:tr w:rsidR="001E67C3" w:rsidRPr="00AB6E8A" w14:paraId="55222812" w14:textId="77777777" w:rsidTr="004F51B5">
        <w:trPr>
          <w:trHeight w:val="421"/>
        </w:trPr>
        <w:tc>
          <w:tcPr>
            <w:tcW w:w="1101" w:type="dxa"/>
            <w:shd w:val="clear" w:color="auto" w:fill="auto"/>
            <w:vAlign w:val="center"/>
          </w:tcPr>
          <w:p w14:paraId="27CBBA42" w14:textId="77777777" w:rsidR="001E67C3" w:rsidRPr="00AB6E8A" w:rsidRDefault="001E67C3" w:rsidP="00710DDF">
            <w:pPr>
              <w:ind w:right="-108"/>
              <w:jc w:val="center"/>
            </w:pPr>
            <w:r>
              <w:rPr>
                <w:sz w:val="18"/>
                <w:szCs w:val="18"/>
              </w:rPr>
              <w:t>148</w:t>
            </w:r>
            <w:r w:rsidRPr="00AB6E8A">
              <w:rPr>
                <w:sz w:val="18"/>
                <w:szCs w:val="18"/>
              </w:rPr>
              <w:t xml:space="preserve"> § </w:t>
            </w:r>
            <w:r>
              <w:rPr>
                <w:sz w:val="18"/>
                <w:szCs w:val="18"/>
              </w:rPr>
              <w:t>2</w:t>
            </w:r>
          </w:p>
        </w:tc>
        <w:tc>
          <w:tcPr>
            <w:tcW w:w="851" w:type="dxa"/>
          </w:tcPr>
          <w:p w14:paraId="4DB52EC6" w14:textId="77777777" w:rsidR="001E67C3" w:rsidRPr="001E476B" w:rsidRDefault="001E67C3" w:rsidP="00710DDF">
            <w:pPr>
              <w:jc w:val="center"/>
              <w:rPr>
                <w:sz w:val="18"/>
                <w:szCs w:val="18"/>
              </w:rPr>
            </w:pPr>
            <w:r w:rsidRPr="001E476B">
              <w:rPr>
                <w:sz w:val="18"/>
                <w:szCs w:val="18"/>
              </w:rPr>
              <w:t>4</w:t>
            </w:r>
          </w:p>
        </w:tc>
        <w:tc>
          <w:tcPr>
            <w:tcW w:w="851" w:type="dxa"/>
            <w:shd w:val="clear" w:color="auto" w:fill="auto"/>
          </w:tcPr>
          <w:p w14:paraId="3AD02FA2" w14:textId="77777777" w:rsidR="001E67C3" w:rsidRPr="001E476B" w:rsidRDefault="001E67C3" w:rsidP="00710DDF">
            <w:pPr>
              <w:jc w:val="center"/>
              <w:rPr>
                <w:sz w:val="18"/>
                <w:szCs w:val="18"/>
              </w:rPr>
            </w:pPr>
            <w:r w:rsidRPr="001E476B">
              <w:rPr>
                <w:sz w:val="18"/>
                <w:szCs w:val="18"/>
              </w:rPr>
              <w:t>1</w:t>
            </w:r>
          </w:p>
        </w:tc>
        <w:tc>
          <w:tcPr>
            <w:tcW w:w="992" w:type="dxa"/>
            <w:shd w:val="clear" w:color="auto" w:fill="auto"/>
          </w:tcPr>
          <w:p w14:paraId="5FC01B30" w14:textId="77777777" w:rsidR="001E67C3" w:rsidRPr="001E476B" w:rsidRDefault="001E67C3" w:rsidP="00710DDF">
            <w:pPr>
              <w:jc w:val="center"/>
              <w:rPr>
                <w:sz w:val="18"/>
                <w:szCs w:val="18"/>
              </w:rPr>
            </w:pPr>
            <w:r w:rsidRPr="001E476B">
              <w:rPr>
                <w:sz w:val="18"/>
                <w:szCs w:val="18"/>
              </w:rPr>
              <w:t>0</w:t>
            </w:r>
          </w:p>
        </w:tc>
        <w:tc>
          <w:tcPr>
            <w:tcW w:w="851" w:type="dxa"/>
            <w:shd w:val="clear" w:color="auto" w:fill="auto"/>
          </w:tcPr>
          <w:p w14:paraId="67DFE943" w14:textId="77777777" w:rsidR="001E67C3" w:rsidRPr="001E476B" w:rsidRDefault="001E67C3" w:rsidP="00710DDF">
            <w:pPr>
              <w:jc w:val="center"/>
              <w:rPr>
                <w:sz w:val="18"/>
                <w:szCs w:val="18"/>
              </w:rPr>
            </w:pPr>
            <w:r w:rsidRPr="001E476B">
              <w:rPr>
                <w:sz w:val="18"/>
                <w:szCs w:val="18"/>
              </w:rPr>
              <w:t>0</w:t>
            </w:r>
          </w:p>
        </w:tc>
        <w:tc>
          <w:tcPr>
            <w:tcW w:w="900" w:type="dxa"/>
            <w:shd w:val="clear" w:color="auto" w:fill="auto"/>
            <w:vAlign w:val="center"/>
          </w:tcPr>
          <w:p w14:paraId="14048D9A" w14:textId="77777777" w:rsidR="001E67C3" w:rsidRPr="001E476B" w:rsidRDefault="001E67C3" w:rsidP="00710DDF">
            <w:pPr>
              <w:jc w:val="center"/>
              <w:rPr>
                <w:sz w:val="18"/>
                <w:szCs w:val="18"/>
              </w:rPr>
            </w:pPr>
            <w:r w:rsidRPr="001E476B">
              <w:rPr>
                <w:sz w:val="18"/>
                <w:szCs w:val="18"/>
              </w:rPr>
              <w:t>0</w:t>
            </w:r>
          </w:p>
        </w:tc>
        <w:tc>
          <w:tcPr>
            <w:tcW w:w="1080" w:type="dxa"/>
            <w:shd w:val="clear" w:color="auto" w:fill="auto"/>
            <w:vAlign w:val="center"/>
          </w:tcPr>
          <w:p w14:paraId="0DB913C2" w14:textId="77777777" w:rsidR="001E67C3" w:rsidRPr="001E476B" w:rsidRDefault="001E67C3" w:rsidP="00710DDF">
            <w:pPr>
              <w:jc w:val="center"/>
              <w:rPr>
                <w:sz w:val="18"/>
                <w:szCs w:val="18"/>
              </w:rPr>
            </w:pPr>
            <w:r w:rsidRPr="001E476B">
              <w:rPr>
                <w:sz w:val="18"/>
                <w:szCs w:val="18"/>
              </w:rPr>
              <w:t>0</w:t>
            </w:r>
          </w:p>
        </w:tc>
        <w:tc>
          <w:tcPr>
            <w:tcW w:w="858" w:type="dxa"/>
            <w:shd w:val="clear" w:color="auto" w:fill="auto"/>
            <w:vAlign w:val="center"/>
          </w:tcPr>
          <w:p w14:paraId="10379F8B" w14:textId="77777777" w:rsidR="001E67C3" w:rsidRPr="001E476B" w:rsidRDefault="001E67C3" w:rsidP="00710DDF">
            <w:pPr>
              <w:jc w:val="center"/>
              <w:rPr>
                <w:sz w:val="18"/>
                <w:szCs w:val="18"/>
              </w:rPr>
            </w:pPr>
            <w:r w:rsidRPr="001E476B">
              <w:rPr>
                <w:sz w:val="18"/>
                <w:szCs w:val="18"/>
              </w:rPr>
              <w:t>3</w:t>
            </w:r>
          </w:p>
        </w:tc>
        <w:tc>
          <w:tcPr>
            <w:tcW w:w="858" w:type="dxa"/>
            <w:shd w:val="clear" w:color="auto" w:fill="auto"/>
          </w:tcPr>
          <w:p w14:paraId="40F05576" w14:textId="77777777" w:rsidR="001E67C3" w:rsidRPr="001E476B" w:rsidRDefault="001E67C3" w:rsidP="00710DDF">
            <w:pPr>
              <w:jc w:val="center"/>
              <w:rPr>
                <w:sz w:val="18"/>
                <w:szCs w:val="18"/>
              </w:rPr>
            </w:pPr>
            <w:r w:rsidRPr="001E476B">
              <w:rPr>
                <w:sz w:val="18"/>
                <w:szCs w:val="18"/>
              </w:rPr>
              <w:t>0</w:t>
            </w:r>
          </w:p>
        </w:tc>
        <w:tc>
          <w:tcPr>
            <w:tcW w:w="1576" w:type="dxa"/>
            <w:shd w:val="clear" w:color="auto" w:fill="auto"/>
            <w:vAlign w:val="center"/>
          </w:tcPr>
          <w:p w14:paraId="5F0B7206" w14:textId="77777777" w:rsidR="001E67C3" w:rsidRPr="001E476B" w:rsidRDefault="001E67C3" w:rsidP="00710DDF">
            <w:pPr>
              <w:jc w:val="center"/>
              <w:rPr>
                <w:sz w:val="18"/>
                <w:szCs w:val="18"/>
              </w:rPr>
            </w:pPr>
            <w:r w:rsidRPr="001E476B">
              <w:rPr>
                <w:sz w:val="18"/>
                <w:szCs w:val="18"/>
              </w:rPr>
              <w:t>0</w:t>
            </w:r>
          </w:p>
        </w:tc>
      </w:tr>
      <w:tr w:rsidR="001E67C3" w:rsidRPr="00AB6E8A" w14:paraId="7AE232D2" w14:textId="77777777" w:rsidTr="004F51B5">
        <w:trPr>
          <w:trHeight w:val="595"/>
        </w:trPr>
        <w:tc>
          <w:tcPr>
            <w:tcW w:w="1101" w:type="dxa"/>
            <w:shd w:val="clear" w:color="auto" w:fill="auto"/>
            <w:vAlign w:val="center"/>
          </w:tcPr>
          <w:p w14:paraId="1A6816DA" w14:textId="77777777" w:rsidR="001E67C3" w:rsidRPr="00AB6E8A" w:rsidRDefault="001E67C3" w:rsidP="00710DDF">
            <w:pPr>
              <w:jc w:val="center"/>
              <w:rPr>
                <w:sz w:val="18"/>
                <w:szCs w:val="18"/>
              </w:rPr>
            </w:pPr>
            <w:r>
              <w:rPr>
                <w:sz w:val="18"/>
                <w:szCs w:val="18"/>
              </w:rPr>
              <w:t>148 § 3</w:t>
            </w:r>
          </w:p>
        </w:tc>
        <w:tc>
          <w:tcPr>
            <w:tcW w:w="851" w:type="dxa"/>
          </w:tcPr>
          <w:p w14:paraId="26417AA5" w14:textId="77777777" w:rsidR="001E67C3" w:rsidRPr="001E476B" w:rsidRDefault="001E67C3" w:rsidP="00710DDF">
            <w:pPr>
              <w:jc w:val="center"/>
              <w:rPr>
                <w:sz w:val="18"/>
                <w:szCs w:val="18"/>
              </w:rPr>
            </w:pPr>
            <w:r w:rsidRPr="001E476B">
              <w:rPr>
                <w:sz w:val="18"/>
                <w:szCs w:val="18"/>
              </w:rPr>
              <w:t>1</w:t>
            </w:r>
          </w:p>
        </w:tc>
        <w:tc>
          <w:tcPr>
            <w:tcW w:w="851" w:type="dxa"/>
            <w:shd w:val="clear" w:color="auto" w:fill="auto"/>
          </w:tcPr>
          <w:p w14:paraId="390AD06D" w14:textId="77777777" w:rsidR="001E67C3" w:rsidRPr="001E476B" w:rsidRDefault="001E67C3" w:rsidP="00710DDF">
            <w:pPr>
              <w:jc w:val="center"/>
              <w:rPr>
                <w:sz w:val="18"/>
                <w:szCs w:val="18"/>
              </w:rPr>
            </w:pPr>
            <w:r w:rsidRPr="001E476B">
              <w:rPr>
                <w:sz w:val="18"/>
                <w:szCs w:val="18"/>
              </w:rPr>
              <w:t>1</w:t>
            </w:r>
          </w:p>
        </w:tc>
        <w:tc>
          <w:tcPr>
            <w:tcW w:w="992" w:type="dxa"/>
            <w:shd w:val="clear" w:color="auto" w:fill="auto"/>
          </w:tcPr>
          <w:p w14:paraId="6EEAC02F" w14:textId="77777777" w:rsidR="001E67C3" w:rsidRPr="001E476B" w:rsidRDefault="001E67C3" w:rsidP="00710DDF">
            <w:pPr>
              <w:jc w:val="center"/>
              <w:rPr>
                <w:sz w:val="18"/>
                <w:szCs w:val="18"/>
              </w:rPr>
            </w:pPr>
            <w:r w:rsidRPr="001E476B">
              <w:rPr>
                <w:sz w:val="18"/>
                <w:szCs w:val="18"/>
              </w:rPr>
              <w:t>0</w:t>
            </w:r>
          </w:p>
        </w:tc>
        <w:tc>
          <w:tcPr>
            <w:tcW w:w="851" w:type="dxa"/>
            <w:shd w:val="clear" w:color="auto" w:fill="auto"/>
          </w:tcPr>
          <w:p w14:paraId="3EDBBC11" w14:textId="77777777" w:rsidR="001E67C3" w:rsidRPr="001E476B" w:rsidRDefault="001E67C3" w:rsidP="00710DDF">
            <w:pPr>
              <w:jc w:val="center"/>
              <w:rPr>
                <w:sz w:val="18"/>
                <w:szCs w:val="18"/>
              </w:rPr>
            </w:pPr>
            <w:r w:rsidRPr="001E476B">
              <w:rPr>
                <w:sz w:val="18"/>
                <w:szCs w:val="18"/>
              </w:rPr>
              <w:t>0</w:t>
            </w:r>
          </w:p>
        </w:tc>
        <w:tc>
          <w:tcPr>
            <w:tcW w:w="900" w:type="dxa"/>
            <w:shd w:val="clear" w:color="auto" w:fill="auto"/>
            <w:vAlign w:val="center"/>
          </w:tcPr>
          <w:p w14:paraId="0ECAAEB9" w14:textId="77777777" w:rsidR="001E67C3" w:rsidRPr="001E476B" w:rsidRDefault="001E67C3" w:rsidP="00710DDF">
            <w:pPr>
              <w:jc w:val="center"/>
              <w:rPr>
                <w:sz w:val="18"/>
                <w:szCs w:val="18"/>
              </w:rPr>
            </w:pPr>
            <w:r w:rsidRPr="001E476B">
              <w:rPr>
                <w:sz w:val="18"/>
                <w:szCs w:val="18"/>
              </w:rPr>
              <w:t>0</w:t>
            </w:r>
          </w:p>
        </w:tc>
        <w:tc>
          <w:tcPr>
            <w:tcW w:w="1080" w:type="dxa"/>
            <w:shd w:val="clear" w:color="auto" w:fill="auto"/>
            <w:vAlign w:val="center"/>
          </w:tcPr>
          <w:p w14:paraId="109D9AD2" w14:textId="77777777" w:rsidR="001E67C3" w:rsidRPr="001E476B" w:rsidRDefault="001E67C3" w:rsidP="00710DDF">
            <w:pPr>
              <w:jc w:val="center"/>
              <w:rPr>
                <w:sz w:val="18"/>
                <w:szCs w:val="18"/>
              </w:rPr>
            </w:pPr>
            <w:r w:rsidRPr="001E476B">
              <w:rPr>
                <w:sz w:val="18"/>
                <w:szCs w:val="18"/>
              </w:rPr>
              <w:t>0</w:t>
            </w:r>
          </w:p>
        </w:tc>
        <w:tc>
          <w:tcPr>
            <w:tcW w:w="858" w:type="dxa"/>
            <w:shd w:val="clear" w:color="auto" w:fill="auto"/>
            <w:vAlign w:val="center"/>
          </w:tcPr>
          <w:p w14:paraId="094912D4" w14:textId="77777777" w:rsidR="001E67C3" w:rsidRPr="001E476B" w:rsidRDefault="001E67C3" w:rsidP="00710DDF">
            <w:pPr>
              <w:jc w:val="center"/>
              <w:rPr>
                <w:sz w:val="18"/>
                <w:szCs w:val="18"/>
              </w:rPr>
            </w:pPr>
            <w:r w:rsidRPr="001E476B">
              <w:rPr>
                <w:sz w:val="18"/>
                <w:szCs w:val="18"/>
              </w:rPr>
              <w:t>0</w:t>
            </w:r>
          </w:p>
        </w:tc>
        <w:tc>
          <w:tcPr>
            <w:tcW w:w="858" w:type="dxa"/>
            <w:shd w:val="clear" w:color="auto" w:fill="auto"/>
          </w:tcPr>
          <w:p w14:paraId="53640CC1" w14:textId="77777777" w:rsidR="001E67C3" w:rsidRPr="001E476B" w:rsidRDefault="001E67C3" w:rsidP="00710DDF">
            <w:pPr>
              <w:jc w:val="center"/>
              <w:rPr>
                <w:sz w:val="18"/>
                <w:szCs w:val="18"/>
              </w:rPr>
            </w:pPr>
            <w:r w:rsidRPr="001E476B">
              <w:rPr>
                <w:sz w:val="18"/>
                <w:szCs w:val="18"/>
              </w:rPr>
              <w:t>0</w:t>
            </w:r>
          </w:p>
        </w:tc>
        <w:tc>
          <w:tcPr>
            <w:tcW w:w="1576" w:type="dxa"/>
            <w:shd w:val="clear" w:color="auto" w:fill="auto"/>
            <w:vAlign w:val="center"/>
          </w:tcPr>
          <w:p w14:paraId="404A3BBA" w14:textId="77777777" w:rsidR="001E67C3" w:rsidRPr="001E476B" w:rsidRDefault="001E67C3" w:rsidP="00710DDF">
            <w:pPr>
              <w:jc w:val="center"/>
              <w:rPr>
                <w:sz w:val="18"/>
                <w:szCs w:val="18"/>
              </w:rPr>
            </w:pPr>
            <w:r w:rsidRPr="001E476B">
              <w:rPr>
                <w:sz w:val="18"/>
                <w:szCs w:val="18"/>
              </w:rPr>
              <w:t>0</w:t>
            </w:r>
          </w:p>
        </w:tc>
      </w:tr>
      <w:tr w:rsidR="001E67C3" w:rsidRPr="00AB6E8A" w14:paraId="6630A975" w14:textId="77777777" w:rsidTr="004F51B5">
        <w:trPr>
          <w:trHeight w:val="499"/>
        </w:trPr>
        <w:tc>
          <w:tcPr>
            <w:tcW w:w="1101" w:type="dxa"/>
            <w:shd w:val="clear" w:color="auto" w:fill="auto"/>
            <w:vAlign w:val="center"/>
          </w:tcPr>
          <w:p w14:paraId="52C4A3D7" w14:textId="77777777" w:rsidR="001E67C3" w:rsidRPr="00AB6E8A" w:rsidRDefault="001E67C3" w:rsidP="00710DDF">
            <w:pPr>
              <w:jc w:val="center"/>
            </w:pPr>
            <w:r w:rsidRPr="00AB6E8A">
              <w:rPr>
                <w:sz w:val="18"/>
                <w:szCs w:val="18"/>
              </w:rPr>
              <w:t>1</w:t>
            </w:r>
            <w:r w:rsidRPr="007C1F9F">
              <w:rPr>
                <w:sz w:val="18"/>
                <w:szCs w:val="18"/>
              </w:rPr>
              <w:t xml:space="preserve">48 § </w:t>
            </w:r>
            <w:r>
              <w:rPr>
                <w:sz w:val="18"/>
                <w:szCs w:val="18"/>
              </w:rPr>
              <w:t>4</w:t>
            </w:r>
          </w:p>
        </w:tc>
        <w:tc>
          <w:tcPr>
            <w:tcW w:w="851" w:type="dxa"/>
          </w:tcPr>
          <w:p w14:paraId="5CCE4B31" w14:textId="77777777" w:rsidR="001E67C3" w:rsidRPr="001E476B" w:rsidRDefault="001E67C3" w:rsidP="00710DDF">
            <w:pPr>
              <w:jc w:val="center"/>
              <w:rPr>
                <w:sz w:val="18"/>
                <w:szCs w:val="18"/>
              </w:rPr>
            </w:pPr>
            <w:r w:rsidRPr="001E476B">
              <w:rPr>
                <w:sz w:val="18"/>
                <w:szCs w:val="18"/>
              </w:rPr>
              <w:t>1</w:t>
            </w:r>
          </w:p>
        </w:tc>
        <w:tc>
          <w:tcPr>
            <w:tcW w:w="851" w:type="dxa"/>
            <w:shd w:val="clear" w:color="auto" w:fill="auto"/>
          </w:tcPr>
          <w:p w14:paraId="712779B4" w14:textId="77777777" w:rsidR="001E67C3" w:rsidRPr="001E476B" w:rsidRDefault="001E67C3" w:rsidP="00710DDF">
            <w:pPr>
              <w:jc w:val="center"/>
              <w:rPr>
                <w:sz w:val="18"/>
                <w:szCs w:val="18"/>
              </w:rPr>
            </w:pPr>
            <w:r w:rsidRPr="001E476B">
              <w:rPr>
                <w:sz w:val="18"/>
                <w:szCs w:val="18"/>
              </w:rPr>
              <w:t>0</w:t>
            </w:r>
          </w:p>
        </w:tc>
        <w:tc>
          <w:tcPr>
            <w:tcW w:w="992" w:type="dxa"/>
            <w:shd w:val="clear" w:color="auto" w:fill="auto"/>
          </w:tcPr>
          <w:p w14:paraId="1274E59B" w14:textId="77777777" w:rsidR="001E67C3" w:rsidRPr="001E476B" w:rsidRDefault="001E67C3" w:rsidP="00710DDF">
            <w:pPr>
              <w:jc w:val="center"/>
              <w:rPr>
                <w:sz w:val="18"/>
                <w:szCs w:val="18"/>
              </w:rPr>
            </w:pPr>
            <w:r w:rsidRPr="001E476B">
              <w:rPr>
                <w:sz w:val="18"/>
                <w:szCs w:val="18"/>
              </w:rPr>
              <w:t>0</w:t>
            </w:r>
          </w:p>
        </w:tc>
        <w:tc>
          <w:tcPr>
            <w:tcW w:w="851" w:type="dxa"/>
            <w:shd w:val="clear" w:color="auto" w:fill="auto"/>
          </w:tcPr>
          <w:p w14:paraId="29991E7C" w14:textId="77777777" w:rsidR="001E67C3" w:rsidRPr="001E476B" w:rsidRDefault="001E67C3" w:rsidP="00710DDF">
            <w:pPr>
              <w:jc w:val="center"/>
              <w:rPr>
                <w:sz w:val="18"/>
                <w:szCs w:val="18"/>
              </w:rPr>
            </w:pPr>
            <w:r w:rsidRPr="001E476B">
              <w:rPr>
                <w:sz w:val="18"/>
                <w:szCs w:val="18"/>
              </w:rPr>
              <w:t>0</w:t>
            </w:r>
          </w:p>
        </w:tc>
        <w:tc>
          <w:tcPr>
            <w:tcW w:w="900" w:type="dxa"/>
            <w:shd w:val="clear" w:color="auto" w:fill="auto"/>
            <w:vAlign w:val="center"/>
          </w:tcPr>
          <w:p w14:paraId="72335735" w14:textId="77777777" w:rsidR="001E67C3" w:rsidRPr="001E476B" w:rsidRDefault="001E67C3" w:rsidP="00710DDF">
            <w:pPr>
              <w:jc w:val="center"/>
              <w:rPr>
                <w:sz w:val="18"/>
                <w:szCs w:val="18"/>
              </w:rPr>
            </w:pPr>
            <w:r w:rsidRPr="001E476B">
              <w:rPr>
                <w:sz w:val="18"/>
                <w:szCs w:val="18"/>
              </w:rPr>
              <w:t>0</w:t>
            </w:r>
          </w:p>
        </w:tc>
        <w:tc>
          <w:tcPr>
            <w:tcW w:w="1080" w:type="dxa"/>
            <w:shd w:val="clear" w:color="auto" w:fill="auto"/>
            <w:vAlign w:val="center"/>
          </w:tcPr>
          <w:p w14:paraId="36A57621" w14:textId="77777777" w:rsidR="001E67C3" w:rsidRPr="001E476B" w:rsidRDefault="001E67C3" w:rsidP="00710DDF">
            <w:pPr>
              <w:jc w:val="center"/>
              <w:rPr>
                <w:sz w:val="18"/>
                <w:szCs w:val="18"/>
              </w:rPr>
            </w:pPr>
            <w:r w:rsidRPr="001E476B">
              <w:rPr>
                <w:sz w:val="18"/>
                <w:szCs w:val="18"/>
              </w:rPr>
              <w:t>0</w:t>
            </w:r>
          </w:p>
        </w:tc>
        <w:tc>
          <w:tcPr>
            <w:tcW w:w="858" w:type="dxa"/>
            <w:shd w:val="clear" w:color="auto" w:fill="auto"/>
            <w:vAlign w:val="center"/>
          </w:tcPr>
          <w:p w14:paraId="04B19CCB" w14:textId="77777777" w:rsidR="001E67C3" w:rsidRPr="001E476B" w:rsidRDefault="001E67C3" w:rsidP="00710DDF">
            <w:pPr>
              <w:jc w:val="center"/>
              <w:rPr>
                <w:sz w:val="18"/>
                <w:szCs w:val="18"/>
              </w:rPr>
            </w:pPr>
            <w:r w:rsidRPr="001E476B">
              <w:rPr>
                <w:sz w:val="18"/>
                <w:szCs w:val="18"/>
              </w:rPr>
              <w:t>0</w:t>
            </w:r>
          </w:p>
        </w:tc>
        <w:tc>
          <w:tcPr>
            <w:tcW w:w="858" w:type="dxa"/>
            <w:shd w:val="clear" w:color="auto" w:fill="auto"/>
          </w:tcPr>
          <w:p w14:paraId="2CD8D231" w14:textId="77777777" w:rsidR="001E67C3" w:rsidRPr="001E476B" w:rsidRDefault="001E67C3" w:rsidP="00710DDF">
            <w:pPr>
              <w:jc w:val="center"/>
              <w:rPr>
                <w:sz w:val="18"/>
                <w:szCs w:val="18"/>
              </w:rPr>
            </w:pPr>
            <w:r w:rsidRPr="001E476B">
              <w:rPr>
                <w:sz w:val="18"/>
                <w:szCs w:val="18"/>
              </w:rPr>
              <w:t>1</w:t>
            </w:r>
          </w:p>
        </w:tc>
        <w:tc>
          <w:tcPr>
            <w:tcW w:w="1576" w:type="dxa"/>
            <w:shd w:val="clear" w:color="auto" w:fill="auto"/>
            <w:vAlign w:val="center"/>
          </w:tcPr>
          <w:p w14:paraId="15046F5B" w14:textId="77777777" w:rsidR="001E67C3" w:rsidRPr="001E476B" w:rsidRDefault="001E67C3" w:rsidP="00710DDF">
            <w:pPr>
              <w:jc w:val="center"/>
              <w:rPr>
                <w:sz w:val="18"/>
                <w:szCs w:val="18"/>
              </w:rPr>
            </w:pPr>
            <w:r w:rsidRPr="001E476B">
              <w:rPr>
                <w:sz w:val="18"/>
                <w:szCs w:val="18"/>
              </w:rPr>
              <w:t>0</w:t>
            </w:r>
          </w:p>
        </w:tc>
      </w:tr>
      <w:tr w:rsidR="001E67C3" w:rsidRPr="00AB6E8A" w14:paraId="779BDD15" w14:textId="77777777" w:rsidTr="004F51B5">
        <w:trPr>
          <w:trHeight w:val="545"/>
        </w:trPr>
        <w:tc>
          <w:tcPr>
            <w:tcW w:w="1101" w:type="dxa"/>
            <w:shd w:val="clear" w:color="auto" w:fill="auto"/>
            <w:vAlign w:val="center"/>
          </w:tcPr>
          <w:p w14:paraId="73E1DE91" w14:textId="77777777" w:rsidR="001E67C3" w:rsidRPr="00AB6E8A" w:rsidRDefault="001E67C3" w:rsidP="00710DDF">
            <w:pPr>
              <w:jc w:val="center"/>
            </w:pPr>
            <w:r w:rsidRPr="00AB6E8A">
              <w:rPr>
                <w:sz w:val="18"/>
                <w:szCs w:val="18"/>
              </w:rPr>
              <w:t>1</w:t>
            </w:r>
            <w:r>
              <w:rPr>
                <w:sz w:val="18"/>
                <w:szCs w:val="18"/>
              </w:rPr>
              <w:t xml:space="preserve">56 </w:t>
            </w:r>
            <w:r w:rsidRPr="00F5077A">
              <w:rPr>
                <w:sz w:val="18"/>
                <w:szCs w:val="18"/>
              </w:rPr>
              <w:t xml:space="preserve">§ </w:t>
            </w:r>
            <w:r>
              <w:rPr>
                <w:sz w:val="18"/>
                <w:szCs w:val="18"/>
              </w:rPr>
              <w:t>1 i 3</w:t>
            </w:r>
          </w:p>
        </w:tc>
        <w:tc>
          <w:tcPr>
            <w:tcW w:w="851" w:type="dxa"/>
          </w:tcPr>
          <w:p w14:paraId="3B24648D" w14:textId="77777777" w:rsidR="001E67C3" w:rsidRPr="001E476B" w:rsidRDefault="001E67C3" w:rsidP="00710DDF">
            <w:pPr>
              <w:jc w:val="center"/>
              <w:rPr>
                <w:sz w:val="18"/>
                <w:szCs w:val="18"/>
              </w:rPr>
            </w:pPr>
            <w:r w:rsidRPr="001E476B">
              <w:rPr>
                <w:sz w:val="18"/>
                <w:szCs w:val="18"/>
              </w:rPr>
              <w:t>22</w:t>
            </w:r>
          </w:p>
        </w:tc>
        <w:tc>
          <w:tcPr>
            <w:tcW w:w="851" w:type="dxa"/>
            <w:shd w:val="clear" w:color="auto" w:fill="auto"/>
          </w:tcPr>
          <w:p w14:paraId="7E324312" w14:textId="77777777" w:rsidR="001E67C3" w:rsidRPr="001E476B" w:rsidRDefault="001E67C3" w:rsidP="00710DDF">
            <w:pPr>
              <w:jc w:val="center"/>
              <w:rPr>
                <w:sz w:val="18"/>
                <w:szCs w:val="18"/>
              </w:rPr>
            </w:pPr>
            <w:r w:rsidRPr="001E476B">
              <w:rPr>
                <w:sz w:val="18"/>
                <w:szCs w:val="18"/>
              </w:rPr>
              <w:t>20</w:t>
            </w:r>
          </w:p>
        </w:tc>
        <w:tc>
          <w:tcPr>
            <w:tcW w:w="992" w:type="dxa"/>
            <w:shd w:val="clear" w:color="auto" w:fill="auto"/>
          </w:tcPr>
          <w:p w14:paraId="6943FF2D" w14:textId="77777777" w:rsidR="001E67C3" w:rsidRPr="001E476B" w:rsidRDefault="001E67C3" w:rsidP="00710DDF">
            <w:pPr>
              <w:jc w:val="center"/>
              <w:rPr>
                <w:sz w:val="18"/>
                <w:szCs w:val="18"/>
              </w:rPr>
            </w:pPr>
            <w:r w:rsidRPr="001E476B">
              <w:rPr>
                <w:sz w:val="18"/>
                <w:szCs w:val="18"/>
              </w:rPr>
              <w:t>20</w:t>
            </w:r>
          </w:p>
        </w:tc>
        <w:tc>
          <w:tcPr>
            <w:tcW w:w="851" w:type="dxa"/>
            <w:shd w:val="clear" w:color="auto" w:fill="auto"/>
          </w:tcPr>
          <w:p w14:paraId="70A14214" w14:textId="77777777" w:rsidR="001E67C3" w:rsidRPr="001E476B" w:rsidRDefault="001E67C3" w:rsidP="00710DDF">
            <w:pPr>
              <w:jc w:val="center"/>
              <w:rPr>
                <w:sz w:val="18"/>
                <w:szCs w:val="18"/>
              </w:rPr>
            </w:pPr>
            <w:r w:rsidRPr="001E476B">
              <w:rPr>
                <w:sz w:val="18"/>
                <w:szCs w:val="18"/>
              </w:rPr>
              <w:t>0</w:t>
            </w:r>
          </w:p>
        </w:tc>
        <w:tc>
          <w:tcPr>
            <w:tcW w:w="900" w:type="dxa"/>
            <w:shd w:val="clear" w:color="auto" w:fill="auto"/>
            <w:vAlign w:val="center"/>
          </w:tcPr>
          <w:p w14:paraId="7570E635" w14:textId="77777777" w:rsidR="001E67C3" w:rsidRPr="001E476B" w:rsidRDefault="001E67C3" w:rsidP="00710DDF">
            <w:pPr>
              <w:jc w:val="center"/>
              <w:rPr>
                <w:sz w:val="18"/>
                <w:szCs w:val="18"/>
              </w:rPr>
            </w:pPr>
            <w:r w:rsidRPr="001E476B">
              <w:rPr>
                <w:sz w:val="18"/>
                <w:szCs w:val="18"/>
              </w:rPr>
              <w:t>0</w:t>
            </w:r>
          </w:p>
        </w:tc>
        <w:tc>
          <w:tcPr>
            <w:tcW w:w="1080" w:type="dxa"/>
            <w:shd w:val="clear" w:color="auto" w:fill="auto"/>
            <w:vAlign w:val="center"/>
          </w:tcPr>
          <w:p w14:paraId="073C83A8" w14:textId="77777777" w:rsidR="001E67C3" w:rsidRPr="001E476B" w:rsidRDefault="001E67C3" w:rsidP="00710DDF">
            <w:pPr>
              <w:jc w:val="center"/>
              <w:rPr>
                <w:sz w:val="18"/>
                <w:szCs w:val="18"/>
              </w:rPr>
            </w:pPr>
            <w:r w:rsidRPr="001E476B">
              <w:rPr>
                <w:sz w:val="18"/>
                <w:szCs w:val="18"/>
              </w:rPr>
              <w:t>0</w:t>
            </w:r>
          </w:p>
        </w:tc>
        <w:tc>
          <w:tcPr>
            <w:tcW w:w="858" w:type="dxa"/>
            <w:shd w:val="clear" w:color="auto" w:fill="auto"/>
            <w:vAlign w:val="center"/>
          </w:tcPr>
          <w:p w14:paraId="37937602" w14:textId="77777777" w:rsidR="001E67C3" w:rsidRPr="001E476B" w:rsidRDefault="001E67C3" w:rsidP="00710DDF">
            <w:pPr>
              <w:jc w:val="center"/>
              <w:rPr>
                <w:sz w:val="18"/>
                <w:szCs w:val="18"/>
              </w:rPr>
            </w:pPr>
            <w:r w:rsidRPr="001E476B">
              <w:rPr>
                <w:sz w:val="18"/>
                <w:szCs w:val="18"/>
              </w:rPr>
              <w:t>1</w:t>
            </w:r>
          </w:p>
        </w:tc>
        <w:tc>
          <w:tcPr>
            <w:tcW w:w="858" w:type="dxa"/>
            <w:shd w:val="clear" w:color="auto" w:fill="auto"/>
          </w:tcPr>
          <w:p w14:paraId="2F230A7C" w14:textId="77777777" w:rsidR="001E67C3" w:rsidRPr="001E476B" w:rsidRDefault="001E67C3" w:rsidP="00710DDF">
            <w:pPr>
              <w:jc w:val="center"/>
              <w:rPr>
                <w:sz w:val="18"/>
                <w:szCs w:val="18"/>
              </w:rPr>
            </w:pPr>
            <w:r w:rsidRPr="001E476B">
              <w:rPr>
                <w:sz w:val="18"/>
                <w:szCs w:val="18"/>
              </w:rPr>
              <w:t>1</w:t>
            </w:r>
          </w:p>
        </w:tc>
        <w:tc>
          <w:tcPr>
            <w:tcW w:w="1576" w:type="dxa"/>
            <w:shd w:val="clear" w:color="auto" w:fill="auto"/>
            <w:vAlign w:val="center"/>
          </w:tcPr>
          <w:p w14:paraId="6E561621" w14:textId="77777777" w:rsidR="001E67C3" w:rsidRPr="001E476B" w:rsidRDefault="001E67C3" w:rsidP="00710DDF">
            <w:pPr>
              <w:jc w:val="center"/>
              <w:rPr>
                <w:sz w:val="18"/>
                <w:szCs w:val="18"/>
              </w:rPr>
            </w:pPr>
            <w:r w:rsidRPr="001E476B">
              <w:rPr>
                <w:sz w:val="18"/>
                <w:szCs w:val="18"/>
              </w:rPr>
              <w:t>0</w:t>
            </w:r>
          </w:p>
        </w:tc>
      </w:tr>
      <w:tr w:rsidR="001E67C3" w:rsidRPr="00AB6E8A" w14:paraId="4323EA29" w14:textId="77777777" w:rsidTr="004F51B5">
        <w:trPr>
          <w:trHeight w:val="591"/>
        </w:trPr>
        <w:tc>
          <w:tcPr>
            <w:tcW w:w="1101" w:type="dxa"/>
            <w:shd w:val="clear" w:color="auto" w:fill="auto"/>
            <w:vAlign w:val="center"/>
          </w:tcPr>
          <w:p w14:paraId="317D5A74" w14:textId="77777777" w:rsidR="001E67C3" w:rsidRPr="00AB6E8A" w:rsidRDefault="001E67C3" w:rsidP="00710DDF">
            <w:pPr>
              <w:jc w:val="center"/>
              <w:rPr>
                <w:sz w:val="18"/>
                <w:szCs w:val="18"/>
              </w:rPr>
            </w:pPr>
            <w:r>
              <w:rPr>
                <w:sz w:val="18"/>
                <w:szCs w:val="18"/>
              </w:rPr>
              <w:t>197 § 3</w:t>
            </w:r>
          </w:p>
        </w:tc>
        <w:tc>
          <w:tcPr>
            <w:tcW w:w="851" w:type="dxa"/>
          </w:tcPr>
          <w:p w14:paraId="3103D64E" w14:textId="77777777" w:rsidR="001E67C3" w:rsidRPr="001E476B" w:rsidRDefault="001E67C3" w:rsidP="00710DDF">
            <w:pPr>
              <w:jc w:val="center"/>
              <w:rPr>
                <w:sz w:val="18"/>
                <w:szCs w:val="18"/>
              </w:rPr>
            </w:pPr>
            <w:r w:rsidRPr="001E476B">
              <w:rPr>
                <w:sz w:val="18"/>
                <w:szCs w:val="18"/>
              </w:rPr>
              <w:t>32</w:t>
            </w:r>
          </w:p>
        </w:tc>
        <w:tc>
          <w:tcPr>
            <w:tcW w:w="851" w:type="dxa"/>
            <w:shd w:val="clear" w:color="auto" w:fill="auto"/>
          </w:tcPr>
          <w:p w14:paraId="7B4130B8" w14:textId="77777777" w:rsidR="001E67C3" w:rsidRPr="001E476B" w:rsidRDefault="001E67C3" w:rsidP="00710DDF">
            <w:pPr>
              <w:jc w:val="center"/>
              <w:rPr>
                <w:sz w:val="18"/>
                <w:szCs w:val="18"/>
              </w:rPr>
            </w:pPr>
            <w:r w:rsidRPr="001E476B">
              <w:rPr>
                <w:sz w:val="18"/>
                <w:szCs w:val="18"/>
              </w:rPr>
              <w:t>31</w:t>
            </w:r>
          </w:p>
        </w:tc>
        <w:tc>
          <w:tcPr>
            <w:tcW w:w="992" w:type="dxa"/>
            <w:shd w:val="clear" w:color="auto" w:fill="auto"/>
          </w:tcPr>
          <w:p w14:paraId="0EF70080" w14:textId="77777777" w:rsidR="001E67C3" w:rsidRPr="001E476B" w:rsidRDefault="001E67C3" w:rsidP="00710DDF">
            <w:pPr>
              <w:jc w:val="center"/>
              <w:rPr>
                <w:sz w:val="18"/>
                <w:szCs w:val="18"/>
              </w:rPr>
            </w:pPr>
            <w:r w:rsidRPr="001E476B">
              <w:rPr>
                <w:sz w:val="18"/>
                <w:szCs w:val="18"/>
              </w:rPr>
              <w:t>31</w:t>
            </w:r>
          </w:p>
        </w:tc>
        <w:tc>
          <w:tcPr>
            <w:tcW w:w="851" w:type="dxa"/>
            <w:shd w:val="clear" w:color="auto" w:fill="auto"/>
          </w:tcPr>
          <w:p w14:paraId="34DAF981" w14:textId="77777777" w:rsidR="001E67C3" w:rsidRPr="001E476B" w:rsidRDefault="001E67C3" w:rsidP="00710DDF">
            <w:pPr>
              <w:jc w:val="center"/>
              <w:rPr>
                <w:sz w:val="18"/>
                <w:szCs w:val="18"/>
              </w:rPr>
            </w:pPr>
            <w:r w:rsidRPr="001E476B">
              <w:rPr>
                <w:sz w:val="18"/>
                <w:szCs w:val="18"/>
              </w:rPr>
              <w:t>1</w:t>
            </w:r>
          </w:p>
        </w:tc>
        <w:tc>
          <w:tcPr>
            <w:tcW w:w="900" w:type="dxa"/>
            <w:shd w:val="clear" w:color="auto" w:fill="auto"/>
            <w:vAlign w:val="center"/>
          </w:tcPr>
          <w:p w14:paraId="4FA29CE2" w14:textId="77777777" w:rsidR="001E67C3" w:rsidRPr="001E476B" w:rsidRDefault="001E67C3" w:rsidP="00710DDF">
            <w:pPr>
              <w:jc w:val="center"/>
              <w:rPr>
                <w:sz w:val="18"/>
                <w:szCs w:val="18"/>
              </w:rPr>
            </w:pPr>
            <w:r w:rsidRPr="001E476B">
              <w:rPr>
                <w:sz w:val="18"/>
                <w:szCs w:val="18"/>
              </w:rPr>
              <w:t>0</w:t>
            </w:r>
          </w:p>
        </w:tc>
        <w:tc>
          <w:tcPr>
            <w:tcW w:w="1080" w:type="dxa"/>
            <w:shd w:val="clear" w:color="auto" w:fill="auto"/>
            <w:vAlign w:val="center"/>
          </w:tcPr>
          <w:p w14:paraId="2C696DD5" w14:textId="77777777" w:rsidR="001E67C3" w:rsidRPr="001E476B" w:rsidRDefault="001E67C3" w:rsidP="00710DDF">
            <w:pPr>
              <w:jc w:val="center"/>
              <w:rPr>
                <w:sz w:val="18"/>
                <w:szCs w:val="18"/>
              </w:rPr>
            </w:pPr>
            <w:r w:rsidRPr="001E476B">
              <w:rPr>
                <w:sz w:val="18"/>
                <w:szCs w:val="18"/>
              </w:rPr>
              <w:t>0</w:t>
            </w:r>
          </w:p>
        </w:tc>
        <w:tc>
          <w:tcPr>
            <w:tcW w:w="858" w:type="dxa"/>
            <w:shd w:val="clear" w:color="auto" w:fill="auto"/>
            <w:vAlign w:val="center"/>
          </w:tcPr>
          <w:p w14:paraId="63A75526" w14:textId="77777777" w:rsidR="001E67C3" w:rsidRPr="001E476B" w:rsidRDefault="001E67C3" w:rsidP="00710DDF">
            <w:pPr>
              <w:jc w:val="center"/>
              <w:rPr>
                <w:sz w:val="18"/>
                <w:szCs w:val="18"/>
              </w:rPr>
            </w:pPr>
            <w:r w:rsidRPr="001E476B">
              <w:rPr>
                <w:sz w:val="18"/>
                <w:szCs w:val="18"/>
              </w:rPr>
              <w:t>0</w:t>
            </w:r>
          </w:p>
        </w:tc>
        <w:tc>
          <w:tcPr>
            <w:tcW w:w="858" w:type="dxa"/>
            <w:shd w:val="clear" w:color="auto" w:fill="auto"/>
          </w:tcPr>
          <w:p w14:paraId="257A8BAA" w14:textId="77777777" w:rsidR="001E67C3" w:rsidRPr="001E476B" w:rsidRDefault="001E67C3" w:rsidP="00710DDF">
            <w:pPr>
              <w:jc w:val="center"/>
              <w:rPr>
                <w:sz w:val="18"/>
                <w:szCs w:val="18"/>
              </w:rPr>
            </w:pPr>
            <w:r w:rsidRPr="001E476B">
              <w:rPr>
                <w:sz w:val="18"/>
                <w:szCs w:val="18"/>
              </w:rPr>
              <w:t>1</w:t>
            </w:r>
          </w:p>
        </w:tc>
        <w:tc>
          <w:tcPr>
            <w:tcW w:w="1576" w:type="dxa"/>
            <w:shd w:val="clear" w:color="auto" w:fill="auto"/>
            <w:vAlign w:val="center"/>
          </w:tcPr>
          <w:p w14:paraId="694CD212" w14:textId="77777777" w:rsidR="001E67C3" w:rsidRPr="001E476B" w:rsidRDefault="001E67C3" w:rsidP="00710DDF">
            <w:pPr>
              <w:jc w:val="center"/>
              <w:rPr>
                <w:sz w:val="18"/>
                <w:szCs w:val="18"/>
              </w:rPr>
            </w:pPr>
            <w:r w:rsidRPr="001E476B">
              <w:rPr>
                <w:sz w:val="18"/>
                <w:szCs w:val="18"/>
              </w:rPr>
              <w:t>0</w:t>
            </w:r>
          </w:p>
        </w:tc>
      </w:tr>
      <w:tr w:rsidR="001E67C3" w:rsidRPr="00AB6E8A" w14:paraId="191BCE22" w14:textId="77777777" w:rsidTr="004F51B5">
        <w:trPr>
          <w:trHeight w:val="495"/>
        </w:trPr>
        <w:tc>
          <w:tcPr>
            <w:tcW w:w="1101" w:type="dxa"/>
            <w:shd w:val="clear" w:color="auto" w:fill="auto"/>
            <w:vAlign w:val="center"/>
          </w:tcPr>
          <w:p w14:paraId="53DAF6C4" w14:textId="77777777" w:rsidR="001E67C3" w:rsidRPr="00AB6E8A" w:rsidRDefault="001E67C3" w:rsidP="00710DDF">
            <w:pPr>
              <w:jc w:val="center"/>
            </w:pPr>
            <w:r>
              <w:rPr>
                <w:sz w:val="18"/>
                <w:szCs w:val="18"/>
              </w:rPr>
              <w:t xml:space="preserve">197 </w:t>
            </w:r>
            <w:r w:rsidRPr="00AB6E8A">
              <w:rPr>
                <w:sz w:val="18"/>
                <w:szCs w:val="18"/>
              </w:rPr>
              <w:t xml:space="preserve">§ </w:t>
            </w:r>
            <w:r>
              <w:rPr>
                <w:sz w:val="18"/>
                <w:szCs w:val="18"/>
              </w:rPr>
              <w:t>4</w:t>
            </w:r>
          </w:p>
        </w:tc>
        <w:tc>
          <w:tcPr>
            <w:tcW w:w="851" w:type="dxa"/>
          </w:tcPr>
          <w:p w14:paraId="1239AF2C" w14:textId="77777777" w:rsidR="001E67C3" w:rsidRPr="001E476B" w:rsidRDefault="001E67C3" w:rsidP="00710DDF">
            <w:pPr>
              <w:jc w:val="center"/>
              <w:rPr>
                <w:sz w:val="18"/>
                <w:szCs w:val="18"/>
              </w:rPr>
            </w:pPr>
            <w:r w:rsidRPr="001E476B">
              <w:rPr>
                <w:sz w:val="18"/>
                <w:szCs w:val="18"/>
              </w:rPr>
              <w:t>0</w:t>
            </w:r>
          </w:p>
        </w:tc>
        <w:tc>
          <w:tcPr>
            <w:tcW w:w="851" w:type="dxa"/>
            <w:shd w:val="clear" w:color="auto" w:fill="auto"/>
          </w:tcPr>
          <w:p w14:paraId="4A01E906" w14:textId="77777777" w:rsidR="001E67C3" w:rsidRPr="001E476B" w:rsidRDefault="001E67C3" w:rsidP="00710DDF">
            <w:pPr>
              <w:jc w:val="center"/>
              <w:rPr>
                <w:sz w:val="18"/>
                <w:szCs w:val="18"/>
              </w:rPr>
            </w:pPr>
            <w:r w:rsidRPr="001E476B">
              <w:rPr>
                <w:sz w:val="18"/>
                <w:szCs w:val="18"/>
              </w:rPr>
              <w:t>0</w:t>
            </w:r>
          </w:p>
        </w:tc>
        <w:tc>
          <w:tcPr>
            <w:tcW w:w="992" w:type="dxa"/>
            <w:shd w:val="clear" w:color="auto" w:fill="auto"/>
          </w:tcPr>
          <w:p w14:paraId="4655744E" w14:textId="77777777" w:rsidR="001E67C3" w:rsidRPr="001E476B" w:rsidRDefault="001E67C3" w:rsidP="00710DDF">
            <w:pPr>
              <w:jc w:val="center"/>
              <w:rPr>
                <w:sz w:val="18"/>
                <w:szCs w:val="18"/>
              </w:rPr>
            </w:pPr>
            <w:r w:rsidRPr="001E476B">
              <w:rPr>
                <w:sz w:val="18"/>
                <w:szCs w:val="18"/>
              </w:rPr>
              <w:t>0</w:t>
            </w:r>
          </w:p>
        </w:tc>
        <w:tc>
          <w:tcPr>
            <w:tcW w:w="851" w:type="dxa"/>
            <w:shd w:val="clear" w:color="auto" w:fill="auto"/>
          </w:tcPr>
          <w:p w14:paraId="575BA81B" w14:textId="77777777" w:rsidR="001E67C3" w:rsidRPr="001E476B" w:rsidRDefault="001E67C3" w:rsidP="00710DDF">
            <w:pPr>
              <w:jc w:val="center"/>
              <w:rPr>
                <w:sz w:val="18"/>
                <w:szCs w:val="18"/>
              </w:rPr>
            </w:pPr>
            <w:r w:rsidRPr="001E476B">
              <w:rPr>
                <w:sz w:val="18"/>
                <w:szCs w:val="18"/>
              </w:rPr>
              <w:t>0</w:t>
            </w:r>
          </w:p>
        </w:tc>
        <w:tc>
          <w:tcPr>
            <w:tcW w:w="900" w:type="dxa"/>
            <w:shd w:val="clear" w:color="auto" w:fill="auto"/>
            <w:vAlign w:val="center"/>
          </w:tcPr>
          <w:p w14:paraId="724CF07E" w14:textId="77777777" w:rsidR="001E67C3" w:rsidRPr="001E476B" w:rsidRDefault="001E67C3" w:rsidP="00710DDF">
            <w:pPr>
              <w:jc w:val="center"/>
              <w:rPr>
                <w:sz w:val="18"/>
                <w:szCs w:val="18"/>
              </w:rPr>
            </w:pPr>
            <w:r w:rsidRPr="001E476B">
              <w:rPr>
                <w:sz w:val="18"/>
                <w:szCs w:val="18"/>
              </w:rPr>
              <w:t>0</w:t>
            </w:r>
          </w:p>
        </w:tc>
        <w:tc>
          <w:tcPr>
            <w:tcW w:w="1080" w:type="dxa"/>
            <w:shd w:val="clear" w:color="auto" w:fill="auto"/>
            <w:vAlign w:val="center"/>
          </w:tcPr>
          <w:p w14:paraId="0CB30611" w14:textId="77777777" w:rsidR="001E67C3" w:rsidRPr="001E476B" w:rsidRDefault="001E67C3" w:rsidP="00710DDF">
            <w:pPr>
              <w:jc w:val="center"/>
              <w:rPr>
                <w:sz w:val="18"/>
                <w:szCs w:val="18"/>
              </w:rPr>
            </w:pPr>
            <w:r w:rsidRPr="001E476B">
              <w:rPr>
                <w:sz w:val="18"/>
                <w:szCs w:val="18"/>
              </w:rPr>
              <w:t>0</w:t>
            </w:r>
          </w:p>
        </w:tc>
        <w:tc>
          <w:tcPr>
            <w:tcW w:w="858" w:type="dxa"/>
            <w:shd w:val="clear" w:color="auto" w:fill="auto"/>
            <w:vAlign w:val="center"/>
          </w:tcPr>
          <w:p w14:paraId="4AFC6A0E" w14:textId="77777777" w:rsidR="001E67C3" w:rsidRPr="001E476B" w:rsidRDefault="001E67C3" w:rsidP="00710DDF">
            <w:pPr>
              <w:jc w:val="center"/>
              <w:rPr>
                <w:sz w:val="18"/>
                <w:szCs w:val="18"/>
              </w:rPr>
            </w:pPr>
            <w:r w:rsidRPr="001E476B">
              <w:rPr>
                <w:sz w:val="18"/>
                <w:szCs w:val="18"/>
              </w:rPr>
              <w:t>0</w:t>
            </w:r>
          </w:p>
        </w:tc>
        <w:tc>
          <w:tcPr>
            <w:tcW w:w="858" w:type="dxa"/>
            <w:shd w:val="clear" w:color="auto" w:fill="auto"/>
          </w:tcPr>
          <w:p w14:paraId="507D778C" w14:textId="77777777" w:rsidR="001E67C3" w:rsidRPr="001E476B" w:rsidRDefault="001E67C3" w:rsidP="00710DDF">
            <w:pPr>
              <w:jc w:val="center"/>
              <w:rPr>
                <w:sz w:val="18"/>
                <w:szCs w:val="18"/>
              </w:rPr>
            </w:pPr>
            <w:r w:rsidRPr="001E476B">
              <w:rPr>
                <w:sz w:val="18"/>
                <w:szCs w:val="18"/>
              </w:rPr>
              <w:t>0</w:t>
            </w:r>
          </w:p>
        </w:tc>
        <w:tc>
          <w:tcPr>
            <w:tcW w:w="1576" w:type="dxa"/>
            <w:shd w:val="clear" w:color="auto" w:fill="auto"/>
            <w:vAlign w:val="center"/>
          </w:tcPr>
          <w:p w14:paraId="7860153D" w14:textId="77777777" w:rsidR="001E67C3" w:rsidRPr="001E476B" w:rsidRDefault="001E67C3" w:rsidP="00710DDF">
            <w:pPr>
              <w:jc w:val="center"/>
              <w:rPr>
                <w:sz w:val="18"/>
                <w:szCs w:val="18"/>
              </w:rPr>
            </w:pPr>
            <w:r w:rsidRPr="001E476B">
              <w:rPr>
                <w:sz w:val="18"/>
                <w:szCs w:val="18"/>
              </w:rPr>
              <w:t>0</w:t>
            </w:r>
          </w:p>
        </w:tc>
      </w:tr>
      <w:tr w:rsidR="001E67C3" w:rsidRPr="00AB6E8A" w14:paraId="2DBBDAEA" w14:textId="77777777" w:rsidTr="004F51B5">
        <w:trPr>
          <w:trHeight w:val="683"/>
        </w:trPr>
        <w:tc>
          <w:tcPr>
            <w:tcW w:w="1101" w:type="dxa"/>
            <w:shd w:val="clear" w:color="auto" w:fill="auto"/>
            <w:vAlign w:val="center"/>
          </w:tcPr>
          <w:p w14:paraId="5ABFA353" w14:textId="77777777" w:rsidR="001E67C3" w:rsidRPr="00AB6E8A" w:rsidRDefault="001E67C3" w:rsidP="00710DDF">
            <w:pPr>
              <w:jc w:val="center"/>
              <w:rPr>
                <w:sz w:val="18"/>
                <w:szCs w:val="18"/>
              </w:rPr>
            </w:pPr>
            <w:proofErr w:type="spellStart"/>
            <w:r w:rsidRPr="00AB6E8A">
              <w:rPr>
                <w:sz w:val="18"/>
                <w:szCs w:val="20"/>
                <w:lang w:val="en-US"/>
              </w:rPr>
              <w:t>inne</w:t>
            </w:r>
            <w:proofErr w:type="spellEnd"/>
          </w:p>
        </w:tc>
        <w:tc>
          <w:tcPr>
            <w:tcW w:w="851" w:type="dxa"/>
          </w:tcPr>
          <w:p w14:paraId="04E9911B" w14:textId="77777777" w:rsidR="001E67C3" w:rsidRPr="001E476B" w:rsidRDefault="001E67C3" w:rsidP="00710DDF">
            <w:pPr>
              <w:jc w:val="center"/>
              <w:rPr>
                <w:sz w:val="18"/>
                <w:szCs w:val="18"/>
              </w:rPr>
            </w:pPr>
            <w:r w:rsidRPr="001E476B">
              <w:rPr>
                <w:sz w:val="18"/>
                <w:szCs w:val="18"/>
              </w:rPr>
              <w:t>73</w:t>
            </w:r>
          </w:p>
        </w:tc>
        <w:tc>
          <w:tcPr>
            <w:tcW w:w="851" w:type="dxa"/>
            <w:shd w:val="clear" w:color="auto" w:fill="auto"/>
          </w:tcPr>
          <w:p w14:paraId="0F706625" w14:textId="77777777" w:rsidR="001E67C3" w:rsidRPr="001E476B" w:rsidRDefault="001E67C3" w:rsidP="00710DDF">
            <w:pPr>
              <w:jc w:val="center"/>
              <w:rPr>
                <w:sz w:val="18"/>
                <w:szCs w:val="18"/>
                <w:lang w:val="en-US"/>
              </w:rPr>
            </w:pPr>
            <w:r w:rsidRPr="001E476B">
              <w:rPr>
                <w:sz w:val="18"/>
                <w:szCs w:val="18"/>
              </w:rPr>
              <w:t>64</w:t>
            </w:r>
          </w:p>
        </w:tc>
        <w:tc>
          <w:tcPr>
            <w:tcW w:w="992" w:type="dxa"/>
            <w:shd w:val="clear" w:color="auto" w:fill="auto"/>
          </w:tcPr>
          <w:p w14:paraId="660B48CB" w14:textId="77777777" w:rsidR="001E67C3" w:rsidRPr="001E476B" w:rsidRDefault="001E67C3" w:rsidP="00710DDF">
            <w:pPr>
              <w:jc w:val="center"/>
              <w:rPr>
                <w:sz w:val="18"/>
                <w:szCs w:val="18"/>
                <w:lang w:val="en-US"/>
              </w:rPr>
            </w:pPr>
            <w:r w:rsidRPr="001E476B">
              <w:rPr>
                <w:sz w:val="18"/>
                <w:szCs w:val="18"/>
              </w:rPr>
              <w:t>63</w:t>
            </w:r>
          </w:p>
        </w:tc>
        <w:tc>
          <w:tcPr>
            <w:tcW w:w="851" w:type="dxa"/>
            <w:shd w:val="clear" w:color="auto" w:fill="auto"/>
          </w:tcPr>
          <w:p w14:paraId="59F48C28" w14:textId="77777777" w:rsidR="001E67C3" w:rsidRPr="001E476B" w:rsidRDefault="001E67C3" w:rsidP="00710DDF">
            <w:pPr>
              <w:jc w:val="center"/>
              <w:rPr>
                <w:sz w:val="18"/>
                <w:szCs w:val="18"/>
                <w:lang w:val="en-US"/>
              </w:rPr>
            </w:pPr>
            <w:r w:rsidRPr="001E476B">
              <w:rPr>
                <w:sz w:val="18"/>
                <w:szCs w:val="18"/>
              </w:rPr>
              <w:t>12</w:t>
            </w:r>
          </w:p>
        </w:tc>
        <w:tc>
          <w:tcPr>
            <w:tcW w:w="900" w:type="dxa"/>
            <w:shd w:val="clear" w:color="auto" w:fill="auto"/>
            <w:vAlign w:val="center"/>
          </w:tcPr>
          <w:p w14:paraId="15B1B067" w14:textId="77777777" w:rsidR="001E67C3" w:rsidRPr="001E476B" w:rsidRDefault="001E67C3" w:rsidP="00710DDF">
            <w:pPr>
              <w:jc w:val="center"/>
              <w:rPr>
                <w:sz w:val="18"/>
                <w:szCs w:val="18"/>
                <w:lang w:val="en-US"/>
              </w:rPr>
            </w:pPr>
            <w:r w:rsidRPr="001E476B">
              <w:rPr>
                <w:sz w:val="18"/>
                <w:szCs w:val="18"/>
              </w:rPr>
              <w:t>3</w:t>
            </w:r>
          </w:p>
        </w:tc>
        <w:tc>
          <w:tcPr>
            <w:tcW w:w="1080" w:type="dxa"/>
            <w:shd w:val="clear" w:color="auto" w:fill="auto"/>
            <w:vAlign w:val="center"/>
          </w:tcPr>
          <w:p w14:paraId="5CC91909" w14:textId="77777777" w:rsidR="001E67C3" w:rsidRPr="001E476B" w:rsidRDefault="001E67C3" w:rsidP="00710DDF">
            <w:pPr>
              <w:jc w:val="center"/>
              <w:rPr>
                <w:sz w:val="18"/>
                <w:szCs w:val="18"/>
                <w:lang w:val="en-US"/>
              </w:rPr>
            </w:pPr>
            <w:r w:rsidRPr="001E476B">
              <w:rPr>
                <w:sz w:val="18"/>
                <w:szCs w:val="18"/>
              </w:rPr>
              <w:t>1</w:t>
            </w:r>
          </w:p>
        </w:tc>
        <w:tc>
          <w:tcPr>
            <w:tcW w:w="858" w:type="dxa"/>
            <w:shd w:val="clear" w:color="auto" w:fill="auto"/>
            <w:vAlign w:val="center"/>
          </w:tcPr>
          <w:p w14:paraId="29D26243" w14:textId="77777777" w:rsidR="001E67C3" w:rsidRPr="001E476B" w:rsidRDefault="001E67C3" w:rsidP="00710DDF">
            <w:pPr>
              <w:jc w:val="center"/>
              <w:rPr>
                <w:sz w:val="18"/>
                <w:szCs w:val="18"/>
                <w:lang w:val="en-US"/>
              </w:rPr>
            </w:pPr>
            <w:r w:rsidRPr="001E476B">
              <w:rPr>
                <w:sz w:val="18"/>
                <w:szCs w:val="18"/>
              </w:rPr>
              <w:t>5</w:t>
            </w:r>
          </w:p>
        </w:tc>
        <w:tc>
          <w:tcPr>
            <w:tcW w:w="858" w:type="dxa"/>
            <w:shd w:val="clear" w:color="auto" w:fill="auto"/>
          </w:tcPr>
          <w:p w14:paraId="07105EB6" w14:textId="77777777" w:rsidR="001E67C3" w:rsidRPr="001E476B" w:rsidRDefault="001E67C3" w:rsidP="00710DDF">
            <w:pPr>
              <w:jc w:val="center"/>
              <w:rPr>
                <w:sz w:val="18"/>
                <w:szCs w:val="18"/>
                <w:lang w:val="en-US"/>
              </w:rPr>
            </w:pPr>
            <w:r w:rsidRPr="001E476B">
              <w:rPr>
                <w:sz w:val="18"/>
                <w:szCs w:val="18"/>
              </w:rPr>
              <w:t>2</w:t>
            </w:r>
          </w:p>
        </w:tc>
        <w:tc>
          <w:tcPr>
            <w:tcW w:w="1576" w:type="dxa"/>
            <w:shd w:val="clear" w:color="auto" w:fill="auto"/>
            <w:vAlign w:val="center"/>
          </w:tcPr>
          <w:p w14:paraId="1A0E32B4" w14:textId="77777777" w:rsidR="001E67C3" w:rsidRPr="001E476B" w:rsidRDefault="001E67C3" w:rsidP="00710DDF">
            <w:pPr>
              <w:jc w:val="center"/>
              <w:rPr>
                <w:sz w:val="18"/>
                <w:szCs w:val="18"/>
                <w:lang w:val="en-US"/>
              </w:rPr>
            </w:pPr>
            <w:r w:rsidRPr="001E476B">
              <w:rPr>
                <w:sz w:val="18"/>
                <w:szCs w:val="18"/>
              </w:rPr>
              <w:t>0</w:t>
            </w:r>
          </w:p>
        </w:tc>
      </w:tr>
      <w:bookmarkEnd w:id="117"/>
    </w:tbl>
    <w:p w14:paraId="1ACA0D57" w14:textId="77777777" w:rsidR="001E67C3" w:rsidRDefault="001E67C3" w:rsidP="001E67C3">
      <w:pPr>
        <w:spacing w:line="360" w:lineRule="auto"/>
        <w:jc w:val="both"/>
      </w:pPr>
    </w:p>
    <w:p w14:paraId="546E7D46" w14:textId="77777777" w:rsidR="001E67C3" w:rsidRDefault="001E67C3" w:rsidP="001E67C3">
      <w:pPr>
        <w:spacing w:line="360" w:lineRule="auto"/>
        <w:ind w:firstLine="709"/>
        <w:jc w:val="both"/>
        <w:rPr>
          <w:highlight w:val="yellow"/>
        </w:rPr>
      </w:pPr>
    </w:p>
    <w:p w14:paraId="2DC8C8E3" w14:textId="12BE3A55" w:rsidR="001E67C3" w:rsidRPr="00083482" w:rsidRDefault="001E67C3" w:rsidP="00316153">
      <w:pPr>
        <w:spacing w:line="240" w:lineRule="auto"/>
        <w:jc w:val="both"/>
        <w:rPr>
          <w:rFonts w:ascii="Times New Roman" w:hAnsi="Times New Roman" w:cs="Times New Roman"/>
          <w:sz w:val="24"/>
          <w:szCs w:val="24"/>
          <w:shd w:val="clear" w:color="auto" w:fill="FFFFFF"/>
        </w:rPr>
      </w:pPr>
      <w:r w:rsidRPr="00083482">
        <w:rPr>
          <w:rFonts w:ascii="Times New Roman" w:hAnsi="Times New Roman" w:cs="Times New Roman"/>
          <w:sz w:val="24"/>
          <w:szCs w:val="24"/>
        </w:rPr>
        <w:t>W 2021 r. w trzech sprawach z art. 148 § 1 i 2 kk, 148 § 3 kk zapadł wyrok dożywotniego pozbawienia wolności.</w:t>
      </w:r>
    </w:p>
    <w:p w14:paraId="0ACF79DF" w14:textId="26D0807C" w:rsidR="001E67C3" w:rsidRPr="00083482" w:rsidRDefault="001E67C3" w:rsidP="00316153">
      <w:pPr>
        <w:spacing w:line="240" w:lineRule="auto"/>
        <w:jc w:val="both"/>
        <w:rPr>
          <w:rFonts w:ascii="Times New Roman" w:hAnsi="Times New Roman" w:cs="Times New Roman"/>
          <w:i/>
          <w:sz w:val="24"/>
          <w:szCs w:val="24"/>
        </w:rPr>
      </w:pPr>
      <w:r w:rsidRPr="00083482">
        <w:rPr>
          <w:rFonts w:ascii="Times New Roman" w:hAnsi="Times New Roman" w:cs="Times New Roman"/>
          <w:sz w:val="24"/>
          <w:szCs w:val="24"/>
          <w:shd w:val="clear" w:color="auto" w:fill="FFFFFF"/>
        </w:rPr>
        <w:t xml:space="preserve">Poniżej przedstawione zaś zostały dane w zakresie liczby i płci osób skazanych oraz osób pokrzywdzonych poszczególnymi rodzajami przestępstw, kwalifikujących się jako przemoc w rodzinie wg art. 2 pkt 2 ustawy </w:t>
      </w:r>
      <w:r w:rsidRPr="00083482">
        <w:rPr>
          <w:rFonts w:ascii="Times New Roman" w:hAnsi="Times New Roman" w:cs="Times New Roman"/>
          <w:i/>
          <w:sz w:val="24"/>
          <w:szCs w:val="24"/>
          <w:shd w:val="clear" w:color="auto" w:fill="FFFFFF"/>
        </w:rPr>
        <w:t>.</w:t>
      </w:r>
    </w:p>
    <w:p w14:paraId="5483057A" w14:textId="03CCBE0F" w:rsidR="001E67C3" w:rsidRPr="00083482" w:rsidRDefault="001E67C3" w:rsidP="003469D3">
      <w:pPr>
        <w:spacing w:before="120" w:line="240" w:lineRule="auto"/>
        <w:ind w:firstLine="1"/>
        <w:jc w:val="both"/>
        <w:rPr>
          <w:rFonts w:ascii="Times New Roman" w:hAnsi="Times New Roman" w:cs="Times New Roman"/>
          <w:sz w:val="24"/>
          <w:szCs w:val="24"/>
        </w:rPr>
      </w:pPr>
      <w:r w:rsidRPr="00083482">
        <w:rPr>
          <w:rFonts w:ascii="Times New Roman" w:hAnsi="Times New Roman" w:cs="Times New Roman"/>
          <w:sz w:val="24"/>
          <w:szCs w:val="24"/>
        </w:rPr>
        <w:t xml:space="preserve">Zgodnie z wymogami Krajowego Programu, od 2014 roku jest badana płeć osób skazanych. Ze zgromadzonych danych wynika, że kobiety, jako sprawcy czynów kwalifikujących się jako przemoc w rodzinie wg art. 2 pkt 2 ustawy, stanowią znacznie mniejszy odsetek w stosunku do mężczyzn. </w:t>
      </w:r>
    </w:p>
    <w:p w14:paraId="4175EC44" w14:textId="37B039AA" w:rsidR="001E67C3" w:rsidRPr="00083482" w:rsidRDefault="001E67C3" w:rsidP="00316153">
      <w:pPr>
        <w:spacing w:line="240" w:lineRule="auto"/>
        <w:jc w:val="both"/>
        <w:rPr>
          <w:rFonts w:ascii="Times New Roman" w:hAnsi="Times New Roman" w:cs="Times New Roman"/>
          <w:sz w:val="24"/>
          <w:szCs w:val="24"/>
        </w:rPr>
      </w:pPr>
      <w:r w:rsidRPr="00083482">
        <w:rPr>
          <w:rFonts w:ascii="Times New Roman" w:hAnsi="Times New Roman" w:cs="Times New Roman"/>
          <w:sz w:val="24"/>
          <w:szCs w:val="24"/>
        </w:rPr>
        <w:t xml:space="preserve">W przypadku </w:t>
      </w:r>
      <w:r w:rsidR="00AD6DE6">
        <w:rPr>
          <w:rFonts w:ascii="Times New Roman" w:hAnsi="Times New Roman" w:cs="Times New Roman"/>
          <w:sz w:val="24"/>
          <w:szCs w:val="24"/>
        </w:rPr>
        <w:t>ww.</w:t>
      </w:r>
      <w:r w:rsidRPr="00083482">
        <w:rPr>
          <w:rFonts w:ascii="Times New Roman" w:hAnsi="Times New Roman" w:cs="Times New Roman"/>
          <w:sz w:val="24"/>
          <w:szCs w:val="24"/>
        </w:rPr>
        <w:t xml:space="preserve"> przestępstw, kwalifikujących się jako przemoc w rodzinie, pokrzywdzonymi najczęściej były kobiety.</w:t>
      </w:r>
    </w:p>
    <w:p w14:paraId="673EAF1F" w14:textId="60116A47" w:rsidR="001E67C3" w:rsidRDefault="001E67C3" w:rsidP="00316153">
      <w:pPr>
        <w:spacing w:after="240" w:line="360" w:lineRule="auto"/>
        <w:jc w:val="both"/>
        <w:rPr>
          <w:rFonts w:ascii="Times New Roman" w:hAnsi="Times New Roman" w:cs="Times New Roman"/>
          <w:b/>
          <w:sz w:val="24"/>
          <w:szCs w:val="24"/>
        </w:rPr>
      </w:pPr>
      <w:r w:rsidRPr="004D7336">
        <w:rPr>
          <w:rFonts w:ascii="Times New Roman" w:hAnsi="Times New Roman" w:cs="Times New Roman"/>
          <w:b/>
          <w:sz w:val="24"/>
          <w:szCs w:val="24"/>
        </w:rPr>
        <w:t>Mierniki przyjęte w Krajowym Programie, zawiera poniższa tabela zbiorcza.</w:t>
      </w:r>
      <w:r w:rsidRPr="004D7336">
        <w:rPr>
          <w:rStyle w:val="Odwoanieprzypisudolnego"/>
          <w:rFonts w:ascii="Times New Roman" w:hAnsi="Times New Roman" w:cs="Times New Roman"/>
          <w:b/>
          <w:sz w:val="24"/>
          <w:szCs w:val="24"/>
        </w:rPr>
        <w:footnoteReference w:id="45"/>
      </w:r>
    </w:p>
    <w:p w14:paraId="17271537" w14:textId="77777777" w:rsidR="007C255E" w:rsidRPr="004D7336" w:rsidRDefault="007C255E" w:rsidP="00316153">
      <w:pPr>
        <w:spacing w:after="240" w:line="360" w:lineRule="auto"/>
        <w:jc w:val="both"/>
        <w:rPr>
          <w:rFonts w:ascii="Times New Roman" w:hAnsi="Times New Roman" w:cs="Times New Roman"/>
          <w:b/>
          <w:sz w:val="24"/>
          <w:szCs w:val="24"/>
        </w:rPr>
      </w:pP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195"/>
        <w:gridCol w:w="1326"/>
        <w:gridCol w:w="1243"/>
        <w:gridCol w:w="1409"/>
        <w:gridCol w:w="2833"/>
      </w:tblGrid>
      <w:tr w:rsidR="001E67C3" w:rsidRPr="00E072EF" w14:paraId="2AC3E8FD" w14:textId="77777777" w:rsidTr="00710DDF">
        <w:trPr>
          <w:trHeight w:val="567"/>
        </w:trPr>
        <w:tc>
          <w:tcPr>
            <w:tcW w:w="1219" w:type="pct"/>
            <w:tcBorders>
              <w:top w:val="single" w:sz="4" w:space="0" w:color="auto"/>
              <w:left w:val="single" w:sz="4" w:space="0" w:color="auto"/>
              <w:bottom w:val="single" w:sz="4" w:space="0" w:color="auto"/>
              <w:right w:val="single" w:sz="4" w:space="0" w:color="auto"/>
            </w:tcBorders>
            <w:shd w:val="clear" w:color="auto" w:fill="FFFF00"/>
            <w:vAlign w:val="center"/>
          </w:tcPr>
          <w:p w14:paraId="6AD130BE" w14:textId="77777777" w:rsidR="001E67C3" w:rsidRPr="00AB01B4" w:rsidRDefault="001E67C3" w:rsidP="00710DDF">
            <w:pPr>
              <w:jc w:val="center"/>
              <w:rPr>
                <w:b/>
                <w:bCs/>
                <w:sz w:val="20"/>
              </w:rPr>
            </w:pPr>
            <w:r w:rsidRPr="00AB01B4">
              <w:rPr>
                <w:b/>
                <w:bCs/>
                <w:sz w:val="20"/>
              </w:rPr>
              <w:t>Rodzaj działania</w:t>
            </w:r>
          </w:p>
        </w:tc>
        <w:tc>
          <w:tcPr>
            <w:tcW w:w="220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7647EC38" w14:textId="77777777" w:rsidR="001E67C3" w:rsidRPr="00AB01B4" w:rsidRDefault="001E67C3" w:rsidP="00710DDF">
            <w:pPr>
              <w:jc w:val="center"/>
              <w:rPr>
                <w:b/>
                <w:bCs/>
                <w:sz w:val="20"/>
              </w:rPr>
            </w:pPr>
            <w:r w:rsidRPr="00AB01B4">
              <w:rPr>
                <w:b/>
                <w:bCs/>
                <w:sz w:val="20"/>
              </w:rPr>
              <w:t>Wskaźnik</w:t>
            </w:r>
          </w:p>
        </w:tc>
        <w:tc>
          <w:tcPr>
            <w:tcW w:w="1573" w:type="pct"/>
            <w:tcBorders>
              <w:top w:val="single" w:sz="4" w:space="0" w:color="auto"/>
              <w:left w:val="single" w:sz="4" w:space="0" w:color="auto"/>
              <w:bottom w:val="single" w:sz="4" w:space="0" w:color="auto"/>
              <w:right w:val="single" w:sz="4" w:space="0" w:color="auto"/>
            </w:tcBorders>
            <w:shd w:val="clear" w:color="auto" w:fill="FFFF00"/>
            <w:vAlign w:val="center"/>
          </w:tcPr>
          <w:p w14:paraId="403E22A5" w14:textId="77777777" w:rsidR="001E67C3" w:rsidRPr="00AB01B4" w:rsidRDefault="001E67C3" w:rsidP="00710DDF">
            <w:pPr>
              <w:jc w:val="center"/>
              <w:rPr>
                <w:b/>
                <w:bCs/>
                <w:sz w:val="20"/>
              </w:rPr>
            </w:pPr>
            <w:r w:rsidRPr="00AB01B4">
              <w:rPr>
                <w:b/>
                <w:bCs/>
                <w:sz w:val="20"/>
              </w:rPr>
              <w:t>Wa</w:t>
            </w:r>
            <w:r>
              <w:rPr>
                <w:b/>
                <w:bCs/>
                <w:sz w:val="20"/>
              </w:rPr>
              <w:t>rtość wskaźnika wskazana przez s</w:t>
            </w:r>
            <w:r w:rsidRPr="00AB01B4">
              <w:rPr>
                <w:b/>
                <w:bCs/>
                <w:sz w:val="20"/>
              </w:rPr>
              <w:t>ądy powszechne</w:t>
            </w:r>
          </w:p>
        </w:tc>
      </w:tr>
      <w:tr w:rsidR="001E67C3" w:rsidRPr="00E072EF" w14:paraId="2DDFB6E5" w14:textId="77777777" w:rsidTr="00710DDF">
        <w:trPr>
          <w:cantSplit/>
          <w:trHeight w:val="369"/>
        </w:trPr>
        <w:tc>
          <w:tcPr>
            <w:tcW w:w="1219" w:type="pct"/>
            <w:vMerge w:val="restart"/>
            <w:tcBorders>
              <w:top w:val="single" w:sz="4" w:space="0" w:color="auto"/>
              <w:right w:val="single" w:sz="4" w:space="0" w:color="auto"/>
            </w:tcBorders>
            <w:vAlign w:val="center"/>
          </w:tcPr>
          <w:p w14:paraId="38CDEB9B" w14:textId="77777777" w:rsidR="001E67C3" w:rsidRPr="00AB01B4" w:rsidRDefault="001E67C3" w:rsidP="00710DDF">
            <w:pPr>
              <w:rPr>
                <w:bCs/>
                <w:sz w:val="20"/>
                <w:szCs w:val="20"/>
              </w:rPr>
            </w:pPr>
            <w:r w:rsidRPr="00E07962">
              <w:rPr>
                <w:bCs/>
                <w:sz w:val="20"/>
                <w:szCs w:val="20"/>
              </w:rPr>
              <w:t>3.2.</w:t>
            </w:r>
            <w:r>
              <w:rPr>
                <w:bCs/>
                <w:sz w:val="20"/>
                <w:szCs w:val="20"/>
              </w:rPr>
              <w:t>3</w:t>
            </w:r>
            <w:r w:rsidRPr="00E07962">
              <w:rPr>
                <w:bCs/>
                <w:sz w:val="20"/>
                <w:szCs w:val="20"/>
              </w:rPr>
              <w:t xml:space="preserve">. </w:t>
            </w:r>
            <w:r w:rsidRPr="00AB01B4">
              <w:rPr>
                <w:bCs/>
                <w:sz w:val="20"/>
                <w:szCs w:val="20"/>
              </w:rPr>
              <w:t>Orzecznictwo sądów powszechnych, w zakresie prawa karnego, w odniesieniu do kar, środków karnych, probacyjnych i innych oddziaływań, wobec osób stosujących przemoc w rodzinie</w:t>
            </w:r>
          </w:p>
        </w:tc>
        <w:tc>
          <w:tcPr>
            <w:tcW w:w="736" w:type="pct"/>
            <w:vMerge w:val="restart"/>
            <w:tcBorders>
              <w:top w:val="single" w:sz="4" w:space="0" w:color="auto"/>
              <w:left w:val="single" w:sz="4" w:space="0" w:color="auto"/>
              <w:bottom w:val="single" w:sz="4" w:space="0" w:color="auto"/>
              <w:right w:val="single" w:sz="4" w:space="0" w:color="auto"/>
            </w:tcBorders>
            <w:vAlign w:val="center"/>
          </w:tcPr>
          <w:p w14:paraId="4ED46DE7" w14:textId="77777777" w:rsidR="001E67C3" w:rsidRPr="00AB01B4" w:rsidRDefault="001E67C3" w:rsidP="00710DDF">
            <w:pPr>
              <w:rPr>
                <w:bCs/>
                <w:sz w:val="20"/>
                <w:szCs w:val="20"/>
              </w:rPr>
            </w:pPr>
            <w:r w:rsidRPr="00AB01B4">
              <w:rPr>
                <w:bCs/>
                <w:sz w:val="20"/>
                <w:szCs w:val="20"/>
              </w:rPr>
              <w:t>liczba osób oskarżonych o stosowanie przemocy w rodzinie</w:t>
            </w: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46891387" w14:textId="77777777" w:rsidR="001E67C3" w:rsidRPr="00AB01B4" w:rsidRDefault="001E67C3" w:rsidP="00710DDF">
            <w:pPr>
              <w:rPr>
                <w:bCs/>
                <w:sz w:val="20"/>
                <w:szCs w:val="20"/>
              </w:rPr>
            </w:pPr>
            <w:r w:rsidRPr="00AB01B4">
              <w:rPr>
                <w:bCs/>
                <w:sz w:val="20"/>
                <w:szCs w:val="20"/>
              </w:rPr>
              <w:t>osądzeni</w:t>
            </w:r>
          </w:p>
        </w:tc>
        <w:tc>
          <w:tcPr>
            <w:tcW w:w="782" w:type="pct"/>
            <w:tcBorders>
              <w:top w:val="single" w:sz="4" w:space="0" w:color="auto"/>
              <w:left w:val="single" w:sz="4" w:space="0" w:color="auto"/>
              <w:bottom w:val="single" w:sz="4" w:space="0" w:color="auto"/>
              <w:right w:val="single" w:sz="4" w:space="0" w:color="auto"/>
            </w:tcBorders>
            <w:vAlign w:val="center"/>
          </w:tcPr>
          <w:p w14:paraId="13BF0F5E" w14:textId="77777777" w:rsidR="001E67C3" w:rsidRPr="00AB01B4" w:rsidRDefault="001E67C3" w:rsidP="00710DDF">
            <w:pPr>
              <w:rPr>
                <w:bCs/>
                <w:sz w:val="20"/>
                <w:szCs w:val="20"/>
              </w:rPr>
            </w:pPr>
            <w:r>
              <w:rPr>
                <w:bCs/>
                <w:sz w:val="20"/>
                <w:szCs w:val="20"/>
              </w:rPr>
              <w:t>o</w:t>
            </w:r>
            <w:r w:rsidRPr="00AB01B4">
              <w:rPr>
                <w:bCs/>
                <w:sz w:val="20"/>
                <w:szCs w:val="20"/>
              </w:rPr>
              <w:t>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23BD3D27" w14:textId="77777777" w:rsidR="001E67C3" w:rsidRPr="00B8177A" w:rsidRDefault="001E67C3" w:rsidP="00710DDF">
            <w:pPr>
              <w:jc w:val="center"/>
              <w:rPr>
                <w:sz w:val="20"/>
                <w:szCs w:val="20"/>
              </w:rPr>
            </w:pPr>
            <w:r w:rsidRPr="00B8177A">
              <w:rPr>
                <w:noProof/>
                <w:sz w:val="20"/>
                <w:szCs w:val="20"/>
                <w:lang w:eastAsia="pl-PL"/>
              </w:rPr>
              <w:drawing>
                <wp:anchor distT="0" distB="0" distL="114300" distR="114300" simplePos="0" relativeHeight="251664384" behindDoc="0" locked="0" layoutInCell="1" allowOverlap="1" wp14:anchorId="2C6EDBD3" wp14:editId="33F3EF84">
                  <wp:simplePos x="0" y="0"/>
                  <wp:positionH relativeFrom="column">
                    <wp:posOffset>19050</wp:posOffset>
                  </wp:positionH>
                  <wp:positionV relativeFrom="paragraph">
                    <wp:posOffset>9525</wp:posOffset>
                  </wp:positionV>
                  <wp:extent cx="47625" cy="47625"/>
                  <wp:effectExtent l="0" t="0" r="0" b="0"/>
                  <wp:wrapNone/>
                  <wp:docPr id="47" name="Obraz 47" descr="IQGV9140X0K0UPBL8OGU3I44J"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QGV9140X0K0UPBL8OGU3I44J" hidden="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pic:spPr>
                      </pic:pic>
                    </a:graphicData>
                  </a:graphic>
                  <wp14:sizeRelH relativeFrom="page">
                    <wp14:pctWidth>0</wp14:pctWidth>
                  </wp14:sizeRelH>
                  <wp14:sizeRelV relativeFrom="page">
                    <wp14:pctHeight>0</wp14:pctHeight>
                  </wp14:sizeRelV>
                </wp:anchor>
              </w:drawing>
            </w:r>
            <w:r w:rsidRPr="00B8177A">
              <w:rPr>
                <w:noProof/>
                <w:sz w:val="20"/>
                <w:szCs w:val="20"/>
                <w:lang w:eastAsia="pl-PL"/>
              </w:rPr>
              <w:drawing>
                <wp:anchor distT="0" distB="0" distL="114300" distR="114300" simplePos="0" relativeHeight="251666432" behindDoc="0" locked="0" layoutInCell="1" allowOverlap="1" wp14:anchorId="303867D5" wp14:editId="7EF417CA">
                  <wp:simplePos x="0" y="0"/>
                  <wp:positionH relativeFrom="column">
                    <wp:posOffset>19050</wp:posOffset>
                  </wp:positionH>
                  <wp:positionV relativeFrom="paragraph">
                    <wp:posOffset>9525</wp:posOffset>
                  </wp:positionV>
                  <wp:extent cx="47625" cy="47625"/>
                  <wp:effectExtent l="0" t="0" r="0" b="0"/>
                  <wp:wrapNone/>
                  <wp:docPr id="49" name="Obraz 49"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hidden="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pic:spPr>
                      </pic:pic>
                    </a:graphicData>
                  </a:graphic>
                  <wp14:sizeRelH relativeFrom="page">
                    <wp14:pctWidth>0</wp14:pctWidth>
                  </wp14:sizeRelH>
                  <wp14:sizeRelV relativeFrom="page">
                    <wp14:pctHeight>0</wp14:pctHeight>
                  </wp14:sizeRelV>
                </wp:anchor>
              </w:drawing>
            </w:r>
            <w:r w:rsidRPr="00B8177A">
              <w:rPr>
                <w:noProof/>
                <w:sz w:val="20"/>
                <w:szCs w:val="20"/>
                <w:lang w:eastAsia="pl-PL"/>
              </w:rPr>
              <w:drawing>
                <wp:anchor distT="0" distB="0" distL="114300" distR="114300" simplePos="0" relativeHeight="251665408" behindDoc="0" locked="0" layoutInCell="1" allowOverlap="1" wp14:anchorId="7541902C" wp14:editId="6F44E87C">
                  <wp:simplePos x="0" y="0"/>
                  <wp:positionH relativeFrom="column">
                    <wp:posOffset>19050</wp:posOffset>
                  </wp:positionH>
                  <wp:positionV relativeFrom="paragraph">
                    <wp:posOffset>85725</wp:posOffset>
                  </wp:positionV>
                  <wp:extent cx="47625" cy="47625"/>
                  <wp:effectExtent l="0" t="0" r="0" b="0"/>
                  <wp:wrapNone/>
                  <wp:docPr id="48" name="Obraz 48" descr="ZTMFMXCIQSECDX38ALEFHUB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ZTMFMXCIQSECDX38ALEFHUB00" hidden="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pic:spPr>
                      </pic:pic>
                    </a:graphicData>
                  </a:graphic>
                  <wp14:sizeRelH relativeFrom="page">
                    <wp14:pctWidth>0</wp14:pctWidth>
                  </wp14:sizeRelH>
                  <wp14:sizeRelV relativeFrom="page">
                    <wp14:pctHeight>0</wp14:pctHeight>
                  </wp14:sizeRelV>
                </wp:anchor>
              </w:drawing>
            </w:r>
            <w:r w:rsidRPr="00B8177A">
              <w:rPr>
                <w:noProof/>
                <w:sz w:val="20"/>
                <w:szCs w:val="20"/>
                <w:lang w:eastAsia="pl-PL"/>
              </w:rPr>
              <w:drawing>
                <wp:anchor distT="0" distB="0" distL="114300" distR="114300" simplePos="0" relativeHeight="251667456" behindDoc="0" locked="0" layoutInCell="1" allowOverlap="1" wp14:anchorId="4197CAAB" wp14:editId="7746D211">
                  <wp:simplePos x="0" y="0"/>
                  <wp:positionH relativeFrom="column">
                    <wp:posOffset>19050</wp:posOffset>
                  </wp:positionH>
                  <wp:positionV relativeFrom="paragraph">
                    <wp:posOffset>85725</wp:posOffset>
                  </wp:positionV>
                  <wp:extent cx="47625" cy="47625"/>
                  <wp:effectExtent l="0" t="0" r="0" b="0"/>
                  <wp:wrapNone/>
                  <wp:docPr id="50" name="Obraz 5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hidden="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pic:spPr>
                      </pic:pic>
                    </a:graphicData>
                  </a:graphic>
                  <wp14:sizeRelH relativeFrom="page">
                    <wp14:pctWidth>0</wp14:pctWidth>
                  </wp14:sizeRelH>
                  <wp14:sizeRelV relativeFrom="page">
                    <wp14:pctHeight>0</wp14:pctHeight>
                  </wp14:sizeRelV>
                </wp:anchor>
              </w:drawing>
            </w:r>
            <w:r>
              <w:rPr>
                <w:sz w:val="20"/>
                <w:szCs w:val="20"/>
              </w:rPr>
              <w:t>16 958</w:t>
            </w:r>
          </w:p>
        </w:tc>
      </w:tr>
      <w:tr w:rsidR="001E67C3" w:rsidRPr="00E072EF" w14:paraId="1D2BFB17" w14:textId="77777777" w:rsidTr="00710DDF">
        <w:trPr>
          <w:cantSplit/>
          <w:trHeight w:val="369"/>
        </w:trPr>
        <w:tc>
          <w:tcPr>
            <w:tcW w:w="1219" w:type="pct"/>
            <w:vMerge/>
            <w:tcBorders>
              <w:right w:val="single" w:sz="4" w:space="0" w:color="auto"/>
            </w:tcBorders>
            <w:vAlign w:val="center"/>
          </w:tcPr>
          <w:p w14:paraId="7A782BBB"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6F329C24" w14:textId="77777777" w:rsidR="001E67C3" w:rsidRPr="00AB01B4" w:rsidRDefault="001E67C3" w:rsidP="00710DDF">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039D10FC" w14:textId="77777777" w:rsidR="001E67C3" w:rsidRPr="00AB01B4" w:rsidRDefault="001E67C3" w:rsidP="00710DDF">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14:paraId="3BA1496C" w14:textId="77777777" w:rsidR="001E67C3" w:rsidRPr="00AB01B4" w:rsidRDefault="001E67C3" w:rsidP="00710DDF">
            <w:pPr>
              <w:rPr>
                <w:bCs/>
                <w:sz w:val="20"/>
                <w:szCs w:val="20"/>
              </w:rPr>
            </w:pPr>
            <w:r w:rsidRPr="00AB01B4">
              <w:rPr>
                <w:bCs/>
                <w:sz w:val="20"/>
                <w:szCs w:val="20"/>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358A7EB7" w14:textId="77777777" w:rsidR="001E67C3" w:rsidRPr="00B8177A" w:rsidRDefault="001E67C3" w:rsidP="00710DDF">
            <w:pPr>
              <w:jc w:val="center"/>
              <w:rPr>
                <w:sz w:val="20"/>
                <w:szCs w:val="20"/>
              </w:rPr>
            </w:pPr>
            <w:r>
              <w:rPr>
                <w:sz w:val="20"/>
                <w:szCs w:val="20"/>
              </w:rPr>
              <w:t>12 939</w:t>
            </w:r>
          </w:p>
        </w:tc>
      </w:tr>
      <w:tr w:rsidR="001E67C3" w:rsidRPr="00E072EF" w14:paraId="55A50C82" w14:textId="77777777" w:rsidTr="00710DDF">
        <w:trPr>
          <w:cantSplit/>
          <w:trHeight w:val="369"/>
        </w:trPr>
        <w:tc>
          <w:tcPr>
            <w:tcW w:w="1219" w:type="pct"/>
            <w:vMerge/>
            <w:tcBorders>
              <w:right w:val="single" w:sz="4" w:space="0" w:color="auto"/>
            </w:tcBorders>
            <w:vAlign w:val="center"/>
          </w:tcPr>
          <w:p w14:paraId="3B4C5535"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7A6DA067" w14:textId="77777777" w:rsidR="001E67C3" w:rsidRPr="00AB01B4" w:rsidRDefault="001E67C3" w:rsidP="00710DDF">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5AAF7A90" w14:textId="77777777" w:rsidR="001E67C3" w:rsidRPr="00AB01B4" w:rsidRDefault="001E67C3" w:rsidP="00710DDF">
            <w:pPr>
              <w:rPr>
                <w:bCs/>
                <w:sz w:val="20"/>
                <w:szCs w:val="20"/>
              </w:rPr>
            </w:pPr>
            <w:r w:rsidRPr="00AB01B4">
              <w:rPr>
                <w:bCs/>
                <w:sz w:val="20"/>
                <w:szCs w:val="20"/>
              </w:rPr>
              <w:t xml:space="preserve">skazani </w:t>
            </w:r>
          </w:p>
        </w:tc>
        <w:tc>
          <w:tcPr>
            <w:tcW w:w="782" w:type="pct"/>
            <w:tcBorders>
              <w:top w:val="single" w:sz="4" w:space="0" w:color="auto"/>
              <w:left w:val="single" w:sz="4" w:space="0" w:color="auto"/>
              <w:bottom w:val="single" w:sz="4" w:space="0" w:color="auto"/>
              <w:right w:val="single" w:sz="4" w:space="0" w:color="auto"/>
            </w:tcBorders>
            <w:vAlign w:val="center"/>
          </w:tcPr>
          <w:p w14:paraId="18FDDCED" w14:textId="77777777" w:rsidR="001E67C3" w:rsidRPr="00AB01B4" w:rsidRDefault="001E67C3" w:rsidP="00710DDF">
            <w:pPr>
              <w:rPr>
                <w:bCs/>
                <w:sz w:val="20"/>
                <w:szCs w:val="20"/>
              </w:rPr>
            </w:pPr>
            <w:r w:rsidRPr="00AB01B4">
              <w:rPr>
                <w:bCs/>
                <w:sz w:val="20"/>
                <w:szCs w:val="20"/>
              </w:rPr>
              <w:t xml:space="preserve">ogółem </w:t>
            </w:r>
          </w:p>
        </w:tc>
        <w:tc>
          <w:tcPr>
            <w:tcW w:w="1573" w:type="pct"/>
            <w:tcBorders>
              <w:top w:val="single" w:sz="4" w:space="0" w:color="auto"/>
              <w:left w:val="single" w:sz="4" w:space="0" w:color="auto"/>
              <w:bottom w:val="single" w:sz="4" w:space="0" w:color="auto"/>
              <w:right w:val="single" w:sz="4" w:space="0" w:color="auto"/>
            </w:tcBorders>
            <w:noWrap/>
            <w:vAlign w:val="center"/>
          </w:tcPr>
          <w:p w14:paraId="5E11382D" w14:textId="77777777" w:rsidR="001E67C3" w:rsidRPr="00B8177A" w:rsidRDefault="001E67C3" w:rsidP="00710DDF">
            <w:pPr>
              <w:jc w:val="center"/>
              <w:rPr>
                <w:sz w:val="20"/>
                <w:szCs w:val="20"/>
              </w:rPr>
            </w:pPr>
            <w:r>
              <w:rPr>
                <w:sz w:val="20"/>
                <w:szCs w:val="20"/>
              </w:rPr>
              <w:t>13805</w:t>
            </w:r>
          </w:p>
        </w:tc>
      </w:tr>
      <w:tr w:rsidR="001E67C3" w:rsidRPr="00E072EF" w14:paraId="51AC1730" w14:textId="77777777" w:rsidTr="00710DDF">
        <w:trPr>
          <w:cantSplit/>
          <w:trHeight w:val="369"/>
        </w:trPr>
        <w:tc>
          <w:tcPr>
            <w:tcW w:w="1219" w:type="pct"/>
            <w:vMerge/>
            <w:tcBorders>
              <w:right w:val="single" w:sz="4" w:space="0" w:color="auto"/>
            </w:tcBorders>
            <w:vAlign w:val="center"/>
          </w:tcPr>
          <w:p w14:paraId="37DDC23A"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5170ED3B" w14:textId="77777777" w:rsidR="001E67C3" w:rsidRPr="00AB01B4" w:rsidRDefault="001E67C3" w:rsidP="00710DDF">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7449D92E" w14:textId="77777777" w:rsidR="001E67C3" w:rsidRPr="00AB01B4" w:rsidRDefault="001E67C3" w:rsidP="00710DDF">
            <w:pPr>
              <w:rPr>
                <w:bCs/>
                <w:sz w:val="20"/>
                <w:szCs w:val="20"/>
              </w:rPr>
            </w:pP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501DB75D" w14:textId="77777777" w:rsidR="001E67C3" w:rsidRPr="00AB01B4" w:rsidRDefault="001E67C3" w:rsidP="00710DDF">
            <w:pPr>
              <w:rPr>
                <w:bCs/>
                <w:sz w:val="20"/>
                <w:szCs w:val="20"/>
              </w:rPr>
            </w:pPr>
            <w:r w:rsidRPr="00AB01B4">
              <w:rPr>
                <w:bCs/>
                <w:sz w:val="20"/>
                <w:szCs w:val="20"/>
              </w:rPr>
              <w:t>w tym kobiety</w:t>
            </w:r>
          </w:p>
        </w:tc>
        <w:tc>
          <w:tcPr>
            <w:tcW w:w="1573" w:type="pct"/>
            <w:tcBorders>
              <w:top w:val="single" w:sz="4" w:space="0" w:color="auto"/>
              <w:left w:val="single" w:sz="4" w:space="0" w:color="auto"/>
              <w:bottom w:val="single" w:sz="4" w:space="0" w:color="auto"/>
              <w:right w:val="single" w:sz="4" w:space="0" w:color="auto"/>
            </w:tcBorders>
            <w:noWrap/>
            <w:vAlign w:val="center"/>
          </w:tcPr>
          <w:p w14:paraId="1F105C27" w14:textId="77777777" w:rsidR="001E67C3" w:rsidRPr="00B8177A" w:rsidRDefault="001E67C3" w:rsidP="00710DDF">
            <w:pPr>
              <w:jc w:val="center"/>
              <w:rPr>
                <w:sz w:val="20"/>
                <w:szCs w:val="20"/>
              </w:rPr>
            </w:pPr>
            <w:r>
              <w:rPr>
                <w:sz w:val="20"/>
                <w:szCs w:val="20"/>
              </w:rPr>
              <w:t>720</w:t>
            </w:r>
          </w:p>
        </w:tc>
      </w:tr>
      <w:tr w:rsidR="001E67C3" w:rsidRPr="00E072EF" w14:paraId="6CAD4862" w14:textId="77777777" w:rsidTr="00710DDF">
        <w:trPr>
          <w:cantSplit/>
          <w:trHeight w:val="369"/>
        </w:trPr>
        <w:tc>
          <w:tcPr>
            <w:tcW w:w="1219" w:type="pct"/>
            <w:vMerge/>
            <w:tcBorders>
              <w:right w:val="single" w:sz="4" w:space="0" w:color="auto"/>
            </w:tcBorders>
            <w:vAlign w:val="center"/>
          </w:tcPr>
          <w:p w14:paraId="5202702B"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4295F265" w14:textId="77777777" w:rsidR="001E67C3" w:rsidRPr="00AB01B4" w:rsidRDefault="001E67C3" w:rsidP="00710DDF">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0D80DF31" w14:textId="77777777" w:rsidR="001E67C3" w:rsidRPr="00AB01B4" w:rsidRDefault="001E67C3" w:rsidP="00710DDF">
            <w:pPr>
              <w:rPr>
                <w:bCs/>
                <w:sz w:val="20"/>
                <w:szCs w:val="20"/>
              </w:rPr>
            </w:pP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23FF0DC1" w14:textId="77777777" w:rsidR="001E67C3" w:rsidRPr="00AB01B4" w:rsidRDefault="001E67C3" w:rsidP="00710DDF">
            <w:pPr>
              <w:rPr>
                <w:bCs/>
                <w:sz w:val="20"/>
                <w:szCs w:val="20"/>
              </w:rPr>
            </w:pPr>
            <w:r w:rsidRPr="00AB01B4">
              <w:rPr>
                <w:bCs/>
                <w:sz w:val="20"/>
                <w:szCs w:val="20"/>
              </w:rPr>
              <w:t>w tym mężczyźni</w:t>
            </w:r>
          </w:p>
        </w:tc>
        <w:tc>
          <w:tcPr>
            <w:tcW w:w="1573" w:type="pct"/>
            <w:tcBorders>
              <w:top w:val="single" w:sz="4" w:space="0" w:color="auto"/>
              <w:left w:val="single" w:sz="4" w:space="0" w:color="auto"/>
              <w:bottom w:val="single" w:sz="4" w:space="0" w:color="auto"/>
              <w:right w:val="single" w:sz="4" w:space="0" w:color="auto"/>
            </w:tcBorders>
            <w:noWrap/>
            <w:vAlign w:val="center"/>
          </w:tcPr>
          <w:p w14:paraId="0ABF6C60" w14:textId="77777777" w:rsidR="001E67C3" w:rsidRPr="00B8177A" w:rsidRDefault="001E67C3" w:rsidP="00710DDF">
            <w:pPr>
              <w:jc w:val="center"/>
              <w:rPr>
                <w:sz w:val="20"/>
                <w:szCs w:val="20"/>
              </w:rPr>
            </w:pPr>
            <w:r>
              <w:rPr>
                <w:sz w:val="20"/>
                <w:szCs w:val="20"/>
              </w:rPr>
              <w:t>13 085</w:t>
            </w:r>
          </w:p>
        </w:tc>
      </w:tr>
      <w:tr w:rsidR="001E67C3" w:rsidRPr="00E072EF" w14:paraId="31443603" w14:textId="77777777" w:rsidTr="00710DDF">
        <w:trPr>
          <w:cantSplit/>
          <w:trHeight w:val="369"/>
        </w:trPr>
        <w:tc>
          <w:tcPr>
            <w:tcW w:w="1219" w:type="pct"/>
            <w:vMerge/>
            <w:tcBorders>
              <w:right w:val="single" w:sz="4" w:space="0" w:color="auto"/>
            </w:tcBorders>
            <w:vAlign w:val="center"/>
          </w:tcPr>
          <w:p w14:paraId="4EBEC991"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0847A429" w14:textId="77777777" w:rsidR="001E67C3" w:rsidRPr="00AB01B4" w:rsidRDefault="001E67C3" w:rsidP="00710DDF">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3F715C43" w14:textId="77777777" w:rsidR="001E67C3" w:rsidRPr="00AB01B4" w:rsidRDefault="001E67C3" w:rsidP="00710DDF">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14:paraId="7AED45FC" w14:textId="77777777" w:rsidR="001E67C3" w:rsidRPr="00AB01B4" w:rsidRDefault="001E67C3" w:rsidP="00710DDF">
            <w:pPr>
              <w:rPr>
                <w:bCs/>
                <w:sz w:val="20"/>
                <w:szCs w:val="20"/>
              </w:rPr>
            </w:pPr>
            <w:r w:rsidRPr="00AB01B4">
              <w:rPr>
                <w:bCs/>
                <w:sz w:val="20"/>
                <w:szCs w:val="20"/>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7BA2D7F8" w14:textId="77777777" w:rsidR="001E67C3" w:rsidRPr="00B8177A" w:rsidRDefault="001E67C3" w:rsidP="00710DDF">
            <w:pPr>
              <w:jc w:val="center"/>
              <w:rPr>
                <w:sz w:val="20"/>
                <w:szCs w:val="20"/>
              </w:rPr>
            </w:pPr>
            <w:r>
              <w:rPr>
                <w:sz w:val="20"/>
                <w:szCs w:val="20"/>
              </w:rPr>
              <w:t>10 535</w:t>
            </w:r>
          </w:p>
        </w:tc>
      </w:tr>
      <w:tr w:rsidR="001E67C3" w:rsidRPr="00E072EF" w14:paraId="3824B024" w14:textId="77777777" w:rsidTr="00710DDF">
        <w:trPr>
          <w:cantSplit/>
          <w:trHeight w:val="369"/>
        </w:trPr>
        <w:tc>
          <w:tcPr>
            <w:tcW w:w="1219" w:type="pct"/>
            <w:vMerge/>
            <w:tcBorders>
              <w:right w:val="single" w:sz="4" w:space="0" w:color="auto"/>
            </w:tcBorders>
            <w:vAlign w:val="center"/>
          </w:tcPr>
          <w:p w14:paraId="20D8E0BE"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3B328FB9" w14:textId="77777777" w:rsidR="001E67C3" w:rsidRPr="00AB01B4" w:rsidRDefault="001E67C3" w:rsidP="00710DDF">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1DC0769D" w14:textId="77777777" w:rsidR="001E67C3" w:rsidRPr="00AB01B4" w:rsidRDefault="001E67C3" w:rsidP="00710DDF">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14:paraId="7B9326AB" w14:textId="77777777" w:rsidR="001E67C3" w:rsidRPr="00AB01B4" w:rsidRDefault="001E67C3" w:rsidP="00710DDF">
            <w:pPr>
              <w:rPr>
                <w:bCs/>
                <w:sz w:val="20"/>
                <w:szCs w:val="20"/>
              </w:rPr>
            </w:pPr>
            <w:r w:rsidRPr="00AB01B4">
              <w:rPr>
                <w:bCs/>
                <w:sz w:val="20"/>
                <w:szCs w:val="20"/>
              </w:rPr>
              <w:t>w tym kobiety</w:t>
            </w:r>
          </w:p>
        </w:tc>
        <w:tc>
          <w:tcPr>
            <w:tcW w:w="1573" w:type="pct"/>
            <w:tcBorders>
              <w:top w:val="single" w:sz="4" w:space="0" w:color="auto"/>
              <w:left w:val="single" w:sz="4" w:space="0" w:color="auto"/>
              <w:bottom w:val="single" w:sz="4" w:space="0" w:color="auto"/>
              <w:right w:val="single" w:sz="4" w:space="0" w:color="auto"/>
            </w:tcBorders>
            <w:noWrap/>
            <w:vAlign w:val="center"/>
          </w:tcPr>
          <w:p w14:paraId="573F72D1" w14:textId="77777777" w:rsidR="001E67C3" w:rsidRPr="00B8177A" w:rsidRDefault="001E67C3" w:rsidP="00710DDF">
            <w:pPr>
              <w:jc w:val="center"/>
              <w:rPr>
                <w:sz w:val="20"/>
                <w:szCs w:val="20"/>
              </w:rPr>
            </w:pPr>
            <w:r>
              <w:rPr>
                <w:sz w:val="20"/>
                <w:szCs w:val="20"/>
              </w:rPr>
              <w:t>459</w:t>
            </w:r>
          </w:p>
        </w:tc>
      </w:tr>
      <w:tr w:rsidR="001E67C3" w:rsidRPr="00E072EF" w14:paraId="1FBD6EF6" w14:textId="77777777" w:rsidTr="00710DDF">
        <w:trPr>
          <w:cantSplit/>
          <w:trHeight w:val="369"/>
        </w:trPr>
        <w:tc>
          <w:tcPr>
            <w:tcW w:w="1219" w:type="pct"/>
            <w:vMerge/>
            <w:tcBorders>
              <w:right w:val="single" w:sz="4" w:space="0" w:color="auto"/>
            </w:tcBorders>
            <w:vAlign w:val="center"/>
          </w:tcPr>
          <w:p w14:paraId="72862459"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1F2D7148" w14:textId="77777777" w:rsidR="001E67C3" w:rsidRPr="00AB01B4" w:rsidRDefault="001E67C3" w:rsidP="00710DDF">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2D5F8FE1" w14:textId="77777777" w:rsidR="001E67C3" w:rsidRPr="00AB01B4" w:rsidRDefault="001E67C3" w:rsidP="00710DDF">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14:paraId="461F7178" w14:textId="77777777" w:rsidR="001E67C3" w:rsidRPr="00AB01B4" w:rsidRDefault="001E67C3" w:rsidP="00710DDF">
            <w:pPr>
              <w:rPr>
                <w:bCs/>
                <w:sz w:val="20"/>
                <w:szCs w:val="20"/>
              </w:rPr>
            </w:pPr>
            <w:r w:rsidRPr="00AB01B4">
              <w:rPr>
                <w:bCs/>
                <w:sz w:val="20"/>
                <w:szCs w:val="20"/>
              </w:rPr>
              <w:t>w tym mężczyźni</w:t>
            </w:r>
          </w:p>
        </w:tc>
        <w:tc>
          <w:tcPr>
            <w:tcW w:w="1573" w:type="pct"/>
            <w:tcBorders>
              <w:top w:val="single" w:sz="4" w:space="0" w:color="auto"/>
              <w:left w:val="single" w:sz="4" w:space="0" w:color="auto"/>
              <w:bottom w:val="single" w:sz="4" w:space="0" w:color="auto"/>
              <w:right w:val="single" w:sz="4" w:space="0" w:color="auto"/>
            </w:tcBorders>
            <w:noWrap/>
            <w:vAlign w:val="center"/>
          </w:tcPr>
          <w:p w14:paraId="3F50F46A" w14:textId="77777777" w:rsidR="001E67C3" w:rsidRPr="00B8177A" w:rsidRDefault="001E67C3" w:rsidP="00710DDF">
            <w:pPr>
              <w:jc w:val="center"/>
              <w:rPr>
                <w:sz w:val="20"/>
                <w:szCs w:val="20"/>
              </w:rPr>
            </w:pPr>
            <w:r>
              <w:rPr>
                <w:sz w:val="20"/>
                <w:szCs w:val="20"/>
              </w:rPr>
              <w:t>10 076</w:t>
            </w:r>
          </w:p>
        </w:tc>
      </w:tr>
      <w:tr w:rsidR="001E67C3" w:rsidRPr="00E072EF" w14:paraId="5EA52A85" w14:textId="77777777" w:rsidTr="00710DDF">
        <w:trPr>
          <w:cantSplit/>
          <w:trHeight w:val="369"/>
        </w:trPr>
        <w:tc>
          <w:tcPr>
            <w:tcW w:w="1219" w:type="pct"/>
            <w:vMerge/>
            <w:tcBorders>
              <w:right w:val="single" w:sz="4" w:space="0" w:color="auto"/>
            </w:tcBorders>
            <w:vAlign w:val="center"/>
          </w:tcPr>
          <w:p w14:paraId="41568EC9"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30B0906F" w14:textId="77777777" w:rsidR="001E67C3" w:rsidRPr="00AB01B4" w:rsidRDefault="001E67C3" w:rsidP="00710DDF">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00A1BCE2" w14:textId="77777777" w:rsidR="001E67C3" w:rsidRPr="00AB01B4" w:rsidRDefault="001E67C3" w:rsidP="00710DDF">
            <w:pPr>
              <w:rPr>
                <w:bCs/>
                <w:sz w:val="20"/>
                <w:szCs w:val="20"/>
              </w:rPr>
            </w:pPr>
            <w:r w:rsidRPr="00AB01B4">
              <w:rPr>
                <w:bCs/>
                <w:sz w:val="20"/>
                <w:szCs w:val="20"/>
              </w:rPr>
              <w:t>uniewinnieni</w:t>
            </w:r>
          </w:p>
        </w:tc>
        <w:tc>
          <w:tcPr>
            <w:tcW w:w="782" w:type="pct"/>
            <w:tcBorders>
              <w:top w:val="single" w:sz="4" w:space="0" w:color="auto"/>
              <w:left w:val="single" w:sz="4" w:space="0" w:color="auto"/>
              <w:bottom w:val="single" w:sz="4" w:space="0" w:color="auto"/>
              <w:right w:val="single" w:sz="4" w:space="0" w:color="auto"/>
            </w:tcBorders>
            <w:vAlign w:val="center"/>
          </w:tcPr>
          <w:p w14:paraId="57D7D350" w14:textId="77777777" w:rsidR="001E67C3" w:rsidRPr="00AB01B4" w:rsidRDefault="001E67C3" w:rsidP="00710DDF">
            <w:pPr>
              <w:rPr>
                <w:bCs/>
                <w:sz w:val="20"/>
                <w:szCs w:val="20"/>
              </w:rPr>
            </w:pPr>
            <w:r>
              <w:rPr>
                <w:bCs/>
                <w:sz w:val="20"/>
                <w:szCs w:val="20"/>
              </w:rPr>
              <w:t>o</w:t>
            </w:r>
            <w:r w:rsidRPr="00AB01B4">
              <w:rPr>
                <w:bCs/>
                <w:sz w:val="20"/>
                <w:szCs w:val="20"/>
              </w:rPr>
              <w:t>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0DD27A29" w14:textId="77777777" w:rsidR="001E67C3" w:rsidRPr="00B8177A" w:rsidRDefault="001E67C3" w:rsidP="00710DDF">
            <w:pPr>
              <w:jc w:val="center"/>
              <w:rPr>
                <w:sz w:val="20"/>
                <w:szCs w:val="20"/>
              </w:rPr>
            </w:pPr>
            <w:r>
              <w:rPr>
                <w:sz w:val="20"/>
                <w:szCs w:val="20"/>
              </w:rPr>
              <w:t>404</w:t>
            </w:r>
          </w:p>
        </w:tc>
      </w:tr>
      <w:tr w:rsidR="001E67C3" w:rsidRPr="00E072EF" w14:paraId="31FB251B" w14:textId="77777777" w:rsidTr="00710DDF">
        <w:trPr>
          <w:cantSplit/>
          <w:trHeight w:val="369"/>
        </w:trPr>
        <w:tc>
          <w:tcPr>
            <w:tcW w:w="1219" w:type="pct"/>
            <w:vMerge/>
            <w:tcBorders>
              <w:right w:val="single" w:sz="4" w:space="0" w:color="auto"/>
            </w:tcBorders>
            <w:vAlign w:val="center"/>
          </w:tcPr>
          <w:p w14:paraId="015D0FEE"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6A38C83E" w14:textId="77777777" w:rsidR="001E67C3" w:rsidRPr="00AB01B4" w:rsidRDefault="001E67C3" w:rsidP="00710DDF">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1F66E7DD" w14:textId="77777777" w:rsidR="001E67C3" w:rsidRPr="00AB01B4" w:rsidRDefault="001E67C3" w:rsidP="00710DDF">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14:paraId="49D9D975" w14:textId="77777777" w:rsidR="001E67C3" w:rsidRPr="00AB01B4" w:rsidRDefault="001E67C3" w:rsidP="00710DDF">
            <w:pPr>
              <w:rPr>
                <w:bCs/>
                <w:sz w:val="20"/>
                <w:szCs w:val="20"/>
              </w:rPr>
            </w:pPr>
            <w:r w:rsidRPr="00AB01B4">
              <w:rPr>
                <w:bCs/>
                <w:sz w:val="20"/>
                <w:szCs w:val="20"/>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457844FB" w14:textId="77777777" w:rsidR="001E67C3" w:rsidRPr="00B8177A" w:rsidRDefault="001E67C3" w:rsidP="00710DDF">
            <w:pPr>
              <w:jc w:val="center"/>
              <w:rPr>
                <w:sz w:val="20"/>
                <w:szCs w:val="20"/>
              </w:rPr>
            </w:pPr>
            <w:r>
              <w:rPr>
                <w:sz w:val="20"/>
                <w:szCs w:val="20"/>
              </w:rPr>
              <w:t>314</w:t>
            </w:r>
          </w:p>
        </w:tc>
      </w:tr>
      <w:tr w:rsidR="001E67C3" w:rsidRPr="00E072EF" w14:paraId="4705CFA1" w14:textId="77777777" w:rsidTr="00710DDF">
        <w:trPr>
          <w:cantSplit/>
          <w:trHeight w:val="369"/>
        </w:trPr>
        <w:tc>
          <w:tcPr>
            <w:tcW w:w="1219" w:type="pct"/>
            <w:vMerge/>
            <w:tcBorders>
              <w:right w:val="single" w:sz="4" w:space="0" w:color="auto"/>
            </w:tcBorders>
            <w:vAlign w:val="center"/>
          </w:tcPr>
          <w:p w14:paraId="0ACB4112"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328C1539" w14:textId="77777777" w:rsidR="001E67C3" w:rsidRPr="00AB01B4" w:rsidRDefault="001E67C3" w:rsidP="00710DDF">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431702B3" w14:textId="77777777" w:rsidR="001E67C3" w:rsidRPr="00AB01B4" w:rsidRDefault="001E67C3" w:rsidP="00710DDF">
            <w:pPr>
              <w:rPr>
                <w:bCs/>
                <w:sz w:val="20"/>
                <w:szCs w:val="20"/>
              </w:rPr>
            </w:pPr>
            <w:r w:rsidRPr="00AB01B4">
              <w:rPr>
                <w:bCs/>
                <w:sz w:val="20"/>
                <w:szCs w:val="20"/>
              </w:rPr>
              <w:t>warunkowo umorzone postępowanie</w:t>
            </w:r>
          </w:p>
        </w:tc>
        <w:tc>
          <w:tcPr>
            <w:tcW w:w="782" w:type="pct"/>
            <w:tcBorders>
              <w:top w:val="single" w:sz="4" w:space="0" w:color="auto"/>
              <w:left w:val="single" w:sz="4" w:space="0" w:color="auto"/>
              <w:bottom w:val="single" w:sz="4" w:space="0" w:color="auto"/>
              <w:right w:val="single" w:sz="4" w:space="0" w:color="auto"/>
            </w:tcBorders>
            <w:vAlign w:val="center"/>
          </w:tcPr>
          <w:p w14:paraId="64CF6272" w14:textId="77777777" w:rsidR="001E67C3" w:rsidRPr="00AB01B4" w:rsidRDefault="001E67C3" w:rsidP="00710DDF">
            <w:pPr>
              <w:rPr>
                <w:bCs/>
                <w:sz w:val="20"/>
                <w:szCs w:val="20"/>
              </w:rPr>
            </w:pPr>
            <w:r>
              <w:rPr>
                <w:bCs/>
                <w:sz w:val="20"/>
                <w:szCs w:val="20"/>
              </w:rPr>
              <w:t>o</w:t>
            </w:r>
            <w:r w:rsidRPr="00AB01B4">
              <w:rPr>
                <w:bCs/>
                <w:sz w:val="20"/>
                <w:szCs w:val="20"/>
              </w:rPr>
              <w:t>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03008BF4" w14:textId="77777777" w:rsidR="001E67C3" w:rsidRPr="00B8177A" w:rsidRDefault="001E67C3" w:rsidP="00710DDF">
            <w:pPr>
              <w:jc w:val="center"/>
              <w:rPr>
                <w:sz w:val="20"/>
                <w:szCs w:val="20"/>
              </w:rPr>
            </w:pPr>
            <w:r>
              <w:rPr>
                <w:sz w:val="20"/>
                <w:szCs w:val="20"/>
              </w:rPr>
              <w:t>1 724</w:t>
            </w:r>
          </w:p>
        </w:tc>
      </w:tr>
      <w:tr w:rsidR="001E67C3" w:rsidRPr="00E072EF" w14:paraId="2A79EA09" w14:textId="77777777" w:rsidTr="00710DDF">
        <w:trPr>
          <w:cantSplit/>
          <w:trHeight w:val="369"/>
        </w:trPr>
        <w:tc>
          <w:tcPr>
            <w:tcW w:w="1219" w:type="pct"/>
            <w:vMerge/>
            <w:tcBorders>
              <w:right w:val="single" w:sz="4" w:space="0" w:color="auto"/>
            </w:tcBorders>
            <w:vAlign w:val="center"/>
          </w:tcPr>
          <w:p w14:paraId="44FB31FA"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73B9102B" w14:textId="77777777" w:rsidR="001E67C3" w:rsidRPr="00AB01B4" w:rsidRDefault="001E67C3" w:rsidP="00710DDF">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1DAE4559" w14:textId="77777777" w:rsidR="001E67C3" w:rsidRPr="00AB01B4" w:rsidRDefault="001E67C3" w:rsidP="00710DDF">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14:paraId="41A72765" w14:textId="77777777" w:rsidR="001E67C3" w:rsidRPr="00AB01B4" w:rsidRDefault="001E67C3" w:rsidP="00710DDF">
            <w:pPr>
              <w:rPr>
                <w:bCs/>
                <w:sz w:val="20"/>
                <w:szCs w:val="20"/>
              </w:rPr>
            </w:pPr>
            <w:r w:rsidRPr="00AB01B4">
              <w:rPr>
                <w:bCs/>
                <w:sz w:val="20"/>
                <w:szCs w:val="20"/>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449F3325" w14:textId="77777777" w:rsidR="001E67C3" w:rsidRPr="00B8177A" w:rsidRDefault="001E67C3" w:rsidP="00710DDF">
            <w:pPr>
              <w:jc w:val="center"/>
              <w:rPr>
                <w:sz w:val="20"/>
                <w:szCs w:val="20"/>
              </w:rPr>
            </w:pPr>
            <w:r>
              <w:rPr>
                <w:sz w:val="20"/>
                <w:szCs w:val="20"/>
              </w:rPr>
              <w:t>1 374</w:t>
            </w:r>
          </w:p>
        </w:tc>
      </w:tr>
      <w:tr w:rsidR="001E67C3" w:rsidRPr="00E072EF" w14:paraId="733BEA6D" w14:textId="77777777" w:rsidTr="00710DDF">
        <w:trPr>
          <w:cantSplit/>
          <w:trHeight w:val="369"/>
        </w:trPr>
        <w:tc>
          <w:tcPr>
            <w:tcW w:w="1219" w:type="pct"/>
            <w:vMerge/>
            <w:tcBorders>
              <w:right w:val="single" w:sz="4" w:space="0" w:color="auto"/>
            </w:tcBorders>
            <w:vAlign w:val="center"/>
          </w:tcPr>
          <w:p w14:paraId="22141BB6"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7877D0AF" w14:textId="77777777" w:rsidR="001E67C3" w:rsidRPr="00AB01B4" w:rsidRDefault="001E67C3" w:rsidP="00710DDF">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278DB2ED" w14:textId="77777777" w:rsidR="001E67C3" w:rsidRPr="00AB01B4" w:rsidRDefault="001E67C3" w:rsidP="00710DDF">
            <w:pPr>
              <w:rPr>
                <w:bCs/>
                <w:sz w:val="20"/>
                <w:szCs w:val="20"/>
              </w:rPr>
            </w:pPr>
            <w:r w:rsidRPr="00AB01B4">
              <w:rPr>
                <w:bCs/>
                <w:sz w:val="20"/>
                <w:szCs w:val="20"/>
              </w:rPr>
              <w:t>umorzono postępowanie</w:t>
            </w:r>
          </w:p>
        </w:tc>
        <w:tc>
          <w:tcPr>
            <w:tcW w:w="782" w:type="pct"/>
            <w:tcBorders>
              <w:top w:val="single" w:sz="4" w:space="0" w:color="auto"/>
              <w:left w:val="single" w:sz="4" w:space="0" w:color="auto"/>
              <w:bottom w:val="single" w:sz="4" w:space="0" w:color="auto"/>
              <w:right w:val="single" w:sz="4" w:space="0" w:color="auto"/>
            </w:tcBorders>
            <w:vAlign w:val="center"/>
          </w:tcPr>
          <w:p w14:paraId="0215F090" w14:textId="77777777" w:rsidR="001E67C3" w:rsidRPr="00AB01B4" w:rsidRDefault="001E67C3" w:rsidP="00710DDF">
            <w:pPr>
              <w:rPr>
                <w:bCs/>
                <w:sz w:val="20"/>
                <w:szCs w:val="20"/>
              </w:rPr>
            </w:pPr>
            <w:r>
              <w:rPr>
                <w:bCs/>
                <w:sz w:val="20"/>
                <w:szCs w:val="20"/>
              </w:rPr>
              <w:t>o</w:t>
            </w:r>
            <w:r w:rsidRPr="00AB01B4">
              <w:rPr>
                <w:bCs/>
                <w:sz w:val="20"/>
                <w:szCs w:val="20"/>
              </w:rPr>
              <w:t>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1EBA7C36" w14:textId="77777777" w:rsidR="001E67C3" w:rsidRPr="00AB01B4" w:rsidRDefault="001E67C3" w:rsidP="00710DDF">
            <w:pPr>
              <w:jc w:val="center"/>
              <w:rPr>
                <w:sz w:val="20"/>
                <w:szCs w:val="20"/>
              </w:rPr>
            </w:pPr>
            <w:r>
              <w:rPr>
                <w:sz w:val="20"/>
                <w:szCs w:val="20"/>
              </w:rPr>
              <w:t>1 002</w:t>
            </w:r>
          </w:p>
        </w:tc>
      </w:tr>
      <w:tr w:rsidR="001E67C3" w:rsidRPr="00E072EF" w14:paraId="4F134516" w14:textId="77777777" w:rsidTr="00710DDF">
        <w:trPr>
          <w:cantSplit/>
          <w:trHeight w:val="369"/>
        </w:trPr>
        <w:tc>
          <w:tcPr>
            <w:tcW w:w="1219" w:type="pct"/>
            <w:vMerge/>
            <w:tcBorders>
              <w:right w:val="single" w:sz="4" w:space="0" w:color="auto"/>
            </w:tcBorders>
            <w:vAlign w:val="center"/>
          </w:tcPr>
          <w:p w14:paraId="5C9D3B07"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16EE56E2" w14:textId="77777777" w:rsidR="001E67C3" w:rsidRPr="00AB01B4" w:rsidRDefault="001E67C3" w:rsidP="00710DDF">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5087DFB0" w14:textId="77777777" w:rsidR="001E67C3" w:rsidRPr="00AB01B4" w:rsidRDefault="001E67C3" w:rsidP="00710DDF">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14:paraId="079D36A3" w14:textId="77777777" w:rsidR="001E67C3" w:rsidRPr="00AB01B4" w:rsidRDefault="001E67C3" w:rsidP="00710DDF">
            <w:pPr>
              <w:rPr>
                <w:bCs/>
                <w:sz w:val="20"/>
                <w:szCs w:val="20"/>
              </w:rPr>
            </w:pPr>
            <w:r w:rsidRPr="00AB01B4">
              <w:rPr>
                <w:bCs/>
                <w:sz w:val="20"/>
                <w:szCs w:val="20"/>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3545BA92" w14:textId="77777777" w:rsidR="001E67C3" w:rsidRPr="00AB01B4" w:rsidRDefault="001E67C3" w:rsidP="00710DDF">
            <w:pPr>
              <w:jc w:val="center"/>
              <w:rPr>
                <w:sz w:val="20"/>
                <w:szCs w:val="20"/>
              </w:rPr>
            </w:pPr>
            <w:r>
              <w:rPr>
                <w:sz w:val="20"/>
                <w:szCs w:val="20"/>
              </w:rPr>
              <w:t>713</w:t>
            </w:r>
          </w:p>
        </w:tc>
      </w:tr>
      <w:tr w:rsidR="001E67C3" w:rsidRPr="00E072EF" w14:paraId="4FA34A27" w14:textId="77777777" w:rsidTr="00710DDF">
        <w:trPr>
          <w:cantSplit/>
          <w:trHeight w:val="369"/>
        </w:trPr>
        <w:tc>
          <w:tcPr>
            <w:tcW w:w="1219" w:type="pct"/>
            <w:vMerge/>
            <w:tcBorders>
              <w:right w:val="single" w:sz="4" w:space="0" w:color="auto"/>
            </w:tcBorders>
            <w:vAlign w:val="center"/>
          </w:tcPr>
          <w:p w14:paraId="314E32DC" w14:textId="77777777" w:rsidR="001E67C3" w:rsidRPr="00AB01B4" w:rsidRDefault="001E67C3" w:rsidP="00710DDF">
            <w:pPr>
              <w:rPr>
                <w:bCs/>
                <w:sz w:val="20"/>
                <w:szCs w:val="20"/>
              </w:rPr>
            </w:pPr>
          </w:p>
        </w:tc>
        <w:tc>
          <w:tcPr>
            <w:tcW w:w="736" w:type="pct"/>
            <w:vMerge w:val="restart"/>
            <w:tcBorders>
              <w:top w:val="single" w:sz="4" w:space="0" w:color="auto"/>
              <w:left w:val="single" w:sz="4" w:space="0" w:color="auto"/>
              <w:bottom w:val="single" w:sz="4" w:space="0" w:color="auto"/>
              <w:right w:val="single" w:sz="4" w:space="0" w:color="auto"/>
            </w:tcBorders>
            <w:vAlign w:val="center"/>
          </w:tcPr>
          <w:p w14:paraId="200201E8" w14:textId="77777777" w:rsidR="001E67C3" w:rsidRPr="009F6737" w:rsidRDefault="001E67C3" w:rsidP="00710DDF">
            <w:pPr>
              <w:rPr>
                <w:bCs/>
                <w:sz w:val="20"/>
                <w:szCs w:val="20"/>
              </w:rPr>
            </w:pPr>
            <w:r w:rsidRPr="009F6737">
              <w:rPr>
                <w:bCs/>
                <w:sz w:val="20"/>
                <w:szCs w:val="20"/>
              </w:rPr>
              <w:t>liczba osób stosujących przemoc w rodzinie, wobec których orzeczono kary</w:t>
            </w: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080FEEE9" w14:textId="77777777" w:rsidR="001E67C3" w:rsidRPr="009F6737" w:rsidRDefault="001E67C3" w:rsidP="00710DDF">
            <w:pPr>
              <w:rPr>
                <w:bCs/>
                <w:sz w:val="20"/>
                <w:szCs w:val="20"/>
              </w:rPr>
            </w:pPr>
            <w:r w:rsidRPr="009F6737">
              <w:rPr>
                <w:bCs/>
                <w:sz w:val="20"/>
                <w:szCs w:val="20"/>
              </w:rPr>
              <w:t>grzywny</w:t>
            </w:r>
          </w:p>
        </w:tc>
        <w:tc>
          <w:tcPr>
            <w:tcW w:w="782" w:type="pct"/>
            <w:tcBorders>
              <w:top w:val="single" w:sz="4" w:space="0" w:color="auto"/>
              <w:left w:val="single" w:sz="4" w:space="0" w:color="auto"/>
              <w:bottom w:val="single" w:sz="4" w:space="0" w:color="auto"/>
              <w:right w:val="single" w:sz="4" w:space="0" w:color="auto"/>
            </w:tcBorders>
            <w:vAlign w:val="center"/>
          </w:tcPr>
          <w:p w14:paraId="664D1B03" w14:textId="77777777" w:rsidR="001E67C3" w:rsidRPr="009F6737" w:rsidRDefault="001E67C3" w:rsidP="00710DDF">
            <w:pPr>
              <w:rPr>
                <w:bCs/>
                <w:sz w:val="20"/>
                <w:szCs w:val="20"/>
              </w:rPr>
            </w:pPr>
            <w:r>
              <w:rPr>
                <w:bCs/>
                <w:sz w:val="20"/>
                <w:szCs w:val="20"/>
              </w:rPr>
              <w:t>o</w:t>
            </w:r>
            <w:r w:rsidRPr="009F6737">
              <w:rPr>
                <w:bCs/>
                <w:sz w:val="20"/>
                <w:szCs w:val="20"/>
              </w:rPr>
              <w:t>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37122F09" w14:textId="77777777" w:rsidR="001E67C3" w:rsidRPr="00F115B2" w:rsidRDefault="001E67C3" w:rsidP="00710DDF">
            <w:pPr>
              <w:jc w:val="center"/>
              <w:rPr>
                <w:sz w:val="20"/>
                <w:szCs w:val="20"/>
              </w:rPr>
            </w:pPr>
            <w:r>
              <w:rPr>
                <w:sz w:val="20"/>
                <w:szCs w:val="20"/>
              </w:rPr>
              <w:t>1 166</w:t>
            </w:r>
          </w:p>
        </w:tc>
      </w:tr>
      <w:tr w:rsidR="001E67C3" w:rsidRPr="00E072EF" w14:paraId="4EA82952" w14:textId="77777777" w:rsidTr="00710DDF">
        <w:trPr>
          <w:cantSplit/>
          <w:trHeight w:val="369"/>
        </w:trPr>
        <w:tc>
          <w:tcPr>
            <w:tcW w:w="1219" w:type="pct"/>
            <w:vMerge/>
            <w:tcBorders>
              <w:right w:val="single" w:sz="4" w:space="0" w:color="auto"/>
            </w:tcBorders>
            <w:vAlign w:val="center"/>
          </w:tcPr>
          <w:p w14:paraId="4660AADC"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05879AF5" w14:textId="77777777" w:rsidR="001E67C3" w:rsidRPr="009F6737" w:rsidRDefault="001E67C3" w:rsidP="00710DDF">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3E506519" w14:textId="77777777" w:rsidR="001E67C3" w:rsidRPr="009F6737" w:rsidRDefault="001E67C3" w:rsidP="00710DDF">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14:paraId="2D433D7C" w14:textId="77777777" w:rsidR="001E67C3" w:rsidRPr="009F6737" w:rsidRDefault="001E67C3" w:rsidP="00710DDF">
            <w:pPr>
              <w:rPr>
                <w:bCs/>
                <w:sz w:val="20"/>
                <w:szCs w:val="20"/>
              </w:rPr>
            </w:pPr>
            <w:r w:rsidRPr="009F6737">
              <w:rPr>
                <w:bCs/>
                <w:sz w:val="20"/>
                <w:szCs w:val="20"/>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079A89E1" w14:textId="77777777" w:rsidR="001E67C3" w:rsidRPr="00F115B2" w:rsidRDefault="001E67C3" w:rsidP="00710DDF">
            <w:pPr>
              <w:jc w:val="center"/>
              <w:rPr>
                <w:sz w:val="20"/>
                <w:szCs w:val="20"/>
              </w:rPr>
            </w:pPr>
            <w:r>
              <w:rPr>
                <w:sz w:val="20"/>
                <w:szCs w:val="20"/>
              </w:rPr>
              <w:t>449</w:t>
            </w:r>
          </w:p>
        </w:tc>
      </w:tr>
      <w:tr w:rsidR="001E67C3" w:rsidRPr="00E072EF" w14:paraId="268A5F8F" w14:textId="77777777" w:rsidTr="00710DDF">
        <w:trPr>
          <w:cantSplit/>
          <w:trHeight w:val="369"/>
        </w:trPr>
        <w:tc>
          <w:tcPr>
            <w:tcW w:w="1219" w:type="pct"/>
            <w:vMerge/>
            <w:tcBorders>
              <w:right w:val="single" w:sz="4" w:space="0" w:color="auto"/>
            </w:tcBorders>
            <w:vAlign w:val="center"/>
          </w:tcPr>
          <w:p w14:paraId="24460B8D"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2E35F51E" w14:textId="77777777" w:rsidR="001E67C3" w:rsidRPr="009F6737" w:rsidRDefault="001E67C3" w:rsidP="00710DDF">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67095205" w14:textId="77777777" w:rsidR="001E67C3" w:rsidRPr="009F6737" w:rsidRDefault="001E67C3" w:rsidP="00710DDF">
            <w:pPr>
              <w:rPr>
                <w:bCs/>
                <w:sz w:val="20"/>
                <w:szCs w:val="20"/>
              </w:rPr>
            </w:pPr>
            <w:r w:rsidRPr="009F6737">
              <w:rPr>
                <w:bCs/>
                <w:sz w:val="20"/>
                <w:szCs w:val="20"/>
              </w:rPr>
              <w:t>ograniczenia wolności</w:t>
            </w:r>
          </w:p>
        </w:tc>
        <w:tc>
          <w:tcPr>
            <w:tcW w:w="782" w:type="pct"/>
            <w:tcBorders>
              <w:top w:val="single" w:sz="4" w:space="0" w:color="auto"/>
              <w:left w:val="single" w:sz="4" w:space="0" w:color="auto"/>
              <w:bottom w:val="single" w:sz="4" w:space="0" w:color="auto"/>
              <w:right w:val="single" w:sz="4" w:space="0" w:color="auto"/>
            </w:tcBorders>
            <w:vAlign w:val="center"/>
          </w:tcPr>
          <w:p w14:paraId="6B9C66A6" w14:textId="77777777" w:rsidR="001E67C3" w:rsidRPr="009F6737" w:rsidRDefault="001E67C3" w:rsidP="00710DDF">
            <w:pPr>
              <w:rPr>
                <w:bCs/>
                <w:sz w:val="20"/>
                <w:szCs w:val="20"/>
              </w:rPr>
            </w:pPr>
            <w:r>
              <w:rPr>
                <w:bCs/>
                <w:sz w:val="20"/>
                <w:szCs w:val="20"/>
              </w:rPr>
              <w:t>o</w:t>
            </w:r>
            <w:r w:rsidRPr="009F6737">
              <w:rPr>
                <w:bCs/>
                <w:sz w:val="20"/>
                <w:szCs w:val="20"/>
              </w:rPr>
              <w:t>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6A1AF087" w14:textId="77777777" w:rsidR="001E67C3" w:rsidRPr="00F115B2" w:rsidRDefault="001E67C3" w:rsidP="00710DDF">
            <w:pPr>
              <w:jc w:val="center"/>
              <w:rPr>
                <w:sz w:val="20"/>
                <w:szCs w:val="20"/>
              </w:rPr>
            </w:pPr>
            <w:r>
              <w:rPr>
                <w:sz w:val="20"/>
                <w:szCs w:val="20"/>
              </w:rPr>
              <w:t>3 025</w:t>
            </w:r>
          </w:p>
        </w:tc>
      </w:tr>
      <w:tr w:rsidR="001E67C3" w:rsidRPr="00E072EF" w14:paraId="5190994D" w14:textId="77777777" w:rsidTr="00710DDF">
        <w:trPr>
          <w:cantSplit/>
          <w:trHeight w:val="369"/>
        </w:trPr>
        <w:tc>
          <w:tcPr>
            <w:tcW w:w="1219" w:type="pct"/>
            <w:vMerge/>
            <w:tcBorders>
              <w:right w:val="single" w:sz="4" w:space="0" w:color="auto"/>
            </w:tcBorders>
            <w:vAlign w:val="center"/>
          </w:tcPr>
          <w:p w14:paraId="2580B5BC"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55C8BD65" w14:textId="77777777" w:rsidR="001E67C3" w:rsidRPr="009F6737" w:rsidRDefault="001E67C3" w:rsidP="00710DDF">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1116AC34" w14:textId="77777777" w:rsidR="001E67C3" w:rsidRPr="009F6737" w:rsidRDefault="001E67C3" w:rsidP="00710DDF">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14:paraId="2DD8F892" w14:textId="77777777" w:rsidR="001E67C3" w:rsidRPr="009F6737" w:rsidRDefault="001E67C3" w:rsidP="00710DDF">
            <w:pPr>
              <w:rPr>
                <w:bCs/>
                <w:sz w:val="20"/>
                <w:szCs w:val="20"/>
              </w:rPr>
            </w:pPr>
            <w:r w:rsidRPr="009F6737">
              <w:rPr>
                <w:bCs/>
                <w:sz w:val="20"/>
                <w:szCs w:val="20"/>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77C4BCEC" w14:textId="77777777" w:rsidR="001E67C3" w:rsidRPr="00F115B2" w:rsidRDefault="001E67C3" w:rsidP="00710DDF">
            <w:pPr>
              <w:jc w:val="center"/>
              <w:rPr>
                <w:sz w:val="20"/>
                <w:szCs w:val="20"/>
              </w:rPr>
            </w:pPr>
            <w:r>
              <w:rPr>
                <w:sz w:val="20"/>
                <w:szCs w:val="20"/>
              </w:rPr>
              <w:t>1 960</w:t>
            </w:r>
          </w:p>
        </w:tc>
      </w:tr>
      <w:tr w:rsidR="001E67C3" w:rsidRPr="00E072EF" w14:paraId="431E414D" w14:textId="77777777" w:rsidTr="00710DDF">
        <w:trPr>
          <w:cantSplit/>
          <w:trHeight w:val="369"/>
        </w:trPr>
        <w:tc>
          <w:tcPr>
            <w:tcW w:w="1219" w:type="pct"/>
            <w:vMerge/>
            <w:tcBorders>
              <w:right w:val="single" w:sz="4" w:space="0" w:color="auto"/>
            </w:tcBorders>
            <w:vAlign w:val="center"/>
          </w:tcPr>
          <w:p w14:paraId="33560AA5"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06E33675" w14:textId="77777777" w:rsidR="001E67C3" w:rsidRPr="009F6737" w:rsidRDefault="001E67C3" w:rsidP="00710DDF">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55ACEA2A" w14:textId="77777777" w:rsidR="001E67C3" w:rsidRPr="009F6737" w:rsidRDefault="001E67C3" w:rsidP="00710DDF">
            <w:pPr>
              <w:rPr>
                <w:bCs/>
                <w:sz w:val="20"/>
                <w:szCs w:val="20"/>
              </w:rPr>
            </w:pPr>
            <w:r w:rsidRPr="009F6737">
              <w:rPr>
                <w:bCs/>
                <w:sz w:val="20"/>
                <w:szCs w:val="20"/>
              </w:rPr>
              <w:t>pozbawienia wolności</w:t>
            </w:r>
          </w:p>
        </w:tc>
        <w:tc>
          <w:tcPr>
            <w:tcW w:w="782" w:type="pct"/>
            <w:tcBorders>
              <w:top w:val="single" w:sz="4" w:space="0" w:color="auto"/>
              <w:left w:val="single" w:sz="4" w:space="0" w:color="auto"/>
              <w:bottom w:val="single" w:sz="4" w:space="0" w:color="auto"/>
              <w:right w:val="single" w:sz="4" w:space="0" w:color="auto"/>
            </w:tcBorders>
            <w:vAlign w:val="center"/>
          </w:tcPr>
          <w:p w14:paraId="65A027EB" w14:textId="77777777" w:rsidR="001E67C3" w:rsidRPr="009F6737" w:rsidRDefault="001E67C3" w:rsidP="00710DDF">
            <w:pPr>
              <w:rPr>
                <w:bCs/>
                <w:sz w:val="20"/>
                <w:szCs w:val="20"/>
              </w:rPr>
            </w:pPr>
            <w:r>
              <w:rPr>
                <w:bCs/>
                <w:sz w:val="20"/>
                <w:szCs w:val="20"/>
              </w:rPr>
              <w:t>o</w:t>
            </w:r>
            <w:r w:rsidRPr="009F6737">
              <w:rPr>
                <w:bCs/>
                <w:sz w:val="20"/>
                <w:szCs w:val="20"/>
              </w:rPr>
              <w:t>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4C285A55" w14:textId="77777777" w:rsidR="001E67C3" w:rsidRPr="00F115B2" w:rsidRDefault="001E67C3" w:rsidP="00710DDF">
            <w:pPr>
              <w:jc w:val="center"/>
              <w:rPr>
                <w:sz w:val="20"/>
                <w:szCs w:val="20"/>
              </w:rPr>
            </w:pPr>
            <w:r>
              <w:rPr>
                <w:sz w:val="20"/>
                <w:szCs w:val="20"/>
              </w:rPr>
              <w:t>9 352</w:t>
            </w:r>
          </w:p>
        </w:tc>
      </w:tr>
      <w:tr w:rsidR="001E67C3" w:rsidRPr="00E072EF" w14:paraId="2A07F355" w14:textId="77777777" w:rsidTr="00710DDF">
        <w:trPr>
          <w:cantSplit/>
          <w:trHeight w:val="369"/>
        </w:trPr>
        <w:tc>
          <w:tcPr>
            <w:tcW w:w="1219" w:type="pct"/>
            <w:vMerge/>
            <w:tcBorders>
              <w:right w:val="single" w:sz="4" w:space="0" w:color="auto"/>
            </w:tcBorders>
            <w:vAlign w:val="center"/>
          </w:tcPr>
          <w:p w14:paraId="7ABBF951"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18588A2B" w14:textId="77777777" w:rsidR="001E67C3" w:rsidRPr="009F6737" w:rsidRDefault="001E67C3" w:rsidP="00710DDF">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17B96346" w14:textId="77777777" w:rsidR="001E67C3" w:rsidRPr="009F6737" w:rsidRDefault="001E67C3" w:rsidP="00710DDF">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14:paraId="3E222B21" w14:textId="77777777" w:rsidR="001E67C3" w:rsidRPr="009F6737" w:rsidRDefault="001E67C3" w:rsidP="00710DDF">
            <w:pPr>
              <w:rPr>
                <w:bCs/>
                <w:sz w:val="20"/>
                <w:szCs w:val="20"/>
              </w:rPr>
            </w:pPr>
            <w:r w:rsidRPr="009F6737">
              <w:rPr>
                <w:bCs/>
                <w:sz w:val="20"/>
                <w:szCs w:val="20"/>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3FDD5B64" w14:textId="77777777" w:rsidR="001E67C3" w:rsidRPr="00F115B2" w:rsidRDefault="001E67C3" w:rsidP="00710DDF">
            <w:pPr>
              <w:jc w:val="center"/>
              <w:rPr>
                <w:sz w:val="20"/>
                <w:szCs w:val="20"/>
              </w:rPr>
            </w:pPr>
            <w:r>
              <w:rPr>
                <w:sz w:val="20"/>
                <w:szCs w:val="20"/>
              </w:rPr>
              <w:t>7 918</w:t>
            </w:r>
          </w:p>
        </w:tc>
      </w:tr>
      <w:tr w:rsidR="001E67C3" w:rsidRPr="00E072EF" w14:paraId="627436A3" w14:textId="77777777" w:rsidTr="00710DDF">
        <w:trPr>
          <w:cantSplit/>
          <w:trHeight w:val="369"/>
        </w:trPr>
        <w:tc>
          <w:tcPr>
            <w:tcW w:w="1219" w:type="pct"/>
            <w:vMerge/>
            <w:tcBorders>
              <w:right w:val="single" w:sz="4" w:space="0" w:color="auto"/>
            </w:tcBorders>
            <w:vAlign w:val="center"/>
          </w:tcPr>
          <w:p w14:paraId="0E0EBBDB"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664967F8" w14:textId="77777777" w:rsidR="001E67C3" w:rsidRPr="009F6737" w:rsidRDefault="001E67C3" w:rsidP="00710DDF">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292683C4" w14:textId="77777777" w:rsidR="001E67C3" w:rsidRPr="009F6737" w:rsidRDefault="001E67C3" w:rsidP="00710DDF">
            <w:pPr>
              <w:rPr>
                <w:bCs/>
                <w:sz w:val="20"/>
                <w:szCs w:val="20"/>
              </w:rPr>
            </w:pPr>
            <w:r w:rsidRPr="009F6737">
              <w:rPr>
                <w:bCs/>
                <w:sz w:val="20"/>
                <w:szCs w:val="20"/>
              </w:rPr>
              <w:t>w tym pozbawienia wolności z warunkowym zawieszeniem</w:t>
            </w:r>
          </w:p>
        </w:tc>
        <w:tc>
          <w:tcPr>
            <w:tcW w:w="782" w:type="pct"/>
            <w:tcBorders>
              <w:top w:val="single" w:sz="4" w:space="0" w:color="auto"/>
              <w:left w:val="single" w:sz="4" w:space="0" w:color="auto"/>
              <w:bottom w:val="single" w:sz="4" w:space="0" w:color="auto"/>
              <w:right w:val="single" w:sz="4" w:space="0" w:color="auto"/>
            </w:tcBorders>
            <w:vAlign w:val="center"/>
          </w:tcPr>
          <w:p w14:paraId="4599B48B" w14:textId="77777777" w:rsidR="001E67C3" w:rsidRPr="009F6737" w:rsidRDefault="001E67C3" w:rsidP="00710DDF">
            <w:pPr>
              <w:rPr>
                <w:bCs/>
                <w:sz w:val="20"/>
                <w:szCs w:val="20"/>
              </w:rPr>
            </w:pPr>
            <w:r>
              <w:rPr>
                <w:bCs/>
                <w:sz w:val="20"/>
                <w:szCs w:val="20"/>
              </w:rPr>
              <w:t>o</w:t>
            </w:r>
            <w:r w:rsidRPr="009F6737">
              <w:rPr>
                <w:bCs/>
                <w:sz w:val="20"/>
                <w:szCs w:val="20"/>
              </w:rPr>
              <w:t>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34B01722" w14:textId="77777777" w:rsidR="001E67C3" w:rsidRPr="00F115B2" w:rsidRDefault="001E67C3" w:rsidP="00710DDF">
            <w:pPr>
              <w:jc w:val="center"/>
              <w:rPr>
                <w:sz w:val="20"/>
                <w:szCs w:val="20"/>
              </w:rPr>
            </w:pPr>
            <w:r>
              <w:rPr>
                <w:sz w:val="20"/>
                <w:szCs w:val="20"/>
              </w:rPr>
              <w:t>5 527</w:t>
            </w:r>
          </w:p>
        </w:tc>
      </w:tr>
      <w:tr w:rsidR="001E67C3" w:rsidRPr="00E072EF" w14:paraId="36F5738A" w14:textId="77777777" w:rsidTr="00710DDF">
        <w:trPr>
          <w:cantSplit/>
          <w:trHeight w:val="369"/>
        </w:trPr>
        <w:tc>
          <w:tcPr>
            <w:tcW w:w="1219" w:type="pct"/>
            <w:vMerge/>
            <w:tcBorders>
              <w:right w:val="single" w:sz="4" w:space="0" w:color="auto"/>
            </w:tcBorders>
            <w:vAlign w:val="center"/>
          </w:tcPr>
          <w:p w14:paraId="1F60E967" w14:textId="77777777" w:rsidR="001E67C3" w:rsidRPr="00AB01B4" w:rsidRDefault="001E67C3" w:rsidP="00710DDF">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63E6D441" w14:textId="77777777" w:rsidR="001E67C3" w:rsidRPr="009F6737" w:rsidRDefault="001E67C3" w:rsidP="00710DDF">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2969B887" w14:textId="77777777" w:rsidR="001E67C3" w:rsidRPr="009F6737" w:rsidRDefault="001E67C3" w:rsidP="00710DDF">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14:paraId="57D8D0A2" w14:textId="77777777" w:rsidR="001E67C3" w:rsidRPr="009F6737" w:rsidRDefault="001E67C3" w:rsidP="00710DDF">
            <w:pPr>
              <w:rPr>
                <w:bCs/>
                <w:sz w:val="20"/>
                <w:szCs w:val="20"/>
              </w:rPr>
            </w:pPr>
            <w:r w:rsidRPr="009F6737">
              <w:rPr>
                <w:bCs/>
                <w:sz w:val="20"/>
                <w:szCs w:val="20"/>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33C8BC88" w14:textId="77777777" w:rsidR="001E67C3" w:rsidRPr="00F115B2" w:rsidRDefault="001E67C3" w:rsidP="00710DDF">
            <w:pPr>
              <w:jc w:val="center"/>
              <w:rPr>
                <w:sz w:val="20"/>
                <w:szCs w:val="20"/>
              </w:rPr>
            </w:pPr>
            <w:r>
              <w:rPr>
                <w:sz w:val="20"/>
                <w:szCs w:val="20"/>
              </w:rPr>
              <w:t>4 987</w:t>
            </w:r>
          </w:p>
        </w:tc>
      </w:tr>
    </w:tbl>
    <w:p w14:paraId="28E16DE9" w14:textId="77777777" w:rsidR="00117490" w:rsidRPr="00950B79" w:rsidRDefault="00117490" w:rsidP="004D7336">
      <w:pPr>
        <w:spacing w:before="240" w:after="240" w:line="240" w:lineRule="auto"/>
        <w:rPr>
          <w:rFonts w:ascii="Times New Roman" w:hAnsi="Times New Roman" w:cs="Times New Roman"/>
          <w:b/>
          <w:sz w:val="24"/>
          <w:szCs w:val="24"/>
        </w:rPr>
      </w:pPr>
    </w:p>
    <w:p w14:paraId="015E4F93" w14:textId="6B425C22" w:rsidR="001E67C3" w:rsidRPr="00950B79" w:rsidRDefault="001E67C3" w:rsidP="004D7336">
      <w:pPr>
        <w:spacing w:before="240" w:after="240" w:line="240" w:lineRule="auto"/>
        <w:rPr>
          <w:rFonts w:ascii="Times New Roman" w:hAnsi="Times New Roman" w:cs="Times New Roman"/>
          <w:b/>
          <w:sz w:val="24"/>
          <w:szCs w:val="24"/>
        </w:rPr>
      </w:pPr>
      <w:r w:rsidRPr="00950B79">
        <w:rPr>
          <w:rFonts w:ascii="Times New Roman" w:hAnsi="Times New Roman" w:cs="Times New Roman"/>
          <w:b/>
          <w:sz w:val="24"/>
          <w:szCs w:val="24"/>
        </w:rPr>
        <w:t>Znamiona ustawowe czynu z art. 207 § 1 kk</w:t>
      </w:r>
      <w:r w:rsidR="00117490" w:rsidRPr="00950B79">
        <w:rPr>
          <w:rFonts w:ascii="Times New Roman" w:hAnsi="Times New Roman" w:cs="Times New Roman"/>
          <w:b/>
          <w:sz w:val="24"/>
          <w:szCs w:val="24"/>
        </w:rPr>
        <w:t>:</w:t>
      </w:r>
    </w:p>
    <w:p w14:paraId="1A1F7719" w14:textId="3065D7FE" w:rsidR="001E67C3" w:rsidRPr="00083482" w:rsidRDefault="001E67C3" w:rsidP="00316153">
      <w:pPr>
        <w:pStyle w:val="Tekstpodstawowywcity"/>
        <w:spacing w:line="240" w:lineRule="auto"/>
        <w:ind w:firstLine="0"/>
        <w:jc w:val="both"/>
        <w:rPr>
          <w:rFonts w:ascii="Times New Roman" w:hAnsi="Times New Roman" w:cs="Times New Roman"/>
          <w:sz w:val="24"/>
          <w:szCs w:val="24"/>
        </w:rPr>
      </w:pPr>
      <w:r w:rsidRPr="00083482">
        <w:rPr>
          <w:rFonts w:ascii="Times New Roman" w:hAnsi="Times New Roman" w:cs="Times New Roman"/>
          <w:sz w:val="24"/>
          <w:szCs w:val="24"/>
        </w:rPr>
        <w:t>Przestępstwo znęcania się nad osobami najbliższymi zostało opisane w Kodeksie karnym w art. 207, jako jeden typ podstawowy (art. 207 § 1 kk) oraz trzy typy kwalifikowane (art. 207 § 1a, 2 i 3 kk)</w:t>
      </w:r>
      <w:r w:rsidR="00AD6DE6">
        <w:rPr>
          <w:rFonts w:ascii="Times New Roman" w:hAnsi="Times New Roman" w:cs="Times New Roman"/>
          <w:sz w:val="24"/>
          <w:szCs w:val="24"/>
        </w:rPr>
        <w:t>.</w:t>
      </w:r>
      <w:r w:rsidRPr="00083482">
        <w:rPr>
          <w:rFonts w:ascii="Times New Roman" w:hAnsi="Times New Roman" w:cs="Times New Roman"/>
          <w:sz w:val="24"/>
          <w:szCs w:val="24"/>
        </w:rPr>
        <w:t xml:space="preserve"> </w:t>
      </w:r>
      <w:r w:rsidR="00AD6DE6">
        <w:rPr>
          <w:rFonts w:ascii="Times New Roman" w:hAnsi="Times New Roman" w:cs="Times New Roman"/>
          <w:sz w:val="24"/>
          <w:szCs w:val="24"/>
        </w:rPr>
        <w:t>N</w:t>
      </w:r>
      <w:r w:rsidRPr="00083482">
        <w:rPr>
          <w:rFonts w:ascii="Times New Roman" w:hAnsi="Times New Roman" w:cs="Times New Roman"/>
          <w:sz w:val="24"/>
          <w:szCs w:val="24"/>
        </w:rPr>
        <w:t xml:space="preserve">a mocy ustawy z dnia 23 lipca 2017 r. o zmianie ustawy – Kodeks kamy, ustawy </w:t>
      </w:r>
      <w:r w:rsidR="00BD4178">
        <w:rPr>
          <w:rFonts w:ascii="Times New Roman" w:hAnsi="Times New Roman" w:cs="Times New Roman"/>
          <w:sz w:val="24"/>
          <w:szCs w:val="24"/>
        </w:rPr>
        <w:br/>
      </w:r>
      <w:r w:rsidRPr="00083482">
        <w:rPr>
          <w:rFonts w:ascii="Times New Roman" w:hAnsi="Times New Roman" w:cs="Times New Roman"/>
          <w:sz w:val="24"/>
          <w:szCs w:val="24"/>
        </w:rPr>
        <w:t>o postępowaniu w sprawach nieletnich oraz ustawy – Kodeks postępowania karnego (Dz. U. poz. 773), która weszła w życie w dniu 13 lipca 2017 r., zmieniono treść art. 207 § 1 kk i dodano art. 207 § la kk</w:t>
      </w:r>
      <w:r w:rsidR="00117490">
        <w:rPr>
          <w:rFonts w:ascii="Times New Roman" w:hAnsi="Times New Roman" w:cs="Times New Roman"/>
          <w:sz w:val="24"/>
          <w:szCs w:val="24"/>
        </w:rPr>
        <w:t>.</w:t>
      </w:r>
      <w:r w:rsidRPr="00083482">
        <w:rPr>
          <w:rFonts w:ascii="Times New Roman" w:hAnsi="Times New Roman" w:cs="Times New Roman"/>
          <w:sz w:val="24"/>
          <w:szCs w:val="24"/>
        </w:rPr>
        <w:t xml:space="preserve"> </w:t>
      </w:r>
    </w:p>
    <w:p w14:paraId="4428B281" w14:textId="428771A9" w:rsidR="001E67C3" w:rsidRPr="00083482" w:rsidRDefault="001E67C3" w:rsidP="00316153">
      <w:pPr>
        <w:pStyle w:val="Tekstpodstawowywcity"/>
        <w:spacing w:line="240" w:lineRule="auto"/>
        <w:ind w:firstLine="0"/>
        <w:jc w:val="both"/>
        <w:rPr>
          <w:rFonts w:ascii="Times New Roman" w:hAnsi="Times New Roman" w:cs="Times New Roman"/>
          <w:sz w:val="24"/>
          <w:szCs w:val="24"/>
        </w:rPr>
      </w:pPr>
      <w:r w:rsidRPr="00083482">
        <w:rPr>
          <w:rFonts w:ascii="Times New Roman" w:hAnsi="Times New Roman" w:cs="Times New Roman"/>
          <w:sz w:val="24"/>
          <w:szCs w:val="24"/>
        </w:rPr>
        <w:t>Należy jednak wskazać, że przepis ten może dotyczyć także przestępstw, które nie będą kwalifikowane jako przemoc w rodzinie, z uwagi na fakt, że czyn ten może obejmować także zachowania polegające na znęcaniu się np. nad osobami obcymi (nie będącymi osobami najbliższymi). Mogą to być także osoby obce, jednakże pozostające w stosunku zależności od spraw</w:t>
      </w:r>
      <w:r w:rsidR="00AF37C2">
        <w:rPr>
          <w:rFonts w:ascii="Times New Roman" w:hAnsi="Times New Roman" w:cs="Times New Roman"/>
          <w:sz w:val="24"/>
          <w:szCs w:val="24"/>
        </w:rPr>
        <w:t>c</w:t>
      </w:r>
      <w:r w:rsidRPr="00083482">
        <w:rPr>
          <w:rFonts w:ascii="Times New Roman" w:hAnsi="Times New Roman" w:cs="Times New Roman"/>
          <w:sz w:val="24"/>
          <w:szCs w:val="24"/>
        </w:rPr>
        <w:t xml:space="preserve">y, osoby małoletnie, bądź też osoby nieporadne z uwagi na stan psychiczny lub fizyczny. </w:t>
      </w:r>
    </w:p>
    <w:p w14:paraId="6854DB96" w14:textId="77777777" w:rsidR="001E67C3" w:rsidRPr="00083482" w:rsidRDefault="001E67C3" w:rsidP="00316153">
      <w:pPr>
        <w:spacing w:line="240" w:lineRule="auto"/>
        <w:jc w:val="both"/>
        <w:rPr>
          <w:rFonts w:ascii="Times New Roman" w:hAnsi="Times New Roman" w:cs="Times New Roman"/>
          <w:sz w:val="24"/>
          <w:szCs w:val="24"/>
        </w:rPr>
      </w:pPr>
      <w:r w:rsidRPr="00083482">
        <w:rPr>
          <w:rFonts w:ascii="Times New Roman" w:hAnsi="Times New Roman" w:cs="Times New Roman"/>
          <w:sz w:val="24"/>
          <w:szCs w:val="24"/>
        </w:rPr>
        <w:t>Typ podstawowy przestępstwa znęcania się z art. 207 § 1 kk posiada następujące znamiona ustawowe (przesłanki):</w:t>
      </w:r>
    </w:p>
    <w:p w14:paraId="1A78EE0C" w14:textId="77777777" w:rsidR="001E67C3" w:rsidRPr="00083482" w:rsidRDefault="001E67C3">
      <w:pPr>
        <w:numPr>
          <w:ilvl w:val="0"/>
          <w:numId w:val="100"/>
        </w:numPr>
        <w:tabs>
          <w:tab w:val="clear" w:pos="720"/>
          <w:tab w:val="num" w:pos="1260"/>
        </w:tabs>
        <w:spacing w:after="0" w:line="240" w:lineRule="auto"/>
        <w:ind w:firstLine="180"/>
        <w:jc w:val="both"/>
        <w:rPr>
          <w:rFonts w:ascii="Times New Roman" w:hAnsi="Times New Roman" w:cs="Times New Roman"/>
          <w:sz w:val="24"/>
          <w:szCs w:val="24"/>
        </w:rPr>
      </w:pPr>
      <w:r w:rsidRPr="00083482">
        <w:rPr>
          <w:rFonts w:ascii="Times New Roman" w:hAnsi="Times New Roman" w:cs="Times New Roman"/>
          <w:sz w:val="24"/>
          <w:szCs w:val="24"/>
        </w:rPr>
        <w:t>znęcanie się fizyczne lub psychiczne;</w:t>
      </w:r>
    </w:p>
    <w:p w14:paraId="2C51130F" w14:textId="3124CA11" w:rsidR="001E67C3" w:rsidRDefault="001E67C3">
      <w:pPr>
        <w:numPr>
          <w:ilvl w:val="0"/>
          <w:numId w:val="100"/>
        </w:numPr>
        <w:tabs>
          <w:tab w:val="clear" w:pos="720"/>
          <w:tab w:val="num" w:pos="1260"/>
        </w:tabs>
        <w:spacing w:after="0" w:line="240" w:lineRule="auto"/>
        <w:ind w:left="1260"/>
        <w:jc w:val="both"/>
        <w:rPr>
          <w:rFonts w:ascii="Times New Roman" w:hAnsi="Times New Roman" w:cs="Times New Roman"/>
          <w:sz w:val="24"/>
          <w:szCs w:val="24"/>
        </w:rPr>
      </w:pPr>
      <w:r w:rsidRPr="00083482">
        <w:rPr>
          <w:rFonts w:ascii="Times New Roman" w:hAnsi="Times New Roman" w:cs="Times New Roman"/>
          <w:sz w:val="24"/>
          <w:szCs w:val="24"/>
        </w:rPr>
        <w:t>nad osobą najbliższą lub nad inną osobą pozostającą w stałym lub przemijającym stosunku zależności od sprawcy.</w:t>
      </w:r>
    </w:p>
    <w:p w14:paraId="6B68B308" w14:textId="77777777" w:rsidR="00083482" w:rsidRPr="00083482" w:rsidRDefault="00083482" w:rsidP="00083482">
      <w:pPr>
        <w:spacing w:after="0" w:line="240" w:lineRule="auto"/>
        <w:ind w:left="1260"/>
        <w:jc w:val="both"/>
        <w:rPr>
          <w:rFonts w:ascii="Times New Roman" w:hAnsi="Times New Roman" w:cs="Times New Roman"/>
          <w:sz w:val="24"/>
          <w:szCs w:val="24"/>
        </w:rPr>
      </w:pPr>
    </w:p>
    <w:p w14:paraId="3D54F1FA" w14:textId="77777777" w:rsidR="001E67C3" w:rsidRPr="00083482" w:rsidRDefault="001E67C3" w:rsidP="00316153">
      <w:pPr>
        <w:pStyle w:val="Tekstpodstawowywcity"/>
        <w:spacing w:line="240" w:lineRule="auto"/>
        <w:ind w:firstLine="0"/>
        <w:rPr>
          <w:rFonts w:ascii="Times New Roman" w:hAnsi="Times New Roman" w:cs="Times New Roman"/>
          <w:sz w:val="24"/>
          <w:szCs w:val="24"/>
        </w:rPr>
      </w:pPr>
      <w:r w:rsidRPr="00083482">
        <w:rPr>
          <w:rFonts w:ascii="Times New Roman" w:hAnsi="Times New Roman" w:cs="Times New Roman"/>
          <w:sz w:val="24"/>
          <w:szCs w:val="24"/>
        </w:rPr>
        <w:t>Ustawodawca przewidział za takie zachowanie sankcję w postaci kary pozbawienia wolności od 3 miesięcy do lat 5.</w:t>
      </w:r>
    </w:p>
    <w:p w14:paraId="7ED3E141" w14:textId="4F277FFA" w:rsidR="001E67C3" w:rsidRPr="00083482" w:rsidRDefault="001E67C3" w:rsidP="00A4117B">
      <w:pPr>
        <w:pStyle w:val="Tekstpodstawowywcity"/>
        <w:spacing w:line="240" w:lineRule="auto"/>
        <w:ind w:firstLine="0"/>
        <w:jc w:val="both"/>
        <w:rPr>
          <w:rFonts w:ascii="Times New Roman" w:hAnsi="Times New Roman" w:cs="Times New Roman"/>
          <w:sz w:val="24"/>
          <w:szCs w:val="24"/>
        </w:rPr>
      </w:pPr>
      <w:r w:rsidRPr="00083482">
        <w:rPr>
          <w:rFonts w:ascii="Times New Roman" w:hAnsi="Times New Roman" w:cs="Times New Roman"/>
          <w:sz w:val="24"/>
          <w:szCs w:val="24"/>
        </w:rPr>
        <w:t>Kolejnym typem dodanym na mocy ustawy z dnia 23 lipca 2017 r. o zmianie ustawy – Kodeks kamy, ustawy o postępowaniu w sprawach nieletnich oraz ustawy – Kodeks postępowania karnego  jest przestępstwo z art. 207 § 1a kk, określając</w:t>
      </w:r>
      <w:r w:rsidR="00AD6DE6">
        <w:rPr>
          <w:rFonts w:ascii="Times New Roman" w:hAnsi="Times New Roman" w:cs="Times New Roman"/>
          <w:sz w:val="24"/>
          <w:szCs w:val="24"/>
        </w:rPr>
        <w:t>e</w:t>
      </w:r>
      <w:r w:rsidRPr="00083482">
        <w:rPr>
          <w:rFonts w:ascii="Times New Roman" w:hAnsi="Times New Roman" w:cs="Times New Roman"/>
          <w:sz w:val="24"/>
          <w:szCs w:val="24"/>
        </w:rPr>
        <w:t xml:space="preserve"> typ kwalifikowany w przypadku znęcania się nad osobą nieporadną ze względu na jej wiek, stan psychiczny lub fizyczny, któr</w:t>
      </w:r>
      <w:r w:rsidR="00AD6DE6">
        <w:rPr>
          <w:rFonts w:ascii="Times New Roman" w:hAnsi="Times New Roman" w:cs="Times New Roman"/>
          <w:sz w:val="24"/>
          <w:szCs w:val="24"/>
        </w:rPr>
        <w:t>e</w:t>
      </w:r>
      <w:r w:rsidRPr="00083482">
        <w:rPr>
          <w:rFonts w:ascii="Times New Roman" w:hAnsi="Times New Roman" w:cs="Times New Roman"/>
          <w:sz w:val="24"/>
          <w:szCs w:val="24"/>
        </w:rPr>
        <w:t xml:space="preserve"> zagrożon</w:t>
      </w:r>
      <w:r w:rsidR="00AD6DE6">
        <w:rPr>
          <w:rFonts w:ascii="Times New Roman" w:hAnsi="Times New Roman" w:cs="Times New Roman"/>
          <w:sz w:val="24"/>
          <w:szCs w:val="24"/>
        </w:rPr>
        <w:t>e</w:t>
      </w:r>
      <w:r w:rsidRPr="00083482">
        <w:rPr>
          <w:rFonts w:ascii="Times New Roman" w:hAnsi="Times New Roman" w:cs="Times New Roman"/>
          <w:sz w:val="24"/>
          <w:szCs w:val="24"/>
        </w:rPr>
        <w:t xml:space="preserve"> jest karą pozbawia wolności od 6 miesięcy do lat 8.</w:t>
      </w:r>
    </w:p>
    <w:p w14:paraId="217567DC" w14:textId="77777777" w:rsidR="001E67C3" w:rsidRPr="00083482" w:rsidRDefault="001E67C3" w:rsidP="00316153">
      <w:pPr>
        <w:pStyle w:val="Tekstpodstawowywcity"/>
        <w:spacing w:line="240" w:lineRule="auto"/>
        <w:ind w:firstLine="0"/>
        <w:jc w:val="both"/>
        <w:rPr>
          <w:rFonts w:ascii="Times New Roman" w:hAnsi="Times New Roman" w:cs="Times New Roman"/>
          <w:sz w:val="24"/>
          <w:szCs w:val="24"/>
        </w:rPr>
      </w:pPr>
      <w:r w:rsidRPr="00083482">
        <w:rPr>
          <w:rFonts w:ascii="Times New Roman" w:hAnsi="Times New Roman" w:cs="Times New Roman"/>
          <w:sz w:val="24"/>
          <w:szCs w:val="24"/>
        </w:rPr>
        <w:t>Kolejnym typem jest przestępstwo kwalifikowane znęcania się z art. 207 § 2 kk, charakteryzujące się dodatkową przesłanką, a mianowicie stosowaniem szczególnego okrucieństwa. Sankcją jest kara pozbawienia wolności od roku do lat 10.</w:t>
      </w:r>
    </w:p>
    <w:p w14:paraId="301E3678" w14:textId="77777777" w:rsidR="001E67C3" w:rsidRPr="00083482" w:rsidRDefault="001E67C3" w:rsidP="00316153">
      <w:pPr>
        <w:spacing w:line="240" w:lineRule="auto"/>
        <w:jc w:val="both"/>
        <w:rPr>
          <w:rFonts w:ascii="Times New Roman" w:hAnsi="Times New Roman" w:cs="Times New Roman"/>
          <w:sz w:val="24"/>
          <w:szCs w:val="24"/>
        </w:rPr>
      </w:pPr>
      <w:r w:rsidRPr="00083482">
        <w:rPr>
          <w:rFonts w:ascii="Times New Roman" w:hAnsi="Times New Roman" w:cs="Times New Roman"/>
          <w:sz w:val="24"/>
          <w:szCs w:val="24"/>
        </w:rPr>
        <w:t xml:space="preserve">Ostatnim typem kwalifikowanym z art. 207 § 3 kk jest przestępstwo znęcania się, w wyniku którego doszło do targnięcia się pokrzywdzonego na własne życie. Sankcją jest kara pozbawienia wolności od lat 2 do 12. </w:t>
      </w:r>
    </w:p>
    <w:p w14:paraId="121C6161" w14:textId="456E4021" w:rsidR="001E67C3" w:rsidRDefault="00F06798" w:rsidP="00F06798">
      <w:pPr>
        <w:spacing w:line="360" w:lineRule="auto"/>
      </w:pPr>
      <w:r>
        <w:t>Wykres</w:t>
      </w:r>
      <w:r w:rsidR="001E67C3">
        <w:t xml:space="preserve"> zawiera dane dot. liczby osób skazanych z art. 207 § 1 k.k. przez sądy rejonowe. </w:t>
      </w:r>
      <w:r w:rsidR="001E67C3">
        <w:rPr>
          <w:rStyle w:val="Odwoanieprzypisudolnego"/>
        </w:rPr>
        <w:footnoteReference w:id="46"/>
      </w:r>
    </w:p>
    <w:p w14:paraId="65D07A29" w14:textId="77777777" w:rsidR="001E67C3" w:rsidRDefault="001E67C3" w:rsidP="001E67C3">
      <w:pPr>
        <w:spacing w:line="360" w:lineRule="auto"/>
        <w:jc w:val="both"/>
      </w:pPr>
      <w:r w:rsidRPr="00426716">
        <w:rPr>
          <w:noProof/>
          <w:lang w:eastAsia="pl-PL"/>
        </w:rPr>
        <w:drawing>
          <wp:inline distT="0" distB="0" distL="0" distR="0" wp14:anchorId="72F5CF1B" wp14:editId="5ACCA3F2">
            <wp:extent cx="5838093" cy="2786363"/>
            <wp:effectExtent l="0" t="0" r="0" b="0"/>
            <wp:docPr id="7" name="Obiek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9EB7261" w14:textId="39767D5D" w:rsidR="001E67C3" w:rsidRPr="00083482" w:rsidRDefault="001E67C3" w:rsidP="00316153">
      <w:pPr>
        <w:spacing w:line="240" w:lineRule="auto"/>
        <w:jc w:val="both"/>
        <w:rPr>
          <w:rFonts w:ascii="Times New Roman" w:hAnsi="Times New Roman" w:cs="Times New Roman"/>
          <w:sz w:val="24"/>
          <w:szCs w:val="24"/>
        </w:rPr>
      </w:pPr>
      <w:r w:rsidRPr="00083482">
        <w:rPr>
          <w:rFonts w:ascii="Times New Roman" w:hAnsi="Times New Roman" w:cs="Times New Roman"/>
          <w:b/>
          <w:sz w:val="24"/>
          <w:szCs w:val="24"/>
        </w:rPr>
        <w:t xml:space="preserve">Orzecznictwo sądów w zakresie przestępstwa znęcania się z art. 207 kk, zakwalifikowanego wyłącznie jako przemoc w rodzinie </w:t>
      </w:r>
    </w:p>
    <w:p w14:paraId="288FB3E7" w14:textId="77777777" w:rsidR="001E67C3" w:rsidRPr="00083482" w:rsidRDefault="001E67C3" w:rsidP="00316153">
      <w:pPr>
        <w:pStyle w:val="Tekstpodstawowywcity"/>
        <w:spacing w:line="240" w:lineRule="auto"/>
        <w:ind w:firstLine="0"/>
        <w:rPr>
          <w:rFonts w:ascii="Times New Roman" w:hAnsi="Times New Roman" w:cs="Times New Roman"/>
          <w:sz w:val="24"/>
          <w:szCs w:val="24"/>
        </w:rPr>
      </w:pPr>
      <w:r w:rsidRPr="00083482">
        <w:rPr>
          <w:rFonts w:ascii="Times New Roman" w:hAnsi="Times New Roman" w:cs="Times New Roman"/>
          <w:sz w:val="24"/>
          <w:szCs w:val="24"/>
        </w:rPr>
        <w:t>Przedstawione powyżej dane dotyczą czynu podstawowego z art. 207 § 1 kk</w:t>
      </w:r>
      <w:r w:rsidRPr="00083482">
        <w:rPr>
          <w:rFonts w:ascii="Times New Roman" w:hAnsi="Times New Roman" w:cs="Times New Roman"/>
          <w:b/>
          <w:sz w:val="24"/>
          <w:szCs w:val="24"/>
        </w:rPr>
        <w:t xml:space="preserve"> </w:t>
      </w:r>
      <w:r w:rsidRPr="00083482">
        <w:rPr>
          <w:rFonts w:ascii="Times New Roman" w:hAnsi="Times New Roman" w:cs="Times New Roman"/>
          <w:sz w:val="24"/>
          <w:szCs w:val="24"/>
        </w:rPr>
        <w:t xml:space="preserve">zakwalifikowanego wyłącznie jako przemoc w rodzinie. </w:t>
      </w:r>
    </w:p>
    <w:p w14:paraId="2BF57564" w14:textId="0BC7620D" w:rsidR="001E67C3" w:rsidRPr="00083482" w:rsidRDefault="001E67C3" w:rsidP="00316153">
      <w:pPr>
        <w:pStyle w:val="Tekstpodstawowywcity"/>
        <w:spacing w:line="240" w:lineRule="auto"/>
        <w:ind w:firstLine="0"/>
        <w:rPr>
          <w:rFonts w:ascii="Times New Roman" w:hAnsi="Times New Roman" w:cs="Times New Roman"/>
          <w:sz w:val="24"/>
          <w:szCs w:val="24"/>
        </w:rPr>
      </w:pPr>
      <w:bookmarkStart w:id="119" w:name="_Hlk105598007"/>
      <w:r w:rsidRPr="00083482">
        <w:rPr>
          <w:rFonts w:ascii="Times New Roman" w:hAnsi="Times New Roman" w:cs="Times New Roman"/>
          <w:sz w:val="24"/>
          <w:szCs w:val="24"/>
        </w:rPr>
        <w:t xml:space="preserve">Nie przytaczano trzech kwalifikowanych typów tego przestępstwa z art. 207 § 1a § 2 i § 3 kk, z uwagi na fakt, że liczba </w:t>
      </w:r>
      <w:proofErr w:type="spellStart"/>
      <w:r w:rsidRPr="00083482">
        <w:rPr>
          <w:rFonts w:ascii="Times New Roman" w:hAnsi="Times New Roman" w:cs="Times New Roman"/>
          <w:sz w:val="24"/>
          <w:szCs w:val="24"/>
        </w:rPr>
        <w:t>skazań</w:t>
      </w:r>
      <w:proofErr w:type="spellEnd"/>
      <w:r w:rsidRPr="00083482">
        <w:rPr>
          <w:rFonts w:ascii="Times New Roman" w:hAnsi="Times New Roman" w:cs="Times New Roman"/>
          <w:sz w:val="24"/>
          <w:szCs w:val="24"/>
        </w:rPr>
        <w:t xml:space="preserve"> w tym zakresie jest symboliczna (42 skazania łącznie w 2021 roku). </w:t>
      </w:r>
    </w:p>
    <w:p w14:paraId="02A55A51" w14:textId="77777777" w:rsidR="001E67C3" w:rsidRPr="00083482" w:rsidRDefault="001E67C3" w:rsidP="00316153">
      <w:pPr>
        <w:spacing w:line="240" w:lineRule="auto"/>
        <w:jc w:val="both"/>
        <w:rPr>
          <w:rFonts w:ascii="Times New Roman" w:hAnsi="Times New Roman" w:cs="Times New Roman"/>
          <w:color w:val="000000"/>
          <w:sz w:val="24"/>
          <w:szCs w:val="24"/>
        </w:rPr>
      </w:pPr>
      <w:bookmarkStart w:id="120" w:name="_Hlk105597730"/>
      <w:bookmarkEnd w:id="119"/>
      <w:r w:rsidRPr="00083482">
        <w:rPr>
          <w:rFonts w:ascii="Times New Roman" w:hAnsi="Times New Roman" w:cs="Times New Roman"/>
          <w:color w:val="000000"/>
          <w:sz w:val="24"/>
          <w:szCs w:val="24"/>
        </w:rPr>
        <w:t>W 2021 roku w sądach rejonowych w Polsce nieprawomocnie osądzono z art. 207 § 1 kk ogółem 12 896 osób</w:t>
      </w:r>
      <w:r w:rsidRPr="00083482">
        <w:rPr>
          <w:rStyle w:val="Odwoanieprzypisudolnego"/>
          <w:rFonts w:ascii="Times New Roman" w:hAnsi="Times New Roman" w:cs="Times New Roman"/>
          <w:color w:val="000000"/>
          <w:sz w:val="24"/>
          <w:szCs w:val="24"/>
        </w:rPr>
        <w:footnoteReference w:id="47"/>
      </w:r>
      <w:r w:rsidRPr="00083482">
        <w:rPr>
          <w:rFonts w:ascii="Times New Roman" w:hAnsi="Times New Roman" w:cs="Times New Roman"/>
          <w:color w:val="000000"/>
          <w:sz w:val="24"/>
          <w:szCs w:val="24"/>
        </w:rPr>
        <w:t>.</w:t>
      </w:r>
    </w:p>
    <w:p w14:paraId="1C8698DD" w14:textId="77777777" w:rsidR="001E67C3" w:rsidRPr="00083482" w:rsidRDefault="001E67C3" w:rsidP="00083482">
      <w:pPr>
        <w:spacing w:line="240" w:lineRule="auto"/>
        <w:rPr>
          <w:rFonts w:ascii="Times New Roman" w:hAnsi="Times New Roman" w:cs="Times New Roman"/>
          <w:sz w:val="24"/>
          <w:szCs w:val="24"/>
        </w:rPr>
      </w:pPr>
      <w:r w:rsidRPr="00083482">
        <w:rPr>
          <w:rFonts w:ascii="Times New Roman" w:hAnsi="Times New Roman" w:cs="Times New Roman"/>
          <w:sz w:val="24"/>
          <w:szCs w:val="24"/>
        </w:rPr>
        <w:t>Z tego:</w:t>
      </w:r>
    </w:p>
    <w:p w14:paraId="72A31C0B" w14:textId="77777777" w:rsidR="001E67C3" w:rsidRPr="00083482" w:rsidRDefault="001E67C3">
      <w:pPr>
        <w:numPr>
          <w:ilvl w:val="0"/>
          <w:numId w:val="105"/>
        </w:numPr>
        <w:spacing w:after="0" w:line="240" w:lineRule="auto"/>
        <w:ind w:left="714" w:hanging="357"/>
        <w:rPr>
          <w:rFonts w:ascii="Times New Roman" w:hAnsi="Times New Roman" w:cs="Times New Roman"/>
          <w:sz w:val="24"/>
          <w:szCs w:val="24"/>
        </w:rPr>
      </w:pPr>
      <w:r w:rsidRPr="00083482">
        <w:rPr>
          <w:rFonts w:ascii="Times New Roman" w:hAnsi="Times New Roman" w:cs="Times New Roman"/>
          <w:bCs/>
          <w:sz w:val="24"/>
          <w:szCs w:val="24"/>
        </w:rPr>
        <w:t>10 493 – skazano;</w:t>
      </w:r>
    </w:p>
    <w:p w14:paraId="7677C6F5" w14:textId="77777777" w:rsidR="001E67C3" w:rsidRPr="00072175" w:rsidRDefault="001E67C3">
      <w:pPr>
        <w:numPr>
          <w:ilvl w:val="0"/>
          <w:numId w:val="105"/>
        </w:numPr>
        <w:spacing w:after="0" w:line="240" w:lineRule="auto"/>
        <w:ind w:left="714" w:hanging="357"/>
      </w:pPr>
      <w:r w:rsidRPr="00DF173C">
        <w:rPr>
          <w:rFonts w:ascii="Times New Roman" w:hAnsi="Times New Roman" w:cs="Times New Roman"/>
          <w:bCs/>
          <w:sz w:val="24"/>
          <w:szCs w:val="24"/>
        </w:rPr>
        <w:t xml:space="preserve"> 314 –</w:t>
      </w:r>
      <w:r w:rsidRPr="00DF173C">
        <w:rPr>
          <w:rFonts w:ascii="Times New Roman" w:hAnsi="Times New Roman" w:cs="Times New Roman"/>
          <w:sz w:val="24"/>
          <w:szCs w:val="24"/>
        </w:rPr>
        <w:t xml:space="preserve"> </w:t>
      </w:r>
      <w:r w:rsidRPr="00DF173C">
        <w:rPr>
          <w:rFonts w:ascii="Times New Roman" w:hAnsi="Times New Roman" w:cs="Times New Roman"/>
          <w:bCs/>
          <w:sz w:val="24"/>
          <w:szCs w:val="24"/>
        </w:rPr>
        <w:t>uniewinniono</w:t>
      </w:r>
      <w:r>
        <w:rPr>
          <w:bCs/>
        </w:rPr>
        <w:t>;</w:t>
      </w:r>
    </w:p>
    <w:p w14:paraId="6C1893AC" w14:textId="77777777" w:rsidR="001E67C3" w:rsidRPr="00083482" w:rsidRDefault="001E67C3">
      <w:pPr>
        <w:numPr>
          <w:ilvl w:val="0"/>
          <w:numId w:val="105"/>
        </w:numPr>
        <w:spacing w:after="0" w:line="240" w:lineRule="auto"/>
        <w:ind w:left="714" w:hanging="357"/>
        <w:rPr>
          <w:rFonts w:ascii="Times New Roman" w:hAnsi="Times New Roman" w:cs="Times New Roman"/>
          <w:sz w:val="24"/>
          <w:szCs w:val="24"/>
        </w:rPr>
      </w:pPr>
      <w:r w:rsidRPr="00083482">
        <w:rPr>
          <w:rFonts w:ascii="Times New Roman" w:hAnsi="Times New Roman" w:cs="Times New Roman"/>
          <w:bCs/>
          <w:sz w:val="24"/>
          <w:szCs w:val="24"/>
        </w:rPr>
        <w:t>1 374 – warunkowo umorzono postępowanie;</w:t>
      </w:r>
    </w:p>
    <w:p w14:paraId="05E61244" w14:textId="77777777" w:rsidR="001E67C3" w:rsidRPr="00083482" w:rsidRDefault="001E67C3">
      <w:pPr>
        <w:numPr>
          <w:ilvl w:val="0"/>
          <w:numId w:val="105"/>
        </w:numPr>
        <w:spacing w:after="0" w:line="240" w:lineRule="auto"/>
        <w:ind w:left="714" w:hanging="357"/>
        <w:rPr>
          <w:rFonts w:ascii="Times New Roman" w:hAnsi="Times New Roman" w:cs="Times New Roman"/>
          <w:sz w:val="24"/>
          <w:szCs w:val="24"/>
        </w:rPr>
      </w:pPr>
      <w:r w:rsidRPr="00083482">
        <w:rPr>
          <w:rFonts w:ascii="Times New Roman" w:hAnsi="Times New Roman" w:cs="Times New Roman"/>
          <w:bCs/>
          <w:sz w:val="24"/>
          <w:szCs w:val="24"/>
        </w:rPr>
        <w:t xml:space="preserve"> 712 –</w:t>
      </w:r>
      <w:r w:rsidRPr="00083482">
        <w:rPr>
          <w:rFonts w:ascii="Times New Roman" w:hAnsi="Times New Roman" w:cs="Times New Roman"/>
          <w:sz w:val="24"/>
          <w:szCs w:val="24"/>
        </w:rPr>
        <w:t xml:space="preserve"> umorzono postępowanie;</w:t>
      </w:r>
    </w:p>
    <w:p w14:paraId="66577A04" w14:textId="77777777" w:rsidR="001E67C3" w:rsidRPr="00083482" w:rsidRDefault="001E67C3">
      <w:pPr>
        <w:numPr>
          <w:ilvl w:val="0"/>
          <w:numId w:val="105"/>
        </w:numPr>
        <w:spacing w:after="0" w:line="240" w:lineRule="auto"/>
        <w:ind w:left="714" w:hanging="357"/>
        <w:rPr>
          <w:rFonts w:ascii="Times New Roman" w:hAnsi="Times New Roman" w:cs="Times New Roman"/>
          <w:sz w:val="24"/>
          <w:szCs w:val="24"/>
        </w:rPr>
      </w:pPr>
      <w:r w:rsidRPr="00083482">
        <w:rPr>
          <w:rFonts w:ascii="Times New Roman" w:hAnsi="Times New Roman" w:cs="Times New Roman"/>
          <w:sz w:val="24"/>
          <w:szCs w:val="24"/>
        </w:rPr>
        <w:t>1 311</w:t>
      </w:r>
      <w:r w:rsidRPr="00083482">
        <w:rPr>
          <w:rFonts w:ascii="Times New Roman" w:hAnsi="Times New Roman" w:cs="Times New Roman"/>
          <w:bCs/>
          <w:sz w:val="24"/>
          <w:szCs w:val="24"/>
        </w:rPr>
        <w:t xml:space="preserve"> –</w:t>
      </w:r>
      <w:r w:rsidRPr="00083482">
        <w:rPr>
          <w:rFonts w:ascii="Times New Roman" w:hAnsi="Times New Roman" w:cs="Times New Roman"/>
          <w:sz w:val="24"/>
          <w:szCs w:val="24"/>
        </w:rPr>
        <w:t xml:space="preserve"> </w:t>
      </w:r>
      <w:r w:rsidRPr="00083482">
        <w:rPr>
          <w:rFonts w:ascii="Times New Roman" w:hAnsi="Times New Roman" w:cs="Times New Roman"/>
          <w:bCs/>
          <w:sz w:val="24"/>
          <w:szCs w:val="24"/>
        </w:rPr>
        <w:t xml:space="preserve">tymczasowo aresztowano przed wyrokiem. </w:t>
      </w:r>
    </w:p>
    <w:bookmarkEnd w:id="120"/>
    <w:p w14:paraId="44F0D7F3" w14:textId="77777777" w:rsidR="001E67C3" w:rsidRPr="00083482" w:rsidRDefault="001E67C3" w:rsidP="00083482">
      <w:pPr>
        <w:spacing w:line="240" w:lineRule="auto"/>
        <w:jc w:val="center"/>
        <w:rPr>
          <w:rFonts w:ascii="Times New Roman" w:hAnsi="Times New Roman" w:cs="Times New Roman"/>
          <w:sz w:val="24"/>
          <w:szCs w:val="24"/>
        </w:rPr>
      </w:pPr>
    </w:p>
    <w:p w14:paraId="66995FB7" w14:textId="60A40A4F" w:rsidR="001E67C3" w:rsidRPr="00083482" w:rsidRDefault="001E67C3" w:rsidP="00316153">
      <w:pPr>
        <w:spacing w:line="240" w:lineRule="auto"/>
        <w:jc w:val="both"/>
        <w:rPr>
          <w:rFonts w:ascii="Times New Roman" w:hAnsi="Times New Roman" w:cs="Times New Roman"/>
          <w:sz w:val="24"/>
          <w:szCs w:val="24"/>
        </w:rPr>
      </w:pPr>
      <w:bookmarkStart w:id="121" w:name="_Hlk105598572"/>
      <w:r w:rsidRPr="00083482">
        <w:rPr>
          <w:rFonts w:ascii="Times New Roman" w:hAnsi="Times New Roman" w:cs="Times New Roman"/>
          <w:sz w:val="24"/>
          <w:szCs w:val="24"/>
        </w:rPr>
        <w:t>W 2021 roku w sądach rejonowych w Polsce nieprawomocnie skazano z art. 207 § 1 kk ogółem 10493 os</w:t>
      </w:r>
      <w:r w:rsidR="003D2AA4">
        <w:rPr>
          <w:rFonts w:ascii="Times New Roman" w:hAnsi="Times New Roman" w:cs="Times New Roman"/>
          <w:sz w:val="24"/>
          <w:szCs w:val="24"/>
        </w:rPr>
        <w:t>oby</w:t>
      </w:r>
      <w:r w:rsidRPr="00083482">
        <w:rPr>
          <w:rStyle w:val="Odwoanieprzypisudolnego"/>
          <w:rFonts w:ascii="Times New Roman" w:hAnsi="Times New Roman" w:cs="Times New Roman"/>
          <w:sz w:val="24"/>
          <w:szCs w:val="24"/>
        </w:rPr>
        <w:footnoteReference w:id="48"/>
      </w:r>
      <w:r w:rsidRPr="00083482">
        <w:rPr>
          <w:rFonts w:ascii="Times New Roman" w:hAnsi="Times New Roman" w:cs="Times New Roman"/>
          <w:sz w:val="24"/>
          <w:szCs w:val="24"/>
        </w:rPr>
        <w:t>.</w:t>
      </w:r>
    </w:p>
    <w:p w14:paraId="24F9D28A" w14:textId="77777777" w:rsidR="001E67C3" w:rsidRPr="00083482" w:rsidRDefault="001E67C3" w:rsidP="00083482">
      <w:pPr>
        <w:spacing w:line="240" w:lineRule="auto"/>
        <w:rPr>
          <w:rFonts w:ascii="Times New Roman" w:hAnsi="Times New Roman" w:cs="Times New Roman"/>
          <w:sz w:val="24"/>
          <w:szCs w:val="24"/>
        </w:rPr>
      </w:pPr>
      <w:r w:rsidRPr="00083482">
        <w:rPr>
          <w:rFonts w:ascii="Times New Roman" w:hAnsi="Times New Roman" w:cs="Times New Roman"/>
          <w:sz w:val="24"/>
          <w:szCs w:val="24"/>
        </w:rPr>
        <w:t>Z tego wymierzono:</w:t>
      </w:r>
    </w:p>
    <w:p w14:paraId="1F0EB08E" w14:textId="34AA03AD" w:rsidR="001E67C3" w:rsidRPr="00083482" w:rsidRDefault="001E67C3">
      <w:pPr>
        <w:numPr>
          <w:ilvl w:val="0"/>
          <w:numId w:val="106"/>
        </w:numPr>
        <w:spacing w:after="0" w:line="240" w:lineRule="auto"/>
        <w:rPr>
          <w:rFonts w:ascii="Times New Roman" w:hAnsi="Times New Roman" w:cs="Times New Roman"/>
          <w:sz w:val="24"/>
          <w:szCs w:val="24"/>
        </w:rPr>
      </w:pPr>
      <w:r w:rsidRPr="00083482">
        <w:rPr>
          <w:rFonts w:ascii="Times New Roman" w:hAnsi="Times New Roman" w:cs="Times New Roman"/>
          <w:bCs/>
          <w:sz w:val="24"/>
          <w:szCs w:val="24"/>
        </w:rPr>
        <w:t>204 –</w:t>
      </w:r>
      <w:r w:rsidRPr="00083482">
        <w:rPr>
          <w:rFonts w:ascii="Times New Roman" w:hAnsi="Times New Roman" w:cs="Times New Roman"/>
          <w:sz w:val="24"/>
          <w:szCs w:val="24"/>
        </w:rPr>
        <w:t xml:space="preserve"> </w:t>
      </w:r>
      <w:r w:rsidRPr="00083482">
        <w:rPr>
          <w:rFonts w:ascii="Times New Roman" w:hAnsi="Times New Roman" w:cs="Times New Roman"/>
          <w:bCs/>
          <w:sz w:val="24"/>
          <w:szCs w:val="24"/>
        </w:rPr>
        <w:t xml:space="preserve">kary mieszane (2020 </w:t>
      </w:r>
      <w:r w:rsidR="00DF173C">
        <w:rPr>
          <w:rFonts w:ascii="Times New Roman" w:hAnsi="Times New Roman" w:cs="Times New Roman"/>
          <w:bCs/>
          <w:sz w:val="24"/>
          <w:szCs w:val="24"/>
        </w:rPr>
        <w:t xml:space="preserve">– </w:t>
      </w:r>
      <w:r w:rsidRPr="00083482">
        <w:rPr>
          <w:rFonts w:ascii="Times New Roman" w:hAnsi="Times New Roman" w:cs="Times New Roman"/>
          <w:bCs/>
          <w:sz w:val="24"/>
          <w:szCs w:val="24"/>
        </w:rPr>
        <w:t xml:space="preserve">182, 2019 </w:t>
      </w:r>
      <w:r w:rsidR="00DF173C">
        <w:rPr>
          <w:rFonts w:ascii="Times New Roman" w:hAnsi="Times New Roman" w:cs="Times New Roman"/>
          <w:bCs/>
          <w:sz w:val="24"/>
          <w:szCs w:val="24"/>
        </w:rPr>
        <w:t xml:space="preserve">– </w:t>
      </w:r>
      <w:r w:rsidRPr="00083482">
        <w:rPr>
          <w:rFonts w:ascii="Times New Roman" w:hAnsi="Times New Roman" w:cs="Times New Roman"/>
          <w:bCs/>
          <w:sz w:val="24"/>
          <w:szCs w:val="24"/>
        </w:rPr>
        <w:t xml:space="preserve">203, 2018 </w:t>
      </w:r>
      <w:r w:rsidR="00DF173C">
        <w:rPr>
          <w:rFonts w:ascii="Times New Roman" w:hAnsi="Times New Roman" w:cs="Times New Roman"/>
          <w:bCs/>
          <w:sz w:val="24"/>
          <w:szCs w:val="24"/>
        </w:rPr>
        <w:t xml:space="preserve">– </w:t>
      </w:r>
      <w:r w:rsidRPr="00083482">
        <w:rPr>
          <w:rFonts w:ascii="Times New Roman" w:hAnsi="Times New Roman" w:cs="Times New Roman"/>
          <w:bCs/>
          <w:sz w:val="24"/>
          <w:szCs w:val="24"/>
        </w:rPr>
        <w:t xml:space="preserve">186, 2017 </w:t>
      </w:r>
      <w:r w:rsidR="00DF173C">
        <w:rPr>
          <w:rFonts w:ascii="Times New Roman" w:hAnsi="Times New Roman" w:cs="Times New Roman"/>
          <w:bCs/>
          <w:sz w:val="24"/>
          <w:szCs w:val="24"/>
        </w:rPr>
        <w:t>–</w:t>
      </w:r>
      <w:r w:rsidRPr="00083482">
        <w:rPr>
          <w:rFonts w:ascii="Times New Roman" w:hAnsi="Times New Roman" w:cs="Times New Roman"/>
          <w:bCs/>
          <w:sz w:val="24"/>
          <w:szCs w:val="24"/>
        </w:rPr>
        <w:t xml:space="preserve"> 171);</w:t>
      </w:r>
    </w:p>
    <w:bookmarkEnd w:id="121"/>
    <w:p w14:paraId="119808D0" w14:textId="234DB642" w:rsidR="001E67C3" w:rsidRPr="00083482" w:rsidRDefault="001E67C3">
      <w:pPr>
        <w:numPr>
          <w:ilvl w:val="0"/>
          <w:numId w:val="106"/>
        </w:numPr>
        <w:spacing w:after="0" w:line="240" w:lineRule="auto"/>
        <w:rPr>
          <w:rFonts w:ascii="Times New Roman" w:hAnsi="Times New Roman" w:cs="Times New Roman"/>
          <w:sz w:val="24"/>
          <w:szCs w:val="24"/>
        </w:rPr>
      </w:pPr>
      <w:r w:rsidRPr="00083482">
        <w:rPr>
          <w:rFonts w:ascii="Times New Roman" w:hAnsi="Times New Roman" w:cs="Times New Roman"/>
          <w:bCs/>
          <w:sz w:val="24"/>
          <w:szCs w:val="24"/>
        </w:rPr>
        <w:t>448 – kary grzywny (samoistn</w:t>
      </w:r>
      <w:r w:rsidR="003D2AA4">
        <w:rPr>
          <w:rFonts w:ascii="Times New Roman" w:hAnsi="Times New Roman" w:cs="Times New Roman"/>
          <w:bCs/>
          <w:sz w:val="24"/>
          <w:szCs w:val="24"/>
        </w:rPr>
        <w:t>e</w:t>
      </w:r>
      <w:r w:rsidRPr="00083482">
        <w:rPr>
          <w:rFonts w:ascii="Times New Roman" w:hAnsi="Times New Roman" w:cs="Times New Roman"/>
          <w:bCs/>
          <w:sz w:val="24"/>
          <w:szCs w:val="24"/>
        </w:rPr>
        <w:t xml:space="preserve">) (2020 </w:t>
      </w:r>
      <w:r w:rsidR="00982A38">
        <w:rPr>
          <w:rFonts w:ascii="Times New Roman" w:hAnsi="Times New Roman" w:cs="Times New Roman"/>
          <w:bCs/>
          <w:sz w:val="24"/>
          <w:szCs w:val="24"/>
        </w:rPr>
        <w:t xml:space="preserve">– </w:t>
      </w:r>
      <w:r w:rsidRPr="00083482">
        <w:rPr>
          <w:rFonts w:ascii="Times New Roman" w:hAnsi="Times New Roman" w:cs="Times New Roman"/>
          <w:bCs/>
          <w:sz w:val="24"/>
          <w:szCs w:val="24"/>
        </w:rPr>
        <w:t xml:space="preserve">371, 2019 – 351, 2018 </w:t>
      </w:r>
      <w:r w:rsidR="00982A38">
        <w:rPr>
          <w:rFonts w:ascii="Times New Roman" w:hAnsi="Times New Roman" w:cs="Times New Roman"/>
          <w:bCs/>
          <w:sz w:val="24"/>
          <w:szCs w:val="24"/>
        </w:rPr>
        <w:t xml:space="preserve">– </w:t>
      </w:r>
      <w:r w:rsidRPr="00083482">
        <w:rPr>
          <w:rFonts w:ascii="Times New Roman" w:hAnsi="Times New Roman" w:cs="Times New Roman"/>
          <w:bCs/>
          <w:sz w:val="24"/>
          <w:szCs w:val="24"/>
        </w:rPr>
        <w:t>360, 2017</w:t>
      </w:r>
      <w:r w:rsidR="00982A38">
        <w:rPr>
          <w:rFonts w:ascii="Times New Roman" w:hAnsi="Times New Roman" w:cs="Times New Roman"/>
          <w:bCs/>
          <w:sz w:val="24"/>
          <w:szCs w:val="24"/>
        </w:rPr>
        <w:t>–</w:t>
      </w:r>
      <w:r w:rsidRPr="00083482">
        <w:rPr>
          <w:rFonts w:ascii="Times New Roman" w:hAnsi="Times New Roman" w:cs="Times New Roman"/>
          <w:bCs/>
          <w:sz w:val="24"/>
          <w:szCs w:val="24"/>
        </w:rPr>
        <w:t xml:space="preserve"> 283);</w:t>
      </w:r>
    </w:p>
    <w:p w14:paraId="1096C325" w14:textId="7BE8CCA0" w:rsidR="001E67C3" w:rsidRPr="00083482" w:rsidRDefault="001E67C3">
      <w:pPr>
        <w:numPr>
          <w:ilvl w:val="0"/>
          <w:numId w:val="106"/>
        </w:numPr>
        <w:spacing w:after="0" w:line="240" w:lineRule="auto"/>
        <w:rPr>
          <w:rFonts w:ascii="Times New Roman" w:hAnsi="Times New Roman" w:cs="Times New Roman"/>
          <w:sz w:val="24"/>
          <w:szCs w:val="24"/>
        </w:rPr>
      </w:pPr>
      <w:r w:rsidRPr="00083482">
        <w:rPr>
          <w:rFonts w:ascii="Times New Roman" w:hAnsi="Times New Roman" w:cs="Times New Roman"/>
          <w:bCs/>
          <w:sz w:val="24"/>
          <w:szCs w:val="24"/>
        </w:rPr>
        <w:t xml:space="preserve">1.958 – kar ograniczenia wolności (2020 </w:t>
      </w:r>
      <w:r w:rsidR="00982A38">
        <w:rPr>
          <w:rFonts w:ascii="Times New Roman" w:hAnsi="Times New Roman" w:cs="Times New Roman"/>
          <w:bCs/>
          <w:sz w:val="24"/>
          <w:szCs w:val="24"/>
        </w:rPr>
        <w:t xml:space="preserve">– </w:t>
      </w:r>
      <w:r w:rsidRPr="00083482">
        <w:rPr>
          <w:rFonts w:ascii="Times New Roman" w:hAnsi="Times New Roman" w:cs="Times New Roman"/>
          <w:bCs/>
          <w:sz w:val="24"/>
          <w:szCs w:val="24"/>
        </w:rPr>
        <w:t>1 726, 2019</w:t>
      </w:r>
      <w:r w:rsidR="00982A38">
        <w:rPr>
          <w:rFonts w:ascii="Times New Roman" w:hAnsi="Times New Roman" w:cs="Times New Roman"/>
          <w:bCs/>
          <w:sz w:val="24"/>
          <w:szCs w:val="24"/>
        </w:rPr>
        <w:t xml:space="preserve"> – </w:t>
      </w:r>
      <w:r w:rsidRPr="00083482">
        <w:rPr>
          <w:rFonts w:ascii="Times New Roman" w:hAnsi="Times New Roman" w:cs="Times New Roman"/>
          <w:bCs/>
          <w:sz w:val="24"/>
          <w:szCs w:val="24"/>
        </w:rPr>
        <w:t>1 911, 2018</w:t>
      </w:r>
      <w:r w:rsidR="00982A38">
        <w:rPr>
          <w:rFonts w:ascii="Times New Roman" w:hAnsi="Times New Roman" w:cs="Times New Roman"/>
          <w:bCs/>
          <w:sz w:val="24"/>
          <w:szCs w:val="24"/>
        </w:rPr>
        <w:t xml:space="preserve"> – </w:t>
      </w:r>
      <w:r w:rsidRPr="00083482">
        <w:rPr>
          <w:rFonts w:ascii="Times New Roman" w:hAnsi="Times New Roman" w:cs="Times New Roman"/>
          <w:bCs/>
          <w:sz w:val="24"/>
          <w:szCs w:val="24"/>
        </w:rPr>
        <w:t>1716, 2017</w:t>
      </w:r>
      <w:r w:rsidR="00982A38">
        <w:rPr>
          <w:rFonts w:ascii="Times New Roman" w:hAnsi="Times New Roman" w:cs="Times New Roman"/>
          <w:bCs/>
          <w:sz w:val="24"/>
          <w:szCs w:val="24"/>
        </w:rPr>
        <w:t xml:space="preserve"> – </w:t>
      </w:r>
      <w:r w:rsidRPr="00083482">
        <w:rPr>
          <w:rFonts w:ascii="Times New Roman" w:hAnsi="Times New Roman" w:cs="Times New Roman"/>
          <w:bCs/>
          <w:sz w:val="24"/>
          <w:szCs w:val="24"/>
        </w:rPr>
        <w:t>1505);</w:t>
      </w:r>
    </w:p>
    <w:p w14:paraId="02C92309" w14:textId="3819250B" w:rsidR="001E67C3" w:rsidRPr="00083482" w:rsidRDefault="001E67C3">
      <w:pPr>
        <w:numPr>
          <w:ilvl w:val="0"/>
          <w:numId w:val="106"/>
        </w:numPr>
        <w:spacing w:after="0" w:line="240" w:lineRule="auto"/>
        <w:rPr>
          <w:rFonts w:ascii="Times New Roman" w:hAnsi="Times New Roman" w:cs="Times New Roman"/>
          <w:sz w:val="24"/>
          <w:szCs w:val="24"/>
        </w:rPr>
      </w:pPr>
      <w:bookmarkStart w:id="122" w:name="_Hlk105598640"/>
      <w:r w:rsidRPr="00083482">
        <w:rPr>
          <w:rFonts w:ascii="Times New Roman" w:hAnsi="Times New Roman" w:cs="Times New Roman"/>
          <w:bCs/>
          <w:sz w:val="24"/>
          <w:szCs w:val="24"/>
        </w:rPr>
        <w:t>7 882 -</w:t>
      </w:r>
      <w:r w:rsidRPr="00083482">
        <w:rPr>
          <w:rFonts w:ascii="Times New Roman" w:hAnsi="Times New Roman" w:cs="Times New Roman"/>
          <w:sz w:val="24"/>
          <w:szCs w:val="24"/>
        </w:rPr>
        <w:t xml:space="preserve"> </w:t>
      </w:r>
      <w:r w:rsidRPr="00083482">
        <w:rPr>
          <w:rFonts w:ascii="Times New Roman" w:hAnsi="Times New Roman" w:cs="Times New Roman"/>
          <w:bCs/>
          <w:sz w:val="24"/>
          <w:szCs w:val="24"/>
        </w:rPr>
        <w:t>kar</w:t>
      </w:r>
      <w:r w:rsidR="003D2AA4">
        <w:rPr>
          <w:rFonts w:ascii="Times New Roman" w:hAnsi="Times New Roman" w:cs="Times New Roman"/>
          <w:bCs/>
          <w:sz w:val="24"/>
          <w:szCs w:val="24"/>
        </w:rPr>
        <w:t>y</w:t>
      </w:r>
      <w:r w:rsidRPr="00083482">
        <w:rPr>
          <w:rFonts w:ascii="Times New Roman" w:hAnsi="Times New Roman" w:cs="Times New Roman"/>
          <w:bCs/>
          <w:sz w:val="24"/>
          <w:szCs w:val="24"/>
        </w:rPr>
        <w:t xml:space="preserve"> pozbawienia wolności (2020 </w:t>
      </w:r>
      <w:r w:rsidR="00982A38">
        <w:rPr>
          <w:rFonts w:ascii="Times New Roman" w:hAnsi="Times New Roman" w:cs="Times New Roman"/>
          <w:bCs/>
          <w:sz w:val="24"/>
          <w:szCs w:val="24"/>
        </w:rPr>
        <w:t>–</w:t>
      </w:r>
      <w:r w:rsidRPr="00083482">
        <w:rPr>
          <w:rFonts w:ascii="Times New Roman" w:hAnsi="Times New Roman" w:cs="Times New Roman"/>
          <w:bCs/>
          <w:sz w:val="24"/>
          <w:szCs w:val="24"/>
        </w:rPr>
        <w:t xml:space="preserve"> 6 404, 2019</w:t>
      </w:r>
      <w:r w:rsidR="00982A38">
        <w:rPr>
          <w:rFonts w:ascii="Times New Roman" w:hAnsi="Times New Roman" w:cs="Times New Roman"/>
          <w:bCs/>
          <w:sz w:val="24"/>
          <w:szCs w:val="24"/>
        </w:rPr>
        <w:t xml:space="preserve"> – </w:t>
      </w:r>
      <w:r w:rsidRPr="00083482">
        <w:rPr>
          <w:rFonts w:ascii="Times New Roman" w:hAnsi="Times New Roman" w:cs="Times New Roman"/>
          <w:bCs/>
          <w:sz w:val="24"/>
          <w:szCs w:val="24"/>
        </w:rPr>
        <w:t>7 102, 2018</w:t>
      </w:r>
      <w:r w:rsidR="00982A38">
        <w:rPr>
          <w:rFonts w:ascii="Times New Roman" w:hAnsi="Times New Roman" w:cs="Times New Roman"/>
          <w:bCs/>
          <w:sz w:val="24"/>
          <w:szCs w:val="24"/>
        </w:rPr>
        <w:t xml:space="preserve"> – </w:t>
      </w:r>
      <w:r w:rsidRPr="00083482">
        <w:rPr>
          <w:rFonts w:ascii="Times New Roman" w:hAnsi="Times New Roman" w:cs="Times New Roman"/>
          <w:bCs/>
          <w:sz w:val="24"/>
          <w:szCs w:val="24"/>
        </w:rPr>
        <w:t xml:space="preserve">6.998, 2017 </w:t>
      </w:r>
      <w:r w:rsidR="00982A38">
        <w:rPr>
          <w:rFonts w:ascii="Times New Roman" w:hAnsi="Times New Roman" w:cs="Times New Roman"/>
          <w:bCs/>
          <w:sz w:val="24"/>
          <w:szCs w:val="24"/>
        </w:rPr>
        <w:t xml:space="preserve">– </w:t>
      </w:r>
      <w:r w:rsidRPr="00083482">
        <w:rPr>
          <w:rFonts w:ascii="Times New Roman" w:hAnsi="Times New Roman" w:cs="Times New Roman"/>
          <w:bCs/>
          <w:sz w:val="24"/>
          <w:szCs w:val="24"/>
        </w:rPr>
        <w:t>7170)</w:t>
      </w:r>
      <w:r w:rsidRPr="00083482">
        <w:rPr>
          <w:rFonts w:ascii="Times New Roman" w:hAnsi="Times New Roman" w:cs="Times New Roman"/>
          <w:bCs/>
          <w:sz w:val="24"/>
          <w:szCs w:val="24"/>
        </w:rPr>
        <w:tab/>
      </w:r>
    </w:p>
    <w:p w14:paraId="7951B368" w14:textId="77777777" w:rsidR="001E67C3" w:rsidRPr="00083482" w:rsidRDefault="001E67C3" w:rsidP="00234408">
      <w:pPr>
        <w:spacing w:after="0" w:line="240" w:lineRule="auto"/>
        <w:ind w:left="720" w:firstLine="720"/>
        <w:rPr>
          <w:rFonts w:ascii="Times New Roman" w:hAnsi="Times New Roman" w:cs="Times New Roman"/>
          <w:sz w:val="24"/>
          <w:szCs w:val="24"/>
        </w:rPr>
      </w:pPr>
      <w:r w:rsidRPr="00083482">
        <w:rPr>
          <w:rFonts w:ascii="Times New Roman" w:hAnsi="Times New Roman" w:cs="Times New Roman"/>
          <w:sz w:val="24"/>
          <w:szCs w:val="24"/>
        </w:rPr>
        <w:t>w tym:</w:t>
      </w:r>
    </w:p>
    <w:p w14:paraId="4E5CA441" w14:textId="00CA3278" w:rsidR="001E67C3" w:rsidRPr="00083482" w:rsidRDefault="001E67C3">
      <w:pPr>
        <w:numPr>
          <w:ilvl w:val="2"/>
          <w:numId w:val="106"/>
        </w:numPr>
        <w:spacing w:after="0" w:line="240" w:lineRule="auto"/>
        <w:rPr>
          <w:rFonts w:ascii="Times New Roman" w:hAnsi="Times New Roman" w:cs="Times New Roman"/>
          <w:sz w:val="24"/>
          <w:szCs w:val="24"/>
        </w:rPr>
      </w:pPr>
      <w:r w:rsidRPr="00083482">
        <w:rPr>
          <w:rFonts w:ascii="Times New Roman" w:hAnsi="Times New Roman" w:cs="Times New Roman"/>
          <w:sz w:val="24"/>
          <w:szCs w:val="24"/>
        </w:rPr>
        <w:t>2911-</w:t>
      </w:r>
      <w:r w:rsidRPr="00083482">
        <w:rPr>
          <w:rFonts w:ascii="Times New Roman" w:hAnsi="Times New Roman" w:cs="Times New Roman"/>
          <w:b/>
          <w:bCs/>
          <w:sz w:val="24"/>
          <w:szCs w:val="24"/>
        </w:rPr>
        <w:t xml:space="preserve"> </w:t>
      </w:r>
      <w:r w:rsidRPr="00083482">
        <w:rPr>
          <w:rFonts w:ascii="Times New Roman" w:hAnsi="Times New Roman" w:cs="Times New Roman"/>
          <w:bCs/>
          <w:sz w:val="24"/>
          <w:szCs w:val="24"/>
        </w:rPr>
        <w:t xml:space="preserve">bezwzględnych (2020 </w:t>
      </w:r>
      <w:r w:rsidR="00982A38">
        <w:rPr>
          <w:rFonts w:ascii="Times New Roman" w:hAnsi="Times New Roman" w:cs="Times New Roman"/>
          <w:bCs/>
          <w:sz w:val="24"/>
          <w:szCs w:val="24"/>
        </w:rPr>
        <w:t>–</w:t>
      </w:r>
      <w:r w:rsidRPr="00083482">
        <w:rPr>
          <w:rFonts w:ascii="Times New Roman" w:hAnsi="Times New Roman" w:cs="Times New Roman"/>
          <w:bCs/>
          <w:sz w:val="24"/>
          <w:szCs w:val="24"/>
        </w:rPr>
        <w:t xml:space="preserve"> 2 486, 2019</w:t>
      </w:r>
      <w:r w:rsidR="00982A38">
        <w:rPr>
          <w:rFonts w:ascii="Times New Roman" w:hAnsi="Times New Roman" w:cs="Times New Roman"/>
          <w:bCs/>
          <w:sz w:val="24"/>
          <w:szCs w:val="24"/>
        </w:rPr>
        <w:t xml:space="preserve"> –</w:t>
      </w:r>
      <w:r w:rsidRPr="00083482">
        <w:rPr>
          <w:rFonts w:ascii="Times New Roman" w:hAnsi="Times New Roman" w:cs="Times New Roman"/>
          <w:bCs/>
          <w:sz w:val="24"/>
          <w:szCs w:val="24"/>
        </w:rPr>
        <w:t xml:space="preserve"> 1 929, 2018</w:t>
      </w:r>
      <w:r w:rsidR="00982A38">
        <w:rPr>
          <w:rFonts w:ascii="Times New Roman" w:hAnsi="Times New Roman" w:cs="Times New Roman"/>
          <w:bCs/>
          <w:sz w:val="24"/>
          <w:szCs w:val="24"/>
        </w:rPr>
        <w:t xml:space="preserve"> – </w:t>
      </w:r>
      <w:r w:rsidRPr="00083482">
        <w:rPr>
          <w:rFonts w:ascii="Times New Roman" w:hAnsi="Times New Roman" w:cs="Times New Roman"/>
          <w:bCs/>
          <w:sz w:val="24"/>
          <w:szCs w:val="24"/>
        </w:rPr>
        <w:t>2.361, 2017</w:t>
      </w:r>
      <w:r w:rsidR="00982A38">
        <w:rPr>
          <w:rFonts w:ascii="Times New Roman" w:hAnsi="Times New Roman" w:cs="Times New Roman"/>
          <w:bCs/>
          <w:sz w:val="24"/>
          <w:szCs w:val="24"/>
        </w:rPr>
        <w:t xml:space="preserve"> –</w:t>
      </w:r>
      <w:r w:rsidRPr="00083482">
        <w:rPr>
          <w:rFonts w:ascii="Times New Roman" w:hAnsi="Times New Roman" w:cs="Times New Roman"/>
          <w:bCs/>
          <w:sz w:val="24"/>
          <w:szCs w:val="24"/>
        </w:rPr>
        <w:t xml:space="preserve"> 1927),</w:t>
      </w:r>
    </w:p>
    <w:p w14:paraId="53162BC0" w14:textId="39822C0D" w:rsidR="001E67C3" w:rsidRPr="00083482" w:rsidRDefault="001E67C3">
      <w:pPr>
        <w:numPr>
          <w:ilvl w:val="2"/>
          <w:numId w:val="106"/>
        </w:numPr>
        <w:spacing w:after="0" w:line="240" w:lineRule="auto"/>
        <w:rPr>
          <w:rFonts w:ascii="Times New Roman" w:hAnsi="Times New Roman" w:cs="Times New Roman"/>
          <w:sz w:val="24"/>
          <w:szCs w:val="24"/>
        </w:rPr>
      </w:pPr>
      <w:r w:rsidRPr="00083482">
        <w:rPr>
          <w:rFonts w:ascii="Times New Roman" w:hAnsi="Times New Roman" w:cs="Times New Roman"/>
          <w:sz w:val="24"/>
          <w:szCs w:val="24"/>
        </w:rPr>
        <w:t xml:space="preserve"> 4 971 (2020 </w:t>
      </w:r>
      <w:r w:rsidR="00982A38">
        <w:rPr>
          <w:rFonts w:ascii="Times New Roman" w:hAnsi="Times New Roman" w:cs="Times New Roman"/>
          <w:sz w:val="24"/>
          <w:szCs w:val="24"/>
        </w:rPr>
        <w:t>–</w:t>
      </w:r>
      <w:r w:rsidRPr="00083482">
        <w:rPr>
          <w:rFonts w:ascii="Times New Roman" w:hAnsi="Times New Roman" w:cs="Times New Roman"/>
          <w:sz w:val="24"/>
          <w:szCs w:val="24"/>
        </w:rPr>
        <w:t xml:space="preserve"> 3 918, 2019</w:t>
      </w:r>
      <w:r w:rsidR="00982A38">
        <w:rPr>
          <w:rFonts w:ascii="Times New Roman" w:hAnsi="Times New Roman" w:cs="Times New Roman"/>
          <w:sz w:val="24"/>
          <w:szCs w:val="24"/>
        </w:rPr>
        <w:t xml:space="preserve"> – </w:t>
      </w:r>
      <w:r w:rsidRPr="00083482">
        <w:rPr>
          <w:rFonts w:ascii="Times New Roman" w:hAnsi="Times New Roman" w:cs="Times New Roman"/>
          <w:sz w:val="24"/>
          <w:szCs w:val="24"/>
        </w:rPr>
        <w:t xml:space="preserve">5 173, 2018 </w:t>
      </w:r>
      <w:r w:rsidR="00982A38">
        <w:rPr>
          <w:rFonts w:ascii="Times New Roman" w:hAnsi="Times New Roman" w:cs="Times New Roman"/>
          <w:sz w:val="24"/>
          <w:szCs w:val="24"/>
        </w:rPr>
        <w:t xml:space="preserve">– </w:t>
      </w:r>
      <w:r w:rsidRPr="00083482">
        <w:rPr>
          <w:rFonts w:ascii="Times New Roman" w:hAnsi="Times New Roman" w:cs="Times New Roman"/>
          <w:sz w:val="24"/>
          <w:szCs w:val="24"/>
        </w:rPr>
        <w:t>4.637, 2017</w:t>
      </w:r>
      <w:r w:rsidR="00982A38">
        <w:rPr>
          <w:rFonts w:ascii="Times New Roman" w:hAnsi="Times New Roman" w:cs="Times New Roman"/>
          <w:sz w:val="24"/>
          <w:szCs w:val="24"/>
        </w:rPr>
        <w:t xml:space="preserve"> –</w:t>
      </w:r>
      <w:r w:rsidRPr="00083482">
        <w:rPr>
          <w:rFonts w:ascii="Times New Roman" w:hAnsi="Times New Roman" w:cs="Times New Roman"/>
          <w:sz w:val="24"/>
          <w:szCs w:val="24"/>
        </w:rPr>
        <w:t xml:space="preserve"> </w:t>
      </w:r>
      <w:r w:rsidRPr="00083482">
        <w:rPr>
          <w:rFonts w:ascii="Times New Roman" w:hAnsi="Times New Roman" w:cs="Times New Roman"/>
          <w:bCs/>
          <w:sz w:val="24"/>
          <w:szCs w:val="24"/>
        </w:rPr>
        <w:t>5243)</w:t>
      </w:r>
      <w:r w:rsidRPr="00083482">
        <w:rPr>
          <w:rFonts w:ascii="Times New Roman" w:hAnsi="Times New Roman" w:cs="Times New Roman"/>
          <w:b/>
          <w:bCs/>
          <w:sz w:val="24"/>
          <w:szCs w:val="24"/>
        </w:rPr>
        <w:t xml:space="preserve"> </w:t>
      </w:r>
      <w:r w:rsidRPr="00083482">
        <w:rPr>
          <w:rFonts w:ascii="Times New Roman" w:hAnsi="Times New Roman" w:cs="Times New Roman"/>
          <w:sz w:val="24"/>
          <w:szCs w:val="24"/>
        </w:rPr>
        <w:t>– z warunkowym zawieszeniem wykonania.</w:t>
      </w:r>
    </w:p>
    <w:bookmarkEnd w:id="122"/>
    <w:p w14:paraId="1499524C" w14:textId="77777777" w:rsidR="001E67C3" w:rsidRPr="00083482" w:rsidRDefault="001E67C3" w:rsidP="00316153">
      <w:pPr>
        <w:spacing w:line="240" w:lineRule="auto"/>
        <w:jc w:val="both"/>
        <w:rPr>
          <w:rFonts w:ascii="Times New Roman" w:hAnsi="Times New Roman" w:cs="Times New Roman"/>
          <w:sz w:val="24"/>
          <w:szCs w:val="24"/>
        </w:rPr>
      </w:pPr>
      <w:r w:rsidRPr="00083482">
        <w:rPr>
          <w:rFonts w:ascii="Times New Roman" w:hAnsi="Times New Roman" w:cs="Times New Roman"/>
          <w:sz w:val="24"/>
          <w:szCs w:val="24"/>
        </w:rPr>
        <w:t xml:space="preserve">Z powyższych danych wynika, że największy odsetek wszystkich kar za stosowanie przemocy w rodzinie stanowi kara pozbawienia wolności z warunkowym jej zawieszeniem. </w:t>
      </w:r>
    </w:p>
    <w:p w14:paraId="21FD577F" w14:textId="72523752" w:rsidR="00F06798" w:rsidRDefault="001E67C3" w:rsidP="004D7336">
      <w:pPr>
        <w:spacing w:line="240" w:lineRule="auto"/>
        <w:jc w:val="both"/>
        <w:rPr>
          <w:rFonts w:ascii="Times New Roman" w:hAnsi="Times New Roman" w:cs="Times New Roman"/>
          <w:bCs/>
          <w:sz w:val="24"/>
          <w:szCs w:val="24"/>
        </w:rPr>
      </w:pPr>
      <w:r w:rsidRPr="00083482">
        <w:rPr>
          <w:rFonts w:ascii="Times New Roman" w:hAnsi="Times New Roman" w:cs="Times New Roman"/>
          <w:bCs/>
          <w:sz w:val="24"/>
          <w:szCs w:val="24"/>
        </w:rPr>
        <w:t>Wymierzając karę pozbawienia wolności za czyn z art. 207 § 1 kk sądy stosowały ją w dolnych granicach ustawowego zagrożenia.</w:t>
      </w:r>
      <w:r w:rsidR="00F06798">
        <w:rPr>
          <w:rFonts w:ascii="Times New Roman" w:hAnsi="Times New Roman" w:cs="Times New Roman"/>
          <w:bCs/>
          <w:sz w:val="24"/>
          <w:szCs w:val="24"/>
        </w:rPr>
        <w:t xml:space="preserve"> </w:t>
      </w:r>
    </w:p>
    <w:p w14:paraId="57212F43" w14:textId="597E8EA0" w:rsidR="00F06798" w:rsidRDefault="00F06798" w:rsidP="004D7336">
      <w:pPr>
        <w:spacing w:line="240" w:lineRule="auto"/>
        <w:jc w:val="both"/>
        <w:rPr>
          <w:rFonts w:ascii="Times New Roman" w:hAnsi="Times New Roman" w:cs="Times New Roman"/>
          <w:bCs/>
          <w:sz w:val="24"/>
          <w:szCs w:val="24"/>
        </w:rPr>
      </w:pPr>
    </w:p>
    <w:p w14:paraId="03ECD1E2" w14:textId="4E2CA687" w:rsidR="001E67C3" w:rsidRPr="004D7336" w:rsidRDefault="001E67C3" w:rsidP="004D7336">
      <w:pPr>
        <w:spacing w:line="240" w:lineRule="auto"/>
        <w:jc w:val="both"/>
        <w:rPr>
          <w:rFonts w:ascii="Times New Roman" w:hAnsi="Times New Roman" w:cs="Times New Roman"/>
          <w:b/>
          <w:bCs/>
          <w:sz w:val="24"/>
          <w:szCs w:val="24"/>
        </w:rPr>
      </w:pPr>
      <w:r w:rsidRPr="004D7336">
        <w:rPr>
          <w:rFonts w:ascii="Times New Roman" w:hAnsi="Times New Roman" w:cs="Times New Roman"/>
          <w:b/>
          <w:bCs/>
          <w:sz w:val="24"/>
          <w:szCs w:val="24"/>
        </w:rPr>
        <w:t>Stosunek procentowy wymiaru kary pozbawienia wolności orzekanej w Sądach Rejonowych w Polsce w 2021 roku z art. 207 § 1 kk</w:t>
      </w:r>
    </w:p>
    <w:p w14:paraId="2F3C6B06" w14:textId="77777777" w:rsidR="001E67C3" w:rsidRPr="009D4639" w:rsidRDefault="001E67C3" w:rsidP="001E67C3">
      <w:pPr>
        <w:jc w:val="center"/>
        <w:rPr>
          <w:sz w:val="20"/>
        </w:rPr>
      </w:pPr>
    </w:p>
    <w:p w14:paraId="3BE28731" w14:textId="77777777" w:rsidR="001E67C3" w:rsidRDefault="001E67C3" w:rsidP="001E67C3">
      <w:pPr>
        <w:pStyle w:val="Stopka"/>
        <w:jc w:val="center"/>
      </w:pPr>
      <w:r>
        <w:rPr>
          <w:noProof/>
          <w:lang w:eastAsia="pl-PL"/>
        </w:rPr>
        <w:drawing>
          <wp:inline distT="0" distB="0" distL="0" distR="0" wp14:anchorId="26D61C75" wp14:editId="7F0E837A">
            <wp:extent cx="5629275" cy="2562225"/>
            <wp:effectExtent l="0" t="0" r="0" b="0"/>
            <wp:docPr id="8" name="Obiek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C693D9C" w14:textId="4D0260EA" w:rsidR="001E67C3" w:rsidRPr="00083482" w:rsidRDefault="001E67C3" w:rsidP="00083482">
      <w:pPr>
        <w:spacing w:line="240" w:lineRule="auto"/>
        <w:jc w:val="both"/>
        <w:rPr>
          <w:rFonts w:ascii="Times New Roman" w:hAnsi="Times New Roman" w:cs="Times New Roman"/>
          <w:sz w:val="24"/>
          <w:szCs w:val="24"/>
        </w:rPr>
      </w:pPr>
      <w:bookmarkStart w:id="123" w:name="_Hlk105598871"/>
      <w:r w:rsidRPr="00083482">
        <w:rPr>
          <w:rFonts w:ascii="Times New Roman" w:hAnsi="Times New Roman" w:cs="Times New Roman"/>
          <w:sz w:val="24"/>
          <w:szCs w:val="24"/>
        </w:rPr>
        <w:t>W 2021 roku zapadły 3 wyroki pozbawienia wolności w wymiarze 1 miesiąca, 7 wyroków pozbawienia wolności w wymiarze powyżej 5 lat do 8 lat, 3 wyroki pozbawienia wolności</w:t>
      </w:r>
      <w:r w:rsidR="008C2708">
        <w:rPr>
          <w:rFonts w:ascii="Times New Roman" w:hAnsi="Times New Roman" w:cs="Times New Roman"/>
          <w:sz w:val="24"/>
          <w:szCs w:val="24"/>
        </w:rPr>
        <w:t xml:space="preserve"> </w:t>
      </w:r>
      <w:r w:rsidRPr="00083482">
        <w:rPr>
          <w:rFonts w:ascii="Times New Roman" w:hAnsi="Times New Roman" w:cs="Times New Roman"/>
          <w:sz w:val="24"/>
          <w:szCs w:val="24"/>
        </w:rPr>
        <w:t xml:space="preserve">powyżej 8 lat. </w:t>
      </w:r>
    </w:p>
    <w:bookmarkEnd w:id="123"/>
    <w:p w14:paraId="42299E4B" w14:textId="4548D964" w:rsidR="001E67C3" w:rsidRDefault="001E67C3" w:rsidP="004D7336">
      <w:pPr>
        <w:spacing w:line="240" w:lineRule="auto"/>
        <w:jc w:val="both"/>
        <w:rPr>
          <w:rFonts w:ascii="Times New Roman" w:hAnsi="Times New Roman" w:cs="Times New Roman"/>
          <w:sz w:val="24"/>
          <w:szCs w:val="24"/>
        </w:rPr>
      </w:pPr>
      <w:r w:rsidRPr="00083482">
        <w:rPr>
          <w:rFonts w:ascii="Times New Roman" w:hAnsi="Times New Roman" w:cs="Times New Roman"/>
          <w:sz w:val="24"/>
          <w:szCs w:val="24"/>
        </w:rPr>
        <w:t>Od 2014 roku gromadzone są informacje dotyczące płci sprawców przestępstw wskazana przez sądy powszechne, w tym z art. 207 § 1 kk i tak w 2021</w:t>
      </w:r>
      <w:r w:rsidR="003D2AA4">
        <w:rPr>
          <w:rFonts w:ascii="Times New Roman" w:hAnsi="Times New Roman" w:cs="Times New Roman"/>
          <w:sz w:val="24"/>
          <w:szCs w:val="24"/>
        </w:rPr>
        <w:t xml:space="preserve"> r.</w:t>
      </w:r>
      <w:r w:rsidRPr="00083482">
        <w:rPr>
          <w:rFonts w:ascii="Times New Roman" w:hAnsi="Times New Roman" w:cs="Times New Roman"/>
          <w:sz w:val="24"/>
          <w:szCs w:val="24"/>
        </w:rPr>
        <w:t xml:space="preserve"> osób skazanych było 10 493</w:t>
      </w:r>
      <w:r w:rsidRPr="00083482">
        <w:rPr>
          <w:rStyle w:val="Odwoanieprzypisudolnego"/>
          <w:rFonts w:ascii="Times New Roman" w:hAnsi="Times New Roman" w:cs="Times New Roman"/>
          <w:sz w:val="24"/>
          <w:szCs w:val="24"/>
        </w:rPr>
        <w:footnoteReference w:id="49"/>
      </w:r>
      <w:r w:rsidR="003D2AA4">
        <w:rPr>
          <w:rFonts w:ascii="Times New Roman" w:hAnsi="Times New Roman" w:cs="Times New Roman"/>
          <w:sz w:val="24"/>
          <w:szCs w:val="24"/>
        </w:rPr>
        <w:t>, w tym:</w:t>
      </w:r>
      <w:r w:rsidRPr="00083482">
        <w:rPr>
          <w:rFonts w:ascii="Times New Roman" w:hAnsi="Times New Roman" w:cs="Times New Roman"/>
          <w:sz w:val="24"/>
          <w:szCs w:val="24"/>
        </w:rPr>
        <w:t xml:space="preserve"> 454 kobiet</w:t>
      </w:r>
      <w:r w:rsidR="00F06798">
        <w:rPr>
          <w:rFonts w:ascii="Times New Roman" w:hAnsi="Times New Roman" w:cs="Times New Roman"/>
          <w:sz w:val="24"/>
          <w:szCs w:val="24"/>
        </w:rPr>
        <w:t xml:space="preserve"> </w:t>
      </w:r>
      <w:r w:rsidR="00D90877">
        <w:rPr>
          <w:rFonts w:ascii="Times New Roman" w:hAnsi="Times New Roman" w:cs="Times New Roman"/>
          <w:sz w:val="24"/>
          <w:szCs w:val="24"/>
        </w:rPr>
        <w:t>i</w:t>
      </w:r>
      <w:r w:rsidRPr="00083482">
        <w:rPr>
          <w:rFonts w:ascii="Times New Roman" w:hAnsi="Times New Roman" w:cs="Times New Roman"/>
          <w:sz w:val="24"/>
          <w:szCs w:val="24"/>
        </w:rPr>
        <w:t xml:space="preserve"> 10 039 mężczyzn.</w:t>
      </w:r>
    </w:p>
    <w:p w14:paraId="51AA7D62" w14:textId="2066BB17" w:rsidR="001E67C3" w:rsidRPr="00083482" w:rsidRDefault="001E67C3" w:rsidP="00083482">
      <w:pPr>
        <w:spacing w:line="240" w:lineRule="auto"/>
        <w:jc w:val="both"/>
        <w:rPr>
          <w:rFonts w:ascii="Times New Roman" w:hAnsi="Times New Roman" w:cs="Times New Roman"/>
          <w:sz w:val="24"/>
          <w:szCs w:val="24"/>
        </w:rPr>
      </w:pPr>
      <w:bookmarkStart w:id="124" w:name="_Hlk105599015"/>
      <w:r w:rsidRPr="00083482">
        <w:rPr>
          <w:rFonts w:ascii="Times New Roman" w:hAnsi="Times New Roman" w:cs="Times New Roman"/>
          <w:sz w:val="24"/>
          <w:szCs w:val="24"/>
        </w:rPr>
        <w:t>Wśród osób pokrzywdzonych przestępstwem z art. 207 § 1 kk w 2021 roku było</w:t>
      </w:r>
      <w:r w:rsidRPr="00083482">
        <w:rPr>
          <w:rStyle w:val="Odwoanieprzypisudolnego"/>
          <w:rFonts w:ascii="Times New Roman" w:hAnsi="Times New Roman" w:cs="Times New Roman"/>
          <w:sz w:val="24"/>
          <w:szCs w:val="24"/>
        </w:rPr>
        <w:footnoteReference w:id="50"/>
      </w:r>
      <w:r w:rsidRPr="00083482">
        <w:rPr>
          <w:rFonts w:ascii="Times New Roman" w:hAnsi="Times New Roman" w:cs="Times New Roman"/>
          <w:sz w:val="24"/>
          <w:szCs w:val="24"/>
        </w:rPr>
        <w:t>:</w:t>
      </w:r>
    </w:p>
    <w:p w14:paraId="14990626" w14:textId="62E585ED" w:rsidR="001E67C3" w:rsidRPr="00083482" w:rsidRDefault="001E67C3">
      <w:pPr>
        <w:numPr>
          <w:ilvl w:val="0"/>
          <w:numId w:val="102"/>
        </w:numPr>
        <w:spacing w:after="0" w:line="240" w:lineRule="auto"/>
        <w:ind w:left="1134" w:hanging="425"/>
        <w:jc w:val="both"/>
        <w:rPr>
          <w:rFonts w:ascii="Times New Roman" w:hAnsi="Times New Roman" w:cs="Times New Roman"/>
          <w:b/>
          <w:sz w:val="24"/>
          <w:szCs w:val="24"/>
        </w:rPr>
      </w:pPr>
      <w:r w:rsidRPr="00083482">
        <w:rPr>
          <w:rFonts w:ascii="Times New Roman" w:hAnsi="Times New Roman" w:cs="Times New Roman"/>
          <w:sz w:val="24"/>
          <w:szCs w:val="24"/>
        </w:rPr>
        <w:t>13</w:t>
      </w:r>
      <w:r w:rsidR="00234408">
        <w:rPr>
          <w:rFonts w:ascii="Times New Roman" w:hAnsi="Times New Roman" w:cs="Times New Roman"/>
          <w:sz w:val="24"/>
          <w:szCs w:val="24"/>
        </w:rPr>
        <w:t xml:space="preserve"> </w:t>
      </w:r>
      <w:r w:rsidRPr="00083482">
        <w:rPr>
          <w:rFonts w:ascii="Times New Roman" w:hAnsi="Times New Roman" w:cs="Times New Roman"/>
          <w:sz w:val="24"/>
          <w:szCs w:val="24"/>
        </w:rPr>
        <w:t>229</w:t>
      </w:r>
      <w:r w:rsidRPr="00083482">
        <w:rPr>
          <w:rFonts w:ascii="Times New Roman" w:hAnsi="Times New Roman" w:cs="Times New Roman"/>
          <w:sz w:val="24"/>
          <w:szCs w:val="24"/>
        </w:rPr>
        <w:tab/>
        <w:t>kobiet,</w:t>
      </w:r>
    </w:p>
    <w:p w14:paraId="4D8DA8B6" w14:textId="2B7E943E" w:rsidR="001E67C3" w:rsidRPr="00083482" w:rsidRDefault="001E67C3">
      <w:pPr>
        <w:numPr>
          <w:ilvl w:val="0"/>
          <w:numId w:val="102"/>
        </w:numPr>
        <w:spacing w:after="0" w:line="240" w:lineRule="auto"/>
        <w:ind w:left="1134" w:hanging="425"/>
        <w:jc w:val="both"/>
        <w:rPr>
          <w:rFonts w:ascii="Times New Roman" w:hAnsi="Times New Roman" w:cs="Times New Roman"/>
          <w:sz w:val="24"/>
          <w:szCs w:val="24"/>
        </w:rPr>
      </w:pPr>
      <w:r w:rsidRPr="00083482">
        <w:rPr>
          <w:rFonts w:ascii="Times New Roman" w:hAnsi="Times New Roman" w:cs="Times New Roman"/>
          <w:sz w:val="24"/>
          <w:szCs w:val="24"/>
        </w:rPr>
        <w:t>3</w:t>
      </w:r>
      <w:r w:rsidR="00234408">
        <w:rPr>
          <w:rFonts w:ascii="Times New Roman" w:hAnsi="Times New Roman" w:cs="Times New Roman"/>
          <w:sz w:val="24"/>
          <w:szCs w:val="24"/>
        </w:rPr>
        <w:t xml:space="preserve"> </w:t>
      </w:r>
      <w:r w:rsidRPr="00083482">
        <w:rPr>
          <w:rFonts w:ascii="Times New Roman" w:hAnsi="Times New Roman" w:cs="Times New Roman"/>
          <w:sz w:val="24"/>
          <w:szCs w:val="24"/>
        </w:rPr>
        <w:t>300</w:t>
      </w:r>
      <w:r w:rsidRPr="00083482">
        <w:rPr>
          <w:rFonts w:ascii="Times New Roman" w:hAnsi="Times New Roman" w:cs="Times New Roman"/>
          <w:sz w:val="24"/>
          <w:szCs w:val="24"/>
        </w:rPr>
        <w:tab/>
        <w:t>mężczyzn,</w:t>
      </w:r>
    </w:p>
    <w:p w14:paraId="689AF5FF" w14:textId="2EA7DF74" w:rsidR="001E67C3" w:rsidRPr="00D90877" w:rsidRDefault="001E67C3">
      <w:pPr>
        <w:numPr>
          <w:ilvl w:val="0"/>
          <w:numId w:val="102"/>
        </w:numPr>
        <w:spacing w:after="0" w:line="240" w:lineRule="auto"/>
        <w:ind w:left="1134" w:hanging="425"/>
        <w:jc w:val="both"/>
        <w:rPr>
          <w:rFonts w:ascii="Times New Roman" w:hAnsi="Times New Roman" w:cs="Times New Roman"/>
          <w:sz w:val="24"/>
          <w:szCs w:val="24"/>
        </w:rPr>
      </w:pPr>
      <w:r w:rsidRPr="00D90877">
        <w:rPr>
          <w:rFonts w:ascii="Times New Roman" w:hAnsi="Times New Roman" w:cs="Times New Roman"/>
          <w:sz w:val="24"/>
          <w:szCs w:val="24"/>
        </w:rPr>
        <w:t>3</w:t>
      </w:r>
      <w:r w:rsidR="00234408">
        <w:rPr>
          <w:rFonts w:ascii="Times New Roman" w:hAnsi="Times New Roman" w:cs="Times New Roman"/>
          <w:sz w:val="24"/>
          <w:szCs w:val="24"/>
        </w:rPr>
        <w:t xml:space="preserve"> </w:t>
      </w:r>
      <w:r w:rsidRPr="00D90877">
        <w:rPr>
          <w:rFonts w:ascii="Times New Roman" w:hAnsi="Times New Roman" w:cs="Times New Roman"/>
          <w:sz w:val="24"/>
          <w:szCs w:val="24"/>
        </w:rPr>
        <w:t>163</w:t>
      </w:r>
      <w:r w:rsidR="00D90877">
        <w:rPr>
          <w:rFonts w:ascii="Times New Roman" w:hAnsi="Times New Roman" w:cs="Times New Roman"/>
          <w:sz w:val="24"/>
          <w:szCs w:val="24"/>
        </w:rPr>
        <w:t xml:space="preserve"> </w:t>
      </w:r>
      <w:r w:rsidRPr="00D90877">
        <w:rPr>
          <w:rFonts w:ascii="Times New Roman" w:hAnsi="Times New Roman" w:cs="Times New Roman"/>
          <w:sz w:val="24"/>
          <w:szCs w:val="24"/>
        </w:rPr>
        <w:t>małoletnich, w tym:</w:t>
      </w:r>
      <w:r w:rsidR="00D90877">
        <w:rPr>
          <w:rFonts w:ascii="Times New Roman" w:hAnsi="Times New Roman" w:cs="Times New Roman"/>
          <w:sz w:val="24"/>
          <w:szCs w:val="24"/>
        </w:rPr>
        <w:t>1</w:t>
      </w:r>
      <w:r w:rsidR="000B7147">
        <w:rPr>
          <w:rFonts w:ascii="Times New Roman" w:hAnsi="Times New Roman" w:cs="Times New Roman"/>
          <w:sz w:val="24"/>
          <w:szCs w:val="24"/>
        </w:rPr>
        <w:t xml:space="preserve"> </w:t>
      </w:r>
      <w:r w:rsidR="00D90877">
        <w:rPr>
          <w:rFonts w:ascii="Times New Roman" w:hAnsi="Times New Roman" w:cs="Times New Roman"/>
          <w:sz w:val="24"/>
          <w:szCs w:val="24"/>
        </w:rPr>
        <w:t>479 dziewczynek i 1</w:t>
      </w:r>
      <w:r w:rsidR="000B7147">
        <w:rPr>
          <w:rFonts w:ascii="Times New Roman" w:hAnsi="Times New Roman" w:cs="Times New Roman"/>
          <w:sz w:val="24"/>
          <w:szCs w:val="24"/>
        </w:rPr>
        <w:t xml:space="preserve"> </w:t>
      </w:r>
      <w:r w:rsidR="00D90877">
        <w:rPr>
          <w:rFonts w:ascii="Times New Roman" w:hAnsi="Times New Roman" w:cs="Times New Roman"/>
          <w:sz w:val="24"/>
          <w:szCs w:val="24"/>
        </w:rPr>
        <w:t>687 chłopców</w:t>
      </w:r>
      <w:bookmarkEnd w:id="124"/>
      <w:r w:rsidRPr="00083482">
        <w:rPr>
          <w:rFonts w:ascii="Times New Roman" w:hAnsi="Times New Roman" w:cs="Times New Roman"/>
          <w:noProof/>
          <w:sz w:val="24"/>
          <w:szCs w:val="24"/>
          <w:lang w:eastAsia="pl-PL"/>
        </w:rPr>
        <w:drawing>
          <wp:inline distT="0" distB="0" distL="0" distR="0" wp14:anchorId="6AD6CA64" wp14:editId="4D1F4DE5">
            <wp:extent cx="6181725" cy="2457450"/>
            <wp:effectExtent l="0" t="0" r="0" b="0"/>
            <wp:docPr id="9" name="Obiek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D90877">
        <w:rPr>
          <w:rFonts w:ascii="Times New Roman" w:hAnsi="Times New Roman" w:cs="Times New Roman"/>
          <w:sz w:val="24"/>
          <w:szCs w:val="24"/>
        </w:rPr>
        <w:tab/>
      </w:r>
    </w:p>
    <w:p w14:paraId="1BDC2004" w14:textId="701DB178" w:rsidR="001E67C3" w:rsidRPr="00083482" w:rsidRDefault="001E67C3" w:rsidP="00083482">
      <w:pPr>
        <w:spacing w:before="120" w:line="240" w:lineRule="auto"/>
        <w:jc w:val="both"/>
        <w:rPr>
          <w:rFonts w:ascii="Times New Roman" w:hAnsi="Times New Roman" w:cs="Times New Roman"/>
          <w:sz w:val="24"/>
          <w:szCs w:val="24"/>
        </w:rPr>
      </w:pPr>
      <w:r w:rsidRPr="00083482">
        <w:rPr>
          <w:rFonts w:ascii="Times New Roman" w:hAnsi="Times New Roman" w:cs="Times New Roman"/>
          <w:sz w:val="24"/>
          <w:szCs w:val="24"/>
        </w:rPr>
        <w:t xml:space="preserve">W związku z faktem, że przestępstwo znęcania się może dotyczyć także i czynów wykraczających poza granice przemocy zdefiniowanej jako przemoc wobec osób najbliższych </w:t>
      </w:r>
      <w:r w:rsidRPr="00083482">
        <w:rPr>
          <w:rFonts w:ascii="Times New Roman" w:hAnsi="Times New Roman" w:cs="Times New Roman"/>
          <w:sz w:val="24"/>
          <w:szCs w:val="24"/>
        </w:rPr>
        <w:br/>
        <w:t>(np. znęcanie się nad osobami pozostającymi w stałym lub przemijającym stosunku zależności od sprawcy, bądź nad małoletnim lub osobą nieporadną ze względu na jej stan psychiczny lub fizyczny), należy mieć na uwadze, że nieznaczna część przedstawionych wyżej danych będzie dotyczyła pokrzywdzonych, które nie są osobami najbliższymi bądź wspólnie zamieszkującymi ze sprawcą ale zostały uznane jako przemoc w rodzinie.</w:t>
      </w:r>
    </w:p>
    <w:p w14:paraId="66C4EDE7" w14:textId="77777777" w:rsidR="001E67C3" w:rsidRPr="00083482" w:rsidRDefault="001E67C3" w:rsidP="004D7336">
      <w:pPr>
        <w:autoSpaceDE w:val="0"/>
        <w:autoSpaceDN w:val="0"/>
        <w:adjustRightInd w:val="0"/>
        <w:spacing w:before="120" w:after="120" w:line="240" w:lineRule="auto"/>
        <w:jc w:val="both"/>
        <w:rPr>
          <w:rFonts w:ascii="Times New Roman" w:hAnsi="Times New Roman" w:cs="Times New Roman"/>
          <w:sz w:val="24"/>
          <w:szCs w:val="24"/>
        </w:rPr>
      </w:pPr>
      <w:r w:rsidRPr="00083482">
        <w:rPr>
          <w:rFonts w:ascii="Times New Roman" w:hAnsi="Times New Roman" w:cs="Times New Roman"/>
          <w:b/>
          <w:sz w:val="24"/>
          <w:szCs w:val="24"/>
        </w:rPr>
        <w:t>Środki karne stosowane przez sądy powszechne</w:t>
      </w:r>
    </w:p>
    <w:p w14:paraId="2BE79674" w14:textId="77777777" w:rsidR="001E67C3" w:rsidRPr="00083482" w:rsidRDefault="001E67C3" w:rsidP="00316153">
      <w:pPr>
        <w:autoSpaceDE w:val="0"/>
        <w:autoSpaceDN w:val="0"/>
        <w:adjustRightInd w:val="0"/>
        <w:spacing w:line="240" w:lineRule="auto"/>
        <w:ind w:left="27"/>
        <w:jc w:val="both"/>
        <w:rPr>
          <w:rFonts w:ascii="Times New Roman" w:hAnsi="Times New Roman" w:cs="Times New Roman"/>
          <w:sz w:val="24"/>
          <w:szCs w:val="24"/>
        </w:rPr>
      </w:pPr>
      <w:r w:rsidRPr="00083482">
        <w:rPr>
          <w:rFonts w:ascii="Times New Roman" w:hAnsi="Times New Roman" w:cs="Times New Roman"/>
          <w:sz w:val="24"/>
          <w:szCs w:val="24"/>
        </w:rPr>
        <w:t xml:space="preserve">Od dnia 1 sierpnia 2010 roku, tj. od dnia wejścia w życie ustawy </w:t>
      </w:r>
      <w:r w:rsidRPr="00083482">
        <w:rPr>
          <w:rFonts w:ascii="Times New Roman" w:hAnsi="Times New Roman" w:cs="Times New Roman"/>
          <w:i/>
          <w:sz w:val="24"/>
          <w:szCs w:val="24"/>
        </w:rPr>
        <w:t>o zmianie ustawy</w:t>
      </w:r>
      <w:r w:rsidRPr="00083482">
        <w:rPr>
          <w:rFonts w:ascii="Times New Roman" w:hAnsi="Times New Roman" w:cs="Times New Roman"/>
          <w:sz w:val="24"/>
          <w:szCs w:val="24"/>
        </w:rPr>
        <w:t xml:space="preserve"> </w:t>
      </w:r>
      <w:r w:rsidRPr="00083482">
        <w:rPr>
          <w:rFonts w:ascii="Times New Roman" w:hAnsi="Times New Roman" w:cs="Times New Roman"/>
          <w:i/>
          <w:sz w:val="24"/>
          <w:szCs w:val="24"/>
        </w:rPr>
        <w:t>o przeciwdziałaniu przemocy w rodzinie</w:t>
      </w:r>
      <w:r w:rsidRPr="00083482">
        <w:rPr>
          <w:rFonts w:ascii="Times New Roman" w:hAnsi="Times New Roman" w:cs="Times New Roman"/>
          <w:sz w:val="24"/>
          <w:szCs w:val="24"/>
        </w:rPr>
        <w:t xml:space="preserve"> </w:t>
      </w:r>
      <w:r w:rsidRPr="00083482">
        <w:rPr>
          <w:rFonts w:ascii="Times New Roman" w:hAnsi="Times New Roman" w:cs="Times New Roman"/>
          <w:i/>
          <w:sz w:val="24"/>
          <w:szCs w:val="24"/>
        </w:rPr>
        <w:t xml:space="preserve">oraz niektórych innych ustawy </w:t>
      </w:r>
      <w:r w:rsidRPr="00083482">
        <w:rPr>
          <w:rFonts w:ascii="Times New Roman" w:hAnsi="Times New Roman" w:cs="Times New Roman"/>
          <w:sz w:val="24"/>
          <w:szCs w:val="24"/>
        </w:rPr>
        <w:t xml:space="preserve">wprowadzono środki karne mające zastosowanie wobec sprawców w rodzinie tj. nakaz opuszczenia lokalu zajmowanego wspólnie z pokrzywdzonym (art. 39 pkt 2e kk w zw. z art. 41a kk) oraz zakaz zbliżania się do pokrzywdzonego (art. 39 pkt 2b kk w zw. z art. 41a kk). </w:t>
      </w:r>
    </w:p>
    <w:p w14:paraId="6E83AA51" w14:textId="77777777" w:rsidR="001E67C3" w:rsidRPr="00083482" w:rsidRDefault="001E67C3" w:rsidP="00316153">
      <w:pPr>
        <w:autoSpaceDE w:val="0"/>
        <w:autoSpaceDN w:val="0"/>
        <w:adjustRightInd w:val="0"/>
        <w:spacing w:line="240" w:lineRule="auto"/>
        <w:ind w:left="27"/>
        <w:jc w:val="both"/>
        <w:rPr>
          <w:rFonts w:ascii="Times New Roman" w:hAnsi="Times New Roman" w:cs="Times New Roman"/>
          <w:sz w:val="24"/>
          <w:szCs w:val="24"/>
        </w:rPr>
      </w:pPr>
      <w:r w:rsidRPr="00083482">
        <w:rPr>
          <w:rFonts w:ascii="Times New Roman" w:hAnsi="Times New Roman" w:cs="Times New Roman"/>
          <w:sz w:val="24"/>
          <w:szCs w:val="24"/>
        </w:rPr>
        <w:t>Od 1 stycznia 2014 roku rozpoczęto gromadzenie w/w danych w odniesieniu wyłącznie do sprawców przemocy w rodzinie. Nowe dane statystyczne wskazują zatem na zastosowanie następujących środków karnych wyłącznie wobec osób skazanych za czyny zakwalifikowane jako przemoc w rodzinie</w:t>
      </w:r>
      <w:r w:rsidRPr="00083482">
        <w:rPr>
          <w:rStyle w:val="Odwoanieprzypisudolnego"/>
          <w:rFonts w:ascii="Times New Roman" w:hAnsi="Times New Roman" w:cs="Times New Roman"/>
          <w:sz w:val="24"/>
          <w:szCs w:val="24"/>
        </w:rPr>
        <w:footnoteReference w:id="51"/>
      </w:r>
      <w:r w:rsidRPr="00083482">
        <w:rPr>
          <w:rFonts w:ascii="Times New Roman" w:hAnsi="Times New Roman" w:cs="Times New Roman"/>
          <w:sz w:val="24"/>
          <w:szCs w:val="24"/>
        </w:rPr>
        <w:t>:</w:t>
      </w:r>
    </w:p>
    <w:p w14:paraId="4C29DEE2" w14:textId="2CFA40FC" w:rsidR="001E67C3" w:rsidRPr="00083482" w:rsidRDefault="001E67C3">
      <w:pPr>
        <w:numPr>
          <w:ilvl w:val="0"/>
          <w:numId w:val="99"/>
        </w:numPr>
        <w:tabs>
          <w:tab w:val="num" w:pos="1418"/>
        </w:tabs>
        <w:autoSpaceDE w:val="0"/>
        <w:autoSpaceDN w:val="0"/>
        <w:adjustRightInd w:val="0"/>
        <w:spacing w:after="0" w:line="240" w:lineRule="auto"/>
        <w:ind w:left="1417" w:hanging="425"/>
        <w:jc w:val="both"/>
        <w:rPr>
          <w:rFonts w:ascii="Times New Roman" w:hAnsi="Times New Roman" w:cs="Times New Roman"/>
          <w:sz w:val="24"/>
          <w:szCs w:val="24"/>
        </w:rPr>
      </w:pPr>
      <w:r w:rsidRPr="00083482">
        <w:rPr>
          <w:rFonts w:ascii="Times New Roman" w:hAnsi="Times New Roman" w:cs="Times New Roman"/>
          <w:sz w:val="24"/>
          <w:szCs w:val="24"/>
        </w:rPr>
        <w:t xml:space="preserve">obowiązek powstrzymywania się od przebywania w określonych środowiskach lub miejscach (art. 39 pkt 2b kk) - 38 osoby, wobec kobiet – 1, wobec mężczyzn 37 (2020 </w:t>
      </w:r>
      <w:r w:rsidR="00982A38">
        <w:rPr>
          <w:rFonts w:ascii="Times New Roman" w:hAnsi="Times New Roman" w:cs="Times New Roman"/>
          <w:sz w:val="24"/>
          <w:szCs w:val="24"/>
        </w:rPr>
        <w:t>–</w:t>
      </w:r>
      <w:r w:rsidRPr="00083482">
        <w:rPr>
          <w:rFonts w:ascii="Times New Roman" w:hAnsi="Times New Roman" w:cs="Times New Roman"/>
          <w:sz w:val="24"/>
          <w:szCs w:val="24"/>
        </w:rPr>
        <w:t xml:space="preserve"> 46 osoby, wobec kobiet</w:t>
      </w:r>
      <w:r w:rsidRPr="00A91CB1">
        <w:t xml:space="preserve"> – 0, </w:t>
      </w:r>
      <w:r w:rsidRPr="00083482">
        <w:rPr>
          <w:rFonts w:ascii="Times New Roman" w:hAnsi="Times New Roman" w:cs="Times New Roman"/>
          <w:sz w:val="24"/>
          <w:szCs w:val="24"/>
        </w:rPr>
        <w:t>wobec mężczyzn 46, 2019</w:t>
      </w:r>
      <w:r w:rsidR="00982A38">
        <w:rPr>
          <w:rFonts w:ascii="Times New Roman" w:hAnsi="Times New Roman" w:cs="Times New Roman"/>
          <w:sz w:val="24"/>
          <w:szCs w:val="24"/>
        </w:rPr>
        <w:t xml:space="preserve"> – </w:t>
      </w:r>
      <w:r w:rsidRPr="00083482">
        <w:rPr>
          <w:rFonts w:ascii="Times New Roman" w:hAnsi="Times New Roman" w:cs="Times New Roman"/>
          <w:sz w:val="24"/>
          <w:szCs w:val="24"/>
        </w:rPr>
        <w:t>45 osoby, wobec kobiet – 2, wobec mężczyzn 43, 2018</w:t>
      </w:r>
      <w:r w:rsidR="00982A38">
        <w:rPr>
          <w:rFonts w:ascii="Times New Roman" w:hAnsi="Times New Roman" w:cs="Times New Roman"/>
          <w:sz w:val="24"/>
          <w:szCs w:val="24"/>
        </w:rPr>
        <w:t xml:space="preserve"> –</w:t>
      </w:r>
      <w:r w:rsidRPr="00083482">
        <w:rPr>
          <w:rFonts w:ascii="Times New Roman" w:hAnsi="Times New Roman" w:cs="Times New Roman"/>
          <w:sz w:val="24"/>
          <w:szCs w:val="24"/>
        </w:rPr>
        <w:t xml:space="preserve"> 31 osoby, wobec kobiet – 1, wobec mężczyzn 30, 2017</w:t>
      </w:r>
      <w:r w:rsidR="00982A38">
        <w:rPr>
          <w:rFonts w:ascii="Times New Roman" w:hAnsi="Times New Roman" w:cs="Times New Roman"/>
          <w:sz w:val="24"/>
          <w:szCs w:val="24"/>
        </w:rPr>
        <w:t xml:space="preserve"> –</w:t>
      </w:r>
      <w:r w:rsidRPr="00083482">
        <w:rPr>
          <w:rFonts w:ascii="Times New Roman" w:hAnsi="Times New Roman" w:cs="Times New Roman"/>
          <w:sz w:val="24"/>
          <w:szCs w:val="24"/>
        </w:rPr>
        <w:t xml:space="preserve"> 35,</w:t>
      </w:r>
      <w:r w:rsidRPr="00083482">
        <w:rPr>
          <w:rFonts w:ascii="Times New Roman" w:hAnsi="Times New Roman" w:cs="Times New Roman"/>
          <w:b/>
          <w:sz w:val="24"/>
          <w:szCs w:val="24"/>
        </w:rPr>
        <w:t xml:space="preserve"> </w:t>
      </w:r>
      <w:r w:rsidRPr="00083482">
        <w:rPr>
          <w:rFonts w:ascii="Times New Roman" w:hAnsi="Times New Roman" w:cs="Times New Roman"/>
          <w:sz w:val="24"/>
          <w:szCs w:val="24"/>
        </w:rPr>
        <w:t xml:space="preserve">wobec kobiet </w:t>
      </w:r>
      <w:r w:rsidR="00982A38">
        <w:rPr>
          <w:rFonts w:ascii="Times New Roman" w:hAnsi="Times New Roman" w:cs="Times New Roman"/>
          <w:sz w:val="24"/>
          <w:szCs w:val="24"/>
        </w:rPr>
        <w:t>–</w:t>
      </w:r>
      <w:r w:rsidRPr="00083482">
        <w:rPr>
          <w:rFonts w:ascii="Times New Roman" w:hAnsi="Times New Roman" w:cs="Times New Roman"/>
          <w:sz w:val="24"/>
          <w:szCs w:val="24"/>
        </w:rPr>
        <w:t xml:space="preserve"> 3, wobec mężczyzn </w:t>
      </w:r>
      <w:r w:rsidR="00982A38">
        <w:rPr>
          <w:rFonts w:ascii="Times New Roman" w:hAnsi="Times New Roman" w:cs="Times New Roman"/>
          <w:sz w:val="24"/>
          <w:szCs w:val="24"/>
        </w:rPr>
        <w:t>–</w:t>
      </w:r>
      <w:r w:rsidRPr="00083482">
        <w:rPr>
          <w:rFonts w:ascii="Times New Roman" w:hAnsi="Times New Roman" w:cs="Times New Roman"/>
          <w:sz w:val="24"/>
          <w:szCs w:val="24"/>
        </w:rPr>
        <w:t xml:space="preserve"> 31),</w:t>
      </w:r>
    </w:p>
    <w:p w14:paraId="7D586EDF" w14:textId="6F51DDF3" w:rsidR="001E67C3" w:rsidRPr="00083482" w:rsidRDefault="001E67C3">
      <w:pPr>
        <w:numPr>
          <w:ilvl w:val="0"/>
          <w:numId w:val="99"/>
        </w:numPr>
        <w:tabs>
          <w:tab w:val="num" w:pos="1418"/>
        </w:tabs>
        <w:autoSpaceDE w:val="0"/>
        <w:autoSpaceDN w:val="0"/>
        <w:adjustRightInd w:val="0"/>
        <w:spacing w:after="0" w:line="240" w:lineRule="auto"/>
        <w:ind w:left="1417" w:hanging="425"/>
        <w:jc w:val="both"/>
        <w:rPr>
          <w:rFonts w:ascii="Times New Roman" w:hAnsi="Times New Roman" w:cs="Times New Roman"/>
          <w:sz w:val="24"/>
          <w:szCs w:val="24"/>
        </w:rPr>
      </w:pPr>
      <w:r w:rsidRPr="00083482">
        <w:rPr>
          <w:rFonts w:ascii="Times New Roman" w:hAnsi="Times New Roman" w:cs="Times New Roman"/>
          <w:sz w:val="24"/>
          <w:szCs w:val="24"/>
        </w:rPr>
        <w:t xml:space="preserve">zakaz kontaktowania się z określonymi osobami (art. 39 pkt 2b kk) – 1966, wobec kobiet 61, wobec mężczyzn 1905, (2020 </w:t>
      </w:r>
      <w:r w:rsidR="00982A38">
        <w:rPr>
          <w:rFonts w:ascii="Times New Roman" w:hAnsi="Times New Roman" w:cs="Times New Roman"/>
          <w:sz w:val="24"/>
          <w:szCs w:val="24"/>
        </w:rPr>
        <w:t>–</w:t>
      </w:r>
      <w:r w:rsidRPr="00083482">
        <w:rPr>
          <w:rFonts w:ascii="Times New Roman" w:hAnsi="Times New Roman" w:cs="Times New Roman"/>
          <w:sz w:val="24"/>
          <w:szCs w:val="24"/>
        </w:rPr>
        <w:t xml:space="preserve"> 1277, wobec kobiet 30, wobec mężczyzn 1247, 2019</w:t>
      </w:r>
      <w:r w:rsidR="00982A38">
        <w:rPr>
          <w:rFonts w:ascii="Times New Roman" w:hAnsi="Times New Roman" w:cs="Times New Roman"/>
          <w:sz w:val="24"/>
          <w:szCs w:val="24"/>
        </w:rPr>
        <w:t xml:space="preserve"> –</w:t>
      </w:r>
      <w:r w:rsidRPr="00083482">
        <w:rPr>
          <w:rFonts w:ascii="Times New Roman" w:hAnsi="Times New Roman" w:cs="Times New Roman"/>
          <w:sz w:val="24"/>
          <w:szCs w:val="24"/>
        </w:rPr>
        <w:t xml:space="preserve"> 1021, wobec kobiet 27, wobec mężczyzn 994, 2018</w:t>
      </w:r>
      <w:r w:rsidR="00982A38">
        <w:rPr>
          <w:rFonts w:ascii="Times New Roman" w:hAnsi="Times New Roman" w:cs="Times New Roman"/>
          <w:sz w:val="24"/>
          <w:szCs w:val="24"/>
        </w:rPr>
        <w:t xml:space="preserve"> –</w:t>
      </w:r>
      <w:r w:rsidRPr="00083482">
        <w:rPr>
          <w:rFonts w:ascii="Times New Roman" w:hAnsi="Times New Roman" w:cs="Times New Roman"/>
          <w:sz w:val="24"/>
          <w:szCs w:val="24"/>
        </w:rPr>
        <w:t xml:space="preserve"> 762, wobec kobiet 21, wobec mężczyzn 741, 2017</w:t>
      </w:r>
      <w:r w:rsidR="00982A38">
        <w:rPr>
          <w:rFonts w:ascii="Times New Roman" w:hAnsi="Times New Roman" w:cs="Times New Roman"/>
          <w:sz w:val="24"/>
          <w:szCs w:val="24"/>
        </w:rPr>
        <w:t xml:space="preserve"> –</w:t>
      </w:r>
      <w:r w:rsidRPr="00083482">
        <w:rPr>
          <w:rFonts w:ascii="Times New Roman" w:hAnsi="Times New Roman" w:cs="Times New Roman"/>
          <w:sz w:val="24"/>
          <w:szCs w:val="24"/>
        </w:rPr>
        <w:t xml:space="preserve"> 666</w:t>
      </w:r>
      <w:r w:rsidRPr="00083482">
        <w:rPr>
          <w:rFonts w:ascii="Times New Roman" w:hAnsi="Times New Roman" w:cs="Times New Roman"/>
          <w:b/>
          <w:sz w:val="24"/>
          <w:szCs w:val="24"/>
        </w:rPr>
        <w:t xml:space="preserve">, </w:t>
      </w:r>
      <w:r w:rsidRPr="00083482">
        <w:rPr>
          <w:rFonts w:ascii="Times New Roman" w:hAnsi="Times New Roman" w:cs="Times New Roman"/>
          <w:sz w:val="24"/>
          <w:szCs w:val="24"/>
        </w:rPr>
        <w:t xml:space="preserve">wobec kobiet </w:t>
      </w:r>
      <w:r w:rsidR="00982A38">
        <w:rPr>
          <w:rFonts w:ascii="Times New Roman" w:hAnsi="Times New Roman" w:cs="Times New Roman"/>
          <w:sz w:val="24"/>
          <w:szCs w:val="24"/>
        </w:rPr>
        <w:t>–</w:t>
      </w:r>
      <w:r w:rsidRPr="00083482">
        <w:rPr>
          <w:rFonts w:ascii="Times New Roman" w:hAnsi="Times New Roman" w:cs="Times New Roman"/>
          <w:sz w:val="24"/>
          <w:szCs w:val="24"/>
        </w:rPr>
        <w:t xml:space="preserve"> 21, wobec mężczyzn </w:t>
      </w:r>
      <w:r w:rsidR="00982A38">
        <w:rPr>
          <w:rFonts w:ascii="Times New Roman" w:hAnsi="Times New Roman" w:cs="Times New Roman"/>
          <w:sz w:val="24"/>
          <w:szCs w:val="24"/>
        </w:rPr>
        <w:t>–</w:t>
      </w:r>
      <w:r w:rsidRPr="00083482">
        <w:rPr>
          <w:rFonts w:ascii="Times New Roman" w:hAnsi="Times New Roman" w:cs="Times New Roman"/>
          <w:sz w:val="24"/>
          <w:szCs w:val="24"/>
        </w:rPr>
        <w:t xml:space="preserve"> 645),</w:t>
      </w:r>
    </w:p>
    <w:p w14:paraId="44A25AFF" w14:textId="42F7DD29" w:rsidR="001E67C3" w:rsidRPr="00083482" w:rsidRDefault="001E67C3">
      <w:pPr>
        <w:numPr>
          <w:ilvl w:val="0"/>
          <w:numId w:val="99"/>
        </w:numPr>
        <w:tabs>
          <w:tab w:val="num" w:pos="1418"/>
        </w:tabs>
        <w:autoSpaceDE w:val="0"/>
        <w:autoSpaceDN w:val="0"/>
        <w:adjustRightInd w:val="0"/>
        <w:spacing w:after="0" w:line="240" w:lineRule="auto"/>
        <w:ind w:left="1418" w:hanging="425"/>
        <w:jc w:val="both"/>
        <w:rPr>
          <w:rFonts w:ascii="Times New Roman" w:hAnsi="Times New Roman" w:cs="Times New Roman"/>
          <w:sz w:val="24"/>
          <w:szCs w:val="24"/>
        </w:rPr>
      </w:pPr>
      <w:r w:rsidRPr="00083482">
        <w:rPr>
          <w:rFonts w:ascii="Times New Roman" w:hAnsi="Times New Roman" w:cs="Times New Roman"/>
          <w:sz w:val="24"/>
          <w:szCs w:val="24"/>
        </w:rPr>
        <w:t xml:space="preserve">zakaz zbliżania się do określonych osób (art. 39 pkt 2b kk) 2762, wobec kobiet 78, wobec mężczyzn 2684 – (2020 </w:t>
      </w:r>
      <w:r w:rsidR="00982A38">
        <w:rPr>
          <w:rFonts w:ascii="Times New Roman" w:hAnsi="Times New Roman" w:cs="Times New Roman"/>
          <w:sz w:val="24"/>
          <w:szCs w:val="24"/>
        </w:rPr>
        <w:t>–</w:t>
      </w:r>
      <w:r w:rsidRPr="00083482">
        <w:rPr>
          <w:rFonts w:ascii="Times New Roman" w:hAnsi="Times New Roman" w:cs="Times New Roman"/>
          <w:sz w:val="24"/>
          <w:szCs w:val="24"/>
        </w:rPr>
        <w:t xml:space="preserve"> 1953, wobec kobiet 40, wobec mężczyzn 1913, 2019</w:t>
      </w:r>
      <w:r w:rsidR="00982A38">
        <w:rPr>
          <w:rFonts w:ascii="Times New Roman" w:hAnsi="Times New Roman" w:cs="Times New Roman"/>
          <w:sz w:val="24"/>
          <w:szCs w:val="24"/>
        </w:rPr>
        <w:t xml:space="preserve"> –</w:t>
      </w:r>
      <w:r w:rsidRPr="00083482">
        <w:rPr>
          <w:rFonts w:ascii="Times New Roman" w:hAnsi="Times New Roman" w:cs="Times New Roman"/>
          <w:sz w:val="24"/>
          <w:szCs w:val="24"/>
        </w:rPr>
        <w:t xml:space="preserve"> 1605, wobec kobiet 31, wobec mężczyzn 1574, 2018</w:t>
      </w:r>
      <w:r w:rsidR="00982A38">
        <w:rPr>
          <w:rFonts w:ascii="Times New Roman" w:hAnsi="Times New Roman" w:cs="Times New Roman"/>
          <w:sz w:val="24"/>
          <w:szCs w:val="24"/>
        </w:rPr>
        <w:t xml:space="preserve"> –</w:t>
      </w:r>
      <w:r w:rsidRPr="00083482">
        <w:rPr>
          <w:rFonts w:ascii="Times New Roman" w:hAnsi="Times New Roman" w:cs="Times New Roman"/>
          <w:sz w:val="24"/>
          <w:szCs w:val="24"/>
        </w:rPr>
        <w:t xml:space="preserve"> 1205, wobec kobiet 28, wobec mężczyzn 1177, 2017</w:t>
      </w:r>
      <w:r w:rsidR="00982A38">
        <w:rPr>
          <w:rFonts w:ascii="Times New Roman" w:hAnsi="Times New Roman" w:cs="Times New Roman"/>
          <w:sz w:val="24"/>
          <w:szCs w:val="24"/>
        </w:rPr>
        <w:t xml:space="preserve"> –</w:t>
      </w:r>
      <w:r w:rsidRPr="00083482">
        <w:rPr>
          <w:rFonts w:ascii="Times New Roman" w:hAnsi="Times New Roman" w:cs="Times New Roman"/>
          <w:sz w:val="24"/>
          <w:szCs w:val="24"/>
        </w:rPr>
        <w:t xml:space="preserve"> 995, wobec kobiet </w:t>
      </w:r>
      <w:r w:rsidR="00982A38">
        <w:rPr>
          <w:rFonts w:ascii="Times New Roman" w:hAnsi="Times New Roman" w:cs="Times New Roman"/>
          <w:sz w:val="24"/>
          <w:szCs w:val="24"/>
        </w:rPr>
        <w:t>–</w:t>
      </w:r>
      <w:r w:rsidRPr="00083482">
        <w:rPr>
          <w:rFonts w:ascii="Times New Roman" w:hAnsi="Times New Roman" w:cs="Times New Roman"/>
          <w:sz w:val="24"/>
          <w:szCs w:val="24"/>
        </w:rPr>
        <w:t xml:space="preserve"> 19, wobec mężczyzn – 976), </w:t>
      </w:r>
    </w:p>
    <w:p w14:paraId="2389B763" w14:textId="2F47C2F9" w:rsidR="001E67C3" w:rsidRDefault="001E67C3">
      <w:pPr>
        <w:numPr>
          <w:ilvl w:val="0"/>
          <w:numId w:val="99"/>
        </w:numPr>
        <w:tabs>
          <w:tab w:val="num" w:pos="1418"/>
        </w:tabs>
        <w:autoSpaceDE w:val="0"/>
        <w:autoSpaceDN w:val="0"/>
        <w:adjustRightInd w:val="0"/>
        <w:spacing w:after="240" w:line="240" w:lineRule="auto"/>
        <w:ind w:left="1418" w:hanging="425"/>
        <w:jc w:val="both"/>
        <w:rPr>
          <w:rFonts w:ascii="Times New Roman" w:hAnsi="Times New Roman" w:cs="Times New Roman"/>
          <w:sz w:val="24"/>
          <w:szCs w:val="24"/>
        </w:rPr>
      </w:pPr>
      <w:r w:rsidRPr="00083482">
        <w:rPr>
          <w:rFonts w:ascii="Times New Roman" w:hAnsi="Times New Roman" w:cs="Times New Roman"/>
          <w:sz w:val="24"/>
          <w:szCs w:val="24"/>
        </w:rPr>
        <w:t xml:space="preserve">nakaz opuszczenia lokalu zajmowanego wspólnie z pokrzywdzonym (art. 39 pkt 2e kk) 1 080, wobec kobiet 24, wobec mężczyzn 1056 (2020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823, wobec kobiet 15, wobec mężczyzn 808, 2019</w:t>
      </w:r>
      <w:r w:rsidR="003F2189">
        <w:rPr>
          <w:rFonts w:ascii="Times New Roman" w:hAnsi="Times New Roman" w:cs="Times New Roman"/>
          <w:sz w:val="24"/>
          <w:szCs w:val="24"/>
        </w:rPr>
        <w:t xml:space="preserve"> –</w:t>
      </w:r>
      <w:r w:rsidRPr="00083482">
        <w:rPr>
          <w:rFonts w:ascii="Times New Roman" w:hAnsi="Times New Roman" w:cs="Times New Roman"/>
          <w:sz w:val="24"/>
          <w:szCs w:val="24"/>
        </w:rPr>
        <w:t xml:space="preserve"> 829, wobec kobiet 13, wobec mężczyzn 816 , 2018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604, wobec kobiet 8, wobec mężczyzn 596, 2017</w:t>
      </w:r>
      <w:r w:rsidR="003F2189">
        <w:rPr>
          <w:rFonts w:ascii="Times New Roman" w:hAnsi="Times New Roman" w:cs="Times New Roman"/>
          <w:sz w:val="24"/>
          <w:szCs w:val="24"/>
        </w:rPr>
        <w:t xml:space="preserve"> –</w:t>
      </w:r>
      <w:r w:rsidRPr="00083482">
        <w:rPr>
          <w:rFonts w:ascii="Times New Roman" w:hAnsi="Times New Roman" w:cs="Times New Roman"/>
          <w:sz w:val="24"/>
          <w:szCs w:val="24"/>
        </w:rPr>
        <w:t xml:space="preserve"> 507</w:t>
      </w:r>
      <w:r w:rsidRPr="00083482">
        <w:rPr>
          <w:rFonts w:ascii="Times New Roman" w:hAnsi="Times New Roman" w:cs="Times New Roman"/>
          <w:b/>
          <w:sz w:val="24"/>
          <w:szCs w:val="24"/>
        </w:rPr>
        <w:t xml:space="preserve"> </w:t>
      </w:r>
      <w:r w:rsidRPr="00083482">
        <w:rPr>
          <w:rFonts w:ascii="Times New Roman" w:hAnsi="Times New Roman" w:cs="Times New Roman"/>
          <w:sz w:val="24"/>
          <w:szCs w:val="24"/>
        </w:rPr>
        <w:t xml:space="preserve">wobec kobiet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10, wobec mężczyzn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497)</w:t>
      </w:r>
      <w:r w:rsidR="00F06798">
        <w:rPr>
          <w:rFonts w:ascii="Times New Roman" w:hAnsi="Times New Roman" w:cs="Times New Roman"/>
          <w:sz w:val="24"/>
          <w:szCs w:val="24"/>
        </w:rPr>
        <w:t>.</w:t>
      </w:r>
    </w:p>
    <w:p w14:paraId="630EAE9E" w14:textId="32C5B3FF" w:rsidR="00F06798" w:rsidRDefault="00F06798" w:rsidP="00F06798">
      <w:pPr>
        <w:autoSpaceDE w:val="0"/>
        <w:autoSpaceDN w:val="0"/>
        <w:adjustRightInd w:val="0"/>
        <w:spacing w:after="240" w:line="240" w:lineRule="auto"/>
        <w:jc w:val="both"/>
        <w:rPr>
          <w:rFonts w:ascii="Times New Roman" w:hAnsi="Times New Roman" w:cs="Times New Roman"/>
          <w:sz w:val="24"/>
          <w:szCs w:val="24"/>
        </w:rPr>
      </w:pPr>
    </w:p>
    <w:p w14:paraId="6F8CA04D" w14:textId="77777777" w:rsidR="00F06798" w:rsidRPr="00083482" w:rsidRDefault="00F06798" w:rsidP="00F06798">
      <w:pPr>
        <w:autoSpaceDE w:val="0"/>
        <w:autoSpaceDN w:val="0"/>
        <w:adjustRightInd w:val="0"/>
        <w:spacing w:after="240" w:line="240" w:lineRule="auto"/>
        <w:jc w:val="both"/>
        <w:rPr>
          <w:rFonts w:ascii="Times New Roman" w:hAnsi="Times New Roman" w:cs="Times New Roman"/>
          <w:sz w:val="24"/>
          <w:szCs w:val="24"/>
        </w:rPr>
      </w:pPr>
    </w:p>
    <w:tbl>
      <w:tblPr>
        <w:tblW w:w="486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47"/>
        <w:gridCol w:w="1151"/>
        <w:gridCol w:w="1503"/>
        <w:gridCol w:w="1694"/>
        <w:gridCol w:w="2428"/>
      </w:tblGrid>
      <w:tr w:rsidR="001E67C3" w:rsidRPr="00083482" w14:paraId="3851878F" w14:textId="77777777" w:rsidTr="00710DDF">
        <w:trPr>
          <w:trHeight w:val="996"/>
        </w:trPr>
        <w:tc>
          <w:tcPr>
            <w:tcW w:w="1160" w:type="pct"/>
            <w:shd w:val="clear" w:color="auto" w:fill="FFFF00"/>
            <w:vAlign w:val="center"/>
          </w:tcPr>
          <w:p w14:paraId="754D2721" w14:textId="77777777" w:rsidR="001E67C3" w:rsidRPr="00083482" w:rsidRDefault="001E67C3" w:rsidP="00083482">
            <w:pPr>
              <w:spacing w:line="240" w:lineRule="auto"/>
              <w:jc w:val="center"/>
              <w:rPr>
                <w:rFonts w:ascii="Times New Roman" w:hAnsi="Times New Roman" w:cs="Times New Roman"/>
                <w:b/>
                <w:bCs/>
                <w:sz w:val="24"/>
                <w:szCs w:val="24"/>
              </w:rPr>
            </w:pPr>
            <w:r w:rsidRPr="00083482">
              <w:rPr>
                <w:rFonts w:ascii="Times New Roman" w:hAnsi="Times New Roman" w:cs="Times New Roman"/>
                <w:b/>
                <w:bCs/>
                <w:sz w:val="24"/>
                <w:szCs w:val="24"/>
              </w:rPr>
              <w:t>Rodzaj działania</w:t>
            </w:r>
          </w:p>
        </w:tc>
        <w:tc>
          <w:tcPr>
            <w:tcW w:w="2464" w:type="pct"/>
            <w:gridSpan w:val="3"/>
            <w:shd w:val="clear" w:color="auto" w:fill="FFFF00"/>
            <w:vAlign w:val="center"/>
          </w:tcPr>
          <w:p w14:paraId="2BE318D9" w14:textId="77777777" w:rsidR="001E67C3" w:rsidRPr="00083482" w:rsidRDefault="001E67C3" w:rsidP="00083482">
            <w:pPr>
              <w:spacing w:line="240" w:lineRule="auto"/>
              <w:jc w:val="center"/>
              <w:rPr>
                <w:rFonts w:ascii="Times New Roman" w:hAnsi="Times New Roman" w:cs="Times New Roman"/>
                <w:b/>
                <w:bCs/>
                <w:sz w:val="24"/>
                <w:szCs w:val="24"/>
              </w:rPr>
            </w:pPr>
            <w:r w:rsidRPr="00083482">
              <w:rPr>
                <w:rFonts w:ascii="Times New Roman" w:hAnsi="Times New Roman" w:cs="Times New Roman"/>
                <w:b/>
                <w:bCs/>
                <w:sz w:val="24"/>
                <w:szCs w:val="24"/>
              </w:rPr>
              <w:t>Wskaźnik</w:t>
            </w:r>
          </w:p>
        </w:tc>
        <w:tc>
          <w:tcPr>
            <w:tcW w:w="1377" w:type="pct"/>
            <w:shd w:val="clear" w:color="auto" w:fill="FFFF00"/>
            <w:vAlign w:val="center"/>
          </w:tcPr>
          <w:p w14:paraId="423CFA0C" w14:textId="77777777" w:rsidR="001E67C3" w:rsidRPr="00083482" w:rsidRDefault="001E67C3" w:rsidP="00083482">
            <w:pPr>
              <w:spacing w:line="240" w:lineRule="auto"/>
              <w:jc w:val="center"/>
              <w:rPr>
                <w:rFonts w:ascii="Times New Roman" w:hAnsi="Times New Roman" w:cs="Times New Roman"/>
                <w:b/>
                <w:bCs/>
                <w:sz w:val="24"/>
                <w:szCs w:val="24"/>
              </w:rPr>
            </w:pPr>
            <w:r w:rsidRPr="00083482">
              <w:rPr>
                <w:rFonts w:ascii="Times New Roman" w:hAnsi="Times New Roman" w:cs="Times New Roman"/>
                <w:b/>
                <w:bCs/>
                <w:sz w:val="24"/>
                <w:szCs w:val="24"/>
              </w:rPr>
              <w:t>Wartość wskaźnika wskazana przez sądy powszechne</w:t>
            </w:r>
          </w:p>
        </w:tc>
      </w:tr>
      <w:tr w:rsidR="001E67C3" w:rsidRPr="00083482" w14:paraId="038E14E5" w14:textId="77777777" w:rsidTr="00710DDF">
        <w:trPr>
          <w:cantSplit/>
          <w:trHeight w:val="460"/>
        </w:trPr>
        <w:tc>
          <w:tcPr>
            <w:tcW w:w="1160" w:type="pct"/>
            <w:vMerge w:val="restart"/>
            <w:shd w:val="clear" w:color="auto" w:fill="auto"/>
            <w:vAlign w:val="center"/>
          </w:tcPr>
          <w:p w14:paraId="2ACA53B0" w14:textId="77777777" w:rsidR="001E67C3" w:rsidRPr="00083482" w:rsidRDefault="001E67C3" w:rsidP="00083482">
            <w:pPr>
              <w:spacing w:line="240" w:lineRule="auto"/>
              <w:jc w:val="center"/>
              <w:rPr>
                <w:rFonts w:ascii="Times New Roman" w:hAnsi="Times New Roman" w:cs="Times New Roman"/>
                <w:bCs/>
                <w:sz w:val="24"/>
                <w:szCs w:val="24"/>
              </w:rPr>
            </w:pPr>
            <w:r w:rsidRPr="00083482">
              <w:rPr>
                <w:rFonts w:ascii="Times New Roman" w:hAnsi="Times New Roman" w:cs="Times New Roman"/>
                <w:bCs/>
                <w:sz w:val="24"/>
                <w:szCs w:val="24"/>
              </w:rPr>
              <w:t>3.2.3 Orzecznictwo sądów powszechnych, w zakresie prawa karnego, w odniesieniu do kar, środków karnych, probacyjnych i innych oddziaływań, wobec osób stosujących przemoc w rodzinie</w:t>
            </w:r>
          </w:p>
        </w:tc>
        <w:tc>
          <w:tcPr>
            <w:tcW w:w="652" w:type="pct"/>
            <w:vMerge w:val="restart"/>
            <w:shd w:val="clear" w:color="auto" w:fill="auto"/>
            <w:vAlign w:val="center"/>
          </w:tcPr>
          <w:p w14:paraId="2EF95F81" w14:textId="77777777" w:rsidR="001E67C3" w:rsidRPr="00083482" w:rsidRDefault="001E67C3" w:rsidP="00083482">
            <w:pPr>
              <w:spacing w:line="240" w:lineRule="auto"/>
              <w:jc w:val="center"/>
              <w:rPr>
                <w:rFonts w:ascii="Times New Roman" w:hAnsi="Times New Roman" w:cs="Times New Roman"/>
                <w:bCs/>
                <w:sz w:val="24"/>
                <w:szCs w:val="24"/>
              </w:rPr>
            </w:pPr>
            <w:r w:rsidRPr="00083482">
              <w:rPr>
                <w:rFonts w:ascii="Times New Roman" w:hAnsi="Times New Roman" w:cs="Times New Roman"/>
                <w:bCs/>
                <w:sz w:val="24"/>
                <w:szCs w:val="24"/>
              </w:rPr>
              <w:t>liczby orzeczonych środków karnych</w:t>
            </w:r>
          </w:p>
        </w:tc>
        <w:tc>
          <w:tcPr>
            <w:tcW w:w="852" w:type="pct"/>
            <w:vMerge w:val="restart"/>
            <w:shd w:val="clear" w:color="auto" w:fill="auto"/>
            <w:vAlign w:val="center"/>
          </w:tcPr>
          <w:p w14:paraId="2FD1A62A" w14:textId="77777777" w:rsidR="001E67C3" w:rsidRPr="00083482" w:rsidRDefault="001E67C3" w:rsidP="00083482">
            <w:pPr>
              <w:spacing w:line="240" w:lineRule="auto"/>
              <w:jc w:val="center"/>
              <w:rPr>
                <w:rFonts w:ascii="Times New Roman" w:hAnsi="Times New Roman" w:cs="Times New Roman"/>
                <w:bCs/>
                <w:sz w:val="24"/>
                <w:szCs w:val="24"/>
              </w:rPr>
            </w:pPr>
            <w:r w:rsidRPr="00083482">
              <w:rPr>
                <w:rFonts w:ascii="Times New Roman" w:hAnsi="Times New Roman" w:cs="Times New Roman"/>
                <w:bCs/>
                <w:sz w:val="24"/>
                <w:szCs w:val="24"/>
              </w:rPr>
              <w:t>obowiązek powstrzymania się od przebywania w określonych środowiskach lub miejscach</w:t>
            </w:r>
          </w:p>
        </w:tc>
        <w:tc>
          <w:tcPr>
            <w:tcW w:w="960" w:type="pct"/>
            <w:shd w:val="clear" w:color="auto" w:fill="auto"/>
            <w:vAlign w:val="center"/>
          </w:tcPr>
          <w:p w14:paraId="18E06BFB" w14:textId="77777777" w:rsidR="001E67C3" w:rsidRPr="00083482" w:rsidRDefault="001E67C3" w:rsidP="00083482">
            <w:pPr>
              <w:spacing w:line="240" w:lineRule="auto"/>
              <w:jc w:val="center"/>
              <w:rPr>
                <w:rFonts w:ascii="Times New Roman" w:hAnsi="Times New Roman" w:cs="Times New Roman"/>
                <w:bCs/>
                <w:sz w:val="24"/>
                <w:szCs w:val="24"/>
              </w:rPr>
            </w:pPr>
            <w:r w:rsidRPr="00083482">
              <w:rPr>
                <w:rFonts w:ascii="Times New Roman" w:hAnsi="Times New Roman" w:cs="Times New Roman"/>
                <w:bCs/>
                <w:sz w:val="24"/>
                <w:szCs w:val="24"/>
              </w:rPr>
              <w:t>ogółem</w:t>
            </w:r>
          </w:p>
        </w:tc>
        <w:tc>
          <w:tcPr>
            <w:tcW w:w="1377" w:type="pct"/>
            <w:shd w:val="clear" w:color="auto" w:fill="auto"/>
            <w:noWrap/>
            <w:vAlign w:val="center"/>
          </w:tcPr>
          <w:p w14:paraId="749B4409"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38</w:t>
            </w:r>
          </w:p>
        </w:tc>
      </w:tr>
      <w:tr w:rsidR="001E67C3" w:rsidRPr="00083482" w14:paraId="0BED1E93" w14:textId="77777777" w:rsidTr="00710DDF">
        <w:trPr>
          <w:cantSplit/>
          <w:trHeight w:val="460"/>
        </w:trPr>
        <w:tc>
          <w:tcPr>
            <w:tcW w:w="1160" w:type="pct"/>
            <w:vMerge/>
            <w:shd w:val="clear" w:color="auto" w:fill="auto"/>
            <w:vAlign w:val="center"/>
          </w:tcPr>
          <w:p w14:paraId="7CC43FF9" w14:textId="77777777" w:rsidR="001E67C3" w:rsidRPr="00083482" w:rsidRDefault="001E67C3" w:rsidP="00083482">
            <w:pPr>
              <w:spacing w:line="240" w:lineRule="auto"/>
              <w:jc w:val="center"/>
              <w:rPr>
                <w:rFonts w:ascii="Times New Roman" w:hAnsi="Times New Roman" w:cs="Times New Roman"/>
                <w:bCs/>
                <w:sz w:val="24"/>
                <w:szCs w:val="24"/>
              </w:rPr>
            </w:pPr>
          </w:p>
        </w:tc>
        <w:tc>
          <w:tcPr>
            <w:tcW w:w="652" w:type="pct"/>
            <w:vMerge/>
            <w:shd w:val="clear" w:color="auto" w:fill="auto"/>
            <w:vAlign w:val="center"/>
          </w:tcPr>
          <w:p w14:paraId="0FD728CC" w14:textId="77777777" w:rsidR="001E67C3" w:rsidRPr="00083482" w:rsidRDefault="001E67C3" w:rsidP="00083482">
            <w:pPr>
              <w:spacing w:line="240" w:lineRule="auto"/>
              <w:jc w:val="center"/>
              <w:rPr>
                <w:rFonts w:ascii="Times New Roman" w:hAnsi="Times New Roman" w:cs="Times New Roman"/>
                <w:bCs/>
                <w:sz w:val="24"/>
                <w:szCs w:val="24"/>
              </w:rPr>
            </w:pPr>
          </w:p>
        </w:tc>
        <w:tc>
          <w:tcPr>
            <w:tcW w:w="852" w:type="pct"/>
            <w:vMerge/>
            <w:shd w:val="clear" w:color="auto" w:fill="auto"/>
            <w:vAlign w:val="center"/>
          </w:tcPr>
          <w:p w14:paraId="4C44DEF8" w14:textId="77777777" w:rsidR="001E67C3" w:rsidRPr="00083482" w:rsidRDefault="001E67C3" w:rsidP="00083482">
            <w:pPr>
              <w:spacing w:line="240" w:lineRule="auto"/>
              <w:jc w:val="center"/>
              <w:rPr>
                <w:rFonts w:ascii="Times New Roman" w:hAnsi="Times New Roman" w:cs="Times New Roman"/>
                <w:bCs/>
                <w:sz w:val="24"/>
                <w:szCs w:val="24"/>
              </w:rPr>
            </w:pPr>
          </w:p>
        </w:tc>
        <w:tc>
          <w:tcPr>
            <w:tcW w:w="960" w:type="pct"/>
            <w:shd w:val="clear" w:color="auto" w:fill="auto"/>
            <w:vAlign w:val="center"/>
          </w:tcPr>
          <w:p w14:paraId="092AA72A" w14:textId="77777777" w:rsidR="001E67C3" w:rsidRPr="00083482" w:rsidRDefault="001E67C3" w:rsidP="00083482">
            <w:pPr>
              <w:spacing w:line="240" w:lineRule="auto"/>
              <w:jc w:val="center"/>
              <w:rPr>
                <w:rFonts w:ascii="Times New Roman" w:hAnsi="Times New Roman" w:cs="Times New Roman"/>
                <w:bCs/>
                <w:sz w:val="24"/>
                <w:szCs w:val="24"/>
              </w:rPr>
            </w:pPr>
            <w:r w:rsidRPr="00083482">
              <w:rPr>
                <w:rFonts w:ascii="Times New Roman" w:hAnsi="Times New Roman" w:cs="Times New Roman"/>
                <w:bCs/>
                <w:sz w:val="24"/>
                <w:szCs w:val="24"/>
              </w:rPr>
              <w:t>w tym wobec kobiet</w:t>
            </w:r>
          </w:p>
        </w:tc>
        <w:tc>
          <w:tcPr>
            <w:tcW w:w="1377" w:type="pct"/>
            <w:shd w:val="clear" w:color="auto" w:fill="auto"/>
            <w:noWrap/>
            <w:vAlign w:val="center"/>
          </w:tcPr>
          <w:p w14:paraId="445BAC48"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1</w:t>
            </w:r>
          </w:p>
        </w:tc>
      </w:tr>
      <w:tr w:rsidR="001E67C3" w:rsidRPr="00083482" w14:paraId="1F317F1B" w14:textId="77777777" w:rsidTr="00710DDF">
        <w:trPr>
          <w:cantSplit/>
          <w:trHeight w:val="460"/>
        </w:trPr>
        <w:tc>
          <w:tcPr>
            <w:tcW w:w="1160" w:type="pct"/>
            <w:vMerge/>
            <w:shd w:val="clear" w:color="auto" w:fill="auto"/>
            <w:vAlign w:val="center"/>
          </w:tcPr>
          <w:p w14:paraId="22BAADC5" w14:textId="77777777" w:rsidR="001E67C3" w:rsidRPr="00083482" w:rsidRDefault="001E67C3" w:rsidP="00083482">
            <w:pPr>
              <w:spacing w:line="240" w:lineRule="auto"/>
              <w:jc w:val="center"/>
              <w:rPr>
                <w:rFonts w:ascii="Times New Roman" w:hAnsi="Times New Roman" w:cs="Times New Roman"/>
                <w:bCs/>
                <w:sz w:val="24"/>
                <w:szCs w:val="24"/>
              </w:rPr>
            </w:pPr>
          </w:p>
        </w:tc>
        <w:tc>
          <w:tcPr>
            <w:tcW w:w="652" w:type="pct"/>
            <w:vMerge/>
            <w:shd w:val="clear" w:color="auto" w:fill="auto"/>
            <w:vAlign w:val="center"/>
          </w:tcPr>
          <w:p w14:paraId="6EA9132A" w14:textId="77777777" w:rsidR="001E67C3" w:rsidRPr="00083482" w:rsidRDefault="001E67C3" w:rsidP="00083482">
            <w:pPr>
              <w:spacing w:line="240" w:lineRule="auto"/>
              <w:jc w:val="center"/>
              <w:rPr>
                <w:rFonts w:ascii="Times New Roman" w:hAnsi="Times New Roman" w:cs="Times New Roman"/>
                <w:bCs/>
                <w:sz w:val="24"/>
                <w:szCs w:val="24"/>
              </w:rPr>
            </w:pPr>
          </w:p>
        </w:tc>
        <w:tc>
          <w:tcPr>
            <w:tcW w:w="852" w:type="pct"/>
            <w:vMerge/>
            <w:shd w:val="clear" w:color="auto" w:fill="auto"/>
            <w:vAlign w:val="center"/>
          </w:tcPr>
          <w:p w14:paraId="67511FBA" w14:textId="77777777" w:rsidR="001E67C3" w:rsidRPr="00083482" w:rsidRDefault="001E67C3" w:rsidP="00083482">
            <w:pPr>
              <w:spacing w:line="240" w:lineRule="auto"/>
              <w:jc w:val="center"/>
              <w:rPr>
                <w:rFonts w:ascii="Times New Roman" w:hAnsi="Times New Roman" w:cs="Times New Roman"/>
                <w:bCs/>
                <w:sz w:val="24"/>
                <w:szCs w:val="24"/>
              </w:rPr>
            </w:pPr>
          </w:p>
        </w:tc>
        <w:tc>
          <w:tcPr>
            <w:tcW w:w="960" w:type="pct"/>
            <w:shd w:val="clear" w:color="auto" w:fill="auto"/>
            <w:vAlign w:val="center"/>
          </w:tcPr>
          <w:p w14:paraId="2E3B0AF2" w14:textId="77777777" w:rsidR="001E67C3" w:rsidRPr="00083482" w:rsidRDefault="001E67C3" w:rsidP="00083482">
            <w:pPr>
              <w:spacing w:line="240" w:lineRule="auto"/>
              <w:jc w:val="center"/>
              <w:rPr>
                <w:rFonts w:ascii="Times New Roman" w:hAnsi="Times New Roman" w:cs="Times New Roman"/>
                <w:bCs/>
                <w:sz w:val="24"/>
                <w:szCs w:val="24"/>
              </w:rPr>
            </w:pPr>
            <w:r w:rsidRPr="00083482">
              <w:rPr>
                <w:rFonts w:ascii="Times New Roman" w:hAnsi="Times New Roman" w:cs="Times New Roman"/>
                <w:bCs/>
                <w:sz w:val="24"/>
                <w:szCs w:val="24"/>
              </w:rPr>
              <w:t>w tym wobec mężczyzn</w:t>
            </w:r>
          </w:p>
        </w:tc>
        <w:tc>
          <w:tcPr>
            <w:tcW w:w="1377" w:type="pct"/>
            <w:shd w:val="clear" w:color="auto" w:fill="auto"/>
            <w:noWrap/>
            <w:vAlign w:val="center"/>
          </w:tcPr>
          <w:p w14:paraId="2A1FC0BB"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37</w:t>
            </w:r>
          </w:p>
        </w:tc>
      </w:tr>
      <w:tr w:rsidR="001E67C3" w:rsidRPr="00083482" w14:paraId="34033F3D" w14:textId="77777777" w:rsidTr="00710DDF">
        <w:trPr>
          <w:cantSplit/>
          <w:trHeight w:val="460"/>
        </w:trPr>
        <w:tc>
          <w:tcPr>
            <w:tcW w:w="1160" w:type="pct"/>
            <w:vMerge/>
            <w:shd w:val="clear" w:color="auto" w:fill="auto"/>
            <w:vAlign w:val="center"/>
          </w:tcPr>
          <w:p w14:paraId="48E5F8FD" w14:textId="77777777" w:rsidR="001E67C3" w:rsidRPr="00083482" w:rsidRDefault="001E67C3" w:rsidP="00083482">
            <w:pPr>
              <w:spacing w:line="240" w:lineRule="auto"/>
              <w:jc w:val="center"/>
              <w:rPr>
                <w:rFonts w:ascii="Times New Roman" w:hAnsi="Times New Roman" w:cs="Times New Roman"/>
                <w:bCs/>
                <w:sz w:val="24"/>
                <w:szCs w:val="24"/>
              </w:rPr>
            </w:pPr>
          </w:p>
        </w:tc>
        <w:tc>
          <w:tcPr>
            <w:tcW w:w="652" w:type="pct"/>
            <w:vMerge/>
            <w:shd w:val="clear" w:color="auto" w:fill="auto"/>
            <w:vAlign w:val="center"/>
          </w:tcPr>
          <w:p w14:paraId="398DD502" w14:textId="77777777" w:rsidR="001E67C3" w:rsidRPr="00083482" w:rsidRDefault="001E67C3" w:rsidP="00083482">
            <w:pPr>
              <w:spacing w:line="240" w:lineRule="auto"/>
              <w:jc w:val="center"/>
              <w:rPr>
                <w:rFonts w:ascii="Times New Roman" w:hAnsi="Times New Roman" w:cs="Times New Roman"/>
                <w:bCs/>
                <w:sz w:val="24"/>
                <w:szCs w:val="24"/>
              </w:rPr>
            </w:pPr>
          </w:p>
        </w:tc>
        <w:tc>
          <w:tcPr>
            <w:tcW w:w="852" w:type="pct"/>
            <w:vMerge w:val="restart"/>
            <w:shd w:val="clear" w:color="auto" w:fill="auto"/>
            <w:vAlign w:val="center"/>
          </w:tcPr>
          <w:p w14:paraId="11317210" w14:textId="77777777" w:rsidR="001E67C3" w:rsidRPr="00083482" w:rsidRDefault="001E67C3" w:rsidP="00083482">
            <w:pPr>
              <w:spacing w:line="240" w:lineRule="auto"/>
              <w:jc w:val="center"/>
              <w:rPr>
                <w:rFonts w:ascii="Times New Roman" w:hAnsi="Times New Roman" w:cs="Times New Roman"/>
                <w:bCs/>
                <w:sz w:val="24"/>
                <w:szCs w:val="24"/>
              </w:rPr>
            </w:pPr>
            <w:r w:rsidRPr="00083482">
              <w:rPr>
                <w:rFonts w:ascii="Times New Roman" w:hAnsi="Times New Roman" w:cs="Times New Roman"/>
                <w:bCs/>
                <w:sz w:val="24"/>
                <w:szCs w:val="24"/>
              </w:rPr>
              <w:t>zakaz kontaktowania się z określonymi osobami</w:t>
            </w:r>
          </w:p>
        </w:tc>
        <w:tc>
          <w:tcPr>
            <w:tcW w:w="960" w:type="pct"/>
            <w:shd w:val="clear" w:color="auto" w:fill="auto"/>
            <w:vAlign w:val="center"/>
          </w:tcPr>
          <w:p w14:paraId="30F19C77" w14:textId="77777777" w:rsidR="001E67C3" w:rsidRPr="00083482" w:rsidRDefault="001E67C3" w:rsidP="00083482">
            <w:pPr>
              <w:spacing w:line="240" w:lineRule="auto"/>
              <w:jc w:val="center"/>
              <w:rPr>
                <w:rFonts w:ascii="Times New Roman" w:hAnsi="Times New Roman" w:cs="Times New Roman"/>
                <w:b/>
                <w:bCs/>
                <w:sz w:val="24"/>
                <w:szCs w:val="24"/>
              </w:rPr>
            </w:pPr>
            <w:r w:rsidRPr="00083482">
              <w:rPr>
                <w:rFonts w:ascii="Times New Roman" w:hAnsi="Times New Roman" w:cs="Times New Roman"/>
                <w:bCs/>
                <w:sz w:val="24"/>
                <w:szCs w:val="24"/>
              </w:rPr>
              <w:t>ogółem</w:t>
            </w:r>
          </w:p>
        </w:tc>
        <w:tc>
          <w:tcPr>
            <w:tcW w:w="1377" w:type="pct"/>
            <w:shd w:val="clear" w:color="auto" w:fill="auto"/>
            <w:noWrap/>
            <w:vAlign w:val="center"/>
          </w:tcPr>
          <w:p w14:paraId="400C541A"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1966</w:t>
            </w:r>
          </w:p>
        </w:tc>
      </w:tr>
      <w:tr w:rsidR="001E67C3" w:rsidRPr="00083482" w14:paraId="02EF1C22" w14:textId="77777777" w:rsidTr="00710DDF">
        <w:trPr>
          <w:cantSplit/>
          <w:trHeight w:val="460"/>
        </w:trPr>
        <w:tc>
          <w:tcPr>
            <w:tcW w:w="1160" w:type="pct"/>
            <w:vMerge/>
            <w:shd w:val="clear" w:color="auto" w:fill="auto"/>
            <w:vAlign w:val="center"/>
          </w:tcPr>
          <w:p w14:paraId="7B9DE02C" w14:textId="77777777" w:rsidR="001E67C3" w:rsidRPr="00083482" w:rsidRDefault="001E67C3" w:rsidP="00083482">
            <w:pPr>
              <w:spacing w:line="240" w:lineRule="auto"/>
              <w:jc w:val="center"/>
              <w:rPr>
                <w:rFonts w:ascii="Times New Roman" w:hAnsi="Times New Roman" w:cs="Times New Roman"/>
                <w:bCs/>
                <w:sz w:val="24"/>
                <w:szCs w:val="24"/>
              </w:rPr>
            </w:pPr>
          </w:p>
        </w:tc>
        <w:tc>
          <w:tcPr>
            <w:tcW w:w="652" w:type="pct"/>
            <w:vMerge/>
            <w:shd w:val="clear" w:color="auto" w:fill="auto"/>
            <w:vAlign w:val="center"/>
          </w:tcPr>
          <w:p w14:paraId="72ADF017" w14:textId="77777777" w:rsidR="001E67C3" w:rsidRPr="00083482" w:rsidRDefault="001E67C3" w:rsidP="00083482">
            <w:pPr>
              <w:spacing w:line="240" w:lineRule="auto"/>
              <w:jc w:val="center"/>
              <w:rPr>
                <w:rFonts w:ascii="Times New Roman" w:hAnsi="Times New Roman" w:cs="Times New Roman"/>
                <w:bCs/>
                <w:sz w:val="24"/>
                <w:szCs w:val="24"/>
              </w:rPr>
            </w:pPr>
          </w:p>
        </w:tc>
        <w:tc>
          <w:tcPr>
            <w:tcW w:w="852" w:type="pct"/>
            <w:vMerge/>
            <w:shd w:val="clear" w:color="auto" w:fill="auto"/>
            <w:vAlign w:val="center"/>
          </w:tcPr>
          <w:p w14:paraId="15E0A928" w14:textId="77777777" w:rsidR="001E67C3" w:rsidRPr="00083482" w:rsidRDefault="001E67C3" w:rsidP="00083482">
            <w:pPr>
              <w:spacing w:line="240" w:lineRule="auto"/>
              <w:jc w:val="center"/>
              <w:rPr>
                <w:rFonts w:ascii="Times New Roman" w:hAnsi="Times New Roman" w:cs="Times New Roman"/>
                <w:bCs/>
                <w:sz w:val="24"/>
                <w:szCs w:val="24"/>
              </w:rPr>
            </w:pPr>
          </w:p>
        </w:tc>
        <w:tc>
          <w:tcPr>
            <w:tcW w:w="960" w:type="pct"/>
            <w:shd w:val="clear" w:color="auto" w:fill="auto"/>
            <w:vAlign w:val="center"/>
          </w:tcPr>
          <w:p w14:paraId="66C60E50" w14:textId="77777777" w:rsidR="001E67C3" w:rsidRPr="00083482" w:rsidRDefault="001E67C3" w:rsidP="00083482">
            <w:pPr>
              <w:spacing w:line="240" w:lineRule="auto"/>
              <w:jc w:val="center"/>
              <w:rPr>
                <w:rFonts w:ascii="Times New Roman" w:hAnsi="Times New Roman" w:cs="Times New Roman"/>
                <w:bCs/>
                <w:sz w:val="24"/>
                <w:szCs w:val="24"/>
              </w:rPr>
            </w:pPr>
            <w:r w:rsidRPr="00083482">
              <w:rPr>
                <w:rFonts w:ascii="Times New Roman" w:hAnsi="Times New Roman" w:cs="Times New Roman"/>
                <w:bCs/>
                <w:sz w:val="24"/>
                <w:szCs w:val="24"/>
              </w:rPr>
              <w:t>w tym wobec kobiet</w:t>
            </w:r>
          </w:p>
        </w:tc>
        <w:tc>
          <w:tcPr>
            <w:tcW w:w="1377" w:type="pct"/>
            <w:shd w:val="clear" w:color="auto" w:fill="auto"/>
            <w:noWrap/>
            <w:vAlign w:val="center"/>
          </w:tcPr>
          <w:p w14:paraId="57200866"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61</w:t>
            </w:r>
          </w:p>
        </w:tc>
      </w:tr>
      <w:tr w:rsidR="001E67C3" w:rsidRPr="00083482" w14:paraId="5C26FA75" w14:textId="77777777" w:rsidTr="00710DDF">
        <w:trPr>
          <w:cantSplit/>
          <w:trHeight w:val="460"/>
        </w:trPr>
        <w:tc>
          <w:tcPr>
            <w:tcW w:w="1160" w:type="pct"/>
            <w:vMerge/>
            <w:shd w:val="clear" w:color="auto" w:fill="auto"/>
            <w:vAlign w:val="center"/>
          </w:tcPr>
          <w:p w14:paraId="2A16E71F" w14:textId="77777777" w:rsidR="001E67C3" w:rsidRPr="00083482" w:rsidRDefault="001E67C3" w:rsidP="00083482">
            <w:pPr>
              <w:spacing w:line="240" w:lineRule="auto"/>
              <w:jc w:val="center"/>
              <w:rPr>
                <w:rFonts w:ascii="Times New Roman" w:hAnsi="Times New Roman" w:cs="Times New Roman"/>
                <w:bCs/>
                <w:sz w:val="24"/>
                <w:szCs w:val="24"/>
              </w:rPr>
            </w:pPr>
          </w:p>
        </w:tc>
        <w:tc>
          <w:tcPr>
            <w:tcW w:w="652" w:type="pct"/>
            <w:vMerge/>
            <w:shd w:val="clear" w:color="auto" w:fill="auto"/>
            <w:vAlign w:val="center"/>
          </w:tcPr>
          <w:p w14:paraId="4BAD4E87" w14:textId="77777777" w:rsidR="001E67C3" w:rsidRPr="00083482" w:rsidRDefault="001E67C3" w:rsidP="00083482">
            <w:pPr>
              <w:spacing w:line="240" w:lineRule="auto"/>
              <w:jc w:val="center"/>
              <w:rPr>
                <w:rFonts w:ascii="Times New Roman" w:hAnsi="Times New Roman" w:cs="Times New Roman"/>
                <w:bCs/>
                <w:sz w:val="24"/>
                <w:szCs w:val="24"/>
              </w:rPr>
            </w:pPr>
          </w:p>
        </w:tc>
        <w:tc>
          <w:tcPr>
            <w:tcW w:w="852" w:type="pct"/>
            <w:vMerge/>
            <w:shd w:val="clear" w:color="auto" w:fill="auto"/>
            <w:vAlign w:val="center"/>
          </w:tcPr>
          <w:p w14:paraId="52AA7FB6" w14:textId="77777777" w:rsidR="001E67C3" w:rsidRPr="00083482" w:rsidRDefault="001E67C3" w:rsidP="00083482">
            <w:pPr>
              <w:spacing w:line="240" w:lineRule="auto"/>
              <w:jc w:val="center"/>
              <w:rPr>
                <w:rFonts w:ascii="Times New Roman" w:hAnsi="Times New Roman" w:cs="Times New Roman"/>
                <w:bCs/>
                <w:sz w:val="24"/>
                <w:szCs w:val="24"/>
              </w:rPr>
            </w:pPr>
          </w:p>
        </w:tc>
        <w:tc>
          <w:tcPr>
            <w:tcW w:w="960" w:type="pct"/>
            <w:shd w:val="clear" w:color="auto" w:fill="auto"/>
            <w:vAlign w:val="center"/>
          </w:tcPr>
          <w:p w14:paraId="71F24DD1" w14:textId="77777777" w:rsidR="001E67C3" w:rsidRPr="00083482" w:rsidRDefault="001E67C3" w:rsidP="00083482">
            <w:pPr>
              <w:spacing w:line="240" w:lineRule="auto"/>
              <w:jc w:val="center"/>
              <w:rPr>
                <w:rFonts w:ascii="Times New Roman" w:hAnsi="Times New Roman" w:cs="Times New Roman"/>
                <w:bCs/>
                <w:sz w:val="24"/>
                <w:szCs w:val="24"/>
              </w:rPr>
            </w:pPr>
            <w:r w:rsidRPr="00083482">
              <w:rPr>
                <w:rFonts w:ascii="Times New Roman" w:hAnsi="Times New Roman" w:cs="Times New Roman"/>
                <w:bCs/>
                <w:sz w:val="24"/>
                <w:szCs w:val="24"/>
              </w:rPr>
              <w:t>w tym wobec mężczyzn</w:t>
            </w:r>
          </w:p>
        </w:tc>
        <w:tc>
          <w:tcPr>
            <w:tcW w:w="1377" w:type="pct"/>
            <w:shd w:val="clear" w:color="auto" w:fill="auto"/>
            <w:noWrap/>
            <w:vAlign w:val="center"/>
          </w:tcPr>
          <w:p w14:paraId="77A04FEC"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1905</w:t>
            </w:r>
          </w:p>
        </w:tc>
      </w:tr>
      <w:tr w:rsidR="001E67C3" w:rsidRPr="00083482" w14:paraId="022BC442" w14:textId="77777777" w:rsidTr="00710DDF">
        <w:trPr>
          <w:cantSplit/>
          <w:trHeight w:val="460"/>
        </w:trPr>
        <w:tc>
          <w:tcPr>
            <w:tcW w:w="1160" w:type="pct"/>
            <w:vMerge/>
            <w:shd w:val="clear" w:color="auto" w:fill="auto"/>
            <w:vAlign w:val="center"/>
          </w:tcPr>
          <w:p w14:paraId="5E633FBB" w14:textId="77777777" w:rsidR="001E67C3" w:rsidRPr="00083482" w:rsidRDefault="001E67C3" w:rsidP="00083482">
            <w:pPr>
              <w:spacing w:line="240" w:lineRule="auto"/>
              <w:jc w:val="center"/>
              <w:rPr>
                <w:rFonts w:ascii="Times New Roman" w:hAnsi="Times New Roman" w:cs="Times New Roman"/>
                <w:bCs/>
                <w:sz w:val="24"/>
                <w:szCs w:val="24"/>
              </w:rPr>
            </w:pPr>
          </w:p>
        </w:tc>
        <w:tc>
          <w:tcPr>
            <w:tcW w:w="652" w:type="pct"/>
            <w:vMerge/>
            <w:shd w:val="clear" w:color="auto" w:fill="auto"/>
            <w:vAlign w:val="center"/>
          </w:tcPr>
          <w:p w14:paraId="2090D1FC" w14:textId="77777777" w:rsidR="001E67C3" w:rsidRPr="00083482" w:rsidRDefault="001E67C3" w:rsidP="00083482">
            <w:pPr>
              <w:spacing w:line="240" w:lineRule="auto"/>
              <w:jc w:val="center"/>
              <w:rPr>
                <w:rFonts w:ascii="Times New Roman" w:hAnsi="Times New Roman" w:cs="Times New Roman"/>
                <w:bCs/>
                <w:sz w:val="24"/>
                <w:szCs w:val="24"/>
              </w:rPr>
            </w:pPr>
          </w:p>
        </w:tc>
        <w:tc>
          <w:tcPr>
            <w:tcW w:w="852" w:type="pct"/>
            <w:vMerge w:val="restart"/>
            <w:shd w:val="clear" w:color="auto" w:fill="auto"/>
            <w:vAlign w:val="center"/>
          </w:tcPr>
          <w:p w14:paraId="6ED47D59" w14:textId="77777777" w:rsidR="001E67C3" w:rsidRPr="00083482" w:rsidRDefault="001E67C3" w:rsidP="00083482">
            <w:pPr>
              <w:spacing w:line="240" w:lineRule="auto"/>
              <w:jc w:val="center"/>
              <w:rPr>
                <w:rFonts w:ascii="Times New Roman" w:hAnsi="Times New Roman" w:cs="Times New Roman"/>
                <w:bCs/>
                <w:sz w:val="24"/>
                <w:szCs w:val="24"/>
              </w:rPr>
            </w:pPr>
            <w:r w:rsidRPr="00083482">
              <w:rPr>
                <w:rFonts w:ascii="Times New Roman" w:hAnsi="Times New Roman" w:cs="Times New Roman"/>
                <w:bCs/>
                <w:sz w:val="24"/>
                <w:szCs w:val="24"/>
              </w:rPr>
              <w:t>zakaz zbliżania się do określonych osób</w:t>
            </w:r>
          </w:p>
        </w:tc>
        <w:tc>
          <w:tcPr>
            <w:tcW w:w="960" w:type="pct"/>
            <w:shd w:val="clear" w:color="auto" w:fill="auto"/>
            <w:vAlign w:val="center"/>
          </w:tcPr>
          <w:p w14:paraId="68D9A023" w14:textId="77777777" w:rsidR="001E67C3" w:rsidRPr="00083482" w:rsidRDefault="001E67C3" w:rsidP="00083482">
            <w:pPr>
              <w:spacing w:line="240" w:lineRule="auto"/>
              <w:jc w:val="center"/>
              <w:rPr>
                <w:rFonts w:ascii="Times New Roman" w:hAnsi="Times New Roman" w:cs="Times New Roman"/>
                <w:b/>
                <w:bCs/>
                <w:sz w:val="24"/>
                <w:szCs w:val="24"/>
              </w:rPr>
            </w:pPr>
            <w:r w:rsidRPr="00083482">
              <w:rPr>
                <w:rFonts w:ascii="Times New Roman" w:hAnsi="Times New Roman" w:cs="Times New Roman"/>
                <w:bCs/>
                <w:sz w:val="24"/>
                <w:szCs w:val="24"/>
              </w:rPr>
              <w:t>ogółem</w:t>
            </w:r>
          </w:p>
        </w:tc>
        <w:tc>
          <w:tcPr>
            <w:tcW w:w="1377" w:type="pct"/>
            <w:shd w:val="clear" w:color="auto" w:fill="auto"/>
            <w:noWrap/>
            <w:vAlign w:val="center"/>
          </w:tcPr>
          <w:p w14:paraId="7FE152A0"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2762</w:t>
            </w:r>
          </w:p>
        </w:tc>
      </w:tr>
      <w:tr w:rsidR="001E67C3" w:rsidRPr="00083482" w14:paraId="6B7D685B" w14:textId="77777777" w:rsidTr="00710DDF">
        <w:trPr>
          <w:cantSplit/>
          <w:trHeight w:val="460"/>
        </w:trPr>
        <w:tc>
          <w:tcPr>
            <w:tcW w:w="1160" w:type="pct"/>
            <w:vMerge/>
            <w:shd w:val="clear" w:color="auto" w:fill="auto"/>
            <w:vAlign w:val="center"/>
          </w:tcPr>
          <w:p w14:paraId="6414BC77" w14:textId="77777777" w:rsidR="001E67C3" w:rsidRPr="00083482" w:rsidRDefault="001E67C3" w:rsidP="00083482">
            <w:pPr>
              <w:spacing w:line="240" w:lineRule="auto"/>
              <w:jc w:val="center"/>
              <w:rPr>
                <w:rFonts w:ascii="Times New Roman" w:hAnsi="Times New Roman" w:cs="Times New Roman"/>
                <w:bCs/>
                <w:sz w:val="24"/>
                <w:szCs w:val="24"/>
              </w:rPr>
            </w:pPr>
          </w:p>
        </w:tc>
        <w:tc>
          <w:tcPr>
            <w:tcW w:w="652" w:type="pct"/>
            <w:vMerge/>
            <w:shd w:val="clear" w:color="auto" w:fill="auto"/>
            <w:vAlign w:val="center"/>
          </w:tcPr>
          <w:p w14:paraId="0A8F0CAF" w14:textId="77777777" w:rsidR="001E67C3" w:rsidRPr="00083482" w:rsidRDefault="001E67C3" w:rsidP="00083482">
            <w:pPr>
              <w:spacing w:line="240" w:lineRule="auto"/>
              <w:jc w:val="center"/>
              <w:rPr>
                <w:rFonts w:ascii="Times New Roman" w:hAnsi="Times New Roman" w:cs="Times New Roman"/>
                <w:bCs/>
                <w:sz w:val="24"/>
                <w:szCs w:val="24"/>
              </w:rPr>
            </w:pPr>
          </w:p>
        </w:tc>
        <w:tc>
          <w:tcPr>
            <w:tcW w:w="852" w:type="pct"/>
            <w:vMerge/>
            <w:shd w:val="clear" w:color="auto" w:fill="auto"/>
            <w:vAlign w:val="center"/>
          </w:tcPr>
          <w:p w14:paraId="2CE64BD3" w14:textId="77777777" w:rsidR="001E67C3" w:rsidRPr="00083482" w:rsidRDefault="001E67C3" w:rsidP="00083482">
            <w:pPr>
              <w:spacing w:line="240" w:lineRule="auto"/>
              <w:jc w:val="center"/>
              <w:rPr>
                <w:rFonts w:ascii="Times New Roman" w:hAnsi="Times New Roman" w:cs="Times New Roman"/>
                <w:bCs/>
                <w:sz w:val="24"/>
                <w:szCs w:val="24"/>
              </w:rPr>
            </w:pPr>
          </w:p>
        </w:tc>
        <w:tc>
          <w:tcPr>
            <w:tcW w:w="960" w:type="pct"/>
            <w:shd w:val="clear" w:color="auto" w:fill="auto"/>
            <w:vAlign w:val="center"/>
          </w:tcPr>
          <w:p w14:paraId="19F7A49D" w14:textId="77777777" w:rsidR="001E67C3" w:rsidRPr="00083482" w:rsidRDefault="001E67C3" w:rsidP="00083482">
            <w:pPr>
              <w:spacing w:line="240" w:lineRule="auto"/>
              <w:jc w:val="center"/>
              <w:rPr>
                <w:rFonts w:ascii="Times New Roman" w:hAnsi="Times New Roman" w:cs="Times New Roman"/>
                <w:bCs/>
                <w:sz w:val="24"/>
                <w:szCs w:val="24"/>
              </w:rPr>
            </w:pPr>
            <w:r w:rsidRPr="00083482">
              <w:rPr>
                <w:rFonts w:ascii="Times New Roman" w:hAnsi="Times New Roman" w:cs="Times New Roman"/>
                <w:bCs/>
                <w:sz w:val="24"/>
                <w:szCs w:val="24"/>
              </w:rPr>
              <w:t>w tym wobec kobiet</w:t>
            </w:r>
          </w:p>
        </w:tc>
        <w:tc>
          <w:tcPr>
            <w:tcW w:w="1377" w:type="pct"/>
            <w:shd w:val="clear" w:color="auto" w:fill="auto"/>
            <w:noWrap/>
            <w:vAlign w:val="center"/>
          </w:tcPr>
          <w:p w14:paraId="4C72CF09"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78</w:t>
            </w:r>
          </w:p>
        </w:tc>
      </w:tr>
      <w:tr w:rsidR="001E67C3" w:rsidRPr="00083482" w14:paraId="33901965" w14:textId="77777777" w:rsidTr="00710DDF">
        <w:trPr>
          <w:cantSplit/>
          <w:trHeight w:val="460"/>
        </w:trPr>
        <w:tc>
          <w:tcPr>
            <w:tcW w:w="1160" w:type="pct"/>
            <w:vMerge/>
            <w:shd w:val="clear" w:color="auto" w:fill="auto"/>
            <w:vAlign w:val="center"/>
          </w:tcPr>
          <w:p w14:paraId="45194DF7" w14:textId="77777777" w:rsidR="001E67C3" w:rsidRPr="00083482" w:rsidRDefault="001E67C3" w:rsidP="00083482">
            <w:pPr>
              <w:spacing w:line="240" w:lineRule="auto"/>
              <w:jc w:val="center"/>
              <w:rPr>
                <w:rFonts w:ascii="Times New Roman" w:hAnsi="Times New Roman" w:cs="Times New Roman"/>
                <w:bCs/>
                <w:sz w:val="24"/>
                <w:szCs w:val="24"/>
              </w:rPr>
            </w:pPr>
          </w:p>
        </w:tc>
        <w:tc>
          <w:tcPr>
            <w:tcW w:w="652" w:type="pct"/>
            <w:vMerge/>
            <w:shd w:val="clear" w:color="auto" w:fill="auto"/>
            <w:vAlign w:val="center"/>
          </w:tcPr>
          <w:p w14:paraId="76D0CD93" w14:textId="77777777" w:rsidR="001E67C3" w:rsidRPr="00083482" w:rsidRDefault="001E67C3" w:rsidP="00083482">
            <w:pPr>
              <w:spacing w:line="240" w:lineRule="auto"/>
              <w:jc w:val="center"/>
              <w:rPr>
                <w:rFonts w:ascii="Times New Roman" w:hAnsi="Times New Roman" w:cs="Times New Roman"/>
                <w:bCs/>
                <w:sz w:val="24"/>
                <w:szCs w:val="24"/>
              </w:rPr>
            </w:pPr>
          </w:p>
        </w:tc>
        <w:tc>
          <w:tcPr>
            <w:tcW w:w="852" w:type="pct"/>
            <w:vMerge/>
            <w:shd w:val="clear" w:color="auto" w:fill="auto"/>
            <w:vAlign w:val="center"/>
          </w:tcPr>
          <w:p w14:paraId="436B803B" w14:textId="77777777" w:rsidR="001E67C3" w:rsidRPr="00083482" w:rsidRDefault="001E67C3" w:rsidP="00083482">
            <w:pPr>
              <w:spacing w:line="240" w:lineRule="auto"/>
              <w:jc w:val="center"/>
              <w:rPr>
                <w:rFonts w:ascii="Times New Roman" w:hAnsi="Times New Roman" w:cs="Times New Roman"/>
                <w:bCs/>
                <w:sz w:val="24"/>
                <w:szCs w:val="24"/>
              </w:rPr>
            </w:pPr>
          </w:p>
        </w:tc>
        <w:tc>
          <w:tcPr>
            <w:tcW w:w="960" w:type="pct"/>
            <w:shd w:val="clear" w:color="auto" w:fill="auto"/>
            <w:vAlign w:val="center"/>
          </w:tcPr>
          <w:p w14:paraId="0E232CC8" w14:textId="77777777" w:rsidR="001E67C3" w:rsidRPr="00083482" w:rsidRDefault="001E67C3" w:rsidP="00083482">
            <w:pPr>
              <w:spacing w:line="240" w:lineRule="auto"/>
              <w:jc w:val="center"/>
              <w:rPr>
                <w:rFonts w:ascii="Times New Roman" w:hAnsi="Times New Roman" w:cs="Times New Roman"/>
                <w:bCs/>
                <w:sz w:val="24"/>
                <w:szCs w:val="24"/>
              </w:rPr>
            </w:pPr>
            <w:r w:rsidRPr="00083482">
              <w:rPr>
                <w:rFonts w:ascii="Times New Roman" w:hAnsi="Times New Roman" w:cs="Times New Roman"/>
                <w:bCs/>
                <w:sz w:val="24"/>
                <w:szCs w:val="24"/>
              </w:rPr>
              <w:t>w tym wobec mężczyzn</w:t>
            </w:r>
          </w:p>
        </w:tc>
        <w:tc>
          <w:tcPr>
            <w:tcW w:w="1377" w:type="pct"/>
            <w:shd w:val="clear" w:color="auto" w:fill="auto"/>
            <w:noWrap/>
            <w:vAlign w:val="center"/>
          </w:tcPr>
          <w:p w14:paraId="7679A3DC"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2684</w:t>
            </w:r>
          </w:p>
        </w:tc>
      </w:tr>
      <w:tr w:rsidR="001E67C3" w:rsidRPr="00083482" w14:paraId="31B6387C" w14:textId="77777777" w:rsidTr="00710DDF">
        <w:trPr>
          <w:cantSplit/>
          <w:trHeight w:val="460"/>
        </w:trPr>
        <w:tc>
          <w:tcPr>
            <w:tcW w:w="1160" w:type="pct"/>
            <w:vMerge/>
            <w:shd w:val="clear" w:color="auto" w:fill="auto"/>
            <w:vAlign w:val="center"/>
          </w:tcPr>
          <w:p w14:paraId="3A2B15E0" w14:textId="77777777" w:rsidR="001E67C3" w:rsidRPr="00083482" w:rsidRDefault="001E67C3" w:rsidP="00083482">
            <w:pPr>
              <w:spacing w:line="240" w:lineRule="auto"/>
              <w:jc w:val="center"/>
              <w:rPr>
                <w:rFonts w:ascii="Times New Roman" w:hAnsi="Times New Roman" w:cs="Times New Roman"/>
                <w:bCs/>
                <w:sz w:val="24"/>
                <w:szCs w:val="24"/>
              </w:rPr>
            </w:pPr>
          </w:p>
        </w:tc>
        <w:tc>
          <w:tcPr>
            <w:tcW w:w="652" w:type="pct"/>
            <w:vMerge/>
            <w:shd w:val="clear" w:color="auto" w:fill="auto"/>
            <w:vAlign w:val="center"/>
          </w:tcPr>
          <w:p w14:paraId="21F31894" w14:textId="77777777" w:rsidR="001E67C3" w:rsidRPr="00083482" w:rsidRDefault="001E67C3" w:rsidP="00083482">
            <w:pPr>
              <w:spacing w:line="240" w:lineRule="auto"/>
              <w:jc w:val="center"/>
              <w:rPr>
                <w:rFonts w:ascii="Times New Roman" w:hAnsi="Times New Roman" w:cs="Times New Roman"/>
                <w:bCs/>
                <w:sz w:val="24"/>
                <w:szCs w:val="24"/>
              </w:rPr>
            </w:pPr>
          </w:p>
        </w:tc>
        <w:tc>
          <w:tcPr>
            <w:tcW w:w="852" w:type="pct"/>
            <w:vMerge w:val="restart"/>
            <w:shd w:val="clear" w:color="auto" w:fill="auto"/>
            <w:vAlign w:val="center"/>
          </w:tcPr>
          <w:p w14:paraId="0602B651" w14:textId="77777777" w:rsidR="001E67C3" w:rsidRPr="00083482" w:rsidRDefault="001E67C3" w:rsidP="00083482">
            <w:pPr>
              <w:spacing w:line="240" w:lineRule="auto"/>
              <w:jc w:val="center"/>
              <w:rPr>
                <w:rFonts w:ascii="Times New Roman" w:hAnsi="Times New Roman" w:cs="Times New Roman"/>
                <w:bCs/>
                <w:sz w:val="24"/>
                <w:szCs w:val="24"/>
              </w:rPr>
            </w:pPr>
            <w:r w:rsidRPr="00083482">
              <w:rPr>
                <w:rFonts w:ascii="Times New Roman" w:hAnsi="Times New Roman" w:cs="Times New Roman"/>
                <w:bCs/>
                <w:sz w:val="24"/>
                <w:szCs w:val="24"/>
              </w:rPr>
              <w:t>nakaz opuszczenia lokalu zajmowanego wspólnie z pokrzywdzonym</w:t>
            </w:r>
          </w:p>
        </w:tc>
        <w:tc>
          <w:tcPr>
            <w:tcW w:w="960" w:type="pct"/>
            <w:shd w:val="clear" w:color="auto" w:fill="auto"/>
            <w:vAlign w:val="center"/>
          </w:tcPr>
          <w:p w14:paraId="3118FF05" w14:textId="77777777" w:rsidR="001E67C3" w:rsidRPr="00083482" w:rsidRDefault="001E67C3" w:rsidP="00083482">
            <w:pPr>
              <w:spacing w:line="240" w:lineRule="auto"/>
              <w:jc w:val="center"/>
              <w:rPr>
                <w:rFonts w:ascii="Times New Roman" w:hAnsi="Times New Roman" w:cs="Times New Roman"/>
                <w:b/>
                <w:bCs/>
                <w:sz w:val="24"/>
                <w:szCs w:val="24"/>
              </w:rPr>
            </w:pPr>
            <w:r w:rsidRPr="00083482">
              <w:rPr>
                <w:rFonts w:ascii="Times New Roman" w:hAnsi="Times New Roman" w:cs="Times New Roman"/>
                <w:bCs/>
                <w:sz w:val="24"/>
                <w:szCs w:val="24"/>
              </w:rPr>
              <w:t>ogółem</w:t>
            </w:r>
          </w:p>
        </w:tc>
        <w:tc>
          <w:tcPr>
            <w:tcW w:w="1377" w:type="pct"/>
            <w:shd w:val="clear" w:color="auto" w:fill="auto"/>
            <w:noWrap/>
            <w:vAlign w:val="center"/>
          </w:tcPr>
          <w:p w14:paraId="26FC2222"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1080</w:t>
            </w:r>
          </w:p>
        </w:tc>
      </w:tr>
      <w:tr w:rsidR="001E67C3" w:rsidRPr="00083482" w14:paraId="41F52A3F" w14:textId="77777777" w:rsidTr="00710DDF">
        <w:trPr>
          <w:cantSplit/>
          <w:trHeight w:val="460"/>
        </w:trPr>
        <w:tc>
          <w:tcPr>
            <w:tcW w:w="1160" w:type="pct"/>
            <w:vMerge/>
            <w:shd w:val="clear" w:color="auto" w:fill="auto"/>
            <w:vAlign w:val="center"/>
          </w:tcPr>
          <w:p w14:paraId="36A1C77C" w14:textId="77777777" w:rsidR="001E67C3" w:rsidRPr="00083482" w:rsidRDefault="001E67C3" w:rsidP="00083482">
            <w:pPr>
              <w:spacing w:line="240" w:lineRule="auto"/>
              <w:jc w:val="center"/>
              <w:rPr>
                <w:rFonts w:ascii="Times New Roman" w:hAnsi="Times New Roman" w:cs="Times New Roman"/>
                <w:bCs/>
                <w:sz w:val="24"/>
                <w:szCs w:val="24"/>
              </w:rPr>
            </w:pPr>
          </w:p>
        </w:tc>
        <w:tc>
          <w:tcPr>
            <w:tcW w:w="652" w:type="pct"/>
            <w:vMerge/>
            <w:shd w:val="clear" w:color="auto" w:fill="auto"/>
            <w:vAlign w:val="center"/>
          </w:tcPr>
          <w:p w14:paraId="776EC319" w14:textId="77777777" w:rsidR="001E67C3" w:rsidRPr="00083482" w:rsidRDefault="001E67C3" w:rsidP="00083482">
            <w:pPr>
              <w:spacing w:line="240" w:lineRule="auto"/>
              <w:jc w:val="center"/>
              <w:rPr>
                <w:rFonts w:ascii="Times New Roman" w:hAnsi="Times New Roman" w:cs="Times New Roman"/>
                <w:bCs/>
                <w:sz w:val="24"/>
                <w:szCs w:val="24"/>
              </w:rPr>
            </w:pPr>
          </w:p>
        </w:tc>
        <w:tc>
          <w:tcPr>
            <w:tcW w:w="852" w:type="pct"/>
            <w:vMerge/>
            <w:shd w:val="clear" w:color="auto" w:fill="auto"/>
            <w:vAlign w:val="center"/>
          </w:tcPr>
          <w:p w14:paraId="6F3F9B3A" w14:textId="77777777" w:rsidR="001E67C3" w:rsidRPr="00083482" w:rsidRDefault="001E67C3" w:rsidP="00083482">
            <w:pPr>
              <w:spacing w:line="240" w:lineRule="auto"/>
              <w:jc w:val="center"/>
              <w:rPr>
                <w:rFonts w:ascii="Times New Roman" w:hAnsi="Times New Roman" w:cs="Times New Roman"/>
                <w:bCs/>
                <w:sz w:val="24"/>
                <w:szCs w:val="24"/>
              </w:rPr>
            </w:pPr>
          </w:p>
        </w:tc>
        <w:tc>
          <w:tcPr>
            <w:tcW w:w="960" w:type="pct"/>
            <w:shd w:val="clear" w:color="auto" w:fill="auto"/>
            <w:vAlign w:val="center"/>
          </w:tcPr>
          <w:p w14:paraId="7632F7BA" w14:textId="77777777" w:rsidR="001E67C3" w:rsidRPr="00083482" w:rsidRDefault="001E67C3" w:rsidP="00083482">
            <w:pPr>
              <w:spacing w:line="240" w:lineRule="auto"/>
              <w:jc w:val="center"/>
              <w:rPr>
                <w:rFonts w:ascii="Times New Roman" w:hAnsi="Times New Roman" w:cs="Times New Roman"/>
                <w:bCs/>
                <w:sz w:val="24"/>
                <w:szCs w:val="24"/>
              </w:rPr>
            </w:pPr>
            <w:r w:rsidRPr="00083482">
              <w:rPr>
                <w:rFonts w:ascii="Times New Roman" w:hAnsi="Times New Roman" w:cs="Times New Roman"/>
                <w:bCs/>
                <w:sz w:val="24"/>
                <w:szCs w:val="24"/>
              </w:rPr>
              <w:t>w tym wobec kobiet</w:t>
            </w:r>
          </w:p>
        </w:tc>
        <w:tc>
          <w:tcPr>
            <w:tcW w:w="1377" w:type="pct"/>
            <w:shd w:val="clear" w:color="auto" w:fill="auto"/>
            <w:noWrap/>
            <w:vAlign w:val="center"/>
          </w:tcPr>
          <w:p w14:paraId="1C569DEC"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24</w:t>
            </w:r>
          </w:p>
        </w:tc>
      </w:tr>
      <w:tr w:rsidR="001E67C3" w:rsidRPr="00083482" w14:paraId="4EC17447" w14:textId="77777777" w:rsidTr="00710DDF">
        <w:trPr>
          <w:cantSplit/>
          <w:trHeight w:val="749"/>
        </w:trPr>
        <w:tc>
          <w:tcPr>
            <w:tcW w:w="1160" w:type="pct"/>
            <w:vMerge/>
            <w:shd w:val="clear" w:color="auto" w:fill="auto"/>
            <w:vAlign w:val="center"/>
          </w:tcPr>
          <w:p w14:paraId="75627F9C" w14:textId="77777777" w:rsidR="001E67C3" w:rsidRPr="00083482" w:rsidRDefault="001E67C3" w:rsidP="00083482">
            <w:pPr>
              <w:spacing w:line="240" w:lineRule="auto"/>
              <w:jc w:val="center"/>
              <w:rPr>
                <w:rFonts w:ascii="Times New Roman" w:hAnsi="Times New Roman" w:cs="Times New Roman"/>
                <w:bCs/>
                <w:sz w:val="24"/>
                <w:szCs w:val="24"/>
              </w:rPr>
            </w:pPr>
          </w:p>
        </w:tc>
        <w:tc>
          <w:tcPr>
            <w:tcW w:w="652" w:type="pct"/>
            <w:vMerge/>
            <w:shd w:val="clear" w:color="auto" w:fill="auto"/>
            <w:vAlign w:val="center"/>
          </w:tcPr>
          <w:p w14:paraId="5EC683DF" w14:textId="77777777" w:rsidR="001E67C3" w:rsidRPr="00083482" w:rsidRDefault="001E67C3" w:rsidP="00083482">
            <w:pPr>
              <w:spacing w:line="240" w:lineRule="auto"/>
              <w:jc w:val="center"/>
              <w:rPr>
                <w:rFonts w:ascii="Times New Roman" w:hAnsi="Times New Roman" w:cs="Times New Roman"/>
                <w:bCs/>
                <w:sz w:val="24"/>
                <w:szCs w:val="24"/>
              </w:rPr>
            </w:pPr>
          </w:p>
        </w:tc>
        <w:tc>
          <w:tcPr>
            <w:tcW w:w="852" w:type="pct"/>
            <w:vMerge/>
            <w:shd w:val="clear" w:color="auto" w:fill="auto"/>
            <w:vAlign w:val="center"/>
          </w:tcPr>
          <w:p w14:paraId="00BDFA20" w14:textId="77777777" w:rsidR="001E67C3" w:rsidRPr="00083482" w:rsidRDefault="001E67C3" w:rsidP="00083482">
            <w:pPr>
              <w:spacing w:line="240" w:lineRule="auto"/>
              <w:jc w:val="center"/>
              <w:rPr>
                <w:rFonts w:ascii="Times New Roman" w:hAnsi="Times New Roman" w:cs="Times New Roman"/>
                <w:bCs/>
                <w:sz w:val="24"/>
                <w:szCs w:val="24"/>
              </w:rPr>
            </w:pPr>
          </w:p>
        </w:tc>
        <w:tc>
          <w:tcPr>
            <w:tcW w:w="960" w:type="pct"/>
            <w:shd w:val="clear" w:color="auto" w:fill="auto"/>
            <w:vAlign w:val="center"/>
          </w:tcPr>
          <w:p w14:paraId="1331579F" w14:textId="77777777" w:rsidR="001E67C3" w:rsidRPr="00083482" w:rsidRDefault="001E67C3" w:rsidP="00083482">
            <w:pPr>
              <w:spacing w:line="240" w:lineRule="auto"/>
              <w:jc w:val="center"/>
              <w:rPr>
                <w:rFonts w:ascii="Times New Roman" w:hAnsi="Times New Roman" w:cs="Times New Roman"/>
                <w:bCs/>
                <w:sz w:val="24"/>
                <w:szCs w:val="24"/>
              </w:rPr>
            </w:pPr>
            <w:r w:rsidRPr="00083482">
              <w:rPr>
                <w:rFonts w:ascii="Times New Roman" w:hAnsi="Times New Roman" w:cs="Times New Roman"/>
                <w:bCs/>
                <w:sz w:val="24"/>
                <w:szCs w:val="24"/>
              </w:rPr>
              <w:t>w tym wobec mężczyzn</w:t>
            </w:r>
          </w:p>
        </w:tc>
        <w:tc>
          <w:tcPr>
            <w:tcW w:w="1377" w:type="pct"/>
            <w:shd w:val="clear" w:color="auto" w:fill="auto"/>
            <w:noWrap/>
            <w:vAlign w:val="center"/>
          </w:tcPr>
          <w:p w14:paraId="66FB38DD"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1056</w:t>
            </w:r>
          </w:p>
        </w:tc>
      </w:tr>
    </w:tbl>
    <w:p w14:paraId="0F03CF3F" w14:textId="77777777" w:rsidR="007C255E" w:rsidRDefault="007C255E" w:rsidP="004D7336">
      <w:pPr>
        <w:autoSpaceDE w:val="0"/>
        <w:autoSpaceDN w:val="0"/>
        <w:adjustRightInd w:val="0"/>
        <w:spacing w:before="240" w:after="120" w:line="240" w:lineRule="auto"/>
        <w:jc w:val="both"/>
        <w:rPr>
          <w:rFonts w:ascii="Times New Roman" w:hAnsi="Times New Roman" w:cs="Times New Roman"/>
          <w:b/>
          <w:sz w:val="24"/>
          <w:szCs w:val="24"/>
        </w:rPr>
      </w:pPr>
    </w:p>
    <w:p w14:paraId="6E969EDB" w14:textId="7A0AE518" w:rsidR="001E67C3" w:rsidRPr="00083482" w:rsidRDefault="001E67C3" w:rsidP="004D7336">
      <w:pPr>
        <w:autoSpaceDE w:val="0"/>
        <w:autoSpaceDN w:val="0"/>
        <w:adjustRightInd w:val="0"/>
        <w:spacing w:before="240" w:after="120" w:line="240" w:lineRule="auto"/>
        <w:jc w:val="both"/>
        <w:rPr>
          <w:rFonts w:ascii="Times New Roman" w:hAnsi="Times New Roman" w:cs="Times New Roman"/>
          <w:sz w:val="24"/>
          <w:szCs w:val="24"/>
        </w:rPr>
      </w:pPr>
      <w:r w:rsidRPr="00083482">
        <w:rPr>
          <w:rFonts w:ascii="Times New Roman" w:hAnsi="Times New Roman" w:cs="Times New Roman"/>
          <w:b/>
          <w:sz w:val="24"/>
          <w:szCs w:val="24"/>
        </w:rPr>
        <w:t>Obowiązki probacyjne stosowane przez sądy powszechne</w:t>
      </w:r>
    </w:p>
    <w:p w14:paraId="23593A4F" w14:textId="4DB2F8B9" w:rsidR="001E67C3" w:rsidRPr="00083482" w:rsidRDefault="001E67C3" w:rsidP="00316153">
      <w:pPr>
        <w:autoSpaceDE w:val="0"/>
        <w:autoSpaceDN w:val="0"/>
        <w:adjustRightInd w:val="0"/>
        <w:spacing w:line="240" w:lineRule="auto"/>
        <w:jc w:val="both"/>
        <w:rPr>
          <w:rFonts w:ascii="Times New Roman" w:hAnsi="Times New Roman" w:cs="Times New Roman"/>
          <w:sz w:val="24"/>
          <w:szCs w:val="24"/>
        </w:rPr>
      </w:pPr>
      <w:r w:rsidRPr="00083482">
        <w:rPr>
          <w:rFonts w:ascii="Times New Roman" w:hAnsi="Times New Roman" w:cs="Times New Roman"/>
          <w:sz w:val="24"/>
          <w:szCs w:val="24"/>
        </w:rPr>
        <w:t>Od 1 stycznia 2014 roku gromadzone są dane odnośnie obowiązków probacyjnych orzekanych wobec osób skazanych prawomocnie za czyny zakwalifikowane jako przemoc w rodzinie. Poniżej przedstawiono dane dotyczące wszystkich obowiązków probacyjnych, orzekanych wyłącznie wobec osób skazanych za stosowanie przemocy w rodzinie.</w:t>
      </w:r>
    </w:p>
    <w:p w14:paraId="311EC131" w14:textId="3E2E49FF" w:rsidR="001E67C3" w:rsidRPr="00083482" w:rsidRDefault="001E67C3" w:rsidP="00083482">
      <w:pPr>
        <w:tabs>
          <w:tab w:val="left" w:pos="0"/>
        </w:tabs>
        <w:autoSpaceDE w:val="0"/>
        <w:autoSpaceDN w:val="0"/>
        <w:adjustRightInd w:val="0"/>
        <w:spacing w:line="240" w:lineRule="auto"/>
        <w:jc w:val="both"/>
        <w:rPr>
          <w:rFonts w:ascii="Times New Roman" w:hAnsi="Times New Roman" w:cs="Times New Roman"/>
          <w:sz w:val="24"/>
          <w:szCs w:val="24"/>
        </w:rPr>
      </w:pPr>
      <w:r w:rsidRPr="00083482">
        <w:rPr>
          <w:rFonts w:ascii="Times New Roman" w:hAnsi="Times New Roman" w:cs="Times New Roman"/>
          <w:sz w:val="24"/>
          <w:szCs w:val="24"/>
        </w:rPr>
        <w:t>Tytułem obowiązków probacyjnych w 2021 roku w sądach powszechnych orzeczono</w:t>
      </w:r>
      <w:r w:rsidRPr="00083482">
        <w:rPr>
          <w:rStyle w:val="Odwoanieprzypisudolnego"/>
          <w:rFonts w:ascii="Times New Roman" w:hAnsi="Times New Roman" w:cs="Times New Roman"/>
          <w:sz w:val="24"/>
          <w:szCs w:val="24"/>
        </w:rPr>
        <w:footnoteReference w:id="52"/>
      </w:r>
      <w:r w:rsidRPr="00083482">
        <w:rPr>
          <w:rFonts w:ascii="Times New Roman" w:hAnsi="Times New Roman" w:cs="Times New Roman"/>
          <w:sz w:val="24"/>
          <w:szCs w:val="24"/>
        </w:rPr>
        <w:t>:</w:t>
      </w:r>
    </w:p>
    <w:p w14:paraId="03E63C23" w14:textId="017E54E3" w:rsidR="001E67C3" w:rsidRPr="00083482" w:rsidRDefault="001E67C3">
      <w:pPr>
        <w:numPr>
          <w:ilvl w:val="0"/>
          <w:numId w:val="107"/>
        </w:numPr>
        <w:tabs>
          <w:tab w:val="left" w:pos="0"/>
        </w:tabs>
        <w:autoSpaceDE w:val="0"/>
        <w:autoSpaceDN w:val="0"/>
        <w:adjustRightInd w:val="0"/>
        <w:spacing w:after="0" w:line="240" w:lineRule="auto"/>
        <w:jc w:val="both"/>
        <w:rPr>
          <w:rFonts w:ascii="Times New Roman" w:hAnsi="Times New Roman" w:cs="Times New Roman"/>
          <w:sz w:val="24"/>
          <w:szCs w:val="24"/>
        </w:rPr>
      </w:pPr>
      <w:r w:rsidRPr="00083482">
        <w:rPr>
          <w:rFonts w:ascii="Times New Roman" w:hAnsi="Times New Roman" w:cs="Times New Roman"/>
          <w:sz w:val="24"/>
          <w:szCs w:val="24"/>
        </w:rPr>
        <w:t xml:space="preserve">obowiązek powstrzymanie się od przebywania w określonych środowiskach lub miejscach (art. 72 § 1 pkt 7 kk) 69, wobec kobiet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5, wobec mężczyzn – 64, (2020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60, wobec kobiet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6, wobec mężczyzn – 54, 2019 -59, wobec kobiet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7, wobec mężczyzn – 52, 2018</w:t>
      </w:r>
      <w:r w:rsidR="003F2189">
        <w:rPr>
          <w:rFonts w:ascii="Times New Roman" w:hAnsi="Times New Roman" w:cs="Times New Roman"/>
          <w:sz w:val="24"/>
          <w:szCs w:val="24"/>
        </w:rPr>
        <w:t xml:space="preserve"> –</w:t>
      </w:r>
      <w:r w:rsidRPr="00083482">
        <w:rPr>
          <w:rFonts w:ascii="Times New Roman" w:hAnsi="Times New Roman" w:cs="Times New Roman"/>
          <w:sz w:val="24"/>
          <w:szCs w:val="24"/>
        </w:rPr>
        <w:t xml:space="preserve"> 59, wobec kobiet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3, wobec mężczyzn – 56, 2017 – 77, wobec kobiet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8, wobec mężczyzn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69),</w:t>
      </w:r>
    </w:p>
    <w:p w14:paraId="329DBB32" w14:textId="190117A4" w:rsidR="001E67C3" w:rsidRPr="00083482" w:rsidRDefault="001E67C3">
      <w:pPr>
        <w:numPr>
          <w:ilvl w:val="0"/>
          <w:numId w:val="107"/>
        </w:numPr>
        <w:tabs>
          <w:tab w:val="left" w:pos="0"/>
        </w:tabs>
        <w:autoSpaceDE w:val="0"/>
        <w:autoSpaceDN w:val="0"/>
        <w:adjustRightInd w:val="0"/>
        <w:spacing w:after="0" w:line="240" w:lineRule="auto"/>
        <w:jc w:val="both"/>
        <w:rPr>
          <w:rFonts w:ascii="Times New Roman" w:hAnsi="Times New Roman" w:cs="Times New Roman"/>
          <w:sz w:val="24"/>
          <w:szCs w:val="24"/>
        </w:rPr>
      </w:pPr>
      <w:r w:rsidRPr="00083482">
        <w:rPr>
          <w:rFonts w:ascii="Times New Roman" w:hAnsi="Times New Roman" w:cs="Times New Roman"/>
          <w:sz w:val="24"/>
          <w:szCs w:val="24"/>
        </w:rPr>
        <w:t xml:space="preserve">uczestnictwo w oddziaływaniach korekcyjno-edukacyjnych (art. 72 § 1 pkt 6a kk) – 627 wobec kobiet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67, wobec mężczyzn – 560 ( 2020 – 521 wobec kobiet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42, wobec mężczyzn – 479, 2019- 616 wobec kobiet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51, wobec mężczyzn – 565, 2018</w:t>
      </w:r>
      <w:r w:rsidR="003F2189">
        <w:rPr>
          <w:rFonts w:ascii="Times New Roman" w:hAnsi="Times New Roman" w:cs="Times New Roman"/>
          <w:sz w:val="24"/>
          <w:szCs w:val="24"/>
        </w:rPr>
        <w:t xml:space="preserve"> –</w:t>
      </w:r>
      <w:r w:rsidRPr="00083482">
        <w:rPr>
          <w:rFonts w:ascii="Times New Roman" w:hAnsi="Times New Roman" w:cs="Times New Roman"/>
          <w:sz w:val="24"/>
          <w:szCs w:val="24"/>
        </w:rPr>
        <w:t xml:space="preserve"> 656 wobec kobiet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43, wobec mężczyzn – 613, 2017 – 703,</w:t>
      </w:r>
      <w:r w:rsidRPr="00083482">
        <w:rPr>
          <w:rFonts w:ascii="Times New Roman" w:hAnsi="Times New Roman" w:cs="Times New Roman"/>
          <w:b/>
          <w:sz w:val="24"/>
          <w:szCs w:val="24"/>
        </w:rPr>
        <w:t xml:space="preserve"> </w:t>
      </w:r>
      <w:r w:rsidRPr="00083482">
        <w:rPr>
          <w:rFonts w:ascii="Times New Roman" w:hAnsi="Times New Roman" w:cs="Times New Roman"/>
          <w:sz w:val="24"/>
          <w:szCs w:val="24"/>
        </w:rPr>
        <w:t xml:space="preserve">wobec kobiet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40, wobec mężczyzn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663), </w:t>
      </w:r>
    </w:p>
    <w:p w14:paraId="682334A5" w14:textId="7EA1197D" w:rsidR="001E67C3" w:rsidRPr="00083482" w:rsidRDefault="001E67C3">
      <w:pPr>
        <w:numPr>
          <w:ilvl w:val="0"/>
          <w:numId w:val="107"/>
        </w:numPr>
        <w:tabs>
          <w:tab w:val="left" w:pos="0"/>
        </w:tabs>
        <w:autoSpaceDE w:val="0"/>
        <w:autoSpaceDN w:val="0"/>
        <w:adjustRightInd w:val="0"/>
        <w:spacing w:after="0" w:line="240" w:lineRule="auto"/>
        <w:jc w:val="both"/>
        <w:rPr>
          <w:rFonts w:ascii="Times New Roman" w:hAnsi="Times New Roman" w:cs="Times New Roman"/>
          <w:sz w:val="24"/>
          <w:szCs w:val="24"/>
        </w:rPr>
      </w:pPr>
      <w:r w:rsidRPr="00083482">
        <w:rPr>
          <w:rFonts w:ascii="Times New Roman" w:hAnsi="Times New Roman" w:cs="Times New Roman"/>
          <w:sz w:val="24"/>
          <w:szCs w:val="24"/>
        </w:rPr>
        <w:t xml:space="preserve">powstrzymanie się od kontaktowania się z pokrzywdzonymi lub innymi osobami </w:t>
      </w:r>
      <w:r w:rsidRPr="00083482">
        <w:rPr>
          <w:rFonts w:ascii="Times New Roman" w:hAnsi="Times New Roman" w:cs="Times New Roman"/>
          <w:spacing w:val="-6"/>
          <w:sz w:val="24"/>
          <w:szCs w:val="24"/>
        </w:rPr>
        <w:t xml:space="preserve">w określony sposób (art. 72 § 1 pkt 7a kk) – 614, wobec kobiet </w:t>
      </w:r>
      <w:r w:rsidR="003F2189">
        <w:rPr>
          <w:rFonts w:ascii="Times New Roman" w:hAnsi="Times New Roman" w:cs="Times New Roman"/>
          <w:spacing w:val="-6"/>
          <w:sz w:val="24"/>
          <w:szCs w:val="24"/>
        </w:rPr>
        <w:t>–</w:t>
      </w:r>
      <w:r w:rsidRPr="00083482">
        <w:rPr>
          <w:rFonts w:ascii="Times New Roman" w:hAnsi="Times New Roman" w:cs="Times New Roman"/>
          <w:spacing w:val="-6"/>
          <w:sz w:val="24"/>
          <w:szCs w:val="24"/>
        </w:rPr>
        <w:t xml:space="preserve"> 19, wobec mężczyzn – 595 (2020 </w:t>
      </w:r>
      <w:r w:rsidR="003F2189">
        <w:rPr>
          <w:rFonts w:ascii="Times New Roman" w:hAnsi="Times New Roman" w:cs="Times New Roman"/>
          <w:spacing w:val="-6"/>
          <w:sz w:val="24"/>
          <w:szCs w:val="24"/>
        </w:rPr>
        <w:t>–</w:t>
      </w:r>
      <w:r w:rsidRPr="00083482">
        <w:rPr>
          <w:rFonts w:ascii="Times New Roman" w:hAnsi="Times New Roman" w:cs="Times New Roman"/>
          <w:spacing w:val="-6"/>
          <w:sz w:val="24"/>
          <w:szCs w:val="24"/>
        </w:rPr>
        <w:t xml:space="preserve"> 460 wobec kobiet </w:t>
      </w:r>
      <w:r w:rsidR="003F2189">
        <w:rPr>
          <w:rFonts w:ascii="Times New Roman" w:hAnsi="Times New Roman" w:cs="Times New Roman"/>
          <w:spacing w:val="-6"/>
          <w:sz w:val="24"/>
          <w:szCs w:val="24"/>
        </w:rPr>
        <w:t>–</w:t>
      </w:r>
      <w:r w:rsidRPr="00083482">
        <w:rPr>
          <w:rFonts w:ascii="Times New Roman" w:hAnsi="Times New Roman" w:cs="Times New Roman"/>
          <w:spacing w:val="-6"/>
          <w:sz w:val="24"/>
          <w:szCs w:val="24"/>
        </w:rPr>
        <w:t xml:space="preserve"> 10, wobec mężczyzn – 450, 2019</w:t>
      </w:r>
      <w:r w:rsidR="003F2189">
        <w:rPr>
          <w:rFonts w:ascii="Times New Roman" w:hAnsi="Times New Roman" w:cs="Times New Roman"/>
          <w:spacing w:val="-6"/>
          <w:sz w:val="24"/>
          <w:szCs w:val="24"/>
        </w:rPr>
        <w:t xml:space="preserve"> –</w:t>
      </w:r>
      <w:r w:rsidRPr="00083482">
        <w:rPr>
          <w:rFonts w:ascii="Times New Roman" w:hAnsi="Times New Roman" w:cs="Times New Roman"/>
          <w:spacing w:val="-6"/>
          <w:sz w:val="24"/>
          <w:szCs w:val="24"/>
        </w:rPr>
        <w:t xml:space="preserve"> 438 wobec kobiet </w:t>
      </w:r>
      <w:r w:rsidR="003F2189">
        <w:rPr>
          <w:rFonts w:ascii="Times New Roman" w:hAnsi="Times New Roman" w:cs="Times New Roman"/>
          <w:spacing w:val="-6"/>
          <w:sz w:val="24"/>
          <w:szCs w:val="24"/>
        </w:rPr>
        <w:t>–</w:t>
      </w:r>
      <w:r w:rsidRPr="00083482">
        <w:rPr>
          <w:rFonts w:ascii="Times New Roman" w:hAnsi="Times New Roman" w:cs="Times New Roman"/>
          <w:spacing w:val="-6"/>
          <w:sz w:val="24"/>
          <w:szCs w:val="24"/>
        </w:rPr>
        <w:t xml:space="preserve"> 16, wobec mężczyzn – 422, 2018- 533 wobec kobiet </w:t>
      </w:r>
      <w:r w:rsidR="003F2189">
        <w:rPr>
          <w:rFonts w:ascii="Times New Roman" w:hAnsi="Times New Roman" w:cs="Times New Roman"/>
          <w:spacing w:val="-6"/>
          <w:sz w:val="24"/>
          <w:szCs w:val="24"/>
        </w:rPr>
        <w:t>–</w:t>
      </w:r>
      <w:r w:rsidRPr="00083482">
        <w:rPr>
          <w:rFonts w:ascii="Times New Roman" w:hAnsi="Times New Roman" w:cs="Times New Roman"/>
          <w:spacing w:val="-6"/>
          <w:sz w:val="24"/>
          <w:szCs w:val="24"/>
        </w:rPr>
        <w:t xml:space="preserve"> 22, wobec mężczyzn – 511, 2017 - 554</w:t>
      </w:r>
      <w:r w:rsidRPr="00083482">
        <w:rPr>
          <w:rFonts w:ascii="Times New Roman" w:hAnsi="Times New Roman" w:cs="Times New Roman"/>
          <w:b/>
          <w:spacing w:val="-6"/>
          <w:sz w:val="24"/>
          <w:szCs w:val="24"/>
        </w:rPr>
        <w:t xml:space="preserve"> </w:t>
      </w:r>
      <w:r w:rsidRPr="00083482">
        <w:rPr>
          <w:rFonts w:ascii="Times New Roman" w:hAnsi="Times New Roman" w:cs="Times New Roman"/>
          <w:spacing w:val="-6"/>
          <w:sz w:val="24"/>
          <w:szCs w:val="24"/>
        </w:rPr>
        <w:t xml:space="preserve">wobec kobiet </w:t>
      </w:r>
      <w:r w:rsidR="003F2189">
        <w:rPr>
          <w:rFonts w:ascii="Times New Roman" w:hAnsi="Times New Roman" w:cs="Times New Roman"/>
          <w:spacing w:val="-6"/>
          <w:sz w:val="24"/>
          <w:szCs w:val="24"/>
        </w:rPr>
        <w:t>–</w:t>
      </w:r>
      <w:r w:rsidRPr="00083482">
        <w:rPr>
          <w:rFonts w:ascii="Times New Roman" w:hAnsi="Times New Roman" w:cs="Times New Roman"/>
          <w:spacing w:val="-6"/>
          <w:sz w:val="24"/>
          <w:szCs w:val="24"/>
        </w:rPr>
        <w:t xml:space="preserve"> 26, wobec mężczyzn </w:t>
      </w:r>
      <w:r w:rsidR="003F2189">
        <w:rPr>
          <w:rFonts w:ascii="Times New Roman" w:hAnsi="Times New Roman" w:cs="Times New Roman"/>
          <w:spacing w:val="-6"/>
          <w:sz w:val="24"/>
          <w:szCs w:val="24"/>
        </w:rPr>
        <w:t>–</w:t>
      </w:r>
      <w:r w:rsidRPr="00083482">
        <w:rPr>
          <w:rFonts w:ascii="Times New Roman" w:hAnsi="Times New Roman" w:cs="Times New Roman"/>
          <w:spacing w:val="-6"/>
          <w:sz w:val="24"/>
          <w:szCs w:val="24"/>
        </w:rPr>
        <w:t xml:space="preserve"> 528),</w:t>
      </w:r>
    </w:p>
    <w:p w14:paraId="29A782B9" w14:textId="65255B9C" w:rsidR="001E67C3" w:rsidRPr="00083482" w:rsidRDefault="001E67C3">
      <w:pPr>
        <w:numPr>
          <w:ilvl w:val="0"/>
          <w:numId w:val="107"/>
        </w:numPr>
        <w:tabs>
          <w:tab w:val="left" w:pos="0"/>
        </w:tabs>
        <w:autoSpaceDE w:val="0"/>
        <w:autoSpaceDN w:val="0"/>
        <w:adjustRightInd w:val="0"/>
        <w:spacing w:after="0" w:line="240" w:lineRule="auto"/>
        <w:jc w:val="both"/>
        <w:rPr>
          <w:rFonts w:ascii="Times New Roman" w:hAnsi="Times New Roman" w:cs="Times New Roman"/>
          <w:sz w:val="24"/>
          <w:szCs w:val="24"/>
        </w:rPr>
      </w:pPr>
      <w:r w:rsidRPr="00083482">
        <w:rPr>
          <w:rFonts w:ascii="Times New Roman" w:hAnsi="Times New Roman" w:cs="Times New Roman"/>
          <w:sz w:val="24"/>
          <w:szCs w:val="24"/>
        </w:rPr>
        <w:t xml:space="preserve">powstrzymanie się od zbliżania się do pokrzywdzonego lub innych osób (art. 72 § 1 pkt 7a kk) – 469 wobec kobiet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12, wobec mężczyzn – 457, (2020 – 372 wobec kobiet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8, wobec mężczyzn – 364, 2019</w:t>
      </w:r>
      <w:r w:rsidR="003F2189">
        <w:rPr>
          <w:rFonts w:ascii="Times New Roman" w:hAnsi="Times New Roman" w:cs="Times New Roman"/>
          <w:sz w:val="24"/>
          <w:szCs w:val="24"/>
        </w:rPr>
        <w:t xml:space="preserve"> –</w:t>
      </w:r>
      <w:r w:rsidRPr="00083482">
        <w:rPr>
          <w:rFonts w:ascii="Times New Roman" w:hAnsi="Times New Roman" w:cs="Times New Roman"/>
          <w:sz w:val="24"/>
          <w:szCs w:val="24"/>
        </w:rPr>
        <w:t xml:space="preserve"> 374 wobec kobiet</w:t>
      </w:r>
      <w:r w:rsidR="003F2189">
        <w:rPr>
          <w:rFonts w:ascii="Times New Roman" w:hAnsi="Times New Roman" w:cs="Times New Roman"/>
          <w:sz w:val="24"/>
          <w:szCs w:val="24"/>
        </w:rPr>
        <w:t xml:space="preserve"> –</w:t>
      </w:r>
      <w:r w:rsidRPr="00083482">
        <w:rPr>
          <w:rFonts w:ascii="Times New Roman" w:hAnsi="Times New Roman" w:cs="Times New Roman"/>
          <w:sz w:val="24"/>
          <w:szCs w:val="24"/>
        </w:rPr>
        <w:t xml:space="preserve"> 16, wobec mężczyzn – 358, 2018</w:t>
      </w:r>
      <w:r w:rsidR="003F2189">
        <w:rPr>
          <w:rFonts w:ascii="Times New Roman" w:hAnsi="Times New Roman" w:cs="Times New Roman"/>
          <w:sz w:val="24"/>
          <w:szCs w:val="24"/>
        </w:rPr>
        <w:t xml:space="preserve"> – </w:t>
      </w:r>
      <w:r w:rsidRPr="00083482">
        <w:rPr>
          <w:rFonts w:ascii="Times New Roman" w:hAnsi="Times New Roman" w:cs="Times New Roman"/>
          <w:sz w:val="24"/>
          <w:szCs w:val="24"/>
        </w:rPr>
        <w:t xml:space="preserve">346 wobec kobiet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8, wobec mężczyzn, 2017</w:t>
      </w:r>
      <w:r w:rsidR="003F2189">
        <w:rPr>
          <w:rFonts w:ascii="Times New Roman" w:hAnsi="Times New Roman" w:cs="Times New Roman"/>
          <w:sz w:val="24"/>
          <w:szCs w:val="24"/>
        </w:rPr>
        <w:t xml:space="preserve"> –</w:t>
      </w:r>
      <w:r w:rsidRPr="00083482">
        <w:rPr>
          <w:rFonts w:ascii="Times New Roman" w:hAnsi="Times New Roman" w:cs="Times New Roman"/>
          <w:sz w:val="24"/>
          <w:szCs w:val="24"/>
        </w:rPr>
        <w:t xml:space="preserve"> 313,</w:t>
      </w:r>
      <w:r w:rsidRPr="00083482">
        <w:rPr>
          <w:rFonts w:ascii="Times New Roman" w:hAnsi="Times New Roman" w:cs="Times New Roman"/>
          <w:b/>
          <w:sz w:val="24"/>
          <w:szCs w:val="24"/>
        </w:rPr>
        <w:t xml:space="preserve"> </w:t>
      </w:r>
      <w:r w:rsidRPr="00083482">
        <w:rPr>
          <w:rFonts w:ascii="Times New Roman" w:hAnsi="Times New Roman" w:cs="Times New Roman"/>
          <w:sz w:val="24"/>
          <w:szCs w:val="24"/>
        </w:rPr>
        <w:t xml:space="preserve">wobec kobiet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11, wobec mężczyzn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302), </w:t>
      </w:r>
    </w:p>
    <w:p w14:paraId="1A4EB273" w14:textId="1D00A758" w:rsidR="001E67C3" w:rsidRDefault="001E67C3">
      <w:pPr>
        <w:numPr>
          <w:ilvl w:val="0"/>
          <w:numId w:val="107"/>
        </w:numPr>
        <w:tabs>
          <w:tab w:val="left" w:pos="0"/>
        </w:tabs>
        <w:autoSpaceDE w:val="0"/>
        <w:autoSpaceDN w:val="0"/>
        <w:adjustRightInd w:val="0"/>
        <w:spacing w:after="0" w:line="240" w:lineRule="auto"/>
        <w:jc w:val="both"/>
        <w:rPr>
          <w:rFonts w:ascii="Times New Roman" w:hAnsi="Times New Roman" w:cs="Times New Roman"/>
          <w:sz w:val="24"/>
          <w:szCs w:val="24"/>
        </w:rPr>
      </w:pPr>
      <w:r w:rsidRPr="00083482">
        <w:rPr>
          <w:rFonts w:ascii="Times New Roman" w:hAnsi="Times New Roman" w:cs="Times New Roman"/>
          <w:sz w:val="24"/>
          <w:szCs w:val="24"/>
        </w:rPr>
        <w:t xml:space="preserve">nakaz opuszczenie lokalu mieszkalnego zajmowanego wspólnie z pokrzywdzonym (art. 72 § 1 pkt 7b kk) – 394 wobec kobiet - 8, wobec mężczyzn – 386, ( 2020 - 3212 wobec kobiet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4, wobec mężczyzn – 308, 2019- 328 wobec kobiet </w:t>
      </w:r>
      <w:r w:rsidR="003F2189">
        <w:rPr>
          <w:rFonts w:ascii="Times New Roman" w:hAnsi="Times New Roman" w:cs="Times New Roman"/>
          <w:sz w:val="24"/>
          <w:szCs w:val="24"/>
        </w:rPr>
        <w:t>–</w:t>
      </w:r>
      <w:r w:rsidRPr="00083482">
        <w:rPr>
          <w:rFonts w:ascii="Times New Roman" w:hAnsi="Times New Roman" w:cs="Times New Roman"/>
          <w:sz w:val="24"/>
          <w:szCs w:val="24"/>
        </w:rPr>
        <w:t xml:space="preserve"> 10, wobec mężczyzn – 318, 2018</w:t>
      </w:r>
      <w:r w:rsidR="008207D9">
        <w:rPr>
          <w:rFonts w:ascii="Times New Roman" w:hAnsi="Times New Roman" w:cs="Times New Roman"/>
          <w:sz w:val="24"/>
          <w:szCs w:val="24"/>
        </w:rPr>
        <w:t xml:space="preserve"> – </w:t>
      </w:r>
      <w:r w:rsidRPr="00083482">
        <w:rPr>
          <w:rFonts w:ascii="Times New Roman" w:hAnsi="Times New Roman" w:cs="Times New Roman"/>
          <w:sz w:val="24"/>
          <w:szCs w:val="24"/>
        </w:rPr>
        <w:t xml:space="preserve">362 wobec kobiet </w:t>
      </w:r>
      <w:r w:rsidR="008207D9">
        <w:rPr>
          <w:rFonts w:ascii="Times New Roman" w:hAnsi="Times New Roman" w:cs="Times New Roman"/>
          <w:sz w:val="24"/>
          <w:szCs w:val="24"/>
        </w:rPr>
        <w:t>–</w:t>
      </w:r>
      <w:r w:rsidRPr="00083482">
        <w:rPr>
          <w:rFonts w:ascii="Times New Roman" w:hAnsi="Times New Roman" w:cs="Times New Roman"/>
          <w:sz w:val="24"/>
          <w:szCs w:val="24"/>
        </w:rPr>
        <w:t xml:space="preserve"> 7, wobec mężczyzn – 355, 2017 – 497, wobec kobiet </w:t>
      </w:r>
      <w:r w:rsidR="008207D9">
        <w:rPr>
          <w:rFonts w:ascii="Times New Roman" w:hAnsi="Times New Roman" w:cs="Times New Roman"/>
          <w:sz w:val="24"/>
          <w:szCs w:val="24"/>
        </w:rPr>
        <w:t>–</w:t>
      </w:r>
      <w:r w:rsidRPr="00083482">
        <w:rPr>
          <w:rFonts w:ascii="Times New Roman" w:hAnsi="Times New Roman" w:cs="Times New Roman"/>
          <w:sz w:val="24"/>
          <w:szCs w:val="24"/>
        </w:rPr>
        <w:t xml:space="preserve"> 14, wobec mężczyzn </w:t>
      </w:r>
      <w:r w:rsidR="008207D9">
        <w:rPr>
          <w:rFonts w:ascii="Times New Roman" w:hAnsi="Times New Roman" w:cs="Times New Roman"/>
          <w:sz w:val="24"/>
          <w:szCs w:val="24"/>
        </w:rPr>
        <w:t>–</w:t>
      </w:r>
      <w:r w:rsidRPr="00083482">
        <w:rPr>
          <w:rFonts w:ascii="Times New Roman" w:hAnsi="Times New Roman" w:cs="Times New Roman"/>
          <w:sz w:val="24"/>
          <w:szCs w:val="24"/>
        </w:rPr>
        <w:t xml:space="preserve"> 370)</w:t>
      </w:r>
      <w:r w:rsidR="00F06798">
        <w:rPr>
          <w:rFonts w:ascii="Times New Roman" w:hAnsi="Times New Roman" w:cs="Times New Roman"/>
          <w:sz w:val="24"/>
          <w:szCs w:val="24"/>
        </w:rPr>
        <w:t>.</w:t>
      </w:r>
    </w:p>
    <w:p w14:paraId="1C15E750" w14:textId="77777777" w:rsidR="00F06798" w:rsidRPr="00083482" w:rsidRDefault="00F06798" w:rsidP="00F06798">
      <w:pPr>
        <w:tabs>
          <w:tab w:val="left" w:pos="0"/>
        </w:tabs>
        <w:autoSpaceDE w:val="0"/>
        <w:autoSpaceDN w:val="0"/>
        <w:adjustRightInd w:val="0"/>
        <w:spacing w:after="0" w:line="240" w:lineRule="auto"/>
        <w:jc w:val="both"/>
        <w:rPr>
          <w:rFonts w:ascii="Times New Roman" w:hAnsi="Times New Roman" w:cs="Times New Roman"/>
          <w:sz w:val="24"/>
          <w:szCs w:val="24"/>
        </w:rPr>
      </w:pP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09"/>
        <w:gridCol w:w="1151"/>
        <w:gridCol w:w="1504"/>
        <w:gridCol w:w="1693"/>
        <w:gridCol w:w="2549"/>
      </w:tblGrid>
      <w:tr w:rsidR="001E67C3" w:rsidRPr="00083482" w14:paraId="659EE193" w14:textId="77777777" w:rsidTr="00710DDF">
        <w:trPr>
          <w:trHeight w:val="567"/>
        </w:trPr>
        <w:tc>
          <w:tcPr>
            <w:tcW w:w="1171" w:type="pct"/>
            <w:shd w:val="clear" w:color="auto" w:fill="FFFF00"/>
            <w:vAlign w:val="center"/>
          </w:tcPr>
          <w:p w14:paraId="5820A4F1" w14:textId="77777777" w:rsidR="001E67C3" w:rsidRPr="00083482" w:rsidRDefault="001E67C3" w:rsidP="00083482">
            <w:pPr>
              <w:spacing w:line="240" w:lineRule="auto"/>
              <w:jc w:val="center"/>
              <w:rPr>
                <w:rFonts w:ascii="Times New Roman" w:hAnsi="Times New Roman" w:cs="Times New Roman"/>
                <w:b/>
                <w:bCs/>
                <w:sz w:val="24"/>
                <w:szCs w:val="24"/>
              </w:rPr>
            </w:pPr>
            <w:r w:rsidRPr="00083482">
              <w:rPr>
                <w:rFonts w:ascii="Times New Roman" w:hAnsi="Times New Roman" w:cs="Times New Roman"/>
                <w:b/>
                <w:bCs/>
                <w:sz w:val="24"/>
                <w:szCs w:val="24"/>
              </w:rPr>
              <w:t>Rodzaj działania</w:t>
            </w:r>
          </w:p>
        </w:tc>
        <w:tc>
          <w:tcPr>
            <w:tcW w:w="2414" w:type="pct"/>
            <w:gridSpan w:val="3"/>
            <w:shd w:val="clear" w:color="auto" w:fill="FFFF00"/>
            <w:vAlign w:val="center"/>
          </w:tcPr>
          <w:p w14:paraId="7764901B" w14:textId="77777777" w:rsidR="001E67C3" w:rsidRPr="00083482" w:rsidRDefault="001E67C3" w:rsidP="00083482">
            <w:pPr>
              <w:spacing w:line="240" w:lineRule="auto"/>
              <w:jc w:val="center"/>
              <w:rPr>
                <w:rFonts w:ascii="Times New Roman" w:hAnsi="Times New Roman" w:cs="Times New Roman"/>
                <w:b/>
                <w:bCs/>
                <w:sz w:val="24"/>
                <w:szCs w:val="24"/>
              </w:rPr>
            </w:pPr>
            <w:r w:rsidRPr="00083482">
              <w:rPr>
                <w:rFonts w:ascii="Times New Roman" w:hAnsi="Times New Roman" w:cs="Times New Roman"/>
                <w:b/>
                <w:bCs/>
                <w:sz w:val="24"/>
                <w:szCs w:val="24"/>
              </w:rPr>
              <w:t>Wskaźnik</w:t>
            </w:r>
          </w:p>
        </w:tc>
        <w:tc>
          <w:tcPr>
            <w:tcW w:w="1415" w:type="pct"/>
            <w:shd w:val="clear" w:color="auto" w:fill="FFFF00"/>
            <w:vAlign w:val="center"/>
          </w:tcPr>
          <w:p w14:paraId="67F964DA" w14:textId="77777777" w:rsidR="001E67C3" w:rsidRPr="00083482" w:rsidRDefault="001E67C3" w:rsidP="00083482">
            <w:pPr>
              <w:spacing w:line="240" w:lineRule="auto"/>
              <w:jc w:val="center"/>
              <w:rPr>
                <w:rFonts w:ascii="Times New Roman" w:hAnsi="Times New Roman" w:cs="Times New Roman"/>
                <w:b/>
                <w:bCs/>
                <w:sz w:val="24"/>
                <w:szCs w:val="24"/>
              </w:rPr>
            </w:pPr>
            <w:r w:rsidRPr="00083482">
              <w:rPr>
                <w:rFonts w:ascii="Times New Roman" w:hAnsi="Times New Roman" w:cs="Times New Roman"/>
                <w:b/>
                <w:bCs/>
                <w:sz w:val="24"/>
                <w:szCs w:val="24"/>
              </w:rPr>
              <w:t>Wartość wskaźnika wskazana przez sądy powszechne</w:t>
            </w:r>
          </w:p>
        </w:tc>
      </w:tr>
      <w:tr w:rsidR="001E67C3" w:rsidRPr="00083482" w14:paraId="65981BBB" w14:textId="77777777" w:rsidTr="00710DDF">
        <w:trPr>
          <w:cantSplit/>
          <w:trHeight w:val="460"/>
        </w:trPr>
        <w:tc>
          <w:tcPr>
            <w:tcW w:w="1171" w:type="pct"/>
            <w:vMerge w:val="restart"/>
            <w:shd w:val="clear" w:color="auto" w:fill="auto"/>
            <w:vAlign w:val="center"/>
          </w:tcPr>
          <w:p w14:paraId="1B40B133" w14:textId="5EAD1CC8" w:rsidR="001E67C3" w:rsidRPr="00083482" w:rsidRDefault="001E67C3" w:rsidP="00083482">
            <w:pPr>
              <w:spacing w:line="240" w:lineRule="auto"/>
              <w:rPr>
                <w:rFonts w:ascii="Times New Roman" w:hAnsi="Times New Roman" w:cs="Times New Roman"/>
                <w:bCs/>
                <w:sz w:val="24"/>
                <w:szCs w:val="24"/>
              </w:rPr>
            </w:pPr>
            <w:r w:rsidRPr="00083482">
              <w:rPr>
                <w:rFonts w:ascii="Times New Roman" w:hAnsi="Times New Roman" w:cs="Times New Roman"/>
                <w:bCs/>
                <w:sz w:val="24"/>
                <w:szCs w:val="24"/>
              </w:rPr>
              <w:t>3.2.3</w:t>
            </w:r>
            <w:r w:rsidR="00117490">
              <w:rPr>
                <w:rFonts w:ascii="Times New Roman" w:hAnsi="Times New Roman" w:cs="Times New Roman"/>
                <w:bCs/>
                <w:sz w:val="24"/>
                <w:szCs w:val="24"/>
              </w:rPr>
              <w:t>.</w:t>
            </w:r>
            <w:r w:rsidRPr="00083482">
              <w:rPr>
                <w:rFonts w:ascii="Times New Roman" w:hAnsi="Times New Roman" w:cs="Times New Roman"/>
                <w:bCs/>
                <w:sz w:val="24"/>
                <w:szCs w:val="24"/>
              </w:rPr>
              <w:t xml:space="preserve"> Orzecznictwo sądów powszechnych, w zakresie prawa karnego, w odniesieniu do kar, środków karnych, probacyjnych i innych oddziaływań, wobec osób stosujących przemoc w rodzinie</w:t>
            </w:r>
          </w:p>
        </w:tc>
        <w:tc>
          <w:tcPr>
            <w:tcW w:w="639" w:type="pct"/>
            <w:vMerge w:val="restart"/>
            <w:shd w:val="clear" w:color="auto" w:fill="auto"/>
            <w:vAlign w:val="center"/>
          </w:tcPr>
          <w:p w14:paraId="1BDAC17A" w14:textId="77777777" w:rsidR="001E67C3" w:rsidRPr="00083482" w:rsidRDefault="001E67C3" w:rsidP="00083482">
            <w:pPr>
              <w:spacing w:line="240" w:lineRule="auto"/>
              <w:rPr>
                <w:rFonts w:ascii="Times New Roman" w:hAnsi="Times New Roman" w:cs="Times New Roman"/>
                <w:bCs/>
                <w:sz w:val="24"/>
                <w:szCs w:val="24"/>
              </w:rPr>
            </w:pPr>
            <w:r w:rsidRPr="00083482">
              <w:rPr>
                <w:rFonts w:ascii="Times New Roman" w:hAnsi="Times New Roman" w:cs="Times New Roman"/>
                <w:bCs/>
                <w:sz w:val="24"/>
                <w:szCs w:val="24"/>
              </w:rPr>
              <w:t>liczby orzeczonych środków probacyjnych</w:t>
            </w:r>
          </w:p>
        </w:tc>
        <w:tc>
          <w:tcPr>
            <w:tcW w:w="835" w:type="pct"/>
            <w:vMerge w:val="restart"/>
            <w:shd w:val="clear" w:color="auto" w:fill="auto"/>
            <w:vAlign w:val="center"/>
          </w:tcPr>
          <w:p w14:paraId="323D37E4" w14:textId="77777777" w:rsidR="001E67C3" w:rsidRPr="00083482" w:rsidRDefault="001E67C3" w:rsidP="00083482">
            <w:pPr>
              <w:spacing w:line="240" w:lineRule="auto"/>
              <w:rPr>
                <w:rFonts w:ascii="Times New Roman" w:hAnsi="Times New Roman" w:cs="Times New Roman"/>
                <w:bCs/>
                <w:sz w:val="24"/>
                <w:szCs w:val="24"/>
              </w:rPr>
            </w:pPr>
            <w:r w:rsidRPr="00083482">
              <w:rPr>
                <w:rFonts w:ascii="Times New Roman" w:hAnsi="Times New Roman" w:cs="Times New Roman"/>
                <w:bCs/>
                <w:sz w:val="24"/>
                <w:szCs w:val="24"/>
              </w:rPr>
              <w:t>obowiązek powstrzymania się od przebywania w określonych środowiskach lub miejscach</w:t>
            </w:r>
          </w:p>
        </w:tc>
        <w:tc>
          <w:tcPr>
            <w:tcW w:w="940" w:type="pct"/>
            <w:shd w:val="clear" w:color="auto" w:fill="auto"/>
            <w:vAlign w:val="center"/>
          </w:tcPr>
          <w:p w14:paraId="7196061C" w14:textId="77777777" w:rsidR="001E67C3" w:rsidRPr="00083482" w:rsidRDefault="001E67C3" w:rsidP="00083482">
            <w:pPr>
              <w:spacing w:line="240" w:lineRule="auto"/>
              <w:rPr>
                <w:rFonts w:ascii="Times New Roman" w:hAnsi="Times New Roman" w:cs="Times New Roman"/>
                <w:bCs/>
                <w:sz w:val="24"/>
                <w:szCs w:val="24"/>
              </w:rPr>
            </w:pPr>
            <w:r w:rsidRPr="00083482">
              <w:rPr>
                <w:rFonts w:ascii="Times New Roman" w:hAnsi="Times New Roman" w:cs="Times New Roman"/>
                <w:bCs/>
                <w:sz w:val="24"/>
                <w:szCs w:val="24"/>
              </w:rPr>
              <w:t>ogółem</w:t>
            </w:r>
          </w:p>
        </w:tc>
        <w:tc>
          <w:tcPr>
            <w:tcW w:w="1415" w:type="pct"/>
            <w:shd w:val="clear" w:color="auto" w:fill="auto"/>
            <w:noWrap/>
            <w:vAlign w:val="center"/>
          </w:tcPr>
          <w:p w14:paraId="237549AC"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69</w:t>
            </w:r>
          </w:p>
        </w:tc>
      </w:tr>
      <w:tr w:rsidR="001E67C3" w:rsidRPr="00083482" w14:paraId="33C10995" w14:textId="77777777" w:rsidTr="00710DDF">
        <w:trPr>
          <w:cantSplit/>
          <w:trHeight w:val="460"/>
        </w:trPr>
        <w:tc>
          <w:tcPr>
            <w:tcW w:w="1171" w:type="pct"/>
            <w:vMerge/>
            <w:shd w:val="clear" w:color="auto" w:fill="auto"/>
            <w:vAlign w:val="center"/>
          </w:tcPr>
          <w:p w14:paraId="176CC361" w14:textId="77777777" w:rsidR="001E67C3" w:rsidRPr="00083482" w:rsidRDefault="001E67C3" w:rsidP="00083482">
            <w:pPr>
              <w:spacing w:line="240" w:lineRule="auto"/>
              <w:rPr>
                <w:rFonts w:ascii="Times New Roman" w:hAnsi="Times New Roman" w:cs="Times New Roman"/>
                <w:bCs/>
                <w:sz w:val="24"/>
                <w:szCs w:val="24"/>
              </w:rPr>
            </w:pPr>
          </w:p>
        </w:tc>
        <w:tc>
          <w:tcPr>
            <w:tcW w:w="639" w:type="pct"/>
            <w:vMerge/>
            <w:shd w:val="clear" w:color="auto" w:fill="auto"/>
            <w:vAlign w:val="center"/>
          </w:tcPr>
          <w:p w14:paraId="42903009" w14:textId="77777777" w:rsidR="001E67C3" w:rsidRPr="00083482" w:rsidRDefault="001E67C3" w:rsidP="00083482">
            <w:pPr>
              <w:spacing w:line="240" w:lineRule="auto"/>
              <w:rPr>
                <w:rFonts w:ascii="Times New Roman" w:hAnsi="Times New Roman" w:cs="Times New Roman"/>
                <w:bCs/>
                <w:sz w:val="24"/>
                <w:szCs w:val="24"/>
              </w:rPr>
            </w:pPr>
          </w:p>
        </w:tc>
        <w:tc>
          <w:tcPr>
            <w:tcW w:w="835" w:type="pct"/>
            <w:vMerge/>
            <w:shd w:val="clear" w:color="auto" w:fill="auto"/>
            <w:vAlign w:val="center"/>
          </w:tcPr>
          <w:p w14:paraId="308FB445" w14:textId="77777777" w:rsidR="001E67C3" w:rsidRPr="00083482" w:rsidRDefault="001E67C3" w:rsidP="00083482">
            <w:pPr>
              <w:spacing w:line="240" w:lineRule="auto"/>
              <w:rPr>
                <w:rFonts w:ascii="Times New Roman" w:hAnsi="Times New Roman" w:cs="Times New Roman"/>
                <w:bCs/>
                <w:sz w:val="24"/>
                <w:szCs w:val="24"/>
              </w:rPr>
            </w:pPr>
          </w:p>
        </w:tc>
        <w:tc>
          <w:tcPr>
            <w:tcW w:w="940" w:type="pct"/>
            <w:shd w:val="clear" w:color="auto" w:fill="auto"/>
            <w:vAlign w:val="center"/>
          </w:tcPr>
          <w:p w14:paraId="14037D3B" w14:textId="77777777" w:rsidR="001E67C3" w:rsidRPr="00083482" w:rsidRDefault="001E67C3" w:rsidP="00083482">
            <w:pPr>
              <w:spacing w:line="240" w:lineRule="auto"/>
              <w:rPr>
                <w:rFonts w:ascii="Times New Roman" w:hAnsi="Times New Roman" w:cs="Times New Roman"/>
                <w:bCs/>
                <w:sz w:val="24"/>
                <w:szCs w:val="24"/>
              </w:rPr>
            </w:pPr>
            <w:r w:rsidRPr="00083482">
              <w:rPr>
                <w:rFonts w:ascii="Times New Roman" w:hAnsi="Times New Roman" w:cs="Times New Roman"/>
                <w:bCs/>
                <w:sz w:val="24"/>
                <w:szCs w:val="24"/>
              </w:rPr>
              <w:t>w tym wobec kobiet</w:t>
            </w:r>
          </w:p>
        </w:tc>
        <w:tc>
          <w:tcPr>
            <w:tcW w:w="1415" w:type="pct"/>
            <w:shd w:val="clear" w:color="auto" w:fill="auto"/>
            <w:noWrap/>
            <w:vAlign w:val="center"/>
          </w:tcPr>
          <w:p w14:paraId="64E802D1"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5</w:t>
            </w:r>
          </w:p>
        </w:tc>
      </w:tr>
      <w:tr w:rsidR="001E67C3" w:rsidRPr="00083482" w14:paraId="53EB8237" w14:textId="77777777" w:rsidTr="00710DDF">
        <w:trPr>
          <w:cantSplit/>
          <w:trHeight w:val="460"/>
        </w:trPr>
        <w:tc>
          <w:tcPr>
            <w:tcW w:w="1171" w:type="pct"/>
            <w:vMerge/>
            <w:shd w:val="clear" w:color="auto" w:fill="auto"/>
            <w:vAlign w:val="center"/>
          </w:tcPr>
          <w:p w14:paraId="0F99640F" w14:textId="77777777" w:rsidR="001E67C3" w:rsidRPr="00083482" w:rsidRDefault="001E67C3" w:rsidP="00083482">
            <w:pPr>
              <w:spacing w:line="240" w:lineRule="auto"/>
              <w:rPr>
                <w:rFonts w:ascii="Times New Roman" w:hAnsi="Times New Roman" w:cs="Times New Roman"/>
                <w:bCs/>
                <w:sz w:val="24"/>
                <w:szCs w:val="24"/>
              </w:rPr>
            </w:pPr>
          </w:p>
        </w:tc>
        <w:tc>
          <w:tcPr>
            <w:tcW w:w="639" w:type="pct"/>
            <w:vMerge/>
            <w:shd w:val="clear" w:color="auto" w:fill="auto"/>
            <w:vAlign w:val="center"/>
          </w:tcPr>
          <w:p w14:paraId="0AA05F81" w14:textId="77777777" w:rsidR="001E67C3" w:rsidRPr="00083482" w:rsidRDefault="001E67C3" w:rsidP="00083482">
            <w:pPr>
              <w:spacing w:line="240" w:lineRule="auto"/>
              <w:rPr>
                <w:rFonts w:ascii="Times New Roman" w:hAnsi="Times New Roman" w:cs="Times New Roman"/>
                <w:bCs/>
                <w:sz w:val="24"/>
                <w:szCs w:val="24"/>
              </w:rPr>
            </w:pPr>
          </w:p>
        </w:tc>
        <w:tc>
          <w:tcPr>
            <w:tcW w:w="835" w:type="pct"/>
            <w:vMerge/>
            <w:shd w:val="clear" w:color="auto" w:fill="auto"/>
            <w:vAlign w:val="center"/>
          </w:tcPr>
          <w:p w14:paraId="457C995A" w14:textId="77777777" w:rsidR="001E67C3" w:rsidRPr="00083482" w:rsidRDefault="001E67C3" w:rsidP="00083482">
            <w:pPr>
              <w:spacing w:line="240" w:lineRule="auto"/>
              <w:rPr>
                <w:rFonts w:ascii="Times New Roman" w:hAnsi="Times New Roman" w:cs="Times New Roman"/>
                <w:bCs/>
                <w:sz w:val="24"/>
                <w:szCs w:val="24"/>
              </w:rPr>
            </w:pPr>
          </w:p>
        </w:tc>
        <w:tc>
          <w:tcPr>
            <w:tcW w:w="940" w:type="pct"/>
            <w:shd w:val="clear" w:color="auto" w:fill="auto"/>
            <w:vAlign w:val="center"/>
          </w:tcPr>
          <w:p w14:paraId="5813E218" w14:textId="77777777" w:rsidR="001E67C3" w:rsidRPr="00083482" w:rsidRDefault="001E67C3" w:rsidP="00083482">
            <w:pPr>
              <w:spacing w:line="240" w:lineRule="auto"/>
              <w:rPr>
                <w:rFonts w:ascii="Times New Roman" w:hAnsi="Times New Roman" w:cs="Times New Roman"/>
                <w:bCs/>
                <w:sz w:val="24"/>
                <w:szCs w:val="24"/>
              </w:rPr>
            </w:pPr>
            <w:r w:rsidRPr="00083482">
              <w:rPr>
                <w:rFonts w:ascii="Times New Roman" w:hAnsi="Times New Roman" w:cs="Times New Roman"/>
                <w:bCs/>
                <w:sz w:val="24"/>
                <w:szCs w:val="24"/>
              </w:rPr>
              <w:t>w tym wobec mężczyzn</w:t>
            </w:r>
          </w:p>
        </w:tc>
        <w:tc>
          <w:tcPr>
            <w:tcW w:w="1415" w:type="pct"/>
            <w:shd w:val="clear" w:color="auto" w:fill="auto"/>
            <w:noWrap/>
            <w:vAlign w:val="center"/>
          </w:tcPr>
          <w:p w14:paraId="0DD588BD"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64</w:t>
            </w:r>
          </w:p>
        </w:tc>
      </w:tr>
      <w:tr w:rsidR="001E67C3" w:rsidRPr="00083482" w14:paraId="1D356336" w14:textId="77777777" w:rsidTr="00710DDF">
        <w:trPr>
          <w:cantSplit/>
          <w:trHeight w:val="460"/>
        </w:trPr>
        <w:tc>
          <w:tcPr>
            <w:tcW w:w="1171" w:type="pct"/>
            <w:vMerge/>
            <w:shd w:val="clear" w:color="auto" w:fill="auto"/>
            <w:vAlign w:val="center"/>
          </w:tcPr>
          <w:p w14:paraId="0CEF63BB" w14:textId="77777777" w:rsidR="001E67C3" w:rsidRPr="00083482" w:rsidRDefault="001E67C3" w:rsidP="00083482">
            <w:pPr>
              <w:spacing w:line="240" w:lineRule="auto"/>
              <w:rPr>
                <w:rFonts w:ascii="Times New Roman" w:hAnsi="Times New Roman" w:cs="Times New Roman"/>
                <w:bCs/>
                <w:sz w:val="24"/>
                <w:szCs w:val="24"/>
              </w:rPr>
            </w:pPr>
          </w:p>
        </w:tc>
        <w:tc>
          <w:tcPr>
            <w:tcW w:w="639" w:type="pct"/>
            <w:vMerge/>
            <w:shd w:val="clear" w:color="auto" w:fill="auto"/>
            <w:vAlign w:val="center"/>
          </w:tcPr>
          <w:p w14:paraId="56D1B80D" w14:textId="77777777" w:rsidR="001E67C3" w:rsidRPr="00083482" w:rsidRDefault="001E67C3" w:rsidP="00083482">
            <w:pPr>
              <w:spacing w:line="240" w:lineRule="auto"/>
              <w:rPr>
                <w:rFonts w:ascii="Times New Roman" w:hAnsi="Times New Roman" w:cs="Times New Roman"/>
                <w:bCs/>
                <w:sz w:val="24"/>
                <w:szCs w:val="24"/>
              </w:rPr>
            </w:pPr>
          </w:p>
        </w:tc>
        <w:tc>
          <w:tcPr>
            <w:tcW w:w="835" w:type="pct"/>
            <w:vMerge w:val="restart"/>
            <w:shd w:val="clear" w:color="auto" w:fill="auto"/>
            <w:vAlign w:val="center"/>
          </w:tcPr>
          <w:p w14:paraId="468EB0A0" w14:textId="77777777" w:rsidR="001E67C3" w:rsidRPr="00083482" w:rsidRDefault="001E67C3" w:rsidP="00083482">
            <w:pPr>
              <w:spacing w:line="240" w:lineRule="auto"/>
              <w:rPr>
                <w:rFonts w:ascii="Times New Roman" w:hAnsi="Times New Roman" w:cs="Times New Roman"/>
                <w:bCs/>
                <w:sz w:val="24"/>
                <w:szCs w:val="24"/>
              </w:rPr>
            </w:pPr>
            <w:r w:rsidRPr="00083482">
              <w:rPr>
                <w:rFonts w:ascii="Times New Roman" w:hAnsi="Times New Roman" w:cs="Times New Roman"/>
                <w:bCs/>
                <w:sz w:val="24"/>
                <w:szCs w:val="24"/>
              </w:rPr>
              <w:t>zakaz kontaktowania się z określonymi osobami</w:t>
            </w:r>
          </w:p>
        </w:tc>
        <w:tc>
          <w:tcPr>
            <w:tcW w:w="940" w:type="pct"/>
            <w:shd w:val="clear" w:color="auto" w:fill="auto"/>
            <w:vAlign w:val="center"/>
          </w:tcPr>
          <w:p w14:paraId="6B1AC529" w14:textId="77777777" w:rsidR="001E67C3" w:rsidRPr="00083482" w:rsidRDefault="001E67C3" w:rsidP="00083482">
            <w:pPr>
              <w:spacing w:line="240" w:lineRule="auto"/>
              <w:rPr>
                <w:rFonts w:ascii="Times New Roman" w:hAnsi="Times New Roman" w:cs="Times New Roman"/>
                <w:b/>
                <w:bCs/>
                <w:sz w:val="24"/>
                <w:szCs w:val="24"/>
              </w:rPr>
            </w:pPr>
            <w:r w:rsidRPr="00083482">
              <w:rPr>
                <w:rFonts w:ascii="Times New Roman" w:hAnsi="Times New Roman" w:cs="Times New Roman"/>
                <w:bCs/>
                <w:sz w:val="24"/>
                <w:szCs w:val="24"/>
              </w:rPr>
              <w:t>ogółem</w:t>
            </w:r>
          </w:p>
        </w:tc>
        <w:tc>
          <w:tcPr>
            <w:tcW w:w="1415" w:type="pct"/>
            <w:shd w:val="clear" w:color="auto" w:fill="auto"/>
            <w:noWrap/>
            <w:vAlign w:val="center"/>
          </w:tcPr>
          <w:p w14:paraId="7D0AAA54"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614</w:t>
            </w:r>
          </w:p>
        </w:tc>
      </w:tr>
      <w:tr w:rsidR="001E67C3" w:rsidRPr="00083482" w14:paraId="2D758ABF" w14:textId="77777777" w:rsidTr="00710DDF">
        <w:trPr>
          <w:cantSplit/>
          <w:trHeight w:val="460"/>
        </w:trPr>
        <w:tc>
          <w:tcPr>
            <w:tcW w:w="1171" w:type="pct"/>
            <w:vMerge/>
            <w:shd w:val="clear" w:color="auto" w:fill="auto"/>
            <w:vAlign w:val="center"/>
          </w:tcPr>
          <w:p w14:paraId="242BCA7D" w14:textId="77777777" w:rsidR="001E67C3" w:rsidRPr="00083482" w:rsidRDefault="001E67C3" w:rsidP="00083482">
            <w:pPr>
              <w:spacing w:line="240" w:lineRule="auto"/>
              <w:rPr>
                <w:rFonts w:ascii="Times New Roman" w:hAnsi="Times New Roman" w:cs="Times New Roman"/>
                <w:bCs/>
                <w:sz w:val="24"/>
                <w:szCs w:val="24"/>
              </w:rPr>
            </w:pPr>
          </w:p>
        </w:tc>
        <w:tc>
          <w:tcPr>
            <w:tcW w:w="639" w:type="pct"/>
            <w:vMerge/>
            <w:shd w:val="clear" w:color="auto" w:fill="auto"/>
            <w:vAlign w:val="center"/>
          </w:tcPr>
          <w:p w14:paraId="3F03D5E8" w14:textId="77777777" w:rsidR="001E67C3" w:rsidRPr="00083482" w:rsidRDefault="001E67C3" w:rsidP="00083482">
            <w:pPr>
              <w:spacing w:line="240" w:lineRule="auto"/>
              <w:rPr>
                <w:rFonts w:ascii="Times New Roman" w:hAnsi="Times New Roman" w:cs="Times New Roman"/>
                <w:bCs/>
                <w:sz w:val="24"/>
                <w:szCs w:val="24"/>
              </w:rPr>
            </w:pPr>
          </w:p>
        </w:tc>
        <w:tc>
          <w:tcPr>
            <w:tcW w:w="835" w:type="pct"/>
            <w:vMerge/>
            <w:shd w:val="clear" w:color="auto" w:fill="auto"/>
            <w:vAlign w:val="center"/>
          </w:tcPr>
          <w:p w14:paraId="1131FD7A" w14:textId="77777777" w:rsidR="001E67C3" w:rsidRPr="00083482" w:rsidRDefault="001E67C3" w:rsidP="00083482">
            <w:pPr>
              <w:spacing w:line="240" w:lineRule="auto"/>
              <w:rPr>
                <w:rFonts w:ascii="Times New Roman" w:hAnsi="Times New Roman" w:cs="Times New Roman"/>
                <w:bCs/>
                <w:sz w:val="24"/>
                <w:szCs w:val="24"/>
              </w:rPr>
            </w:pPr>
          </w:p>
        </w:tc>
        <w:tc>
          <w:tcPr>
            <w:tcW w:w="940" w:type="pct"/>
            <w:shd w:val="clear" w:color="auto" w:fill="auto"/>
            <w:vAlign w:val="center"/>
          </w:tcPr>
          <w:p w14:paraId="45D5DCC7" w14:textId="77777777" w:rsidR="001E67C3" w:rsidRPr="00083482" w:rsidRDefault="001E67C3" w:rsidP="00083482">
            <w:pPr>
              <w:spacing w:line="240" w:lineRule="auto"/>
              <w:rPr>
                <w:rFonts w:ascii="Times New Roman" w:hAnsi="Times New Roman" w:cs="Times New Roman"/>
                <w:bCs/>
                <w:sz w:val="24"/>
                <w:szCs w:val="24"/>
              </w:rPr>
            </w:pPr>
            <w:r w:rsidRPr="00083482">
              <w:rPr>
                <w:rFonts w:ascii="Times New Roman" w:hAnsi="Times New Roman" w:cs="Times New Roman"/>
                <w:bCs/>
                <w:sz w:val="24"/>
                <w:szCs w:val="24"/>
              </w:rPr>
              <w:t>w tym wobec kobiet</w:t>
            </w:r>
          </w:p>
        </w:tc>
        <w:tc>
          <w:tcPr>
            <w:tcW w:w="1415" w:type="pct"/>
            <w:shd w:val="clear" w:color="auto" w:fill="auto"/>
            <w:noWrap/>
            <w:vAlign w:val="center"/>
          </w:tcPr>
          <w:p w14:paraId="3883A59F"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19</w:t>
            </w:r>
          </w:p>
        </w:tc>
      </w:tr>
      <w:tr w:rsidR="001E67C3" w:rsidRPr="00083482" w14:paraId="62B3BC5A" w14:textId="77777777" w:rsidTr="00710DDF">
        <w:trPr>
          <w:cantSplit/>
          <w:trHeight w:val="460"/>
        </w:trPr>
        <w:tc>
          <w:tcPr>
            <w:tcW w:w="1171" w:type="pct"/>
            <w:vMerge/>
            <w:shd w:val="clear" w:color="auto" w:fill="auto"/>
            <w:vAlign w:val="center"/>
          </w:tcPr>
          <w:p w14:paraId="11588DE4" w14:textId="77777777" w:rsidR="001E67C3" w:rsidRPr="00083482" w:rsidRDefault="001E67C3" w:rsidP="00083482">
            <w:pPr>
              <w:spacing w:line="240" w:lineRule="auto"/>
              <w:rPr>
                <w:rFonts w:ascii="Times New Roman" w:hAnsi="Times New Roman" w:cs="Times New Roman"/>
                <w:bCs/>
                <w:sz w:val="24"/>
                <w:szCs w:val="24"/>
              </w:rPr>
            </w:pPr>
          </w:p>
        </w:tc>
        <w:tc>
          <w:tcPr>
            <w:tcW w:w="639" w:type="pct"/>
            <w:vMerge/>
            <w:shd w:val="clear" w:color="auto" w:fill="auto"/>
            <w:vAlign w:val="center"/>
          </w:tcPr>
          <w:p w14:paraId="0D4828C4" w14:textId="77777777" w:rsidR="001E67C3" w:rsidRPr="00083482" w:rsidRDefault="001E67C3" w:rsidP="00083482">
            <w:pPr>
              <w:spacing w:line="240" w:lineRule="auto"/>
              <w:rPr>
                <w:rFonts w:ascii="Times New Roman" w:hAnsi="Times New Roman" w:cs="Times New Roman"/>
                <w:bCs/>
                <w:sz w:val="24"/>
                <w:szCs w:val="24"/>
              </w:rPr>
            </w:pPr>
          </w:p>
        </w:tc>
        <w:tc>
          <w:tcPr>
            <w:tcW w:w="835" w:type="pct"/>
            <w:vMerge/>
            <w:shd w:val="clear" w:color="auto" w:fill="auto"/>
            <w:vAlign w:val="center"/>
          </w:tcPr>
          <w:p w14:paraId="24509EE0" w14:textId="77777777" w:rsidR="001E67C3" w:rsidRPr="00083482" w:rsidRDefault="001E67C3" w:rsidP="00083482">
            <w:pPr>
              <w:spacing w:line="240" w:lineRule="auto"/>
              <w:rPr>
                <w:rFonts w:ascii="Times New Roman" w:hAnsi="Times New Roman" w:cs="Times New Roman"/>
                <w:bCs/>
                <w:sz w:val="24"/>
                <w:szCs w:val="24"/>
              </w:rPr>
            </w:pPr>
          </w:p>
        </w:tc>
        <w:tc>
          <w:tcPr>
            <w:tcW w:w="940" w:type="pct"/>
            <w:shd w:val="clear" w:color="auto" w:fill="auto"/>
            <w:vAlign w:val="center"/>
          </w:tcPr>
          <w:p w14:paraId="43EBCFA4" w14:textId="77777777" w:rsidR="001E67C3" w:rsidRPr="00083482" w:rsidRDefault="001E67C3" w:rsidP="00083482">
            <w:pPr>
              <w:spacing w:line="240" w:lineRule="auto"/>
              <w:rPr>
                <w:rFonts w:ascii="Times New Roman" w:hAnsi="Times New Roman" w:cs="Times New Roman"/>
                <w:bCs/>
                <w:sz w:val="24"/>
                <w:szCs w:val="24"/>
              </w:rPr>
            </w:pPr>
            <w:r w:rsidRPr="00083482">
              <w:rPr>
                <w:rFonts w:ascii="Times New Roman" w:hAnsi="Times New Roman" w:cs="Times New Roman"/>
                <w:bCs/>
                <w:sz w:val="24"/>
                <w:szCs w:val="24"/>
              </w:rPr>
              <w:t>w tym wobec mężczyzn</w:t>
            </w:r>
          </w:p>
        </w:tc>
        <w:tc>
          <w:tcPr>
            <w:tcW w:w="1415" w:type="pct"/>
            <w:shd w:val="clear" w:color="auto" w:fill="auto"/>
            <w:noWrap/>
            <w:vAlign w:val="center"/>
          </w:tcPr>
          <w:p w14:paraId="48899F5E"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595</w:t>
            </w:r>
          </w:p>
        </w:tc>
      </w:tr>
      <w:tr w:rsidR="001E67C3" w:rsidRPr="00083482" w14:paraId="035FE644" w14:textId="77777777" w:rsidTr="00710DDF">
        <w:trPr>
          <w:cantSplit/>
          <w:trHeight w:val="460"/>
        </w:trPr>
        <w:tc>
          <w:tcPr>
            <w:tcW w:w="1171" w:type="pct"/>
            <w:vMerge/>
            <w:shd w:val="clear" w:color="auto" w:fill="auto"/>
            <w:vAlign w:val="center"/>
          </w:tcPr>
          <w:p w14:paraId="244DB56B" w14:textId="77777777" w:rsidR="001E67C3" w:rsidRPr="00083482" w:rsidRDefault="001E67C3" w:rsidP="00083482">
            <w:pPr>
              <w:spacing w:line="240" w:lineRule="auto"/>
              <w:rPr>
                <w:rFonts w:ascii="Times New Roman" w:hAnsi="Times New Roman" w:cs="Times New Roman"/>
                <w:bCs/>
                <w:sz w:val="24"/>
                <w:szCs w:val="24"/>
              </w:rPr>
            </w:pPr>
          </w:p>
        </w:tc>
        <w:tc>
          <w:tcPr>
            <w:tcW w:w="639" w:type="pct"/>
            <w:vMerge/>
            <w:shd w:val="clear" w:color="auto" w:fill="auto"/>
            <w:vAlign w:val="center"/>
          </w:tcPr>
          <w:p w14:paraId="543592DA" w14:textId="77777777" w:rsidR="001E67C3" w:rsidRPr="00083482" w:rsidRDefault="001E67C3" w:rsidP="00083482">
            <w:pPr>
              <w:spacing w:line="240" w:lineRule="auto"/>
              <w:rPr>
                <w:rFonts w:ascii="Times New Roman" w:hAnsi="Times New Roman" w:cs="Times New Roman"/>
                <w:bCs/>
                <w:sz w:val="24"/>
                <w:szCs w:val="24"/>
              </w:rPr>
            </w:pPr>
          </w:p>
        </w:tc>
        <w:tc>
          <w:tcPr>
            <w:tcW w:w="835" w:type="pct"/>
            <w:vMerge w:val="restart"/>
            <w:shd w:val="clear" w:color="auto" w:fill="auto"/>
            <w:vAlign w:val="center"/>
          </w:tcPr>
          <w:p w14:paraId="264F8BE4" w14:textId="77777777" w:rsidR="001E67C3" w:rsidRPr="00083482" w:rsidRDefault="001E67C3" w:rsidP="00083482">
            <w:pPr>
              <w:spacing w:line="240" w:lineRule="auto"/>
              <w:rPr>
                <w:rFonts w:ascii="Times New Roman" w:hAnsi="Times New Roman" w:cs="Times New Roman"/>
                <w:bCs/>
                <w:sz w:val="24"/>
                <w:szCs w:val="24"/>
              </w:rPr>
            </w:pPr>
            <w:r w:rsidRPr="00083482">
              <w:rPr>
                <w:rFonts w:ascii="Times New Roman" w:hAnsi="Times New Roman" w:cs="Times New Roman"/>
                <w:bCs/>
                <w:sz w:val="24"/>
                <w:szCs w:val="24"/>
              </w:rPr>
              <w:t>zakaz zbliżania się do określonych osób</w:t>
            </w:r>
          </w:p>
        </w:tc>
        <w:tc>
          <w:tcPr>
            <w:tcW w:w="940" w:type="pct"/>
            <w:shd w:val="clear" w:color="auto" w:fill="auto"/>
            <w:vAlign w:val="center"/>
          </w:tcPr>
          <w:p w14:paraId="54B6635F" w14:textId="77777777" w:rsidR="001E67C3" w:rsidRPr="00083482" w:rsidRDefault="001E67C3" w:rsidP="00083482">
            <w:pPr>
              <w:spacing w:line="240" w:lineRule="auto"/>
              <w:rPr>
                <w:rFonts w:ascii="Times New Roman" w:hAnsi="Times New Roman" w:cs="Times New Roman"/>
                <w:b/>
                <w:bCs/>
                <w:sz w:val="24"/>
                <w:szCs w:val="24"/>
              </w:rPr>
            </w:pPr>
            <w:r w:rsidRPr="00083482">
              <w:rPr>
                <w:rFonts w:ascii="Times New Roman" w:hAnsi="Times New Roman" w:cs="Times New Roman"/>
                <w:bCs/>
                <w:sz w:val="24"/>
                <w:szCs w:val="24"/>
              </w:rPr>
              <w:t>ogółem</w:t>
            </w:r>
          </w:p>
        </w:tc>
        <w:tc>
          <w:tcPr>
            <w:tcW w:w="1415" w:type="pct"/>
            <w:shd w:val="clear" w:color="auto" w:fill="auto"/>
            <w:noWrap/>
            <w:vAlign w:val="center"/>
          </w:tcPr>
          <w:p w14:paraId="740F2088"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469</w:t>
            </w:r>
          </w:p>
        </w:tc>
      </w:tr>
      <w:tr w:rsidR="001E67C3" w:rsidRPr="00083482" w14:paraId="3BC47DEB" w14:textId="77777777" w:rsidTr="00710DDF">
        <w:trPr>
          <w:cantSplit/>
          <w:trHeight w:val="460"/>
        </w:trPr>
        <w:tc>
          <w:tcPr>
            <w:tcW w:w="1171" w:type="pct"/>
            <w:vMerge/>
            <w:shd w:val="clear" w:color="auto" w:fill="auto"/>
            <w:vAlign w:val="center"/>
          </w:tcPr>
          <w:p w14:paraId="11115EB3" w14:textId="77777777" w:rsidR="001E67C3" w:rsidRPr="00083482" w:rsidRDefault="001E67C3" w:rsidP="00083482">
            <w:pPr>
              <w:spacing w:line="240" w:lineRule="auto"/>
              <w:rPr>
                <w:rFonts w:ascii="Times New Roman" w:hAnsi="Times New Roman" w:cs="Times New Roman"/>
                <w:bCs/>
                <w:sz w:val="24"/>
                <w:szCs w:val="24"/>
              </w:rPr>
            </w:pPr>
          </w:p>
        </w:tc>
        <w:tc>
          <w:tcPr>
            <w:tcW w:w="639" w:type="pct"/>
            <w:vMerge/>
            <w:shd w:val="clear" w:color="auto" w:fill="auto"/>
            <w:vAlign w:val="center"/>
          </w:tcPr>
          <w:p w14:paraId="626AC201" w14:textId="77777777" w:rsidR="001E67C3" w:rsidRPr="00083482" w:rsidRDefault="001E67C3" w:rsidP="00083482">
            <w:pPr>
              <w:spacing w:line="240" w:lineRule="auto"/>
              <w:rPr>
                <w:rFonts w:ascii="Times New Roman" w:hAnsi="Times New Roman" w:cs="Times New Roman"/>
                <w:bCs/>
                <w:sz w:val="24"/>
                <w:szCs w:val="24"/>
              </w:rPr>
            </w:pPr>
          </w:p>
        </w:tc>
        <w:tc>
          <w:tcPr>
            <w:tcW w:w="835" w:type="pct"/>
            <w:vMerge/>
            <w:shd w:val="clear" w:color="auto" w:fill="auto"/>
            <w:vAlign w:val="center"/>
          </w:tcPr>
          <w:p w14:paraId="34A19D6B" w14:textId="77777777" w:rsidR="001E67C3" w:rsidRPr="00083482" w:rsidRDefault="001E67C3" w:rsidP="00083482">
            <w:pPr>
              <w:spacing w:line="240" w:lineRule="auto"/>
              <w:rPr>
                <w:rFonts w:ascii="Times New Roman" w:hAnsi="Times New Roman" w:cs="Times New Roman"/>
                <w:bCs/>
                <w:sz w:val="24"/>
                <w:szCs w:val="24"/>
              </w:rPr>
            </w:pPr>
          </w:p>
        </w:tc>
        <w:tc>
          <w:tcPr>
            <w:tcW w:w="940" w:type="pct"/>
            <w:shd w:val="clear" w:color="auto" w:fill="auto"/>
            <w:vAlign w:val="center"/>
          </w:tcPr>
          <w:p w14:paraId="3720F1C8" w14:textId="77777777" w:rsidR="001E67C3" w:rsidRPr="00083482" w:rsidRDefault="001E67C3" w:rsidP="00083482">
            <w:pPr>
              <w:spacing w:line="240" w:lineRule="auto"/>
              <w:rPr>
                <w:rFonts w:ascii="Times New Roman" w:hAnsi="Times New Roman" w:cs="Times New Roman"/>
                <w:bCs/>
                <w:sz w:val="24"/>
                <w:szCs w:val="24"/>
              </w:rPr>
            </w:pPr>
            <w:r w:rsidRPr="00083482">
              <w:rPr>
                <w:rFonts w:ascii="Times New Roman" w:hAnsi="Times New Roman" w:cs="Times New Roman"/>
                <w:bCs/>
                <w:sz w:val="24"/>
                <w:szCs w:val="24"/>
              </w:rPr>
              <w:t>w tym wobec kobiet</w:t>
            </w:r>
          </w:p>
        </w:tc>
        <w:tc>
          <w:tcPr>
            <w:tcW w:w="1415" w:type="pct"/>
            <w:shd w:val="clear" w:color="auto" w:fill="auto"/>
            <w:noWrap/>
            <w:vAlign w:val="center"/>
          </w:tcPr>
          <w:p w14:paraId="05E84C51"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12</w:t>
            </w:r>
          </w:p>
        </w:tc>
      </w:tr>
      <w:tr w:rsidR="001E67C3" w:rsidRPr="00083482" w14:paraId="124B4783" w14:textId="77777777" w:rsidTr="00710DDF">
        <w:trPr>
          <w:cantSplit/>
          <w:trHeight w:val="460"/>
        </w:trPr>
        <w:tc>
          <w:tcPr>
            <w:tcW w:w="1171" w:type="pct"/>
            <w:vMerge/>
            <w:shd w:val="clear" w:color="auto" w:fill="auto"/>
            <w:vAlign w:val="center"/>
          </w:tcPr>
          <w:p w14:paraId="7C1F6693" w14:textId="77777777" w:rsidR="001E67C3" w:rsidRPr="00083482" w:rsidRDefault="001E67C3" w:rsidP="00083482">
            <w:pPr>
              <w:spacing w:line="240" w:lineRule="auto"/>
              <w:rPr>
                <w:rFonts w:ascii="Times New Roman" w:hAnsi="Times New Roman" w:cs="Times New Roman"/>
                <w:bCs/>
                <w:sz w:val="24"/>
                <w:szCs w:val="24"/>
              </w:rPr>
            </w:pPr>
          </w:p>
        </w:tc>
        <w:tc>
          <w:tcPr>
            <w:tcW w:w="639" w:type="pct"/>
            <w:vMerge/>
            <w:shd w:val="clear" w:color="auto" w:fill="auto"/>
            <w:vAlign w:val="center"/>
          </w:tcPr>
          <w:p w14:paraId="5BAF1D2C" w14:textId="77777777" w:rsidR="001E67C3" w:rsidRPr="00083482" w:rsidRDefault="001E67C3" w:rsidP="00083482">
            <w:pPr>
              <w:spacing w:line="240" w:lineRule="auto"/>
              <w:rPr>
                <w:rFonts w:ascii="Times New Roman" w:hAnsi="Times New Roman" w:cs="Times New Roman"/>
                <w:bCs/>
                <w:sz w:val="24"/>
                <w:szCs w:val="24"/>
              </w:rPr>
            </w:pPr>
          </w:p>
        </w:tc>
        <w:tc>
          <w:tcPr>
            <w:tcW w:w="835" w:type="pct"/>
            <w:vMerge/>
            <w:shd w:val="clear" w:color="auto" w:fill="auto"/>
            <w:vAlign w:val="center"/>
          </w:tcPr>
          <w:p w14:paraId="67FEFFEB" w14:textId="77777777" w:rsidR="001E67C3" w:rsidRPr="00083482" w:rsidRDefault="001E67C3" w:rsidP="00083482">
            <w:pPr>
              <w:spacing w:line="240" w:lineRule="auto"/>
              <w:rPr>
                <w:rFonts w:ascii="Times New Roman" w:hAnsi="Times New Roman" w:cs="Times New Roman"/>
                <w:bCs/>
                <w:sz w:val="24"/>
                <w:szCs w:val="24"/>
              </w:rPr>
            </w:pPr>
          </w:p>
        </w:tc>
        <w:tc>
          <w:tcPr>
            <w:tcW w:w="940" w:type="pct"/>
            <w:shd w:val="clear" w:color="auto" w:fill="auto"/>
            <w:vAlign w:val="center"/>
          </w:tcPr>
          <w:p w14:paraId="3CACB988" w14:textId="77777777" w:rsidR="001E67C3" w:rsidRPr="00083482" w:rsidRDefault="001E67C3" w:rsidP="00083482">
            <w:pPr>
              <w:spacing w:line="240" w:lineRule="auto"/>
              <w:rPr>
                <w:rFonts w:ascii="Times New Roman" w:hAnsi="Times New Roman" w:cs="Times New Roman"/>
                <w:bCs/>
                <w:sz w:val="24"/>
                <w:szCs w:val="24"/>
              </w:rPr>
            </w:pPr>
            <w:r w:rsidRPr="00083482">
              <w:rPr>
                <w:rFonts w:ascii="Times New Roman" w:hAnsi="Times New Roman" w:cs="Times New Roman"/>
                <w:bCs/>
                <w:sz w:val="24"/>
                <w:szCs w:val="24"/>
              </w:rPr>
              <w:t>w tym wobec mężczyzn</w:t>
            </w:r>
          </w:p>
        </w:tc>
        <w:tc>
          <w:tcPr>
            <w:tcW w:w="1415" w:type="pct"/>
            <w:shd w:val="clear" w:color="auto" w:fill="auto"/>
            <w:noWrap/>
            <w:vAlign w:val="center"/>
          </w:tcPr>
          <w:p w14:paraId="4956641B"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457</w:t>
            </w:r>
          </w:p>
        </w:tc>
      </w:tr>
      <w:tr w:rsidR="001E67C3" w:rsidRPr="00083482" w14:paraId="47D80670" w14:textId="77777777" w:rsidTr="00710DDF">
        <w:trPr>
          <w:cantSplit/>
          <w:trHeight w:val="460"/>
        </w:trPr>
        <w:tc>
          <w:tcPr>
            <w:tcW w:w="1171" w:type="pct"/>
            <w:vMerge/>
            <w:shd w:val="clear" w:color="auto" w:fill="auto"/>
            <w:vAlign w:val="center"/>
          </w:tcPr>
          <w:p w14:paraId="6D032F0C" w14:textId="77777777" w:rsidR="001E67C3" w:rsidRPr="00083482" w:rsidRDefault="001E67C3" w:rsidP="00083482">
            <w:pPr>
              <w:spacing w:line="240" w:lineRule="auto"/>
              <w:rPr>
                <w:rFonts w:ascii="Times New Roman" w:hAnsi="Times New Roman" w:cs="Times New Roman"/>
                <w:bCs/>
                <w:sz w:val="24"/>
                <w:szCs w:val="24"/>
              </w:rPr>
            </w:pPr>
          </w:p>
        </w:tc>
        <w:tc>
          <w:tcPr>
            <w:tcW w:w="639" w:type="pct"/>
            <w:vMerge/>
            <w:shd w:val="clear" w:color="auto" w:fill="auto"/>
            <w:vAlign w:val="center"/>
          </w:tcPr>
          <w:p w14:paraId="2E30E3FC" w14:textId="77777777" w:rsidR="001E67C3" w:rsidRPr="00083482" w:rsidRDefault="001E67C3" w:rsidP="00083482">
            <w:pPr>
              <w:spacing w:line="240" w:lineRule="auto"/>
              <w:rPr>
                <w:rFonts w:ascii="Times New Roman" w:hAnsi="Times New Roman" w:cs="Times New Roman"/>
                <w:bCs/>
                <w:sz w:val="24"/>
                <w:szCs w:val="24"/>
              </w:rPr>
            </w:pPr>
          </w:p>
        </w:tc>
        <w:tc>
          <w:tcPr>
            <w:tcW w:w="835" w:type="pct"/>
            <w:vMerge w:val="restart"/>
            <w:shd w:val="clear" w:color="auto" w:fill="auto"/>
            <w:vAlign w:val="center"/>
          </w:tcPr>
          <w:p w14:paraId="24A70182" w14:textId="77777777" w:rsidR="001E67C3" w:rsidRPr="00083482" w:rsidRDefault="001E67C3" w:rsidP="00083482">
            <w:pPr>
              <w:spacing w:line="240" w:lineRule="auto"/>
              <w:rPr>
                <w:rFonts w:ascii="Times New Roman" w:hAnsi="Times New Roman" w:cs="Times New Roman"/>
                <w:bCs/>
                <w:sz w:val="24"/>
                <w:szCs w:val="24"/>
              </w:rPr>
            </w:pPr>
            <w:r w:rsidRPr="00083482">
              <w:rPr>
                <w:rFonts w:ascii="Times New Roman" w:hAnsi="Times New Roman" w:cs="Times New Roman"/>
                <w:bCs/>
                <w:sz w:val="24"/>
                <w:szCs w:val="24"/>
              </w:rPr>
              <w:t>nakaz opuszczenia lokalu zajmowanego wspólnie z pokrzywdzonym</w:t>
            </w:r>
          </w:p>
        </w:tc>
        <w:tc>
          <w:tcPr>
            <w:tcW w:w="940" w:type="pct"/>
            <w:shd w:val="clear" w:color="auto" w:fill="auto"/>
            <w:vAlign w:val="center"/>
          </w:tcPr>
          <w:p w14:paraId="35F18C3A" w14:textId="77777777" w:rsidR="001E67C3" w:rsidRPr="00083482" w:rsidRDefault="001E67C3" w:rsidP="00083482">
            <w:pPr>
              <w:spacing w:line="240" w:lineRule="auto"/>
              <w:rPr>
                <w:rFonts w:ascii="Times New Roman" w:hAnsi="Times New Roman" w:cs="Times New Roman"/>
                <w:b/>
                <w:bCs/>
                <w:sz w:val="24"/>
                <w:szCs w:val="24"/>
              </w:rPr>
            </w:pPr>
            <w:r w:rsidRPr="00083482">
              <w:rPr>
                <w:rFonts w:ascii="Times New Roman" w:hAnsi="Times New Roman" w:cs="Times New Roman"/>
                <w:bCs/>
                <w:sz w:val="24"/>
                <w:szCs w:val="24"/>
              </w:rPr>
              <w:t>ogółem</w:t>
            </w:r>
          </w:p>
        </w:tc>
        <w:tc>
          <w:tcPr>
            <w:tcW w:w="1415" w:type="pct"/>
            <w:shd w:val="clear" w:color="auto" w:fill="auto"/>
            <w:noWrap/>
            <w:vAlign w:val="center"/>
          </w:tcPr>
          <w:p w14:paraId="0E9D6929"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394</w:t>
            </w:r>
          </w:p>
        </w:tc>
      </w:tr>
      <w:tr w:rsidR="001E67C3" w:rsidRPr="00083482" w14:paraId="30F1C937" w14:textId="77777777" w:rsidTr="00710DDF">
        <w:trPr>
          <w:cantSplit/>
          <w:trHeight w:val="460"/>
        </w:trPr>
        <w:tc>
          <w:tcPr>
            <w:tcW w:w="1171" w:type="pct"/>
            <w:vMerge/>
            <w:shd w:val="clear" w:color="auto" w:fill="auto"/>
            <w:vAlign w:val="center"/>
          </w:tcPr>
          <w:p w14:paraId="457BC789" w14:textId="77777777" w:rsidR="001E67C3" w:rsidRPr="00083482" w:rsidRDefault="001E67C3" w:rsidP="00083482">
            <w:pPr>
              <w:spacing w:line="240" w:lineRule="auto"/>
              <w:rPr>
                <w:rFonts w:ascii="Times New Roman" w:hAnsi="Times New Roman" w:cs="Times New Roman"/>
                <w:bCs/>
                <w:sz w:val="24"/>
                <w:szCs w:val="24"/>
              </w:rPr>
            </w:pPr>
          </w:p>
        </w:tc>
        <w:tc>
          <w:tcPr>
            <w:tcW w:w="639" w:type="pct"/>
            <w:vMerge/>
            <w:shd w:val="clear" w:color="auto" w:fill="auto"/>
            <w:vAlign w:val="center"/>
          </w:tcPr>
          <w:p w14:paraId="38A2AC3C" w14:textId="77777777" w:rsidR="001E67C3" w:rsidRPr="00083482" w:rsidRDefault="001E67C3" w:rsidP="00083482">
            <w:pPr>
              <w:spacing w:line="240" w:lineRule="auto"/>
              <w:rPr>
                <w:rFonts w:ascii="Times New Roman" w:hAnsi="Times New Roman" w:cs="Times New Roman"/>
                <w:bCs/>
                <w:sz w:val="24"/>
                <w:szCs w:val="24"/>
              </w:rPr>
            </w:pPr>
          </w:p>
        </w:tc>
        <w:tc>
          <w:tcPr>
            <w:tcW w:w="835" w:type="pct"/>
            <w:vMerge/>
            <w:shd w:val="clear" w:color="auto" w:fill="auto"/>
            <w:vAlign w:val="center"/>
          </w:tcPr>
          <w:p w14:paraId="53B64EFD" w14:textId="77777777" w:rsidR="001E67C3" w:rsidRPr="00083482" w:rsidRDefault="001E67C3" w:rsidP="00083482">
            <w:pPr>
              <w:spacing w:line="240" w:lineRule="auto"/>
              <w:rPr>
                <w:rFonts w:ascii="Times New Roman" w:hAnsi="Times New Roman" w:cs="Times New Roman"/>
                <w:bCs/>
                <w:sz w:val="24"/>
                <w:szCs w:val="24"/>
              </w:rPr>
            </w:pPr>
          </w:p>
        </w:tc>
        <w:tc>
          <w:tcPr>
            <w:tcW w:w="940" w:type="pct"/>
            <w:shd w:val="clear" w:color="auto" w:fill="auto"/>
            <w:vAlign w:val="center"/>
          </w:tcPr>
          <w:p w14:paraId="14012DE8" w14:textId="77777777" w:rsidR="001E67C3" w:rsidRPr="00083482" w:rsidRDefault="001E67C3" w:rsidP="00083482">
            <w:pPr>
              <w:spacing w:line="240" w:lineRule="auto"/>
              <w:rPr>
                <w:rFonts w:ascii="Times New Roman" w:hAnsi="Times New Roman" w:cs="Times New Roman"/>
                <w:bCs/>
                <w:sz w:val="24"/>
                <w:szCs w:val="24"/>
              </w:rPr>
            </w:pPr>
            <w:r w:rsidRPr="00083482">
              <w:rPr>
                <w:rFonts w:ascii="Times New Roman" w:hAnsi="Times New Roman" w:cs="Times New Roman"/>
                <w:bCs/>
                <w:sz w:val="24"/>
                <w:szCs w:val="24"/>
              </w:rPr>
              <w:t>w tym wobec kobiet</w:t>
            </w:r>
          </w:p>
        </w:tc>
        <w:tc>
          <w:tcPr>
            <w:tcW w:w="1415" w:type="pct"/>
            <w:shd w:val="clear" w:color="auto" w:fill="auto"/>
            <w:noWrap/>
            <w:vAlign w:val="center"/>
          </w:tcPr>
          <w:p w14:paraId="0C4AE9A3"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8</w:t>
            </w:r>
          </w:p>
        </w:tc>
      </w:tr>
      <w:tr w:rsidR="001E67C3" w:rsidRPr="00083482" w14:paraId="2C19D7AF" w14:textId="77777777" w:rsidTr="00710DDF">
        <w:trPr>
          <w:cantSplit/>
          <w:trHeight w:val="460"/>
        </w:trPr>
        <w:tc>
          <w:tcPr>
            <w:tcW w:w="1171" w:type="pct"/>
            <w:vMerge/>
            <w:shd w:val="clear" w:color="auto" w:fill="auto"/>
            <w:vAlign w:val="center"/>
          </w:tcPr>
          <w:p w14:paraId="46C102E5" w14:textId="77777777" w:rsidR="001E67C3" w:rsidRPr="00083482" w:rsidRDefault="001E67C3" w:rsidP="00083482">
            <w:pPr>
              <w:spacing w:line="240" w:lineRule="auto"/>
              <w:rPr>
                <w:rFonts w:ascii="Times New Roman" w:hAnsi="Times New Roman" w:cs="Times New Roman"/>
                <w:bCs/>
                <w:sz w:val="24"/>
                <w:szCs w:val="24"/>
              </w:rPr>
            </w:pPr>
          </w:p>
        </w:tc>
        <w:tc>
          <w:tcPr>
            <w:tcW w:w="639" w:type="pct"/>
            <w:vMerge/>
            <w:shd w:val="clear" w:color="auto" w:fill="auto"/>
            <w:vAlign w:val="center"/>
          </w:tcPr>
          <w:p w14:paraId="7598E2B4" w14:textId="77777777" w:rsidR="001E67C3" w:rsidRPr="00083482" w:rsidRDefault="001E67C3" w:rsidP="00083482">
            <w:pPr>
              <w:spacing w:line="240" w:lineRule="auto"/>
              <w:rPr>
                <w:rFonts w:ascii="Times New Roman" w:hAnsi="Times New Roman" w:cs="Times New Roman"/>
                <w:bCs/>
                <w:sz w:val="24"/>
                <w:szCs w:val="24"/>
              </w:rPr>
            </w:pPr>
          </w:p>
        </w:tc>
        <w:tc>
          <w:tcPr>
            <w:tcW w:w="835" w:type="pct"/>
            <w:vMerge/>
            <w:shd w:val="clear" w:color="auto" w:fill="auto"/>
            <w:vAlign w:val="center"/>
          </w:tcPr>
          <w:p w14:paraId="053E1997" w14:textId="77777777" w:rsidR="001E67C3" w:rsidRPr="00083482" w:rsidRDefault="001E67C3" w:rsidP="00083482">
            <w:pPr>
              <w:spacing w:line="240" w:lineRule="auto"/>
              <w:rPr>
                <w:rFonts w:ascii="Times New Roman" w:hAnsi="Times New Roman" w:cs="Times New Roman"/>
                <w:bCs/>
                <w:sz w:val="24"/>
                <w:szCs w:val="24"/>
              </w:rPr>
            </w:pPr>
          </w:p>
        </w:tc>
        <w:tc>
          <w:tcPr>
            <w:tcW w:w="940" w:type="pct"/>
            <w:shd w:val="clear" w:color="auto" w:fill="auto"/>
            <w:vAlign w:val="center"/>
          </w:tcPr>
          <w:p w14:paraId="3A68759F" w14:textId="77777777" w:rsidR="001E67C3" w:rsidRPr="00083482" w:rsidRDefault="001E67C3" w:rsidP="00083482">
            <w:pPr>
              <w:spacing w:line="240" w:lineRule="auto"/>
              <w:rPr>
                <w:rFonts w:ascii="Times New Roman" w:hAnsi="Times New Roman" w:cs="Times New Roman"/>
                <w:bCs/>
                <w:sz w:val="24"/>
                <w:szCs w:val="24"/>
              </w:rPr>
            </w:pPr>
            <w:r w:rsidRPr="00083482">
              <w:rPr>
                <w:rFonts w:ascii="Times New Roman" w:hAnsi="Times New Roman" w:cs="Times New Roman"/>
                <w:bCs/>
                <w:sz w:val="24"/>
                <w:szCs w:val="24"/>
              </w:rPr>
              <w:t>w tym wobec mężczyzn</w:t>
            </w:r>
          </w:p>
        </w:tc>
        <w:tc>
          <w:tcPr>
            <w:tcW w:w="1415" w:type="pct"/>
            <w:shd w:val="clear" w:color="auto" w:fill="auto"/>
            <w:noWrap/>
            <w:vAlign w:val="center"/>
          </w:tcPr>
          <w:p w14:paraId="54751E57"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386</w:t>
            </w:r>
          </w:p>
        </w:tc>
      </w:tr>
      <w:tr w:rsidR="001E67C3" w:rsidRPr="00083482" w14:paraId="4AF141ED" w14:textId="77777777" w:rsidTr="00710DDF">
        <w:trPr>
          <w:cantSplit/>
          <w:trHeight w:val="460"/>
        </w:trPr>
        <w:tc>
          <w:tcPr>
            <w:tcW w:w="1171" w:type="pct"/>
            <w:vMerge/>
            <w:shd w:val="clear" w:color="auto" w:fill="auto"/>
            <w:vAlign w:val="center"/>
          </w:tcPr>
          <w:p w14:paraId="76741383" w14:textId="77777777" w:rsidR="001E67C3" w:rsidRPr="00083482" w:rsidRDefault="001E67C3" w:rsidP="00083482">
            <w:pPr>
              <w:spacing w:line="240" w:lineRule="auto"/>
              <w:rPr>
                <w:rFonts w:ascii="Times New Roman" w:hAnsi="Times New Roman" w:cs="Times New Roman"/>
                <w:bCs/>
                <w:sz w:val="24"/>
                <w:szCs w:val="24"/>
              </w:rPr>
            </w:pPr>
          </w:p>
        </w:tc>
        <w:tc>
          <w:tcPr>
            <w:tcW w:w="639" w:type="pct"/>
            <w:vMerge/>
            <w:shd w:val="clear" w:color="auto" w:fill="auto"/>
            <w:vAlign w:val="center"/>
          </w:tcPr>
          <w:p w14:paraId="5E1D789B" w14:textId="77777777" w:rsidR="001E67C3" w:rsidRPr="00083482" w:rsidRDefault="001E67C3" w:rsidP="00083482">
            <w:pPr>
              <w:spacing w:line="240" w:lineRule="auto"/>
              <w:rPr>
                <w:rFonts w:ascii="Times New Roman" w:hAnsi="Times New Roman" w:cs="Times New Roman"/>
                <w:bCs/>
                <w:sz w:val="24"/>
                <w:szCs w:val="24"/>
              </w:rPr>
            </w:pPr>
          </w:p>
        </w:tc>
        <w:tc>
          <w:tcPr>
            <w:tcW w:w="835" w:type="pct"/>
            <w:vMerge w:val="restart"/>
            <w:shd w:val="clear" w:color="auto" w:fill="auto"/>
            <w:vAlign w:val="center"/>
          </w:tcPr>
          <w:p w14:paraId="2BA8C16E" w14:textId="77777777" w:rsidR="001E67C3" w:rsidRPr="00083482" w:rsidRDefault="001E67C3" w:rsidP="00083482">
            <w:pPr>
              <w:spacing w:line="240" w:lineRule="auto"/>
              <w:rPr>
                <w:rFonts w:ascii="Times New Roman" w:hAnsi="Times New Roman" w:cs="Times New Roman"/>
                <w:bCs/>
                <w:sz w:val="24"/>
                <w:szCs w:val="24"/>
              </w:rPr>
            </w:pPr>
            <w:r w:rsidRPr="00083482">
              <w:rPr>
                <w:rFonts w:ascii="Times New Roman" w:hAnsi="Times New Roman" w:cs="Times New Roman"/>
                <w:bCs/>
                <w:sz w:val="24"/>
                <w:szCs w:val="24"/>
              </w:rPr>
              <w:t>uczestnictwo w programach korekcyjno-edukacyjnych</w:t>
            </w:r>
          </w:p>
        </w:tc>
        <w:tc>
          <w:tcPr>
            <w:tcW w:w="940" w:type="pct"/>
            <w:shd w:val="clear" w:color="auto" w:fill="auto"/>
            <w:vAlign w:val="center"/>
          </w:tcPr>
          <w:p w14:paraId="04115AC1" w14:textId="77777777" w:rsidR="001E67C3" w:rsidRPr="00083482" w:rsidRDefault="001E67C3" w:rsidP="00083482">
            <w:pPr>
              <w:spacing w:line="240" w:lineRule="auto"/>
              <w:rPr>
                <w:rFonts w:ascii="Times New Roman" w:hAnsi="Times New Roman" w:cs="Times New Roman"/>
                <w:b/>
                <w:bCs/>
                <w:sz w:val="24"/>
                <w:szCs w:val="24"/>
              </w:rPr>
            </w:pPr>
            <w:r w:rsidRPr="00083482">
              <w:rPr>
                <w:rFonts w:ascii="Times New Roman" w:hAnsi="Times New Roman" w:cs="Times New Roman"/>
                <w:bCs/>
                <w:sz w:val="24"/>
                <w:szCs w:val="24"/>
              </w:rPr>
              <w:t>ogółem</w:t>
            </w:r>
          </w:p>
        </w:tc>
        <w:tc>
          <w:tcPr>
            <w:tcW w:w="1415" w:type="pct"/>
            <w:shd w:val="clear" w:color="auto" w:fill="auto"/>
            <w:noWrap/>
            <w:vAlign w:val="center"/>
          </w:tcPr>
          <w:p w14:paraId="28D33DA9"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627</w:t>
            </w:r>
          </w:p>
        </w:tc>
      </w:tr>
      <w:tr w:rsidR="001E67C3" w:rsidRPr="00083482" w14:paraId="65A9CA3F" w14:textId="77777777" w:rsidTr="00710DDF">
        <w:trPr>
          <w:cantSplit/>
          <w:trHeight w:val="460"/>
        </w:trPr>
        <w:tc>
          <w:tcPr>
            <w:tcW w:w="1171" w:type="pct"/>
            <w:vMerge/>
            <w:shd w:val="clear" w:color="auto" w:fill="auto"/>
            <w:vAlign w:val="center"/>
          </w:tcPr>
          <w:p w14:paraId="247B1085" w14:textId="77777777" w:rsidR="001E67C3" w:rsidRPr="00083482" w:rsidRDefault="001E67C3" w:rsidP="00083482">
            <w:pPr>
              <w:spacing w:line="240" w:lineRule="auto"/>
              <w:rPr>
                <w:rFonts w:ascii="Times New Roman" w:hAnsi="Times New Roman" w:cs="Times New Roman"/>
                <w:bCs/>
                <w:sz w:val="24"/>
                <w:szCs w:val="24"/>
              </w:rPr>
            </w:pPr>
          </w:p>
        </w:tc>
        <w:tc>
          <w:tcPr>
            <w:tcW w:w="639" w:type="pct"/>
            <w:vMerge/>
            <w:shd w:val="clear" w:color="auto" w:fill="auto"/>
            <w:vAlign w:val="center"/>
          </w:tcPr>
          <w:p w14:paraId="2035759E" w14:textId="77777777" w:rsidR="001E67C3" w:rsidRPr="00083482" w:rsidRDefault="001E67C3" w:rsidP="00083482">
            <w:pPr>
              <w:spacing w:line="240" w:lineRule="auto"/>
              <w:rPr>
                <w:rFonts w:ascii="Times New Roman" w:hAnsi="Times New Roman" w:cs="Times New Roman"/>
                <w:bCs/>
                <w:sz w:val="24"/>
                <w:szCs w:val="24"/>
              </w:rPr>
            </w:pPr>
          </w:p>
        </w:tc>
        <w:tc>
          <w:tcPr>
            <w:tcW w:w="835" w:type="pct"/>
            <w:vMerge/>
            <w:shd w:val="clear" w:color="auto" w:fill="auto"/>
            <w:vAlign w:val="center"/>
          </w:tcPr>
          <w:p w14:paraId="3DEDE3D3" w14:textId="77777777" w:rsidR="001E67C3" w:rsidRPr="00083482" w:rsidRDefault="001E67C3" w:rsidP="00083482">
            <w:pPr>
              <w:spacing w:line="240" w:lineRule="auto"/>
              <w:rPr>
                <w:rFonts w:ascii="Times New Roman" w:hAnsi="Times New Roman" w:cs="Times New Roman"/>
                <w:bCs/>
                <w:sz w:val="24"/>
                <w:szCs w:val="24"/>
              </w:rPr>
            </w:pPr>
          </w:p>
        </w:tc>
        <w:tc>
          <w:tcPr>
            <w:tcW w:w="940" w:type="pct"/>
            <w:shd w:val="clear" w:color="auto" w:fill="auto"/>
            <w:vAlign w:val="center"/>
          </w:tcPr>
          <w:p w14:paraId="6A49DCAF" w14:textId="77777777" w:rsidR="001E67C3" w:rsidRPr="00083482" w:rsidRDefault="001E67C3" w:rsidP="00083482">
            <w:pPr>
              <w:spacing w:line="240" w:lineRule="auto"/>
              <w:rPr>
                <w:rFonts w:ascii="Times New Roman" w:hAnsi="Times New Roman" w:cs="Times New Roman"/>
                <w:bCs/>
                <w:sz w:val="24"/>
                <w:szCs w:val="24"/>
              </w:rPr>
            </w:pPr>
            <w:r w:rsidRPr="00083482">
              <w:rPr>
                <w:rFonts w:ascii="Times New Roman" w:hAnsi="Times New Roman" w:cs="Times New Roman"/>
                <w:bCs/>
                <w:sz w:val="24"/>
                <w:szCs w:val="24"/>
              </w:rPr>
              <w:t>w tym wobec kobiet</w:t>
            </w:r>
          </w:p>
        </w:tc>
        <w:tc>
          <w:tcPr>
            <w:tcW w:w="1415" w:type="pct"/>
            <w:shd w:val="clear" w:color="auto" w:fill="auto"/>
            <w:noWrap/>
            <w:vAlign w:val="center"/>
          </w:tcPr>
          <w:p w14:paraId="2EA406E8"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67</w:t>
            </w:r>
          </w:p>
        </w:tc>
      </w:tr>
      <w:tr w:rsidR="001E67C3" w:rsidRPr="00083482" w14:paraId="4A556369" w14:textId="77777777" w:rsidTr="00710DDF">
        <w:trPr>
          <w:cantSplit/>
          <w:trHeight w:val="460"/>
        </w:trPr>
        <w:tc>
          <w:tcPr>
            <w:tcW w:w="1171" w:type="pct"/>
            <w:vMerge/>
            <w:shd w:val="clear" w:color="auto" w:fill="auto"/>
            <w:vAlign w:val="center"/>
          </w:tcPr>
          <w:p w14:paraId="3DC0B62B" w14:textId="77777777" w:rsidR="001E67C3" w:rsidRPr="00083482" w:rsidRDefault="001E67C3" w:rsidP="00083482">
            <w:pPr>
              <w:spacing w:line="240" w:lineRule="auto"/>
              <w:rPr>
                <w:rFonts w:ascii="Times New Roman" w:hAnsi="Times New Roman" w:cs="Times New Roman"/>
                <w:bCs/>
                <w:sz w:val="24"/>
                <w:szCs w:val="24"/>
              </w:rPr>
            </w:pPr>
          </w:p>
        </w:tc>
        <w:tc>
          <w:tcPr>
            <w:tcW w:w="639" w:type="pct"/>
            <w:vMerge/>
            <w:shd w:val="clear" w:color="auto" w:fill="auto"/>
            <w:vAlign w:val="center"/>
          </w:tcPr>
          <w:p w14:paraId="25195CF3" w14:textId="77777777" w:rsidR="001E67C3" w:rsidRPr="00083482" w:rsidRDefault="001E67C3" w:rsidP="00083482">
            <w:pPr>
              <w:spacing w:line="240" w:lineRule="auto"/>
              <w:rPr>
                <w:rFonts w:ascii="Times New Roman" w:hAnsi="Times New Roman" w:cs="Times New Roman"/>
                <w:bCs/>
                <w:sz w:val="24"/>
                <w:szCs w:val="24"/>
              </w:rPr>
            </w:pPr>
          </w:p>
        </w:tc>
        <w:tc>
          <w:tcPr>
            <w:tcW w:w="835" w:type="pct"/>
            <w:vMerge/>
            <w:shd w:val="clear" w:color="auto" w:fill="auto"/>
            <w:vAlign w:val="center"/>
          </w:tcPr>
          <w:p w14:paraId="590F9B23" w14:textId="77777777" w:rsidR="001E67C3" w:rsidRPr="00083482" w:rsidRDefault="001E67C3" w:rsidP="00083482">
            <w:pPr>
              <w:spacing w:line="240" w:lineRule="auto"/>
              <w:rPr>
                <w:rFonts w:ascii="Times New Roman" w:hAnsi="Times New Roman" w:cs="Times New Roman"/>
                <w:bCs/>
                <w:sz w:val="24"/>
                <w:szCs w:val="24"/>
              </w:rPr>
            </w:pPr>
          </w:p>
        </w:tc>
        <w:tc>
          <w:tcPr>
            <w:tcW w:w="940" w:type="pct"/>
            <w:shd w:val="clear" w:color="auto" w:fill="auto"/>
            <w:vAlign w:val="center"/>
          </w:tcPr>
          <w:p w14:paraId="46BF64C8" w14:textId="77777777" w:rsidR="001E67C3" w:rsidRPr="00083482" w:rsidRDefault="001E67C3" w:rsidP="00083482">
            <w:pPr>
              <w:spacing w:line="240" w:lineRule="auto"/>
              <w:rPr>
                <w:rFonts w:ascii="Times New Roman" w:hAnsi="Times New Roman" w:cs="Times New Roman"/>
                <w:bCs/>
                <w:sz w:val="24"/>
                <w:szCs w:val="24"/>
              </w:rPr>
            </w:pPr>
            <w:r w:rsidRPr="00083482">
              <w:rPr>
                <w:rFonts w:ascii="Times New Roman" w:hAnsi="Times New Roman" w:cs="Times New Roman"/>
                <w:bCs/>
                <w:sz w:val="24"/>
                <w:szCs w:val="24"/>
              </w:rPr>
              <w:t>w tym wobec mężczyzn</w:t>
            </w:r>
          </w:p>
        </w:tc>
        <w:tc>
          <w:tcPr>
            <w:tcW w:w="1415" w:type="pct"/>
            <w:shd w:val="clear" w:color="auto" w:fill="auto"/>
            <w:noWrap/>
            <w:vAlign w:val="center"/>
          </w:tcPr>
          <w:p w14:paraId="378A290B" w14:textId="77777777" w:rsidR="001E67C3" w:rsidRPr="00083482" w:rsidRDefault="001E67C3" w:rsidP="00083482">
            <w:pPr>
              <w:spacing w:line="240" w:lineRule="auto"/>
              <w:jc w:val="center"/>
              <w:rPr>
                <w:rFonts w:ascii="Times New Roman" w:hAnsi="Times New Roman" w:cs="Times New Roman"/>
                <w:sz w:val="24"/>
                <w:szCs w:val="24"/>
              </w:rPr>
            </w:pPr>
            <w:r w:rsidRPr="00083482">
              <w:rPr>
                <w:rFonts w:ascii="Times New Roman" w:hAnsi="Times New Roman" w:cs="Times New Roman"/>
                <w:sz w:val="24"/>
                <w:szCs w:val="24"/>
              </w:rPr>
              <w:t>560</w:t>
            </w:r>
          </w:p>
        </w:tc>
      </w:tr>
    </w:tbl>
    <w:p w14:paraId="64575FC5" w14:textId="1357E0BA" w:rsidR="001E67C3" w:rsidRPr="00083482" w:rsidRDefault="00F06798" w:rsidP="004D7336">
      <w:pPr>
        <w:autoSpaceDE w:val="0"/>
        <w:autoSpaceDN w:val="0"/>
        <w:adjustRightInd w:val="0"/>
        <w:spacing w:before="240" w:after="120" w:line="240" w:lineRule="auto"/>
        <w:jc w:val="both"/>
        <w:rPr>
          <w:rFonts w:ascii="Times New Roman" w:hAnsi="Times New Roman" w:cs="Times New Roman"/>
          <w:sz w:val="24"/>
          <w:szCs w:val="24"/>
        </w:rPr>
      </w:pPr>
      <w:r>
        <w:rPr>
          <w:rFonts w:ascii="Times New Roman" w:hAnsi="Times New Roman" w:cs="Times New Roman"/>
          <w:b/>
          <w:sz w:val="24"/>
          <w:szCs w:val="24"/>
        </w:rPr>
        <w:t>W</w:t>
      </w:r>
      <w:r w:rsidR="001E67C3" w:rsidRPr="00083482">
        <w:rPr>
          <w:rFonts w:ascii="Times New Roman" w:hAnsi="Times New Roman" w:cs="Times New Roman"/>
          <w:b/>
          <w:sz w:val="24"/>
          <w:szCs w:val="24"/>
        </w:rPr>
        <w:t xml:space="preserve">ykonywanie kary pozbawienia wolności wobec sprawców przemocy w rodzinie </w:t>
      </w:r>
      <w:r w:rsidR="00BD4178">
        <w:rPr>
          <w:rFonts w:ascii="Times New Roman" w:hAnsi="Times New Roman" w:cs="Times New Roman"/>
          <w:b/>
          <w:sz w:val="24"/>
          <w:szCs w:val="24"/>
        </w:rPr>
        <w:br/>
      </w:r>
      <w:r w:rsidR="001E67C3" w:rsidRPr="00083482">
        <w:rPr>
          <w:rFonts w:ascii="Times New Roman" w:hAnsi="Times New Roman" w:cs="Times New Roman"/>
          <w:b/>
          <w:sz w:val="24"/>
          <w:szCs w:val="24"/>
        </w:rPr>
        <w:t>w zakładach karnych – dane ogólne o populacji osób pozbawionych wolności z art. 207 kk</w:t>
      </w:r>
      <w:r w:rsidR="00117490">
        <w:rPr>
          <w:rFonts w:ascii="Times New Roman" w:hAnsi="Times New Roman" w:cs="Times New Roman"/>
          <w:b/>
          <w:sz w:val="24"/>
          <w:szCs w:val="24"/>
        </w:rPr>
        <w:t>.</w:t>
      </w:r>
    </w:p>
    <w:p w14:paraId="0701E81B" w14:textId="248702C7" w:rsidR="001E67C3" w:rsidRPr="00083482" w:rsidRDefault="001E67C3" w:rsidP="008B7D77">
      <w:pPr>
        <w:spacing w:line="240" w:lineRule="auto"/>
        <w:jc w:val="both"/>
        <w:rPr>
          <w:rFonts w:ascii="Times New Roman" w:hAnsi="Times New Roman" w:cs="Times New Roman"/>
          <w:sz w:val="24"/>
          <w:szCs w:val="24"/>
        </w:rPr>
      </w:pPr>
      <w:r w:rsidRPr="00083482">
        <w:rPr>
          <w:rFonts w:ascii="Times New Roman" w:hAnsi="Times New Roman" w:cs="Times New Roman"/>
          <w:sz w:val="24"/>
          <w:szCs w:val="24"/>
        </w:rPr>
        <w:t>Kodeks karny wykonawczy</w:t>
      </w:r>
      <w:r w:rsidRPr="00083482">
        <w:rPr>
          <w:rStyle w:val="Odwoanieprzypisudolnego"/>
          <w:rFonts w:ascii="Times New Roman" w:hAnsi="Times New Roman" w:cs="Times New Roman"/>
          <w:sz w:val="24"/>
          <w:szCs w:val="24"/>
        </w:rPr>
        <w:footnoteReference w:id="53"/>
      </w:r>
      <w:r w:rsidRPr="00083482">
        <w:rPr>
          <w:rFonts w:ascii="Times New Roman" w:hAnsi="Times New Roman" w:cs="Times New Roman"/>
          <w:sz w:val="24"/>
          <w:szCs w:val="24"/>
        </w:rPr>
        <w:t xml:space="preserve"> nie wyróżnia sprawców przemocy w rodzinie jako odrębnej kategorii skazanych, wymagających stosowania określonych środków oddziaływania, poza wymienionymi w art. 67 § 3 </w:t>
      </w:r>
      <w:proofErr w:type="spellStart"/>
      <w:r w:rsidRPr="00083482">
        <w:rPr>
          <w:rFonts w:ascii="Times New Roman" w:hAnsi="Times New Roman" w:cs="Times New Roman"/>
          <w:sz w:val="24"/>
          <w:szCs w:val="24"/>
        </w:rPr>
        <w:t>kkw</w:t>
      </w:r>
      <w:proofErr w:type="spellEnd"/>
      <w:r w:rsidR="008207D9">
        <w:rPr>
          <w:rFonts w:ascii="Times New Roman" w:hAnsi="Times New Roman" w:cs="Times New Roman"/>
          <w:sz w:val="24"/>
          <w:szCs w:val="24"/>
        </w:rPr>
        <w:t>.</w:t>
      </w:r>
      <w:r w:rsidRPr="00083482">
        <w:rPr>
          <w:rFonts w:ascii="Times New Roman" w:hAnsi="Times New Roman" w:cs="Times New Roman"/>
          <w:sz w:val="24"/>
          <w:szCs w:val="24"/>
        </w:rPr>
        <w:t xml:space="preserve"> Jednak więziennictwo jako istotny podmiot polityki społecznej państwa wykonuje szereg zadań wynikających z innych ustaw, w tym programów krajowych. Jednym z nich jest Krajowy Program Przeciwdziałania Przemocy w Rodzinie.</w:t>
      </w:r>
    </w:p>
    <w:p w14:paraId="6F31F79F" w14:textId="77777777" w:rsidR="001E67C3" w:rsidRPr="00083482" w:rsidRDefault="001E67C3" w:rsidP="00316153">
      <w:pPr>
        <w:spacing w:line="240" w:lineRule="auto"/>
        <w:jc w:val="both"/>
        <w:rPr>
          <w:rFonts w:ascii="Times New Roman" w:hAnsi="Times New Roman" w:cs="Times New Roman"/>
          <w:sz w:val="24"/>
          <w:szCs w:val="24"/>
        </w:rPr>
      </w:pPr>
      <w:r w:rsidRPr="00083482">
        <w:rPr>
          <w:rFonts w:ascii="Times New Roman" w:hAnsi="Times New Roman" w:cs="Times New Roman"/>
          <w:sz w:val="24"/>
          <w:szCs w:val="24"/>
        </w:rPr>
        <w:t>W celu opisania obszaru pracy związanej z realizacją w/w regulacji, przedstawione zostaną dane liczbowe obrazujące populację osób skazanych z art. 207 kk.</w:t>
      </w:r>
    </w:p>
    <w:p w14:paraId="6CCC8E3C" w14:textId="25F14AE8" w:rsidR="00F06798" w:rsidRPr="00F06798" w:rsidRDefault="001E67C3" w:rsidP="00F06798">
      <w:pPr>
        <w:suppressAutoHyphens/>
        <w:spacing w:line="240" w:lineRule="auto"/>
        <w:jc w:val="both"/>
        <w:rPr>
          <w:rFonts w:ascii="Times New Roman" w:hAnsi="Times New Roman" w:cs="Times New Roman"/>
          <w:color w:val="000000"/>
          <w:sz w:val="24"/>
          <w:szCs w:val="24"/>
          <w:lang w:eastAsia="ar-SA"/>
        </w:rPr>
      </w:pPr>
      <w:r w:rsidRPr="00083482">
        <w:rPr>
          <w:rFonts w:ascii="Times New Roman" w:hAnsi="Times New Roman" w:cs="Times New Roman"/>
          <w:color w:val="000000"/>
          <w:sz w:val="24"/>
          <w:szCs w:val="24"/>
          <w:lang w:eastAsia="ar-SA"/>
        </w:rPr>
        <w:t xml:space="preserve">Według danych z dnia 31 grudnia 2021r. we wszystkich zakładach karnych i aresztach śledczych przebywało ogółem </w:t>
      </w:r>
      <w:r w:rsidRPr="00083482">
        <w:rPr>
          <w:rFonts w:ascii="Times New Roman" w:hAnsi="Times New Roman" w:cs="Times New Roman"/>
          <w:b/>
          <w:color w:val="000000"/>
          <w:sz w:val="24"/>
          <w:szCs w:val="24"/>
          <w:lang w:eastAsia="ar-SA"/>
        </w:rPr>
        <w:t xml:space="preserve">7 224 </w:t>
      </w:r>
      <w:r w:rsidRPr="00083482">
        <w:rPr>
          <w:rFonts w:ascii="Times New Roman" w:hAnsi="Times New Roman" w:cs="Times New Roman"/>
          <w:color w:val="000000"/>
          <w:sz w:val="24"/>
          <w:szCs w:val="24"/>
          <w:lang w:eastAsia="ar-SA"/>
        </w:rPr>
        <w:t>osoby (5 988 skazanych oraz 1 528 tymczasowo aresztowanych</w:t>
      </w:r>
      <w:r w:rsidRPr="00083482">
        <w:rPr>
          <w:rFonts w:ascii="Times New Roman" w:hAnsi="Times New Roman" w:cs="Times New Roman"/>
          <w:color w:val="000000"/>
          <w:sz w:val="24"/>
          <w:szCs w:val="24"/>
          <w:vertAlign w:val="superscript"/>
          <w:lang w:eastAsia="ar-SA"/>
        </w:rPr>
        <w:footnoteReference w:id="54"/>
      </w:r>
      <w:r w:rsidRPr="00083482">
        <w:rPr>
          <w:rFonts w:ascii="Times New Roman" w:hAnsi="Times New Roman" w:cs="Times New Roman"/>
          <w:color w:val="000000"/>
          <w:sz w:val="24"/>
          <w:szCs w:val="24"/>
          <w:lang w:eastAsia="ar-SA"/>
        </w:rPr>
        <w:t xml:space="preserve">), wobec których wykonywano łącznie </w:t>
      </w:r>
      <w:r w:rsidRPr="00083482">
        <w:rPr>
          <w:rFonts w:ascii="Times New Roman" w:hAnsi="Times New Roman" w:cs="Times New Roman"/>
          <w:b/>
          <w:color w:val="000000"/>
          <w:sz w:val="24"/>
          <w:szCs w:val="24"/>
          <w:lang w:eastAsia="ar-SA"/>
        </w:rPr>
        <w:t xml:space="preserve">7 982 </w:t>
      </w:r>
      <w:r w:rsidRPr="00083482">
        <w:rPr>
          <w:rFonts w:ascii="Times New Roman" w:hAnsi="Times New Roman" w:cs="Times New Roman"/>
          <w:color w:val="000000"/>
          <w:sz w:val="24"/>
          <w:szCs w:val="24"/>
          <w:lang w:eastAsia="ar-SA"/>
        </w:rPr>
        <w:t xml:space="preserve">orzeczeń z art. 207 kk Jeśli zaś wzięlibyśmy pod uwagę liczbę wszystkich osób które odbywały karę z art. 207 kk na przestrzeni całego 2021 roku (tj. przebywały w izolacji chociaż przez 1 dzień w 2021r.), to wartość ta wynosi – </w:t>
      </w:r>
      <w:r w:rsidRPr="00083482">
        <w:rPr>
          <w:rFonts w:ascii="Times New Roman" w:hAnsi="Times New Roman" w:cs="Times New Roman"/>
          <w:b/>
          <w:color w:val="000000"/>
          <w:sz w:val="24"/>
          <w:szCs w:val="24"/>
          <w:lang w:eastAsia="ar-SA"/>
        </w:rPr>
        <w:t>10 063</w:t>
      </w:r>
      <w:r w:rsidRPr="00083482">
        <w:rPr>
          <w:rFonts w:ascii="Times New Roman" w:hAnsi="Times New Roman" w:cs="Times New Roman"/>
          <w:color w:val="000000"/>
          <w:sz w:val="24"/>
          <w:szCs w:val="24"/>
          <w:lang w:eastAsia="ar-SA"/>
        </w:rPr>
        <w:t xml:space="preserve"> osób. Średni wymiar kary wśród populacji skazanych z art. 207</w:t>
      </w:r>
      <w:r w:rsidR="00F06798">
        <w:rPr>
          <w:rFonts w:ascii="Times New Roman" w:hAnsi="Times New Roman" w:cs="Times New Roman"/>
          <w:color w:val="000000"/>
          <w:sz w:val="24"/>
          <w:szCs w:val="24"/>
          <w:lang w:eastAsia="ar-SA"/>
        </w:rPr>
        <w:t xml:space="preserve"> </w:t>
      </w:r>
      <w:r w:rsidR="00001797">
        <w:rPr>
          <w:rFonts w:ascii="Times New Roman" w:hAnsi="Times New Roman" w:cs="Times New Roman"/>
          <w:color w:val="000000"/>
          <w:sz w:val="24"/>
          <w:szCs w:val="24"/>
          <w:lang w:eastAsia="ar-SA"/>
        </w:rPr>
        <w:t>k</w:t>
      </w:r>
      <w:r w:rsidRPr="00083482">
        <w:rPr>
          <w:rFonts w:ascii="Times New Roman" w:hAnsi="Times New Roman" w:cs="Times New Roman"/>
          <w:color w:val="000000"/>
          <w:sz w:val="24"/>
          <w:szCs w:val="24"/>
          <w:lang w:eastAsia="ar-SA"/>
        </w:rPr>
        <w:t xml:space="preserve">k, przebywających w 2021 roku w zakładach karnych wyniósł 16,62 miesiąca (w tym mediana: 12 miesięcy). </w:t>
      </w:r>
    </w:p>
    <w:p w14:paraId="53B8CD98" w14:textId="77777777" w:rsidR="001E67C3" w:rsidRDefault="001E67C3" w:rsidP="001E67C3">
      <w:pPr>
        <w:spacing w:line="360" w:lineRule="auto"/>
        <w:ind w:firstLine="1134"/>
        <w:jc w:val="both"/>
      </w:pPr>
      <w:r>
        <w:rPr>
          <w:noProof/>
          <w:lang w:eastAsia="pl-PL"/>
        </w:rPr>
        <w:drawing>
          <wp:inline distT="0" distB="0" distL="0" distR="0" wp14:anchorId="44FC35DD" wp14:editId="1B8D72CB">
            <wp:extent cx="4756638" cy="1521069"/>
            <wp:effectExtent l="0" t="0" r="25400" b="22225"/>
            <wp:docPr id="83" name="Schemat organizacyjny 8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73B415EF" w14:textId="217A43D5" w:rsidR="001E67C3" w:rsidRPr="0072670F" w:rsidRDefault="001E67C3" w:rsidP="001E67C3">
      <w:pPr>
        <w:spacing w:line="360" w:lineRule="auto"/>
        <w:ind w:firstLine="633"/>
        <w:jc w:val="both"/>
        <w:rPr>
          <w:sz w:val="16"/>
          <w:szCs w:val="16"/>
        </w:rPr>
      </w:pPr>
      <w:r w:rsidRPr="0072670F">
        <w:rPr>
          <w:sz w:val="16"/>
          <w:szCs w:val="16"/>
        </w:rPr>
        <w:t xml:space="preserve">Rys.1 Osadzeni z art. 207 </w:t>
      </w:r>
      <w:r w:rsidR="00001797">
        <w:rPr>
          <w:sz w:val="16"/>
          <w:szCs w:val="16"/>
        </w:rPr>
        <w:t>kk</w:t>
      </w:r>
      <w:r w:rsidRPr="0072670F">
        <w:rPr>
          <w:sz w:val="16"/>
          <w:szCs w:val="16"/>
        </w:rPr>
        <w:t xml:space="preserve"> przebywający w izolacji penitencjarnej wg grup i płci</w:t>
      </w:r>
    </w:p>
    <w:p w14:paraId="308A55BE" w14:textId="77777777" w:rsidR="001E67C3" w:rsidRPr="00C16181" w:rsidRDefault="001E67C3" w:rsidP="00316153">
      <w:pPr>
        <w:spacing w:line="240" w:lineRule="auto"/>
        <w:jc w:val="both"/>
        <w:rPr>
          <w:rFonts w:ascii="Times New Roman" w:hAnsi="Times New Roman" w:cs="Times New Roman"/>
          <w:sz w:val="24"/>
          <w:szCs w:val="24"/>
        </w:rPr>
      </w:pPr>
      <w:r w:rsidRPr="00C16181">
        <w:rPr>
          <w:rFonts w:ascii="Times New Roman" w:hAnsi="Times New Roman" w:cs="Times New Roman"/>
          <w:sz w:val="24"/>
          <w:szCs w:val="24"/>
        </w:rPr>
        <w:t xml:space="preserve">Charakteryzując powyższą populację skazanych, warto również przytoczyć dane obrazujące udzielanie im warunkowych przedterminowych zwolnień. W przypadku skazanych z art. 207 w 2021r., warunkowych przedterminowych zwolnień udzielono – 211 osadzonym (9 kobiet, 202 mężczyzn). </w:t>
      </w:r>
    </w:p>
    <w:p w14:paraId="4451D322" w14:textId="5FFA9712" w:rsidR="00A16A14" w:rsidRDefault="001E67C3" w:rsidP="00F2135A">
      <w:pPr>
        <w:suppressAutoHyphens/>
        <w:spacing w:line="240" w:lineRule="auto"/>
        <w:jc w:val="both"/>
        <w:rPr>
          <w:rFonts w:ascii="Times New Roman" w:hAnsi="Times New Roman" w:cs="Times New Roman"/>
          <w:color w:val="000000"/>
          <w:sz w:val="24"/>
          <w:szCs w:val="24"/>
          <w:lang w:eastAsia="ar-SA"/>
        </w:rPr>
      </w:pPr>
      <w:r w:rsidRPr="00C16181">
        <w:rPr>
          <w:rFonts w:ascii="Times New Roman" w:hAnsi="Times New Roman" w:cs="Times New Roman"/>
          <w:color w:val="000000"/>
          <w:sz w:val="24"/>
          <w:szCs w:val="24"/>
          <w:lang w:eastAsia="ar-SA"/>
        </w:rPr>
        <w:t xml:space="preserve">Dane o aktualnej liczbie skazanych prawomocnymi orzeczeniami z art. 207 kk, </w:t>
      </w:r>
      <w:r w:rsidR="00DC02A4" w:rsidRPr="00C16181">
        <w:rPr>
          <w:rFonts w:ascii="Times New Roman" w:hAnsi="Times New Roman" w:cs="Times New Roman"/>
          <w:color w:val="000000"/>
          <w:sz w:val="24"/>
          <w:szCs w:val="24"/>
          <w:lang w:eastAsia="ar-SA"/>
        </w:rPr>
        <w:t>przebywający</w:t>
      </w:r>
      <w:r w:rsidR="00DC02A4">
        <w:rPr>
          <w:rFonts w:ascii="Times New Roman" w:hAnsi="Times New Roman" w:cs="Times New Roman"/>
          <w:color w:val="000000"/>
          <w:sz w:val="24"/>
          <w:szCs w:val="24"/>
          <w:lang w:eastAsia="ar-SA"/>
        </w:rPr>
        <w:t>ch</w:t>
      </w:r>
      <w:r w:rsidRPr="00C16181">
        <w:rPr>
          <w:rFonts w:ascii="Times New Roman" w:hAnsi="Times New Roman" w:cs="Times New Roman"/>
          <w:color w:val="000000"/>
          <w:sz w:val="24"/>
          <w:szCs w:val="24"/>
          <w:lang w:eastAsia="ar-SA"/>
        </w:rPr>
        <w:t xml:space="preserve"> na terenie jednostek penitencjarnych (na dzień 31.12.2021r.), w stosunku do ogólnej liczby osadzonych w zakładach karnych i aresztach śledczych, podległych poszczególnym okręgowym inspektoratom Służby Więziennej (OISW) zawiera </w:t>
      </w:r>
      <w:r w:rsidR="00A16A14">
        <w:rPr>
          <w:rFonts w:ascii="Times New Roman" w:hAnsi="Times New Roman" w:cs="Times New Roman"/>
          <w:color w:val="000000"/>
          <w:sz w:val="24"/>
          <w:szCs w:val="24"/>
          <w:lang w:eastAsia="ar-SA"/>
        </w:rPr>
        <w:t>poniższa tabela</w:t>
      </w:r>
      <w:r w:rsidR="00117490">
        <w:rPr>
          <w:rFonts w:ascii="Times New Roman" w:hAnsi="Times New Roman" w:cs="Times New Roman"/>
          <w:color w:val="000000"/>
          <w:sz w:val="24"/>
          <w:szCs w:val="24"/>
          <w:lang w:eastAsia="ar-SA"/>
        </w:rPr>
        <w:t>.</w:t>
      </w:r>
    </w:p>
    <w:p w14:paraId="13F5C230" w14:textId="6F63FEDB" w:rsidR="00D90877" w:rsidRPr="00A16A14" w:rsidRDefault="00D90877" w:rsidP="00F2135A">
      <w:pPr>
        <w:suppressAutoHyphens/>
        <w:spacing w:line="240" w:lineRule="auto"/>
        <w:jc w:val="both"/>
        <w:rPr>
          <w:rFonts w:ascii="Times New Roman" w:hAnsi="Times New Roman" w:cs="Times New Roman"/>
          <w:color w:val="000000"/>
          <w:sz w:val="24"/>
          <w:szCs w:val="24"/>
          <w:lang w:eastAsia="ar-SA"/>
        </w:rPr>
      </w:pPr>
      <w:r w:rsidRPr="004D7336">
        <w:rPr>
          <w:rFonts w:ascii="Times New Roman" w:hAnsi="Times New Roman" w:cs="Times New Roman"/>
          <w:b/>
          <w:color w:val="000000"/>
          <w:sz w:val="24"/>
          <w:szCs w:val="24"/>
          <w:lang w:eastAsia="ar-SA"/>
        </w:rPr>
        <w:t>Liczba skazanych, prawomocnymi orzeczeniami z art. 207 kk,</w:t>
      </w:r>
      <w:r w:rsidR="00F2135A" w:rsidRPr="004D7336">
        <w:rPr>
          <w:rFonts w:ascii="Times New Roman" w:hAnsi="Times New Roman" w:cs="Times New Roman"/>
          <w:b/>
          <w:color w:val="000000"/>
          <w:sz w:val="24"/>
          <w:szCs w:val="24"/>
          <w:lang w:eastAsia="ar-SA"/>
        </w:rPr>
        <w:t xml:space="preserve"> </w:t>
      </w:r>
      <w:r w:rsidRPr="004D7336">
        <w:rPr>
          <w:rFonts w:ascii="Times New Roman" w:hAnsi="Times New Roman" w:cs="Times New Roman"/>
          <w:b/>
          <w:color w:val="000000"/>
          <w:sz w:val="24"/>
          <w:szCs w:val="24"/>
          <w:lang w:eastAsia="ar-SA"/>
        </w:rPr>
        <w:t>(orzeczenia wykonane,</w:t>
      </w:r>
      <w:r w:rsidR="00F2135A" w:rsidRPr="004D7336">
        <w:rPr>
          <w:rFonts w:ascii="Times New Roman" w:hAnsi="Times New Roman" w:cs="Times New Roman"/>
          <w:b/>
          <w:color w:val="000000"/>
          <w:sz w:val="24"/>
          <w:szCs w:val="24"/>
          <w:lang w:eastAsia="ar-SA"/>
        </w:rPr>
        <w:t xml:space="preserve"> </w:t>
      </w:r>
      <w:r w:rsidRPr="004D7336">
        <w:rPr>
          <w:rFonts w:ascii="Times New Roman" w:hAnsi="Times New Roman" w:cs="Times New Roman"/>
          <w:b/>
          <w:color w:val="000000"/>
          <w:sz w:val="24"/>
          <w:szCs w:val="24"/>
          <w:lang w:eastAsia="ar-SA"/>
        </w:rPr>
        <w:t>wykonywane</w:t>
      </w:r>
      <w:r w:rsidR="00F2135A" w:rsidRPr="004D7336">
        <w:rPr>
          <w:rFonts w:ascii="Times New Roman" w:hAnsi="Times New Roman" w:cs="Times New Roman"/>
          <w:b/>
          <w:color w:val="000000"/>
          <w:sz w:val="24"/>
          <w:szCs w:val="24"/>
          <w:lang w:eastAsia="ar-SA"/>
        </w:rPr>
        <w:t xml:space="preserve">  </w:t>
      </w:r>
      <w:r w:rsidRPr="004D7336">
        <w:rPr>
          <w:rFonts w:ascii="Times New Roman" w:hAnsi="Times New Roman" w:cs="Times New Roman"/>
          <w:b/>
          <w:color w:val="000000"/>
          <w:sz w:val="24"/>
          <w:szCs w:val="24"/>
          <w:lang w:eastAsia="ar-SA"/>
        </w:rPr>
        <w:t>i</w:t>
      </w:r>
      <w:r w:rsidR="00F2135A" w:rsidRPr="004D7336">
        <w:rPr>
          <w:rFonts w:ascii="Times New Roman" w:hAnsi="Times New Roman" w:cs="Times New Roman"/>
          <w:b/>
          <w:color w:val="000000"/>
          <w:sz w:val="24"/>
          <w:szCs w:val="24"/>
          <w:lang w:eastAsia="ar-SA"/>
        </w:rPr>
        <w:t xml:space="preserve"> </w:t>
      </w:r>
      <w:r w:rsidRPr="004D7336">
        <w:rPr>
          <w:rFonts w:ascii="Times New Roman" w:hAnsi="Times New Roman" w:cs="Times New Roman"/>
          <w:b/>
          <w:color w:val="000000"/>
          <w:sz w:val="24"/>
          <w:szCs w:val="24"/>
          <w:lang w:eastAsia="ar-SA"/>
        </w:rPr>
        <w:t>wprowadzone</w:t>
      </w:r>
      <w:r w:rsidR="00F2135A" w:rsidRPr="004D7336">
        <w:rPr>
          <w:rFonts w:ascii="Times New Roman" w:hAnsi="Times New Roman" w:cs="Times New Roman"/>
          <w:b/>
          <w:color w:val="000000"/>
          <w:sz w:val="24"/>
          <w:szCs w:val="24"/>
          <w:lang w:eastAsia="ar-SA"/>
        </w:rPr>
        <w:t xml:space="preserve"> </w:t>
      </w:r>
      <w:r w:rsidRPr="004D7336">
        <w:rPr>
          <w:rFonts w:ascii="Times New Roman" w:hAnsi="Times New Roman" w:cs="Times New Roman"/>
          <w:b/>
          <w:color w:val="000000"/>
          <w:sz w:val="24"/>
          <w:szCs w:val="24"/>
          <w:lang w:eastAsia="ar-SA"/>
        </w:rPr>
        <w:t>do</w:t>
      </w:r>
      <w:r w:rsidR="00F2135A" w:rsidRPr="004D7336">
        <w:rPr>
          <w:rFonts w:ascii="Times New Roman" w:hAnsi="Times New Roman" w:cs="Times New Roman"/>
          <w:b/>
          <w:color w:val="000000"/>
          <w:sz w:val="24"/>
          <w:szCs w:val="24"/>
          <w:lang w:eastAsia="ar-SA"/>
        </w:rPr>
        <w:t xml:space="preserve"> </w:t>
      </w:r>
      <w:r w:rsidRPr="004D7336">
        <w:rPr>
          <w:rFonts w:ascii="Times New Roman" w:hAnsi="Times New Roman" w:cs="Times New Roman"/>
          <w:b/>
          <w:color w:val="000000"/>
          <w:sz w:val="24"/>
          <w:szCs w:val="24"/>
          <w:lang w:eastAsia="ar-SA"/>
        </w:rPr>
        <w:t>wykonania), na dzień 31.12.2021, w stosunku do liczby wszystkich osadzonych w jednostkach podległych OISW</w:t>
      </w:r>
      <w:r w:rsidR="00117490">
        <w:rPr>
          <w:rFonts w:ascii="Times New Roman" w:hAnsi="Times New Roman" w:cs="Times New Roman"/>
          <w:b/>
          <w:color w:val="000000"/>
          <w:sz w:val="24"/>
          <w:szCs w:val="24"/>
          <w:lang w:eastAsia="ar-SA"/>
        </w:rPr>
        <w:t>:</w:t>
      </w:r>
    </w:p>
    <w:tbl>
      <w:tblPr>
        <w:tblW w:w="9923" w:type="dxa"/>
        <w:tblInd w:w="108" w:type="dxa"/>
        <w:tblLayout w:type="fixed"/>
        <w:tblLook w:val="0000" w:firstRow="0" w:lastRow="0" w:firstColumn="0" w:lastColumn="0" w:noHBand="0" w:noVBand="0"/>
      </w:tblPr>
      <w:tblGrid>
        <w:gridCol w:w="1843"/>
        <w:gridCol w:w="1134"/>
        <w:gridCol w:w="1134"/>
        <w:gridCol w:w="1276"/>
        <w:gridCol w:w="992"/>
        <w:gridCol w:w="1134"/>
        <w:gridCol w:w="2410"/>
      </w:tblGrid>
      <w:tr w:rsidR="001E67C3" w:rsidRPr="00B41F86" w14:paraId="02490DC7" w14:textId="77777777" w:rsidTr="00710DDF">
        <w:tc>
          <w:tcPr>
            <w:tcW w:w="1843" w:type="dxa"/>
            <w:vMerge w:val="restart"/>
            <w:tcBorders>
              <w:top w:val="single" w:sz="4" w:space="0" w:color="000000"/>
              <w:left w:val="single" w:sz="4" w:space="0" w:color="000000"/>
            </w:tcBorders>
            <w:shd w:val="clear" w:color="auto" w:fill="FFFF00"/>
            <w:vAlign w:val="center"/>
          </w:tcPr>
          <w:p w14:paraId="38C1093E" w14:textId="77777777" w:rsidR="001E67C3" w:rsidRPr="00B41F86" w:rsidRDefault="001E67C3" w:rsidP="00710DDF">
            <w:pPr>
              <w:suppressAutoHyphens/>
              <w:snapToGrid w:val="0"/>
              <w:spacing w:line="276" w:lineRule="auto"/>
              <w:jc w:val="center"/>
              <w:rPr>
                <w:rFonts w:cs="Arial"/>
                <w:b/>
                <w:color w:val="000000"/>
                <w:sz w:val="20"/>
                <w:szCs w:val="20"/>
                <w:lang w:eastAsia="ar-SA"/>
              </w:rPr>
            </w:pPr>
            <w:r w:rsidRPr="00B41F86">
              <w:rPr>
                <w:rFonts w:cs="Arial"/>
                <w:b/>
                <w:color w:val="000000"/>
                <w:sz w:val="20"/>
                <w:szCs w:val="20"/>
                <w:lang w:eastAsia="ar-SA"/>
              </w:rPr>
              <w:t>OISW</w:t>
            </w:r>
          </w:p>
        </w:tc>
        <w:tc>
          <w:tcPr>
            <w:tcW w:w="8080" w:type="dxa"/>
            <w:gridSpan w:val="6"/>
            <w:tcBorders>
              <w:top w:val="single" w:sz="4" w:space="0" w:color="000000"/>
              <w:left w:val="single" w:sz="4" w:space="0" w:color="000000"/>
              <w:bottom w:val="single" w:sz="4" w:space="0" w:color="000000"/>
              <w:right w:val="single" w:sz="4" w:space="0" w:color="auto"/>
            </w:tcBorders>
            <w:shd w:val="clear" w:color="auto" w:fill="FFFF00"/>
          </w:tcPr>
          <w:p w14:paraId="608C5295" w14:textId="4602011E" w:rsidR="001E67C3" w:rsidRPr="00B41F86" w:rsidRDefault="001E67C3" w:rsidP="00D90877">
            <w:pPr>
              <w:suppressAutoHyphens/>
              <w:snapToGrid w:val="0"/>
              <w:jc w:val="center"/>
              <w:rPr>
                <w:rFonts w:cs="Arial"/>
                <w:b/>
                <w:color w:val="000000"/>
                <w:lang w:eastAsia="ar-SA"/>
              </w:rPr>
            </w:pPr>
            <w:r w:rsidRPr="00B41F86">
              <w:rPr>
                <w:rFonts w:cs="Arial"/>
                <w:b/>
                <w:color w:val="000000"/>
                <w:lang w:eastAsia="ar-SA"/>
              </w:rPr>
              <w:t xml:space="preserve"> Liczba skazanych, prawomocnymi orzeczeniami z art. 207 kk, (orzeczenia wykonane, wykonywane i wprowadzone do wykonania), </w:t>
            </w:r>
            <w:r w:rsidRPr="00B41F86">
              <w:rPr>
                <w:rFonts w:cs="Arial"/>
                <w:b/>
                <w:color w:val="000000"/>
                <w:lang w:eastAsia="ar-SA"/>
              </w:rPr>
              <w:br/>
              <w:t>na dzień 31.12.2021, w stosunku do liczby wszystkich osadzonych w jednostkach podległych OISW</w:t>
            </w:r>
          </w:p>
        </w:tc>
      </w:tr>
      <w:tr w:rsidR="001E67C3" w:rsidRPr="00B41F86" w14:paraId="1E42AFCF" w14:textId="77777777" w:rsidTr="00710DDF">
        <w:tc>
          <w:tcPr>
            <w:tcW w:w="1843" w:type="dxa"/>
            <w:vMerge/>
            <w:tcBorders>
              <w:left w:val="single" w:sz="4" w:space="0" w:color="000000"/>
            </w:tcBorders>
            <w:shd w:val="clear" w:color="auto" w:fill="FFFF00"/>
            <w:vAlign w:val="center"/>
          </w:tcPr>
          <w:p w14:paraId="47A23122" w14:textId="77777777" w:rsidR="001E67C3" w:rsidRPr="00B41F86" w:rsidRDefault="001E67C3" w:rsidP="00710DDF">
            <w:pPr>
              <w:suppressAutoHyphens/>
              <w:snapToGrid w:val="0"/>
              <w:spacing w:line="276" w:lineRule="auto"/>
              <w:rPr>
                <w:rFonts w:cs="Arial"/>
                <w:b/>
                <w:color w:val="000000"/>
                <w:sz w:val="20"/>
                <w:szCs w:val="20"/>
                <w:lang w:eastAsia="ar-SA"/>
              </w:rPr>
            </w:pPr>
          </w:p>
        </w:tc>
        <w:tc>
          <w:tcPr>
            <w:tcW w:w="2268" w:type="dxa"/>
            <w:gridSpan w:val="2"/>
            <w:tcBorders>
              <w:top w:val="single" w:sz="4" w:space="0" w:color="000000"/>
              <w:left w:val="single" w:sz="4" w:space="0" w:color="000000"/>
              <w:bottom w:val="single" w:sz="4" w:space="0" w:color="000000"/>
              <w:right w:val="single" w:sz="4" w:space="0" w:color="auto"/>
            </w:tcBorders>
            <w:shd w:val="clear" w:color="auto" w:fill="FFFF00"/>
            <w:vAlign w:val="center"/>
          </w:tcPr>
          <w:p w14:paraId="3443B4C7" w14:textId="77777777" w:rsidR="001E67C3" w:rsidRPr="00B41F86" w:rsidRDefault="001E67C3" w:rsidP="00710DDF">
            <w:pPr>
              <w:suppressAutoHyphens/>
              <w:ind w:right="-108"/>
              <w:jc w:val="center"/>
              <w:rPr>
                <w:rFonts w:cs="Arial"/>
                <w:color w:val="000000"/>
                <w:sz w:val="20"/>
                <w:szCs w:val="20"/>
                <w:lang w:eastAsia="ar-SA"/>
              </w:rPr>
            </w:pPr>
            <w:r w:rsidRPr="00B41F86">
              <w:rPr>
                <w:rFonts w:cs="Arial"/>
                <w:color w:val="000000"/>
                <w:sz w:val="20"/>
                <w:szCs w:val="20"/>
                <w:lang w:eastAsia="ar-SA"/>
              </w:rPr>
              <w:t>Osadzeni ogółem</w:t>
            </w:r>
          </w:p>
        </w:tc>
        <w:tc>
          <w:tcPr>
            <w:tcW w:w="2268" w:type="dxa"/>
            <w:gridSpan w:val="2"/>
            <w:tcBorders>
              <w:top w:val="single" w:sz="4" w:space="0" w:color="000000"/>
              <w:left w:val="single" w:sz="4" w:space="0" w:color="auto"/>
              <w:bottom w:val="single" w:sz="4" w:space="0" w:color="000000"/>
            </w:tcBorders>
            <w:shd w:val="clear" w:color="auto" w:fill="FFFF00"/>
            <w:vAlign w:val="center"/>
          </w:tcPr>
          <w:p w14:paraId="247B1574" w14:textId="77777777" w:rsidR="001E67C3" w:rsidRPr="00B41F86" w:rsidRDefault="001E67C3" w:rsidP="00710DDF">
            <w:pPr>
              <w:suppressAutoHyphens/>
              <w:jc w:val="center"/>
              <w:rPr>
                <w:rFonts w:cs="Arial"/>
                <w:color w:val="000000"/>
                <w:sz w:val="20"/>
                <w:szCs w:val="20"/>
                <w:lang w:eastAsia="ar-SA"/>
              </w:rPr>
            </w:pPr>
            <w:r w:rsidRPr="00B41F86">
              <w:rPr>
                <w:rFonts w:cs="Arial"/>
                <w:color w:val="000000"/>
                <w:sz w:val="20"/>
                <w:szCs w:val="20"/>
                <w:lang w:eastAsia="ar-SA"/>
              </w:rPr>
              <w:t>Skazani z art. 207 kk</w:t>
            </w:r>
          </w:p>
        </w:tc>
        <w:tc>
          <w:tcPr>
            <w:tcW w:w="3544" w:type="dxa"/>
            <w:gridSpan w:val="2"/>
            <w:tcBorders>
              <w:top w:val="single" w:sz="4" w:space="0" w:color="000000"/>
              <w:left w:val="single" w:sz="4" w:space="0" w:color="auto"/>
              <w:bottom w:val="single" w:sz="4" w:space="0" w:color="000000"/>
              <w:right w:val="single" w:sz="4" w:space="0" w:color="auto"/>
            </w:tcBorders>
            <w:shd w:val="clear" w:color="auto" w:fill="FFFF00"/>
            <w:vAlign w:val="center"/>
          </w:tcPr>
          <w:p w14:paraId="20F2D0D8" w14:textId="77777777" w:rsidR="001E67C3" w:rsidRPr="00B41F86" w:rsidRDefault="001E67C3" w:rsidP="00710DDF">
            <w:pPr>
              <w:suppressAutoHyphens/>
              <w:snapToGrid w:val="0"/>
              <w:jc w:val="center"/>
              <w:rPr>
                <w:rFonts w:cs="Arial"/>
                <w:color w:val="000000"/>
                <w:sz w:val="20"/>
                <w:szCs w:val="20"/>
                <w:lang w:eastAsia="ar-SA"/>
              </w:rPr>
            </w:pPr>
            <w:r w:rsidRPr="00B41F86">
              <w:rPr>
                <w:rFonts w:cs="Arial"/>
                <w:color w:val="000000"/>
                <w:sz w:val="20"/>
                <w:szCs w:val="20"/>
                <w:lang w:eastAsia="ar-SA"/>
              </w:rPr>
              <w:t>Odsetek osadzonych z art. 207 kk w stosunku do ogółu osadzonych (%)</w:t>
            </w:r>
          </w:p>
        </w:tc>
      </w:tr>
      <w:tr w:rsidR="001E67C3" w:rsidRPr="00B41F86" w14:paraId="75A77B08" w14:textId="77777777" w:rsidTr="009D02F7">
        <w:tc>
          <w:tcPr>
            <w:tcW w:w="1843" w:type="dxa"/>
            <w:vMerge/>
            <w:tcBorders>
              <w:left w:val="single" w:sz="4" w:space="0" w:color="000000"/>
            </w:tcBorders>
            <w:shd w:val="clear" w:color="auto" w:fill="FFFF00"/>
            <w:vAlign w:val="center"/>
          </w:tcPr>
          <w:p w14:paraId="7F5F5AA8" w14:textId="77777777" w:rsidR="001E67C3" w:rsidRPr="00B41F86" w:rsidRDefault="001E67C3" w:rsidP="00710DDF">
            <w:pPr>
              <w:suppressAutoHyphens/>
              <w:snapToGrid w:val="0"/>
              <w:spacing w:line="276" w:lineRule="auto"/>
              <w:rPr>
                <w:rFonts w:cs="Arial"/>
                <w:b/>
                <w:color w:val="000000"/>
                <w:sz w:val="20"/>
                <w:szCs w:val="20"/>
                <w:lang w:eastAsia="ar-SA"/>
              </w:rPr>
            </w:pPr>
          </w:p>
        </w:tc>
        <w:tc>
          <w:tcPr>
            <w:tcW w:w="1134" w:type="dxa"/>
            <w:tcBorders>
              <w:top w:val="single" w:sz="4" w:space="0" w:color="000000"/>
              <w:left w:val="single" w:sz="4" w:space="0" w:color="000000"/>
              <w:bottom w:val="single" w:sz="4" w:space="0" w:color="000000"/>
              <w:right w:val="single" w:sz="4" w:space="0" w:color="auto"/>
            </w:tcBorders>
            <w:shd w:val="clear" w:color="auto" w:fill="FFFF00"/>
            <w:vAlign w:val="center"/>
          </w:tcPr>
          <w:p w14:paraId="0825E3A8" w14:textId="77777777" w:rsidR="001E67C3" w:rsidRPr="00B41F86" w:rsidRDefault="001E67C3" w:rsidP="009D02F7">
            <w:pPr>
              <w:suppressAutoHyphens/>
              <w:jc w:val="center"/>
              <w:rPr>
                <w:rFonts w:cs="Arial"/>
                <w:b/>
                <w:color w:val="000000"/>
                <w:sz w:val="20"/>
                <w:szCs w:val="20"/>
                <w:lang w:eastAsia="ar-SA"/>
              </w:rPr>
            </w:pPr>
            <w:r w:rsidRPr="00B41F86">
              <w:rPr>
                <w:rFonts w:cs="Arial"/>
                <w:b/>
                <w:color w:val="000000"/>
                <w:sz w:val="20"/>
                <w:szCs w:val="20"/>
                <w:lang w:eastAsia="ar-SA"/>
              </w:rPr>
              <w:t>2020 r.</w:t>
            </w:r>
          </w:p>
        </w:tc>
        <w:tc>
          <w:tcPr>
            <w:tcW w:w="1134" w:type="dxa"/>
            <w:tcBorders>
              <w:top w:val="single" w:sz="4" w:space="0" w:color="000000"/>
              <w:left w:val="single" w:sz="4" w:space="0" w:color="000000"/>
              <w:bottom w:val="single" w:sz="4" w:space="0" w:color="000000"/>
              <w:right w:val="single" w:sz="4" w:space="0" w:color="auto"/>
            </w:tcBorders>
            <w:shd w:val="clear" w:color="auto" w:fill="FFFF00"/>
            <w:vAlign w:val="center"/>
          </w:tcPr>
          <w:p w14:paraId="309B6AFD" w14:textId="77777777" w:rsidR="001E67C3" w:rsidRPr="00B41F86" w:rsidRDefault="001E67C3" w:rsidP="009D02F7">
            <w:pPr>
              <w:suppressAutoHyphens/>
              <w:jc w:val="center"/>
              <w:rPr>
                <w:rFonts w:cs="Arial"/>
                <w:b/>
                <w:color w:val="000000"/>
                <w:sz w:val="20"/>
                <w:szCs w:val="20"/>
                <w:lang w:eastAsia="ar-SA"/>
              </w:rPr>
            </w:pPr>
            <w:r w:rsidRPr="00B41F86">
              <w:rPr>
                <w:rFonts w:cs="Arial"/>
                <w:b/>
                <w:color w:val="000000"/>
                <w:sz w:val="20"/>
                <w:szCs w:val="20"/>
                <w:lang w:eastAsia="ar-SA"/>
              </w:rPr>
              <w:t>2021 r.</w:t>
            </w:r>
          </w:p>
        </w:tc>
        <w:tc>
          <w:tcPr>
            <w:tcW w:w="1276" w:type="dxa"/>
            <w:tcBorders>
              <w:top w:val="single" w:sz="4" w:space="0" w:color="000000"/>
              <w:left w:val="single" w:sz="4" w:space="0" w:color="auto"/>
              <w:bottom w:val="single" w:sz="4" w:space="0" w:color="000000"/>
            </w:tcBorders>
            <w:shd w:val="clear" w:color="auto" w:fill="FFFF00"/>
            <w:vAlign w:val="center"/>
          </w:tcPr>
          <w:p w14:paraId="55644646" w14:textId="77777777" w:rsidR="001E67C3" w:rsidRPr="00B41F86" w:rsidRDefault="001E67C3" w:rsidP="009D02F7">
            <w:pPr>
              <w:suppressAutoHyphens/>
              <w:jc w:val="center"/>
              <w:rPr>
                <w:rFonts w:cs="Arial"/>
                <w:b/>
                <w:color w:val="000000"/>
                <w:sz w:val="20"/>
                <w:szCs w:val="20"/>
                <w:lang w:eastAsia="ar-SA"/>
              </w:rPr>
            </w:pPr>
            <w:r w:rsidRPr="00B41F86">
              <w:rPr>
                <w:rFonts w:cs="Arial"/>
                <w:b/>
                <w:color w:val="000000"/>
                <w:sz w:val="20"/>
                <w:szCs w:val="20"/>
                <w:lang w:eastAsia="ar-SA"/>
              </w:rPr>
              <w:t>2020 r.</w:t>
            </w:r>
          </w:p>
        </w:tc>
        <w:tc>
          <w:tcPr>
            <w:tcW w:w="992" w:type="dxa"/>
            <w:tcBorders>
              <w:top w:val="single" w:sz="4" w:space="0" w:color="000000"/>
              <w:left w:val="single" w:sz="4" w:space="0" w:color="auto"/>
              <w:bottom w:val="single" w:sz="4" w:space="0" w:color="000000"/>
            </w:tcBorders>
            <w:shd w:val="clear" w:color="auto" w:fill="FFFF00"/>
            <w:vAlign w:val="center"/>
          </w:tcPr>
          <w:p w14:paraId="02E8C785" w14:textId="77777777" w:rsidR="001E67C3" w:rsidRPr="00B41F86" w:rsidRDefault="001E67C3" w:rsidP="009D02F7">
            <w:pPr>
              <w:suppressAutoHyphens/>
              <w:jc w:val="center"/>
              <w:rPr>
                <w:rFonts w:cs="Arial"/>
                <w:b/>
                <w:color w:val="000000"/>
                <w:sz w:val="20"/>
                <w:szCs w:val="20"/>
                <w:lang w:eastAsia="ar-SA"/>
              </w:rPr>
            </w:pPr>
            <w:r w:rsidRPr="00B41F86">
              <w:rPr>
                <w:rFonts w:cs="Arial"/>
                <w:b/>
                <w:color w:val="000000"/>
                <w:sz w:val="20"/>
                <w:szCs w:val="20"/>
                <w:lang w:eastAsia="ar-SA"/>
              </w:rPr>
              <w:t>2021 r.</w:t>
            </w:r>
          </w:p>
        </w:tc>
        <w:tc>
          <w:tcPr>
            <w:tcW w:w="1134" w:type="dxa"/>
            <w:tcBorders>
              <w:top w:val="single" w:sz="4" w:space="0" w:color="000000"/>
              <w:left w:val="single" w:sz="4" w:space="0" w:color="auto"/>
              <w:bottom w:val="single" w:sz="4" w:space="0" w:color="000000"/>
              <w:right w:val="single" w:sz="4" w:space="0" w:color="auto"/>
            </w:tcBorders>
            <w:shd w:val="clear" w:color="auto" w:fill="FFFF00"/>
            <w:vAlign w:val="center"/>
          </w:tcPr>
          <w:p w14:paraId="373AF5DC" w14:textId="77777777" w:rsidR="001E67C3" w:rsidRPr="00B41F86" w:rsidRDefault="001E67C3" w:rsidP="009D02F7">
            <w:pPr>
              <w:suppressAutoHyphens/>
              <w:jc w:val="center"/>
              <w:rPr>
                <w:rFonts w:cs="Arial"/>
                <w:b/>
                <w:color w:val="000000"/>
                <w:sz w:val="20"/>
                <w:szCs w:val="20"/>
                <w:lang w:eastAsia="ar-SA"/>
              </w:rPr>
            </w:pPr>
            <w:r w:rsidRPr="00B41F86">
              <w:rPr>
                <w:rFonts w:cs="Arial"/>
                <w:b/>
                <w:color w:val="000000"/>
                <w:sz w:val="20"/>
                <w:szCs w:val="20"/>
                <w:lang w:eastAsia="ar-SA"/>
              </w:rPr>
              <w:t>2020 r.</w:t>
            </w:r>
          </w:p>
        </w:tc>
        <w:tc>
          <w:tcPr>
            <w:tcW w:w="2410" w:type="dxa"/>
            <w:tcBorders>
              <w:top w:val="single" w:sz="4" w:space="0" w:color="000000"/>
              <w:left w:val="single" w:sz="4" w:space="0" w:color="000000"/>
              <w:bottom w:val="single" w:sz="4" w:space="0" w:color="000000"/>
              <w:right w:val="single" w:sz="4" w:space="0" w:color="auto"/>
            </w:tcBorders>
            <w:shd w:val="clear" w:color="auto" w:fill="FFFF00"/>
            <w:vAlign w:val="center"/>
          </w:tcPr>
          <w:p w14:paraId="6BF6C9C5" w14:textId="77777777" w:rsidR="001E67C3" w:rsidRPr="00B41F86" w:rsidRDefault="001E67C3" w:rsidP="009D02F7">
            <w:pPr>
              <w:suppressAutoHyphens/>
              <w:jc w:val="center"/>
              <w:rPr>
                <w:rFonts w:cs="Arial"/>
                <w:b/>
                <w:color w:val="000000"/>
                <w:sz w:val="20"/>
                <w:szCs w:val="20"/>
                <w:lang w:eastAsia="ar-SA"/>
              </w:rPr>
            </w:pPr>
            <w:r w:rsidRPr="00B41F86">
              <w:rPr>
                <w:rFonts w:cs="Arial"/>
                <w:b/>
                <w:color w:val="000000"/>
                <w:sz w:val="20"/>
                <w:szCs w:val="20"/>
                <w:lang w:eastAsia="ar-SA"/>
              </w:rPr>
              <w:t>2021 r.</w:t>
            </w:r>
          </w:p>
        </w:tc>
      </w:tr>
      <w:tr w:rsidR="001E67C3" w:rsidRPr="00B41F86" w14:paraId="2CEC2DDB" w14:textId="77777777" w:rsidTr="00710DDF">
        <w:tc>
          <w:tcPr>
            <w:tcW w:w="1843" w:type="dxa"/>
            <w:tcBorders>
              <w:top w:val="single" w:sz="4" w:space="0" w:color="000000"/>
              <w:left w:val="single" w:sz="4" w:space="0" w:color="000000"/>
              <w:bottom w:val="single" w:sz="4" w:space="0" w:color="000000"/>
            </w:tcBorders>
            <w:shd w:val="clear" w:color="auto" w:fill="auto"/>
            <w:vAlign w:val="center"/>
          </w:tcPr>
          <w:p w14:paraId="3527D479" w14:textId="77777777" w:rsidR="001E67C3" w:rsidRPr="00B41F86" w:rsidRDefault="001E67C3" w:rsidP="00710DDF">
            <w:pPr>
              <w:suppressAutoHyphens/>
              <w:snapToGrid w:val="0"/>
              <w:spacing w:line="276" w:lineRule="auto"/>
              <w:rPr>
                <w:rFonts w:cs="Arial"/>
                <w:b/>
                <w:color w:val="000000"/>
                <w:sz w:val="20"/>
                <w:szCs w:val="20"/>
                <w:lang w:eastAsia="ar-SA"/>
              </w:rPr>
            </w:pPr>
            <w:r w:rsidRPr="00B41F86">
              <w:rPr>
                <w:rFonts w:cs="Arial"/>
                <w:b/>
                <w:color w:val="000000"/>
                <w:sz w:val="20"/>
                <w:szCs w:val="20"/>
                <w:lang w:eastAsia="ar-SA"/>
              </w:rPr>
              <w:t>Białystok</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540EF574"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3276</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5CEB58A0"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3452</w:t>
            </w:r>
          </w:p>
        </w:tc>
        <w:tc>
          <w:tcPr>
            <w:tcW w:w="1276" w:type="dxa"/>
            <w:tcBorders>
              <w:top w:val="single" w:sz="4" w:space="0" w:color="000000"/>
              <w:left w:val="single" w:sz="4" w:space="0" w:color="auto"/>
              <w:bottom w:val="single" w:sz="4" w:space="0" w:color="000000"/>
            </w:tcBorders>
            <w:shd w:val="clear" w:color="auto" w:fill="auto"/>
            <w:vAlign w:val="center"/>
          </w:tcPr>
          <w:p w14:paraId="4BB3EB22"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362</w:t>
            </w:r>
          </w:p>
        </w:tc>
        <w:tc>
          <w:tcPr>
            <w:tcW w:w="992" w:type="dxa"/>
            <w:tcBorders>
              <w:top w:val="single" w:sz="4" w:space="0" w:color="000000"/>
              <w:left w:val="single" w:sz="4" w:space="0" w:color="auto"/>
              <w:bottom w:val="single" w:sz="4" w:space="0" w:color="000000"/>
            </w:tcBorders>
            <w:shd w:val="clear" w:color="auto" w:fill="auto"/>
            <w:vAlign w:val="center"/>
          </w:tcPr>
          <w:p w14:paraId="50505E9A"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342</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364A1F53" w14:textId="77777777" w:rsidR="001E67C3" w:rsidRPr="00B41F86" w:rsidRDefault="001E67C3" w:rsidP="00710DDF">
            <w:pPr>
              <w:suppressAutoHyphens/>
              <w:jc w:val="center"/>
              <w:rPr>
                <w:b/>
                <w:color w:val="000000"/>
                <w:sz w:val="20"/>
                <w:szCs w:val="20"/>
                <w:lang w:eastAsia="ar-SA"/>
              </w:rPr>
            </w:pPr>
            <w:r w:rsidRPr="00B41F86">
              <w:rPr>
                <w:b/>
                <w:color w:val="000000"/>
                <w:sz w:val="20"/>
                <w:szCs w:val="20"/>
                <w:lang w:eastAsia="ar-SA"/>
              </w:rPr>
              <w:t>11,05</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bottom"/>
          </w:tcPr>
          <w:p w14:paraId="54A083C6"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9,91</w:t>
            </w:r>
          </w:p>
        </w:tc>
      </w:tr>
      <w:tr w:rsidR="001E67C3" w:rsidRPr="00B41F86" w14:paraId="440FD880" w14:textId="77777777" w:rsidTr="00710DDF">
        <w:tc>
          <w:tcPr>
            <w:tcW w:w="1843" w:type="dxa"/>
            <w:tcBorders>
              <w:top w:val="single" w:sz="4" w:space="0" w:color="000000"/>
              <w:left w:val="single" w:sz="4" w:space="0" w:color="000000"/>
              <w:bottom w:val="single" w:sz="4" w:space="0" w:color="000000"/>
            </w:tcBorders>
            <w:shd w:val="clear" w:color="auto" w:fill="auto"/>
            <w:vAlign w:val="center"/>
          </w:tcPr>
          <w:p w14:paraId="7BA7E5C0" w14:textId="77777777" w:rsidR="001E67C3" w:rsidRPr="00B41F86" w:rsidRDefault="001E67C3" w:rsidP="00710DDF">
            <w:pPr>
              <w:suppressAutoHyphens/>
              <w:snapToGrid w:val="0"/>
              <w:spacing w:line="276" w:lineRule="auto"/>
              <w:rPr>
                <w:rFonts w:cs="Arial"/>
                <w:b/>
                <w:color w:val="000000"/>
                <w:sz w:val="20"/>
                <w:szCs w:val="20"/>
                <w:lang w:eastAsia="ar-SA"/>
              </w:rPr>
            </w:pPr>
            <w:r w:rsidRPr="00B41F86">
              <w:rPr>
                <w:rFonts w:cs="Arial"/>
                <w:b/>
                <w:color w:val="000000"/>
                <w:sz w:val="20"/>
                <w:szCs w:val="20"/>
                <w:lang w:eastAsia="ar-SA"/>
              </w:rPr>
              <w:t>Bydgoszcz</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7325E39E"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5416</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0F9A21C2"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5880</w:t>
            </w:r>
          </w:p>
        </w:tc>
        <w:tc>
          <w:tcPr>
            <w:tcW w:w="1276" w:type="dxa"/>
            <w:tcBorders>
              <w:top w:val="single" w:sz="4" w:space="0" w:color="000000"/>
              <w:left w:val="single" w:sz="4" w:space="0" w:color="auto"/>
              <w:bottom w:val="single" w:sz="4" w:space="0" w:color="000000"/>
            </w:tcBorders>
            <w:shd w:val="clear" w:color="auto" w:fill="auto"/>
            <w:vAlign w:val="center"/>
          </w:tcPr>
          <w:p w14:paraId="270DBE9C"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443</w:t>
            </w:r>
          </w:p>
        </w:tc>
        <w:tc>
          <w:tcPr>
            <w:tcW w:w="992" w:type="dxa"/>
            <w:tcBorders>
              <w:top w:val="single" w:sz="4" w:space="0" w:color="000000"/>
              <w:left w:val="single" w:sz="4" w:space="0" w:color="auto"/>
              <w:bottom w:val="single" w:sz="4" w:space="0" w:color="000000"/>
            </w:tcBorders>
            <w:shd w:val="clear" w:color="auto" w:fill="auto"/>
            <w:vAlign w:val="center"/>
          </w:tcPr>
          <w:p w14:paraId="555623D0"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483</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64A8C4CB"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8,18</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bottom"/>
          </w:tcPr>
          <w:p w14:paraId="39927E9B"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8,21</w:t>
            </w:r>
          </w:p>
        </w:tc>
      </w:tr>
      <w:tr w:rsidR="001E67C3" w:rsidRPr="00B41F86" w14:paraId="6DE935CB" w14:textId="77777777" w:rsidTr="00710DDF">
        <w:tc>
          <w:tcPr>
            <w:tcW w:w="1843" w:type="dxa"/>
            <w:tcBorders>
              <w:top w:val="single" w:sz="4" w:space="0" w:color="000000"/>
              <w:left w:val="single" w:sz="4" w:space="0" w:color="000000"/>
              <w:bottom w:val="single" w:sz="4" w:space="0" w:color="000000"/>
            </w:tcBorders>
            <w:shd w:val="clear" w:color="auto" w:fill="auto"/>
            <w:vAlign w:val="center"/>
          </w:tcPr>
          <w:p w14:paraId="2EF17853" w14:textId="77777777" w:rsidR="001E67C3" w:rsidRPr="00B41F86" w:rsidRDefault="001E67C3" w:rsidP="00710DDF">
            <w:pPr>
              <w:suppressAutoHyphens/>
              <w:snapToGrid w:val="0"/>
              <w:spacing w:line="276" w:lineRule="auto"/>
              <w:rPr>
                <w:rFonts w:cs="Arial"/>
                <w:b/>
                <w:color w:val="000000"/>
                <w:sz w:val="20"/>
                <w:szCs w:val="20"/>
                <w:lang w:eastAsia="ar-SA"/>
              </w:rPr>
            </w:pPr>
            <w:r w:rsidRPr="00B41F86">
              <w:rPr>
                <w:rFonts w:cs="Arial"/>
                <w:b/>
                <w:color w:val="000000"/>
                <w:sz w:val="20"/>
                <w:szCs w:val="20"/>
                <w:lang w:eastAsia="ar-SA"/>
              </w:rPr>
              <w:t>Gdańsk</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00A1C91F"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4127</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59AD49E1"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4415</w:t>
            </w:r>
          </w:p>
        </w:tc>
        <w:tc>
          <w:tcPr>
            <w:tcW w:w="1276" w:type="dxa"/>
            <w:tcBorders>
              <w:top w:val="single" w:sz="4" w:space="0" w:color="000000"/>
              <w:left w:val="single" w:sz="4" w:space="0" w:color="auto"/>
              <w:bottom w:val="single" w:sz="4" w:space="0" w:color="000000"/>
            </w:tcBorders>
            <w:shd w:val="clear" w:color="auto" w:fill="auto"/>
            <w:vAlign w:val="center"/>
          </w:tcPr>
          <w:p w14:paraId="67F82F9A"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281</w:t>
            </w:r>
          </w:p>
        </w:tc>
        <w:tc>
          <w:tcPr>
            <w:tcW w:w="992" w:type="dxa"/>
            <w:tcBorders>
              <w:top w:val="single" w:sz="4" w:space="0" w:color="000000"/>
              <w:left w:val="single" w:sz="4" w:space="0" w:color="auto"/>
              <w:bottom w:val="single" w:sz="4" w:space="0" w:color="000000"/>
            </w:tcBorders>
            <w:shd w:val="clear" w:color="auto" w:fill="auto"/>
            <w:vAlign w:val="center"/>
          </w:tcPr>
          <w:p w14:paraId="37471DB5"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271</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3E4B7EC6"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6,81</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bottom"/>
          </w:tcPr>
          <w:p w14:paraId="714B397C"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6,14</w:t>
            </w:r>
          </w:p>
        </w:tc>
      </w:tr>
      <w:tr w:rsidR="001E67C3" w:rsidRPr="00B41F86" w14:paraId="0ACB81DF" w14:textId="77777777" w:rsidTr="00710DDF">
        <w:tc>
          <w:tcPr>
            <w:tcW w:w="1843" w:type="dxa"/>
            <w:tcBorders>
              <w:top w:val="single" w:sz="4" w:space="0" w:color="000000"/>
              <w:left w:val="single" w:sz="4" w:space="0" w:color="000000"/>
              <w:bottom w:val="single" w:sz="4" w:space="0" w:color="000000"/>
            </w:tcBorders>
            <w:shd w:val="clear" w:color="auto" w:fill="auto"/>
            <w:vAlign w:val="center"/>
          </w:tcPr>
          <w:p w14:paraId="26C18E61" w14:textId="77777777" w:rsidR="001E67C3" w:rsidRPr="00B41F86" w:rsidRDefault="001E67C3" w:rsidP="00710DDF">
            <w:pPr>
              <w:suppressAutoHyphens/>
              <w:snapToGrid w:val="0"/>
              <w:spacing w:line="276" w:lineRule="auto"/>
              <w:rPr>
                <w:rFonts w:cs="Arial"/>
                <w:b/>
                <w:color w:val="000000"/>
                <w:sz w:val="20"/>
                <w:szCs w:val="20"/>
                <w:lang w:eastAsia="ar-SA"/>
              </w:rPr>
            </w:pPr>
            <w:r w:rsidRPr="00B41F86">
              <w:rPr>
                <w:rFonts w:cs="Arial"/>
                <w:b/>
                <w:color w:val="000000"/>
                <w:sz w:val="20"/>
                <w:szCs w:val="20"/>
                <w:lang w:eastAsia="ar-SA"/>
              </w:rPr>
              <w:t>Katowice</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6A7FECC9"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6501</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48ABDB26"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6878</w:t>
            </w:r>
          </w:p>
        </w:tc>
        <w:tc>
          <w:tcPr>
            <w:tcW w:w="1276" w:type="dxa"/>
            <w:tcBorders>
              <w:top w:val="single" w:sz="4" w:space="0" w:color="000000"/>
              <w:left w:val="single" w:sz="4" w:space="0" w:color="auto"/>
              <w:bottom w:val="single" w:sz="4" w:space="0" w:color="000000"/>
            </w:tcBorders>
            <w:shd w:val="clear" w:color="auto" w:fill="auto"/>
            <w:vAlign w:val="center"/>
          </w:tcPr>
          <w:p w14:paraId="04030B83"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381</w:t>
            </w:r>
          </w:p>
        </w:tc>
        <w:tc>
          <w:tcPr>
            <w:tcW w:w="992" w:type="dxa"/>
            <w:tcBorders>
              <w:top w:val="single" w:sz="4" w:space="0" w:color="000000"/>
              <w:left w:val="single" w:sz="4" w:space="0" w:color="auto"/>
              <w:bottom w:val="single" w:sz="4" w:space="0" w:color="000000"/>
            </w:tcBorders>
            <w:shd w:val="clear" w:color="auto" w:fill="auto"/>
            <w:vAlign w:val="center"/>
          </w:tcPr>
          <w:p w14:paraId="03DD57BE"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404</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5D7BBB82"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5,86</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bottom"/>
          </w:tcPr>
          <w:p w14:paraId="6ED55FDD"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5,87</w:t>
            </w:r>
          </w:p>
        </w:tc>
      </w:tr>
      <w:tr w:rsidR="001E67C3" w:rsidRPr="00B41F86" w14:paraId="71BEAA46" w14:textId="77777777" w:rsidTr="00710DDF">
        <w:tc>
          <w:tcPr>
            <w:tcW w:w="1843" w:type="dxa"/>
            <w:tcBorders>
              <w:top w:val="single" w:sz="4" w:space="0" w:color="000000"/>
              <w:left w:val="single" w:sz="4" w:space="0" w:color="000000"/>
              <w:bottom w:val="single" w:sz="4" w:space="0" w:color="000000"/>
            </w:tcBorders>
            <w:shd w:val="clear" w:color="auto" w:fill="auto"/>
            <w:vAlign w:val="center"/>
          </w:tcPr>
          <w:p w14:paraId="3C4200BC" w14:textId="77777777" w:rsidR="001E67C3" w:rsidRPr="00B41F86" w:rsidRDefault="001E67C3" w:rsidP="00710DDF">
            <w:pPr>
              <w:suppressAutoHyphens/>
              <w:snapToGrid w:val="0"/>
              <w:spacing w:line="276" w:lineRule="auto"/>
              <w:rPr>
                <w:rFonts w:cs="Arial"/>
                <w:b/>
                <w:color w:val="000000"/>
                <w:sz w:val="20"/>
                <w:szCs w:val="20"/>
                <w:lang w:eastAsia="ar-SA"/>
              </w:rPr>
            </w:pPr>
            <w:r w:rsidRPr="00B41F86">
              <w:rPr>
                <w:rFonts w:cs="Arial"/>
                <w:b/>
                <w:color w:val="000000"/>
                <w:sz w:val="20"/>
                <w:szCs w:val="20"/>
                <w:lang w:eastAsia="ar-SA"/>
              </w:rPr>
              <w:t>Koszalin</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4B22F307"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3123</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16D23F5E"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3453</w:t>
            </w:r>
          </w:p>
        </w:tc>
        <w:tc>
          <w:tcPr>
            <w:tcW w:w="1276" w:type="dxa"/>
            <w:tcBorders>
              <w:top w:val="single" w:sz="4" w:space="0" w:color="000000"/>
              <w:left w:val="single" w:sz="4" w:space="0" w:color="auto"/>
              <w:bottom w:val="single" w:sz="4" w:space="0" w:color="000000"/>
            </w:tcBorders>
            <w:shd w:val="clear" w:color="auto" w:fill="auto"/>
            <w:vAlign w:val="center"/>
          </w:tcPr>
          <w:p w14:paraId="1AD5BB3D"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245</w:t>
            </w:r>
          </w:p>
        </w:tc>
        <w:tc>
          <w:tcPr>
            <w:tcW w:w="992" w:type="dxa"/>
            <w:tcBorders>
              <w:top w:val="single" w:sz="4" w:space="0" w:color="000000"/>
              <w:left w:val="single" w:sz="4" w:space="0" w:color="auto"/>
              <w:bottom w:val="single" w:sz="4" w:space="0" w:color="000000"/>
            </w:tcBorders>
            <w:shd w:val="clear" w:color="auto" w:fill="auto"/>
            <w:vAlign w:val="center"/>
          </w:tcPr>
          <w:p w14:paraId="147CCE95"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290</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130DDF2E"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7,85</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bottom"/>
          </w:tcPr>
          <w:p w14:paraId="1637B244"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8,40</w:t>
            </w:r>
          </w:p>
        </w:tc>
      </w:tr>
      <w:tr w:rsidR="001E67C3" w:rsidRPr="00B41F86" w14:paraId="4690116C" w14:textId="77777777" w:rsidTr="00710DDF">
        <w:tc>
          <w:tcPr>
            <w:tcW w:w="1843" w:type="dxa"/>
            <w:tcBorders>
              <w:top w:val="single" w:sz="4" w:space="0" w:color="000000"/>
              <w:left w:val="single" w:sz="4" w:space="0" w:color="000000"/>
              <w:bottom w:val="single" w:sz="4" w:space="0" w:color="000000"/>
            </w:tcBorders>
            <w:shd w:val="clear" w:color="auto" w:fill="auto"/>
            <w:vAlign w:val="center"/>
          </w:tcPr>
          <w:p w14:paraId="3A973BE3" w14:textId="77777777" w:rsidR="001E67C3" w:rsidRPr="00B41F86" w:rsidRDefault="001E67C3" w:rsidP="00710DDF">
            <w:pPr>
              <w:suppressAutoHyphens/>
              <w:snapToGrid w:val="0"/>
              <w:spacing w:line="276" w:lineRule="auto"/>
              <w:rPr>
                <w:rFonts w:cs="Arial"/>
                <w:b/>
                <w:color w:val="000000"/>
                <w:sz w:val="20"/>
                <w:szCs w:val="20"/>
                <w:lang w:eastAsia="ar-SA"/>
              </w:rPr>
            </w:pPr>
            <w:r w:rsidRPr="00B41F86">
              <w:rPr>
                <w:rFonts w:cs="Arial"/>
                <w:b/>
                <w:color w:val="000000"/>
                <w:sz w:val="20"/>
                <w:szCs w:val="20"/>
                <w:lang w:eastAsia="ar-SA"/>
              </w:rPr>
              <w:t>Kraków</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56E14210"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5045</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1AB04E69"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5307</w:t>
            </w:r>
          </w:p>
        </w:tc>
        <w:tc>
          <w:tcPr>
            <w:tcW w:w="1276" w:type="dxa"/>
            <w:tcBorders>
              <w:top w:val="single" w:sz="4" w:space="0" w:color="000000"/>
              <w:left w:val="single" w:sz="4" w:space="0" w:color="auto"/>
              <w:bottom w:val="single" w:sz="4" w:space="0" w:color="000000"/>
            </w:tcBorders>
            <w:shd w:val="clear" w:color="auto" w:fill="auto"/>
            <w:vAlign w:val="center"/>
          </w:tcPr>
          <w:p w14:paraId="78BCC983"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447</w:t>
            </w:r>
          </w:p>
        </w:tc>
        <w:tc>
          <w:tcPr>
            <w:tcW w:w="992" w:type="dxa"/>
            <w:tcBorders>
              <w:top w:val="single" w:sz="4" w:space="0" w:color="000000"/>
              <w:left w:val="single" w:sz="4" w:space="0" w:color="auto"/>
              <w:bottom w:val="single" w:sz="4" w:space="0" w:color="000000"/>
            </w:tcBorders>
            <w:shd w:val="clear" w:color="auto" w:fill="auto"/>
            <w:vAlign w:val="center"/>
          </w:tcPr>
          <w:p w14:paraId="7D8BAFB5"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433</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72E09C2D"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8,86</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bottom"/>
          </w:tcPr>
          <w:p w14:paraId="2DD45A11"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8,16</w:t>
            </w:r>
          </w:p>
        </w:tc>
      </w:tr>
      <w:tr w:rsidR="001E67C3" w:rsidRPr="00B41F86" w14:paraId="586520AD" w14:textId="77777777" w:rsidTr="00710DDF">
        <w:tc>
          <w:tcPr>
            <w:tcW w:w="1843" w:type="dxa"/>
            <w:tcBorders>
              <w:top w:val="single" w:sz="4" w:space="0" w:color="000000"/>
              <w:left w:val="single" w:sz="4" w:space="0" w:color="000000"/>
              <w:bottom w:val="single" w:sz="4" w:space="0" w:color="000000"/>
            </w:tcBorders>
            <w:shd w:val="clear" w:color="auto" w:fill="auto"/>
            <w:vAlign w:val="center"/>
          </w:tcPr>
          <w:p w14:paraId="1FF92E82" w14:textId="77777777" w:rsidR="001E67C3" w:rsidRPr="00B41F86" w:rsidRDefault="001E67C3" w:rsidP="00710DDF">
            <w:pPr>
              <w:suppressAutoHyphens/>
              <w:snapToGrid w:val="0"/>
              <w:spacing w:line="276" w:lineRule="auto"/>
              <w:rPr>
                <w:rFonts w:cs="Arial"/>
                <w:b/>
                <w:color w:val="000000"/>
                <w:sz w:val="20"/>
                <w:szCs w:val="20"/>
                <w:lang w:eastAsia="ar-SA"/>
              </w:rPr>
            </w:pPr>
            <w:r w:rsidRPr="00B41F86">
              <w:rPr>
                <w:rFonts w:cs="Arial"/>
                <w:b/>
                <w:color w:val="000000"/>
                <w:sz w:val="20"/>
                <w:szCs w:val="20"/>
                <w:lang w:eastAsia="ar-SA"/>
              </w:rPr>
              <w:t>Lublin</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3579F5A3"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4073</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22D141D6"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4331</w:t>
            </w:r>
          </w:p>
        </w:tc>
        <w:tc>
          <w:tcPr>
            <w:tcW w:w="1276" w:type="dxa"/>
            <w:tcBorders>
              <w:top w:val="single" w:sz="4" w:space="0" w:color="000000"/>
              <w:left w:val="single" w:sz="4" w:space="0" w:color="auto"/>
              <w:bottom w:val="single" w:sz="4" w:space="0" w:color="000000"/>
            </w:tcBorders>
            <w:shd w:val="clear" w:color="auto" w:fill="auto"/>
            <w:vAlign w:val="center"/>
          </w:tcPr>
          <w:p w14:paraId="50D77D7E"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483</w:t>
            </w:r>
          </w:p>
        </w:tc>
        <w:tc>
          <w:tcPr>
            <w:tcW w:w="992" w:type="dxa"/>
            <w:tcBorders>
              <w:top w:val="single" w:sz="4" w:space="0" w:color="000000"/>
              <w:left w:val="single" w:sz="4" w:space="0" w:color="auto"/>
              <w:bottom w:val="single" w:sz="4" w:space="0" w:color="000000"/>
            </w:tcBorders>
            <w:shd w:val="clear" w:color="auto" w:fill="auto"/>
            <w:vAlign w:val="center"/>
          </w:tcPr>
          <w:p w14:paraId="75F620F0"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488</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7E5A930A" w14:textId="77777777" w:rsidR="001E67C3" w:rsidRPr="00B41F86" w:rsidRDefault="001E67C3" w:rsidP="00710DDF">
            <w:pPr>
              <w:suppressAutoHyphens/>
              <w:jc w:val="center"/>
              <w:rPr>
                <w:b/>
                <w:color w:val="000000"/>
                <w:sz w:val="20"/>
                <w:szCs w:val="20"/>
                <w:lang w:eastAsia="ar-SA"/>
              </w:rPr>
            </w:pPr>
            <w:r w:rsidRPr="00B41F86">
              <w:rPr>
                <w:b/>
                <w:color w:val="000000"/>
                <w:sz w:val="20"/>
                <w:szCs w:val="20"/>
                <w:lang w:eastAsia="ar-SA"/>
              </w:rPr>
              <w:t>11,86</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bottom"/>
          </w:tcPr>
          <w:p w14:paraId="73C7F093" w14:textId="77777777" w:rsidR="001E67C3" w:rsidRPr="00B41F86" w:rsidRDefault="001E67C3" w:rsidP="00710DDF">
            <w:pPr>
              <w:suppressAutoHyphens/>
              <w:jc w:val="center"/>
              <w:rPr>
                <w:b/>
                <w:color w:val="000000"/>
                <w:sz w:val="20"/>
                <w:szCs w:val="20"/>
                <w:lang w:eastAsia="ar-SA"/>
              </w:rPr>
            </w:pPr>
            <w:r w:rsidRPr="00B41F86">
              <w:rPr>
                <w:b/>
                <w:color w:val="000000"/>
                <w:sz w:val="20"/>
                <w:szCs w:val="20"/>
                <w:lang w:eastAsia="ar-SA"/>
              </w:rPr>
              <w:t>11,27</w:t>
            </w:r>
          </w:p>
        </w:tc>
      </w:tr>
      <w:tr w:rsidR="001E67C3" w:rsidRPr="00B41F86" w14:paraId="328583B2" w14:textId="77777777" w:rsidTr="00710DDF">
        <w:tc>
          <w:tcPr>
            <w:tcW w:w="1843" w:type="dxa"/>
            <w:tcBorders>
              <w:top w:val="single" w:sz="4" w:space="0" w:color="000000"/>
              <w:left w:val="single" w:sz="4" w:space="0" w:color="000000"/>
              <w:bottom w:val="single" w:sz="4" w:space="0" w:color="000000"/>
            </w:tcBorders>
            <w:shd w:val="clear" w:color="auto" w:fill="auto"/>
            <w:vAlign w:val="center"/>
          </w:tcPr>
          <w:p w14:paraId="3AA36EA1" w14:textId="77777777" w:rsidR="001E67C3" w:rsidRPr="00B41F86" w:rsidRDefault="001E67C3" w:rsidP="00710DDF">
            <w:pPr>
              <w:suppressAutoHyphens/>
              <w:snapToGrid w:val="0"/>
              <w:spacing w:line="276" w:lineRule="auto"/>
              <w:rPr>
                <w:rFonts w:cs="Arial"/>
                <w:b/>
                <w:color w:val="000000"/>
                <w:sz w:val="20"/>
                <w:szCs w:val="20"/>
                <w:lang w:eastAsia="ar-SA"/>
              </w:rPr>
            </w:pPr>
            <w:r w:rsidRPr="00B41F86">
              <w:rPr>
                <w:rFonts w:cs="Arial"/>
                <w:b/>
                <w:color w:val="000000"/>
                <w:sz w:val="20"/>
                <w:szCs w:val="20"/>
                <w:lang w:eastAsia="ar-SA"/>
              </w:rPr>
              <w:t>Łódź</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2AD7F1E7"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4016</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3967F579"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4267</w:t>
            </w:r>
          </w:p>
        </w:tc>
        <w:tc>
          <w:tcPr>
            <w:tcW w:w="1276" w:type="dxa"/>
            <w:tcBorders>
              <w:top w:val="single" w:sz="4" w:space="0" w:color="000000"/>
              <w:left w:val="single" w:sz="4" w:space="0" w:color="auto"/>
              <w:bottom w:val="single" w:sz="4" w:space="0" w:color="000000"/>
            </w:tcBorders>
            <w:shd w:val="clear" w:color="auto" w:fill="auto"/>
            <w:vAlign w:val="center"/>
          </w:tcPr>
          <w:p w14:paraId="6440F287"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310</w:t>
            </w:r>
          </w:p>
        </w:tc>
        <w:tc>
          <w:tcPr>
            <w:tcW w:w="992" w:type="dxa"/>
            <w:tcBorders>
              <w:top w:val="single" w:sz="4" w:space="0" w:color="000000"/>
              <w:left w:val="single" w:sz="4" w:space="0" w:color="auto"/>
              <w:bottom w:val="single" w:sz="4" w:space="0" w:color="000000"/>
            </w:tcBorders>
            <w:shd w:val="clear" w:color="auto" w:fill="auto"/>
            <w:vAlign w:val="center"/>
          </w:tcPr>
          <w:p w14:paraId="2AA52180"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328</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1C02FA07"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7,72</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bottom"/>
          </w:tcPr>
          <w:p w14:paraId="393E9FCE"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7,69</w:t>
            </w:r>
          </w:p>
        </w:tc>
      </w:tr>
      <w:tr w:rsidR="001E67C3" w:rsidRPr="00B41F86" w14:paraId="75509097" w14:textId="77777777" w:rsidTr="00710DDF">
        <w:tc>
          <w:tcPr>
            <w:tcW w:w="1843" w:type="dxa"/>
            <w:tcBorders>
              <w:top w:val="single" w:sz="4" w:space="0" w:color="000000"/>
              <w:left w:val="single" w:sz="4" w:space="0" w:color="000000"/>
              <w:bottom w:val="single" w:sz="4" w:space="0" w:color="000000"/>
            </w:tcBorders>
            <w:shd w:val="clear" w:color="auto" w:fill="auto"/>
            <w:vAlign w:val="center"/>
          </w:tcPr>
          <w:p w14:paraId="4719FFAE" w14:textId="77777777" w:rsidR="001E67C3" w:rsidRPr="00B41F86" w:rsidRDefault="001E67C3" w:rsidP="00710DDF">
            <w:pPr>
              <w:suppressAutoHyphens/>
              <w:snapToGrid w:val="0"/>
              <w:spacing w:line="276" w:lineRule="auto"/>
              <w:rPr>
                <w:rFonts w:cs="Arial"/>
                <w:b/>
                <w:color w:val="000000"/>
                <w:sz w:val="20"/>
                <w:szCs w:val="20"/>
                <w:lang w:eastAsia="ar-SA"/>
              </w:rPr>
            </w:pPr>
            <w:r w:rsidRPr="00B41F86">
              <w:rPr>
                <w:rFonts w:cs="Arial"/>
                <w:b/>
                <w:color w:val="000000"/>
                <w:sz w:val="20"/>
                <w:szCs w:val="20"/>
                <w:lang w:eastAsia="ar-SA"/>
              </w:rPr>
              <w:t>Olsztyn</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4B72A302"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3820</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07E453AE"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4035</w:t>
            </w:r>
          </w:p>
        </w:tc>
        <w:tc>
          <w:tcPr>
            <w:tcW w:w="1276" w:type="dxa"/>
            <w:tcBorders>
              <w:top w:val="single" w:sz="4" w:space="0" w:color="000000"/>
              <w:left w:val="single" w:sz="4" w:space="0" w:color="auto"/>
              <w:bottom w:val="single" w:sz="4" w:space="0" w:color="000000"/>
            </w:tcBorders>
            <w:shd w:val="clear" w:color="auto" w:fill="auto"/>
            <w:vAlign w:val="center"/>
          </w:tcPr>
          <w:p w14:paraId="5D6AE66B"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350</w:t>
            </w:r>
          </w:p>
        </w:tc>
        <w:tc>
          <w:tcPr>
            <w:tcW w:w="992" w:type="dxa"/>
            <w:tcBorders>
              <w:top w:val="single" w:sz="4" w:space="0" w:color="000000"/>
              <w:left w:val="single" w:sz="4" w:space="0" w:color="auto"/>
              <w:bottom w:val="single" w:sz="4" w:space="0" w:color="000000"/>
            </w:tcBorders>
            <w:shd w:val="clear" w:color="auto" w:fill="auto"/>
            <w:vAlign w:val="center"/>
          </w:tcPr>
          <w:p w14:paraId="69167727"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419</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1DE5FCAB"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9,16</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bottom"/>
          </w:tcPr>
          <w:p w14:paraId="1B1AFC5F" w14:textId="77777777" w:rsidR="001E67C3" w:rsidRPr="00B41F86" w:rsidRDefault="001E67C3" w:rsidP="00710DDF">
            <w:pPr>
              <w:suppressAutoHyphens/>
              <w:jc w:val="center"/>
              <w:rPr>
                <w:b/>
                <w:color w:val="000000"/>
                <w:sz w:val="20"/>
                <w:szCs w:val="20"/>
                <w:lang w:eastAsia="ar-SA"/>
              </w:rPr>
            </w:pPr>
            <w:r w:rsidRPr="00B41F86">
              <w:rPr>
                <w:b/>
                <w:color w:val="000000"/>
                <w:sz w:val="20"/>
                <w:szCs w:val="20"/>
                <w:lang w:eastAsia="ar-SA"/>
              </w:rPr>
              <w:t>10,38</w:t>
            </w:r>
          </w:p>
        </w:tc>
      </w:tr>
      <w:tr w:rsidR="001E67C3" w:rsidRPr="00B41F86" w14:paraId="031AD119" w14:textId="77777777" w:rsidTr="00710DDF">
        <w:tc>
          <w:tcPr>
            <w:tcW w:w="1843" w:type="dxa"/>
            <w:tcBorders>
              <w:top w:val="single" w:sz="4" w:space="0" w:color="000000"/>
              <w:left w:val="single" w:sz="4" w:space="0" w:color="000000"/>
              <w:bottom w:val="single" w:sz="4" w:space="0" w:color="000000"/>
            </w:tcBorders>
            <w:shd w:val="clear" w:color="auto" w:fill="auto"/>
            <w:vAlign w:val="center"/>
          </w:tcPr>
          <w:p w14:paraId="2EC7E705" w14:textId="77777777" w:rsidR="001E67C3" w:rsidRPr="00B41F86" w:rsidRDefault="001E67C3" w:rsidP="00710DDF">
            <w:pPr>
              <w:suppressAutoHyphens/>
              <w:snapToGrid w:val="0"/>
              <w:spacing w:line="276" w:lineRule="auto"/>
              <w:rPr>
                <w:rFonts w:cs="Arial"/>
                <w:b/>
                <w:color w:val="000000"/>
                <w:sz w:val="20"/>
                <w:szCs w:val="20"/>
                <w:lang w:eastAsia="ar-SA"/>
              </w:rPr>
            </w:pPr>
            <w:r w:rsidRPr="00B41F86">
              <w:rPr>
                <w:rFonts w:cs="Arial"/>
                <w:b/>
                <w:color w:val="000000"/>
                <w:sz w:val="20"/>
                <w:szCs w:val="20"/>
                <w:lang w:eastAsia="ar-SA"/>
              </w:rPr>
              <w:t>Opole</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45F66F87"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3728</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1A21572D"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4191</w:t>
            </w:r>
          </w:p>
        </w:tc>
        <w:tc>
          <w:tcPr>
            <w:tcW w:w="1276" w:type="dxa"/>
            <w:tcBorders>
              <w:top w:val="single" w:sz="4" w:space="0" w:color="000000"/>
              <w:left w:val="single" w:sz="4" w:space="0" w:color="auto"/>
              <w:bottom w:val="single" w:sz="4" w:space="0" w:color="000000"/>
            </w:tcBorders>
            <w:shd w:val="clear" w:color="auto" w:fill="auto"/>
            <w:vAlign w:val="center"/>
          </w:tcPr>
          <w:p w14:paraId="0C1A179E"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290</w:t>
            </w:r>
          </w:p>
        </w:tc>
        <w:tc>
          <w:tcPr>
            <w:tcW w:w="992" w:type="dxa"/>
            <w:tcBorders>
              <w:top w:val="single" w:sz="4" w:space="0" w:color="000000"/>
              <w:left w:val="single" w:sz="4" w:space="0" w:color="auto"/>
              <w:bottom w:val="single" w:sz="4" w:space="0" w:color="000000"/>
            </w:tcBorders>
            <w:shd w:val="clear" w:color="auto" w:fill="auto"/>
            <w:vAlign w:val="center"/>
          </w:tcPr>
          <w:p w14:paraId="6008B9B3"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330</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49C8F5CC"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7,78</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bottom"/>
          </w:tcPr>
          <w:p w14:paraId="3D8A70EC"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7,87</w:t>
            </w:r>
          </w:p>
        </w:tc>
      </w:tr>
      <w:tr w:rsidR="001E67C3" w:rsidRPr="00B41F86" w14:paraId="2A3A60CE" w14:textId="77777777" w:rsidTr="00710DDF">
        <w:trPr>
          <w:trHeight w:val="70"/>
        </w:trPr>
        <w:tc>
          <w:tcPr>
            <w:tcW w:w="1843" w:type="dxa"/>
            <w:tcBorders>
              <w:top w:val="single" w:sz="4" w:space="0" w:color="000000"/>
              <w:left w:val="single" w:sz="4" w:space="0" w:color="000000"/>
              <w:bottom w:val="single" w:sz="4" w:space="0" w:color="000000"/>
            </w:tcBorders>
            <w:shd w:val="clear" w:color="auto" w:fill="auto"/>
            <w:vAlign w:val="center"/>
          </w:tcPr>
          <w:p w14:paraId="36D46ADF" w14:textId="77777777" w:rsidR="001E67C3" w:rsidRPr="00B41F86" w:rsidRDefault="001E67C3" w:rsidP="00710DDF">
            <w:pPr>
              <w:suppressAutoHyphens/>
              <w:snapToGrid w:val="0"/>
              <w:spacing w:line="276" w:lineRule="auto"/>
              <w:rPr>
                <w:rFonts w:cs="Arial"/>
                <w:b/>
                <w:color w:val="000000"/>
                <w:sz w:val="20"/>
                <w:szCs w:val="20"/>
                <w:lang w:eastAsia="ar-SA"/>
              </w:rPr>
            </w:pPr>
            <w:r w:rsidRPr="00B41F86">
              <w:rPr>
                <w:rFonts w:cs="Arial"/>
                <w:b/>
                <w:color w:val="000000"/>
                <w:sz w:val="20"/>
                <w:szCs w:val="20"/>
                <w:lang w:eastAsia="ar-SA"/>
              </w:rPr>
              <w:t>Poznań</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0E14CF19"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5317</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4F59B3A5"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5426</w:t>
            </w:r>
          </w:p>
        </w:tc>
        <w:tc>
          <w:tcPr>
            <w:tcW w:w="1276" w:type="dxa"/>
            <w:tcBorders>
              <w:top w:val="single" w:sz="4" w:space="0" w:color="000000"/>
              <w:left w:val="single" w:sz="4" w:space="0" w:color="auto"/>
              <w:bottom w:val="single" w:sz="4" w:space="0" w:color="000000"/>
            </w:tcBorders>
            <w:shd w:val="clear" w:color="auto" w:fill="auto"/>
            <w:vAlign w:val="center"/>
          </w:tcPr>
          <w:p w14:paraId="3F4D984F"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420</w:t>
            </w:r>
          </w:p>
        </w:tc>
        <w:tc>
          <w:tcPr>
            <w:tcW w:w="992" w:type="dxa"/>
            <w:tcBorders>
              <w:top w:val="single" w:sz="4" w:space="0" w:color="000000"/>
              <w:left w:val="single" w:sz="4" w:space="0" w:color="auto"/>
              <w:bottom w:val="single" w:sz="4" w:space="0" w:color="000000"/>
            </w:tcBorders>
            <w:shd w:val="clear" w:color="auto" w:fill="auto"/>
            <w:vAlign w:val="center"/>
          </w:tcPr>
          <w:p w14:paraId="1ED8E099"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414</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012D1584"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7,90</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bottom"/>
          </w:tcPr>
          <w:p w14:paraId="399F2AD1"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7,63</w:t>
            </w:r>
          </w:p>
        </w:tc>
      </w:tr>
      <w:tr w:rsidR="001E67C3" w:rsidRPr="00B41F86" w14:paraId="14223AE7" w14:textId="77777777" w:rsidTr="00710DDF">
        <w:tc>
          <w:tcPr>
            <w:tcW w:w="1843" w:type="dxa"/>
            <w:tcBorders>
              <w:top w:val="single" w:sz="4" w:space="0" w:color="000000"/>
              <w:left w:val="single" w:sz="4" w:space="0" w:color="000000"/>
              <w:bottom w:val="single" w:sz="4" w:space="0" w:color="000000"/>
            </w:tcBorders>
            <w:shd w:val="clear" w:color="auto" w:fill="auto"/>
            <w:vAlign w:val="center"/>
          </w:tcPr>
          <w:p w14:paraId="1CA08BB7" w14:textId="77777777" w:rsidR="001E67C3" w:rsidRPr="00B41F86" w:rsidRDefault="001E67C3" w:rsidP="00710DDF">
            <w:pPr>
              <w:suppressAutoHyphens/>
              <w:snapToGrid w:val="0"/>
              <w:spacing w:line="276" w:lineRule="auto"/>
              <w:rPr>
                <w:rFonts w:cs="Arial"/>
                <w:b/>
                <w:color w:val="000000"/>
                <w:sz w:val="20"/>
                <w:szCs w:val="20"/>
                <w:lang w:eastAsia="ar-SA"/>
              </w:rPr>
            </w:pPr>
            <w:r w:rsidRPr="00B41F86">
              <w:rPr>
                <w:rFonts w:cs="Arial"/>
                <w:b/>
                <w:color w:val="000000"/>
                <w:sz w:val="20"/>
                <w:szCs w:val="20"/>
                <w:lang w:eastAsia="ar-SA"/>
              </w:rPr>
              <w:t>Rzeszów</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561CACE4"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2896</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252196A0"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3154</w:t>
            </w:r>
          </w:p>
        </w:tc>
        <w:tc>
          <w:tcPr>
            <w:tcW w:w="1276" w:type="dxa"/>
            <w:tcBorders>
              <w:top w:val="single" w:sz="4" w:space="0" w:color="000000"/>
              <w:left w:val="single" w:sz="4" w:space="0" w:color="auto"/>
              <w:bottom w:val="single" w:sz="4" w:space="0" w:color="000000"/>
            </w:tcBorders>
            <w:shd w:val="clear" w:color="auto" w:fill="auto"/>
            <w:vAlign w:val="center"/>
          </w:tcPr>
          <w:p w14:paraId="149C2BE7"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390</w:t>
            </w:r>
          </w:p>
        </w:tc>
        <w:tc>
          <w:tcPr>
            <w:tcW w:w="992" w:type="dxa"/>
            <w:tcBorders>
              <w:top w:val="single" w:sz="4" w:space="0" w:color="000000"/>
              <w:left w:val="single" w:sz="4" w:space="0" w:color="auto"/>
              <w:bottom w:val="single" w:sz="4" w:space="0" w:color="000000"/>
            </w:tcBorders>
            <w:shd w:val="clear" w:color="auto" w:fill="auto"/>
            <w:vAlign w:val="center"/>
          </w:tcPr>
          <w:p w14:paraId="464D041A"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432</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13A3225B" w14:textId="77777777" w:rsidR="001E67C3" w:rsidRPr="00B41F86" w:rsidRDefault="001E67C3" w:rsidP="00710DDF">
            <w:pPr>
              <w:suppressAutoHyphens/>
              <w:jc w:val="center"/>
              <w:rPr>
                <w:b/>
                <w:color w:val="000000"/>
                <w:sz w:val="20"/>
                <w:szCs w:val="20"/>
                <w:lang w:eastAsia="ar-SA"/>
              </w:rPr>
            </w:pPr>
            <w:r w:rsidRPr="00B41F86">
              <w:rPr>
                <w:b/>
                <w:color w:val="000000"/>
                <w:sz w:val="20"/>
                <w:szCs w:val="20"/>
                <w:lang w:eastAsia="ar-SA"/>
              </w:rPr>
              <w:t>13,47</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bottom"/>
          </w:tcPr>
          <w:p w14:paraId="7469A66B" w14:textId="77777777" w:rsidR="001E67C3" w:rsidRPr="00B41F86" w:rsidRDefault="001E67C3" w:rsidP="00710DDF">
            <w:pPr>
              <w:suppressAutoHyphens/>
              <w:jc w:val="center"/>
              <w:rPr>
                <w:b/>
                <w:color w:val="000000"/>
                <w:sz w:val="20"/>
                <w:szCs w:val="20"/>
                <w:lang w:eastAsia="ar-SA"/>
              </w:rPr>
            </w:pPr>
            <w:r w:rsidRPr="00B41F86">
              <w:rPr>
                <w:b/>
                <w:color w:val="000000"/>
                <w:sz w:val="20"/>
                <w:szCs w:val="20"/>
                <w:lang w:eastAsia="ar-SA"/>
              </w:rPr>
              <w:t>13,70</w:t>
            </w:r>
          </w:p>
        </w:tc>
      </w:tr>
      <w:tr w:rsidR="001E67C3" w:rsidRPr="00B41F86" w14:paraId="1EFBFEE7" w14:textId="77777777" w:rsidTr="00710DDF">
        <w:tc>
          <w:tcPr>
            <w:tcW w:w="1843" w:type="dxa"/>
            <w:tcBorders>
              <w:top w:val="single" w:sz="4" w:space="0" w:color="000000"/>
              <w:left w:val="single" w:sz="4" w:space="0" w:color="000000"/>
              <w:bottom w:val="single" w:sz="4" w:space="0" w:color="000000"/>
            </w:tcBorders>
            <w:shd w:val="clear" w:color="auto" w:fill="auto"/>
            <w:vAlign w:val="center"/>
          </w:tcPr>
          <w:p w14:paraId="003A7648" w14:textId="77777777" w:rsidR="001E67C3" w:rsidRPr="00B41F86" w:rsidRDefault="001E67C3" w:rsidP="00710DDF">
            <w:pPr>
              <w:suppressAutoHyphens/>
              <w:snapToGrid w:val="0"/>
              <w:spacing w:line="276" w:lineRule="auto"/>
              <w:rPr>
                <w:rFonts w:cs="Arial"/>
                <w:b/>
                <w:color w:val="000000"/>
                <w:sz w:val="20"/>
                <w:szCs w:val="20"/>
                <w:lang w:eastAsia="ar-SA"/>
              </w:rPr>
            </w:pPr>
            <w:r w:rsidRPr="00B41F86">
              <w:rPr>
                <w:rFonts w:cs="Arial"/>
                <w:b/>
                <w:color w:val="000000"/>
                <w:sz w:val="20"/>
                <w:szCs w:val="20"/>
                <w:lang w:eastAsia="ar-SA"/>
              </w:rPr>
              <w:t>Szczecin</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5DD84AC6"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3975</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4DB9649F"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4208</w:t>
            </w:r>
          </w:p>
        </w:tc>
        <w:tc>
          <w:tcPr>
            <w:tcW w:w="1276" w:type="dxa"/>
            <w:tcBorders>
              <w:top w:val="single" w:sz="4" w:space="0" w:color="000000"/>
              <w:left w:val="single" w:sz="4" w:space="0" w:color="auto"/>
              <w:bottom w:val="single" w:sz="4" w:space="0" w:color="000000"/>
            </w:tcBorders>
            <w:shd w:val="clear" w:color="auto" w:fill="auto"/>
            <w:vAlign w:val="center"/>
          </w:tcPr>
          <w:p w14:paraId="5C56160E"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313</w:t>
            </w:r>
          </w:p>
        </w:tc>
        <w:tc>
          <w:tcPr>
            <w:tcW w:w="992" w:type="dxa"/>
            <w:tcBorders>
              <w:top w:val="single" w:sz="4" w:space="0" w:color="000000"/>
              <w:left w:val="single" w:sz="4" w:space="0" w:color="auto"/>
              <w:bottom w:val="single" w:sz="4" w:space="0" w:color="000000"/>
            </w:tcBorders>
            <w:shd w:val="clear" w:color="auto" w:fill="auto"/>
            <w:vAlign w:val="center"/>
          </w:tcPr>
          <w:p w14:paraId="6D98FF4F"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349</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21876CF1"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7,87</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bottom"/>
          </w:tcPr>
          <w:p w14:paraId="636B1B1C"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8,29</w:t>
            </w:r>
          </w:p>
        </w:tc>
      </w:tr>
      <w:tr w:rsidR="001E67C3" w:rsidRPr="00B41F86" w14:paraId="0217027A" w14:textId="77777777" w:rsidTr="00710DDF">
        <w:tc>
          <w:tcPr>
            <w:tcW w:w="1843" w:type="dxa"/>
            <w:tcBorders>
              <w:top w:val="single" w:sz="4" w:space="0" w:color="000000"/>
              <w:left w:val="single" w:sz="4" w:space="0" w:color="000000"/>
              <w:bottom w:val="single" w:sz="4" w:space="0" w:color="000000"/>
            </w:tcBorders>
            <w:shd w:val="clear" w:color="auto" w:fill="auto"/>
            <w:vAlign w:val="center"/>
          </w:tcPr>
          <w:p w14:paraId="446EB5D1" w14:textId="77777777" w:rsidR="001E67C3" w:rsidRPr="00B41F86" w:rsidRDefault="001E67C3" w:rsidP="00710DDF">
            <w:pPr>
              <w:suppressAutoHyphens/>
              <w:snapToGrid w:val="0"/>
              <w:spacing w:line="276" w:lineRule="auto"/>
              <w:rPr>
                <w:rFonts w:cs="Arial"/>
                <w:b/>
                <w:color w:val="000000"/>
                <w:sz w:val="20"/>
                <w:szCs w:val="20"/>
                <w:lang w:eastAsia="ar-SA"/>
              </w:rPr>
            </w:pPr>
            <w:r w:rsidRPr="00B41F86">
              <w:rPr>
                <w:rFonts w:cs="Arial"/>
                <w:b/>
                <w:color w:val="000000"/>
                <w:sz w:val="20"/>
                <w:szCs w:val="20"/>
                <w:lang w:eastAsia="ar-SA"/>
              </w:rPr>
              <w:t>Warszawa</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6641DADB"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6209</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0775EBCA"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6302</w:t>
            </w:r>
          </w:p>
        </w:tc>
        <w:tc>
          <w:tcPr>
            <w:tcW w:w="1276" w:type="dxa"/>
            <w:tcBorders>
              <w:top w:val="single" w:sz="4" w:space="0" w:color="000000"/>
              <w:left w:val="single" w:sz="4" w:space="0" w:color="auto"/>
              <w:bottom w:val="single" w:sz="4" w:space="0" w:color="000000"/>
            </w:tcBorders>
            <w:shd w:val="clear" w:color="auto" w:fill="auto"/>
            <w:vAlign w:val="center"/>
          </w:tcPr>
          <w:p w14:paraId="51E34AE5"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382</w:t>
            </w:r>
          </w:p>
        </w:tc>
        <w:tc>
          <w:tcPr>
            <w:tcW w:w="992" w:type="dxa"/>
            <w:tcBorders>
              <w:top w:val="single" w:sz="4" w:space="0" w:color="000000"/>
              <w:left w:val="single" w:sz="4" w:space="0" w:color="auto"/>
              <w:bottom w:val="single" w:sz="4" w:space="0" w:color="000000"/>
            </w:tcBorders>
            <w:shd w:val="clear" w:color="auto" w:fill="auto"/>
            <w:vAlign w:val="center"/>
          </w:tcPr>
          <w:p w14:paraId="17BD1AF8"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406</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4CC06586"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6,15</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bottom"/>
          </w:tcPr>
          <w:p w14:paraId="0C039FD2"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6,44</w:t>
            </w:r>
          </w:p>
        </w:tc>
      </w:tr>
      <w:tr w:rsidR="001E67C3" w:rsidRPr="00B41F86" w14:paraId="30229ECC" w14:textId="77777777" w:rsidTr="00710DDF">
        <w:tc>
          <w:tcPr>
            <w:tcW w:w="1843" w:type="dxa"/>
            <w:tcBorders>
              <w:top w:val="single" w:sz="4" w:space="0" w:color="000000"/>
              <w:left w:val="single" w:sz="4" w:space="0" w:color="000000"/>
              <w:bottom w:val="single" w:sz="4" w:space="0" w:color="000000"/>
            </w:tcBorders>
            <w:shd w:val="clear" w:color="auto" w:fill="auto"/>
            <w:vAlign w:val="center"/>
          </w:tcPr>
          <w:p w14:paraId="47C6A4DD" w14:textId="77777777" w:rsidR="001E67C3" w:rsidRPr="00B41F86" w:rsidRDefault="001E67C3" w:rsidP="00710DDF">
            <w:pPr>
              <w:suppressAutoHyphens/>
              <w:snapToGrid w:val="0"/>
              <w:spacing w:line="276" w:lineRule="auto"/>
              <w:rPr>
                <w:rFonts w:cs="Arial"/>
                <w:b/>
                <w:color w:val="000000"/>
                <w:sz w:val="20"/>
                <w:szCs w:val="20"/>
                <w:lang w:eastAsia="ar-SA"/>
              </w:rPr>
            </w:pPr>
            <w:r w:rsidRPr="00B41F86">
              <w:rPr>
                <w:rFonts w:cs="Arial"/>
                <w:b/>
                <w:color w:val="000000"/>
                <w:sz w:val="20"/>
                <w:szCs w:val="20"/>
                <w:lang w:eastAsia="ar-SA"/>
              </w:rPr>
              <w:t>Wrocław</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2AAF8203"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6372</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2A1B81C3"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6575</w:t>
            </w:r>
          </w:p>
        </w:tc>
        <w:tc>
          <w:tcPr>
            <w:tcW w:w="1276" w:type="dxa"/>
            <w:tcBorders>
              <w:top w:val="single" w:sz="4" w:space="0" w:color="000000"/>
              <w:left w:val="single" w:sz="4" w:space="0" w:color="auto"/>
              <w:bottom w:val="single" w:sz="4" w:space="0" w:color="000000"/>
            </w:tcBorders>
            <w:shd w:val="clear" w:color="auto" w:fill="auto"/>
            <w:vAlign w:val="center"/>
          </w:tcPr>
          <w:p w14:paraId="7C4DD30E"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428</w:t>
            </w:r>
          </w:p>
        </w:tc>
        <w:tc>
          <w:tcPr>
            <w:tcW w:w="992" w:type="dxa"/>
            <w:tcBorders>
              <w:top w:val="single" w:sz="4" w:space="0" w:color="000000"/>
              <w:left w:val="single" w:sz="4" w:space="0" w:color="auto"/>
              <w:bottom w:val="single" w:sz="4" w:space="0" w:color="000000"/>
            </w:tcBorders>
            <w:shd w:val="clear" w:color="auto" w:fill="auto"/>
            <w:vAlign w:val="center"/>
          </w:tcPr>
          <w:p w14:paraId="50A6A949"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452</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24B93042"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6,72</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bottom"/>
          </w:tcPr>
          <w:p w14:paraId="6F7D2C8A"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6,87</w:t>
            </w:r>
          </w:p>
        </w:tc>
      </w:tr>
      <w:tr w:rsidR="001E67C3" w:rsidRPr="00B41F86" w14:paraId="38803336" w14:textId="77777777" w:rsidTr="00710DDF">
        <w:tc>
          <w:tcPr>
            <w:tcW w:w="1843" w:type="dxa"/>
            <w:tcBorders>
              <w:top w:val="single" w:sz="4" w:space="0" w:color="000000"/>
              <w:left w:val="single" w:sz="4" w:space="0" w:color="000000"/>
              <w:bottom w:val="single" w:sz="4" w:space="0" w:color="000000"/>
            </w:tcBorders>
            <w:shd w:val="clear" w:color="auto" w:fill="FFFF00"/>
            <w:vAlign w:val="center"/>
          </w:tcPr>
          <w:p w14:paraId="3B32CAE8" w14:textId="77777777" w:rsidR="001E67C3" w:rsidRPr="00B41F86" w:rsidRDefault="001E67C3" w:rsidP="00710DDF">
            <w:pPr>
              <w:suppressAutoHyphens/>
              <w:snapToGrid w:val="0"/>
              <w:spacing w:line="276" w:lineRule="auto"/>
              <w:jc w:val="center"/>
              <w:rPr>
                <w:rFonts w:cs="Arial"/>
                <w:b/>
                <w:bCs/>
                <w:color w:val="000000"/>
                <w:lang w:eastAsia="ar-SA"/>
              </w:rPr>
            </w:pPr>
            <w:r w:rsidRPr="00B41F86">
              <w:rPr>
                <w:rFonts w:cs="Arial"/>
                <w:b/>
                <w:bCs/>
                <w:color w:val="000000"/>
                <w:lang w:eastAsia="ar-SA"/>
              </w:rPr>
              <w:t>R A Z E M</w:t>
            </w:r>
          </w:p>
        </w:tc>
        <w:tc>
          <w:tcPr>
            <w:tcW w:w="1134" w:type="dxa"/>
            <w:tcBorders>
              <w:top w:val="single" w:sz="4" w:space="0" w:color="000000"/>
              <w:left w:val="single" w:sz="4" w:space="0" w:color="000000"/>
              <w:bottom w:val="single" w:sz="4" w:space="0" w:color="000000"/>
              <w:right w:val="single" w:sz="4" w:space="0" w:color="auto"/>
            </w:tcBorders>
            <w:shd w:val="clear" w:color="auto" w:fill="FFFF00"/>
            <w:vAlign w:val="center"/>
          </w:tcPr>
          <w:p w14:paraId="269EF51C"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67 894</w:t>
            </w:r>
          </w:p>
        </w:tc>
        <w:tc>
          <w:tcPr>
            <w:tcW w:w="1134" w:type="dxa"/>
            <w:tcBorders>
              <w:top w:val="single" w:sz="4" w:space="0" w:color="000000"/>
              <w:left w:val="single" w:sz="4" w:space="0" w:color="000000"/>
              <w:bottom w:val="single" w:sz="4" w:space="0" w:color="000000"/>
              <w:right w:val="single" w:sz="4" w:space="0" w:color="auto"/>
            </w:tcBorders>
            <w:shd w:val="clear" w:color="auto" w:fill="FFFF00"/>
            <w:vAlign w:val="center"/>
          </w:tcPr>
          <w:p w14:paraId="3B2DE9F2" w14:textId="77777777" w:rsidR="001E67C3" w:rsidRPr="00B41F86" w:rsidRDefault="001E67C3" w:rsidP="00710DDF">
            <w:pPr>
              <w:suppressAutoHyphens/>
              <w:jc w:val="center"/>
              <w:rPr>
                <w:bCs/>
                <w:color w:val="000000"/>
                <w:sz w:val="20"/>
                <w:szCs w:val="20"/>
                <w:lang w:eastAsia="ar-SA"/>
              </w:rPr>
            </w:pPr>
            <w:r w:rsidRPr="00B41F86">
              <w:rPr>
                <w:bCs/>
                <w:color w:val="000000"/>
                <w:sz w:val="20"/>
                <w:szCs w:val="20"/>
                <w:lang w:eastAsia="ar-SA"/>
              </w:rPr>
              <w:t>71 874</w:t>
            </w:r>
          </w:p>
        </w:tc>
        <w:tc>
          <w:tcPr>
            <w:tcW w:w="1276" w:type="dxa"/>
            <w:tcBorders>
              <w:top w:val="single" w:sz="4" w:space="0" w:color="000000"/>
              <w:left w:val="single" w:sz="4" w:space="0" w:color="auto"/>
              <w:bottom w:val="single" w:sz="4" w:space="0" w:color="000000"/>
            </w:tcBorders>
            <w:shd w:val="clear" w:color="auto" w:fill="FFFF00"/>
            <w:vAlign w:val="center"/>
          </w:tcPr>
          <w:p w14:paraId="6B74BA49"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5525</w:t>
            </w:r>
          </w:p>
        </w:tc>
        <w:tc>
          <w:tcPr>
            <w:tcW w:w="992" w:type="dxa"/>
            <w:tcBorders>
              <w:top w:val="single" w:sz="4" w:space="0" w:color="000000"/>
              <w:left w:val="single" w:sz="4" w:space="0" w:color="auto"/>
              <w:bottom w:val="single" w:sz="4" w:space="0" w:color="000000"/>
            </w:tcBorders>
            <w:shd w:val="clear" w:color="auto" w:fill="FFFF00"/>
            <w:vAlign w:val="center"/>
          </w:tcPr>
          <w:p w14:paraId="781B6665" w14:textId="77777777" w:rsidR="001E67C3" w:rsidRPr="00B41F86" w:rsidRDefault="001E67C3" w:rsidP="00710DDF">
            <w:pPr>
              <w:suppressAutoHyphens/>
              <w:jc w:val="center"/>
              <w:rPr>
                <w:color w:val="000000"/>
                <w:sz w:val="20"/>
                <w:szCs w:val="20"/>
                <w:lang w:eastAsia="ar-SA"/>
              </w:rPr>
            </w:pPr>
            <w:r w:rsidRPr="00B41F86">
              <w:rPr>
                <w:color w:val="000000"/>
                <w:sz w:val="20"/>
                <w:szCs w:val="20"/>
                <w:lang w:eastAsia="ar-SA"/>
              </w:rPr>
              <w:t>5841</w:t>
            </w:r>
          </w:p>
        </w:tc>
        <w:tc>
          <w:tcPr>
            <w:tcW w:w="1134" w:type="dxa"/>
            <w:tcBorders>
              <w:top w:val="single" w:sz="4" w:space="0" w:color="000000"/>
              <w:left w:val="single" w:sz="4" w:space="0" w:color="auto"/>
              <w:bottom w:val="single" w:sz="4" w:space="0" w:color="000000"/>
              <w:right w:val="single" w:sz="4" w:space="0" w:color="auto"/>
            </w:tcBorders>
            <w:shd w:val="clear" w:color="auto" w:fill="FFFF00"/>
            <w:vAlign w:val="bottom"/>
          </w:tcPr>
          <w:p w14:paraId="4E3435D7" w14:textId="77777777" w:rsidR="001E67C3" w:rsidRPr="00B41F86" w:rsidRDefault="001E67C3" w:rsidP="00710DDF">
            <w:pPr>
              <w:suppressAutoHyphens/>
              <w:jc w:val="center"/>
              <w:rPr>
                <w:color w:val="000000"/>
                <w:sz w:val="20"/>
                <w:lang w:eastAsia="ar-SA"/>
              </w:rPr>
            </w:pPr>
            <w:r w:rsidRPr="00B41F86">
              <w:rPr>
                <w:color w:val="000000"/>
                <w:sz w:val="20"/>
                <w:lang w:eastAsia="ar-SA"/>
              </w:rPr>
              <w:t>Średnia</w:t>
            </w:r>
          </w:p>
          <w:p w14:paraId="44024A67" w14:textId="77777777" w:rsidR="001E67C3" w:rsidRPr="00B41F86" w:rsidRDefault="001E67C3" w:rsidP="00710DDF">
            <w:pPr>
              <w:suppressAutoHyphens/>
              <w:jc w:val="center"/>
              <w:rPr>
                <w:color w:val="000000"/>
                <w:sz w:val="20"/>
                <w:lang w:eastAsia="ar-SA"/>
              </w:rPr>
            </w:pPr>
            <w:r w:rsidRPr="00B41F86">
              <w:rPr>
                <w:color w:val="000000"/>
                <w:sz w:val="20"/>
                <w:lang w:eastAsia="ar-SA"/>
              </w:rPr>
              <w:t>8,48%</w:t>
            </w:r>
          </w:p>
        </w:tc>
        <w:tc>
          <w:tcPr>
            <w:tcW w:w="2410" w:type="dxa"/>
            <w:tcBorders>
              <w:top w:val="single" w:sz="4" w:space="0" w:color="000000"/>
              <w:left w:val="single" w:sz="4" w:space="0" w:color="000000"/>
              <w:bottom w:val="single" w:sz="4" w:space="0" w:color="000000"/>
              <w:right w:val="single" w:sz="4" w:space="0" w:color="auto"/>
            </w:tcBorders>
            <w:shd w:val="clear" w:color="auto" w:fill="FFFF00"/>
            <w:vAlign w:val="bottom"/>
          </w:tcPr>
          <w:p w14:paraId="26ED2E55" w14:textId="77777777" w:rsidR="001E67C3" w:rsidRPr="00B41F86" w:rsidRDefault="001E67C3" w:rsidP="00710DDF">
            <w:pPr>
              <w:suppressAutoHyphens/>
              <w:jc w:val="center"/>
              <w:rPr>
                <w:color w:val="000000"/>
                <w:sz w:val="20"/>
                <w:lang w:eastAsia="ar-SA"/>
              </w:rPr>
            </w:pPr>
            <w:r w:rsidRPr="00B41F86">
              <w:rPr>
                <w:color w:val="000000"/>
                <w:sz w:val="20"/>
                <w:lang w:eastAsia="ar-SA"/>
              </w:rPr>
              <w:t>Średnia</w:t>
            </w:r>
          </w:p>
          <w:p w14:paraId="74172F58" w14:textId="77777777" w:rsidR="001E67C3" w:rsidRPr="00B41F86" w:rsidRDefault="001E67C3" w:rsidP="00710DDF">
            <w:pPr>
              <w:suppressAutoHyphens/>
              <w:jc w:val="center"/>
              <w:rPr>
                <w:color w:val="000000"/>
                <w:sz w:val="20"/>
                <w:lang w:eastAsia="ar-SA"/>
              </w:rPr>
            </w:pPr>
            <w:r w:rsidRPr="00B41F86">
              <w:rPr>
                <w:color w:val="000000"/>
                <w:sz w:val="20"/>
                <w:lang w:eastAsia="ar-SA"/>
              </w:rPr>
              <w:t>8,46%</w:t>
            </w:r>
          </w:p>
        </w:tc>
      </w:tr>
    </w:tbl>
    <w:p w14:paraId="29397C5B" w14:textId="77777777" w:rsidR="001E67C3" w:rsidRPr="00B41F86" w:rsidRDefault="001E67C3" w:rsidP="001E67C3">
      <w:pPr>
        <w:suppressAutoHyphens/>
        <w:spacing w:line="276" w:lineRule="auto"/>
        <w:jc w:val="both"/>
        <w:rPr>
          <w:color w:val="FF0000"/>
          <w:lang w:eastAsia="ar-SA"/>
        </w:rPr>
      </w:pPr>
    </w:p>
    <w:p w14:paraId="1D646B74" w14:textId="64CB3A0E" w:rsidR="001E67C3" w:rsidRPr="00C16181" w:rsidRDefault="001E67C3" w:rsidP="00316153">
      <w:pPr>
        <w:suppressAutoHyphens/>
        <w:spacing w:line="240" w:lineRule="auto"/>
        <w:jc w:val="both"/>
        <w:rPr>
          <w:rFonts w:ascii="Times New Roman" w:hAnsi="Times New Roman" w:cs="Times New Roman"/>
          <w:color w:val="000000"/>
          <w:sz w:val="24"/>
          <w:szCs w:val="24"/>
          <w:lang w:eastAsia="ar-SA"/>
        </w:rPr>
      </w:pPr>
      <w:r w:rsidRPr="00C16181">
        <w:rPr>
          <w:rFonts w:ascii="Times New Roman" w:hAnsi="Times New Roman" w:cs="Times New Roman"/>
          <w:color w:val="000000"/>
          <w:sz w:val="24"/>
          <w:szCs w:val="24"/>
          <w:lang w:eastAsia="ar-SA"/>
        </w:rPr>
        <w:t>Liczba skazanych prawomocnym orzeczeniem z art. 207 kk w porównaniu do ubiegłego roku utrzymuje się na podobnym poziomie w 2021</w:t>
      </w:r>
      <w:r w:rsidR="00DC02A4">
        <w:rPr>
          <w:rFonts w:ascii="Times New Roman" w:hAnsi="Times New Roman" w:cs="Times New Roman"/>
          <w:color w:val="000000"/>
          <w:sz w:val="24"/>
          <w:szCs w:val="24"/>
          <w:lang w:eastAsia="ar-SA"/>
        </w:rPr>
        <w:t xml:space="preserve"> </w:t>
      </w:r>
      <w:r w:rsidRPr="00C16181">
        <w:rPr>
          <w:rFonts w:ascii="Times New Roman" w:hAnsi="Times New Roman" w:cs="Times New Roman"/>
          <w:color w:val="000000"/>
          <w:sz w:val="24"/>
          <w:szCs w:val="24"/>
          <w:lang w:eastAsia="ar-SA"/>
        </w:rPr>
        <w:t xml:space="preserve">r., średni odsetek tej szczególnej populacji </w:t>
      </w:r>
      <w:r w:rsidR="00BD4178">
        <w:rPr>
          <w:rFonts w:ascii="Times New Roman" w:hAnsi="Times New Roman" w:cs="Times New Roman"/>
          <w:color w:val="000000"/>
          <w:sz w:val="24"/>
          <w:szCs w:val="24"/>
          <w:lang w:eastAsia="ar-SA"/>
        </w:rPr>
        <w:br/>
      </w:r>
      <w:r w:rsidRPr="00C16181">
        <w:rPr>
          <w:rFonts w:ascii="Times New Roman" w:hAnsi="Times New Roman" w:cs="Times New Roman"/>
          <w:color w:val="000000"/>
          <w:sz w:val="24"/>
          <w:szCs w:val="24"/>
          <w:lang w:eastAsia="ar-SA"/>
        </w:rPr>
        <w:t xml:space="preserve">w stosunku do pozostałych osadzonych przyjmuje wartość 8,46%. Wysokie wartości tego wskaźnika występują w jednostkach podległych okręgowym inspektoratom Służby Więziennej w Rzeszowie, Lublinie oraz Olsztynie (od 10,38% do 13,70% ogółu osadzonych). </w:t>
      </w:r>
    </w:p>
    <w:p w14:paraId="307B040E" w14:textId="77777777" w:rsidR="001E67C3" w:rsidRPr="00C16181" w:rsidRDefault="001E67C3" w:rsidP="00C16181">
      <w:pPr>
        <w:spacing w:line="240" w:lineRule="auto"/>
        <w:ind w:firstLine="633"/>
        <w:jc w:val="both"/>
        <w:rPr>
          <w:rFonts w:ascii="Times New Roman" w:hAnsi="Times New Roman" w:cs="Times New Roman"/>
          <w:sz w:val="24"/>
          <w:szCs w:val="24"/>
        </w:rPr>
      </w:pPr>
    </w:p>
    <w:p w14:paraId="7A57486D" w14:textId="77777777" w:rsidR="001E67C3" w:rsidRPr="00C16181" w:rsidRDefault="001E67C3">
      <w:pPr>
        <w:pStyle w:val="Tekstpodstawowy"/>
        <w:numPr>
          <w:ilvl w:val="1"/>
          <w:numId w:val="101"/>
        </w:numPr>
        <w:spacing w:before="120"/>
        <w:ind w:left="0" w:firstLine="0"/>
        <w:jc w:val="both"/>
        <w:outlineLvl w:val="2"/>
        <w:rPr>
          <w:b/>
        </w:rPr>
      </w:pPr>
      <w:bookmarkStart w:id="125" w:name="_Toc70606224"/>
      <w:r w:rsidRPr="00C16181">
        <w:rPr>
          <w:b/>
          <w:bCs/>
        </w:rPr>
        <w:t>Orzecznictwo sądów powszechnych, w zakresie: prawa rodzinnego i opiekuńczego w przedmiocie władzy rodzicielskiej</w:t>
      </w:r>
      <w:bookmarkEnd w:id="125"/>
    </w:p>
    <w:p w14:paraId="01827869" w14:textId="77777777" w:rsidR="001E67C3" w:rsidRPr="00C16181" w:rsidRDefault="001E67C3" w:rsidP="00316153">
      <w:pPr>
        <w:spacing w:line="240" w:lineRule="auto"/>
        <w:jc w:val="both"/>
        <w:rPr>
          <w:rFonts w:ascii="Times New Roman" w:hAnsi="Times New Roman" w:cs="Times New Roman"/>
          <w:bCs/>
          <w:sz w:val="24"/>
          <w:szCs w:val="24"/>
        </w:rPr>
      </w:pPr>
      <w:r w:rsidRPr="00C16181">
        <w:rPr>
          <w:rFonts w:ascii="Times New Roman" w:hAnsi="Times New Roman" w:cs="Times New Roman"/>
          <w:bCs/>
          <w:sz w:val="24"/>
          <w:szCs w:val="24"/>
        </w:rPr>
        <w:t>Krajowy Program nakłada obowiązek monitorowania orzecznictwa sądów rodzinnych w zakresie władzy rodzicielskiej.</w:t>
      </w:r>
    </w:p>
    <w:p w14:paraId="0551FC89" w14:textId="264124A3" w:rsidR="001E67C3" w:rsidRPr="008B7D77" w:rsidRDefault="001E67C3" w:rsidP="00316153">
      <w:pPr>
        <w:spacing w:line="240" w:lineRule="auto"/>
        <w:jc w:val="both"/>
        <w:rPr>
          <w:rFonts w:ascii="Times New Roman" w:hAnsi="Times New Roman" w:cs="Times New Roman"/>
          <w:spacing w:val="-2"/>
          <w:sz w:val="24"/>
          <w:szCs w:val="24"/>
        </w:rPr>
      </w:pPr>
      <w:r w:rsidRPr="00C16181">
        <w:rPr>
          <w:rFonts w:ascii="Times New Roman" w:hAnsi="Times New Roman" w:cs="Times New Roman"/>
          <w:bCs/>
          <w:spacing w:val="-2"/>
          <w:sz w:val="24"/>
          <w:szCs w:val="24"/>
        </w:rPr>
        <w:t xml:space="preserve">Zgodnie z art. 109 </w:t>
      </w:r>
      <w:r w:rsidRPr="00C16181">
        <w:rPr>
          <w:rFonts w:ascii="Times New Roman" w:hAnsi="Times New Roman" w:cs="Times New Roman"/>
          <w:spacing w:val="-2"/>
          <w:sz w:val="24"/>
          <w:szCs w:val="24"/>
        </w:rPr>
        <w:t>§ 2 Kodeksu rodzinnego i opiekuńczego</w:t>
      </w:r>
      <w:r w:rsidRPr="00C16181">
        <w:rPr>
          <w:rStyle w:val="Odwoanieprzypisudolnego"/>
          <w:rFonts w:ascii="Times New Roman" w:hAnsi="Times New Roman" w:cs="Times New Roman"/>
          <w:spacing w:val="-2"/>
          <w:sz w:val="24"/>
          <w:szCs w:val="24"/>
        </w:rPr>
        <w:footnoteReference w:id="55"/>
      </w:r>
      <w:r w:rsidRPr="00C16181">
        <w:rPr>
          <w:rFonts w:ascii="Times New Roman" w:hAnsi="Times New Roman" w:cs="Times New Roman"/>
          <w:spacing w:val="-2"/>
          <w:sz w:val="24"/>
          <w:szCs w:val="24"/>
        </w:rPr>
        <w:t xml:space="preserve"> jeżeli dobro dziecka jest zagrożone, sąd może ograniczyć wykonywanie władzy rodzicielskiej, poprzez wydanie stosownych zarządzeń</w:t>
      </w:r>
      <w:r w:rsidRPr="008207D9">
        <w:rPr>
          <w:rStyle w:val="Odwoanieprzypisudolnego"/>
          <w:rFonts w:ascii="Times New Roman" w:hAnsi="Times New Roman" w:cs="Times New Roman"/>
          <w:spacing w:val="-2"/>
          <w:sz w:val="24"/>
          <w:szCs w:val="24"/>
        </w:rPr>
        <w:footnoteReference w:id="56"/>
      </w:r>
      <w:r w:rsidRPr="008207D9">
        <w:rPr>
          <w:rFonts w:ascii="Times New Roman" w:hAnsi="Times New Roman" w:cs="Times New Roman"/>
          <w:spacing w:val="-2"/>
          <w:sz w:val="24"/>
          <w:szCs w:val="24"/>
        </w:rPr>
        <w:t>. Zgodnie zaś z art. 111 kro sąd opiekuńczy jest władny pozbawić władzy</w:t>
      </w:r>
      <w:r w:rsidRPr="00054591">
        <w:rPr>
          <w:spacing w:val="-2"/>
        </w:rPr>
        <w:t xml:space="preserve"> </w:t>
      </w:r>
      <w:r w:rsidRPr="008B7D77">
        <w:rPr>
          <w:rFonts w:ascii="Times New Roman" w:hAnsi="Times New Roman" w:cs="Times New Roman"/>
          <w:spacing w:val="-2"/>
          <w:sz w:val="24"/>
          <w:szCs w:val="24"/>
        </w:rPr>
        <w:t>rodzicielskiej, jeżeli władza ta nie może być wykonywana z powodu trwałej przeszkody albo jeżeli rodzice nadużywają władzy rodzicielskiej lub w sposób rażący zaniedbują swe obowiązki względem dziecka</w:t>
      </w:r>
      <w:r w:rsidRPr="008B7D77">
        <w:rPr>
          <w:rStyle w:val="Odwoanieprzypisudolnego"/>
          <w:rFonts w:ascii="Times New Roman" w:hAnsi="Times New Roman" w:cs="Times New Roman"/>
          <w:spacing w:val="-2"/>
          <w:sz w:val="24"/>
          <w:szCs w:val="24"/>
        </w:rPr>
        <w:footnoteReference w:id="57"/>
      </w:r>
      <w:r w:rsidRPr="008B7D77">
        <w:rPr>
          <w:rFonts w:ascii="Times New Roman" w:hAnsi="Times New Roman" w:cs="Times New Roman"/>
          <w:spacing w:val="-2"/>
          <w:sz w:val="24"/>
          <w:szCs w:val="24"/>
        </w:rPr>
        <w:t xml:space="preserve">. </w:t>
      </w:r>
    </w:p>
    <w:p w14:paraId="3551C393" w14:textId="77777777" w:rsidR="001E67C3" w:rsidRPr="00C16181" w:rsidRDefault="001E67C3" w:rsidP="00316153">
      <w:pPr>
        <w:spacing w:line="240" w:lineRule="auto"/>
        <w:jc w:val="both"/>
        <w:rPr>
          <w:rFonts w:ascii="Times New Roman" w:hAnsi="Times New Roman" w:cs="Times New Roman"/>
          <w:sz w:val="24"/>
          <w:szCs w:val="24"/>
        </w:rPr>
      </w:pPr>
      <w:r w:rsidRPr="00C16181">
        <w:rPr>
          <w:rFonts w:ascii="Times New Roman" w:hAnsi="Times New Roman" w:cs="Times New Roman"/>
          <w:sz w:val="24"/>
          <w:szCs w:val="24"/>
        </w:rPr>
        <w:t>Przyczyną zarówno ograniczenia, jak i pozbawienia władzy rodzicielskiej może być zatem przemoc w rodzinie stosowana bezpośrednio wobec dziecka, jak i wobec domowników.</w:t>
      </w:r>
    </w:p>
    <w:p w14:paraId="1CC8BF65" w14:textId="30853A37" w:rsidR="001E67C3" w:rsidRPr="00C16181" w:rsidRDefault="001E67C3" w:rsidP="00316153">
      <w:pPr>
        <w:spacing w:line="240" w:lineRule="auto"/>
        <w:jc w:val="both"/>
        <w:rPr>
          <w:rFonts w:ascii="Times New Roman" w:hAnsi="Times New Roman" w:cs="Times New Roman"/>
          <w:sz w:val="24"/>
          <w:szCs w:val="24"/>
        </w:rPr>
      </w:pPr>
      <w:r w:rsidRPr="00C16181">
        <w:rPr>
          <w:rFonts w:ascii="Times New Roman" w:hAnsi="Times New Roman" w:cs="Times New Roman"/>
          <w:sz w:val="24"/>
          <w:szCs w:val="24"/>
        </w:rPr>
        <w:t xml:space="preserve">Z sądowych danych statystycznych wynika, że w 2021 roku sąd opiekuńczy </w:t>
      </w:r>
      <w:r w:rsidR="008B7D77">
        <w:rPr>
          <w:rFonts w:ascii="Times New Roman" w:hAnsi="Times New Roman" w:cs="Times New Roman"/>
          <w:sz w:val="24"/>
          <w:szCs w:val="24"/>
        </w:rPr>
        <w:br/>
      </w:r>
      <w:r w:rsidRPr="00C16181">
        <w:rPr>
          <w:rFonts w:ascii="Times New Roman" w:hAnsi="Times New Roman" w:cs="Times New Roman"/>
          <w:sz w:val="24"/>
          <w:szCs w:val="24"/>
        </w:rPr>
        <w:t>w przedmiocie:</w:t>
      </w:r>
    </w:p>
    <w:p w14:paraId="5C6349D6" w14:textId="221E5BC9" w:rsidR="001E67C3" w:rsidRPr="00C16181" w:rsidRDefault="001E67C3">
      <w:pPr>
        <w:numPr>
          <w:ilvl w:val="0"/>
          <w:numId w:val="104"/>
        </w:numPr>
        <w:spacing w:after="0" w:line="240" w:lineRule="auto"/>
        <w:ind w:left="1134"/>
        <w:jc w:val="both"/>
        <w:rPr>
          <w:rFonts w:ascii="Times New Roman" w:hAnsi="Times New Roman" w:cs="Times New Roman"/>
          <w:b/>
          <w:spacing w:val="-4"/>
          <w:sz w:val="24"/>
          <w:szCs w:val="24"/>
        </w:rPr>
      </w:pPr>
      <w:r w:rsidRPr="00C16181">
        <w:rPr>
          <w:rFonts w:ascii="Times New Roman" w:hAnsi="Times New Roman" w:cs="Times New Roman"/>
          <w:spacing w:val="-4"/>
          <w:sz w:val="24"/>
          <w:szCs w:val="24"/>
        </w:rPr>
        <w:t xml:space="preserve">ograniczenia władzy rodzicielskiej wydał ze względu na stosowanie przemocy </w:t>
      </w:r>
      <w:r w:rsidR="0010019A">
        <w:rPr>
          <w:rFonts w:ascii="Times New Roman" w:hAnsi="Times New Roman" w:cs="Times New Roman"/>
          <w:spacing w:val="-4"/>
          <w:sz w:val="24"/>
          <w:szCs w:val="24"/>
        </w:rPr>
        <w:br/>
      </w:r>
      <w:r w:rsidRPr="00C16181">
        <w:rPr>
          <w:rFonts w:ascii="Times New Roman" w:hAnsi="Times New Roman" w:cs="Times New Roman"/>
          <w:spacing w:val="-4"/>
          <w:sz w:val="24"/>
          <w:szCs w:val="24"/>
        </w:rPr>
        <w:t>w rodzinie –  orzeczeń 207 (2020 – 175, 2019</w:t>
      </w:r>
      <w:r w:rsidR="00410FAD">
        <w:rPr>
          <w:rFonts w:ascii="Times New Roman" w:hAnsi="Times New Roman" w:cs="Times New Roman"/>
          <w:spacing w:val="-4"/>
          <w:sz w:val="24"/>
          <w:szCs w:val="24"/>
        </w:rPr>
        <w:t xml:space="preserve"> – </w:t>
      </w:r>
      <w:r w:rsidRPr="00C16181">
        <w:rPr>
          <w:rFonts w:ascii="Times New Roman" w:hAnsi="Times New Roman" w:cs="Times New Roman"/>
          <w:spacing w:val="-4"/>
          <w:sz w:val="24"/>
          <w:szCs w:val="24"/>
        </w:rPr>
        <w:t>301, 2018</w:t>
      </w:r>
      <w:r w:rsidR="00410FAD">
        <w:rPr>
          <w:rFonts w:ascii="Times New Roman" w:hAnsi="Times New Roman" w:cs="Times New Roman"/>
          <w:spacing w:val="-4"/>
          <w:sz w:val="24"/>
          <w:szCs w:val="24"/>
        </w:rPr>
        <w:t xml:space="preserve"> – </w:t>
      </w:r>
      <w:r w:rsidRPr="00C16181">
        <w:rPr>
          <w:rFonts w:ascii="Times New Roman" w:hAnsi="Times New Roman" w:cs="Times New Roman"/>
          <w:spacing w:val="-4"/>
          <w:sz w:val="24"/>
          <w:szCs w:val="24"/>
        </w:rPr>
        <w:t>328, 2017</w:t>
      </w:r>
      <w:r w:rsidR="00410FAD">
        <w:rPr>
          <w:rFonts w:ascii="Times New Roman" w:hAnsi="Times New Roman" w:cs="Times New Roman"/>
          <w:spacing w:val="-4"/>
          <w:sz w:val="24"/>
          <w:szCs w:val="24"/>
        </w:rPr>
        <w:t xml:space="preserve"> – </w:t>
      </w:r>
      <w:r w:rsidRPr="00C16181">
        <w:rPr>
          <w:rFonts w:ascii="Times New Roman" w:hAnsi="Times New Roman" w:cs="Times New Roman"/>
          <w:spacing w:val="-4"/>
          <w:sz w:val="24"/>
          <w:szCs w:val="24"/>
        </w:rPr>
        <w:t xml:space="preserve">464), dotyczących 451 dzieci (2020 </w:t>
      </w:r>
      <w:r w:rsidR="00410FAD">
        <w:rPr>
          <w:rFonts w:ascii="Times New Roman" w:hAnsi="Times New Roman" w:cs="Times New Roman"/>
          <w:spacing w:val="-4"/>
          <w:sz w:val="24"/>
          <w:szCs w:val="24"/>
        </w:rPr>
        <w:t xml:space="preserve">– </w:t>
      </w:r>
      <w:r w:rsidRPr="00C16181">
        <w:rPr>
          <w:rFonts w:ascii="Times New Roman" w:hAnsi="Times New Roman" w:cs="Times New Roman"/>
          <w:spacing w:val="-4"/>
          <w:sz w:val="24"/>
          <w:szCs w:val="24"/>
        </w:rPr>
        <w:t>336, 2019</w:t>
      </w:r>
      <w:r w:rsidR="00410FAD">
        <w:rPr>
          <w:rFonts w:ascii="Times New Roman" w:hAnsi="Times New Roman" w:cs="Times New Roman"/>
          <w:spacing w:val="-4"/>
          <w:sz w:val="24"/>
          <w:szCs w:val="24"/>
        </w:rPr>
        <w:t xml:space="preserve"> – </w:t>
      </w:r>
      <w:r w:rsidRPr="00C16181">
        <w:rPr>
          <w:rFonts w:ascii="Times New Roman" w:hAnsi="Times New Roman" w:cs="Times New Roman"/>
          <w:spacing w:val="-4"/>
          <w:sz w:val="24"/>
          <w:szCs w:val="24"/>
        </w:rPr>
        <w:t>521, 2018</w:t>
      </w:r>
      <w:r w:rsidR="00410FAD">
        <w:rPr>
          <w:rFonts w:ascii="Times New Roman" w:hAnsi="Times New Roman" w:cs="Times New Roman"/>
          <w:spacing w:val="-4"/>
          <w:sz w:val="24"/>
          <w:szCs w:val="24"/>
        </w:rPr>
        <w:t xml:space="preserve"> – </w:t>
      </w:r>
      <w:r w:rsidRPr="00C16181">
        <w:rPr>
          <w:rFonts w:ascii="Times New Roman" w:hAnsi="Times New Roman" w:cs="Times New Roman"/>
          <w:spacing w:val="-4"/>
          <w:sz w:val="24"/>
          <w:szCs w:val="24"/>
        </w:rPr>
        <w:t>629, 2017</w:t>
      </w:r>
      <w:r w:rsidR="00410FAD">
        <w:rPr>
          <w:rFonts w:ascii="Times New Roman" w:hAnsi="Times New Roman" w:cs="Times New Roman"/>
          <w:spacing w:val="-4"/>
          <w:sz w:val="24"/>
          <w:szCs w:val="24"/>
        </w:rPr>
        <w:t xml:space="preserve"> – </w:t>
      </w:r>
      <w:r w:rsidRPr="00C16181">
        <w:rPr>
          <w:rFonts w:ascii="Times New Roman" w:hAnsi="Times New Roman" w:cs="Times New Roman"/>
          <w:spacing w:val="-4"/>
          <w:sz w:val="24"/>
          <w:szCs w:val="24"/>
        </w:rPr>
        <w:t>875).</w:t>
      </w:r>
    </w:p>
    <w:p w14:paraId="68148B84" w14:textId="302C42C5" w:rsidR="001E67C3" w:rsidRPr="003469D3" w:rsidRDefault="001E67C3">
      <w:pPr>
        <w:numPr>
          <w:ilvl w:val="0"/>
          <w:numId w:val="104"/>
        </w:numPr>
        <w:spacing w:after="0" w:line="240" w:lineRule="auto"/>
        <w:ind w:left="1134"/>
        <w:jc w:val="both"/>
        <w:rPr>
          <w:rFonts w:ascii="Times New Roman" w:hAnsi="Times New Roman" w:cs="Times New Roman"/>
          <w:b/>
          <w:spacing w:val="-4"/>
          <w:sz w:val="24"/>
          <w:szCs w:val="24"/>
        </w:rPr>
      </w:pPr>
      <w:r w:rsidRPr="00C16181">
        <w:rPr>
          <w:rFonts w:ascii="Times New Roman" w:hAnsi="Times New Roman" w:cs="Times New Roman"/>
          <w:spacing w:val="-4"/>
          <w:sz w:val="24"/>
          <w:szCs w:val="24"/>
        </w:rPr>
        <w:t xml:space="preserve">pozbawienia władzy rodzicielskiej wydał ze względu na stosowanie przemocy </w:t>
      </w:r>
      <w:r w:rsidR="0010019A">
        <w:rPr>
          <w:rFonts w:ascii="Times New Roman" w:hAnsi="Times New Roman" w:cs="Times New Roman"/>
          <w:spacing w:val="-4"/>
          <w:sz w:val="24"/>
          <w:szCs w:val="24"/>
        </w:rPr>
        <w:br/>
      </w:r>
      <w:r w:rsidRPr="00C16181">
        <w:rPr>
          <w:rFonts w:ascii="Times New Roman" w:hAnsi="Times New Roman" w:cs="Times New Roman"/>
          <w:spacing w:val="-4"/>
          <w:sz w:val="24"/>
          <w:szCs w:val="24"/>
        </w:rPr>
        <w:t>w rodzinie – 31 orzeczeń (2020 –36, 2019</w:t>
      </w:r>
      <w:r w:rsidR="00410FAD">
        <w:rPr>
          <w:rFonts w:ascii="Times New Roman" w:hAnsi="Times New Roman" w:cs="Times New Roman"/>
          <w:spacing w:val="-4"/>
          <w:sz w:val="24"/>
          <w:szCs w:val="24"/>
        </w:rPr>
        <w:t xml:space="preserve"> – </w:t>
      </w:r>
      <w:r w:rsidRPr="00C16181">
        <w:rPr>
          <w:rFonts w:ascii="Times New Roman" w:hAnsi="Times New Roman" w:cs="Times New Roman"/>
          <w:spacing w:val="-4"/>
          <w:sz w:val="24"/>
          <w:szCs w:val="24"/>
        </w:rPr>
        <w:t>67, 2018</w:t>
      </w:r>
      <w:r w:rsidR="00410FAD">
        <w:rPr>
          <w:rFonts w:ascii="Times New Roman" w:hAnsi="Times New Roman" w:cs="Times New Roman"/>
          <w:spacing w:val="-4"/>
          <w:sz w:val="24"/>
          <w:szCs w:val="24"/>
        </w:rPr>
        <w:t xml:space="preserve"> –</w:t>
      </w:r>
      <w:r w:rsidRPr="00C16181">
        <w:rPr>
          <w:rFonts w:ascii="Times New Roman" w:hAnsi="Times New Roman" w:cs="Times New Roman"/>
          <w:spacing w:val="-4"/>
          <w:sz w:val="24"/>
          <w:szCs w:val="24"/>
        </w:rPr>
        <w:t xml:space="preserve">53, 2017 – 76), dotyczących 48 dzieci (2020 </w:t>
      </w:r>
      <w:r w:rsidR="00410FAD">
        <w:rPr>
          <w:rFonts w:ascii="Times New Roman" w:hAnsi="Times New Roman" w:cs="Times New Roman"/>
          <w:spacing w:val="-4"/>
          <w:sz w:val="24"/>
          <w:szCs w:val="24"/>
        </w:rPr>
        <w:t xml:space="preserve">– </w:t>
      </w:r>
      <w:r w:rsidRPr="00C16181">
        <w:rPr>
          <w:rFonts w:ascii="Times New Roman" w:hAnsi="Times New Roman" w:cs="Times New Roman"/>
          <w:spacing w:val="-4"/>
          <w:sz w:val="24"/>
          <w:szCs w:val="24"/>
        </w:rPr>
        <w:t>59, 2019</w:t>
      </w:r>
      <w:r w:rsidR="00410FAD">
        <w:rPr>
          <w:rFonts w:ascii="Times New Roman" w:hAnsi="Times New Roman" w:cs="Times New Roman"/>
          <w:spacing w:val="-4"/>
          <w:sz w:val="24"/>
          <w:szCs w:val="24"/>
        </w:rPr>
        <w:t xml:space="preserve"> – </w:t>
      </w:r>
      <w:r w:rsidRPr="00C16181">
        <w:rPr>
          <w:rFonts w:ascii="Times New Roman" w:hAnsi="Times New Roman" w:cs="Times New Roman"/>
          <w:spacing w:val="-4"/>
          <w:sz w:val="24"/>
          <w:szCs w:val="24"/>
        </w:rPr>
        <w:t>90, 2018</w:t>
      </w:r>
      <w:r w:rsidR="00410FAD">
        <w:rPr>
          <w:rFonts w:ascii="Times New Roman" w:hAnsi="Times New Roman" w:cs="Times New Roman"/>
          <w:spacing w:val="-4"/>
          <w:sz w:val="24"/>
          <w:szCs w:val="24"/>
        </w:rPr>
        <w:t xml:space="preserve"> – </w:t>
      </w:r>
      <w:r w:rsidRPr="00C16181">
        <w:rPr>
          <w:rFonts w:ascii="Times New Roman" w:hAnsi="Times New Roman" w:cs="Times New Roman"/>
          <w:spacing w:val="-4"/>
          <w:sz w:val="24"/>
          <w:szCs w:val="24"/>
        </w:rPr>
        <w:t xml:space="preserve">135, 2017 </w:t>
      </w:r>
      <w:r w:rsidR="00410FAD">
        <w:rPr>
          <w:rFonts w:ascii="Times New Roman" w:hAnsi="Times New Roman" w:cs="Times New Roman"/>
          <w:spacing w:val="-4"/>
          <w:sz w:val="24"/>
          <w:szCs w:val="24"/>
        </w:rPr>
        <w:t>–</w:t>
      </w:r>
      <w:r w:rsidRPr="00C16181">
        <w:rPr>
          <w:rFonts w:ascii="Times New Roman" w:hAnsi="Times New Roman" w:cs="Times New Roman"/>
          <w:spacing w:val="-4"/>
          <w:sz w:val="24"/>
          <w:szCs w:val="24"/>
        </w:rPr>
        <w:t xml:space="preserve"> 161).</w:t>
      </w:r>
    </w:p>
    <w:p w14:paraId="0B0FF562" w14:textId="77777777" w:rsidR="00561194" w:rsidRPr="00C16181" w:rsidRDefault="00561194" w:rsidP="004D7336">
      <w:pPr>
        <w:spacing w:after="0" w:line="240" w:lineRule="auto"/>
        <w:ind w:left="1134"/>
        <w:jc w:val="both"/>
        <w:rPr>
          <w:rFonts w:ascii="Times New Roman" w:hAnsi="Times New Roman" w:cs="Times New Roman"/>
          <w:b/>
          <w:spacing w:val="-4"/>
          <w:sz w:val="24"/>
          <w:szCs w:val="24"/>
        </w:rPr>
      </w:pP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09"/>
        <w:gridCol w:w="1279"/>
        <w:gridCol w:w="1376"/>
        <w:gridCol w:w="1409"/>
        <w:gridCol w:w="2833"/>
      </w:tblGrid>
      <w:tr w:rsidR="001E67C3" w:rsidRPr="00E072EF" w14:paraId="37F7A478" w14:textId="77777777" w:rsidTr="00710DDF">
        <w:trPr>
          <w:trHeight w:val="567"/>
        </w:trPr>
        <w:tc>
          <w:tcPr>
            <w:tcW w:w="1171" w:type="pct"/>
            <w:shd w:val="clear" w:color="auto" w:fill="FFFF00"/>
            <w:vAlign w:val="center"/>
          </w:tcPr>
          <w:p w14:paraId="77393758" w14:textId="77777777" w:rsidR="001E67C3" w:rsidRPr="00175AB6" w:rsidRDefault="001E67C3" w:rsidP="00710DDF">
            <w:pPr>
              <w:jc w:val="center"/>
              <w:rPr>
                <w:b/>
                <w:bCs/>
                <w:sz w:val="20"/>
                <w:szCs w:val="20"/>
              </w:rPr>
            </w:pPr>
            <w:r w:rsidRPr="00175AB6">
              <w:rPr>
                <w:b/>
                <w:bCs/>
                <w:sz w:val="20"/>
                <w:szCs w:val="20"/>
              </w:rPr>
              <w:t>Rodzaj działania</w:t>
            </w:r>
          </w:p>
        </w:tc>
        <w:tc>
          <w:tcPr>
            <w:tcW w:w="2256" w:type="pct"/>
            <w:gridSpan w:val="3"/>
            <w:shd w:val="clear" w:color="auto" w:fill="FFFF00"/>
            <w:vAlign w:val="center"/>
          </w:tcPr>
          <w:p w14:paraId="690D167D" w14:textId="77777777" w:rsidR="001E67C3" w:rsidRPr="00175AB6" w:rsidRDefault="001E67C3" w:rsidP="00710DDF">
            <w:pPr>
              <w:jc w:val="center"/>
              <w:rPr>
                <w:b/>
                <w:bCs/>
                <w:sz w:val="20"/>
                <w:szCs w:val="20"/>
              </w:rPr>
            </w:pPr>
            <w:r w:rsidRPr="00175AB6">
              <w:rPr>
                <w:b/>
                <w:bCs/>
                <w:sz w:val="20"/>
                <w:szCs w:val="20"/>
              </w:rPr>
              <w:t>Wskaźnik</w:t>
            </w:r>
          </w:p>
        </w:tc>
        <w:tc>
          <w:tcPr>
            <w:tcW w:w="1573" w:type="pct"/>
            <w:shd w:val="clear" w:color="auto" w:fill="FFFF00"/>
            <w:vAlign w:val="center"/>
          </w:tcPr>
          <w:p w14:paraId="3624AC6D" w14:textId="77777777" w:rsidR="001E67C3" w:rsidRPr="00175AB6" w:rsidRDefault="001E67C3" w:rsidP="00710DDF">
            <w:pPr>
              <w:jc w:val="center"/>
              <w:rPr>
                <w:b/>
                <w:bCs/>
                <w:sz w:val="20"/>
                <w:szCs w:val="20"/>
              </w:rPr>
            </w:pPr>
            <w:r w:rsidRPr="00175AB6">
              <w:rPr>
                <w:b/>
                <w:bCs/>
                <w:sz w:val="20"/>
                <w:szCs w:val="20"/>
              </w:rPr>
              <w:t xml:space="preserve">Wartość wskaźnika wskazana przez </w:t>
            </w:r>
            <w:r>
              <w:rPr>
                <w:b/>
                <w:bCs/>
                <w:sz w:val="20"/>
                <w:szCs w:val="20"/>
              </w:rPr>
              <w:t>s</w:t>
            </w:r>
            <w:r w:rsidRPr="00175AB6">
              <w:rPr>
                <w:b/>
                <w:bCs/>
                <w:sz w:val="20"/>
                <w:szCs w:val="20"/>
              </w:rPr>
              <w:t>ądy powszechne</w:t>
            </w:r>
          </w:p>
        </w:tc>
      </w:tr>
      <w:tr w:rsidR="001E67C3" w:rsidRPr="00F03770" w14:paraId="78F3F7D1" w14:textId="77777777" w:rsidTr="00710DDF">
        <w:trPr>
          <w:cantSplit/>
          <w:trHeight w:val="455"/>
        </w:trPr>
        <w:tc>
          <w:tcPr>
            <w:tcW w:w="1171" w:type="pct"/>
            <w:vMerge w:val="restart"/>
            <w:vAlign w:val="center"/>
          </w:tcPr>
          <w:p w14:paraId="326D6563" w14:textId="77777777" w:rsidR="001E67C3" w:rsidRPr="00175AB6" w:rsidRDefault="001E67C3" w:rsidP="00710DDF">
            <w:pPr>
              <w:rPr>
                <w:bCs/>
                <w:sz w:val="20"/>
                <w:szCs w:val="20"/>
              </w:rPr>
            </w:pPr>
            <w:r>
              <w:rPr>
                <w:bCs/>
                <w:sz w:val="20"/>
                <w:szCs w:val="20"/>
              </w:rPr>
              <w:t xml:space="preserve">3.2.3 </w:t>
            </w:r>
            <w:r w:rsidRPr="00175AB6">
              <w:rPr>
                <w:bCs/>
                <w:sz w:val="20"/>
                <w:szCs w:val="20"/>
              </w:rPr>
              <w:t xml:space="preserve">Orzecznictwo sądów powszechnych, w zakresie </w:t>
            </w:r>
            <w:r>
              <w:rPr>
                <w:bCs/>
                <w:sz w:val="20"/>
                <w:szCs w:val="20"/>
              </w:rPr>
              <w:t>prawa rodzinnego i </w:t>
            </w:r>
            <w:r w:rsidRPr="00175AB6">
              <w:rPr>
                <w:bCs/>
                <w:sz w:val="20"/>
                <w:szCs w:val="20"/>
              </w:rPr>
              <w:t>op</w:t>
            </w:r>
            <w:r>
              <w:rPr>
                <w:bCs/>
                <w:sz w:val="20"/>
                <w:szCs w:val="20"/>
              </w:rPr>
              <w:t>iekuńczego w </w:t>
            </w:r>
            <w:r w:rsidRPr="00175AB6">
              <w:rPr>
                <w:bCs/>
                <w:sz w:val="20"/>
                <w:szCs w:val="20"/>
              </w:rPr>
              <w:t>przedmiocie władzy rodzicielskiej</w:t>
            </w:r>
          </w:p>
        </w:tc>
        <w:tc>
          <w:tcPr>
            <w:tcW w:w="710" w:type="pct"/>
            <w:vMerge w:val="restart"/>
            <w:vAlign w:val="center"/>
          </w:tcPr>
          <w:p w14:paraId="29D75FFB" w14:textId="77777777" w:rsidR="001E67C3" w:rsidRPr="00175AB6" w:rsidRDefault="001E67C3" w:rsidP="00710DDF">
            <w:pPr>
              <w:rPr>
                <w:bCs/>
                <w:sz w:val="20"/>
                <w:szCs w:val="20"/>
              </w:rPr>
            </w:pPr>
            <w:r w:rsidRPr="00175AB6">
              <w:rPr>
                <w:bCs/>
                <w:sz w:val="20"/>
                <w:szCs w:val="20"/>
              </w:rPr>
              <w:t>liczba orzeczeń w z</w:t>
            </w:r>
            <w:r>
              <w:rPr>
                <w:bCs/>
                <w:sz w:val="20"/>
                <w:szCs w:val="20"/>
              </w:rPr>
              <w:t>akresie władzy rodzicielskiej z uwagi na stosowanie przemocy w </w:t>
            </w:r>
            <w:r w:rsidRPr="00175AB6">
              <w:rPr>
                <w:bCs/>
                <w:sz w:val="20"/>
                <w:szCs w:val="20"/>
              </w:rPr>
              <w:t>rodzinie</w:t>
            </w:r>
          </w:p>
        </w:tc>
        <w:tc>
          <w:tcPr>
            <w:tcW w:w="764" w:type="pct"/>
            <w:vMerge w:val="restart"/>
            <w:vAlign w:val="center"/>
          </w:tcPr>
          <w:p w14:paraId="4689F1EE" w14:textId="77777777" w:rsidR="001E67C3" w:rsidRPr="00175AB6" w:rsidRDefault="001E67C3" w:rsidP="00710DDF">
            <w:pPr>
              <w:rPr>
                <w:bCs/>
                <w:sz w:val="20"/>
                <w:szCs w:val="20"/>
              </w:rPr>
            </w:pPr>
            <w:r w:rsidRPr="00175AB6">
              <w:rPr>
                <w:bCs/>
                <w:sz w:val="20"/>
                <w:szCs w:val="20"/>
              </w:rPr>
              <w:t>ograniczenie władzy rodzicielskiej (art. 109 § 2 kro)</w:t>
            </w:r>
          </w:p>
        </w:tc>
        <w:tc>
          <w:tcPr>
            <w:tcW w:w="782" w:type="pct"/>
            <w:vAlign w:val="center"/>
          </w:tcPr>
          <w:p w14:paraId="351317D2" w14:textId="77777777" w:rsidR="001E67C3" w:rsidRPr="00175AB6" w:rsidRDefault="001E67C3" w:rsidP="00710DDF">
            <w:pPr>
              <w:rPr>
                <w:bCs/>
                <w:sz w:val="20"/>
                <w:szCs w:val="20"/>
              </w:rPr>
            </w:pPr>
            <w:r w:rsidRPr="00175AB6">
              <w:rPr>
                <w:bCs/>
                <w:sz w:val="20"/>
                <w:szCs w:val="20"/>
              </w:rPr>
              <w:t>liczba orzeczeń</w:t>
            </w:r>
          </w:p>
        </w:tc>
        <w:tc>
          <w:tcPr>
            <w:tcW w:w="1573" w:type="pct"/>
            <w:noWrap/>
            <w:vAlign w:val="center"/>
          </w:tcPr>
          <w:p w14:paraId="38859D65" w14:textId="77777777" w:rsidR="001E67C3" w:rsidRPr="00175AB6" w:rsidRDefault="001E67C3" w:rsidP="00710DDF">
            <w:pPr>
              <w:jc w:val="center"/>
              <w:rPr>
                <w:sz w:val="20"/>
                <w:szCs w:val="20"/>
              </w:rPr>
            </w:pPr>
            <w:r>
              <w:rPr>
                <w:sz w:val="20"/>
                <w:szCs w:val="20"/>
              </w:rPr>
              <w:t>207</w:t>
            </w:r>
          </w:p>
        </w:tc>
      </w:tr>
      <w:tr w:rsidR="001E67C3" w:rsidRPr="00F03770" w14:paraId="0A9C6D94" w14:textId="77777777" w:rsidTr="00710DDF">
        <w:trPr>
          <w:cantSplit/>
          <w:trHeight w:val="455"/>
        </w:trPr>
        <w:tc>
          <w:tcPr>
            <w:tcW w:w="1171" w:type="pct"/>
            <w:vMerge/>
            <w:vAlign w:val="center"/>
          </w:tcPr>
          <w:p w14:paraId="4276FBBF" w14:textId="77777777" w:rsidR="001E67C3" w:rsidRPr="00175AB6" w:rsidRDefault="001E67C3" w:rsidP="00710DDF">
            <w:pPr>
              <w:rPr>
                <w:bCs/>
                <w:sz w:val="20"/>
                <w:szCs w:val="20"/>
              </w:rPr>
            </w:pPr>
          </w:p>
        </w:tc>
        <w:tc>
          <w:tcPr>
            <w:tcW w:w="710" w:type="pct"/>
            <w:vMerge/>
            <w:vAlign w:val="center"/>
          </w:tcPr>
          <w:p w14:paraId="69A49ABD" w14:textId="77777777" w:rsidR="001E67C3" w:rsidRPr="00175AB6" w:rsidRDefault="001E67C3" w:rsidP="00710DDF">
            <w:pPr>
              <w:rPr>
                <w:bCs/>
                <w:sz w:val="20"/>
                <w:szCs w:val="20"/>
              </w:rPr>
            </w:pPr>
          </w:p>
        </w:tc>
        <w:tc>
          <w:tcPr>
            <w:tcW w:w="764" w:type="pct"/>
            <w:vMerge/>
            <w:vAlign w:val="center"/>
          </w:tcPr>
          <w:p w14:paraId="6AD12205" w14:textId="77777777" w:rsidR="001E67C3" w:rsidRPr="00175AB6" w:rsidRDefault="001E67C3" w:rsidP="00710DDF">
            <w:pPr>
              <w:rPr>
                <w:bCs/>
                <w:sz w:val="20"/>
                <w:szCs w:val="20"/>
              </w:rPr>
            </w:pPr>
          </w:p>
        </w:tc>
        <w:tc>
          <w:tcPr>
            <w:tcW w:w="782" w:type="pct"/>
            <w:vAlign w:val="center"/>
          </w:tcPr>
          <w:p w14:paraId="74130017" w14:textId="77777777" w:rsidR="001E67C3" w:rsidRPr="00175AB6" w:rsidRDefault="001E67C3" w:rsidP="00710DDF">
            <w:pPr>
              <w:rPr>
                <w:bCs/>
                <w:sz w:val="20"/>
                <w:szCs w:val="20"/>
              </w:rPr>
            </w:pPr>
            <w:r w:rsidRPr="00175AB6">
              <w:rPr>
                <w:bCs/>
                <w:sz w:val="20"/>
                <w:szCs w:val="20"/>
              </w:rPr>
              <w:t>liczba dzieci</w:t>
            </w:r>
          </w:p>
        </w:tc>
        <w:tc>
          <w:tcPr>
            <w:tcW w:w="1573" w:type="pct"/>
            <w:noWrap/>
            <w:vAlign w:val="center"/>
          </w:tcPr>
          <w:p w14:paraId="17F77050" w14:textId="77777777" w:rsidR="001E67C3" w:rsidRPr="00175AB6" w:rsidRDefault="001E67C3" w:rsidP="00710DDF">
            <w:pPr>
              <w:jc w:val="center"/>
              <w:rPr>
                <w:sz w:val="20"/>
                <w:szCs w:val="20"/>
              </w:rPr>
            </w:pPr>
            <w:r>
              <w:rPr>
                <w:sz w:val="20"/>
                <w:szCs w:val="20"/>
              </w:rPr>
              <w:t>451</w:t>
            </w:r>
          </w:p>
        </w:tc>
      </w:tr>
      <w:tr w:rsidR="001E67C3" w:rsidRPr="00F03770" w14:paraId="0B58108C" w14:textId="77777777" w:rsidTr="00710DDF">
        <w:trPr>
          <w:cantSplit/>
          <w:trHeight w:val="455"/>
        </w:trPr>
        <w:tc>
          <w:tcPr>
            <w:tcW w:w="1171" w:type="pct"/>
            <w:vMerge/>
            <w:vAlign w:val="center"/>
          </w:tcPr>
          <w:p w14:paraId="2E24894E" w14:textId="77777777" w:rsidR="001E67C3" w:rsidRPr="00175AB6" w:rsidRDefault="001E67C3" w:rsidP="00710DDF">
            <w:pPr>
              <w:rPr>
                <w:bCs/>
                <w:sz w:val="20"/>
                <w:szCs w:val="20"/>
              </w:rPr>
            </w:pPr>
          </w:p>
        </w:tc>
        <w:tc>
          <w:tcPr>
            <w:tcW w:w="710" w:type="pct"/>
            <w:vMerge/>
            <w:vAlign w:val="center"/>
          </w:tcPr>
          <w:p w14:paraId="4AB43433" w14:textId="77777777" w:rsidR="001E67C3" w:rsidRPr="00175AB6" w:rsidRDefault="001E67C3" w:rsidP="00710DDF">
            <w:pPr>
              <w:rPr>
                <w:bCs/>
                <w:sz w:val="20"/>
                <w:szCs w:val="20"/>
              </w:rPr>
            </w:pPr>
          </w:p>
        </w:tc>
        <w:tc>
          <w:tcPr>
            <w:tcW w:w="764" w:type="pct"/>
            <w:vMerge w:val="restart"/>
            <w:vAlign w:val="center"/>
          </w:tcPr>
          <w:p w14:paraId="7E437193" w14:textId="77777777" w:rsidR="001E67C3" w:rsidRPr="00175AB6" w:rsidRDefault="001E67C3" w:rsidP="00710DDF">
            <w:pPr>
              <w:rPr>
                <w:bCs/>
                <w:sz w:val="20"/>
                <w:szCs w:val="20"/>
              </w:rPr>
            </w:pPr>
            <w:r w:rsidRPr="00175AB6">
              <w:rPr>
                <w:bCs/>
                <w:sz w:val="20"/>
                <w:szCs w:val="20"/>
              </w:rPr>
              <w:t>pozbawienie władzy rodzicielskiej (art. 111 kro)</w:t>
            </w:r>
          </w:p>
        </w:tc>
        <w:tc>
          <w:tcPr>
            <w:tcW w:w="782" w:type="pct"/>
            <w:vAlign w:val="center"/>
          </w:tcPr>
          <w:p w14:paraId="7C690790" w14:textId="77777777" w:rsidR="001E67C3" w:rsidRPr="00175AB6" w:rsidRDefault="001E67C3" w:rsidP="00710DDF">
            <w:pPr>
              <w:rPr>
                <w:bCs/>
                <w:sz w:val="20"/>
                <w:szCs w:val="20"/>
              </w:rPr>
            </w:pPr>
            <w:r w:rsidRPr="00175AB6">
              <w:rPr>
                <w:bCs/>
                <w:sz w:val="20"/>
                <w:szCs w:val="20"/>
              </w:rPr>
              <w:t>liczba orzeczeń</w:t>
            </w:r>
          </w:p>
        </w:tc>
        <w:tc>
          <w:tcPr>
            <w:tcW w:w="1573" w:type="pct"/>
            <w:noWrap/>
            <w:vAlign w:val="center"/>
          </w:tcPr>
          <w:p w14:paraId="6454268E" w14:textId="77777777" w:rsidR="001E67C3" w:rsidRPr="00175AB6" w:rsidRDefault="001E67C3" w:rsidP="00710DDF">
            <w:pPr>
              <w:jc w:val="center"/>
              <w:rPr>
                <w:sz w:val="20"/>
                <w:szCs w:val="20"/>
              </w:rPr>
            </w:pPr>
            <w:r>
              <w:rPr>
                <w:sz w:val="20"/>
                <w:szCs w:val="20"/>
              </w:rPr>
              <w:t>31</w:t>
            </w:r>
          </w:p>
        </w:tc>
      </w:tr>
      <w:tr w:rsidR="001E67C3" w:rsidRPr="00F03770" w14:paraId="7B66BE28" w14:textId="77777777" w:rsidTr="00710DDF">
        <w:trPr>
          <w:cantSplit/>
          <w:trHeight w:val="455"/>
        </w:trPr>
        <w:tc>
          <w:tcPr>
            <w:tcW w:w="1171" w:type="pct"/>
            <w:vMerge/>
            <w:vAlign w:val="center"/>
          </w:tcPr>
          <w:p w14:paraId="4C7F811B" w14:textId="77777777" w:rsidR="001E67C3" w:rsidRPr="00175AB6" w:rsidRDefault="001E67C3" w:rsidP="00710DDF">
            <w:pPr>
              <w:rPr>
                <w:bCs/>
                <w:sz w:val="20"/>
                <w:szCs w:val="20"/>
              </w:rPr>
            </w:pPr>
          </w:p>
        </w:tc>
        <w:tc>
          <w:tcPr>
            <w:tcW w:w="710" w:type="pct"/>
            <w:vMerge/>
            <w:vAlign w:val="center"/>
          </w:tcPr>
          <w:p w14:paraId="5288D621" w14:textId="77777777" w:rsidR="001E67C3" w:rsidRPr="00175AB6" w:rsidRDefault="001E67C3" w:rsidP="00710DDF">
            <w:pPr>
              <w:rPr>
                <w:bCs/>
                <w:sz w:val="20"/>
                <w:szCs w:val="20"/>
              </w:rPr>
            </w:pPr>
          </w:p>
        </w:tc>
        <w:tc>
          <w:tcPr>
            <w:tcW w:w="764" w:type="pct"/>
            <w:vMerge/>
            <w:vAlign w:val="center"/>
          </w:tcPr>
          <w:p w14:paraId="668B8A5A" w14:textId="77777777" w:rsidR="001E67C3" w:rsidRPr="00175AB6" w:rsidRDefault="001E67C3" w:rsidP="00710DDF">
            <w:pPr>
              <w:rPr>
                <w:bCs/>
                <w:sz w:val="20"/>
                <w:szCs w:val="20"/>
              </w:rPr>
            </w:pPr>
          </w:p>
        </w:tc>
        <w:tc>
          <w:tcPr>
            <w:tcW w:w="782" w:type="pct"/>
            <w:vAlign w:val="center"/>
          </w:tcPr>
          <w:p w14:paraId="12477AC9" w14:textId="77777777" w:rsidR="001E67C3" w:rsidRPr="00175AB6" w:rsidRDefault="001E67C3" w:rsidP="00710DDF">
            <w:pPr>
              <w:rPr>
                <w:bCs/>
                <w:sz w:val="20"/>
                <w:szCs w:val="20"/>
              </w:rPr>
            </w:pPr>
            <w:r w:rsidRPr="00175AB6">
              <w:rPr>
                <w:bCs/>
                <w:sz w:val="20"/>
                <w:szCs w:val="20"/>
              </w:rPr>
              <w:t>liczba dzieci</w:t>
            </w:r>
          </w:p>
        </w:tc>
        <w:tc>
          <w:tcPr>
            <w:tcW w:w="1573" w:type="pct"/>
            <w:noWrap/>
            <w:vAlign w:val="center"/>
          </w:tcPr>
          <w:p w14:paraId="5B3E2D8F" w14:textId="77777777" w:rsidR="001E67C3" w:rsidRPr="00175AB6" w:rsidRDefault="001E67C3" w:rsidP="00710DDF">
            <w:pPr>
              <w:jc w:val="center"/>
              <w:rPr>
                <w:sz w:val="20"/>
                <w:szCs w:val="20"/>
              </w:rPr>
            </w:pPr>
            <w:r>
              <w:rPr>
                <w:sz w:val="20"/>
                <w:szCs w:val="20"/>
              </w:rPr>
              <w:t>48</w:t>
            </w:r>
          </w:p>
        </w:tc>
      </w:tr>
    </w:tbl>
    <w:p w14:paraId="2F9A045C" w14:textId="77777777" w:rsidR="001E67C3" w:rsidRPr="00472E3F" w:rsidRDefault="001E67C3">
      <w:pPr>
        <w:pStyle w:val="Tekstpodstawowy"/>
        <w:numPr>
          <w:ilvl w:val="1"/>
          <w:numId w:val="101"/>
        </w:numPr>
        <w:spacing w:before="120"/>
        <w:ind w:left="0" w:firstLine="0"/>
        <w:jc w:val="both"/>
        <w:outlineLvl w:val="2"/>
        <w:rPr>
          <w:rStyle w:val="FontStyle29"/>
          <w:b/>
        </w:rPr>
      </w:pPr>
      <w:bookmarkStart w:id="126" w:name="_Toc70606225"/>
      <w:r w:rsidRPr="00472E3F">
        <w:rPr>
          <w:b/>
          <w:bCs/>
        </w:rPr>
        <w:t>Orzecznictwo sądów powszechnych, w zakresie: prawa cywilnego w przedmiocie nakazu opuszczenia przez osobę stosującą przemoc w rodzinie lokalu zajmowanego wspólnie z osobą najbliższą, a także eksmisji</w:t>
      </w:r>
      <w:bookmarkEnd w:id="126"/>
    </w:p>
    <w:p w14:paraId="42A612C4" w14:textId="6CB6DD92" w:rsidR="001E67C3" w:rsidRPr="00C16181" w:rsidRDefault="001E67C3" w:rsidP="0099012A">
      <w:pPr>
        <w:pStyle w:val="Tekstpodstawowy"/>
        <w:suppressAutoHyphens/>
        <w:jc w:val="both"/>
        <w:rPr>
          <w:bCs/>
          <w:spacing w:val="-2"/>
        </w:rPr>
      </w:pPr>
      <w:r w:rsidRPr="00C16181">
        <w:t xml:space="preserve">Ustawa </w:t>
      </w:r>
      <w:r w:rsidRPr="00C16181">
        <w:rPr>
          <w:bCs/>
        </w:rPr>
        <w:t xml:space="preserve">o zmianie ustawy o ochronie praw lokatorów, mieszkaniowym zasobie gminy </w:t>
      </w:r>
      <w:r w:rsidR="0010019A">
        <w:rPr>
          <w:bCs/>
        </w:rPr>
        <w:br/>
      </w:r>
      <w:r w:rsidRPr="00C16181">
        <w:rPr>
          <w:bCs/>
        </w:rPr>
        <w:t xml:space="preserve">i o zmianie Kodeksu cywilnego oraz ustawy </w:t>
      </w:r>
      <w:r w:rsidR="00DC02A4">
        <w:rPr>
          <w:bCs/>
        </w:rPr>
        <w:t>–</w:t>
      </w:r>
      <w:r w:rsidR="00DC02A4" w:rsidRPr="00C16181">
        <w:rPr>
          <w:bCs/>
        </w:rPr>
        <w:t xml:space="preserve"> </w:t>
      </w:r>
      <w:r w:rsidRPr="00C16181">
        <w:rPr>
          <w:bCs/>
        </w:rPr>
        <w:t>Kodeks postępowania cywilnego</w:t>
      </w:r>
      <w:r w:rsidRPr="00C16181">
        <w:rPr>
          <w:bCs/>
          <w:i/>
          <w:vertAlign w:val="superscript"/>
        </w:rPr>
        <w:footnoteReference w:id="58"/>
      </w:r>
      <w:r w:rsidRPr="00C16181">
        <w:rPr>
          <w:bCs/>
        </w:rPr>
        <w:t xml:space="preserve">, która weszła w życie 16 listopada 2011 roku wprowadziła </w:t>
      </w:r>
      <w:r w:rsidRPr="00C16181">
        <w:rPr>
          <w:rStyle w:val="FontStyle29"/>
          <w:rFonts w:ascii="Times New Roman" w:hAnsi="Times New Roman" w:cs="Times New Roman"/>
          <w:spacing w:val="-2"/>
          <w:sz w:val="24"/>
          <w:szCs w:val="24"/>
        </w:rPr>
        <w:t>istotne zmiany w zakresie postępowania egzekucyjnego, mające na celu wzmocnienie ochrony osób dotkniętych przemocą w rodzinie.</w:t>
      </w:r>
    </w:p>
    <w:p w14:paraId="782ABEC5" w14:textId="0487CF2C" w:rsidR="001E67C3" w:rsidRPr="00C16181" w:rsidRDefault="001E67C3" w:rsidP="00C16181">
      <w:pPr>
        <w:pStyle w:val="Tekstpodstawowy"/>
        <w:tabs>
          <w:tab w:val="left" w:pos="720"/>
        </w:tabs>
        <w:suppressAutoHyphens/>
        <w:jc w:val="both"/>
      </w:pPr>
      <w:r w:rsidRPr="00C16181">
        <w:rPr>
          <w:bCs/>
          <w:spacing w:val="-2"/>
        </w:rPr>
        <w:t>Ustawa ta dokonała zmiany brzmienie przepisu art. 1046 § 4 Kodeksu postępowania cywilnego</w:t>
      </w:r>
      <w:r w:rsidRPr="00C16181">
        <w:rPr>
          <w:rStyle w:val="Odwoanieprzypisudolnego"/>
          <w:bCs/>
          <w:spacing w:val="-2"/>
        </w:rPr>
        <w:footnoteReference w:id="59"/>
      </w:r>
      <w:r w:rsidRPr="00C16181">
        <w:rPr>
          <w:bCs/>
          <w:spacing w:val="-2"/>
        </w:rPr>
        <w:t>, zwanego dalej: „</w:t>
      </w:r>
      <w:proofErr w:type="spellStart"/>
      <w:r w:rsidRPr="00C16181">
        <w:rPr>
          <w:bCs/>
          <w:spacing w:val="-2"/>
        </w:rPr>
        <w:t>kpc</w:t>
      </w:r>
      <w:proofErr w:type="spellEnd"/>
      <w:r w:rsidRPr="00C16181">
        <w:rPr>
          <w:bCs/>
          <w:spacing w:val="-2"/>
        </w:rPr>
        <w:t xml:space="preserve">”, i </w:t>
      </w:r>
      <w:r w:rsidRPr="00C16181">
        <w:rPr>
          <w:rStyle w:val="FontStyle29"/>
          <w:rFonts w:ascii="Times New Roman" w:hAnsi="Times New Roman" w:cs="Times New Roman"/>
          <w:spacing w:val="-2"/>
          <w:sz w:val="24"/>
          <w:szCs w:val="24"/>
        </w:rPr>
        <w:t xml:space="preserve">wprowadziła rozwiązania sprzyjające szybszemu odizolowaniu sprawcy przemocy w rodzinie od osoby pokrzywdzonej. Nowelizacja do ustawy </w:t>
      </w:r>
      <w:r w:rsidRPr="00C16181">
        <w:rPr>
          <w:i/>
          <w:spacing w:val="-2"/>
        </w:rPr>
        <w:t xml:space="preserve">o ochronie praw lokatorów, mieszkaniowym zasobie gminy i o zmianie Kodeksu cywilnego wprowadziła </w:t>
      </w:r>
      <w:r w:rsidRPr="00C16181">
        <w:rPr>
          <w:spacing w:val="-2"/>
        </w:rPr>
        <w:t xml:space="preserve">przepis art. 25d przewidujący, że sprawcy przemocy w rodzinie nie przysługuje pomieszczenie tymczasowe. </w:t>
      </w:r>
      <w:r w:rsidRPr="00C16181">
        <w:t>Brak tego uprawnienia ma istotne znaczenie przy wykonywaniu eksmisji przez organ egzekucyjny. Zgodnie bowiem z art. 1046 § 5</w:t>
      </w:r>
      <w:r w:rsidRPr="00C16181">
        <w:rPr>
          <w:vertAlign w:val="superscript"/>
        </w:rPr>
        <w:t xml:space="preserve">1 </w:t>
      </w:r>
      <w:proofErr w:type="spellStart"/>
      <w:r w:rsidRPr="00C16181">
        <w:t>kpc</w:t>
      </w:r>
      <w:proofErr w:type="spellEnd"/>
      <w:r w:rsidRPr="00C16181">
        <w:t xml:space="preserve"> w brzmieniu wprowadzonym </w:t>
      </w:r>
      <w:r w:rsidR="00561194">
        <w:rPr>
          <w:rStyle w:val="FontStyle29"/>
          <w:rFonts w:ascii="Times New Roman" w:hAnsi="Times New Roman" w:cs="Times New Roman"/>
          <w:sz w:val="24"/>
          <w:szCs w:val="24"/>
        </w:rPr>
        <w:t>ww.</w:t>
      </w:r>
      <w:r w:rsidRPr="00C16181">
        <w:rPr>
          <w:rStyle w:val="FontStyle29"/>
          <w:rFonts w:ascii="Times New Roman" w:hAnsi="Times New Roman" w:cs="Times New Roman"/>
          <w:sz w:val="24"/>
          <w:szCs w:val="24"/>
        </w:rPr>
        <w:t xml:space="preserve"> ustawą,</w:t>
      </w:r>
      <w:r w:rsidRPr="00C16181">
        <w:rPr>
          <w:bCs/>
          <w:i/>
        </w:rPr>
        <w:t xml:space="preserve"> </w:t>
      </w:r>
      <w:r w:rsidRPr="00C16181">
        <w:rPr>
          <w:bCs/>
        </w:rPr>
        <w:t>j</w:t>
      </w:r>
      <w:r w:rsidRPr="00C16181">
        <w:t xml:space="preserve">eżeli dłużnikowi nie przysługuje prawo do tymczasowego pomieszczenia, komornik usunie dłużnika do noclegowni, schroniska lub innej placówki zapewniającej miejsca noclegowe, wskazanej na wniosek komornika przez gminę właściwą ze względu na miejsce położenia lokalu podlegającego opróżnieniu. </w:t>
      </w:r>
    </w:p>
    <w:p w14:paraId="1AE5760B" w14:textId="51DB4AF4" w:rsidR="001E67C3" w:rsidRPr="00C16181" w:rsidRDefault="001E67C3" w:rsidP="00C16181">
      <w:pPr>
        <w:pStyle w:val="Tekstpodstawowy"/>
        <w:tabs>
          <w:tab w:val="left" w:pos="720"/>
        </w:tabs>
        <w:suppressAutoHyphens/>
        <w:jc w:val="both"/>
      </w:pPr>
      <w:r w:rsidRPr="00C16181">
        <w:t xml:space="preserve">W 2021 r. przeprowadzono 568 eksmisji z uwagi na przemoc w rodzinie (opróżnienie lokalu mieszkalnego bez prawa do lokalu socjalnego). Dla porównania powyższa liczba eksmisji </w:t>
      </w:r>
      <w:r w:rsidR="0010019A">
        <w:br/>
      </w:r>
      <w:r w:rsidRPr="00C16181">
        <w:t xml:space="preserve">z uwagi na przemoc w rodzinie bez prawa do lokalu socjalnego w 2020 r. wynosiła 436. </w:t>
      </w:r>
    </w:p>
    <w:p w14:paraId="6FEE3BD1" w14:textId="1041975B" w:rsidR="001E67C3" w:rsidRPr="00C16181" w:rsidRDefault="001E67C3" w:rsidP="00C16181">
      <w:pPr>
        <w:pStyle w:val="Tekstpodstawowy"/>
        <w:tabs>
          <w:tab w:val="left" w:pos="720"/>
        </w:tabs>
        <w:suppressAutoHyphens/>
        <w:jc w:val="both"/>
        <w:rPr>
          <w:bCs/>
          <w:i/>
        </w:rPr>
      </w:pPr>
      <w:r w:rsidRPr="00C16181">
        <w:t xml:space="preserve">Celem wzmocnienia ochrony osób dotkniętych przemocą w rodzinie, wprowadzono ustawą </w:t>
      </w:r>
      <w:r w:rsidRPr="00C16181">
        <w:rPr>
          <w:bCs/>
          <w:i/>
        </w:rPr>
        <w:t xml:space="preserve">o zmianie ustawy o przeciwdziałaniu przemocy w rodzinie oraz niektórych innych ustaw </w:t>
      </w:r>
      <w:r w:rsidRPr="00C16181">
        <w:rPr>
          <w:bCs/>
        </w:rPr>
        <w:t>do ustawy</w:t>
      </w:r>
      <w:r w:rsidRPr="00C16181">
        <w:rPr>
          <w:bCs/>
          <w:i/>
        </w:rPr>
        <w:t xml:space="preserve"> o przeciwdziałaniu przemocy w rodzinie </w:t>
      </w:r>
      <w:r w:rsidRPr="00C16181">
        <w:rPr>
          <w:bCs/>
        </w:rPr>
        <w:t>regulację przewidzianą w art. 11a.</w:t>
      </w:r>
    </w:p>
    <w:p w14:paraId="2179A721" w14:textId="77777777" w:rsidR="001E67C3" w:rsidRPr="00C16181" w:rsidRDefault="001E67C3" w:rsidP="00316153">
      <w:pPr>
        <w:spacing w:line="240" w:lineRule="auto"/>
        <w:jc w:val="both"/>
        <w:rPr>
          <w:rFonts w:ascii="Times New Roman" w:hAnsi="Times New Roman" w:cs="Times New Roman"/>
          <w:sz w:val="24"/>
          <w:szCs w:val="24"/>
        </w:rPr>
      </w:pPr>
      <w:r w:rsidRPr="00C16181">
        <w:rPr>
          <w:rFonts w:ascii="Times New Roman" w:hAnsi="Times New Roman" w:cs="Times New Roman"/>
          <w:bCs/>
          <w:sz w:val="24"/>
          <w:szCs w:val="24"/>
        </w:rPr>
        <w:t>Przepis art. 11a ust. 1 stanowi, że: „</w:t>
      </w:r>
      <w:r w:rsidRPr="00C16181">
        <w:rPr>
          <w:rFonts w:ascii="Times New Roman" w:hAnsi="Times New Roman" w:cs="Times New Roman"/>
          <w:sz w:val="24"/>
          <w:szCs w:val="24"/>
        </w:rPr>
        <w:t>jeżeli członek rodziny wspólnie zajmujący mieszkanie, swoim zachowaniem polegającym na stosowaniu przemocy w rodzinie czyni szczególnie uciążliwym wspólne zamieszkiwanie, osoba dotknięta przemocą może żądać, aby sąd zobowiązał go do opuszczenia wspólnie zajmowanego mieszkania i jego bezpośredniego otoczenia lub zakazał zbliżania się do mieszkania i jego bezpośredniego otoczenia.”.</w:t>
      </w:r>
    </w:p>
    <w:p w14:paraId="530D6D89" w14:textId="4A2EC2DC" w:rsidR="001E67C3" w:rsidRPr="00C16181" w:rsidRDefault="001E67C3" w:rsidP="00316153">
      <w:pPr>
        <w:spacing w:line="240" w:lineRule="auto"/>
        <w:jc w:val="both"/>
        <w:rPr>
          <w:rFonts w:ascii="Times New Roman" w:hAnsi="Times New Roman" w:cs="Times New Roman"/>
          <w:sz w:val="24"/>
          <w:szCs w:val="24"/>
        </w:rPr>
      </w:pPr>
      <w:r w:rsidRPr="00C16181">
        <w:rPr>
          <w:rFonts w:ascii="Times New Roman" w:hAnsi="Times New Roman" w:cs="Times New Roman"/>
          <w:sz w:val="24"/>
          <w:szCs w:val="24"/>
        </w:rPr>
        <w:t xml:space="preserve">W 2021 roku do sądów rejonowych wpłynęło 1890 spraw w trybie art. 11a </w:t>
      </w:r>
      <w:r w:rsidR="00561194">
        <w:rPr>
          <w:rFonts w:ascii="Times New Roman" w:hAnsi="Times New Roman" w:cs="Times New Roman"/>
          <w:sz w:val="24"/>
          <w:szCs w:val="24"/>
        </w:rPr>
        <w:t>ww.</w:t>
      </w:r>
      <w:r w:rsidRPr="00C16181">
        <w:rPr>
          <w:rFonts w:ascii="Times New Roman" w:hAnsi="Times New Roman" w:cs="Times New Roman"/>
          <w:sz w:val="24"/>
          <w:szCs w:val="24"/>
        </w:rPr>
        <w:t xml:space="preserve"> ustawy (2020 – 1346, 2019</w:t>
      </w:r>
      <w:r w:rsidR="00410FAD">
        <w:rPr>
          <w:rFonts w:ascii="Times New Roman" w:hAnsi="Times New Roman" w:cs="Times New Roman"/>
          <w:sz w:val="24"/>
          <w:szCs w:val="24"/>
        </w:rPr>
        <w:t xml:space="preserve"> – </w:t>
      </w:r>
      <w:r w:rsidRPr="00C16181">
        <w:rPr>
          <w:rFonts w:ascii="Times New Roman" w:hAnsi="Times New Roman" w:cs="Times New Roman"/>
          <w:sz w:val="24"/>
          <w:szCs w:val="24"/>
        </w:rPr>
        <w:t>1510, 2018</w:t>
      </w:r>
      <w:r w:rsidR="00410FAD">
        <w:rPr>
          <w:rFonts w:ascii="Times New Roman" w:hAnsi="Times New Roman" w:cs="Times New Roman"/>
          <w:sz w:val="24"/>
          <w:szCs w:val="24"/>
        </w:rPr>
        <w:t xml:space="preserve"> – </w:t>
      </w:r>
      <w:r w:rsidRPr="00C16181">
        <w:rPr>
          <w:rFonts w:ascii="Times New Roman" w:hAnsi="Times New Roman" w:cs="Times New Roman"/>
          <w:sz w:val="24"/>
          <w:szCs w:val="24"/>
        </w:rPr>
        <w:t>1596, 2017</w:t>
      </w:r>
      <w:r w:rsidR="00410FAD">
        <w:rPr>
          <w:rFonts w:ascii="Times New Roman" w:hAnsi="Times New Roman" w:cs="Times New Roman"/>
          <w:sz w:val="24"/>
          <w:szCs w:val="24"/>
        </w:rPr>
        <w:t xml:space="preserve"> – </w:t>
      </w:r>
      <w:r w:rsidRPr="00C16181">
        <w:rPr>
          <w:rFonts w:ascii="Times New Roman" w:hAnsi="Times New Roman" w:cs="Times New Roman"/>
          <w:sz w:val="24"/>
          <w:szCs w:val="24"/>
        </w:rPr>
        <w:t>1454, 2016</w:t>
      </w:r>
      <w:r w:rsidR="00410FAD">
        <w:rPr>
          <w:rFonts w:ascii="Times New Roman" w:hAnsi="Times New Roman" w:cs="Times New Roman"/>
          <w:sz w:val="24"/>
          <w:szCs w:val="24"/>
        </w:rPr>
        <w:t xml:space="preserve"> – </w:t>
      </w:r>
      <w:r w:rsidRPr="00C16181">
        <w:rPr>
          <w:rFonts w:ascii="Times New Roman" w:hAnsi="Times New Roman" w:cs="Times New Roman"/>
          <w:sz w:val="24"/>
          <w:szCs w:val="24"/>
        </w:rPr>
        <w:t>1562, 2015</w:t>
      </w:r>
      <w:r w:rsidR="00410FAD">
        <w:rPr>
          <w:rFonts w:ascii="Times New Roman" w:hAnsi="Times New Roman" w:cs="Times New Roman"/>
          <w:sz w:val="24"/>
          <w:szCs w:val="24"/>
        </w:rPr>
        <w:t xml:space="preserve"> – </w:t>
      </w:r>
      <w:r w:rsidRPr="00C16181">
        <w:rPr>
          <w:rFonts w:ascii="Times New Roman" w:hAnsi="Times New Roman" w:cs="Times New Roman"/>
          <w:sz w:val="24"/>
          <w:szCs w:val="24"/>
        </w:rPr>
        <w:t xml:space="preserve">1406, 2014 </w:t>
      </w:r>
      <w:r w:rsidR="00410FAD">
        <w:rPr>
          <w:rFonts w:ascii="Times New Roman" w:hAnsi="Times New Roman" w:cs="Times New Roman"/>
          <w:sz w:val="24"/>
          <w:szCs w:val="24"/>
        </w:rPr>
        <w:t>–</w:t>
      </w:r>
      <w:r w:rsidRPr="00C16181">
        <w:rPr>
          <w:rFonts w:ascii="Times New Roman" w:hAnsi="Times New Roman" w:cs="Times New Roman"/>
          <w:sz w:val="24"/>
          <w:szCs w:val="24"/>
        </w:rPr>
        <w:t xml:space="preserve"> 1152, 2013 </w:t>
      </w:r>
      <w:r w:rsidR="00393BDD">
        <w:rPr>
          <w:rFonts w:ascii="Times New Roman" w:hAnsi="Times New Roman" w:cs="Times New Roman"/>
          <w:sz w:val="24"/>
          <w:szCs w:val="24"/>
        </w:rPr>
        <w:t>–</w:t>
      </w:r>
      <w:r w:rsidRPr="00C16181">
        <w:rPr>
          <w:rFonts w:ascii="Times New Roman" w:hAnsi="Times New Roman" w:cs="Times New Roman"/>
          <w:sz w:val="24"/>
          <w:szCs w:val="24"/>
        </w:rPr>
        <w:t xml:space="preserve"> 1114, 2012 </w:t>
      </w:r>
      <w:r w:rsidR="00393BDD">
        <w:rPr>
          <w:rFonts w:ascii="Times New Roman" w:hAnsi="Times New Roman" w:cs="Times New Roman"/>
          <w:sz w:val="24"/>
          <w:szCs w:val="24"/>
        </w:rPr>
        <w:t>–</w:t>
      </w:r>
      <w:r w:rsidRPr="00C16181">
        <w:rPr>
          <w:rFonts w:ascii="Times New Roman" w:hAnsi="Times New Roman" w:cs="Times New Roman"/>
          <w:sz w:val="24"/>
          <w:szCs w:val="24"/>
        </w:rPr>
        <w:t xml:space="preserve"> 730, 2011 </w:t>
      </w:r>
      <w:r w:rsidR="00393BDD">
        <w:rPr>
          <w:rFonts w:ascii="Times New Roman" w:hAnsi="Times New Roman" w:cs="Times New Roman"/>
          <w:sz w:val="24"/>
          <w:szCs w:val="24"/>
        </w:rPr>
        <w:t>–</w:t>
      </w:r>
      <w:r w:rsidRPr="00C16181">
        <w:rPr>
          <w:rFonts w:ascii="Times New Roman" w:hAnsi="Times New Roman" w:cs="Times New Roman"/>
          <w:sz w:val="24"/>
          <w:szCs w:val="24"/>
        </w:rPr>
        <w:t xml:space="preserve"> 197,</w:t>
      </w:r>
      <w:r w:rsidRPr="00C16181">
        <w:rPr>
          <w:rFonts w:ascii="Times New Roman" w:hAnsi="Times New Roman" w:cs="Times New Roman"/>
          <w:b/>
          <w:sz w:val="24"/>
          <w:szCs w:val="24"/>
        </w:rPr>
        <w:t xml:space="preserve"> </w:t>
      </w:r>
      <w:r w:rsidRPr="00C16181">
        <w:rPr>
          <w:rFonts w:ascii="Times New Roman" w:hAnsi="Times New Roman" w:cs="Times New Roman"/>
          <w:sz w:val="24"/>
          <w:szCs w:val="24"/>
        </w:rPr>
        <w:t xml:space="preserve">2010 </w:t>
      </w:r>
      <w:r w:rsidR="00393BDD">
        <w:rPr>
          <w:rFonts w:ascii="Times New Roman" w:hAnsi="Times New Roman" w:cs="Times New Roman"/>
          <w:sz w:val="24"/>
          <w:szCs w:val="24"/>
        </w:rPr>
        <w:t>–</w:t>
      </w:r>
      <w:r w:rsidRPr="00C16181">
        <w:rPr>
          <w:rFonts w:ascii="Times New Roman" w:hAnsi="Times New Roman" w:cs="Times New Roman"/>
          <w:sz w:val="24"/>
          <w:szCs w:val="24"/>
        </w:rPr>
        <w:t xml:space="preserve"> 353). Sądy wydały w 2021 r. 858 orzeczeń zobowiązujących osobę stosująca przemoc w rodzinie do opuszczenia mieszkania zajmowanego wspólnie z innym członkiem rodziny przy czym w 2020 – 545, 2019</w:t>
      </w:r>
      <w:r w:rsidR="00393BDD">
        <w:rPr>
          <w:rFonts w:ascii="Times New Roman" w:hAnsi="Times New Roman" w:cs="Times New Roman"/>
          <w:sz w:val="24"/>
          <w:szCs w:val="24"/>
        </w:rPr>
        <w:t xml:space="preserve"> –</w:t>
      </w:r>
      <w:r w:rsidRPr="00C16181">
        <w:rPr>
          <w:rFonts w:ascii="Times New Roman" w:hAnsi="Times New Roman" w:cs="Times New Roman"/>
          <w:sz w:val="24"/>
          <w:szCs w:val="24"/>
        </w:rPr>
        <w:t xml:space="preserve"> 690, 2018</w:t>
      </w:r>
      <w:r w:rsidR="00393BDD">
        <w:rPr>
          <w:rFonts w:ascii="Times New Roman" w:hAnsi="Times New Roman" w:cs="Times New Roman"/>
          <w:sz w:val="24"/>
          <w:szCs w:val="24"/>
        </w:rPr>
        <w:t xml:space="preserve"> – </w:t>
      </w:r>
      <w:r w:rsidRPr="00C16181">
        <w:rPr>
          <w:rFonts w:ascii="Times New Roman" w:hAnsi="Times New Roman" w:cs="Times New Roman"/>
          <w:sz w:val="24"/>
          <w:szCs w:val="24"/>
        </w:rPr>
        <w:t>698, 2017</w:t>
      </w:r>
      <w:r w:rsidR="00393BDD">
        <w:rPr>
          <w:rFonts w:ascii="Times New Roman" w:hAnsi="Times New Roman" w:cs="Times New Roman"/>
          <w:sz w:val="24"/>
          <w:szCs w:val="24"/>
        </w:rPr>
        <w:t xml:space="preserve"> – </w:t>
      </w:r>
      <w:r w:rsidRPr="00C16181">
        <w:rPr>
          <w:rFonts w:ascii="Times New Roman" w:hAnsi="Times New Roman" w:cs="Times New Roman"/>
          <w:sz w:val="24"/>
          <w:szCs w:val="24"/>
        </w:rPr>
        <w:t xml:space="preserve">696, 2016 </w:t>
      </w:r>
      <w:r w:rsidR="00393BDD">
        <w:rPr>
          <w:rFonts w:ascii="Times New Roman" w:hAnsi="Times New Roman" w:cs="Times New Roman"/>
          <w:sz w:val="24"/>
          <w:szCs w:val="24"/>
        </w:rPr>
        <w:t>–</w:t>
      </w:r>
      <w:r w:rsidRPr="00C16181">
        <w:rPr>
          <w:rFonts w:ascii="Times New Roman" w:hAnsi="Times New Roman" w:cs="Times New Roman"/>
          <w:sz w:val="24"/>
          <w:szCs w:val="24"/>
        </w:rPr>
        <w:t xml:space="preserve"> 705</w:t>
      </w:r>
      <w:r w:rsidR="00393BDD">
        <w:rPr>
          <w:rFonts w:ascii="Times New Roman" w:hAnsi="Times New Roman" w:cs="Times New Roman"/>
          <w:sz w:val="24"/>
          <w:szCs w:val="24"/>
        </w:rPr>
        <w:t xml:space="preserve">, </w:t>
      </w:r>
      <w:r w:rsidRPr="00C16181">
        <w:rPr>
          <w:rFonts w:ascii="Times New Roman" w:hAnsi="Times New Roman" w:cs="Times New Roman"/>
          <w:sz w:val="24"/>
          <w:szCs w:val="24"/>
        </w:rPr>
        <w:t>2015</w:t>
      </w:r>
      <w:r w:rsidR="00393BDD">
        <w:rPr>
          <w:rFonts w:ascii="Times New Roman" w:hAnsi="Times New Roman" w:cs="Times New Roman"/>
          <w:sz w:val="24"/>
          <w:szCs w:val="24"/>
        </w:rPr>
        <w:t xml:space="preserve"> –</w:t>
      </w:r>
      <w:r w:rsidRPr="00C16181">
        <w:rPr>
          <w:rFonts w:ascii="Times New Roman" w:hAnsi="Times New Roman" w:cs="Times New Roman"/>
          <w:sz w:val="24"/>
          <w:szCs w:val="24"/>
        </w:rPr>
        <w:t xml:space="preserve"> 571</w:t>
      </w:r>
      <w:r w:rsidRPr="00C16181">
        <w:rPr>
          <w:rFonts w:ascii="Times New Roman" w:hAnsi="Times New Roman" w:cs="Times New Roman"/>
          <w:b/>
          <w:sz w:val="24"/>
          <w:szCs w:val="24"/>
        </w:rPr>
        <w:t xml:space="preserve">, </w:t>
      </w:r>
      <w:r w:rsidRPr="00C16181">
        <w:rPr>
          <w:rFonts w:ascii="Times New Roman" w:hAnsi="Times New Roman" w:cs="Times New Roman"/>
          <w:sz w:val="24"/>
          <w:szCs w:val="24"/>
        </w:rPr>
        <w:t xml:space="preserve">2014 </w:t>
      </w:r>
      <w:r w:rsidR="00393BDD">
        <w:rPr>
          <w:rFonts w:ascii="Times New Roman" w:hAnsi="Times New Roman" w:cs="Times New Roman"/>
          <w:sz w:val="24"/>
          <w:szCs w:val="24"/>
        </w:rPr>
        <w:t>–</w:t>
      </w:r>
      <w:r w:rsidRPr="00C16181">
        <w:rPr>
          <w:rFonts w:ascii="Times New Roman" w:hAnsi="Times New Roman" w:cs="Times New Roman"/>
          <w:sz w:val="24"/>
          <w:szCs w:val="24"/>
        </w:rPr>
        <w:t xml:space="preserve"> 487, 2013 </w:t>
      </w:r>
      <w:r w:rsidR="00393BDD">
        <w:rPr>
          <w:rFonts w:ascii="Times New Roman" w:hAnsi="Times New Roman" w:cs="Times New Roman"/>
          <w:sz w:val="24"/>
          <w:szCs w:val="24"/>
        </w:rPr>
        <w:t>–</w:t>
      </w:r>
      <w:r w:rsidRPr="00C16181">
        <w:rPr>
          <w:rFonts w:ascii="Times New Roman" w:hAnsi="Times New Roman" w:cs="Times New Roman"/>
          <w:sz w:val="24"/>
          <w:szCs w:val="24"/>
        </w:rPr>
        <w:t xml:space="preserve"> 387, 2012 </w:t>
      </w:r>
      <w:r w:rsidR="00393BDD">
        <w:rPr>
          <w:rFonts w:ascii="Times New Roman" w:hAnsi="Times New Roman" w:cs="Times New Roman"/>
          <w:sz w:val="24"/>
          <w:szCs w:val="24"/>
        </w:rPr>
        <w:t>–</w:t>
      </w:r>
      <w:r w:rsidRPr="00C16181">
        <w:rPr>
          <w:rFonts w:ascii="Times New Roman" w:hAnsi="Times New Roman" w:cs="Times New Roman"/>
          <w:sz w:val="24"/>
          <w:szCs w:val="24"/>
        </w:rPr>
        <w:t xml:space="preserve"> 268, 2011 </w:t>
      </w:r>
      <w:r w:rsidR="00393BDD">
        <w:rPr>
          <w:rFonts w:ascii="Times New Roman" w:hAnsi="Times New Roman" w:cs="Times New Roman"/>
          <w:sz w:val="24"/>
          <w:szCs w:val="24"/>
        </w:rPr>
        <w:t>–</w:t>
      </w:r>
      <w:r w:rsidRPr="00C16181">
        <w:rPr>
          <w:rFonts w:ascii="Times New Roman" w:hAnsi="Times New Roman" w:cs="Times New Roman"/>
          <w:sz w:val="24"/>
          <w:szCs w:val="24"/>
        </w:rPr>
        <w:t xml:space="preserve"> 49, 2010 </w:t>
      </w:r>
      <w:r w:rsidR="00393BDD">
        <w:rPr>
          <w:rFonts w:ascii="Times New Roman" w:hAnsi="Times New Roman" w:cs="Times New Roman"/>
          <w:sz w:val="24"/>
          <w:szCs w:val="24"/>
        </w:rPr>
        <w:t>–</w:t>
      </w:r>
      <w:r w:rsidRPr="00C16181">
        <w:rPr>
          <w:rFonts w:ascii="Times New Roman" w:hAnsi="Times New Roman" w:cs="Times New Roman"/>
          <w:sz w:val="24"/>
          <w:szCs w:val="24"/>
        </w:rPr>
        <w:t xml:space="preserve"> 138. </w:t>
      </w:r>
    </w:p>
    <w:p w14:paraId="453004B9" w14:textId="23DEC12D" w:rsidR="001E67C3" w:rsidRPr="00C16181" w:rsidRDefault="001E67C3" w:rsidP="00316153">
      <w:pPr>
        <w:spacing w:after="240" w:line="240" w:lineRule="auto"/>
        <w:jc w:val="both"/>
        <w:rPr>
          <w:rFonts w:ascii="Times New Roman" w:hAnsi="Times New Roman" w:cs="Times New Roman"/>
          <w:sz w:val="24"/>
          <w:szCs w:val="24"/>
        </w:rPr>
      </w:pPr>
      <w:r w:rsidRPr="00C16181">
        <w:rPr>
          <w:rFonts w:ascii="Times New Roman" w:hAnsi="Times New Roman" w:cs="Times New Roman"/>
          <w:sz w:val="24"/>
          <w:szCs w:val="24"/>
        </w:rPr>
        <w:t xml:space="preserve">Podsumowując </w:t>
      </w:r>
      <w:r w:rsidR="00561194">
        <w:rPr>
          <w:rFonts w:ascii="Times New Roman" w:hAnsi="Times New Roman" w:cs="Times New Roman"/>
          <w:sz w:val="24"/>
          <w:szCs w:val="24"/>
        </w:rPr>
        <w:t>ww.</w:t>
      </w:r>
      <w:r w:rsidRPr="00C16181">
        <w:rPr>
          <w:rFonts w:ascii="Times New Roman" w:hAnsi="Times New Roman" w:cs="Times New Roman"/>
          <w:sz w:val="24"/>
          <w:szCs w:val="24"/>
        </w:rPr>
        <w:t xml:space="preserve"> dane należy wskazać na wzrost w 2021 r. liczby składanych wniosków z art. 11a ustawy, a w konsekwencji na zwiększenie liczby wniosków uwzględnionych przez sądy. </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96"/>
        <w:gridCol w:w="3977"/>
        <w:gridCol w:w="2833"/>
      </w:tblGrid>
      <w:tr w:rsidR="001E67C3" w:rsidRPr="00C16181" w14:paraId="2AA63EE0" w14:textId="77777777" w:rsidTr="00710DDF">
        <w:trPr>
          <w:trHeight w:val="567"/>
          <w:jc w:val="center"/>
        </w:trPr>
        <w:tc>
          <w:tcPr>
            <w:tcW w:w="1219" w:type="pct"/>
            <w:shd w:val="clear" w:color="auto" w:fill="FFFF00"/>
            <w:vAlign w:val="center"/>
          </w:tcPr>
          <w:p w14:paraId="5E3212E2" w14:textId="77777777" w:rsidR="001E67C3" w:rsidRPr="00C16181" w:rsidRDefault="001E67C3" w:rsidP="00C16181">
            <w:pPr>
              <w:spacing w:line="240" w:lineRule="auto"/>
              <w:jc w:val="center"/>
              <w:rPr>
                <w:rFonts w:ascii="Times New Roman" w:hAnsi="Times New Roman" w:cs="Times New Roman"/>
                <w:b/>
                <w:bCs/>
                <w:sz w:val="24"/>
                <w:szCs w:val="24"/>
              </w:rPr>
            </w:pPr>
            <w:r w:rsidRPr="00C16181">
              <w:rPr>
                <w:rFonts w:ascii="Times New Roman" w:hAnsi="Times New Roman" w:cs="Times New Roman"/>
                <w:b/>
                <w:bCs/>
                <w:sz w:val="24"/>
                <w:szCs w:val="24"/>
              </w:rPr>
              <w:t>Rodzaj działania</w:t>
            </w:r>
          </w:p>
        </w:tc>
        <w:tc>
          <w:tcPr>
            <w:tcW w:w="2208" w:type="pct"/>
            <w:shd w:val="clear" w:color="auto" w:fill="FFFF00"/>
            <w:vAlign w:val="center"/>
          </w:tcPr>
          <w:p w14:paraId="420B5499" w14:textId="77777777" w:rsidR="001E67C3" w:rsidRPr="00C16181" w:rsidRDefault="001E67C3" w:rsidP="00C16181">
            <w:pPr>
              <w:spacing w:line="240" w:lineRule="auto"/>
              <w:jc w:val="center"/>
              <w:rPr>
                <w:rFonts w:ascii="Times New Roman" w:hAnsi="Times New Roman" w:cs="Times New Roman"/>
                <w:b/>
                <w:bCs/>
                <w:sz w:val="24"/>
                <w:szCs w:val="24"/>
              </w:rPr>
            </w:pPr>
            <w:r w:rsidRPr="00C16181">
              <w:rPr>
                <w:rFonts w:ascii="Times New Roman" w:hAnsi="Times New Roman" w:cs="Times New Roman"/>
                <w:b/>
                <w:bCs/>
                <w:sz w:val="24"/>
                <w:szCs w:val="24"/>
              </w:rPr>
              <w:t>Wskaźnik</w:t>
            </w:r>
          </w:p>
        </w:tc>
        <w:tc>
          <w:tcPr>
            <w:tcW w:w="1573" w:type="pct"/>
            <w:shd w:val="clear" w:color="auto" w:fill="FFFF00"/>
            <w:vAlign w:val="center"/>
          </w:tcPr>
          <w:p w14:paraId="47B94C05" w14:textId="77777777" w:rsidR="001E67C3" w:rsidRPr="00C16181" w:rsidRDefault="001E67C3" w:rsidP="00C16181">
            <w:pPr>
              <w:spacing w:line="240" w:lineRule="auto"/>
              <w:jc w:val="center"/>
              <w:rPr>
                <w:rFonts w:ascii="Times New Roman" w:hAnsi="Times New Roman" w:cs="Times New Roman"/>
                <w:b/>
                <w:bCs/>
                <w:sz w:val="24"/>
                <w:szCs w:val="24"/>
              </w:rPr>
            </w:pPr>
            <w:r w:rsidRPr="00C16181">
              <w:rPr>
                <w:rFonts w:ascii="Times New Roman" w:hAnsi="Times New Roman" w:cs="Times New Roman"/>
                <w:b/>
                <w:bCs/>
                <w:sz w:val="24"/>
                <w:szCs w:val="24"/>
              </w:rPr>
              <w:t>Wartość wskaźnika wskazana przez sądy powszechne</w:t>
            </w:r>
          </w:p>
        </w:tc>
      </w:tr>
      <w:tr w:rsidR="001E67C3" w:rsidRPr="00C16181" w14:paraId="49E42F3E" w14:textId="77777777" w:rsidTr="00710DDF">
        <w:trPr>
          <w:cantSplit/>
          <w:trHeight w:val="567"/>
          <w:jc w:val="center"/>
        </w:trPr>
        <w:tc>
          <w:tcPr>
            <w:tcW w:w="1219" w:type="pct"/>
            <w:vMerge w:val="restart"/>
            <w:vAlign w:val="center"/>
          </w:tcPr>
          <w:p w14:paraId="46C6CFCC" w14:textId="7B86923E" w:rsidR="001E67C3" w:rsidRPr="00C16181" w:rsidRDefault="001E67C3" w:rsidP="00C16181">
            <w:pPr>
              <w:spacing w:line="240" w:lineRule="auto"/>
              <w:jc w:val="center"/>
              <w:rPr>
                <w:rFonts w:ascii="Times New Roman" w:hAnsi="Times New Roman" w:cs="Times New Roman"/>
                <w:bCs/>
                <w:sz w:val="24"/>
                <w:szCs w:val="24"/>
              </w:rPr>
            </w:pPr>
            <w:r w:rsidRPr="00C16181">
              <w:rPr>
                <w:rFonts w:ascii="Times New Roman" w:hAnsi="Times New Roman" w:cs="Times New Roman"/>
                <w:bCs/>
                <w:sz w:val="24"/>
                <w:szCs w:val="24"/>
              </w:rPr>
              <w:t>3.2.3</w:t>
            </w:r>
            <w:r w:rsidR="00AE1374">
              <w:rPr>
                <w:rFonts w:ascii="Times New Roman" w:hAnsi="Times New Roman" w:cs="Times New Roman"/>
                <w:bCs/>
                <w:sz w:val="24"/>
                <w:szCs w:val="24"/>
              </w:rPr>
              <w:t>.</w:t>
            </w:r>
            <w:r w:rsidRPr="00C16181">
              <w:rPr>
                <w:rFonts w:ascii="Times New Roman" w:hAnsi="Times New Roman" w:cs="Times New Roman"/>
                <w:bCs/>
                <w:sz w:val="24"/>
                <w:szCs w:val="24"/>
              </w:rPr>
              <w:t xml:space="preserve"> Orzecznictwo sądów powszechnych, w zakresie prawa cywilnego w przedmiocie nakazu opuszczenia przez osobę stosującą przemoc w rodzinie lokalu zajmowanego wspólnie z osobą najbliższą, a także eksmisji</w:t>
            </w:r>
          </w:p>
        </w:tc>
        <w:tc>
          <w:tcPr>
            <w:tcW w:w="2208" w:type="pct"/>
            <w:vAlign w:val="center"/>
          </w:tcPr>
          <w:p w14:paraId="541E9655" w14:textId="77777777" w:rsidR="001E67C3" w:rsidRPr="00C16181" w:rsidRDefault="001E67C3" w:rsidP="00C16181">
            <w:pPr>
              <w:spacing w:line="240" w:lineRule="auto"/>
              <w:jc w:val="center"/>
              <w:rPr>
                <w:rFonts w:ascii="Times New Roman" w:hAnsi="Times New Roman" w:cs="Times New Roman"/>
                <w:bCs/>
                <w:sz w:val="24"/>
                <w:szCs w:val="24"/>
              </w:rPr>
            </w:pPr>
            <w:r w:rsidRPr="00C16181">
              <w:rPr>
                <w:rFonts w:ascii="Times New Roman" w:hAnsi="Times New Roman" w:cs="Times New Roman"/>
                <w:bCs/>
                <w:sz w:val="24"/>
                <w:szCs w:val="24"/>
              </w:rPr>
              <w:t>liczba eksmisji z uwagi na przemoc w rodzinie (opróżnienie lokalu mieszkalnego bez prawa do lokalu socjalnego)</w:t>
            </w:r>
          </w:p>
        </w:tc>
        <w:tc>
          <w:tcPr>
            <w:tcW w:w="1573" w:type="pct"/>
            <w:shd w:val="clear" w:color="auto" w:fill="auto"/>
            <w:noWrap/>
            <w:vAlign w:val="center"/>
          </w:tcPr>
          <w:p w14:paraId="347A10D3" w14:textId="77777777" w:rsidR="001E67C3" w:rsidRPr="00C16181" w:rsidRDefault="001E67C3" w:rsidP="00C16181">
            <w:pPr>
              <w:spacing w:line="240" w:lineRule="auto"/>
              <w:jc w:val="center"/>
              <w:rPr>
                <w:rFonts w:ascii="Times New Roman" w:hAnsi="Times New Roman" w:cs="Times New Roman"/>
                <w:sz w:val="24"/>
                <w:szCs w:val="24"/>
              </w:rPr>
            </w:pPr>
            <w:r w:rsidRPr="00C16181">
              <w:rPr>
                <w:rFonts w:ascii="Times New Roman" w:hAnsi="Times New Roman" w:cs="Times New Roman"/>
                <w:sz w:val="24"/>
                <w:szCs w:val="24"/>
              </w:rPr>
              <w:t>568</w:t>
            </w:r>
          </w:p>
        </w:tc>
      </w:tr>
      <w:tr w:rsidR="001E67C3" w:rsidRPr="00C16181" w14:paraId="31E2AC37" w14:textId="77777777" w:rsidTr="00710DDF">
        <w:trPr>
          <w:cantSplit/>
          <w:trHeight w:val="850"/>
          <w:jc w:val="center"/>
        </w:trPr>
        <w:tc>
          <w:tcPr>
            <w:tcW w:w="1219" w:type="pct"/>
            <w:vMerge/>
            <w:vAlign w:val="center"/>
          </w:tcPr>
          <w:p w14:paraId="51F52707" w14:textId="77777777" w:rsidR="001E67C3" w:rsidRPr="00C16181" w:rsidRDefault="001E67C3" w:rsidP="00C16181">
            <w:pPr>
              <w:spacing w:line="240" w:lineRule="auto"/>
              <w:rPr>
                <w:rFonts w:ascii="Times New Roman" w:hAnsi="Times New Roman" w:cs="Times New Roman"/>
                <w:bCs/>
                <w:sz w:val="24"/>
                <w:szCs w:val="24"/>
              </w:rPr>
            </w:pPr>
          </w:p>
        </w:tc>
        <w:tc>
          <w:tcPr>
            <w:tcW w:w="2208" w:type="pct"/>
            <w:vAlign w:val="center"/>
          </w:tcPr>
          <w:p w14:paraId="44E718A6" w14:textId="77777777" w:rsidR="001E67C3" w:rsidRPr="00C16181" w:rsidRDefault="001E67C3" w:rsidP="00C16181">
            <w:pPr>
              <w:spacing w:line="240" w:lineRule="auto"/>
              <w:jc w:val="center"/>
              <w:rPr>
                <w:rFonts w:ascii="Times New Roman" w:hAnsi="Times New Roman" w:cs="Times New Roman"/>
                <w:bCs/>
                <w:sz w:val="24"/>
                <w:szCs w:val="24"/>
              </w:rPr>
            </w:pPr>
            <w:r w:rsidRPr="00C16181">
              <w:rPr>
                <w:rFonts w:ascii="Times New Roman" w:hAnsi="Times New Roman" w:cs="Times New Roman"/>
                <w:bCs/>
                <w:sz w:val="24"/>
                <w:szCs w:val="24"/>
              </w:rPr>
              <w:t>liczba złożonych do sądu cywilnego wniosków o zobowiązanie osoby stosującej przemoc w rodzinie do opuszczenia mieszkania zajmowanego wspólnie z innym członkiem rodziny</w:t>
            </w:r>
          </w:p>
        </w:tc>
        <w:tc>
          <w:tcPr>
            <w:tcW w:w="1573" w:type="pct"/>
            <w:shd w:val="clear" w:color="auto" w:fill="auto"/>
            <w:noWrap/>
            <w:vAlign w:val="center"/>
          </w:tcPr>
          <w:p w14:paraId="70A981BA" w14:textId="70AAC6B9" w:rsidR="001E67C3" w:rsidRPr="00C16181" w:rsidRDefault="001E67C3" w:rsidP="00C16181">
            <w:pPr>
              <w:spacing w:line="240" w:lineRule="auto"/>
              <w:jc w:val="center"/>
              <w:rPr>
                <w:rFonts w:ascii="Times New Roman" w:hAnsi="Times New Roman" w:cs="Times New Roman"/>
                <w:sz w:val="24"/>
                <w:szCs w:val="24"/>
              </w:rPr>
            </w:pPr>
            <w:r w:rsidRPr="00C16181">
              <w:rPr>
                <w:rFonts w:ascii="Times New Roman" w:hAnsi="Times New Roman" w:cs="Times New Roman"/>
                <w:sz w:val="24"/>
                <w:szCs w:val="24"/>
              </w:rPr>
              <w:t>1</w:t>
            </w:r>
            <w:r w:rsidR="009D02F7">
              <w:rPr>
                <w:rFonts w:ascii="Times New Roman" w:hAnsi="Times New Roman" w:cs="Times New Roman"/>
                <w:sz w:val="24"/>
                <w:szCs w:val="24"/>
              </w:rPr>
              <w:t xml:space="preserve"> </w:t>
            </w:r>
            <w:r w:rsidRPr="00C16181">
              <w:rPr>
                <w:rFonts w:ascii="Times New Roman" w:hAnsi="Times New Roman" w:cs="Times New Roman"/>
                <w:sz w:val="24"/>
                <w:szCs w:val="24"/>
              </w:rPr>
              <w:t>890</w:t>
            </w:r>
          </w:p>
        </w:tc>
      </w:tr>
      <w:tr w:rsidR="001E67C3" w:rsidRPr="00C16181" w14:paraId="6DE2CA34" w14:textId="77777777" w:rsidTr="00710DDF">
        <w:trPr>
          <w:cantSplit/>
          <w:trHeight w:val="567"/>
          <w:jc w:val="center"/>
        </w:trPr>
        <w:tc>
          <w:tcPr>
            <w:tcW w:w="1219" w:type="pct"/>
            <w:vMerge/>
            <w:vAlign w:val="center"/>
          </w:tcPr>
          <w:p w14:paraId="5FF58655" w14:textId="77777777" w:rsidR="001E67C3" w:rsidRPr="00C16181" w:rsidRDefault="001E67C3" w:rsidP="00C16181">
            <w:pPr>
              <w:spacing w:line="240" w:lineRule="auto"/>
              <w:rPr>
                <w:rFonts w:ascii="Times New Roman" w:hAnsi="Times New Roman" w:cs="Times New Roman"/>
                <w:bCs/>
                <w:sz w:val="24"/>
                <w:szCs w:val="24"/>
              </w:rPr>
            </w:pPr>
          </w:p>
        </w:tc>
        <w:tc>
          <w:tcPr>
            <w:tcW w:w="2208" w:type="pct"/>
            <w:shd w:val="clear" w:color="auto" w:fill="auto"/>
            <w:vAlign w:val="center"/>
          </w:tcPr>
          <w:p w14:paraId="692F483D" w14:textId="77777777" w:rsidR="001E67C3" w:rsidRPr="00C16181" w:rsidRDefault="001E67C3" w:rsidP="00C16181">
            <w:pPr>
              <w:spacing w:line="240" w:lineRule="auto"/>
              <w:jc w:val="center"/>
              <w:rPr>
                <w:rFonts w:ascii="Times New Roman" w:hAnsi="Times New Roman" w:cs="Times New Roman"/>
                <w:bCs/>
                <w:sz w:val="24"/>
                <w:szCs w:val="24"/>
              </w:rPr>
            </w:pPr>
            <w:r w:rsidRPr="00C16181">
              <w:rPr>
                <w:rFonts w:ascii="Times New Roman" w:hAnsi="Times New Roman" w:cs="Times New Roman"/>
                <w:bCs/>
                <w:sz w:val="24"/>
                <w:szCs w:val="24"/>
              </w:rPr>
              <w:t>liczba orzeczeń dotyczących zobowiązania osoby stosującej  przemoc w rodzinie do opuszczenia mieszkania zajmowanego wspólnie z innym członkiem rodziny</w:t>
            </w:r>
          </w:p>
        </w:tc>
        <w:tc>
          <w:tcPr>
            <w:tcW w:w="1573" w:type="pct"/>
            <w:shd w:val="clear" w:color="auto" w:fill="auto"/>
            <w:noWrap/>
            <w:vAlign w:val="center"/>
          </w:tcPr>
          <w:p w14:paraId="55F33270" w14:textId="77777777" w:rsidR="001E67C3" w:rsidRPr="00C16181" w:rsidRDefault="001E67C3" w:rsidP="00C16181">
            <w:pPr>
              <w:spacing w:line="240" w:lineRule="auto"/>
              <w:jc w:val="center"/>
              <w:rPr>
                <w:rFonts w:ascii="Times New Roman" w:hAnsi="Times New Roman" w:cs="Times New Roman"/>
                <w:sz w:val="24"/>
                <w:szCs w:val="24"/>
              </w:rPr>
            </w:pPr>
            <w:r w:rsidRPr="00C16181">
              <w:rPr>
                <w:rFonts w:ascii="Times New Roman" w:hAnsi="Times New Roman" w:cs="Times New Roman"/>
                <w:sz w:val="24"/>
                <w:szCs w:val="24"/>
              </w:rPr>
              <w:t>858</w:t>
            </w:r>
          </w:p>
        </w:tc>
      </w:tr>
    </w:tbl>
    <w:p w14:paraId="30740CBA" w14:textId="77777777" w:rsidR="001E67C3" w:rsidRPr="00C16181" w:rsidRDefault="001E67C3" w:rsidP="00C16181">
      <w:pPr>
        <w:autoSpaceDE w:val="0"/>
        <w:autoSpaceDN w:val="0"/>
        <w:adjustRightInd w:val="0"/>
        <w:spacing w:line="240" w:lineRule="auto"/>
        <w:ind w:firstLine="709"/>
        <w:jc w:val="both"/>
        <w:rPr>
          <w:rFonts w:ascii="Times New Roman" w:hAnsi="Times New Roman" w:cs="Times New Roman"/>
          <w:color w:val="000000"/>
          <w:sz w:val="24"/>
          <w:szCs w:val="24"/>
          <w:highlight w:val="yellow"/>
        </w:rPr>
      </w:pPr>
    </w:p>
    <w:p w14:paraId="6F18FB55" w14:textId="6FE9C5A7" w:rsidR="001E67C3" w:rsidRPr="00C16181" w:rsidRDefault="001E67C3" w:rsidP="00316153">
      <w:pPr>
        <w:autoSpaceDE w:val="0"/>
        <w:autoSpaceDN w:val="0"/>
        <w:adjustRightInd w:val="0"/>
        <w:spacing w:line="240" w:lineRule="auto"/>
        <w:jc w:val="both"/>
        <w:rPr>
          <w:rFonts w:ascii="Times New Roman" w:hAnsi="Times New Roman" w:cs="Times New Roman"/>
          <w:color w:val="000000"/>
          <w:sz w:val="24"/>
          <w:szCs w:val="24"/>
        </w:rPr>
      </w:pPr>
      <w:r w:rsidRPr="00C16181">
        <w:rPr>
          <w:rFonts w:ascii="Times New Roman" w:hAnsi="Times New Roman" w:cs="Times New Roman"/>
          <w:color w:val="000000"/>
          <w:sz w:val="24"/>
          <w:szCs w:val="24"/>
        </w:rPr>
        <w:t xml:space="preserve">Należy wskazać, że w celu zapewnienia efektywnej pomocy osobom dotkniętym przemocą </w:t>
      </w:r>
      <w:r w:rsidR="0010019A">
        <w:rPr>
          <w:rFonts w:ascii="Times New Roman" w:hAnsi="Times New Roman" w:cs="Times New Roman"/>
          <w:color w:val="000000"/>
          <w:sz w:val="24"/>
          <w:szCs w:val="24"/>
        </w:rPr>
        <w:br/>
      </w:r>
      <w:r w:rsidRPr="00C16181">
        <w:rPr>
          <w:rFonts w:ascii="Times New Roman" w:hAnsi="Times New Roman" w:cs="Times New Roman"/>
          <w:color w:val="000000"/>
          <w:sz w:val="24"/>
          <w:szCs w:val="24"/>
        </w:rPr>
        <w:t xml:space="preserve">w rodzinie w Ministerstwie Sprawiedliwości został opracowany rządowy projekt ustawy z dnia 30 kwietnia 2020 r. </w:t>
      </w:r>
      <w:r w:rsidRPr="00C16181">
        <w:rPr>
          <w:rFonts w:ascii="Times New Roman" w:hAnsi="Times New Roman" w:cs="Times New Roman"/>
          <w:i/>
          <w:iCs/>
          <w:color w:val="000000"/>
          <w:sz w:val="24"/>
          <w:szCs w:val="24"/>
        </w:rPr>
        <w:t>o zmianie ustawy – Kodeks postępowania cywilnego oraz niektórych innych ustaw</w:t>
      </w:r>
      <w:r w:rsidRPr="00C16181">
        <w:rPr>
          <w:rFonts w:ascii="Times New Roman" w:hAnsi="Times New Roman" w:cs="Times New Roman"/>
          <w:color w:val="000000"/>
          <w:sz w:val="24"/>
          <w:szCs w:val="24"/>
        </w:rPr>
        <w:t xml:space="preserve"> (Dz. U. poz. 956), dalej: „ustawa z dnia 30 kwietnia 2020 r.”, która weszła w życie </w:t>
      </w:r>
      <w:r w:rsidR="0010019A">
        <w:rPr>
          <w:rFonts w:ascii="Times New Roman" w:hAnsi="Times New Roman" w:cs="Times New Roman"/>
          <w:color w:val="000000"/>
          <w:sz w:val="24"/>
          <w:szCs w:val="24"/>
        </w:rPr>
        <w:br/>
      </w:r>
      <w:r w:rsidRPr="00C16181">
        <w:rPr>
          <w:rFonts w:ascii="Times New Roman" w:hAnsi="Times New Roman" w:cs="Times New Roman"/>
          <w:color w:val="000000"/>
          <w:sz w:val="24"/>
          <w:szCs w:val="24"/>
        </w:rPr>
        <w:t xml:space="preserve">z dniem 30 listopada 2020 r. Powyższą ustawą do polskiego porządku prawnego zostały wprowadzone kompleksowe rozwiązania cywilnoprawne pozwalające na szybką izolację osoby dotkniętej przemocą w rodzinie od sprawcy przemocy. W tym celu ustawa z dnia 30 kwietnia 2020 r. znowelizowała przepisy siedmiu ustaw. W ustawie z dnia 17 listopada 1964 r. – </w:t>
      </w:r>
      <w:r w:rsidRPr="00C16181">
        <w:rPr>
          <w:rFonts w:ascii="Times New Roman" w:hAnsi="Times New Roman" w:cs="Times New Roman"/>
          <w:i/>
          <w:iCs/>
          <w:color w:val="000000"/>
          <w:sz w:val="24"/>
          <w:szCs w:val="24"/>
        </w:rPr>
        <w:t>Kodeks postępowania cywilnego</w:t>
      </w:r>
      <w:r w:rsidRPr="00C16181">
        <w:rPr>
          <w:rFonts w:ascii="Times New Roman" w:hAnsi="Times New Roman" w:cs="Times New Roman"/>
          <w:color w:val="000000"/>
          <w:sz w:val="24"/>
          <w:szCs w:val="24"/>
        </w:rPr>
        <w:t xml:space="preserve">  wprowadzono odrębne postępowanie w trybie nieprocesowym w sprawach o zobowiązanie osoby stosującej przemoc do opuszczenia wspólnie zajmowanego mieszkania i jego bezpośredniego otoczenia oraz zakazanie zbliżania się do mieszkania i jego bezpośredniego otoczenia (dodany został dział I</w:t>
      </w:r>
      <w:r w:rsidR="00810F4F">
        <w:rPr>
          <w:rFonts w:ascii="Times New Roman" w:hAnsi="Times New Roman" w:cs="Times New Roman"/>
          <w:color w:val="000000"/>
          <w:sz w:val="24"/>
          <w:szCs w:val="24"/>
        </w:rPr>
        <w:t xml:space="preserve"> </w:t>
      </w:r>
      <w:r w:rsidRPr="00C16181">
        <w:rPr>
          <w:rFonts w:ascii="Times New Roman" w:hAnsi="Times New Roman" w:cs="Times New Roman"/>
          <w:color w:val="000000"/>
          <w:sz w:val="24"/>
          <w:szCs w:val="24"/>
        </w:rPr>
        <w:t xml:space="preserve">a w części pierwszej w księdze drugiej w tytule II normujący to postępowanie). W postępowaniu w tych sprawach przewidziano szereg uproszczeń, mających na celu ułatwienie dochodzenia roszczeń tego rodzaju i przyśpieszenie rozpoznania spraw oraz gwarancji prawidłowego zabezpieczenia interesów osoby dotkniętej przemocą. Są to m.in.: możliwość złożenia wniosku do sądu na urzędowym formularzu, zwolnienie wnioskodawcy od kosztów sądowych, obowiązek doręczenia przez sąd odpisu wniosku prokuratorowi oraz zawiadamiania go o terminach rozprawy, możliwość dokonywania doręczeń pism przez sąd za pośrednictwem policji, określenie terminów do wydania orzeczenia przez sąd, udzielanie zabezpieczenia, natychmiastowa wykonalność postanowienia wydanego w sprawie. W sytuacji, gdy sprawca przemocy w rodzinie stwarza zagrożenie dla życia lub zdrowia domowników, Policji </w:t>
      </w:r>
      <w:r w:rsidR="0010019A">
        <w:rPr>
          <w:rFonts w:ascii="Times New Roman" w:hAnsi="Times New Roman" w:cs="Times New Roman"/>
          <w:color w:val="000000"/>
          <w:sz w:val="24"/>
          <w:szCs w:val="24"/>
        </w:rPr>
        <w:br/>
      </w:r>
      <w:r w:rsidRPr="00C16181">
        <w:rPr>
          <w:rFonts w:ascii="Times New Roman" w:hAnsi="Times New Roman" w:cs="Times New Roman"/>
          <w:color w:val="000000"/>
          <w:sz w:val="24"/>
          <w:szCs w:val="24"/>
        </w:rPr>
        <w:t xml:space="preserve">i Żandarmerii Wojskowej (w stosunku do żołnierzy </w:t>
      </w:r>
      <w:r w:rsidR="00630F95">
        <w:rPr>
          <w:rFonts w:ascii="Times New Roman" w:hAnsi="Times New Roman" w:cs="Times New Roman"/>
          <w:color w:val="000000"/>
          <w:sz w:val="24"/>
          <w:szCs w:val="24"/>
        </w:rPr>
        <w:t>pełniących czynną służbę wojskową</w:t>
      </w:r>
      <w:r w:rsidRPr="00C16181">
        <w:rPr>
          <w:rFonts w:ascii="Times New Roman" w:hAnsi="Times New Roman" w:cs="Times New Roman"/>
          <w:color w:val="000000"/>
          <w:sz w:val="24"/>
          <w:szCs w:val="24"/>
        </w:rPr>
        <w:t>) zostało przyznane uprawnienie do wydania wobec sprawcy przemocy</w:t>
      </w:r>
      <w:r w:rsidR="00316153">
        <w:rPr>
          <w:rFonts w:ascii="Times New Roman" w:hAnsi="Times New Roman" w:cs="Times New Roman"/>
          <w:color w:val="000000"/>
          <w:sz w:val="24"/>
          <w:szCs w:val="24"/>
        </w:rPr>
        <w:t xml:space="preserve"> </w:t>
      </w:r>
      <w:r w:rsidRPr="00C16181">
        <w:rPr>
          <w:rFonts w:ascii="Times New Roman" w:hAnsi="Times New Roman" w:cs="Times New Roman"/>
          <w:color w:val="000000"/>
          <w:sz w:val="24"/>
          <w:szCs w:val="24"/>
        </w:rPr>
        <w:t xml:space="preserve">w rodzinie nakazu natychmiastowego opuszczenia wspólnie zajmowanego mieszkania i jego bezpośredniego otoczenia lub zakazu zbliżania się do mieszkania i jego bezpośredniego otoczenia, niezależnie do tego czyją własność stanowi wspólnie zajmowane mieszkanie. Legalność i prawidłowość wydania tych nakazów i zakazów została poddana następczej kontroli sądu. W celu zapewnienia respektowania orzeczeń sądu oraz decyzji Policji i Żandarmerii Wojskowej spenalizowano zachowanie polegające na niezastosowaniu się do wydanego przez Policję, Żandarmerię Wojskową lub sąd nakazu natychmiastowego opuszczenia wspólnie zajmowanego mieszkania i jego bezpośredniego otoczenia lub zakazu zbliżania się do mieszkania i jego bezpośredniego otoczenia, poprzez wprowadzenie w ustawie z dnia 20 maja 1971 r. – </w:t>
      </w:r>
      <w:r w:rsidRPr="00C16181">
        <w:rPr>
          <w:rFonts w:ascii="Times New Roman" w:hAnsi="Times New Roman" w:cs="Times New Roman"/>
          <w:i/>
          <w:iCs/>
          <w:color w:val="000000"/>
          <w:sz w:val="24"/>
          <w:szCs w:val="24"/>
        </w:rPr>
        <w:t xml:space="preserve">Kodeks wykroczeń </w:t>
      </w:r>
      <w:r w:rsidRPr="00C16181">
        <w:rPr>
          <w:rFonts w:ascii="Times New Roman" w:hAnsi="Times New Roman" w:cs="Times New Roman"/>
          <w:color w:val="000000"/>
          <w:sz w:val="24"/>
          <w:szCs w:val="24"/>
        </w:rPr>
        <w:t xml:space="preserve">(Dz. U. z 2021 r. poz. </w:t>
      </w:r>
      <w:r w:rsidR="00480DA9">
        <w:rPr>
          <w:rFonts w:ascii="Times New Roman" w:hAnsi="Times New Roman" w:cs="Times New Roman"/>
          <w:color w:val="000000"/>
          <w:sz w:val="24"/>
          <w:szCs w:val="24"/>
        </w:rPr>
        <w:t xml:space="preserve">2008 z </w:t>
      </w:r>
      <w:proofErr w:type="spellStart"/>
      <w:r w:rsidR="00480DA9">
        <w:rPr>
          <w:rFonts w:ascii="Times New Roman" w:hAnsi="Times New Roman" w:cs="Times New Roman"/>
          <w:color w:val="000000"/>
          <w:sz w:val="24"/>
          <w:szCs w:val="24"/>
        </w:rPr>
        <w:t>późn</w:t>
      </w:r>
      <w:proofErr w:type="spellEnd"/>
      <w:r w:rsidR="00480DA9">
        <w:rPr>
          <w:rFonts w:ascii="Times New Roman" w:hAnsi="Times New Roman" w:cs="Times New Roman"/>
          <w:color w:val="000000"/>
          <w:sz w:val="24"/>
          <w:szCs w:val="24"/>
        </w:rPr>
        <w:t>. zm.</w:t>
      </w:r>
      <w:r w:rsidRPr="00C16181">
        <w:rPr>
          <w:rFonts w:ascii="Times New Roman" w:hAnsi="Times New Roman" w:cs="Times New Roman"/>
          <w:color w:val="000000"/>
          <w:sz w:val="24"/>
          <w:szCs w:val="24"/>
        </w:rPr>
        <w:t>), dalej: „</w:t>
      </w:r>
      <w:proofErr w:type="spellStart"/>
      <w:r w:rsidRPr="00C16181">
        <w:rPr>
          <w:rFonts w:ascii="Times New Roman" w:hAnsi="Times New Roman" w:cs="Times New Roman"/>
          <w:color w:val="000000"/>
          <w:sz w:val="24"/>
          <w:szCs w:val="24"/>
        </w:rPr>
        <w:t>kw</w:t>
      </w:r>
      <w:proofErr w:type="spellEnd"/>
      <w:r w:rsidRPr="00C16181">
        <w:rPr>
          <w:rFonts w:ascii="Times New Roman" w:hAnsi="Times New Roman" w:cs="Times New Roman"/>
          <w:color w:val="000000"/>
          <w:sz w:val="24"/>
          <w:szCs w:val="24"/>
        </w:rPr>
        <w:t xml:space="preserve">”, nowego typu wykroczenia zagrożonego karą aresztu, ograniczenia wolności albo grzywny (art. 66b </w:t>
      </w:r>
      <w:proofErr w:type="spellStart"/>
      <w:r w:rsidRPr="00C16181">
        <w:rPr>
          <w:rFonts w:ascii="Times New Roman" w:hAnsi="Times New Roman" w:cs="Times New Roman"/>
          <w:color w:val="000000"/>
          <w:sz w:val="24"/>
          <w:szCs w:val="24"/>
        </w:rPr>
        <w:t>kw</w:t>
      </w:r>
      <w:proofErr w:type="spellEnd"/>
      <w:r w:rsidRPr="00C16181">
        <w:rPr>
          <w:rFonts w:ascii="Times New Roman" w:hAnsi="Times New Roman" w:cs="Times New Roman"/>
          <w:color w:val="000000"/>
          <w:sz w:val="24"/>
          <w:szCs w:val="24"/>
        </w:rPr>
        <w:t xml:space="preserve">). Ponadto w sprawach tych wykroczeń wprowadzono przyspieszony tryb ich rozpoznania. Co istotne, wprowadzone regulacje mogą być stosowane wobec wszystkich członków rodziny – tj. małżonka, wstępnych, zstępnych, rodzeństwa, powinowatych w tej samej linii lub stopniu, osób pozostających w stosunku przysposobienia oraz ich małżonków, osób pozostających we wspólnym pożyciu, a także innych osób wspólnie zamieszkujących lub gospodarujących. Można ww. unormowania stosować również w wypadku, gdy osoba dotknięta przemocą lub stosująca przemoc wyprowadziły się ze wspólnie zajmowanego mieszkania, w związku </w:t>
      </w:r>
      <w:r w:rsidR="0010019A">
        <w:rPr>
          <w:rFonts w:ascii="Times New Roman" w:hAnsi="Times New Roman" w:cs="Times New Roman"/>
          <w:color w:val="000000"/>
          <w:sz w:val="24"/>
          <w:szCs w:val="24"/>
        </w:rPr>
        <w:br/>
      </w:r>
      <w:r w:rsidRPr="00C16181">
        <w:rPr>
          <w:rFonts w:ascii="Times New Roman" w:hAnsi="Times New Roman" w:cs="Times New Roman"/>
          <w:color w:val="000000"/>
          <w:sz w:val="24"/>
          <w:szCs w:val="24"/>
        </w:rPr>
        <w:t>z zaistniałymi aktami przemocy w rodzinie albo gdy zamieszkują w tym mieszkaniu okresowo lub przebywają nieregularnie.</w:t>
      </w:r>
    </w:p>
    <w:p w14:paraId="0341E404" w14:textId="77777777" w:rsidR="007C255E" w:rsidRDefault="007C255E" w:rsidP="0098725D">
      <w:pPr>
        <w:tabs>
          <w:tab w:val="left" w:pos="1800"/>
        </w:tabs>
        <w:spacing w:after="60"/>
        <w:jc w:val="both"/>
        <w:rPr>
          <w:rFonts w:ascii="Times New Roman" w:hAnsi="Times New Roman" w:cs="Times New Roman"/>
          <w:b/>
          <w:sz w:val="24"/>
          <w:szCs w:val="24"/>
        </w:rPr>
      </w:pPr>
    </w:p>
    <w:p w14:paraId="28CAFED2" w14:textId="3A4BA691" w:rsidR="0098725D" w:rsidRPr="0073602A" w:rsidRDefault="0098725D" w:rsidP="0098725D">
      <w:pPr>
        <w:tabs>
          <w:tab w:val="left" w:pos="1800"/>
        </w:tabs>
        <w:spacing w:after="60"/>
        <w:jc w:val="both"/>
        <w:rPr>
          <w:rFonts w:ascii="Times New Roman" w:hAnsi="Times New Roman" w:cs="Times New Roman"/>
          <w:b/>
          <w:sz w:val="24"/>
          <w:szCs w:val="24"/>
        </w:rPr>
      </w:pPr>
      <w:r w:rsidRPr="0073602A">
        <w:rPr>
          <w:rFonts w:ascii="Times New Roman" w:hAnsi="Times New Roman" w:cs="Times New Roman"/>
          <w:b/>
          <w:sz w:val="24"/>
          <w:szCs w:val="24"/>
        </w:rPr>
        <w:t xml:space="preserve">3.2.4. Aktywność i </w:t>
      </w:r>
      <w:r w:rsidR="0073602A" w:rsidRPr="0073602A">
        <w:rPr>
          <w:rFonts w:ascii="Times New Roman" w:hAnsi="Times New Roman" w:cs="Times New Roman"/>
          <w:b/>
          <w:sz w:val="24"/>
          <w:szCs w:val="24"/>
        </w:rPr>
        <w:t>współdziałanie</w:t>
      </w:r>
      <w:r w:rsidRPr="0073602A">
        <w:rPr>
          <w:rFonts w:ascii="Times New Roman" w:hAnsi="Times New Roman" w:cs="Times New Roman"/>
          <w:b/>
          <w:sz w:val="24"/>
          <w:szCs w:val="24"/>
        </w:rPr>
        <w:t xml:space="preserve"> oraz wymiana informacji między służbami w zakresie monitoringu </w:t>
      </w:r>
      <w:proofErr w:type="spellStart"/>
      <w:r w:rsidRPr="0073602A">
        <w:rPr>
          <w:rFonts w:ascii="Times New Roman" w:hAnsi="Times New Roman" w:cs="Times New Roman"/>
          <w:b/>
          <w:sz w:val="24"/>
          <w:szCs w:val="24"/>
        </w:rPr>
        <w:t>zachowań</w:t>
      </w:r>
      <w:proofErr w:type="spellEnd"/>
      <w:r w:rsidRPr="0073602A">
        <w:rPr>
          <w:rFonts w:ascii="Times New Roman" w:hAnsi="Times New Roman" w:cs="Times New Roman"/>
          <w:b/>
          <w:sz w:val="24"/>
          <w:szCs w:val="24"/>
        </w:rPr>
        <w:t xml:space="preserve"> osób uprzednio skazanych za stosowanie przemocy w rodzinie</w:t>
      </w:r>
    </w:p>
    <w:p w14:paraId="2DF43881" w14:textId="77777777" w:rsidR="00FA59B2" w:rsidRDefault="00FA59B2" w:rsidP="00FA59B2">
      <w:pPr>
        <w:tabs>
          <w:tab w:val="left" w:pos="1800"/>
        </w:tabs>
        <w:spacing w:after="60"/>
        <w:jc w:val="both"/>
        <w:rPr>
          <w:b/>
          <w:color w:val="FF0000"/>
          <w:sz w:val="24"/>
          <w:szCs w:val="24"/>
        </w:rPr>
      </w:pPr>
    </w:p>
    <w:p w14:paraId="582AF337" w14:textId="5C235F01" w:rsidR="0073602A" w:rsidRPr="0073602A" w:rsidRDefault="0073602A" w:rsidP="00316153">
      <w:pPr>
        <w:pStyle w:val="Stopka"/>
        <w:jc w:val="both"/>
        <w:rPr>
          <w:rFonts w:ascii="Times New Roman" w:hAnsi="Times New Roman" w:cs="Times New Roman"/>
          <w:sz w:val="24"/>
          <w:szCs w:val="24"/>
        </w:rPr>
      </w:pPr>
      <w:bookmarkStart w:id="127" w:name="_Hlk105668360"/>
      <w:r w:rsidRPr="0073602A">
        <w:rPr>
          <w:rFonts w:ascii="Times New Roman" w:hAnsi="Times New Roman" w:cs="Times New Roman"/>
          <w:sz w:val="24"/>
          <w:szCs w:val="24"/>
        </w:rPr>
        <w:t xml:space="preserve">Należy wskazać, że z 4 971 skazanych w 2021 roku z art. 207 § 1 kk na karę pozbawienia wolności z warunkowym zawieszeniem jej wykonania, pod dozór kuratora oddano 4415 osób, </w:t>
      </w:r>
      <w:bookmarkEnd w:id="127"/>
      <w:r w:rsidRPr="0073602A">
        <w:rPr>
          <w:rFonts w:ascii="Times New Roman" w:hAnsi="Times New Roman" w:cs="Times New Roman"/>
          <w:sz w:val="24"/>
          <w:szCs w:val="24"/>
        </w:rPr>
        <w:t>co stanowi aż 88,81% wszystkich skazanych na tę karę</w:t>
      </w:r>
      <w:r w:rsidRPr="0073602A">
        <w:rPr>
          <w:rStyle w:val="Odwoanieprzypisudolnego"/>
          <w:rFonts w:ascii="Times New Roman" w:hAnsi="Times New Roman" w:cs="Times New Roman"/>
          <w:sz w:val="24"/>
          <w:szCs w:val="24"/>
        </w:rPr>
        <w:footnoteReference w:id="60"/>
      </w:r>
      <w:r w:rsidRPr="0073602A">
        <w:rPr>
          <w:rFonts w:ascii="Times New Roman" w:hAnsi="Times New Roman" w:cs="Times New Roman"/>
          <w:sz w:val="24"/>
          <w:szCs w:val="24"/>
        </w:rPr>
        <w:t>. Od kilku lat widoczny jest wzrost liczby i odsetka sprawców, których sądy oddają pod dozór kuratora sądowego</w:t>
      </w:r>
      <w:r w:rsidRPr="0073602A">
        <w:rPr>
          <w:rFonts w:ascii="Times New Roman" w:hAnsi="Times New Roman" w:cs="Times New Roman"/>
          <w:b/>
          <w:sz w:val="24"/>
          <w:szCs w:val="24"/>
        </w:rPr>
        <w:t xml:space="preserve"> </w:t>
      </w:r>
      <w:r w:rsidRPr="0073602A">
        <w:rPr>
          <w:rFonts w:ascii="Times New Roman" w:hAnsi="Times New Roman" w:cs="Times New Roman"/>
          <w:sz w:val="24"/>
          <w:szCs w:val="24"/>
        </w:rPr>
        <w:t xml:space="preserve">(2020 </w:t>
      </w:r>
      <w:r w:rsidR="00393BDD">
        <w:rPr>
          <w:rFonts w:ascii="Times New Roman" w:hAnsi="Times New Roman" w:cs="Times New Roman"/>
          <w:sz w:val="24"/>
          <w:szCs w:val="24"/>
        </w:rPr>
        <w:t>–</w:t>
      </w:r>
      <w:r w:rsidRPr="0073602A">
        <w:rPr>
          <w:rFonts w:ascii="Times New Roman" w:hAnsi="Times New Roman" w:cs="Times New Roman"/>
          <w:sz w:val="24"/>
          <w:szCs w:val="24"/>
        </w:rPr>
        <w:t xml:space="preserve"> 88,36%, 2019</w:t>
      </w:r>
      <w:r w:rsidR="00393BDD">
        <w:rPr>
          <w:rFonts w:ascii="Times New Roman" w:hAnsi="Times New Roman" w:cs="Times New Roman"/>
          <w:sz w:val="24"/>
          <w:szCs w:val="24"/>
        </w:rPr>
        <w:t xml:space="preserve"> –</w:t>
      </w:r>
      <w:r w:rsidRPr="0073602A">
        <w:rPr>
          <w:rFonts w:ascii="Times New Roman" w:hAnsi="Times New Roman" w:cs="Times New Roman"/>
          <w:sz w:val="24"/>
          <w:szCs w:val="24"/>
        </w:rPr>
        <w:t xml:space="preserve"> 87,33%, 2018</w:t>
      </w:r>
      <w:r w:rsidR="00393BDD">
        <w:rPr>
          <w:rFonts w:ascii="Times New Roman" w:hAnsi="Times New Roman" w:cs="Times New Roman"/>
          <w:sz w:val="24"/>
          <w:szCs w:val="24"/>
        </w:rPr>
        <w:t xml:space="preserve"> – </w:t>
      </w:r>
      <w:r w:rsidRPr="0073602A">
        <w:rPr>
          <w:rFonts w:ascii="Times New Roman" w:hAnsi="Times New Roman" w:cs="Times New Roman"/>
          <w:sz w:val="24"/>
          <w:szCs w:val="24"/>
        </w:rPr>
        <w:t>86,6%, 2017</w:t>
      </w:r>
      <w:r w:rsidR="00393BDD">
        <w:rPr>
          <w:rFonts w:ascii="Times New Roman" w:hAnsi="Times New Roman" w:cs="Times New Roman"/>
          <w:sz w:val="24"/>
          <w:szCs w:val="24"/>
        </w:rPr>
        <w:t xml:space="preserve"> –</w:t>
      </w:r>
      <w:r w:rsidRPr="0073602A">
        <w:rPr>
          <w:rFonts w:ascii="Times New Roman" w:hAnsi="Times New Roman" w:cs="Times New Roman"/>
          <w:sz w:val="24"/>
          <w:szCs w:val="24"/>
        </w:rPr>
        <w:t xml:space="preserve"> 85,18%, 2016 </w:t>
      </w:r>
      <w:r w:rsidR="00393BDD">
        <w:rPr>
          <w:rFonts w:ascii="Times New Roman" w:hAnsi="Times New Roman" w:cs="Times New Roman"/>
          <w:sz w:val="24"/>
          <w:szCs w:val="24"/>
        </w:rPr>
        <w:t xml:space="preserve">– </w:t>
      </w:r>
      <w:r w:rsidRPr="0073602A">
        <w:rPr>
          <w:rFonts w:ascii="Times New Roman" w:hAnsi="Times New Roman" w:cs="Times New Roman"/>
          <w:sz w:val="24"/>
          <w:szCs w:val="24"/>
        </w:rPr>
        <w:t xml:space="preserve">79,8%, 2015 – 74,1%, 2014 </w:t>
      </w:r>
      <w:r w:rsidR="00393BDD">
        <w:rPr>
          <w:rFonts w:ascii="Times New Roman" w:hAnsi="Times New Roman" w:cs="Times New Roman"/>
          <w:sz w:val="24"/>
          <w:szCs w:val="24"/>
        </w:rPr>
        <w:t>–</w:t>
      </w:r>
      <w:r w:rsidRPr="0073602A">
        <w:rPr>
          <w:rFonts w:ascii="Times New Roman" w:hAnsi="Times New Roman" w:cs="Times New Roman"/>
          <w:sz w:val="24"/>
          <w:szCs w:val="24"/>
        </w:rPr>
        <w:t xml:space="preserve"> 73,1%, 2013 </w:t>
      </w:r>
      <w:r w:rsidR="00393BDD">
        <w:rPr>
          <w:rFonts w:ascii="Times New Roman" w:hAnsi="Times New Roman" w:cs="Times New Roman"/>
          <w:sz w:val="24"/>
          <w:szCs w:val="24"/>
        </w:rPr>
        <w:t>–</w:t>
      </w:r>
      <w:r w:rsidRPr="0073602A">
        <w:rPr>
          <w:rFonts w:ascii="Times New Roman" w:hAnsi="Times New Roman" w:cs="Times New Roman"/>
          <w:sz w:val="24"/>
          <w:szCs w:val="24"/>
        </w:rPr>
        <w:t xml:space="preserve"> 72,4%, 2012 </w:t>
      </w:r>
      <w:r w:rsidR="00393BDD">
        <w:rPr>
          <w:rFonts w:ascii="Times New Roman" w:hAnsi="Times New Roman" w:cs="Times New Roman"/>
          <w:sz w:val="24"/>
          <w:szCs w:val="24"/>
        </w:rPr>
        <w:t>–</w:t>
      </w:r>
      <w:r w:rsidRPr="0073602A">
        <w:rPr>
          <w:rFonts w:ascii="Times New Roman" w:hAnsi="Times New Roman" w:cs="Times New Roman"/>
          <w:sz w:val="24"/>
          <w:szCs w:val="24"/>
        </w:rPr>
        <w:t xml:space="preserve"> 72,2%, 2011 </w:t>
      </w:r>
      <w:r w:rsidR="00393BDD">
        <w:rPr>
          <w:rFonts w:ascii="Times New Roman" w:hAnsi="Times New Roman" w:cs="Times New Roman"/>
          <w:sz w:val="24"/>
          <w:szCs w:val="24"/>
        </w:rPr>
        <w:t>–</w:t>
      </w:r>
      <w:r w:rsidRPr="0073602A">
        <w:rPr>
          <w:rFonts w:ascii="Times New Roman" w:hAnsi="Times New Roman" w:cs="Times New Roman"/>
          <w:sz w:val="24"/>
          <w:szCs w:val="24"/>
        </w:rPr>
        <w:t xml:space="preserve"> 69,7%, 2010 </w:t>
      </w:r>
      <w:r w:rsidR="00393BDD">
        <w:rPr>
          <w:rFonts w:ascii="Times New Roman" w:hAnsi="Times New Roman" w:cs="Times New Roman"/>
          <w:sz w:val="24"/>
          <w:szCs w:val="24"/>
        </w:rPr>
        <w:t>–</w:t>
      </w:r>
      <w:r w:rsidRPr="0073602A">
        <w:rPr>
          <w:rFonts w:ascii="Times New Roman" w:hAnsi="Times New Roman" w:cs="Times New Roman"/>
          <w:sz w:val="24"/>
          <w:szCs w:val="24"/>
        </w:rPr>
        <w:t xml:space="preserve"> 67%, 2009 </w:t>
      </w:r>
      <w:r w:rsidR="00393BDD">
        <w:rPr>
          <w:rFonts w:ascii="Times New Roman" w:hAnsi="Times New Roman" w:cs="Times New Roman"/>
          <w:sz w:val="24"/>
          <w:szCs w:val="24"/>
        </w:rPr>
        <w:t>–</w:t>
      </w:r>
      <w:r w:rsidRPr="0073602A">
        <w:rPr>
          <w:rFonts w:ascii="Times New Roman" w:hAnsi="Times New Roman" w:cs="Times New Roman"/>
          <w:sz w:val="24"/>
          <w:szCs w:val="24"/>
        </w:rPr>
        <w:t xml:space="preserve"> 62%). Ma to ogromne znaczenie z uwagi na możliwości skutecznego oddziaływania na skazanych w okresie próby, w celu resocjalizacji sprawców, przejawiającej się jako zmiana postaw skazanych i ograniczenie ich powrotności do przestępstwa.</w:t>
      </w:r>
    </w:p>
    <w:p w14:paraId="02C15E86" w14:textId="77777777" w:rsidR="0073602A" w:rsidRPr="0073602A" w:rsidRDefault="0073602A" w:rsidP="00316153">
      <w:pPr>
        <w:pStyle w:val="Stopka"/>
        <w:jc w:val="both"/>
        <w:rPr>
          <w:rFonts w:ascii="Times New Roman" w:hAnsi="Times New Roman" w:cs="Times New Roman"/>
          <w:spacing w:val="-2"/>
          <w:sz w:val="24"/>
          <w:szCs w:val="24"/>
        </w:rPr>
      </w:pPr>
      <w:r w:rsidRPr="0073602A">
        <w:rPr>
          <w:rFonts w:ascii="Times New Roman" w:hAnsi="Times New Roman" w:cs="Times New Roman"/>
          <w:spacing w:val="-2"/>
          <w:sz w:val="24"/>
          <w:szCs w:val="24"/>
        </w:rPr>
        <w:t>Dodać także trzeba, że skazany pod dozorem kuratora jest w okresie próby stale monitorowany, a ewentualne zmiany zachowania mogą skutkować zaostrzeniem kontroli (nałożeniem nowych, bardziej restrykcyjnych obowiązków probacyjnych), bądź jej złagodzeniem (uchyleniem lub zmianą obowiązków probacyjnych) przez sąd. Kurator sądowy ma bowiem obowiązek odpowiednio reagować i proponować sądowi, poprzez właściwe wnioski, elastyczny sposób oddziaływania na sprawcę przemocy w rodzinie.</w:t>
      </w:r>
    </w:p>
    <w:p w14:paraId="4F53F07A" w14:textId="77777777" w:rsidR="0073602A" w:rsidRPr="0073602A" w:rsidRDefault="0073602A" w:rsidP="00316153">
      <w:pPr>
        <w:spacing w:line="240" w:lineRule="auto"/>
        <w:jc w:val="both"/>
        <w:rPr>
          <w:rFonts w:ascii="Times New Roman" w:hAnsi="Times New Roman" w:cs="Times New Roman"/>
          <w:sz w:val="24"/>
          <w:szCs w:val="24"/>
        </w:rPr>
      </w:pPr>
      <w:r w:rsidRPr="0073602A">
        <w:rPr>
          <w:rFonts w:ascii="Times New Roman" w:hAnsi="Times New Roman" w:cs="Times New Roman"/>
          <w:sz w:val="24"/>
          <w:szCs w:val="24"/>
        </w:rPr>
        <w:t xml:space="preserve">Dla oddziaływania na sprawców przemocy w rodzinie istotnym jest uregulowanie przewidziane w w/w art. 12d ustawy. Przepis ten przewiduje obligatoryjne zarządzenie wykonania kary albo odwołanie warunkowego zwolnienia na skutek złożonego przez kuratora wniosku, dotyczącego skazanego za przestępstwo popełnione z użyciem przemocy lub groźby bezprawnej wobec członka rodziny, który w okresie próby rażąco naruszył porządek prawny, ponownie używając przemocy lub groźby bezprawnej wobec członka rodziny. </w:t>
      </w:r>
    </w:p>
    <w:p w14:paraId="623D6232" w14:textId="24DE2A7D" w:rsidR="0073602A" w:rsidRPr="0073602A" w:rsidRDefault="0073602A" w:rsidP="0073602A">
      <w:pPr>
        <w:tabs>
          <w:tab w:val="left" w:pos="0"/>
        </w:tabs>
        <w:autoSpaceDE w:val="0"/>
        <w:autoSpaceDN w:val="0"/>
        <w:adjustRightInd w:val="0"/>
        <w:spacing w:after="240" w:line="240" w:lineRule="auto"/>
        <w:jc w:val="both"/>
        <w:rPr>
          <w:rFonts w:ascii="Times New Roman" w:hAnsi="Times New Roman" w:cs="Times New Roman"/>
          <w:spacing w:val="-2"/>
          <w:sz w:val="24"/>
          <w:szCs w:val="24"/>
        </w:rPr>
      </w:pPr>
      <w:r w:rsidRPr="0073602A">
        <w:rPr>
          <w:rFonts w:ascii="Times New Roman" w:hAnsi="Times New Roman" w:cs="Times New Roman"/>
          <w:spacing w:val="-2"/>
          <w:sz w:val="24"/>
          <w:szCs w:val="24"/>
        </w:rPr>
        <w:t>Z danych statystycznych za rok 2021</w:t>
      </w:r>
      <w:r w:rsidRPr="0073602A">
        <w:rPr>
          <w:rStyle w:val="Odwoanieprzypisudolnego"/>
          <w:rFonts w:ascii="Times New Roman" w:hAnsi="Times New Roman" w:cs="Times New Roman"/>
          <w:spacing w:val="-2"/>
          <w:sz w:val="24"/>
          <w:szCs w:val="24"/>
        </w:rPr>
        <w:footnoteReference w:id="61"/>
      </w:r>
      <w:r w:rsidRPr="0073602A">
        <w:rPr>
          <w:rFonts w:ascii="Times New Roman" w:hAnsi="Times New Roman" w:cs="Times New Roman"/>
          <w:spacing w:val="-2"/>
          <w:sz w:val="24"/>
          <w:szCs w:val="24"/>
        </w:rPr>
        <w:t xml:space="preserve"> wynika, że kuratorzy na podstawie </w:t>
      </w:r>
      <w:r w:rsidR="00480DA9">
        <w:rPr>
          <w:rFonts w:ascii="Times New Roman" w:hAnsi="Times New Roman" w:cs="Times New Roman"/>
          <w:spacing w:val="-2"/>
          <w:sz w:val="24"/>
          <w:szCs w:val="24"/>
        </w:rPr>
        <w:t>ww.</w:t>
      </w:r>
      <w:r w:rsidRPr="0073602A">
        <w:rPr>
          <w:rFonts w:ascii="Times New Roman" w:hAnsi="Times New Roman" w:cs="Times New Roman"/>
          <w:spacing w:val="-2"/>
          <w:sz w:val="24"/>
          <w:szCs w:val="24"/>
        </w:rPr>
        <w:t xml:space="preserve"> przepisu złożyli:</w:t>
      </w:r>
    </w:p>
    <w:p w14:paraId="67ECFBE4" w14:textId="5624EB16" w:rsidR="0073602A" w:rsidRPr="0073602A" w:rsidRDefault="0073602A">
      <w:pPr>
        <w:numPr>
          <w:ilvl w:val="0"/>
          <w:numId w:val="103"/>
        </w:numPr>
        <w:tabs>
          <w:tab w:val="left" w:pos="0"/>
        </w:tabs>
        <w:autoSpaceDE w:val="0"/>
        <w:autoSpaceDN w:val="0"/>
        <w:adjustRightInd w:val="0"/>
        <w:spacing w:after="240" w:line="240" w:lineRule="auto"/>
        <w:jc w:val="both"/>
        <w:rPr>
          <w:rFonts w:ascii="Times New Roman" w:hAnsi="Times New Roman" w:cs="Times New Roman"/>
          <w:sz w:val="24"/>
          <w:szCs w:val="24"/>
        </w:rPr>
      </w:pPr>
      <w:r w:rsidRPr="0073602A">
        <w:rPr>
          <w:rFonts w:ascii="Times New Roman" w:hAnsi="Times New Roman" w:cs="Times New Roman"/>
          <w:sz w:val="24"/>
          <w:szCs w:val="24"/>
        </w:rPr>
        <w:t>78</w:t>
      </w:r>
      <w:r w:rsidRPr="0073602A">
        <w:rPr>
          <w:rFonts w:ascii="Times New Roman" w:hAnsi="Times New Roman" w:cs="Times New Roman"/>
          <w:b/>
          <w:sz w:val="24"/>
          <w:szCs w:val="24"/>
        </w:rPr>
        <w:t xml:space="preserve"> </w:t>
      </w:r>
      <w:r w:rsidRPr="0073602A">
        <w:rPr>
          <w:rFonts w:ascii="Times New Roman" w:hAnsi="Times New Roman" w:cs="Times New Roman"/>
          <w:sz w:val="24"/>
          <w:szCs w:val="24"/>
        </w:rPr>
        <w:t>(2020 – 89, 2019</w:t>
      </w:r>
      <w:r w:rsidR="00393BDD">
        <w:rPr>
          <w:rFonts w:ascii="Times New Roman" w:hAnsi="Times New Roman" w:cs="Times New Roman"/>
          <w:sz w:val="24"/>
          <w:szCs w:val="24"/>
        </w:rPr>
        <w:t xml:space="preserve"> – </w:t>
      </w:r>
      <w:r w:rsidRPr="0073602A">
        <w:rPr>
          <w:rFonts w:ascii="Times New Roman" w:hAnsi="Times New Roman" w:cs="Times New Roman"/>
          <w:sz w:val="24"/>
          <w:szCs w:val="24"/>
        </w:rPr>
        <w:t>137, 2018</w:t>
      </w:r>
      <w:r w:rsidR="00393BDD">
        <w:rPr>
          <w:rFonts w:ascii="Times New Roman" w:hAnsi="Times New Roman" w:cs="Times New Roman"/>
          <w:sz w:val="24"/>
          <w:szCs w:val="24"/>
        </w:rPr>
        <w:t xml:space="preserve"> – </w:t>
      </w:r>
      <w:r w:rsidRPr="0073602A">
        <w:rPr>
          <w:rFonts w:ascii="Times New Roman" w:hAnsi="Times New Roman" w:cs="Times New Roman"/>
          <w:sz w:val="24"/>
          <w:szCs w:val="24"/>
        </w:rPr>
        <w:t>52, 2017</w:t>
      </w:r>
      <w:r w:rsidR="00393BDD">
        <w:rPr>
          <w:rFonts w:ascii="Times New Roman" w:hAnsi="Times New Roman" w:cs="Times New Roman"/>
          <w:sz w:val="24"/>
          <w:szCs w:val="24"/>
        </w:rPr>
        <w:t xml:space="preserve"> – </w:t>
      </w:r>
      <w:r w:rsidRPr="0073602A">
        <w:rPr>
          <w:rFonts w:ascii="Times New Roman" w:hAnsi="Times New Roman" w:cs="Times New Roman"/>
          <w:sz w:val="24"/>
          <w:szCs w:val="24"/>
        </w:rPr>
        <w:t>81, 2016</w:t>
      </w:r>
      <w:r w:rsidR="00393BDD">
        <w:rPr>
          <w:rFonts w:ascii="Times New Roman" w:hAnsi="Times New Roman" w:cs="Times New Roman"/>
          <w:sz w:val="24"/>
          <w:szCs w:val="24"/>
        </w:rPr>
        <w:t xml:space="preserve"> – </w:t>
      </w:r>
      <w:r w:rsidRPr="0073602A">
        <w:rPr>
          <w:rFonts w:ascii="Times New Roman" w:hAnsi="Times New Roman" w:cs="Times New Roman"/>
          <w:sz w:val="24"/>
          <w:szCs w:val="24"/>
        </w:rPr>
        <w:t>117,2015</w:t>
      </w:r>
      <w:r w:rsidR="00393BDD">
        <w:rPr>
          <w:rFonts w:ascii="Times New Roman" w:hAnsi="Times New Roman" w:cs="Times New Roman"/>
          <w:sz w:val="24"/>
          <w:szCs w:val="24"/>
        </w:rPr>
        <w:t xml:space="preserve"> – </w:t>
      </w:r>
      <w:r w:rsidRPr="0073602A">
        <w:rPr>
          <w:rFonts w:ascii="Times New Roman" w:hAnsi="Times New Roman" w:cs="Times New Roman"/>
          <w:sz w:val="24"/>
          <w:szCs w:val="24"/>
        </w:rPr>
        <w:t>147</w:t>
      </w:r>
      <w:r w:rsidRPr="0073602A">
        <w:rPr>
          <w:rFonts w:ascii="Times New Roman" w:hAnsi="Times New Roman" w:cs="Times New Roman"/>
          <w:b/>
          <w:sz w:val="24"/>
          <w:szCs w:val="24"/>
        </w:rPr>
        <w:t xml:space="preserve">, </w:t>
      </w:r>
      <w:r w:rsidRPr="0073602A">
        <w:rPr>
          <w:rFonts w:ascii="Times New Roman" w:hAnsi="Times New Roman" w:cs="Times New Roman"/>
          <w:sz w:val="24"/>
          <w:szCs w:val="24"/>
        </w:rPr>
        <w:t xml:space="preserve">2014 </w:t>
      </w:r>
      <w:r w:rsidR="00393BDD">
        <w:rPr>
          <w:rFonts w:ascii="Times New Roman" w:hAnsi="Times New Roman" w:cs="Times New Roman"/>
          <w:sz w:val="24"/>
          <w:szCs w:val="24"/>
        </w:rPr>
        <w:t>–</w:t>
      </w:r>
      <w:r w:rsidRPr="0073602A">
        <w:rPr>
          <w:rFonts w:ascii="Times New Roman" w:hAnsi="Times New Roman" w:cs="Times New Roman"/>
          <w:sz w:val="24"/>
          <w:szCs w:val="24"/>
        </w:rPr>
        <w:t xml:space="preserve"> 180, 2013 </w:t>
      </w:r>
      <w:r w:rsidR="00393BDD">
        <w:rPr>
          <w:rFonts w:ascii="Times New Roman" w:hAnsi="Times New Roman" w:cs="Times New Roman"/>
          <w:sz w:val="24"/>
          <w:szCs w:val="24"/>
        </w:rPr>
        <w:t>–</w:t>
      </w:r>
      <w:r w:rsidRPr="0073602A">
        <w:rPr>
          <w:rFonts w:ascii="Times New Roman" w:hAnsi="Times New Roman" w:cs="Times New Roman"/>
          <w:sz w:val="24"/>
          <w:szCs w:val="24"/>
        </w:rPr>
        <w:t xml:space="preserve"> 329, 2012 </w:t>
      </w:r>
      <w:r w:rsidR="00393BDD">
        <w:rPr>
          <w:rFonts w:ascii="Times New Roman" w:hAnsi="Times New Roman" w:cs="Times New Roman"/>
          <w:sz w:val="24"/>
          <w:szCs w:val="24"/>
        </w:rPr>
        <w:t>–</w:t>
      </w:r>
      <w:r w:rsidRPr="0073602A">
        <w:rPr>
          <w:rFonts w:ascii="Times New Roman" w:hAnsi="Times New Roman" w:cs="Times New Roman"/>
          <w:sz w:val="24"/>
          <w:szCs w:val="24"/>
        </w:rPr>
        <w:t xml:space="preserve"> 284)</w:t>
      </w:r>
      <w:r w:rsidRPr="0073602A">
        <w:rPr>
          <w:rFonts w:ascii="Times New Roman" w:hAnsi="Times New Roman" w:cs="Times New Roman"/>
          <w:b/>
          <w:sz w:val="24"/>
          <w:szCs w:val="24"/>
        </w:rPr>
        <w:t xml:space="preserve"> </w:t>
      </w:r>
      <w:r w:rsidRPr="0073602A">
        <w:rPr>
          <w:rFonts w:ascii="Times New Roman" w:hAnsi="Times New Roman" w:cs="Times New Roman"/>
          <w:sz w:val="24"/>
          <w:szCs w:val="24"/>
        </w:rPr>
        <w:t>wniosków o odwołanie warunkowego zwolnienia, uwzględnionych przez sąd było 60 (2019</w:t>
      </w:r>
      <w:r w:rsidR="00393BDD">
        <w:rPr>
          <w:rFonts w:ascii="Times New Roman" w:hAnsi="Times New Roman" w:cs="Times New Roman"/>
          <w:sz w:val="24"/>
          <w:szCs w:val="24"/>
        </w:rPr>
        <w:t xml:space="preserve"> – </w:t>
      </w:r>
      <w:r w:rsidRPr="0073602A">
        <w:rPr>
          <w:rFonts w:ascii="Times New Roman" w:hAnsi="Times New Roman" w:cs="Times New Roman"/>
          <w:sz w:val="24"/>
          <w:szCs w:val="24"/>
        </w:rPr>
        <w:t>101, 2018</w:t>
      </w:r>
      <w:r w:rsidR="00393BDD">
        <w:rPr>
          <w:rFonts w:ascii="Times New Roman" w:hAnsi="Times New Roman" w:cs="Times New Roman"/>
          <w:sz w:val="24"/>
          <w:szCs w:val="24"/>
        </w:rPr>
        <w:t xml:space="preserve"> – </w:t>
      </w:r>
      <w:r w:rsidRPr="0073602A">
        <w:rPr>
          <w:rFonts w:ascii="Times New Roman" w:hAnsi="Times New Roman" w:cs="Times New Roman"/>
          <w:sz w:val="24"/>
          <w:szCs w:val="24"/>
        </w:rPr>
        <w:t>48, 2017</w:t>
      </w:r>
      <w:r w:rsidR="00393BDD">
        <w:rPr>
          <w:rFonts w:ascii="Times New Roman" w:hAnsi="Times New Roman" w:cs="Times New Roman"/>
          <w:sz w:val="24"/>
          <w:szCs w:val="24"/>
        </w:rPr>
        <w:t xml:space="preserve"> – </w:t>
      </w:r>
      <w:r w:rsidRPr="0073602A">
        <w:rPr>
          <w:rFonts w:ascii="Times New Roman" w:hAnsi="Times New Roman" w:cs="Times New Roman"/>
          <w:sz w:val="24"/>
          <w:szCs w:val="24"/>
        </w:rPr>
        <w:t>55, 2016</w:t>
      </w:r>
      <w:r w:rsidR="00393BDD">
        <w:rPr>
          <w:rFonts w:ascii="Times New Roman" w:hAnsi="Times New Roman" w:cs="Times New Roman"/>
          <w:sz w:val="24"/>
          <w:szCs w:val="24"/>
        </w:rPr>
        <w:t xml:space="preserve"> – </w:t>
      </w:r>
      <w:r w:rsidRPr="0073602A">
        <w:rPr>
          <w:rFonts w:ascii="Times New Roman" w:hAnsi="Times New Roman" w:cs="Times New Roman"/>
          <w:sz w:val="24"/>
          <w:szCs w:val="24"/>
        </w:rPr>
        <w:t>99, 2015</w:t>
      </w:r>
      <w:r w:rsidR="00393BDD">
        <w:rPr>
          <w:rFonts w:ascii="Times New Roman" w:hAnsi="Times New Roman" w:cs="Times New Roman"/>
          <w:sz w:val="24"/>
          <w:szCs w:val="24"/>
        </w:rPr>
        <w:t xml:space="preserve"> –</w:t>
      </w:r>
      <w:r w:rsidRPr="0073602A">
        <w:rPr>
          <w:rFonts w:ascii="Times New Roman" w:hAnsi="Times New Roman" w:cs="Times New Roman"/>
          <w:sz w:val="24"/>
          <w:szCs w:val="24"/>
        </w:rPr>
        <w:t xml:space="preserve"> 109, 2014 </w:t>
      </w:r>
      <w:r w:rsidR="00393BDD">
        <w:rPr>
          <w:rFonts w:ascii="Times New Roman" w:hAnsi="Times New Roman" w:cs="Times New Roman"/>
          <w:sz w:val="24"/>
          <w:szCs w:val="24"/>
        </w:rPr>
        <w:t>–</w:t>
      </w:r>
      <w:r w:rsidRPr="0073602A">
        <w:rPr>
          <w:rFonts w:ascii="Times New Roman" w:hAnsi="Times New Roman" w:cs="Times New Roman"/>
          <w:sz w:val="24"/>
          <w:szCs w:val="24"/>
        </w:rPr>
        <w:t xml:space="preserve"> 148, 2013</w:t>
      </w:r>
      <w:r w:rsidR="00393BDD">
        <w:rPr>
          <w:rFonts w:ascii="Times New Roman" w:hAnsi="Times New Roman" w:cs="Times New Roman"/>
          <w:sz w:val="24"/>
          <w:szCs w:val="24"/>
        </w:rPr>
        <w:t xml:space="preserve"> –</w:t>
      </w:r>
      <w:r w:rsidRPr="0073602A">
        <w:rPr>
          <w:rFonts w:ascii="Times New Roman" w:hAnsi="Times New Roman" w:cs="Times New Roman"/>
          <w:sz w:val="24"/>
          <w:szCs w:val="24"/>
        </w:rPr>
        <w:t xml:space="preserve"> 241, 2012 </w:t>
      </w:r>
      <w:r w:rsidR="00393BDD">
        <w:rPr>
          <w:rFonts w:ascii="Times New Roman" w:hAnsi="Times New Roman" w:cs="Times New Roman"/>
          <w:sz w:val="24"/>
          <w:szCs w:val="24"/>
        </w:rPr>
        <w:t>–</w:t>
      </w:r>
      <w:r w:rsidRPr="0073602A">
        <w:rPr>
          <w:rFonts w:ascii="Times New Roman" w:hAnsi="Times New Roman" w:cs="Times New Roman"/>
          <w:sz w:val="24"/>
          <w:szCs w:val="24"/>
        </w:rPr>
        <w:t xml:space="preserve"> 187) uwzględnionych oraz </w:t>
      </w:r>
    </w:p>
    <w:p w14:paraId="098850F8" w14:textId="22CFED26" w:rsidR="0073602A" w:rsidRPr="0073602A" w:rsidRDefault="0073602A">
      <w:pPr>
        <w:numPr>
          <w:ilvl w:val="0"/>
          <w:numId w:val="103"/>
        </w:numPr>
        <w:tabs>
          <w:tab w:val="left" w:pos="0"/>
        </w:tabs>
        <w:autoSpaceDE w:val="0"/>
        <w:autoSpaceDN w:val="0"/>
        <w:adjustRightInd w:val="0"/>
        <w:spacing w:after="240" w:line="240" w:lineRule="auto"/>
        <w:jc w:val="both"/>
        <w:rPr>
          <w:rFonts w:ascii="Times New Roman" w:hAnsi="Times New Roman" w:cs="Times New Roman"/>
          <w:sz w:val="24"/>
          <w:szCs w:val="24"/>
        </w:rPr>
      </w:pPr>
      <w:r w:rsidRPr="0073602A">
        <w:rPr>
          <w:rFonts w:ascii="Times New Roman" w:hAnsi="Times New Roman" w:cs="Times New Roman"/>
          <w:sz w:val="24"/>
          <w:szCs w:val="24"/>
        </w:rPr>
        <w:t>435</w:t>
      </w:r>
      <w:r w:rsidRPr="0073602A">
        <w:rPr>
          <w:rFonts w:ascii="Times New Roman" w:hAnsi="Times New Roman" w:cs="Times New Roman"/>
          <w:b/>
          <w:sz w:val="24"/>
          <w:szCs w:val="24"/>
        </w:rPr>
        <w:t xml:space="preserve"> </w:t>
      </w:r>
      <w:r w:rsidRPr="0073602A">
        <w:rPr>
          <w:rFonts w:ascii="Times New Roman" w:hAnsi="Times New Roman" w:cs="Times New Roman"/>
          <w:sz w:val="24"/>
          <w:szCs w:val="24"/>
        </w:rPr>
        <w:t>(2020 – 514, 2019</w:t>
      </w:r>
      <w:r w:rsidR="00393BDD">
        <w:rPr>
          <w:rFonts w:ascii="Times New Roman" w:hAnsi="Times New Roman" w:cs="Times New Roman"/>
          <w:sz w:val="24"/>
          <w:szCs w:val="24"/>
        </w:rPr>
        <w:t xml:space="preserve"> – </w:t>
      </w:r>
      <w:r w:rsidRPr="0073602A">
        <w:rPr>
          <w:rFonts w:ascii="Times New Roman" w:hAnsi="Times New Roman" w:cs="Times New Roman"/>
          <w:sz w:val="24"/>
          <w:szCs w:val="24"/>
        </w:rPr>
        <w:t>662, 2018</w:t>
      </w:r>
      <w:r w:rsidR="00393BDD">
        <w:rPr>
          <w:rFonts w:ascii="Times New Roman" w:hAnsi="Times New Roman" w:cs="Times New Roman"/>
          <w:sz w:val="24"/>
          <w:szCs w:val="24"/>
        </w:rPr>
        <w:t xml:space="preserve"> – </w:t>
      </w:r>
      <w:r w:rsidRPr="0073602A">
        <w:rPr>
          <w:rFonts w:ascii="Times New Roman" w:hAnsi="Times New Roman" w:cs="Times New Roman"/>
          <w:sz w:val="24"/>
          <w:szCs w:val="24"/>
        </w:rPr>
        <w:t xml:space="preserve">368, 2017 </w:t>
      </w:r>
      <w:r w:rsidR="00393BDD">
        <w:rPr>
          <w:rFonts w:ascii="Times New Roman" w:hAnsi="Times New Roman" w:cs="Times New Roman"/>
          <w:sz w:val="24"/>
          <w:szCs w:val="24"/>
        </w:rPr>
        <w:t xml:space="preserve">– </w:t>
      </w:r>
      <w:r w:rsidRPr="0073602A">
        <w:rPr>
          <w:rFonts w:ascii="Times New Roman" w:hAnsi="Times New Roman" w:cs="Times New Roman"/>
          <w:sz w:val="24"/>
          <w:szCs w:val="24"/>
        </w:rPr>
        <w:t>671, 2016</w:t>
      </w:r>
      <w:r w:rsidR="00393BDD">
        <w:rPr>
          <w:rFonts w:ascii="Times New Roman" w:hAnsi="Times New Roman" w:cs="Times New Roman"/>
          <w:sz w:val="24"/>
          <w:szCs w:val="24"/>
        </w:rPr>
        <w:t xml:space="preserve"> –</w:t>
      </w:r>
      <w:r w:rsidRPr="0073602A">
        <w:rPr>
          <w:rFonts w:ascii="Times New Roman" w:hAnsi="Times New Roman" w:cs="Times New Roman"/>
          <w:sz w:val="24"/>
          <w:szCs w:val="24"/>
        </w:rPr>
        <w:t xml:space="preserve"> 787, 2015</w:t>
      </w:r>
      <w:r w:rsidR="00393BDD">
        <w:rPr>
          <w:rFonts w:ascii="Times New Roman" w:hAnsi="Times New Roman" w:cs="Times New Roman"/>
          <w:sz w:val="24"/>
          <w:szCs w:val="24"/>
        </w:rPr>
        <w:t xml:space="preserve"> –</w:t>
      </w:r>
      <w:r w:rsidRPr="0073602A">
        <w:rPr>
          <w:rFonts w:ascii="Times New Roman" w:hAnsi="Times New Roman" w:cs="Times New Roman"/>
          <w:sz w:val="24"/>
          <w:szCs w:val="24"/>
        </w:rPr>
        <w:t xml:space="preserve"> 1132, 2014 </w:t>
      </w:r>
      <w:r w:rsidR="0026600C">
        <w:rPr>
          <w:rFonts w:ascii="Times New Roman" w:hAnsi="Times New Roman" w:cs="Times New Roman"/>
          <w:sz w:val="24"/>
          <w:szCs w:val="24"/>
        </w:rPr>
        <w:t>–</w:t>
      </w:r>
      <w:r w:rsidRPr="0073602A">
        <w:rPr>
          <w:rFonts w:ascii="Times New Roman" w:hAnsi="Times New Roman" w:cs="Times New Roman"/>
          <w:sz w:val="24"/>
          <w:szCs w:val="24"/>
        </w:rPr>
        <w:t xml:space="preserve"> 1298, 2013 </w:t>
      </w:r>
      <w:r w:rsidR="0026600C">
        <w:rPr>
          <w:rFonts w:ascii="Times New Roman" w:hAnsi="Times New Roman" w:cs="Times New Roman"/>
          <w:sz w:val="24"/>
          <w:szCs w:val="24"/>
        </w:rPr>
        <w:t>–</w:t>
      </w:r>
      <w:r w:rsidRPr="0073602A">
        <w:rPr>
          <w:rFonts w:ascii="Times New Roman" w:hAnsi="Times New Roman" w:cs="Times New Roman"/>
          <w:sz w:val="24"/>
          <w:szCs w:val="24"/>
        </w:rPr>
        <w:t xml:space="preserve"> 1805, 2012 </w:t>
      </w:r>
      <w:r w:rsidR="0026600C">
        <w:rPr>
          <w:rFonts w:ascii="Times New Roman" w:hAnsi="Times New Roman" w:cs="Times New Roman"/>
          <w:sz w:val="24"/>
          <w:szCs w:val="24"/>
        </w:rPr>
        <w:t>–</w:t>
      </w:r>
      <w:r w:rsidRPr="0073602A">
        <w:rPr>
          <w:rFonts w:ascii="Times New Roman" w:hAnsi="Times New Roman" w:cs="Times New Roman"/>
          <w:sz w:val="24"/>
          <w:szCs w:val="24"/>
        </w:rPr>
        <w:t xml:space="preserve"> 1859) wniosków o zarządzenie wykonania zawieszonej kary pozbawienia wolności, 276 wniosków zostało uwzględnionych (2020 </w:t>
      </w:r>
      <w:r w:rsidR="0026600C">
        <w:rPr>
          <w:rFonts w:ascii="Times New Roman" w:hAnsi="Times New Roman" w:cs="Times New Roman"/>
          <w:sz w:val="24"/>
          <w:szCs w:val="24"/>
        </w:rPr>
        <w:t xml:space="preserve">– </w:t>
      </w:r>
      <w:r w:rsidRPr="0073602A">
        <w:rPr>
          <w:rFonts w:ascii="Times New Roman" w:hAnsi="Times New Roman" w:cs="Times New Roman"/>
          <w:sz w:val="24"/>
          <w:szCs w:val="24"/>
        </w:rPr>
        <w:t>298, 2019</w:t>
      </w:r>
      <w:r w:rsidR="0026600C">
        <w:rPr>
          <w:rFonts w:ascii="Times New Roman" w:hAnsi="Times New Roman" w:cs="Times New Roman"/>
          <w:sz w:val="24"/>
          <w:szCs w:val="24"/>
        </w:rPr>
        <w:t xml:space="preserve"> –</w:t>
      </w:r>
      <w:r w:rsidRPr="0073602A">
        <w:rPr>
          <w:rFonts w:ascii="Times New Roman" w:hAnsi="Times New Roman" w:cs="Times New Roman"/>
          <w:sz w:val="24"/>
          <w:szCs w:val="24"/>
        </w:rPr>
        <w:t xml:space="preserve"> 433, 2018</w:t>
      </w:r>
      <w:r w:rsidR="0026600C">
        <w:rPr>
          <w:rFonts w:ascii="Times New Roman" w:hAnsi="Times New Roman" w:cs="Times New Roman"/>
          <w:sz w:val="24"/>
          <w:szCs w:val="24"/>
        </w:rPr>
        <w:t xml:space="preserve"> – </w:t>
      </w:r>
      <w:r w:rsidRPr="0073602A">
        <w:rPr>
          <w:rFonts w:ascii="Times New Roman" w:hAnsi="Times New Roman" w:cs="Times New Roman"/>
          <w:sz w:val="24"/>
          <w:szCs w:val="24"/>
        </w:rPr>
        <w:t>285, 2017 – 483, 2016 – 787, 2015</w:t>
      </w:r>
      <w:r w:rsidR="0026600C">
        <w:rPr>
          <w:rFonts w:ascii="Times New Roman" w:hAnsi="Times New Roman" w:cs="Times New Roman"/>
          <w:sz w:val="24"/>
          <w:szCs w:val="24"/>
        </w:rPr>
        <w:t xml:space="preserve"> –</w:t>
      </w:r>
      <w:r w:rsidRPr="0073602A">
        <w:rPr>
          <w:rFonts w:ascii="Times New Roman" w:hAnsi="Times New Roman" w:cs="Times New Roman"/>
          <w:sz w:val="24"/>
          <w:szCs w:val="24"/>
        </w:rPr>
        <w:t xml:space="preserve"> 755, 2014 </w:t>
      </w:r>
      <w:r w:rsidR="0026600C">
        <w:rPr>
          <w:rFonts w:ascii="Times New Roman" w:hAnsi="Times New Roman" w:cs="Times New Roman"/>
          <w:sz w:val="24"/>
          <w:szCs w:val="24"/>
        </w:rPr>
        <w:t>–</w:t>
      </w:r>
      <w:r w:rsidRPr="0073602A">
        <w:rPr>
          <w:rFonts w:ascii="Times New Roman" w:hAnsi="Times New Roman" w:cs="Times New Roman"/>
          <w:sz w:val="24"/>
          <w:szCs w:val="24"/>
        </w:rPr>
        <w:t xml:space="preserve"> 784, 2013 </w:t>
      </w:r>
      <w:r w:rsidR="0026600C">
        <w:rPr>
          <w:rFonts w:ascii="Times New Roman" w:hAnsi="Times New Roman" w:cs="Times New Roman"/>
          <w:sz w:val="24"/>
          <w:szCs w:val="24"/>
        </w:rPr>
        <w:t>–</w:t>
      </w:r>
      <w:r w:rsidRPr="0073602A">
        <w:rPr>
          <w:rFonts w:ascii="Times New Roman" w:hAnsi="Times New Roman" w:cs="Times New Roman"/>
          <w:sz w:val="24"/>
          <w:szCs w:val="24"/>
        </w:rPr>
        <w:t xml:space="preserve"> 1186, 2012 </w:t>
      </w:r>
      <w:r w:rsidR="0026600C">
        <w:rPr>
          <w:rFonts w:ascii="Times New Roman" w:hAnsi="Times New Roman" w:cs="Times New Roman"/>
          <w:sz w:val="24"/>
          <w:szCs w:val="24"/>
        </w:rPr>
        <w:t>–</w:t>
      </w:r>
      <w:r w:rsidRPr="0073602A">
        <w:rPr>
          <w:rFonts w:ascii="Times New Roman" w:hAnsi="Times New Roman" w:cs="Times New Roman"/>
          <w:sz w:val="24"/>
          <w:szCs w:val="24"/>
        </w:rPr>
        <w:t xml:space="preserve"> 1168). </w:t>
      </w:r>
    </w:p>
    <w:p w14:paraId="283B5D6F" w14:textId="47544048" w:rsidR="00007342" w:rsidRDefault="0073602A" w:rsidP="0026600C">
      <w:pPr>
        <w:tabs>
          <w:tab w:val="left" w:pos="0"/>
        </w:tabs>
        <w:autoSpaceDE w:val="0"/>
        <w:autoSpaceDN w:val="0"/>
        <w:adjustRightInd w:val="0"/>
        <w:spacing w:after="0" w:line="240" w:lineRule="auto"/>
        <w:jc w:val="both"/>
        <w:rPr>
          <w:rFonts w:ascii="Times New Roman" w:hAnsi="Times New Roman" w:cs="Times New Roman"/>
          <w:sz w:val="24"/>
          <w:szCs w:val="24"/>
        </w:rPr>
      </w:pPr>
      <w:r w:rsidRPr="0073602A">
        <w:rPr>
          <w:rFonts w:ascii="Times New Roman" w:hAnsi="Times New Roman" w:cs="Times New Roman"/>
          <w:sz w:val="24"/>
          <w:szCs w:val="24"/>
        </w:rPr>
        <w:t>Tym samym ogólna liczba wniosków złożonych przez kuratorów sądowych w trybie art. 12d ww</w:t>
      </w:r>
      <w:r w:rsidR="00DC02A4">
        <w:rPr>
          <w:rFonts w:ascii="Times New Roman" w:hAnsi="Times New Roman" w:cs="Times New Roman"/>
          <w:sz w:val="24"/>
          <w:szCs w:val="24"/>
        </w:rPr>
        <w:t>.</w:t>
      </w:r>
      <w:r w:rsidRPr="0073602A">
        <w:rPr>
          <w:rFonts w:ascii="Times New Roman" w:hAnsi="Times New Roman" w:cs="Times New Roman"/>
          <w:sz w:val="24"/>
          <w:szCs w:val="24"/>
        </w:rPr>
        <w:t xml:space="preserve"> ustawy wyniosła 513 (2020 – 603, 2019</w:t>
      </w:r>
      <w:r w:rsidR="0026600C">
        <w:rPr>
          <w:rFonts w:ascii="Times New Roman" w:hAnsi="Times New Roman" w:cs="Times New Roman"/>
          <w:sz w:val="24"/>
          <w:szCs w:val="24"/>
        </w:rPr>
        <w:t xml:space="preserve"> –</w:t>
      </w:r>
      <w:r w:rsidRPr="0073602A">
        <w:rPr>
          <w:rFonts w:ascii="Times New Roman" w:hAnsi="Times New Roman" w:cs="Times New Roman"/>
          <w:sz w:val="24"/>
          <w:szCs w:val="24"/>
        </w:rPr>
        <w:t>799, 2018</w:t>
      </w:r>
      <w:r w:rsidR="0026600C">
        <w:rPr>
          <w:rFonts w:ascii="Times New Roman" w:hAnsi="Times New Roman" w:cs="Times New Roman"/>
          <w:sz w:val="24"/>
          <w:szCs w:val="24"/>
        </w:rPr>
        <w:t xml:space="preserve"> – </w:t>
      </w:r>
      <w:r w:rsidRPr="0073602A">
        <w:rPr>
          <w:rFonts w:ascii="Times New Roman" w:hAnsi="Times New Roman" w:cs="Times New Roman"/>
          <w:sz w:val="24"/>
          <w:szCs w:val="24"/>
        </w:rPr>
        <w:t>420, 2017</w:t>
      </w:r>
      <w:r w:rsidR="0026600C">
        <w:rPr>
          <w:rFonts w:ascii="Times New Roman" w:hAnsi="Times New Roman" w:cs="Times New Roman"/>
          <w:sz w:val="24"/>
          <w:szCs w:val="24"/>
        </w:rPr>
        <w:t xml:space="preserve"> –</w:t>
      </w:r>
      <w:r w:rsidRPr="0073602A">
        <w:rPr>
          <w:rFonts w:ascii="Times New Roman" w:hAnsi="Times New Roman" w:cs="Times New Roman"/>
          <w:sz w:val="24"/>
          <w:szCs w:val="24"/>
        </w:rPr>
        <w:t xml:space="preserve"> 752, 2016</w:t>
      </w:r>
      <w:r w:rsidR="0026600C">
        <w:rPr>
          <w:rFonts w:ascii="Times New Roman" w:hAnsi="Times New Roman" w:cs="Times New Roman"/>
          <w:sz w:val="24"/>
          <w:szCs w:val="24"/>
        </w:rPr>
        <w:t xml:space="preserve"> – </w:t>
      </w:r>
      <w:r w:rsidRPr="0073602A">
        <w:rPr>
          <w:rFonts w:ascii="Times New Roman" w:hAnsi="Times New Roman" w:cs="Times New Roman"/>
          <w:sz w:val="24"/>
          <w:szCs w:val="24"/>
        </w:rPr>
        <w:t>904, 2015</w:t>
      </w:r>
      <w:r w:rsidR="0026600C">
        <w:rPr>
          <w:rFonts w:ascii="Times New Roman" w:hAnsi="Times New Roman" w:cs="Times New Roman"/>
          <w:sz w:val="24"/>
          <w:szCs w:val="24"/>
        </w:rPr>
        <w:t xml:space="preserve"> –</w:t>
      </w:r>
      <w:r w:rsidRPr="0073602A">
        <w:rPr>
          <w:rFonts w:ascii="Times New Roman" w:hAnsi="Times New Roman" w:cs="Times New Roman"/>
          <w:sz w:val="24"/>
          <w:szCs w:val="24"/>
        </w:rPr>
        <w:t xml:space="preserve"> 1279, 2014 </w:t>
      </w:r>
      <w:r w:rsidR="0026600C">
        <w:rPr>
          <w:rFonts w:ascii="Times New Roman" w:hAnsi="Times New Roman" w:cs="Times New Roman"/>
          <w:sz w:val="24"/>
          <w:szCs w:val="24"/>
        </w:rPr>
        <w:t>–</w:t>
      </w:r>
      <w:r w:rsidRPr="0073602A">
        <w:rPr>
          <w:rFonts w:ascii="Times New Roman" w:hAnsi="Times New Roman" w:cs="Times New Roman"/>
          <w:sz w:val="24"/>
          <w:szCs w:val="24"/>
        </w:rPr>
        <w:t xml:space="preserve"> 1478, 2013 </w:t>
      </w:r>
      <w:r w:rsidR="0026600C">
        <w:rPr>
          <w:rFonts w:ascii="Times New Roman" w:hAnsi="Times New Roman" w:cs="Times New Roman"/>
          <w:sz w:val="24"/>
          <w:szCs w:val="24"/>
        </w:rPr>
        <w:t>–</w:t>
      </w:r>
      <w:r w:rsidRPr="0073602A">
        <w:rPr>
          <w:rFonts w:ascii="Times New Roman" w:hAnsi="Times New Roman" w:cs="Times New Roman"/>
          <w:sz w:val="24"/>
          <w:szCs w:val="24"/>
        </w:rPr>
        <w:t xml:space="preserve"> 2134, 2012 </w:t>
      </w:r>
      <w:r w:rsidR="0026600C">
        <w:rPr>
          <w:rFonts w:ascii="Times New Roman" w:hAnsi="Times New Roman" w:cs="Times New Roman"/>
          <w:sz w:val="24"/>
          <w:szCs w:val="24"/>
        </w:rPr>
        <w:t>–</w:t>
      </w:r>
      <w:r w:rsidRPr="0073602A">
        <w:rPr>
          <w:rFonts w:ascii="Times New Roman" w:hAnsi="Times New Roman" w:cs="Times New Roman"/>
          <w:sz w:val="24"/>
          <w:szCs w:val="24"/>
        </w:rPr>
        <w:t xml:space="preserve"> 2143, 2011 </w:t>
      </w:r>
      <w:r w:rsidR="0026600C">
        <w:rPr>
          <w:rFonts w:ascii="Times New Roman" w:hAnsi="Times New Roman" w:cs="Times New Roman"/>
          <w:sz w:val="24"/>
          <w:szCs w:val="24"/>
        </w:rPr>
        <w:t>–</w:t>
      </w:r>
      <w:r w:rsidRPr="0073602A">
        <w:rPr>
          <w:rFonts w:ascii="Times New Roman" w:hAnsi="Times New Roman" w:cs="Times New Roman"/>
          <w:sz w:val="24"/>
          <w:szCs w:val="24"/>
        </w:rPr>
        <w:t xml:space="preserve"> 1315, 2010 </w:t>
      </w:r>
      <w:r w:rsidR="0026600C">
        <w:rPr>
          <w:rFonts w:ascii="Times New Roman" w:hAnsi="Times New Roman" w:cs="Times New Roman"/>
          <w:sz w:val="24"/>
          <w:szCs w:val="24"/>
        </w:rPr>
        <w:t>–</w:t>
      </w:r>
      <w:r w:rsidRPr="0073602A">
        <w:rPr>
          <w:rFonts w:ascii="Times New Roman" w:hAnsi="Times New Roman" w:cs="Times New Roman"/>
          <w:sz w:val="24"/>
          <w:szCs w:val="24"/>
        </w:rPr>
        <w:t xml:space="preserve"> 372 wnioski) z czego </w:t>
      </w:r>
      <w:r w:rsidR="00007342">
        <w:rPr>
          <w:rFonts w:ascii="Times New Roman" w:hAnsi="Times New Roman" w:cs="Times New Roman"/>
          <w:sz w:val="24"/>
          <w:szCs w:val="24"/>
        </w:rPr>
        <w:t> 336</w:t>
      </w:r>
    </w:p>
    <w:p w14:paraId="4D96E63A" w14:textId="3184B0AC" w:rsidR="0073602A" w:rsidRDefault="0073602A" w:rsidP="0026600C">
      <w:pPr>
        <w:tabs>
          <w:tab w:val="left" w:pos="0"/>
        </w:tabs>
        <w:autoSpaceDE w:val="0"/>
        <w:autoSpaceDN w:val="0"/>
        <w:adjustRightInd w:val="0"/>
        <w:spacing w:after="0" w:line="240" w:lineRule="auto"/>
        <w:jc w:val="both"/>
        <w:rPr>
          <w:rFonts w:ascii="Times New Roman" w:hAnsi="Times New Roman" w:cs="Times New Roman"/>
          <w:sz w:val="24"/>
          <w:szCs w:val="24"/>
        </w:rPr>
      </w:pPr>
      <w:r w:rsidRPr="0073602A">
        <w:rPr>
          <w:rFonts w:ascii="Times New Roman" w:hAnsi="Times New Roman" w:cs="Times New Roman"/>
          <w:sz w:val="24"/>
          <w:szCs w:val="24"/>
        </w:rPr>
        <w:t xml:space="preserve"> (2019</w:t>
      </w:r>
      <w:r w:rsidR="0026600C">
        <w:rPr>
          <w:rFonts w:ascii="Times New Roman" w:hAnsi="Times New Roman" w:cs="Times New Roman"/>
          <w:sz w:val="24"/>
          <w:szCs w:val="24"/>
        </w:rPr>
        <w:t xml:space="preserve"> –</w:t>
      </w:r>
      <w:r w:rsidRPr="0073602A">
        <w:rPr>
          <w:rFonts w:ascii="Times New Roman" w:hAnsi="Times New Roman" w:cs="Times New Roman"/>
          <w:sz w:val="24"/>
          <w:szCs w:val="24"/>
        </w:rPr>
        <w:t xml:space="preserve"> 534, 2018</w:t>
      </w:r>
      <w:r w:rsidR="0026600C">
        <w:rPr>
          <w:rFonts w:ascii="Times New Roman" w:hAnsi="Times New Roman" w:cs="Times New Roman"/>
          <w:sz w:val="24"/>
          <w:szCs w:val="24"/>
        </w:rPr>
        <w:t xml:space="preserve"> – </w:t>
      </w:r>
      <w:r w:rsidRPr="0073602A">
        <w:rPr>
          <w:rFonts w:ascii="Times New Roman" w:hAnsi="Times New Roman" w:cs="Times New Roman"/>
          <w:sz w:val="24"/>
          <w:szCs w:val="24"/>
        </w:rPr>
        <w:t>333, 2017</w:t>
      </w:r>
      <w:r w:rsidR="0026600C">
        <w:rPr>
          <w:rFonts w:ascii="Times New Roman" w:hAnsi="Times New Roman" w:cs="Times New Roman"/>
          <w:sz w:val="24"/>
          <w:szCs w:val="24"/>
        </w:rPr>
        <w:t xml:space="preserve"> – </w:t>
      </w:r>
      <w:r w:rsidRPr="0073602A">
        <w:rPr>
          <w:rFonts w:ascii="Times New Roman" w:hAnsi="Times New Roman" w:cs="Times New Roman"/>
          <w:sz w:val="24"/>
          <w:szCs w:val="24"/>
        </w:rPr>
        <w:t>538,2016</w:t>
      </w:r>
      <w:r w:rsidR="0026600C">
        <w:rPr>
          <w:rFonts w:ascii="Times New Roman" w:hAnsi="Times New Roman" w:cs="Times New Roman"/>
          <w:sz w:val="24"/>
          <w:szCs w:val="24"/>
        </w:rPr>
        <w:t xml:space="preserve"> – </w:t>
      </w:r>
      <w:r w:rsidRPr="0073602A">
        <w:rPr>
          <w:rFonts w:ascii="Times New Roman" w:hAnsi="Times New Roman" w:cs="Times New Roman"/>
          <w:sz w:val="24"/>
          <w:szCs w:val="24"/>
        </w:rPr>
        <w:t>629,2015</w:t>
      </w:r>
      <w:r w:rsidR="0026600C">
        <w:rPr>
          <w:rFonts w:ascii="Times New Roman" w:hAnsi="Times New Roman" w:cs="Times New Roman"/>
          <w:sz w:val="24"/>
          <w:szCs w:val="24"/>
        </w:rPr>
        <w:t xml:space="preserve"> –</w:t>
      </w:r>
      <w:r w:rsidRPr="0073602A">
        <w:rPr>
          <w:rFonts w:ascii="Times New Roman" w:hAnsi="Times New Roman" w:cs="Times New Roman"/>
          <w:sz w:val="24"/>
          <w:szCs w:val="24"/>
        </w:rPr>
        <w:t xml:space="preserve"> 864, 2014 </w:t>
      </w:r>
      <w:r w:rsidR="0026600C">
        <w:rPr>
          <w:rFonts w:ascii="Times New Roman" w:hAnsi="Times New Roman" w:cs="Times New Roman"/>
          <w:sz w:val="24"/>
          <w:szCs w:val="24"/>
        </w:rPr>
        <w:t>–</w:t>
      </w:r>
      <w:r w:rsidRPr="0073602A">
        <w:rPr>
          <w:rFonts w:ascii="Times New Roman" w:hAnsi="Times New Roman" w:cs="Times New Roman"/>
          <w:sz w:val="24"/>
          <w:szCs w:val="24"/>
        </w:rPr>
        <w:t xml:space="preserve"> 932, 2013 </w:t>
      </w:r>
      <w:r w:rsidR="0026600C">
        <w:rPr>
          <w:rFonts w:ascii="Times New Roman" w:hAnsi="Times New Roman" w:cs="Times New Roman"/>
          <w:sz w:val="24"/>
          <w:szCs w:val="24"/>
        </w:rPr>
        <w:t>–</w:t>
      </w:r>
      <w:r w:rsidRPr="0073602A">
        <w:rPr>
          <w:rFonts w:ascii="Times New Roman" w:hAnsi="Times New Roman" w:cs="Times New Roman"/>
          <w:sz w:val="24"/>
          <w:szCs w:val="24"/>
        </w:rPr>
        <w:t xml:space="preserve"> 1.427, 2012 </w:t>
      </w:r>
      <w:r w:rsidR="0026600C">
        <w:rPr>
          <w:rFonts w:ascii="Times New Roman" w:hAnsi="Times New Roman" w:cs="Times New Roman"/>
          <w:sz w:val="24"/>
          <w:szCs w:val="24"/>
        </w:rPr>
        <w:t>–</w:t>
      </w:r>
      <w:r w:rsidRPr="0073602A">
        <w:rPr>
          <w:rFonts w:ascii="Times New Roman" w:hAnsi="Times New Roman" w:cs="Times New Roman"/>
          <w:sz w:val="24"/>
          <w:szCs w:val="24"/>
        </w:rPr>
        <w:t xml:space="preserve"> 1355, 2011 </w:t>
      </w:r>
      <w:r w:rsidR="0026600C">
        <w:rPr>
          <w:rFonts w:ascii="Times New Roman" w:hAnsi="Times New Roman" w:cs="Times New Roman"/>
          <w:sz w:val="24"/>
          <w:szCs w:val="24"/>
        </w:rPr>
        <w:t>–</w:t>
      </w:r>
      <w:r w:rsidRPr="0073602A">
        <w:rPr>
          <w:rFonts w:ascii="Times New Roman" w:hAnsi="Times New Roman" w:cs="Times New Roman"/>
          <w:sz w:val="24"/>
          <w:szCs w:val="24"/>
        </w:rPr>
        <w:t xml:space="preserve"> 667, 2010 </w:t>
      </w:r>
      <w:r w:rsidR="0026600C">
        <w:rPr>
          <w:rFonts w:ascii="Times New Roman" w:hAnsi="Times New Roman" w:cs="Times New Roman"/>
          <w:sz w:val="24"/>
          <w:szCs w:val="24"/>
        </w:rPr>
        <w:t>–</w:t>
      </w:r>
      <w:r w:rsidRPr="0073602A">
        <w:rPr>
          <w:rFonts w:ascii="Times New Roman" w:hAnsi="Times New Roman" w:cs="Times New Roman"/>
          <w:sz w:val="24"/>
          <w:szCs w:val="24"/>
        </w:rPr>
        <w:t xml:space="preserve"> 200) zostało uwzględnionych. </w:t>
      </w:r>
    </w:p>
    <w:p w14:paraId="4A7A7A38" w14:textId="57AF97F9" w:rsidR="0026600C" w:rsidRDefault="0026600C" w:rsidP="0026600C">
      <w:pPr>
        <w:tabs>
          <w:tab w:val="left" w:pos="0"/>
        </w:tabs>
        <w:autoSpaceDE w:val="0"/>
        <w:autoSpaceDN w:val="0"/>
        <w:adjustRightInd w:val="0"/>
        <w:spacing w:after="0" w:line="240" w:lineRule="auto"/>
        <w:jc w:val="both"/>
        <w:rPr>
          <w:rFonts w:ascii="Times New Roman" w:hAnsi="Times New Roman" w:cs="Times New Roman"/>
          <w:sz w:val="24"/>
          <w:szCs w:val="24"/>
        </w:rPr>
      </w:pPr>
    </w:p>
    <w:p w14:paraId="06661F4D" w14:textId="77777777" w:rsidR="0026600C" w:rsidRPr="0073602A" w:rsidRDefault="0026600C" w:rsidP="0026600C">
      <w:pPr>
        <w:tabs>
          <w:tab w:val="left" w:pos="0"/>
        </w:tabs>
        <w:autoSpaceDE w:val="0"/>
        <w:autoSpaceDN w:val="0"/>
        <w:adjustRightInd w:val="0"/>
        <w:spacing w:after="0" w:line="240" w:lineRule="auto"/>
        <w:jc w:val="both"/>
        <w:rPr>
          <w:rFonts w:ascii="Times New Roman" w:hAnsi="Times New Roman" w:cs="Times New Roman"/>
          <w:sz w:val="24"/>
          <w:szCs w:val="24"/>
        </w:rPr>
      </w:pP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93"/>
        <w:gridCol w:w="1407"/>
        <w:gridCol w:w="2046"/>
        <w:gridCol w:w="1655"/>
        <w:gridCol w:w="1405"/>
      </w:tblGrid>
      <w:tr w:rsidR="0073602A" w:rsidRPr="0073602A" w14:paraId="5CA38056" w14:textId="77777777" w:rsidTr="00710DDF">
        <w:trPr>
          <w:cantSplit/>
          <w:trHeight w:val="674"/>
        </w:trPr>
        <w:tc>
          <w:tcPr>
            <w:tcW w:w="1384" w:type="pct"/>
            <w:shd w:val="clear" w:color="auto" w:fill="FFFF00"/>
            <w:vAlign w:val="center"/>
          </w:tcPr>
          <w:p w14:paraId="310B1863" w14:textId="77777777" w:rsidR="0073602A" w:rsidRPr="0073602A" w:rsidRDefault="0073602A" w:rsidP="0073602A">
            <w:pPr>
              <w:spacing w:line="240" w:lineRule="auto"/>
              <w:jc w:val="center"/>
              <w:rPr>
                <w:rFonts w:ascii="Times New Roman" w:hAnsi="Times New Roman" w:cs="Times New Roman"/>
                <w:b/>
                <w:bCs/>
                <w:sz w:val="24"/>
                <w:szCs w:val="24"/>
              </w:rPr>
            </w:pPr>
            <w:r w:rsidRPr="0073602A">
              <w:rPr>
                <w:rFonts w:ascii="Times New Roman" w:hAnsi="Times New Roman" w:cs="Times New Roman"/>
                <w:b/>
                <w:bCs/>
                <w:sz w:val="24"/>
                <w:szCs w:val="24"/>
              </w:rPr>
              <w:t>Rodzaj działania</w:t>
            </w:r>
          </w:p>
        </w:tc>
        <w:tc>
          <w:tcPr>
            <w:tcW w:w="2836" w:type="pct"/>
            <w:gridSpan w:val="3"/>
            <w:shd w:val="clear" w:color="auto" w:fill="FFFF00"/>
            <w:vAlign w:val="center"/>
          </w:tcPr>
          <w:p w14:paraId="11B3553A" w14:textId="77777777" w:rsidR="0073602A" w:rsidRPr="0073602A" w:rsidRDefault="0073602A" w:rsidP="0073602A">
            <w:pPr>
              <w:spacing w:line="240" w:lineRule="auto"/>
              <w:jc w:val="center"/>
              <w:rPr>
                <w:rFonts w:ascii="Times New Roman" w:hAnsi="Times New Roman" w:cs="Times New Roman"/>
                <w:b/>
                <w:bCs/>
                <w:sz w:val="24"/>
                <w:szCs w:val="24"/>
              </w:rPr>
            </w:pPr>
            <w:r w:rsidRPr="0073602A">
              <w:rPr>
                <w:rFonts w:ascii="Times New Roman" w:hAnsi="Times New Roman" w:cs="Times New Roman"/>
                <w:b/>
                <w:bCs/>
                <w:sz w:val="24"/>
                <w:szCs w:val="24"/>
              </w:rPr>
              <w:t>Wskaźnik</w:t>
            </w:r>
          </w:p>
        </w:tc>
        <w:tc>
          <w:tcPr>
            <w:tcW w:w="780" w:type="pct"/>
            <w:shd w:val="clear" w:color="auto" w:fill="FFFF00"/>
            <w:vAlign w:val="center"/>
          </w:tcPr>
          <w:p w14:paraId="27D93B95" w14:textId="77777777" w:rsidR="0073602A" w:rsidRPr="0073602A" w:rsidRDefault="0073602A" w:rsidP="0073602A">
            <w:pPr>
              <w:spacing w:line="240" w:lineRule="auto"/>
              <w:jc w:val="center"/>
              <w:rPr>
                <w:rFonts w:ascii="Times New Roman" w:hAnsi="Times New Roman" w:cs="Times New Roman"/>
                <w:b/>
                <w:bCs/>
                <w:sz w:val="24"/>
                <w:szCs w:val="24"/>
              </w:rPr>
            </w:pPr>
            <w:r w:rsidRPr="0073602A">
              <w:rPr>
                <w:rFonts w:ascii="Times New Roman" w:hAnsi="Times New Roman" w:cs="Times New Roman"/>
                <w:b/>
                <w:bCs/>
                <w:sz w:val="24"/>
                <w:szCs w:val="24"/>
              </w:rPr>
              <w:t xml:space="preserve">Zespoły kuratorskiej </w:t>
            </w:r>
          </w:p>
          <w:p w14:paraId="53CF8EBB" w14:textId="77777777" w:rsidR="0073602A" w:rsidRPr="0073602A" w:rsidRDefault="0073602A" w:rsidP="0073602A">
            <w:pPr>
              <w:spacing w:line="240" w:lineRule="auto"/>
              <w:jc w:val="center"/>
              <w:rPr>
                <w:rFonts w:ascii="Times New Roman" w:hAnsi="Times New Roman" w:cs="Times New Roman"/>
                <w:b/>
                <w:bCs/>
                <w:sz w:val="24"/>
                <w:szCs w:val="24"/>
              </w:rPr>
            </w:pPr>
            <w:r w:rsidRPr="0073602A">
              <w:rPr>
                <w:rFonts w:ascii="Times New Roman" w:hAnsi="Times New Roman" w:cs="Times New Roman"/>
                <w:b/>
                <w:bCs/>
                <w:sz w:val="24"/>
                <w:szCs w:val="24"/>
              </w:rPr>
              <w:t>służby sądowej</w:t>
            </w:r>
          </w:p>
        </w:tc>
      </w:tr>
      <w:tr w:rsidR="0073602A" w:rsidRPr="0073602A" w14:paraId="49C63E5C" w14:textId="77777777" w:rsidTr="00710DDF">
        <w:trPr>
          <w:cantSplit/>
          <w:trHeight w:val="569"/>
        </w:trPr>
        <w:tc>
          <w:tcPr>
            <w:tcW w:w="1384" w:type="pct"/>
            <w:vMerge w:val="restart"/>
            <w:vAlign w:val="center"/>
          </w:tcPr>
          <w:p w14:paraId="077F4C5F" w14:textId="77777777" w:rsidR="0073602A" w:rsidRPr="0073602A" w:rsidRDefault="0073602A" w:rsidP="0073602A">
            <w:pPr>
              <w:spacing w:line="240" w:lineRule="auto"/>
              <w:jc w:val="center"/>
              <w:rPr>
                <w:rFonts w:ascii="Times New Roman" w:hAnsi="Times New Roman" w:cs="Times New Roman"/>
                <w:bCs/>
                <w:sz w:val="24"/>
                <w:szCs w:val="24"/>
              </w:rPr>
            </w:pPr>
            <w:r w:rsidRPr="0073602A">
              <w:rPr>
                <w:rFonts w:ascii="Times New Roman" w:hAnsi="Times New Roman" w:cs="Times New Roman"/>
                <w:bCs/>
                <w:sz w:val="24"/>
                <w:szCs w:val="24"/>
              </w:rPr>
              <w:t xml:space="preserve">3.2.4. Aktywność i współdziałanie oraz wymiana informacji pomiędzy Policją, kuratorską służbą sądową i innymi służbami w zakresie monitoringu </w:t>
            </w:r>
            <w:proofErr w:type="spellStart"/>
            <w:r w:rsidRPr="0073602A">
              <w:rPr>
                <w:rFonts w:ascii="Times New Roman" w:hAnsi="Times New Roman" w:cs="Times New Roman"/>
                <w:bCs/>
                <w:sz w:val="24"/>
                <w:szCs w:val="24"/>
              </w:rPr>
              <w:t>zachowań</w:t>
            </w:r>
            <w:proofErr w:type="spellEnd"/>
            <w:r w:rsidRPr="0073602A">
              <w:rPr>
                <w:rFonts w:ascii="Times New Roman" w:hAnsi="Times New Roman" w:cs="Times New Roman"/>
                <w:bCs/>
                <w:sz w:val="24"/>
                <w:szCs w:val="24"/>
              </w:rPr>
              <w:t xml:space="preserve"> osób uprzednio skazanych za stosowanie przemocy w rodzinie</w:t>
            </w:r>
          </w:p>
        </w:tc>
        <w:tc>
          <w:tcPr>
            <w:tcW w:w="781" w:type="pct"/>
            <w:vMerge w:val="restart"/>
            <w:vAlign w:val="center"/>
          </w:tcPr>
          <w:p w14:paraId="39A185EB" w14:textId="77777777" w:rsidR="0073602A" w:rsidRPr="0073602A" w:rsidRDefault="0073602A" w:rsidP="0073602A">
            <w:pPr>
              <w:spacing w:line="240" w:lineRule="auto"/>
              <w:jc w:val="center"/>
              <w:rPr>
                <w:rFonts w:ascii="Times New Roman" w:hAnsi="Times New Roman" w:cs="Times New Roman"/>
                <w:bCs/>
                <w:sz w:val="24"/>
                <w:szCs w:val="24"/>
              </w:rPr>
            </w:pPr>
            <w:r w:rsidRPr="0073602A">
              <w:rPr>
                <w:rFonts w:ascii="Times New Roman" w:hAnsi="Times New Roman" w:cs="Times New Roman"/>
                <w:bCs/>
                <w:sz w:val="24"/>
                <w:szCs w:val="24"/>
              </w:rPr>
              <w:t>liczba wniosków kuratorów sądowych do sądu o:</w:t>
            </w:r>
          </w:p>
        </w:tc>
        <w:tc>
          <w:tcPr>
            <w:tcW w:w="1136" w:type="pct"/>
            <w:vMerge w:val="restart"/>
            <w:vAlign w:val="center"/>
          </w:tcPr>
          <w:p w14:paraId="049B6510" w14:textId="77777777" w:rsidR="0073602A" w:rsidRPr="0073602A" w:rsidRDefault="0073602A" w:rsidP="0073602A">
            <w:pPr>
              <w:spacing w:line="240" w:lineRule="auto"/>
              <w:jc w:val="center"/>
              <w:rPr>
                <w:rFonts w:ascii="Times New Roman" w:hAnsi="Times New Roman" w:cs="Times New Roman"/>
                <w:bCs/>
                <w:sz w:val="24"/>
                <w:szCs w:val="24"/>
              </w:rPr>
            </w:pPr>
            <w:r w:rsidRPr="0073602A">
              <w:rPr>
                <w:rFonts w:ascii="Times New Roman" w:hAnsi="Times New Roman" w:cs="Times New Roman"/>
                <w:bCs/>
                <w:sz w:val="24"/>
                <w:szCs w:val="24"/>
              </w:rPr>
              <w:t>zarządzenie wykonania warunkowo zawieszonej kary pozbawienia wolności (art. 12d ustawy)</w:t>
            </w:r>
          </w:p>
        </w:tc>
        <w:tc>
          <w:tcPr>
            <w:tcW w:w="919" w:type="pct"/>
            <w:vAlign w:val="center"/>
          </w:tcPr>
          <w:p w14:paraId="5880BE60" w14:textId="77777777" w:rsidR="0073602A" w:rsidRPr="0073602A" w:rsidRDefault="0073602A" w:rsidP="0073602A">
            <w:pPr>
              <w:spacing w:line="240" w:lineRule="auto"/>
              <w:rPr>
                <w:rFonts w:ascii="Times New Roman" w:hAnsi="Times New Roman" w:cs="Times New Roman"/>
                <w:bCs/>
                <w:sz w:val="24"/>
                <w:szCs w:val="24"/>
              </w:rPr>
            </w:pPr>
            <w:r w:rsidRPr="0073602A">
              <w:rPr>
                <w:rFonts w:ascii="Times New Roman" w:hAnsi="Times New Roman" w:cs="Times New Roman"/>
                <w:bCs/>
                <w:sz w:val="24"/>
                <w:szCs w:val="24"/>
              </w:rPr>
              <w:t>złożone</w:t>
            </w:r>
          </w:p>
        </w:tc>
        <w:tc>
          <w:tcPr>
            <w:tcW w:w="780" w:type="pct"/>
            <w:shd w:val="clear" w:color="auto" w:fill="auto"/>
            <w:noWrap/>
            <w:vAlign w:val="center"/>
          </w:tcPr>
          <w:p w14:paraId="5E143F1E" w14:textId="77777777" w:rsidR="0073602A" w:rsidRPr="0073602A" w:rsidRDefault="0073602A" w:rsidP="0073602A">
            <w:pPr>
              <w:spacing w:before="120" w:line="240" w:lineRule="auto"/>
              <w:jc w:val="center"/>
              <w:rPr>
                <w:rFonts w:ascii="Times New Roman" w:hAnsi="Times New Roman" w:cs="Times New Roman"/>
                <w:bCs/>
                <w:sz w:val="24"/>
                <w:szCs w:val="24"/>
              </w:rPr>
            </w:pPr>
            <w:r w:rsidRPr="0073602A">
              <w:rPr>
                <w:rFonts w:ascii="Times New Roman" w:hAnsi="Times New Roman" w:cs="Times New Roman"/>
                <w:bCs/>
                <w:noProof/>
                <w:sz w:val="24"/>
                <w:szCs w:val="24"/>
                <w:lang w:eastAsia="pl-PL"/>
              </w:rPr>
              <w:drawing>
                <wp:anchor distT="0" distB="0" distL="114300" distR="114300" simplePos="0" relativeHeight="251669504" behindDoc="0" locked="0" layoutInCell="1" allowOverlap="1" wp14:anchorId="47461C60" wp14:editId="67BB735A">
                  <wp:simplePos x="0" y="0"/>
                  <wp:positionH relativeFrom="column">
                    <wp:posOffset>19050</wp:posOffset>
                  </wp:positionH>
                  <wp:positionV relativeFrom="paragraph">
                    <wp:posOffset>9525</wp:posOffset>
                  </wp:positionV>
                  <wp:extent cx="47625" cy="47625"/>
                  <wp:effectExtent l="0" t="0" r="0" b="0"/>
                  <wp:wrapNone/>
                  <wp:docPr id="51" name="Obraz 51" descr="IQGV9140X0K0UPBL8OGU3I44J"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QGV9140X0K0UPBL8OGU3I44J" hidden="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pic:spPr>
                      </pic:pic>
                    </a:graphicData>
                  </a:graphic>
                  <wp14:sizeRelH relativeFrom="page">
                    <wp14:pctWidth>0</wp14:pctWidth>
                  </wp14:sizeRelH>
                  <wp14:sizeRelV relativeFrom="page">
                    <wp14:pctHeight>0</wp14:pctHeight>
                  </wp14:sizeRelV>
                </wp:anchor>
              </w:drawing>
            </w:r>
            <w:r w:rsidRPr="0073602A">
              <w:rPr>
                <w:rFonts w:ascii="Times New Roman" w:hAnsi="Times New Roman" w:cs="Times New Roman"/>
                <w:bCs/>
                <w:noProof/>
                <w:sz w:val="24"/>
                <w:szCs w:val="24"/>
                <w:lang w:eastAsia="pl-PL"/>
              </w:rPr>
              <w:drawing>
                <wp:anchor distT="0" distB="0" distL="114300" distR="114300" simplePos="0" relativeHeight="251670528" behindDoc="0" locked="0" layoutInCell="1" allowOverlap="1" wp14:anchorId="1D4533CA" wp14:editId="02E09C09">
                  <wp:simplePos x="0" y="0"/>
                  <wp:positionH relativeFrom="column">
                    <wp:posOffset>19050</wp:posOffset>
                  </wp:positionH>
                  <wp:positionV relativeFrom="paragraph">
                    <wp:posOffset>85725</wp:posOffset>
                  </wp:positionV>
                  <wp:extent cx="47625" cy="47625"/>
                  <wp:effectExtent l="0" t="0" r="0" b="0"/>
                  <wp:wrapNone/>
                  <wp:docPr id="52" name="Obraz 52" descr="ZTMFMXCIQSECDX38ALEFHUB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ZTMFMXCIQSECDX38ALEFHUB00" hidden="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pic:spPr>
                      </pic:pic>
                    </a:graphicData>
                  </a:graphic>
                  <wp14:sizeRelH relativeFrom="page">
                    <wp14:pctWidth>0</wp14:pctWidth>
                  </wp14:sizeRelH>
                  <wp14:sizeRelV relativeFrom="page">
                    <wp14:pctHeight>0</wp14:pctHeight>
                  </wp14:sizeRelV>
                </wp:anchor>
              </w:drawing>
            </w:r>
            <w:r w:rsidRPr="0073602A">
              <w:rPr>
                <w:rFonts w:ascii="Times New Roman" w:hAnsi="Times New Roman" w:cs="Times New Roman"/>
                <w:bCs/>
                <w:noProof/>
                <w:sz w:val="24"/>
                <w:szCs w:val="24"/>
                <w:lang w:eastAsia="pl-PL"/>
              </w:rPr>
              <w:drawing>
                <wp:anchor distT="0" distB="0" distL="114300" distR="114300" simplePos="0" relativeHeight="251671552" behindDoc="0" locked="0" layoutInCell="1" allowOverlap="1" wp14:anchorId="7DCEBBF7" wp14:editId="7F0DE37F">
                  <wp:simplePos x="0" y="0"/>
                  <wp:positionH relativeFrom="column">
                    <wp:posOffset>19050</wp:posOffset>
                  </wp:positionH>
                  <wp:positionV relativeFrom="paragraph">
                    <wp:posOffset>9525</wp:posOffset>
                  </wp:positionV>
                  <wp:extent cx="47625" cy="47625"/>
                  <wp:effectExtent l="0" t="0" r="0" b="0"/>
                  <wp:wrapNone/>
                  <wp:docPr id="53" name="Obraz 53"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hidden="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pic:spPr>
                      </pic:pic>
                    </a:graphicData>
                  </a:graphic>
                  <wp14:sizeRelH relativeFrom="page">
                    <wp14:pctWidth>0</wp14:pctWidth>
                  </wp14:sizeRelH>
                  <wp14:sizeRelV relativeFrom="page">
                    <wp14:pctHeight>0</wp14:pctHeight>
                  </wp14:sizeRelV>
                </wp:anchor>
              </w:drawing>
            </w:r>
            <w:r w:rsidRPr="0073602A">
              <w:rPr>
                <w:rFonts w:ascii="Times New Roman" w:hAnsi="Times New Roman" w:cs="Times New Roman"/>
                <w:bCs/>
                <w:noProof/>
                <w:sz w:val="24"/>
                <w:szCs w:val="24"/>
                <w:lang w:eastAsia="pl-PL"/>
              </w:rPr>
              <w:drawing>
                <wp:anchor distT="0" distB="0" distL="114300" distR="114300" simplePos="0" relativeHeight="251672576" behindDoc="0" locked="0" layoutInCell="1" allowOverlap="1" wp14:anchorId="52DD7E24" wp14:editId="163D006D">
                  <wp:simplePos x="0" y="0"/>
                  <wp:positionH relativeFrom="column">
                    <wp:posOffset>19050</wp:posOffset>
                  </wp:positionH>
                  <wp:positionV relativeFrom="paragraph">
                    <wp:posOffset>85725</wp:posOffset>
                  </wp:positionV>
                  <wp:extent cx="47625" cy="47625"/>
                  <wp:effectExtent l="0" t="0" r="0" b="0"/>
                  <wp:wrapNone/>
                  <wp:docPr id="54" name="Obraz 5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hidden="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pic:spPr>
                      </pic:pic>
                    </a:graphicData>
                  </a:graphic>
                  <wp14:sizeRelH relativeFrom="page">
                    <wp14:pctWidth>0</wp14:pctWidth>
                  </wp14:sizeRelH>
                  <wp14:sizeRelV relativeFrom="page">
                    <wp14:pctHeight>0</wp14:pctHeight>
                  </wp14:sizeRelV>
                </wp:anchor>
              </w:drawing>
            </w:r>
            <w:r w:rsidRPr="0073602A">
              <w:rPr>
                <w:rFonts w:ascii="Times New Roman" w:hAnsi="Times New Roman" w:cs="Times New Roman"/>
                <w:bCs/>
                <w:noProof/>
                <w:sz w:val="24"/>
                <w:szCs w:val="24"/>
                <w:lang w:eastAsia="pl-PL"/>
              </w:rPr>
              <w:drawing>
                <wp:anchor distT="0" distB="0" distL="114300" distR="114300" simplePos="0" relativeHeight="251673600" behindDoc="0" locked="0" layoutInCell="1" allowOverlap="1" wp14:anchorId="3D4604CE" wp14:editId="423316F2">
                  <wp:simplePos x="0" y="0"/>
                  <wp:positionH relativeFrom="column">
                    <wp:posOffset>-3067050</wp:posOffset>
                  </wp:positionH>
                  <wp:positionV relativeFrom="paragraph">
                    <wp:posOffset>0</wp:posOffset>
                  </wp:positionV>
                  <wp:extent cx="3381375" cy="552450"/>
                  <wp:effectExtent l="0" t="0" r="0" b="0"/>
                  <wp:wrapNone/>
                  <wp:docPr id="55" name="Obraz 55" descr="ETUGZV0SKTQDQB8JOYY0DCX79"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descr="ETUGZV0SKTQDQB8JOYY0DCX79" hidden="1"/>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81375" cy="552450"/>
                          </a:xfrm>
                          <a:prstGeom prst="rect">
                            <a:avLst/>
                          </a:prstGeom>
                          <a:noFill/>
                        </pic:spPr>
                      </pic:pic>
                    </a:graphicData>
                  </a:graphic>
                  <wp14:sizeRelH relativeFrom="page">
                    <wp14:pctWidth>0</wp14:pctWidth>
                  </wp14:sizeRelH>
                  <wp14:sizeRelV relativeFrom="page">
                    <wp14:pctHeight>0</wp14:pctHeight>
                  </wp14:sizeRelV>
                </wp:anchor>
              </w:drawing>
            </w:r>
            <w:r w:rsidRPr="0073602A">
              <w:rPr>
                <w:rFonts w:ascii="Times New Roman" w:hAnsi="Times New Roman" w:cs="Times New Roman"/>
                <w:bCs/>
                <w:sz w:val="24"/>
                <w:szCs w:val="24"/>
              </w:rPr>
              <w:t>435</w:t>
            </w:r>
          </w:p>
        </w:tc>
      </w:tr>
      <w:tr w:rsidR="0073602A" w:rsidRPr="0073602A" w14:paraId="58061D00" w14:textId="77777777" w:rsidTr="00710DDF">
        <w:trPr>
          <w:cantSplit/>
          <w:trHeight w:val="210"/>
        </w:trPr>
        <w:tc>
          <w:tcPr>
            <w:tcW w:w="1384" w:type="pct"/>
            <w:vMerge/>
            <w:vAlign w:val="center"/>
          </w:tcPr>
          <w:p w14:paraId="55532ECE" w14:textId="77777777" w:rsidR="0073602A" w:rsidRPr="0073602A" w:rsidRDefault="0073602A" w:rsidP="0073602A">
            <w:pPr>
              <w:spacing w:line="240" w:lineRule="auto"/>
              <w:jc w:val="center"/>
              <w:rPr>
                <w:rFonts w:ascii="Times New Roman" w:hAnsi="Times New Roman" w:cs="Times New Roman"/>
                <w:bCs/>
                <w:sz w:val="24"/>
                <w:szCs w:val="24"/>
              </w:rPr>
            </w:pPr>
          </w:p>
        </w:tc>
        <w:tc>
          <w:tcPr>
            <w:tcW w:w="781" w:type="pct"/>
            <w:vMerge/>
            <w:vAlign w:val="center"/>
          </w:tcPr>
          <w:p w14:paraId="73377770" w14:textId="77777777" w:rsidR="0073602A" w:rsidRPr="0073602A" w:rsidRDefault="0073602A" w:rsidP="0073602A">
            <w:pPr>
              <w:spacing w:line="240" w:lineRule="auto"/>
              <w:jc w:val="center"/>
              <w:rPr>
                <w:rFonts w:ascii="Times New Roman" w:hAnsi="Times New Roman" w:cs="Times New Roman"/>
                <w:bCs/>
                <w:sz w:val="24"/>
                <w:szCs w:val="24"/>
              </w:rPr>
            </w:pPr>
          </w:p>
        </w:tc>
        <w:tc>
          <w:tcPr>
            <w:tcW w:w="1136" w:type="pct"/>
            <w:vMerge/>
            <w:vAlign w:val="center"/>
          </w:tcPr>
          <w:p w14:paraId="31EE0564" w14:textId="77777777" w:rsidR="0073602A" w:rsidRPr="0073602A" w:rsidRDefault="0073602A" w:rsidP="0073602A">
            <w:pPr>
              <w:spacing w:line="240" w:lineRule="auto"/>
              <w:jc w:val="center"/>
              <w:rPr>
                <w:rFonts w:ascii="Times New Roman" w:hAnsi="Times New Roman" w:cs="Times New Roman"/>
                <w:bCs/>
                <w:sz w:val="24"/>
                <w:szCs w:val="24"/>
              </w:rPr>
            </w:pPr>
          </w:p>
        </w:tc>
        <w:tc>
          <w:tcPr>
            <w:tcW w:w="919" w:type="pct"/>
            <w:vAlign w:val="center"/>
          </w:tcPr>
          <w:p w14:paraId="135190FE" w14:textId="77777777" w:rsidR="0073602A" w:rsidRPr="0073602A" w:rsidRDefault="0073602A" w:rsidP="0073602A">
            <w:pPr>
              <w:spacing w:line="240" w:lineRule="auto"/>
              <w:rPr>
                <w:rFonts w:ascii="Times New Roman" w:hAnsi="Times New Roman" w:cs="Times New Roman"/>
                <w:bCs/>
                <w:sz w:val="24"/>
                <w:szCs w:val="24"/>
              </w:rPr>
            </w:pPr>
            <w:r w:rsidRPr="0073602A">
              <w:rPr>
                <w:rFonts w:ascii="Times New Roman" w:hAnsi="Times New Roman" w:cs="Times New Roman"/>
                <w:bCs/>
                <w:sz w:val="24"/>
                <w:szCs w:val="24"/>
              </w:rPr>
              <w:t>uwzględnione przez sąd</w:t>
            </w:r>
          </w:p>
        </w:tc>
        <w:tc>
          <w:tcPr>
            <w:tcW w:w="780" w:type="pct"/>
            <w:shd w:val="clear" w:color="auto" w:fill="auto"/>
            <w:noWrap/>
            <w:vAlign w:val="center"/>
          </w:tcPr>
          <w:p w14:paraId="3B341493" w14:textId="77777777" w:rsidR="0073602A" w:rsidRPr="0073602A" w:rsidRDefault="0073602A" w:rsidP="0073602A">
            <w:pPr>
              <w:spacing w:line="240" w:lineRule="auto"/>
              <w:jc w:val="center"/>
              <w:rPr>
                <w:rFonts w:ascii="Times New Roman" w:hAnsi="Times New Roman" w:cs="Times New Roman"/>
                <w:bCs/>
                <w:sz w:val="24"/>
                <w:szCs w:val="24"/>
              </w:rPr>
            </w:pPr>
            <w:r w:rsidRPr="0073602A">
              <w:rPr>
                <w:rFonts w:ascii="Times New Roman" w:hAnsi="Times New Roman" w:cs="Times New Roman"/>
                <w:bCs/>
                <w:sz w:val="24"/>
                <w:szCs w:val="24"/>
              </w:rPr>
              <w:t>276</w:t>
            </w:r>
          </w:p>
        </w:tc>
      </w:tr>
      <w:tr w:rsidR="0073602A" w:rsidRPr="0073602A" w14:paraId="2446CA84" w14:textId="77777777" w:rsidTr="00710DDF">
        <w:trPr>
          <w:cantSplit/>
          <w:trHeight w:val="569"/>
        </w:trPr>
        <w:tc>
          <w:tcPr>
            <w:tcW w:w="1384" w:type="pct"/>
            <w:vMerge/>
            <w:vAlign w:val="center"/>
          </w:tcPr>
          <w:p w14:paraId="7D935B6B" w14:textId="77777777" w:rsidR="0073602A" w:rsidRPr="0073602A" w:rsidRDefault="0073602A" w:rsidP="0073602A">
            <w:pPr>
              <w:spacing w:line="240" w:lineRule="auto"/>
              <w:jc w:val="center"/>
              <w:rPr>
                <w:rFonts w:ascii="Times New Roman" w:hAnsi="Times New Roman" w:cs="Times New Roman"/>
                <w:bCs/>
                <w:sz w:val="24"/>
                <w:szCs w:val="24"/>
              </w:rPr>
            </w:pPr>
          </w:p>
        </w:tc>
        <w:tc>
          <w:tcPr>
            <w:tcW w:w="781" w:type="pct"/>
            <w:vMerge/>
            <w:vAlign w:val="center"/>
          </w:tcPr>
          <w:p w14:paraId="19271095" w14:textId="77777777" w:rsidR="0073602A" w:rsidRPr="0073602A" w:rsidRDefault="0073602A" w:rsidP="0073602A">
            <w:pPr>
              <w:spacing w:line="240" w:lineRule="auto"/>
              <w:jc w:val="center"/>
              <w:rPr>
                <w:rFonts w:ascii="Times New Roman" w:hAnsi="Times New Roman" w:cs="Times New Roman"/>
                <w:bCs/>
                <w:sz w:val="24"/>
                <w:szCs w:val="24"/>
              </w:rPr>
            </w:pPr>
          </w:p>
        </w:tc>
        <w:tc>
          <w:tcPr>
            <w:tcW w:w="1136" w:type="pct"/>
            <w:vMerge w:val="restart"/>
            <w:vAlign w:val="center"/>
          </w:tcPr>
          <w:p w14:paraId="0AB3EF96" w14:textId="77777777" w:rsidR="0073602A" w:rsidRPr="0073602A" w:rsidRDefault="0073602A" w:rsidP="0073602A">
            <w:pPr>
              <w:spacing w:line="240" w:lineRule="auto"/>
              <w:jc w:val="center"/>
              <w:rPr>
                <w:rFonts w:ascii="Times New Roman" w:hAnsi="Times New Roman" w:cs="Times New Roman"/>
                <w:bCs/>
                <w:sz w:val="24"/>
                <w:szCs w:val="24"/>
              </w:rPr>
            </w:pPr>
            <w:r w:rsidRPr="0073602A">
              <w:rPr>
                <w:rFonts w:ascii="Times New Roman" w:hAnsi="Times New Roman" w:cs="Times New Roman"/>
                <w:bCs/>
                <w:sz w:val="24"/>
                <w:szCs w:val="24"/>
              </w:rPr>
              <w:t>odwołanie warunkowego zwolnienia (art. 12d ustawy)</w:t>
            </w:r>
          </w:p>
        </w:tc>
        <w:tc>
          <w:tcPr>
            <w:tcW w:w="919" w:type="pct"/>
            <w:vAlign w:val="center"/>
          </w:tcPr>
          <w:p w14:paraId="33FAFD99" w14:textId="77777777" w:rsidR="0073602A" w:rsidRPr="0073602A" w:rsidRDefault="0073602A" w:rsidP="0073602A">
            <w:pPr>
              <w:spacing w:line="240" w:lineRule="auto"/>
              <w:rPr>
                <w:rFonts w:ascii="Times New Roman" w:hAnsi="Times New Roman" w:cs="Times New Roman"/>
                <w:bCs/>
                <w:sz w:val="24"/>
                <w:szCs w:val="24"/>
              </w:rPr>
            </w:pPr>
            <w:r w:rsidRPr="0073602A">
              <w:rPr>
                <w:rFonts w:ascii="Times New Roman" w:hAnsi="Times New Roman" w:cs="Times New Roman"/>
                <w:bCs/>
                <w:sz w:val="24"/>
                <w:szCs w:val="24"/>
              </w:rPr>
              <w:t>złożone</w:t>
            </w:r>
          </w:p>
        </w:tc>
        <w:tc>
          <w:tcPr>
            <w:tcW w:w="780" w:type="pct"/>
            <w:shd w:val="clear" w:color="auto" w:fill="auto"/>
            <w:noWrap/>
            <w:vAlign w:val="center"/>
          </w:tcPr>
          <w:p w14:paraId="3EDFA196" w14:textId="77777777" w:rsidR="0073602A" w:rsidRPr="0073602A" w:rsidRDefault="0073602A" w:rsidP="0073602A">
            <w:pPr>
              <w:spacing w:line="240" w:lineRule="auto"/>
              <w:jc w:val="center"/>
              <w:rPr>
                <w:rFonts w:ascii="Times New Roman" w:hAnsi="Times New Roman" w:cs="Times New Roman"/>
                <w:bCs/>
                <w:sz w:val="24"/>
                <w:szCs w:val="24"/>
              </w:rPr>
            </w:pPr>
            <w:r w:rsidRPr="0073602A">
              <w:rPr>
                <w:rFonts w:ascii="Times New Roman" w:hAnsi="Times New Roman" w:cs="Times New Roman"/>
                <w:bCs/>
                <w:sz w:val="24"/>
                <w:szCs w:val="24"/>
              </w:rPr>
              <w:t>78</w:t>
            </w:r>
          </w:p>
        </w:tc>
      </w:tr>
      <w:tr w:rsidR="0073602A" w:rsidRPr="0073602A" w14:paraId="7D9B3B7D" w14:textId="77777777" w:rsidTr="00710DDF">
        <w:trPr>
          <w:cantSplit/>
          <w:trHeight w:val="570"/>
        </w:trPr>
        <w:tc>
          <w:tcPr>
            <w:tcW w:w="1384" w:type="pct"/>
            <w:vMerge/>
            <w:vAlign w:val="center"/>
          </w:tcPr>
          <w:p w14:paraId="4AD3E752" w14:textId="77777777" w:rsidR="0073602A" w:rsidRPr="0073602A" w:rsidRDefault="0073602A" w:rsidP="0073602A">
            <w:pPr>
              <w:spacing w:line="240" w:lineRule="auto"/>
              <w:rPr>
                <w:rFonts w:ascii="Times New Roman" w:hAnsi="Times New Roman" w:cs="Times New Roman"/>
                <w:bCs/>
                <w:sz w:val="24"/>
                <w:szCs w:val="24"/>
              </w:rPr>
            </w:pPr>
          </w:p>
        </w:tc>
        <w:tc>
          <w:tcPr>
            <w:tcW w:w="781" w:type="pct"/>
            <w:vMerge/>
            <w:vAlign w:val="center"/>
          </w:tcPr>
          <w:p w14:paraId="3E5E0590" w14:textId="77777777" w:rsidR="0073602A" w:rsidRPr="0073602A" w:rsidRDefault="0073602A" w:rsidP="0073602A">
            <w:pPr>
              <w:spacing w:line="240" w:lineRule="auto"/>
              <w:rPr>
                <w:rFonts w:ascii="Times New Roman" w:hAnsi="Times New Roman" w:cs="Times New Roman"/>
                <w:bCs/>
                <w:sz w:val="24"/>
                <w:szCs w:val="24"/>
              </w:rPr>
            </w:pPr>
          </w:p>
        </w:tc>
        <w:tc>
          <w:tcPr>
            <w:tcW w:w="1136" w:type="pct"/>
            <w:vMerge/>
            <w:vAlign w:val="center"/>
          </w:tcPr>
          <w:p w14:paraId="380837CF" w14:textId="77777777" w:rsidR="0073602A" w:rsidRPr="0073602A" w:rsidRDefault="0073602A" w:rsidP="0073602A">
            <w:pPr>
              <w:spacing w:line="240" w:lineRule="auto"/>
              <w:rPr>
                <w:rFonts w:ascii="Times New Roman" w:hAnsi="Times New Roman" w:cs="Times New Roman"/>
                <w:bCs/>
                <w:sz w:val="24"/>
                <w:szCs w:val="24"/>
              </w:rPr>
            </w:pPr>
          </w:p>
        </w:tc>
        <w:tc>
          <w:tcPr>
            <w:tcW w:w="919" w:type="pct"/>
            <w:vAlign w:val="center"/>
          </w:tcPr>
          <w:p w14:paraId="2E51D984" w14:textId="77777777" w:rsidR="0073602A" w:rsidRPr="0073602A" w:rsidRDefault="0073602A" w:rsidP="0073602A">
            <w:pPr>
              <w:spacing w:line="240" w:lineRule="auto"/>
              <w:rPr>
                <w:rFonts w:ascii="Times New Roman" w:hAnsi="Times New Roman" w:cs="Times New Roman"/>
                <w:bCs/>
                <w:sz w:val="24"/>
                <w:szCs w:val="24"/>
              </w:rPr>
            </w:pPr>
            <w:r w:rsidRPr="0073602A">
              <w:rPr>
                <w:rFonts w:ascii="Times New Roman" w:hAnsi="Times New Roman" w:cs="Times New Roman"/>
                <w:bCs/>
                <w:sz w:val="24"/>
                <w:szCs w:val="24"/>
              </w:rPr>
              <w:t>uwzględnione przez sąd</w:t>
            </w:r>
          </w:p>
        </w:tc>
        <w:tc>
          <w:tcPr>
            <w:tcW w:w="780" w:type="pct"/>
            <w:shd w:val="clear" w:color="auto" w:fill="auto"/>
            <w:noWrap/>
            <w:vAlign w:val="center"/>
          </w:tcPr>
          <w:p w14:paraId="15126436" w14:textId="77777777" w:rsidR="0073602A" w:rsidRPr="0073602A" w:rsidRDefault="0073602A" w:rsidP="0073602A">
            <w:pPr>
              <w:spacing w:line="240" w:lineRule="auto"/>
              <w:jc w:val="center"/>
              <w:rPr>
                <w:rFonts w:ascii="Times New Roman" w:hAnsi="Times New Roman" w:cs="Times New Roman"/>
                <w:bCs/>
                <w:sz w:val="24"/>
                <w:szCs w:val="24"/>
              </w:rPr>
            </w:pPr>
            <w:r w:rsidRPr="0073602A">
              <w:rPr>
                <w:rFonts w:ascii="Times New Roman" w:hAnsi="Times New Roman" w:cs="Times New Roman"/>
                <w:bCs/>
                <w:sz w:val="24"/>
                <w:szCs w:val="24"/>
              </w:rPr>
              <w:t>60</w:t>
            </w:r>
          </w:p>
        </w:tc>
      </w:tr>
    </w:tbl>
    <w:p w14:paraId="5349FAE5" w14:textId="77777777" w:rsidR="0073602A" w:rsidRPr="00FA59B2" w:rsidRDefault="0073602A" w:rsidP="00FA59B2">
      <w:pPr>
        <w:tabs>
          <w:tab w:val="left" w:pos="1800"/>
        </w:tabs>
        <w:spacing w:after="60"/>
        <w:jc w:val="both"/>
        <w:rPr>
          <w:b/>
          <w:color w:val="FF0000"/>
          <w:sz w:val="24"/>
          <w:szCs w:val="24"/>
        </w:rPr>
      </w:pPr>
    </w:p>
    <w:p w14:paraId="5CEEC4CC" w14:textId="02C03CCF" w:rsidR="0098725D" w:rsidRPr="0073602A" w:rsidRDefault="00FA59B2" w:rsidP="0073602A">
      <w:pPr>
        <w:tabs>
          <w:tab w:val="left" w:pos="0"/>
        </w:tabs>
        <w:spacing w:after="60" w:line="240" w:lineRule="auto"/>
        <w:jc w:val="both"/>
        <w:rPr>
          <w:rFonts w:ascii="Times New Roman" w:hAnsi="Times New Roman" w:cs="Times New Roman"/>
          <w:sz w:val="24"/>
          <w:szCs w:val="24"/>
        </w:rPr>
      </w:pPr>
      <w:r w:rsidRPr="0073602A">
        <w:rPr>
          <w:rFonts w:ascii="Times New Roman" w:hAnsi="Times New Roman" w:cs="Times New Roman"/>
          <w:bCs/>
          <w:sz w:val="24"/>
          <w:szCs w:val="24"/>
        </w:rPr>
        <w:t xml:space="preserve">Ponadto </w:t>
      </w:r>
      <w:r w:rsidR="0098725D" w:rsidRPr="0073602A">
        <w:rPr>
          <w:rFonts w:ascii="Times New Roman" w:hAnsi="Times New Roman" w:cs="Times New Roman"/>
          <w:sz w:val="24"/>
          <w:szCs w:val="24"/>
        </w:rPr>
        <w:t xml:space="preserve">Ogólnopolskie Pogotowie dla Ofiar Przemocy w Rodzinie </w:t>
      </w:r>
      <w:r w:rsidR="00DC02A4">
        <w:rPr>
          <w:rFonts w:ascii="Times New Roman" w:hAnsi="Times New Roman" w:cs="Times New Roman"/>
          <w:sz w:val="24"/>
          <w:szCs w:val="24"/>
        </w:rPr>
        <w:t>„</w:t>
      </w:r>
      <w:r w:rsidR="0098725D" w:rsidRPr="0073602A">
        <w:rPr>
          <w:rFonts w:ascii="Times New Roman" w:hAnsi="Times New Roman" w:cs="Times New Roman"/>
          <w:sz w:val="24"/>
          <w:szCs w:val="24"/>
        </w:rPr>
        <w:t>Niebieska Linia" realizujące na zlecenie PARPA zadanie związane z prowadzeniem całodobowego telefonu interwencyjno-</w:t>
      </w:r>
      <w:r w:rsidR="0073602A" w:rsidRPr="0073602A">
        <w:rPr>
          <w:rFonts w:ascii="Times New Roman" w:hAnsi="Times New Roman" w:cs="Times New Roman"/>
          <w:sz w:val="24"/>
          <w:szCs w:val="24"/>
        </w:rPr>
        <w:t>informacyjnego</w:t>
      </w:r>
      <w:r w:rsidR="0098725D" w:rsidRPr="0073602A">
        <w:rPr>
          <w:rFonts w:ascii="Times New Roman" w:hAnsi="Times New Roman" w:cs="Times New Roman"/>
          <w:sz w:val="24"/>
          <w:szCs w:val="24"/>
        </w:rPr>
        <w:t xml:space="preserve"> nie zbiera danych statystycznych dotyczących monitorowania </w:t>
      </w:r>
      <w:proofErr w:type="spellStart"/>
      <w:r w:rsidR="0098725D" w:rsidRPr="0073602A">
        <w:rPr>
          <w:rFonts w:ascii="Times New Roman" w:hAnsi="Times New Roman" w:cs="Times New Roman"/>
          <w:sz w:val="24"/>
          <w:szCs w:val="24"/>
        </w:rPr>
        <w:t>zachowań</w:t>
      </w:r>
      <w:proofErr w:type="spellEnd"/>
      <w:r w:rsidR="0098725D" w:rsidRPr="0073602A">
        <w:rPr>
          <w:rFonts w:ascii="Times New Roman" w:hAnsi="Times New Roman" w:cs="Times New Roman"/>
          <w:sz w:val="24"/>
          <w:szCs w:val="24"/>
        </w:rPr>
        <w:t xml:space="preserve"> osób uprzednio skazanych za stosowanie przemocy w rodzinie. Konsultanci </w:t>
      </w:r>
      <w:r w:rsidR="0098725D" w:rsidRPr="0073602A">
        <w:rPr>
          <w:rFonts w:ascii="Times New Roman" w:hAnsi="Times New Roman" w:cs="Times New Roman"/>
          <w:sz w:val="24"/>
          <w:szCs w:val="24"/>
        </w:rPr>
        <w:br/>
        <w:t xml:space="preserve">z telefonu bez względu na fakt czy osoba stosująca przemoc w rodzinie była uprzednio skazana za tego rodzaju przemoc czy też nie była skazana, informują każdorazowo organy ścigania </w:t>
      </w:r>
      <w:r w:rsidR="0010019A">
        <w:rPr>
          <w:rFonts w:ascii="Times New Roman" w:hAnsi="Times New Roman" w:cs="Times New Roman"/>
          <w:sz w:val="24"/>
          <w:szCs w:val="24"/>
        </w:rPr>
        <w:br/>
      </w:r>
      <w:r w:rsidR="0098725D" w:rsidRPr="0073602A">
        <w:rPr>
          <w:rFonts w:ascii="Times New Roman" w:hAnsi="Times New Roman" w:cs="Times New Roman"/>
          <w:sz w:val="24"/>
          <w:szCs w:val="24"/>
        </w:rPr>
        <w:t>w każdym przypadku popełnienia  przestępstwa ale nie zbierają w tym zakresie danych statystycznych.</w:t>
      </w:r>
    </w:p>
    <w:p w14:paraId="4F00B30E" w14:textId="59E38B91" w:rsidR="0098725D" w:rsidRPr="0073602A" w:rsidRDefault="0098725D" w:rsidP="0073602A">
      <w:pPr>
        <w:tabs>
          <w:tab w:val="left" w:pos="0"/>
        </w:tabs>
        <w:spacing w:after="60" w:line="240" w:lineRule="auto"/>
        <w:jc w:val="both"/>
        <w:rPr>
          <w:rFonts w:ascii="Times New Roman" w:hAnsi="Times New Roman" w:cs="Times New Roman"/>
          <w:sz w:val="24"/>
          <w:szCs w:val="24"/>
        </w:rPr>
      </w:pPr>
      <w:r w:rsidRPr="0073602A">
        <w:rPr>
          <w:rFonts w:ascii="Times New Roman" w:hAnsi="Times New Roman" w:cs="Times New Roman"/>
          <w:sz w:val="24"/>
          <w:szCs w:val="24"/>
        </w:rPr>
        <w:t xml:space="preserve">Ponadto, w ubiegłych latach dane takie zbierane były przez Ogólnopolskie Pogotowie dla Ofiar Przemocy w Rodzinie </w:t>
      </w:r>
      <w:r w:rsidR="00DC02A4">
        <w:rPr>
          <w:rFonts w:ascii="Times New Roman" w:hAnsi="Times New Roman" w:cs="Times New Roman"/>
          <w:sz w:val="24"/>
          <w:szCs w:val="24"/>
        </w:rPr>
        <w:t>„</w:t>
      </w:r>
      <w:r w:rsidRPr="0073602A">
        <w:rPr>
          <w:rFonts w:ascii="Times New Roman" w:hAnsi="Times New Roman" w:cs="Times New Roman"/>
          <w:sz w:val="24"/>
          <w:szCs w:val="24"/>
        </w:rPr>
        <w:t xml:space="preserve">Niebieska Linia" na podstawie porozumienia zawartego pomiędzy Dyrektorem PARPA, Komendantem Głównym Policji i Ministerstwem Sprawiedliwości. </w:t>
      </w:r>
      <w:r w:rsidR="0010019A">
        <w:rPr>
          <w:rFonts w:ascii="Times New Roman" w:hAnsi="Times New Roman" w:cs="Times New Roman"/>
          <w:sz w:val="24"/>
          <w:szCs w:val="24"/>
        </w:rPr>
        <w:br/>
      </w:r>
      <w:r w:rsidRPr="0073602A">
        <w:rPr>
          <w:rFonts w:ascii="Times New Roman" w:hAnsi="Times New Roman" w:cs="Times New Roman"/>
          <w:sz w:val="24"/>
          <w:szCs w:val="24"/>
        </w:rPr>
        <w:t>Z uwagi na to, że porozumienie wygasło, dane takie nie są gromadzone.</w:t>
      </w:r>
    </w:p>
    <w:p w14:paraId="48580674" w14:textId="0061D91C" w:rsidR="00FA59B2" w:rsidRPr="004D7336" w:rsidRDefault="00FA59B2">
      <w:pPr>
        <w:pStyle w:val="KIER-3"/>
        <w:numPr>
          <w:ilvl w:val="1"/>
          <w:numId w:val="89"/>
        </w:numPr>
        <w:tabs>
          <w:tab w:val="clear" w:pos="709"/>
        </w:tabs>
        <w:ind w:left="0" w:firstLine="0"/>
        <w:rPr>
          <w:u w:val="single"/>
        </w:rPr>
      </w:pPr>
      <w:bookmarkStart w:id="129" w:name="_Toc30416224"/>
      <w:bookmarkStart w:id="130" w:name="_Toc33795785"/>
      <w:bookmarkStart w:id="131" w:name="_Toc45790772"/>
      <w:bookmarkStart w:id="132" w:name="_Toc45791799"/>
      <w:r w:rsidRPr="004D7336">
        <w:rPr>
          <w:u w:val="single"/>
        </w:rPr>
        <w:t>Realizowanie wobec osób stosujących przemoc w rodzinie programów oddziaływań korekcyjno-edukacyjnych zmierzających do zaprzestania stosowania przemocy w rodzinie (art. 10 ust. 1 pkt 2 ustawy</w:t>
      </w:r>
      <w:bookmarkEnd w:id="129"/>
      <w:r w:rsidRPr="004D7336">
        <w:rPr>
          <w:u w:val="single"/>
        </w:rPr>
        <w:t>)</w:t>
      </w:r>
      <w:bookmarkEnd w:id="130"/>
      <w:bookmarkEnd w:id="131"/>
      <w:bookmarkEnd w:id="132"/>
      <w:r w:rsidR="00A010CF">
        <w:rPr>
          <w:u w:val="single"/>
        </w:rPr>
        <w:t>.</w:t>
      </w:r>
    </w:p>
    <w:p w14:paraId="36A58668" w14:textId="28131D90" w:rsidR="00FA59B2" w:rsidRPr="0073602A" w:rsidRDefault="00FA59B2">
      <w:pPr>
        <w:pStyle w:val="RODZAJ-31"/>
        <w:numPr>
          <w:ilvl w:val="2"/>
          <w:numId w:val="88"/>
        </w:numPr>
        <w:tabs>
          <w:tab w:val="clear" w:pos="709"/>
          <w:tab w:val="left" w:pos="0"/>
        </w:tabs>
        <w:ind w:left="0" w:firstLine="0"/>
      </w:pPr>
      <w:r w:rsidRPr="0073602A">
        <w:t>Opracowanie ramowych programów oddziaływań korekcyjno-edukacyjnych dla osób stosujących przemoc w rodzinie (art. 6 ust. 6 pkt 3 ustawy)</w:t>
      </w:r>
      <w:r w:rsidR="00A010CF">
        <w:t>.</w:t>
      </w:r>
    </w:p>
    <w:p w14:paraId="3AC99728" w14:textId="77777777" w:rsidR="008401B7" w:rsidRPr="008B7D77" w:rsidRDefault="008401B7" w:rsidP="008B7D77">
      <w:pPr>
        <w:tabs>
          <w:tab w:val="left" w:pos="0"/>
        </w:tabs>
        <w:spacing w:after="0" w:line="240" w:lineRule="auto"/>
        <w:jc w:val="both"/>
        <w:rPr>
          <w:rFonts w:ascii="Times New Roman" w:hAnsi="Times New Roman" w:cs="Times New Roman"/>
          <w:sz w:val="24"/>
          <w:szCs w:val="24"/>
        </w:rPr>
      </w:pPr>
      <w:r w:rsidRPr="008B7D77">
        <w:rPr>
          <w:rFonts w:ascii="Times New Roman" w:eastAsia="Times New Roman" w:hAnsi="Times New Roman" w:cs="Times New Roman"/>
          <w:sz w:val="24"/>
          <w:szCs w:val="24"/>
          <w:lang w:eastAsia="pl-PL"/>
        </w:rPr>
        <w:t xml:space="preserve">Zgodnie z art. </w:t>
      </w:r>
      <w:r w:rsidRPr="008B7D77">
        <w:rPr>
          <w:rFonts w:ascii="Times New Roman" w:eastAsia="Times New Roman" w:hAnsi="Times New Roman" w:cs="Times New Roman"/>
          <w:color w:val="000000"/>
          <w:sz w:val="24"/>
          <w:szCs w:val="24"/>
          <w:lang w:eastAsia="pl-PL"/>
        </w:rPr>
        <w:t>6 ust. 6 pkt 3 ustawy o przeciwdziałaniu przemocy w rodzinie do zadań własnych samorządu województwa należy w szczególności ramowych programów oddziaływań korekcyjno-edukacyjnych dla osób stosujących przemoc w rodzinie.</w:t>
      </w:r>
    </w:p>
    <w:p w14:paraId="62B8BC96" w14:textId="18029D85" w:rsidR="008401B7" w:rsidRPr="008B7D77" w:rsidRDefault="008401B7" w:rsidP="008401B7">
      <w:pPr>
        <w:tabs>
          <w:tab w:val="left" w:pos="0"/>
        </w:tabs>
        <w:spacing w:before="120" w:after="120" w:line="240" w:lineRule="auto"/>
        <w:jc w:val="both"/>
        <w:rPr>
          <w:rFonts w:ascii="Times New Roman" w:eastAsia="Times New Roman" w:hAnsi="Times New Roman" w:cs="Times New Roman"/>
          <w:color w:val="000000"/>
          <w:sz w:val="24"/>
          <w:szCs w:val="24"/>
          <w:lang w:eastAsia="pl-PL"/>
        </w:rPr>
      </w:pPr>
      <w:r w:rsidRPr="008B7D77">
        <w:rPr>
          <w:rFonts w:ascii="Times New Roman" w:eastAsia="Times New Roman" w:hAnsi="Times New Roman" w:cs="Times New Roman"/>
          <w:color w:val="000000"/>
          <w:sz w:val="24"/>
          <w:szCs w:val="24"/>
          <w:lang w:eastAsia="pl-PL"/>
        </w:rPr>
        <w:t>W 202</w:t>
      </w:r>
      <w:r w:rsidR="0073602A" w:rsidRPr="008B7D77">
        <w:rPr>
          <w:rFonts w:ascii="Times New Roman" w:eastAsia="Times New Roman" w:hAnsi="Times New Roman" w:cs="Times New Roman"/>
          <w:color w:val="000000"/>
          <w:sz w:val="24"/>
          <w:szCs w:val="24"/>
          <w:lang w:eastAsia="pl-PL"/>
        </w:rPr>
        <w:t>1</w:t>
      </w:r>
      <w:r w:rsidRPr="008B7D77">
        <w:rPr>
          <w:rFonts w:ascii="Times New Roman" w:eastAsia="Times New Roman" w:hAnsi="Times New Roman" w:cs="Times New Roman"/>
          <w:color w:val="000000"/>
          <w:sz w:val="24"/>
          <w:szCs w:val="24"/>
          <w:lang w:eastAsia="pl-PL"/>
        </w:rPr>
        <w:t xml:space="preserve"> r. samorządy województw opracowały łącznie 1</w:t>
      </w:r>
      <w:r w:rsidR="0073602A" w:rsidRPr="008B7D77">
        <w:rPr>
          <w:rFonts w:ascii="Times New Roman" w:eastAsia="Times New Roman" w:hAnsi="Times New Roman" w:cs="Times New Roman"/>
          <w:color w:val="000000"/>
          <w:sz w:val="24"/>
          <w:szCs w:val="24"/>
          <w:lang w:eastAsia="pl-PL"/>
        </w:rPr>
        <w:t>5</w:t>
      </w:r>
      <w:r w:rsidRPr="008B7D77">
        <w:rPr>
          <w:rFonts w:ascii="Times New Roman" w:eastAsia="Times New Roman" w:hAnsi="Times New Roman" w:cs="Times New Roman"/>
          <w:color w:val="000000"/>
          <w:sz w:val="24"/>
          <w:szCs w:val="24"/>
          <w:lang w:eastAsia="pl-PL"/>
        </w:rPr>
        <w:t xml:space="preserve"> ramowych programów oddziaływań korekcyjno-edukacyjnych dla osób stosujących przemoc w rodzinie. </w:t>
      </w:r>
      <w:r w:rsidR="0073602A" w:rsidRPr="008B7D77">
        <w:rPr>
          <w:rFonts w:ascii="Times New Roman" w:eastAsia="Times New Roman" w:hAnsi="Times New Roman" w:cs="Times New Roman"/>
          <w:color w:val="000000"/>
          <w:sz w:val="24"/>
          <w:szCs w:val="24"/>
          <w:lang w:eastAsia="pl-PL"/>
        </w:rPr>
        <w:t xml:space="preserve">W stosunku do roku 2020 nastąpił 50% wzrost. </w:t>
      </w:r>
    </w:p>
    <w:p w14:paraId="4C828F08" w14:textId="215091BE" w:rsidR="008401B7" w:rsidRPr="008B7D77" w:rsidRDefault="008401B7" w:rsidP="008B7D77">
      <w:pPr>
        <w:tabs>
          <w:tab w:val="left" w:pos="0"/>
        </w:tabs>
        <w:spacing w:before="120" w:after="120" w:line="240" w:lineRule="auto"/>
        <w:jc w:val="both"/>
        <w:rPr>
          <w:rFonts w:ascii="Times New Roman" w:hAnsi="Times New Roman" w:cs="Times New Roman"/>
          <w:sz w:val="24"/>
          <w:szCs w:val="24"/>
        </w:rPr>
      </w:pPr>
      <w:r w:rsidRPr="008B7D77">
        <w:rPr>
          <w:rFonts w:ascii="Times New Roman" w:eastAsia="Times New Roman" w:hAnsi="Times New Roman" w:cs="Times New Roman"/>
          <w:color w:val="000000"/>
          <w:sz w:val="24"/>
          <w:szCs w:val="24"/>
          <w:lang w:eastAsia="pl-PL"/>
        </w:rPr>
        <w:t>Ramowe programy powinny stanowić swego rodzaju wytyczne do realizacji programów oddziaływań korekcyjno-edukacyjnych jako zadanie zlecone powiatowi i wskazane byłoby aby zawierały informacje dotyczące np. liczby programów, ram programowych, ram czasowych, liczebności grupy, form ich prowadzenia, kwalifikacji osób realizujących programy itd. Zadanie to nie zostało jeszcze przez wszystkie samorządy województwa zrealizowane ponieważ dotychczas samorządy opierały się na Wytycznych zawartych w poprzedniej wersji Programu. Obecnie wszystkie samorządy województw muszą dokonać rozeznania potrzeb na własnym terenie, celem opracowania ramowych programów, gdyż w art. 6 ust. 6 pkt 2 ustawy podkreślono kreatywną rolę samorządu województwa, nakładając na niego obowiązki polegające na inspirowaniu i promowaniu nowych dróg i sposobów rozwiązywania problemu przemocy w rodzinie. Należy podkreślić, iż nowe rozwiązania w zakresie przeciwdziałania przemocy w rodzinie powinny być dostosowane do specyfiki regionu, co z pewnością rodzi konieczność dokładnej analizy i zbadania problemu w danym regionie. Zadania te ze względu na swój charakter wpisują się w rolę samorządu województwa, polegającą na tworzeniu</w:t>
      </w:r>
      <w:r w:rsidR="008B7D77">
        <w:rPr>
          <w:rFonts w:ascii="Times New Roman" w:eastAsia="Times New Roman" w:hAnsi="Times New Roman" w:cs="Times New Roman"/>
          <w:color w:val="000000"/>
          <w:sz w:val="24"/>
          <w:szCs w:val="24"/>
          <w:lang w:eastAsia="pl-PL"/>
        </w:rPr>
        <w:br/>
      </w:r>
      <w:r w:rsidRPr="008B7D77">
        <w:rPr>
          <w:rFonts w:ascii="Times New Roman" w:eastAsia="Times New Roman" w:hAnsi="Times New Roman" w:cs="Times New Roman"/>
          <w:color w:val="000000"/>
          <w:sz w:val="24"/>
          <w:szCs w:val="24"/>
          <w:lang w:eastAsia="pl-PL"/>
        </w:rPr>
        <w:t xml:space="preserve"> i prowadzeniu polityki rozwoju województwa. Realizacja zadań wskazanych w art. 6 ust. 6 ustawy powinna stanowić integralny element polityki rozwoju województwa i być uwzględniona w określanej przez samorząd województwa strategii rozwoju województwa, </w:t>
      </w:r>
      <w:r w:rsidR="008B7D77">
        <w:rPr>
          <w:rFonts w:ascii="Times New Roman" w:eastAsia="Times New Roman" w:hAnsi="Times New Roman" w:cs="Times New Roman"/>
          <w:color w:val="000000"/>
          <w:sz w:val="24"/>
          <w:szCs w:val="24"/>
          <w:lang w:eastAsia="pl-PL"/>
        </w:rPr>
        <w:br/>
      </w:r>
      <w:r w:rsidRPr="008B7D77">
        <w:rPr>
          <w:rFonts w:ascii="Times New Roman" w:eastAsia="Times New Roman" w:hAnsi="Times New Roman" w:cs="Times New Roman"/>
          <w:color w:val="000000"/>
          <w:sz w:val="24"/>
          <w:szCs w:val="24"/>
          <w:lang w:eastAsia="pl-PL"/>
        </w:rPr>
        <w:t xml:space="preserve">o której mowa </w:t>
      </w:r>
      <w:r w:rsidR="0046366B" w:rsidRPr="008B7D77">
        <w:rPr>
          <w:rFonts w:ascii="Times New Roman" w:eastAsia="Times New Roman" w:hAnsi="Times New Roman" w:cs="Times New Roman"/>
          <w:color w:val="000000"/>
          <w:sz w:val="24"/>
          <w:szCs w:val="24"/>
          <w:lang w:eastAsia="pl-PL"/>
        </w:rPr>
        <w:t xml:space="preserve">w art. 11 </w:t>
      </w:r>
      <w:r w:rsidRPr="008B7D77">
        <w:rPr>
          <w:rFonts w:ascii="Times New Roman" w:eastAsia="Times New Roman" w:hAnsi="Times New Roman" w:cs="Times New Roman"/>
          <w:color w:val="000000"/>
          <w:sz w:val="24"/>
          <w:szCs w:val="24"/>
          <w:lang w:eastAsia="pl-PL"/>
        </w:rPr>
        <w:t xml:space="preserve"> ustawy z dnia 5 czerwca 1998 r. o samorządzie województwa (Dz.U. z </w:t>
      </w:r>
      <w:r w:rsidR="00480DA9">
        <w:rPr>
          <w:rFonts w:ascii="Times New Roman" w:eastAsia="Times New Roman" w:hAnsi="Times New Roman" w:cs="Times New Roman"/>
          <w:color w:val="000000"/>
          <w:sz w:val="24"/>
          <w:szCs w:val="24"/>
          <w:lang w:eastAsia="pl-PL"/>
        </w:rPr>
        <w:t>2022 r. poz. 547</w:t>
      </w:r>
      <w:r w:rsidRPr="008B7D77">
        <w:rPr>
          <w:rFonts w:ascii="Times New Roman" w:eastAsia="Times New Roman" w:hAnsi="Times New Roman" w:cs="Times New Roman"/>
          <w:color w:val="000000"/>
          <w:sz w:val="24"/>
          <w:szCs w:val="24"/>
          <w:lang w:eastAsia="pl-PL"/>
        </w:rPr>
        <w:t xml:space="preserve">, z </w:t>
      </w:r>
      <w:proofErr w:type="spellStart"/>
      <w:r w:rsidRPr="008B7D77">
        <w:rPr>
          <w:rFonts w:ascii="Times New Roman" w:eastAsia="Times New Roman" w:hAnsi="Times New Roman" w:cs="Times New Roman"/>
          <w:color w:val="000000"/>
          <w:sz w:val="24"/>
          <w:szCs w:val="24"/>
          <w:lang w:eastAsia="pl-PL"/>
        </w:rPr>
        <w:t>późń</w:t>
      </w:r>
      <w:proofErr w:type="spellEnd"/>
      <w:r w:rsidRPr="008B7D77">
        <w:rPr>
          <w:rFonts w:ascii="Times New Roman" w:eastAsia="Times New Roman" w:hAnsi="Times New Roman" w:cs="Times New Roman"/>
          <w:color w:val="000000"/>
          <w:sz w:val="24"/>
          <w:szCs w:val="24"/>
          <w:lang w:eastAsia="pl-PL"/>
        </w:rPr>
        <w:t xml:space="preserve">. zm.) </w:t>
      </w:r>
    </w:p>
    <w:p w14:paraId="36AC108F" w14:textId="54E0584D" w:rsidR="00FA59B2" w:rsidRPr="0046366B" w:rsidRDefault="00FA59B2">
      <w:pPr>
        <w:pStyle w:val="RODZ-33"/>
        <w:numPr>
          <w:ilvl w:val="2"/>
          <w:numId w:val="86"/>
        </w:numPr>
        <w:tabs>
          <w:tab w:val="clear" w:pos="709"/>
          <w:tab w:val="left" w:pos="0"/>
        </w:tabs>
        <w:ind w:left="0" w:firstLine="0"/>
      </w:pPr>
      <w:bookmarkStart w:id="133" w:name="_Toc30416226"/>
      <w:bookmarkStart w:id="134" w:name="_Toc33795788"/>
      <w:r w:rsidRPr="0046366B">
        <w:t>Opracowanie i realizacja programów oddziaływań korekcyjno-edukacyjnych dla osób stosujących przemoc w rodzinie w warunkach wolnościowych i w jednostkach penitencjarnych (art. 6 ust. 4 pkt 2 ustawy</w:t>
      </w:r>
      <w:bookmarkEnd w:id="133"/>
      <w:bookmarkEnd w:id="134"/>
      <w:r w:rsidRPr="0046366B">
        <w:t>)</w:t>
      </w:r>
    </w:p>
    <w:p w14:paraId="76EF87E9" w14:textId="21837B00" w:rsidR="0046366B" w:rsidRPr="008B7D77" w:rsidRDefault="008401B7" w:rsidP="008401B7">
      <w:pPr>
        <w:spacing w:before="120" w:after="120" w:line="240" w:lineRule="auto"/>
        <w:jc w:val="both"/>
        <w:rPr>
          <w:rFonts w:ascii="Times New Roman" w:eastAsia="Times New Roman" w:hAnsi="Times New Roman" w:cs="Times New Roman"/>
          <w:bCs/>
          <w:sz w:val="24"/>
          <w:szCs w:val="24"/>
          <w:lang w:eastAsia="pl-PL"/>
        </w:rPr>
      </w:pPr>
      <w:r w:rsidRPr="008B7D77">
        <w:rPr>
          <w:rFonts w:ascii="Times New Roman" w:eastAsia="Times New Roman" w:hAnsi="Times New Roman" w:cs="Times New Roman"/>
          <w:sz w:val="24"/>
          <w:szCs w:val="24"/>
          <w:lang w:eastAsia="pl-PL"/>
        </w:rPr>
        <w:t xml:space="preserve">Realizacja programów oddziaływań korekcyjno-edukacyjnych jest zadaniem zleconym samorządom powiatowym. Na terenie Polski </w:t>
      </w:r>
      <w:r w:rsidR="0046366B" w:rsidRPr="008B7D77">
        <w:rPr>
          <w:rFonts w:ascii="Times New Roman" w:eastAsia="Times New Roman" w:hAnsi="Times New Roman" w:cs="Times New Roman"/>
          <w:b/>
          <w:sz w:val="24"/>
          <w:szCs w:val="24"/>
          <w:lang w:eastAsia="pl-PL"/>
        </w:rPr>
        <w:t>206</w:t>
      </w:r>
      <w:r w:rsidRPr="008B7D77">
        <w:rPr>
          <w:rFonts w:ascii="Times New Roman" w:eastAsia="Times New Roman" w:hAnsi="Times New Roman" w:cs="Times New Roman"/>
          <w:b/>
          <w:sz w:val="24"/>
          <w:szCs w:val="24"/>
          <w:lang w:eastAsia="pl-PL"/>
        </w:rPr>
        <w:t xml:space="preserve"> podmiotów</w:t>
      </w:r>
      <w:r w:rsidRPr="008B7D77">
        <w:rPr>
          <w:rFonts w:ascii="Times New Roman" w:eastAsia="Times New Roman" w:hAnsi="Times New Roman" w:cs="Times New Roman"/>
          <w:sz w:val="24"/>
          <w:szCs w:val="24"/>
          <w:lang w:eastAsia="pl-PL"/>
        </w:rPr>
        <w:t xml:space="preserve"> realizowało programy oddziaływań korekcyjno-edukacyjnych dla osób stosujących przemoc w rodzinie. Odbyło się łącznie </w:t>
      </w:r>
      <w:r w:rsidR="0046366B" w:rsidRPr="00480DA9">
        <w:rPr>
          <w:rFonts w:ascii="Times New Roman" w:eastAsia="Times New Roman" w:hAnsi="Times New Roman" w:cs="Times New Roman"/>
          <w:sz w:val="24"/>
          <w:szCs w:val="24"/>
          <w:lang w:eastAsia="pl-PL"/>
        </w:rPr>
        <w:t>509</w:t>
      </w:r>
      <w:r w:rsidRPr="003469D3">
        <w:rPr>
          <w:rFonts w:ascii="Times New Roman" w:eastAsia="Times New Roman" w:hAnsi="Times New Roman" w:cs="Times New Roman"/>
          <w:sz w:val="24"/>
          <w:szCs w:val="24"/>
          <w:lang w:eastAsia="pl-PL"/>
        </w:rPr>
        <w:t xml:space="preserve"> edycj</w:t>
      </w:r>
      <w:r w:rsidR="00480DA9">
        <w:rPr>
          <w:rFonts w:ascii="Times New Roman" w:eastAsia="Times New Roman" w:hAnsi="Times New Roman" w:cs="Times New Roman"/>
          <w:sz w:val="24"/>
          <w:szCs w:val="24"/>
          <w:lang w:eastAsia="pl-PL"/>
        </w:rPr>
        <w:t>i</w:t>
      </w:r>
      <w:r w:rsidRPr="00480DA9">
        <w:rPr>
          <w:rFonts w:ascii="Times New Roman" w:eastAsia="Times New Roman" w:hAnsi="Times New Roman" w:cs="Times New Roman"/>
          <w:sz w:val="24"/>
          <w:szCs w:val="24"/>
          <w:lang w:eastAsia="pl-PL"/>
        </w:rPr>
        <w:t xml:space="preserve"> programów, z czego </w:t>
      </w:r>
      <w:r w:rsidRPr="003469D3">
        <w:rPr>
          <w:rFonts w:ascii="Times New Roman" w:eastAsia="Times New Roman" w:hAnsi="Times New Roman" w:cs="Times New Roman"/>
          <w:sz w:val="24"/>
          <w:szCs w:val="24"/>
          <w:lang w:eastAsia="pl-PL"/>
        </w:rPr>
        <w:t>2</w:t>
      </w:r>
      <w:r w:rsidR="0046366B" w:rsidRPr="003469D3">
        <w:rPr>
          <w:rFonts w:ascii="Times New Roman" w:eastAsia="Times New Roman" w:hAnsi="Times New Roman" w:cs="Times New Roman"/>
          <w:sz w:val="24"/>
          <w:szCs w:val="24"/>
          <w:lang w:eastAsia="pl-PL"/>
        </w:rPr>
        <w:t>65</w:t>
      </w:r>
      <w:r w:rsidRPr="00480DA9">
        <w:rPr>
          <w:rFonts w:ascii="Times New Roman" w:eastAsia="Times New Roman" w:hAnsi="Times New Roman" w:cs="Times New Roman"/>
          <w:sz w:val="24"/>
          <w:szCs w:val="24"/>
          <w:lang w:eastAsia="pl-PL"/>
        </w:rPr>
        <w:t xml:space="preserve"> było realizowan</w:t>
      </w:r>
      <w:r w:rsidR="00480DA9" w:rsidRPr="00480DA9">
        <w:rPr>
          <w:rFonts w:ascii="Times New Roman" w:eastAsia="Times New Roman" w:hAnsi="Times New Roman" w:cs="Times New Roman"/>
          <w:sz w:val="24"/>
          <w:szCs w:val="24"/>
          <w:lang w:eastAsia="pl-PL"/>
        </w:rPr>
        <w:t>ych</w:t>
      </w:r>
      <w:r w:rsidRPr="00480DA9">
        <w:rPr>
          <w:rFonts w:ascii="Times New Roman" w:eastAsia="Times New Roman" w:hAnsi="Times New Roman" w:cs="Times New Roman"/>
          <w:sz w:val="24"/>
          <w:szCs w:val="24"/>
          <w:lang w:eastAsia="pl-PL"/>
        </w:rPr>
        <w:t xml:space="preserve"> przez jednostki samorządu terytorialnego w powiatach. Z danych nadesłanych przez Ministerstwo Sprawiedliwości wynika, że w 202</w:t>
      </w:r>
      <w:r w:rsidR="0046366B" w:rsidRPr="00480DA9">
        <w:rPr>
          <w:rFonts w:ascii="Times New Roman" w:eastAsia="Times New Roman" w:hAnsi="Times New Roman" w:cs="Times New Roman"/>
          <w:sz w:val="24"/>
          <w:szCs w:val="24"/>
          <w:lang w:eastAsia="pl-PL"/>
        </w:rPr>
        <w:t>1</w:t>
      </w:r>
      <w:r w:rsidRPr="00480DA9">
        <w:rPr>
          <w:rFonts w:ascii="Times New Roman" w:eastAsia="Times New Roman" w:hAnsi="Times New Roman" w:cs="Times New Roman"/>
          <w:sz w:val="24"/>
          <w:szCs w:val="24"/>
          <w:lang w:eastAsia="pl-PL"/>
        </w:rPr>
        <w:t xml:space="preserve"> r. wobec populacji skazanych sprawców przemocy w rodzinie zrealizowano łącznie 2</w:t>
      </w:r>
      <w:r w:rsidR="0046366B" w:rsidRPr="00480DA9">
        <w:rPr>
          <w:rFonts w:ascii="Times New Roman" w:eastAsia="Times New Roman" w:hAnsi="Times New Roman" w:cs="Times New Roman"/>
          <w:sz w:val="24"/>
          <w:szCs w:val="24"/>
          <w:lang w:eastAsia="pl-PL"/>
        </w:rPr>
        <w:t>44</w:t>
      </w:r>
      <w:r w:rsidRPr="003469D3">
        <w:rPr>
          <w:rFonts w:ascii="Times New Roman" w:eastAsia="Times New Roman" w:hAnsi="Times New Roman" w:cs="Times New Roman"/>
          <w:sz w:val="24"/>
          <w:szCs w:val="24"/>
          <w:lang w:eastAsia="pl-PL"/>
        </w:rPr>
        <w:t xml:space="preserve"> edycj</w:t>
      </w:r>
      <w:r w:rsidR="00480DA9">
        <w:rPr>
          <w:rFonts w:ascii="Times New Roman" w:eastAsia="Times New Roman" w:hAnsi="Times New Roman" w:cs="Times New Roman"/>
          <w:sz w:val="24"/>
          <w:szCs w:val="24"/>
          <w:lang w:eastAsia="pl-PL"/>
        </w:rPr>
        <w:t>e</w:t>
      </w:r>
      <w:r w:rsidRPr="008B7D77">
        <w:rPr>
          <w:rFonts w:ascii="Times New Roman" w:eastAsia="Times New Roman" w:hAnsi="Times New Roman" w:cs="Times New Roman"/>
          <w:sz w:val="24"/>
          <w:szCs w:val="24"/>
          <w:lang w:eastAsia="pl-PL"/>
        </w:rPr>
        <w:t xml:space="preserve"> programów oddziaływań korekcyjno-edukacyjnych realizowanych przez funkcjonariuszy i pracowników Służby </w:t>
      </w:r>
      <w:r w:rsidRPr="008B7D77">
        <w:rPr>
          <w:rFonts w:ascii="Times New Roman" w:eastAsia="Times New Roman" w:hAnsi="Times New Roman" w:cs="Times New Roman"/>
          <w:bCs/>
          <w:sz w:val="24"/>
          <w:szCs w:val="24"/>
          <w:lang w:eastAsia="pl-PL"/>
        </w:rPr>
        <w:t>Więziennej</w:t>
      </w:r>
      <w:r w:rsidR="0046366B" w:rsidRPr="008B7D77">
        <w:rPr>
          <w:rFonts w:ascii="Times New Roman" w:eastAsia="Times New Roman" w:hAnsi="Times New Roman" w:cs="Times New Roman"/>
          <w:bCs/>
          <w:sz w:val="24"/>
          <w:szCs w:val="24"/>
          <w:lang w:eastAsia="pl-PL"/>
        </w:rPr>
        <w:t>.</w:t>
      </w:r>
    </w:p>
    <w:p w14:paraId="75FD1964" w14:textId="5E3DE390" w:rsidR="008401B7" w:rsidRPr="004D7336" w:rsidRDefault="008401B7" w:rsidP="008401B7">
      <w:pPr>
        <w:spacing w:before="120" w:after="120" w:line="240" w:lineRule="auto"/>
        <w:jc w:val="both"/>
        <w:rPr>
          <w:rFonts w:ascii="Times New Roman" w:eastAsia="Times New Roman" w:hAnsi="Times New Roman" w:cs="Times New Roman"/>
          <w:bCs/>
          <w:sz w:val="24"/>
          <w:szCs w:val="24"/>
          <w:highlight w:val="yellow"/>
          <w:lang w:eastAsia="pl-PL"/>
        </w:rPr>
      </w:pPr>
      <w:r w:rsidRPr="004D7336">
        <w:rPr>
          <w:rFonts w:ascii="Times New Roman" w:hAnsi="Times New Roman" w:cs="Times New Roman"/>
          <w:b/>
          <w:sz w:val="24"/>
          <w:szCs w:val="24"/>
          <w:highlight w:val="yellow"/>
        </w:rPr>
        <w:t xml:space="preserve"> </w:t>
      </w:r>
    </w:p>
    <w:p w14:paraId="1ACF8D5C" w14:textId="77777777" w:rsidR="00F06798" w:rsidRDefault="008401B7" w:rsidP="008401B7">
      <w:pPr>
        <w:spacing w:before="120" w:after="0" w:line="240" w:lineRule="auto"/>
        <w:rPr>
          <w:rFonts w:ascii="Times New Roman" w:eastAsia="SimSun" w:hAnsi="Times New Roman" w:cs="Times New Roman"/>
          <w:b/>
          <w:bCs/>
          <w:sz w:val="24"/>
          <w:szCs w:val="24"/>
          <w:lang w:eastAsia="zh-CN"/>
        </w:rPr>
      </w:pPr>
      <w:r w:rsidRPr="004D7336">
        <w:rPr>
          <w:rFonts w:ascii="Times New Roman" w:eastAsia="SimSun" w:hAnsi="Times New Roman" w:cs="Times New Roman"/>
          <w:bCs/>
          <w:sz w:val="24"/>
          <w:szCs w:val="24"/>
          <w:lang w:eastAsia="zh-CN"/>
        </w:rPr>
        <w:t xml:space="preserve"> </w:t>
      </w:r>
      <w:r w:rsidRPr="004D7336">
        <w:rPr>
          <w:rFonts w:ascii="Times New Roman" w:eastAsia="SimSun" w:hAnsi="Times New Roman" w:cs="Times New Roman"/>
          <w:b/>
          <w:bCs/>
          <w:sz w:val="24"/>
          <w:szCs w:val="24"/>
          <w:lang w:eastAsia="zh-CN"/>
        </w:rPr>
        <w:t xml:space="preserve">Liczba osób uczestniczących w programach oddziaływań korekcyjno-edukacyjnych </w:t>
      </w:r>
    </w:p>
    <w:p w14:paraId="09C3FCC7" w14:textId="46E6AEDF" w:rsidR="008401B7" w:rsidRPr="004D7336" w:rsidRDefault="008401B7" w:rsidP="008401B7">
      <w:pPr>
        <w:spacing w:before="120" w:after="0" w:line="240" w:lineRule="auto"/>
        <w:rPr>
          <w:rFonts w:eastAsia="SimSun" w:cs="Times New Roman"/>
          <w:b/>
          <w:bCs/>
          <w:sz w:val="18"/>
          <w:szCs w:val="18"/>
          <w:lang w:eastAsia="zh-CN"/>
        </w:rPr>
      </w:pPr>
      <w:r w:rsidRPr="004D7336">
        <w:rPr>
          <w:rFonts w:ascii="Times New Roman" w:eastAsia="SimSun" w:hAnsi="Times New Roman" w:cs="Times New Roman"/>
          <w:b/>
          <w:bCs/>
          <w:sz w:val="24"/>
          <w:szCs w:val="24"/>
          <w:lang w:eastAsia="zh-CN"/>
        </w:rPr>
        <w:t>w latach 2015-20</w:t>
      </w:r>
      <w:r w:rsidRPr="004D7336">
        <w:rPr>
          <w:rFonts w:ascii="Times New Roman" w:eastAsia="SimSun" w:hAnsi="Times New Roman" w:cs="Times New Roman"/>
          <w:b/>
          <w:sz w:val="24"/>
          <w:szCs w:val="24"/>
          <w:lang w:eastAsia="zh-CN"/>
        </w:rPr>
        <w:t>2</w:t>
      </w:r>
      <w:r w:rsidR="002E1927" w:rsidRPr="004D7336">
        <w:rPr>
          <w:rFonts w:ascii="Times New Roman" w:eastAsia="SimSun" w:hAnsi="Times New Roman" w:cs="Times New Roman"/>
          <w:b/>
          <w:sz w:val="24"/>
          <w:szCs w:val="24"/>
          <w:lang w:eastAsia="zh-CN"/>
        </w:rPr>
        <w:t>1</w:t>
      </w:r>
    </w:p>
    <w:tbl>
      <w:tblPr>
        <w:tblW w:w="90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3"/>
        <w:gridCol w:w="1023"/>
        <w:gridCol w:w="1006"/>
        <w:gridCol w:w="1006"/>
        <w:gridCol w:w="1006"/>
        <w:gridCol w:w="1007"/>
        <w:gridCol w:w="941"/>
        <w:gridCol w:w="941"/>
      </w:tblGrid>
      <w:tr w:rsidR="008401B7" w:rsidRPr="0046366B" w14:paraId="4B073ECE" w14:textId="5AD8A6A3" w:rsidTr="004D7336">
        <w:trPr>
          <w:cantSplit/>
          <w:trHeight w:val="701"/>
        </w:trPr>
        <w:tc>
          <w:tcPr>
            <w:tcW w:w="2153" w:type="dxa"/>
            <w:vMerge w:val="restart"/>
            <w:tcBorders>
              <w:top w:val="single" w:sz="4" w:space="0" w:color="000000"/>
              <w:left w:val="single" w:sz="4" w:space="0" w:color="000000"/>
              <w:right w:val="single" w:sz="4" w:space="0" w:color="000000"/>
            </w:tcBorders>
            <w:shd w:val="clear" w:color="auto" w:fill="FFFFFF"/>
            <w:vAlign w:val="center"/>
          </w:tcPr>
          <w:p w14:paraId="3EC5240D" w14:textId="77777777" w:rsidR="008401B7" w:rsidRPr="0046366B" w:rsidRDefault="008401B7" w:rsidP="00710DDF">
            <w:pPr>
              <w:spacing w:after="0" w:line="240" w:lineRule="auto"/>
              <w:rPr>
                <w:rFonts w:eastAsia="SimSun" w:cs="Times New Roman"/>
                <w:b/>
                <w:bCs/>
                <w:sz w:val="20"/>
                <w:szCs w:val="20"/>
                <w:lang w:eastAsia="zh-CN"/>
              </w:rPr>
            </w:pPr>
            <w:r w:rsidRPr="0046366B">
              <w:rPr>
                <w:rFonts w:eastAsia="SimSun" w:cs="Times New Roman"/>
                <w:b/>
                <w:bCs/>
                <w:sz w:val="20"/>
                <w:szCs w:val="20"/>
                <w:lang w:eastAsia="zh-CN"/>
              </w:rPr>
              <w:t>Liczba osób uczestniczących w programach oddziaływań korekcyjno-edukacyjnych</w:t>
            </w:r>
          </w:p>
        </w:tc>
        <w:tc>
          <w:tcPr>
            <w:tcW w:w="10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04E4AF" w14:textId="77777777" w:rsidR="008401B7" w:rsidRPr="0046366B" w:rsidRDefault="008401B7" w:rsidP="00710DDF">
            <w:pPr>
              <w:spacing w:after="0" w:line="240" w:lineRule="auto"/>
              <w:jc w:val="center"/>
              <w:rPr>
                <w:rFonts w:eastAsia="SimSun" w:cs="Times New Roman"/>
                <w:b/>
                <w:bCs/>
                <w:sz w:val="20"/>
                <w:szCs w:val="20"/>
                <w:lang w:val="en-US" w:eastAsia="zh-CN"/>
              </w:rPr>
            </w:pPr>
            <w:r w:rsidRPr="0046366B">
              <w:rPr>
                <w:rFonts w:eastAsia="SimSun" w:cs="Times New Roman"/>
                <w:b/>
                <w:bCs/>
                <w:sz w:val="20"/>
                <w:szCs w:val="20"/>
                <w:lang w:val="en-US" w:eastAsia="zh-CN"/>
              </w:rPr>
              <w:t>2015</w:t>
            </w:r>
          </w:p>
        </w:tc>
        <w:tc>
          <w:tcPr>
            <w:tcW w:w="10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C5DEDF" w14:textId="77777777" w:rsidR="008401B7" w:rsidRPr="0046366B" w:rsidRDefault="008401B7" w:rsidP="00710DDF">
            <w:pPr>
              <w:spacing w:after="0" w:line="240" w:lineRule="auto"/>
              <w:jc w:val="center"/>
              <w:rPr>
                <w:rFonts w:eastAsia="SimSun" w:cs="Times New Roman"/>
                <w:b/>
                <w:bCs/>
                <w:sz w:val="20"/>
                <w:szCs w:val="20"/>
                <w:lang w:val="en-US" w:eastAsia="zh-CN"/>
              </w:rPr>
            </w:pPr>
            <w:r w:rsidRPr="0046366B">
              <w:rPr>
                <w:rFonts w:eastAsia="SimSun" w:cs="Times New Roman"/>
                <w:b/>
                <w:bCs/>
                <w:sz w:val="20"/>
                <w:szCs w:val="20"/>
                <w:lang w:val="en-US" w:eastAsia="zh-CN"/>
              </w:rPr>
              <w:t>2016</w:t>
            </w:r>
          </w:p>
        </w:tc>
        <w:tc>
          <w:tcPr>
            <w:tcW w:w="10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03EDED" w14:textId="77777777" w:rsidR="008401B7" w:rsidRPr="0046366B" w:rsidRDefault="008401B7" w:rsidP="00710DDF">
            <w:pPr>
              <w:spacing w:after="0" w:line="240" w:lineRule="auto"/>
              <w:jc w:val="center"/>
              <w:rPr>
                <w:sz w:val="20"/>
                <w:szCs w:val="20"/>
              </w:rPr>
            </w:pPr>
            <w:r w:rsidRPr="0046366B">
              <w:rPr>
                <w:rFonts w:eastAsia="SimSun" w:cs="Times New Roman"/>
                <w:b/>
                <w:bCs/>
                <w:sz w:val="20"/>
                <w:szCs w:val="20"/>
                <w:lang w:val="en-US" w:eastAsia="zh-CN"/>
              </w:rPr>
              <w:t>2017</w:t>
            </w:r>
          </w:p>
        </w:tc>
        <w:tc>
          <w:tcPr>
            <w:tcW w:w="1006" w:type="dxa"/>
            <w:tcBorders>
              <w:top w:val="single" w:sz="4" w:space="0" w:color="000000"/>
              <w:left w:val="single" w:sz="4" w:space="0" w:color="000000"/>
              <w:bottom w:val="single" w:sz="4" w:space="0" w:color="000000"/>
            </w:tcBorders>
            <w:shd w:val="clear" w:color="auto" w:fill="FFFFFF"/>
            <w:vAlign w:val="center"/>
          </w:tcPr>
          <w:p w14:paraId="0DCB5991" w14:textId="77777777" w:rsidR="008401B7" w:rsidRPr="0046366B" w:rsidRDefault="008401B7" w:rsidP="00710DDF">
            <w:pPr>
              <w:spacing w:after="0" w:line="240" w:lineRule="auto"/>
              <w:jc w:val="center"/>
              <w:rPr>
                <w:b/>
                <w:bCs/>
                <w:sz w:val="20"/>
                <w:szCs w:val="20"/>
              </w:rPr>
            </w:pPr>
            <w:r w:rsidRPr="0046366B">
              <w:rPr>
                <w:b/>
                <w:bCs/>
                <w:sz w:val="20"/>
                <w:szCs w:val="20"/>
              </w:rPr>
              <w:t>2018</w:t>
            </w:r>
          </w:p>
        </w:tc>
        <w:tc>
          <w:tcPr>
            <w:tcW w:w="10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37D98E" w14:textId="77777777" w:rsidR="008401B7" w:rsidRPr="0046366B" w:rsidRDefault="008401B7" w:rsidP="00710DDF">
            <w:pPr>
              <w:spacing w:after="0" w:line="240" w:lineRule="auto"/>
              <w:jc w:val="center"/>
              <w:rPr>
                <w:b/>
                <w:bCs/>
                <w:sz w:val="20"/>
                <w:szCs w:val="20"/>
              </w:rPr>
            </w:pPr>
            <w:r w:rsidRPr="0046366B">
              <w:rPr>
                <w:b/>
                <w:bCs/>
                <w:sz w:val="20"/>
                <w:szCs w:val="20"/>
              </w:rPr>
              <w:t>2019</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A1FA2B" w14:textId="77777777" w:rsidR="008401B7" w:rsidRPr="0046366B" w:rsidRDefault="008401B7" w:rsidP="00710DDF">
            <w:pPr>
              <w:spacing w:after="0" w:line="240" w:lineRule="auto"/>
              <w:jc w:val="center"/>
              <w:rPr>
                <w:b/>
                <w:bCs/>
                <w:sz w:val="20"/>
                <w:szCs w:val="20"/>
              </w:rPr>
            </w:pPr>
            <w:r w:rsidRPr="0046366B">
              <w:rPr>
                <w:b/>
                <w:bCs/>
                <w:sz w:val="20"/>
                <w:szCs w:val="20"/>
              </w:rPr>
              <w:t>2020</w:t>
            </w:r>
          </w:p>
        </w:tc>
        <w:tc>
          <w:tcPr>
            <w:tcW w:w="941" w:type="dxa"/>
            <w:tcBorders>
              <w:top w:val="single" w:sz="4" w:space="0" w:color="000000"/>
              <w:left w:val="single" w:sz="4" w:space="0" w:color="000000"/>
              <w:bottom w:val="single" w:sz="4" w:space="0" w:color="000000"/>
              <w:right w:val="single" w:sz="4" w:space="0" w:color="000000"/>
            </w:tcBorders>
            <w:shd w:val="clear" w:color="auto" w:fill="FFFFFF"/>
          </w:tcPr>
          <w:p w14:paraId="596E7F03" w14:textId="77777777" w:rsidR="00810F4F" w:rsidRDefault="00810F4F" w:rsidP="00710DDF">
            <w:pPr>
              <w:spacing w:after="0" w:line="240" w:lineRule="auto"/>
              <w:jc w:val="center"/>
              <w:rPr>
                <w:b/>
                <w:bCs/>
                <w:sz w:val="20"/>
                <w:szCs w:val="20"/>
              </w:rPr>
            </w:pPr>
          </w:p>
          <w:p w14:paraId="447D9A39" w14:textId="48A768DB" w:rsidR="008401B7" w:rsidRPr="0046366B" w:rsidRDefault="008401B7" w:rsidP="00710DDF">
            <w:pPr>
              <w:spacing w:after="0" w:line="240" w:lineRule="auto"/>
              <w:jc w:val="center"/>
              <w:rPr>
                <w:b/>
                <w:bCs/>
                <w:sz w:val="20"/>
                <w:szCs w:val="20"/>
              </w:rPr>
            </w:pPr>
            <w:r w:rsidRPr="0046366B">
              <w:rPr>
                <w:b/>
                <w:bCs/>
                <w:sz w:val="20"/>
                <w:szCs w:val="20"/>
              </w:rPr>
              <w:t>2021</w:t>
            </w:r>
          </w:p>
        </w:tc>
      </w:tr>
      <w:tr w:rsidR="008401B7" w:rsidRPr="000427FD" w14:paraId="174EACDB" w14:textId="219262D6" w:rsidTr="004D7336">
        <w:trPr>
          <w:cantSplit/>
          <w:trHeight w:val="701"/>
        </w:trPr>
        <w:tc>
          <w:tcPr>
            <w:tcW w:w="2153" w:type="dxa"/>
            <w:vMerge/>
            <w:tcBorders>
              <w:left w:val="single" w:sz="4" w:space="0" w:color="000000"/>
              <w:bottom w:val="single" w:sz="4" w:space="0" w:color="000000"/>
              <w:right w:val="single" w:sz="4" w:space="0" w:color="000000"/>
            </w:tcBorders>
            <w:vAlign w:val="center"/>
          </w:tcPr>
          <w:p w14:paraId="70012FFD" w14:textId="77777777" w:rsidR="008401B7" w:rsidRPr="0046366B" w:rsidRDefault="008401B7" w:rsidP="00710DDF">
            <w:pPr>
              <w:spacing w:after="0" w:line="240" w:lineRule="auto"/>
              <w:rPr>
                <w:rFonts w:eastAsia="SimSun" w:cs="Times New Roman"/>
                <w:bCs/>
                <w:sz w:val="20"/>
                <w:szCs w:val="20"/>
                <w:lang w:eastAsia="zh-CN"/>
              </w:rPr>
            </w:pP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ADDDD" w14:textId="77777777" w:rsidR="008401B7" w:rsidRPr="0046366B" w:rsidRDefault="008401B7" w:rsidP="00710DDF">
            <w:pPr>
              <w:spacing w:after="0" w:line="240" w:lineRule="auto"/>
              <w:jc w:val="center"/>
              <w:rPr>
                <w:rFonts w:eastAsia="SimSun" w:cs="Times New Roman"/>
                <w:bCs/>
                <w:sz w:val="20"/>
                <w:szCs w:val="20"/>
                <w:lang w:eastAsia="zh-CN"/>
              </w:rPr>
            </w:pPr>
            <w:r w:rsidRPr="0046366B">
              <w:rPr>
                <w:rFonts w:eastAsia="SimSun" w:cs="Times New Roman"/>
                <w:bCs/>
                <w:sz w:val="20"/>
                <w:szCs w:val="20"/>
                <w:lang w:eastAsia="zh-CN"/>
              </w:rPr>
              <w:t>9 429</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E6949" w14:textId="77777777" w:rsidR="008401B7" w:rsidRPr="0046366B" w:rsidRDefault="008401B7" w:rsidP="00710DDF">
            <w:pPr>
              <w:spacing w:after="0" w:line="240" w:lineRule="auto"/>
              <w:jc w:val="center"/>
              <w:rPr>
                <w:rFonts w:eastAsia="SimSun" w:cs="Times New Roman"/>
                <w:bCs/>
                <w:sz w:val="20"/>
                <w:szCs w:val="20"/>
                <w:lang w:eastAsia="zh-CN"/>
              </w:rPr>
            </w:pPr>
            <w:r w:rsidRPr="0046366B">
              <w:rPr>
                <w:rFonts w:eastAsia="SimSun" w:cs="Times New Roman"/>
                <w:bCs/>
                <w:sz w:val="20"/>
                <w:szCs w:val="20"/>
                <w:lang w:eastAsia="zh-CN"/>
              </w:rPr>
              <w:t>9 666</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9F50E" w14:textId="77777777" w:rsidR="008401B7" w:rsidRPr="0046366B" w:rsidRDefault="008401B7" w:rsidP="00710DDF">
            <w:pPr>
              <w:spacing w:after="0" w:line="240" w:lineRule="auto"/>
              <w:jc w:val="center"/>
              <w:rPr>
                <w:rFonts w:eastAsia="SimSun" w:cs="Times New Roman"/>
                <w:bCs/>
                <w:sz w:val="20"/>
                <w:szCs w:val="20"/>
                <w:lang w:eastAsia="zh-CN"/>
              </w:rPr>
            </w:pPr>
            <w:r w:rsidRPr="0046366B">
              <w:rPr>
                <w:rFonts w:eastAsia="SimSun" w:cs="Times New Roman"/>
                <w:bCs/>
                <w:sz w:val="20"/>
                <w:szCs w:val="20"/>
                <w:lang w:eastAsia="zh-CN"/>
              </w:rPr>
              <w:t>9 101</w:t>
            </w:r>
          </w:p>
        </w:tc>
        <w:tc>
          <w:tcPr>
            <w:tcW w:w="1006" w:type="dxa"/>
            <w:tcBorders>
              <w:top w:val="single" w:sz="4" w:space="0" w:color="000000"/>
              <w:left w:val="single" w:sz="4" w:space="0" w:color="000000"/>
              <w:bottom w:val="single" w:sz="4" w:space="0" w:color="000000"/>
            </w:tcBorders>
            <w:shd w:val="clear" w:color="auto" w:fill="auto"/>
            <w:vAlign w:val="center"/>
          </w:tcPr>
          <w:p w14:paraId="3F1AE444" w14:textId="77777777" w:rsidR="008401B7" w:rsidRPr="0046366B" w:rsidRDefault="008401B7" w:rsidP="00710DDF">
            <w:pPr>
              <w:spacing w:after="0" w:line="240" w:lineRule="auto"/>
              <w:jc w:val="center"/>
              <w:rPr>
                <w:sz w:val="20"/>
                <w:szCs w:val="20"/>
              </w:rPr>
            </w:pPr>
            <w:r w:rsidRPr="0046366B">
              <w:rPr>
                <w:sz w:val="20"/>
                <w:szCs w:val="20"/>
              </w:rPr>
              <w:t>8 765</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3D7CD" w14:textId="77777777" w:rsidR="008401B7" w:rsidRPr="0046366B" w:rsidRDefault="008401B7" w:rsidP="00710DDF">
            <w:pPr>
              <w:spacing w:after="0" w:line="240" w:lineRule="auto"/>
              <w:jc w:val="center"/>
              <w:rPr>
                <w:sz w:val="20"/>
                <w:szCs w:val="20"/>
              </w:rPr>
            </w:pPr>
            <w:r w:rsidRPr="0046366B">
              <w:rPr>
                <w:sz w:val="20"/>
                <w:szCs w:val="20"/>
              </w:rPr>
              <w:t>8 880</w:t>
            </w:r>
          </w:p>
        </w:tc>
        <w:tc>
          <w:tcPr>
            <w:tcW w:w="941" w:type="dxa"/>
            <w:tcBorders>
              <w:top w:val="single" w:sz="4" w:space="0" w:color="000000"/>
              <w:left w:val="single" w:sz="4" w:space="0" w:color="000000"/>
              <w:bottom w:val="single" w:sz="4" w:space="0" w:color="000000"/>
              <w:right w:val="single" w:sz="4" w:space="0" w:color="000000"/>
            </w:tcBorders>
            <w:vAlign w:val="center"/>
          </w:tcPr>
          <w:p w14:paraId="5F6A97CE" w14:textId="500E1B88" w:rsidR="008401B7" w:rsidRPr="0046366B" w:rsidRDefault="008401B7" w:rsidP="00710DDF">
            <w:pPr>
              <w:spacing w:after="0" w:line="240" w:lineRule="auto"/>
              <w:jc w:val="center"/>
              <w:rPr>
                <w:sz w:val="20"/>
                <w:szCs w:val="20"/>
              </w:rPr>
            </w:pPr>
            <w:r w:rsidRPr="0046366B">
              <w:rPr>
                <w:sz w:val="20"/>
                <w:szCs w:val="20"/>
              </w:rPr>
              <w:t>7</w:t>
            </w:r>
            <w:r w:rsidR="00810F4F">
              <w:rPr>
                <w:sz w:val="20"/>
                <w:szCs w:val="20"/>
              </w:rPr>
              <w:t> </w:t>
            </w:r>
            <w:r w:rsidRPr="0046366B">
              <w:rPr>
                <w:sz w:val="20"/>
                <w:szCs w:val="20"/>
              </w:rPr>
              <w:t>288</w:t>
            </w:r>
          </w:p>
        </w:tc>
        <w:tc>
          <w:tcPr>
            <w:tcW w:w="941" w:type="dxa"/>
            <w:tcBorders>
              <w:top w:val="single" w:sz="4" w:space="0" w:color="000000"/>
              <w:left w:val="single" w:sz="4" w:space="0" w:color="000000"/>
              <w:bottom w:val="single" w:sz="4" w:space="0" w:color="000000"/>
              <w:right w:val="single" w:sz="4" w:space="0" w:color="000000"/>
            </w:tcBorders>
          </w:tcPr>
          <w:p w14:paraId="600B8DFF" w14:textId="77777777" w:rsidR="00810F4F" w:rsidRDefault="00810F4F" w:rsidP="00710DDF">
            <w:pPr>
              <w:spacing w:after="0" w:line="240" w:lineRule="auto"/>
              <w:jc w:val="center"/>
              <w:rPr>
                <w:sz w:val="20"/>
                <w:szCs w:val="20"/>
              </w:rPr>
            </w:pPr>
          </w:p>
          <w:p w14:paraId="07E67553" w14:textId="7616B430" w:rsidR="008401B7" w:rsidRPr="000427FD" w:rsidRDefault="0046366B" w:rsidP="00710DDF">
            <w:pPr>
              <w:spacing w:after="0" w:line="240" w:lineRule="auto"/>
              <w:jc w:val="center"/>
              <w:rPr>
                <w:sz w:val="20"/>
                <w:szCs w:val="20"/>
              </w:rPr>
            </w:pPr>
            <w:r w:rsidRPr="0046366B">
              <w:rPr>
                <w:sz w:val="20"/>
                <w:szCs w:val="20"/>
              </w:rPr>
              <w:t>8 209</w:t>
            </w:r>
          </w:p>
        </w:tc>
      </w:tr>
    </w:tbl>
    <w:p w14:paraId="70C81683" w14:textId="25E723B1" w:rsidR="008401B7" w:rsidRDefault="008401B7" w:rsidP="008401B7">
      <w:pPr>
        <w:spacing w:line="240" w:lineRule="auto"/>
        <w:jc w:val="both"/>
        <w:rPr>
          <w:b/>
          <w:color w:val="FF0000"/>
        </w:rPr>
      </w:pPr>
    </w:p>
    <w:p w14:paraId="53F1BD42" w14:textId="345CFFBC" w:rsidR="0046366B" w:rsidRPr="0046366B" w:rsidRDefault="0046366B" w:rsidP="0046366B">
      <w:pPr>
        <w:spacing w:line="240" w:lineRule="auto"/>
        <w:jc w:val="both"/>
        <w:rPr>
          <w:rFonts w:ascii="Times New Roman" w:hAnsi="Times New Roman" w:cs="Times New Roman"/>
          <w:sz w:val="24"/>
          <w:szCs w:val="24"/>
        </w:rPr>
      </w:pPr>
      <w:r w:rsidRPr="0046366B">
        <w:rPr>
          <w:rFonts w:ascii="Times New Roman" w:hAnsi="Times New Roman" w:cs="Times New Roman"/>
          <w:sz w:val="24"/>
          <w:szCs w:val="24"/>
        </w:rPr>
        <w:t>Korelacja problemu przemocy i agresji z uzależnieniami, (głównie problemem alkoholowym) jest powszechnie znana. Praca ze skazanymi z art. 207 kk, jest więc wyraźnie ukierunkowana na rozpoznanie, diagnozę i leczenie problemów związanych z ewentualnym uzależnieniem,</w:t>
      </w:r>
      <w:r w:rsidR="0010019A">
        <w:rPr>
          <w:rFonts w:ascii="Times New Roman" w:hAnsi="Times New Roman" w:cs="Times New Roman"/>
          <w:sz w:val="24"/>
          <w:szCs w:val="24"/>
        </w:rPr>
        <w:br/>
      </w:r>
      <w:r w:rsidRPr="0046366B">
        <w:rPr>
          <w:rFonts w:ascii="Times New Roman" w:hAnsi="Times New Roman" w:cs="Times New Roman"/>
          <w:sz w:val="24"/>
          <w:szCs w:val="24"/>
        </w:rPr>
        <w:t xml:space="preserve"> a w dalszej kolejności pracą nad korektą </w:t>
      </w:r>
      <w:proofErr w:type="spellStart"/>
      <w:r w:rsidRPr="0046366B">
        <w:rPr>
          <w:rFonts w:ascii="Times New Roman" w:hAnsi="Times New Roman" w:cs="Times New Roman"/>
          <w:sz w:val="24"/>
          <w:szCs w:val="24"/>
        </w:rPr>
        <w:t>zachowań</w:t>
      </w:r>
      <w:proofErr w:type="spellEnd"/>
      <w:r w:rsidRPr="0046366B">
        <w:rPr>
          <w:rFonts w:ascii="Times New Roman" w:hAnsi="Times New Roman" w:cs="Times New Roman"/>
          <w:sz w:val="24"/>
          <w:szCs w:val="24"/>
        </w:rPr>
        <w:t xml:space="preserve"> skazanych związanych z przemocą. Zgodnie z § 6 rozporządzenia Ministra Pracy i Polityki Społecznej (z dn. 22 lutego 2011r., </w:t>
      </w:r>
      <w:r w:rsidR="0010019A">
        <w:rPr>
          <w:rFonts w:ascii="Times New Roman" w:hAnsi="Times New Roman" w:cs="Times New Roman"/>
          <w:sz w:val="24"/>
          <w:szCs w:val="24"/>
        </w:rPr>
        <w:br/>
      </w:r>
      <w:r w:rsidRPr="0046366B">
        <w:rPr>
          <w:rFonts w:ascii="Times New Roman" w:hAnsi="Times New Roman" w:cs="Times New Roman"/>
          <w:sz w:val="24"/>
          <w:szCs w:val="24"/>
        </w:rPr>
        <w:t>w sprawie standardu podstawowych usług świadczonych przez specjalistyczne ośrodki wsparcia dla ofiar przemocy w rodzinie, kwalifikacji osób zatrudnionych w tych ośrodkach, szczegółowych kierunków prowadzenia oddziaływań korekcyjno</w:t>
      </w:r>
      <w:r w:rsidR="00DC02A4">
        <w:rPr>
          <w:rFonts w:ascii="Times New Roman" w:hAnsi="Times New Roman" w:cs="Times New Roman"/>
          <w:sz w:val="24"/>
          <w:szCs w:val="24"/>
        </w:rPr>
        <w:t>-</w:t>
      </w:r>
      <w:r w:rsidRPr="0046366B">
        <w:rPr>
          <w:rFonts w:ascii="Times New Roman" w:hAnsi="Times New Roman" w:cs="Times New Roman"/>
          <w:sz w:val="24"/>
          <w:szCs w:val="24"/>
        </w:rPr>
        <w:t>edukacyjnych wobec osób stosujących przemoc w rodzinie oraz kwalifikacji osób prowadzących oddziaływania korekcyjno</w:t>
      </w:r>
      <w:r w:rsidR="00810F4F">
        <w:rPr>
          <w:rFonts w:ascii="Times New Roman" w:hAnsi="Times New Roman" w:cs="Times New Roman"/>
          <w:sz w:val="24"/>
          <w:szCs w:val="24"/>
        </w:rPr>
        <w:t>-</w:t>
      </w:r>
      <w:r w:rsidRPr="0046366B">
        <w:rPr>
          <w:rFonts w:ascii="Times New Roman" w:hAnsi="Times New Roman" w:cs="Times New Roman"/>
          <w:sz w:val="24"/>
          <w:szCs w:val="24"/>
        </w:rPr>
        <w:t xml:space="preserve"> edukacyjne), osobę stosującą przemoc w rodzinie, u której zostało rozpoznane uzależnienie od alkoholu lub narkotyków, lub innych środków odurzających, substancji psychotropowych albo środków zastępczych, kieruje się w pierwszej kolejności na terapię uzależnienia. Dopiero po ukończeniu takiej terapii można rozpocząć oddziaływania korekcyjno-edukacyjne</w:t>
      </w:r>
      <w:r w:rsidR="00F06798">
        <w:rPr>
          <w:rFonts w:ascii="Times New Roman" w:hAnsi="Times New Roman" w:cs="Times New Roman"/>
          <w:sz w:val="24"/>
          <w:szCs w:val="24"/>
        </w:rPr>
        <w:t xml:space="preserve"> </w:t>
      </w:r>
      <w:r w:rsidR="008129E2">
        <w:rPr>
          <w:rFonts w:ascii="Times New Roman" w:hAnsi="Times New Roman" w:cs="Times New Roman"/>
          <w:sz w:val="24"/>
          <w:szCs w:val="24"/>
        </w:rPr>
        <w:t>s</w:t>
      </w:r>
      <w:r w:rsidRPr="0046366B">
        <w:rPr>
          <w:rFonts w:ascii="Times New Roman" w:hAnsi="Times New Roman" w:cs="Times New Roman"/>
          <w:sz w:val="24"/>
          <w:szCs w:val="24"/>
        </w:rPr>
        <w:t xml:space="preserve">tąd, problematykę przemocy i uzależnienia od alkoholu w niniejszym opracowaniu omówiono łącznie. </w:t>
      </w:r>
    </w:p>
    <w:p w14:paraId="7BF67BDE" w14:textId="174AB1CE" w:rsidR="0046366B" w:rsidRPr="0046366B" w:rsidRDefault="0046366B" w:rsidP="0046366B">
      <w:pPr>
        <w:spacing w:line="240" w:lineRule="auto"/>
        <w:jc w:val="both"/>
        <w:rPr>
          <w:rFonts w:ascii="Times New Roman" w:hAnsi="Times New Roman" w:cs="Times New Roman"/>
          <w:sz w:val="24"/>
          <w:szCs w:val="24"/>
        </w:rPr>
      </w:pPr>
      <w:r w:rsidRPr="0046366B">
        <w:rPr>
          <w:rFonts w:ascii="Times New Roman" w:hAnsi="Times New Roman" w:cs="Times New Roman"/>
          <w:sz w:val="24"/>
          <w:szCs w:val="24"/>
        </w:rPr>
        <w:t xml:space="preserve">Oddziaływania wobec skazanych sprawców przemocy domowej koncentrują się wokół kilku propozycji programowych. W wielu jednostkach prowadzi się programy według modelu </w:t>
      </w:r>
      <w:r w:rsidR="0010019A">
        <w:rPr>
          <w:rFonts w:ascii="Times New Roman" w:hAnsi="Times New Roman" w:cs="Times New Roman"/>
          <w:sz w:val="24"/>
          <w:szCs w:val="24"/>
        </w:rPr>
        <w:br/>
      </w:r>
      <w:r w:rsidRPr="0046366B">
        <w:rPr>
          <w:rFonts w:ascii="Times New Roman" w:hAnsi="Times New Roman" w:cs="Times New Roman"/>
          <w:sz w:val="24"/>
          <w:szCs w:val="24"/>
        </w:rPr>
        <w:t>z „Duluth”. Jest to program dedykowany sprawcom przemocy, składający się z 2 sesji indywidualnych oraz 24 grupowych. Zbliżonym do tych założeń jest także program „PARTNER”.  Programy według metody z „Duluth” realizowane są w jednostkach regularnie już od wielu lat. Od kilku lat, w Służbie Więziennej pojawiła się nowa propozycja – program „STOP PRZEMOCY – DRUGA SZANSA”. Dzięki środkom pozyskanym w ramach Norweskiego Mechanizmu Finansowego (NMF), udało się opracować zupełnie nowy program, związany z przeciwdziałaniem przemocy. Jest to propozycja oparta m.in. na założeniach terapii skoncentrowanej na rozwiązywaniu problemów (BSFT) oraz nauce komunikacji bez przemocy (</w:t>
      </w:r>
      <w:proofErr w:type="spellStart"/>
      <w:r w:rsidRPr="0046366B">
        <w:rPr>
          <w:rFonts w:ascii="Times New Roman" w:hAnsi="Times New Roman" w:cs="Times New Roman"/>
          <w:sz w:val="24"/>
          <w:szCs w:val="24"/>
        </w:rPr>
        <w:t>Nonviolent</w:t>
      </w:r>
      <w:proofErr w:type="spellEnd"/>
      <w:r w:rsidRPr="0046366B">
        <w:rPr>
          <w:rFonts w:ascii="Times New Roman" w:hAnsi="Times New Roman" w:cs="Times New Roman"/>
          <w:sz w:val="24"/>
          <w:szCs w:val="24"/>
        </w:rPr>
        <w:t xml:space="preserve"> </w:t>
      </w:r>
      <w:proofErr w:type="spellStart"/>
      <w:r w:rsidRPr="0046366B">
        <w:rPr>
          <w:rFonts w:ascii="Times New Roman" w:hAnsi="Times New Roman" w:cs="Times New Roman"/>
          <w:sz w:val="24"/>
          <w:szCs w:val="24"/>
        </w:rPr>
        <w:t>Communication</w:t>
      </w:r>
      <w:proofErr w:type="spellEnd"/>
      <w:r w:rsidRPr="0046366B">
        <w:rPr>
          <w:rFonts w:ascii="Times New Roman" w:hAnsi="Times New Roman" w:cs="Times New Roman"/>
          <w:sz w:val="24"/>
          <w:szCs w:val="24"/>
        </w:rPr>
        <w:t xml:space="preserve"> – NVC), prowadzona w formie spotkań grupowych przez okres 3 miesięcy. </w:t>
      </w:r>
    </w:p>
    <w:p w14:paraId="22D519A2" w14:textId="4EBBA030" w:rsidR="0046366B" w:rsidRDefault="0046366B" w:rsidP="00F06798">
      <w:pPr>
        <w:spacing w:line="240" w:lineRule="auto"/>
        <w:jc w:val="both"/>
        <w:rPr>
          <w:sz w:val="20"/>
          <w:szCs w:val="20"/>
        </w:rPr>
      </w:pPr>
      <w:r w:rsidRPr="0046366B">
        <w:rPr>
          <w:rFonts w:ascii="Times New Roman" w:hAnsi="Times New Roman" w:cs="Times New Roman"/>
          <w:sz w:val="24"/>
          <w:szCs w:val="24"/>
        </w:rPr>
        <w:t xml:space="preserve">Poza tymi propozycjami realizowanych jest szereg autorskich programów konstruowanych </w:t>
      </w:r>
      <w:r w:rsidRPr="0046366B">
        <w:rPr>
          <w:rFonts w:ascii="Times New Roman" w:hAnsi="Times New Roman" w:cs="Times New Roman"/>
          <w:sz w:val="24"/>
          <w:szCs w:val="24"/>
        </w:rPr>
        <w:br/>
        <w:t xml:space="preserve">i prowadzonych przez funkcjonariuszy a także przez podmioty zewnętrzne. </w:t>
      </w:r>
    </w:p>
    <w:p w14:paraId="0294617C" w14:textId="15C43294" w:rsidR="0046366B" w:rsidRPr="00013C98" w:rsidRDefault="0046366B" w:rsidP="003469D3">
      <w:pPr>
        <w:spacing w:line="360" w:lineRule="auto"/>
        <w:jc w:val="both"/>
        <w:rPr>
          <w:rFonts w:ascii="Times New Roman" w:hAnsi="Times New Roman" w:cs="Times New Roman"/>
          <w:sz w:val="24"/>
          <w:szCs w:val="24"/>
        </w:rPr>
      </w:pPr>
      <w:r w:rsidRPr="00013C98">
        <w:rPr>
          <w:rFonts w:ascii="Times New Roman" w:hAnsi="Times New Roman" w:cs="Times New Roman"/>
          <w:sz w:val="24"/>
          <w:szCs w:val="24"/>
        </w:rPr>
        <w:t>Dane szczegółowe dotyczące ilości edycji realizowanych programów zawiera poniższa tabela.</w:t>
      </w:r>
    </w:p>
    <w:p w14:paraId="116C854D" w14:textId="0A2EAC2A" w:rsidR="0046366B" w:rsidRPr="004D7336" w:rsidRDefault="00810F4F" w:rsidP="004D7336">
      <w:pPr>
        <w:suppressAutoHyphens/>
        <w:snapToGrid w:val="0"/>
        <w:rPr>
          <w:rFonts w:ascii="Times New Roman" w:hAnsi="Times New Roman" w:cs="Times New Roman"/>
          <w:sz w:val="24"/>
          <w:szCs w:val="24"/>
        </w:rPr>
      </w:pPr>
      <w:r w:rsidRPr="004D7336">
        <w:rPr>
          <w:rFonts w:ascii="Times New Roman" w:hAnsi="Times New Roman" w:cs="Times New Roman"/>
          <w:b/>
          <w:sz w:val="24"/>
          <w:szCs w:val="24"/>
          <w:lang w:eastAsia="ar-SA"/>
        </w:rPr>
        <w:t xml:space="preserve"> Liczba edycji programów dedykowanych skazanym sprawcom przemocy w rodzinie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977"/>
        <w:gridCol w:w="2835"/>
        <w:gridCol w:w="1984"/>
      </w:tblGrid>
      <w:tr w:rsidR="0046366B" w:rsidRPr="008C3135" w14:paraId="31F4B16D" w14:textId="77777777" w:rsidTr="00710DDF">
        <w:trPr>
          <w:trHeight w:val="762"/>
        </w:trPr>
        <w:tc>
          <w:tcPr>
            <w:tcW w:w="1384" w:type="dxa"/>
            <w:vMerge w:val="restart"/>
            <w:shd w:val="clear" w:color="auto" w:fill="FFFF00"/>
            <w:vAlign w:val="center"/>
          </w:tcPr>
          <w:p w14:paraId="0B4297BF" w14:textId="77777777" w:rsidR="0046366B" w:rsidRPr="000E29B9" w:rsidRDefault="0046366B" w:rsidP="00710DDF">
            <w:pPr>
              <w:suppressAutoHyphens/>
              <w:snapToGrid w:val="0"/>
              <w:ind w:left="-108" w:right="-108"/>
              <w:jc w:val="center"/>
              <w:rPr>
                <w:b/>
                <w:lang w:eastAsia="ar-SA"/>
              </w:rPr>
            </w:pPr>
            <w:r w:rsidRPr="000E29B9">
              <w:rPr>
                <w:b/>
                <w:lang w:eastAsia="ar-SA"/>
              </w:rPr>
              <w:t>OISW</w:t>
            </w:r>
          </w:p>
        </w:tc>
        <w:tc>
          <w:tcPr>
            <w:tcW w:w="7796" w:type="dxa"/>
            <w:gridSpan w:val="3"/>
            <w:shd w:val="clear" w:color="auto" w:fill="FFFF00"/>
            <w:vAlign w:val="center"/>
          </w:tcPr>
          <w:p w14:paraId="14C42A6B" w14:textId="39F574F3" w:rsidR="0046366B" w:rsidRPr="000E29B9" w:rsidRDefault="0046366B" w:rsidP="00710DDF">
            <w:pPr>
              <w:suppressAutoHyphens/>
              <w:snapToGrid w:val="0"/>
              <w:jc w:val="center"/>
              <w:rPr>
                <w:b/>
                <w:lang w:eastAsia="ar-SA"/>
              </w:rPr>
            </w:pPr>
            <w:r w:rsidRPr="000E29B9">
              <w:rPr>
                <w:b/>
                <w:lang w:eastAsia="ar-SA"/>
              </w:rPr>
              <w:t xml:space="preserve"> Liczba edycji programów dedykowanych skazanym </w:t>
            </w:r>
          </w:p>
          <w:p w14:paraId="449C0EE8" w14:textId="77777777" w:rsidR="0046366B" w:rsidRPr="000E29B9" w:rsidRDefault="0046366B" w:rsidP="00710DDF">
            <w:pPr>
              <w:suppressAutoHyphens/>
              <w:snapToGrid w:val="0"/>
              <w:jc w:val="center"/>
              <w:rPr>
                <w:b/>
                <w:lang w:eastAsia="ar-SA"/>
              </w:rPr>
            </w:pPr>
            <w:r w:rsidRPr="000E29B9">
              <w:rPr>
                <w:b/>
                <w:lang w:eastAsia="ar-SA"/>
              </w:rPr>
              <w:t>sprawcom przemocy w rodzinie</w:t>
            </w:r>
          </w:p>
        </w:tc>
      </w:tr>
      <w:tr w:rsidR="0046366B" w:rsidRPr="008C3135" w14:paraId="6F7EB0E7" w14:textId="77777777" w:rsidTr="00710DDF">
        <w:tc>
          <w:tcPr>
            <w:tcW w:w="1384" w:type="dxa"/>
            <w:vMerge/>
            <w:shd w:val="clear" w:color="auto" w:fill="FFFF00"/>
            <w:vAlign w:val="center"/>
          </w:tcPr>
          <w:p w14:paraId="13475F98" w14:textId="77777777" w:rsidR="0046366B" w:rsidRPr="000E29B9" w:rsidRDefault="0046366B" w:rsidP="00710DDF">
            <w:pPr>
              <w:tabs>
                <w:tab w:val="left" w:pos="0"/>
              </w:tabs>
              <w:suppressAutoHyphens/>
              <w:spacing w:line="276" w:lineRule="auto"/>
              <w:jc w:val="center"/>
              <w:rPr>
                <w:lang w:eastAsia="ar-SA"/>
              </w:rPr>
            </w:pPr>
          </w:p>
        </w:tc>
        <w:tc>
          <w:tcPr>
            <w:tcW w:w="7796" w:type="dxa"/>
            <w:gridSpan w:val="3"/>
            <w:shd w:val="clear" w:color="auto" w:fill="FFFF00"/>
            <w:vAlign w:val="center"/>
          </w:tcPr>
          <w:p w14:paraId="342AF827" w14:textId="77777777" w:rsidR="0046366B" w:rsidRPr="000E29B9" w:rsidRDefault="0046366B" w:rsidP="00710DDF">
            <w:pPr>
              <w:suppressAutoHyphens/>
              <w:jc w:val="center"/>
              <w:rPr>
                <w:lang w:eastAsia="ar-SA"/>
              </w:rPr>
            </w:pPr>
            <w:r w:rsidRPr="000E29B9">
              <w:rPr>
                <w:lang w:eastAsia="ar-SA"/>
              </w:rPr>
              <w:t>ROK 2021</w:t>
            </w:r>
          </w:p>
        </w:tc>
      </w:tr>
      <w:tr w:rsidR="0046366B" w:rsidRPr="008C3135" w14:paraId="46F2F324" w14:textId="77777777" w:rsidTr="00710DDF">
        <w:tc>
          <w:tcPr>
            <w:tcW w:w="1384" w:type="dxa"/>
            <w:vMerge/>
            <w:shd w:val="clear" w:color="auto" w:fill="FFFF00"/>
            <w:vAlign w:val="center"/>
          </w:tcPr>
          <w:p w14:paraId="6A558BB8" w14:textId="77777777" w:rsidR="0046366B" w:rsidRPr="000E29B9" w:rsidRDefault="0046366B" w:rsidP="00710DDF">
            <w:pPr>
              <w:tabs>
                <w:tab w:val="left" w:pos="0"/>
              </w:tabs>
              <w:suppressAutoHyphens/>
              <w:spacing w:line="276" w:lineRule="auto"/>
              <w:jc w:val="center"/>
              <w:rPr>
                <w:lang w:eastAsia="ar-SA"/>
              </w:rPr>
            </w:pPr>
          </w:p>
        </w:tc>
        <w:tc>
          <w:tcPr>
            <w:tcW w:w="2977" w:type="dxa"/>
            <w:shd w:val="clear" w:color="auto" w:fill="FFFF00"/>
            <w:vAlign w:val="center"/>
          </w:tcPr>
          <w:p w14:paraId="6EDE1125" w14:textId="77777777" w:rsidR="0046366B" w:rsidRPr="000E29B9" w:rsidRDefault="0046366B" w:rsidP="00710DDF">
            <w:pPr>
              <w:suppressAutoHyphens/>
              <w:jc w:val="center"/>
              <w:rPr>
                <w:lang w:eastAsia="ar-SA"/>
              </w:rPr>
            </w:pPr>
            <w:r w:rsidRPr="000E29B9">
              <w:rPr>
                <w:lang w:eastAsia="ar-SA"/>
              </w:rPr>
              <w:t>Edycje programów realizowane przez kadrę SW</w:t>
            </w:r>
          </w:p>
        </w:tc>
        <w:tc>
          <w:tcPr>
            <w:tcW w:w="2835" w:type="dxa"/>
            <w:shd w:val="clear" w:color="auto" w:fill="FFFF00"/>
            <w:vAlign w:val="center"/>
          </w:tcPr>
          <w:p w14:paraId="5844A995" w14:textId="77777777" w:rsidR="0046366B" w:rsidRPr="000E29B9" w:rsidRDefault="0046366B" w:rsidP="00710DDF">
            <w:pPr>
              <w:suppressAutoHyphens/>
              <w:jc w:val="center"/>
              <w:rPr>
                <w:lang w:eastAsia="ar-SA"/>
              </w:rPr>
            </w:pPr>
            <w:r w:rsidRPr="000E29B9">
              <w:rPr>
                <w:lang w:eastAsia="ar-SA"/>
              </w:rPr>
              <w:t xml:space="preserve">Edycje programów realizowane przez podmioty </w:t>
            </w:r>
            <w:proofErr w:type="spellStart"/>
            <w:r w:rsidRPr="000E29B9">
              <w:rPr>
                <w:lang w:eastAsia="ar-SA"/>
              </w:rPr>
              <w:t>pozawięzienne</w:t>
            </w:r>
            <w:proofErr w:type="spellEnd"/>
          </w:p>
        </w:tc>
        <w:tc>
          <w:tcPr>
            <w:tcW w:w="1984" w:type="dxa"/>
            <w:shd w:val="clear" w:color="auto" w:fill="FFFF00"/>
            <w:vAlign w:val="center"/>
          </w:tcPr>
          <w:p w14:paraId="5D2A9DC2" w14:textId="77777777" w:rsidR="0046366B" w:rsidRPr="000E29B9" w:rsidRDefault="0046366B" w:rsidP="00710DDF">
            <w:pPr>
              <w:suppressAutoHyphens/>
              <w:jc w:val="center"/>
              <w:rPr>
                <w:lang w:eastAsia="ar-SA"/>
              </w:rPr>
            </w:pPr>
            <w:r w:rsidRPr="000E29B9">
              <w:rPr>
                <w:lang w:eastAsia="ar-SA"/>
              </w:rPr>
              <w:t>RAZEM</w:t>
            </w:r>
          </w:p>
        </w:tc>
      </w:tr>
      <w:tr w:rsidR="0046366B" w:rsidRPr="008C3135" w14:paraId="12E8F8B6" w14:textId="77777777" w:rsidTr="00710DDF">
        <w:tc>
          <w:tcPr>
            <w:tcW w:w="1384" w:type="dxa"/>
            <w:vAlign w:val="bottom"/>
          </w:tcPr>
          <w:p w14:paraId="716699D8" w14:textId="77777777" w:rsidR="0046366B" w:rsidRPr="000E29B9" w:rsidRDefault="0046366B" w:rsidP="00710DDF">
            <w:pPr>
              <w:suppressAutoHyphens/>
              <w:snapToGrid w:val="0"/>
              <w:spacing w:line="276" w:lineRule="auto"/>
              <w:rPr>
                <w:lang w:eastAsia="ar-SA"/>
              </w:rPr>
            </w:pPr>
            <w:r w:rsidRPr="000E29B9">
              <w:rPr>
                <w:lang w:eastAsia="ar-SA"/>
              </w:rPr>
              <w:t>Białystok</w:t>
            </w:r>
          </w:p>
        </w:tc>
        <w:tc>
          <w:tcPr>
            <w:tcW w:w="2977" w:type="dxa"/>
            <w:vAlign w:val="center"/>
          </w:tcPr>
          <w:p w14:paraId="0828F7A5" w14:textId="77777777" w:rsidR="0046366B" w:rsidRPr="000E29B9" w:rsidRDefault="0046366B" w:rsidP="00710DDF">
            <w:pPr>
              <w:jc w:val="center"/>
            </w:pPr>
            <w:r w:rsidRPr="000E29B9">
              <w:rPr>
                <w:lang w:eastAsia="ar-SA"/>
              </w:rPr>
              <w:t>20</w:t>
            </w:r>
          </w:p>
        </w:tc>
        <w:tc>
          <w:tcPr>
            <w:tcW w:w="2835" w:type="dxa"/>
            <w:vAlign w:val="center"/>
          </w:tcPr>
          <w:p w14:paraId="26B1384E" w14:textId="77777777" w:rsidR="0046366B" w:rsidRPr="000E29B9" w:rsidRDefault="0046366B" w:rsidP="00710DDF">
            <w:pPr>
              <w:suppressAutoHyphens/>
              <w:jc w:val="center"/>
              <w:rPr>
                <w:lang w:eastAsia="ar-SA"/>
              </w:rPr>
            </w:pPr>
            <w:r w:rsidRPr="000E29B9">
              <w:rPr>
                <w:lang w:eastAsia="ar-SA"/>
              </w:rPr>
              <w:t>3</w:t>
            </w:r>
          </w:p>
        </w:tc>
        <w:tc>
          <w:tcPr>
            <w:tcW w:w="1984" w:type="dxa"/>
            <w:vAlign w:val="center"/>
          </w:tcPr>
          <w:p w14:paraId="77C9C71F" w14:textId="77777777" w:rsidR="0046366B" w:rsidRPr="000E29B9" w:rsidRDefault="0046366B" w:rsidP="00710DDF">
            <w:pPr>
              <w:jc w:val="center"/>
            </w:pPr>
            <w:r w:rsidRPr="000E29B9">
              <w:rPr>
                <w:lang w:eastAsia="ar-SA"/>
              </w:rPr>
              <w:t>23</w:t>
            </w:r>
          </w:p>
        </w:tc>
      </w:tr>
      <w:tr w:rsidR="0046366B" w:rsidRPr="008C3135" w14:paraId="3A0D8E40" w14:textId="77777777" w:rsidTr="00710DDF">
        <w:tc>
          <w:tcPr>
            <w:tcW w:w="1384" w:type="dxa"/>
            <w:vAlign w:val="bottom"/>
          </w:tcPr>
          <w:p w14:paraId="0E9A08C1" w14:textId="77777777" w:rsidR="0046366B" w:rsidRPr="000E29B9" w:rsidRDefault="0046366B" w:rsidP="00710DDF">
            <w:pPr>
              <w:suppressAutoHyphens/>
              <w:snapToGrid w:val="0"/>
              <w:spacing w:line="276" w:lineRule="auto"/>
              <w:rPr>
                <w:lang w:eastAsia="ar-SA"/>
              </w:rPr>
            </w:pPr>
            <w:r w:rsidRPr="000E29B9">
              <w:rPr>
                <w:lang w:eastAsia="ar-SA"/>
              </w:rPr>
              <w:t>Bydgoszcz</w:t>
            </w:r>
          </w:p>
        </w:tc>
        <w:tc>
          <w:tcPr>
            <w:tcW w:w="2977" w:type="dxa"/>
            <w:vAlign w:val="center"/>
          </w:tcPr>
          <w:p w14:paraId="464E9527" w14:textId="77777777" w:rsidR="0046366B" w:rsidRPr="000E29B9" w:rsidRDefault="0046366B" w:rsidP="00710DDF">
            <w:pPr>
              <w:suppressAutoHyphens/>
              <w:jc w:val="center"/>
              <w:rPr>
                <w:lang w:eastAsia="ar-SA"/>
              </w:rPr>
            </w:pPr>
            <w:r w:rsidRPr="000E29B9">
              <w:rPr>
                <w:lang w:eastAsia="ar-SA"/>
              </w:rPr>
              <w:t>5</w:t>
            </w:r>
          </w:p>
        </w:tc>
        <w:tc>
          <w:tcPr>
            <w:tcW w:w="2835" w:type="dxa"/>
            <w:vAlign w:val="center"/>
          </w:tcPr>
          <w:p w14:paraId="4FBCC61E" w14:textId="77777777" w:rsidR="0046366B" w:rsidRPr="000E29B9" w:rsidRDefault="0046366B" w:rsidP="00710DDF">
            <w:pPr>
              <w:suppressAutoHyphens/>
              <w:jc w:val="center"/>
              <w:rPr>
                <w:lang w:eastAsia="ar-SA"/>
              </w:rPr>
            </w:pPr>
            <w:r w:rsidRPr="000E29B9">
              <w:rPr>
                <w:lang w:eastAsia="ar-SA"/>
              </w:rPr>
              <w:t>0</w:t>
            </w:r>
          </w:p>
        </w:tc>
        <w:tc>
          <w:tcPr>
            <w:tcW w:w="1984" w:type="dxa"/>
            <w:vAlign w:val="center"/>
          </w:tcPr>
          <w:p w14:paraId="18095BA5" w14:textId="77777777" w:rsidR="0046366B" w:rsidRPr="000E29B9" w:rsidRDefault="0046366B" w:rsidP="00710DDF">
            <w:pPr>
              <w:suppressAutoHyphens/>
              <w:jc w:val="center"/>
              <w:rPr>
                <w:lang w:eastAsia="ar-SA"/>
              </w:rPr>
            </w:pPr>
            <w:r w:rsidRPr="000E29B9">
              <w:rPr>
                <w:lang w:eastAsia="ar-SA"/>
              </w:rPr>
              <w:t>5</w:t>
            </w:r>
          </w:p>
        </w:tc>
      </w:tr>
      <w:tr w:rsidR="0046366B" w:rsidRPr="008C3135" w14:paraId="0E02EBCD" w14:textId="77777777" w:rsidTr="00710DDF">
        <w:tc>
          <w:tcPr>
            <w:tcW w:w="1384" w:type="dxa"/>
            <w:vAlign w:val="bottom"/>
          </w:tcPr>
          <w:p w14:paraId="351707C4" w14:textId="77777777" w:rsidR="0046366B" w:rsidRPr="000E29B9" w:rsidRDefault="0046366B" w:rsidP="00710DDF">
            <w:pPr>
              <w:suppressAutoHyphens/>
              <w:snapToGrid w:val="0"/>
              <w:spacing w:line="276" w:lineRule="auto"/>
              <w:rPr>
                <w:lang w:eastAsia="ar-SA"/>
              </w:rPr>
            </w:pPr>
            <w:r w:rsidRPr="000E29B9">
              <w:rPr>
                <w:lang w:eastAsia="ar-SA"/>
              </w:rPr>
              <w:t>Gdańsk</w:t>
            </w:r>
          </w:p>
        </w:tc>
        <w:tc>
          <w:tcPr>
            <w:tcW w:w="2977" w:type="dxa"/>
            <w:vAlign w:val="center"/>
          </w:tcPr>
          <w:p w14:paraId="4F91ADDD" w14:textId="77777777" w:rsidR="0046366B" w:rsidRPr="000E29B9" w:rsidRDefault="0046366B" w:rsidP="00710DDF">
            <w:pPr>
              <w:suppressAutoHyphens/>
              <w:jc w:val="center"/>
              <w:rPr>
                <w:lang w:eastAsia="ar-SA"/>
              </w:rPr>
            </w:pPr>
            <w:r w:rsidRPr="000E29B9">
              <w:rPr>
                <w:lang w:eastAsia="ar-SA"/>
              </w:rPr>
              <w:t>8</w:t>
            </w:r>
          </w:p>
        </w:tc>
        <w:tc>
          <w:tcPr>
            <w:tcW w:w="2835" w:type="dxa"/>
            <w:vAlign w:val="center"/>
          </w:tcPr>
          <w:p w14:paraId="22C7D1F3" w14:textId="77777777" w:rsidR="0046366B" w:rsidRPr="000E29B9" w:rsidRDefault="0046366B" w:rsidP="00710DDF">
            <w:pPr>
              <w:suppressAutoHyphens/>
              <w:jc w:val="center"/>
              <w:rPr>
                <w:lang w:eastAsia="ar-SA"/>
              </w:rPr>
            </w:pPr>
            <w:r w:rsidRPr="000E29B9">
              <w:rPr>
                <w:lang w:eastAsia="ar-SA"/>
              </w:rPr>
              <w:t>4</w:t>
            </w:r>
          </w:p>
        </w:tc>
        <w:tc>
          <w:tcPr>
            <w:tcW w:w="1984" w:type="dxa"/>
            <w:vAlign w:val="center"/>
          </w:tcPr>
          <w:p w14:paraId="66CE28DF" w14:textId="77777777" w:rsidR="0046366B" w:rsidRPr="000E29B9" w:rsidRDefault="0046366B" w:rsidP="00710DDF">
            <w:pPr>
              <w:suppressAutoHyphens/>
              <w:jc w:val="center"/>
              <w:rPr>
                <w:lang w:eastAsia="ar-SA"/>
              </w:rPr>
            </w:pPr>
            <w:r w:rsidRPr="000E29B9">
              <w:rPr>
                <w:lang w:eastAsia="ar-SA"/>
              </w:rPr>
              <w:t>12</w:t>
            </w:r>
          </w:p>
        </w:tc>
      </w:tr>
      <w:tr w:rsidR="0046366B" w:rsidRPr="008C3135" w14:paraId="4789A32F" w14:textId="77777777" w:rsidTr="00710DDF">
        <w:tc>
          <w:tcPr>
            <w:tcW w:w="1384" w:type="dxa"/>
            <w:vAlign w:val="bottom"/>
          </w:tcPr>
          <w:p w14:paraId="211CC375" w14:textId="77777777" w:rsidR="0046366B" w:rsidRPr="000E29B9" w:rsidRDefault="0046366B" w:rsidP="00710DDF">
            <w:pPr>
              <w:suppressAutoHyphens/>
              <w:snapToGrid w:val="0"/>
              <w:spacing w:line="276" w:lineRule="auto"/>
              <w:rPr>
                <w:lang w:eastAsia="ar-SA"/>
              </w:rPr>
            </w:pPr>
            <w:r w:rsidRPr="000E29B9">
              <w:rPr>
                <w:lang w:eastAsia="ar-SA"/>
              </w:rPr>
              <w:t>Katowice</w:t>
            </w:r>
          </w:p>
        </w:tc>
        <w:tc>
          <w:tcPr>
            <w:tcW w:w="2977" w:type="dxa"/>
            <w:vAlign w:val="center"/>
          </w:tcPr>
          <w:p w14:paraId="67832AE1" w14:textId="77777777" w:rsidR="0046366B" w:rsidRPr="000E29B9" w:rsidRDefault="0046366B" w:rsidP="00710DDF">
            <w:pPr>
              <w:suppressAutoHyphens/>
              <w:jc w:val="center"/>
              <w:rPr>
                <w:lang w:eastAsia="ar-SA"/>
              </w:rPr>
            </w:pPr>
            <w:r w:rsidRPr="000E29B9">
              <w:rPr>
                <w:lang w:eastAsia="ar-SA"/>
              </w:rPr>
              <w:t>12</w:t>
            </w:r>
          </w:p>
        </w:tc>
        <w:tc>
          <w:tcPr>
            <w:tcW w:w="2835" w:type="dxa"/>
            <w:vAlign w:val="center"/>
          </w:tcPr>
          <w:p w14:paraId="2E10EF9A" w14:textId="77777777" w:rsidR="0046366B" w:rsidRPr="000E29B9" w:rsidRDefault="0046366B" w:rsidP="00710DDF">
            <w:pPr>
              <w:suppressAutoHyphens/>
              <w:jc w:val="center"/>
              <w:rPr>
                <w:lang w:eastAsia="ar-SA"/>
              </w:rPr>
            </w:pPr>
            <w:r w:rsidRPr="000E29B9">
              <w:rPr>
                <w:lang w:eastAsia="ar-SA"/>
              </w:rPr>
              <w:t>3</w:t>
            </w:r>
          </w:p>
        </w:tc>
        <w:tc>
          <w:tcPr>
            <w:tcW w:w="1984" w:type="dxa"/>
            <w:vAlign w:val="center"/>
          </w:tcPr>
          <w:p w14:paraId="5AC4B611" w14:textId="77777777" w:rsidR="0046366B" w:rsidRPr="000E29B9" w:rsidRDefault="0046366B" w:rsidP="00710DDF">
            <w:pPr>
              <w:suppressAutoHyphens/>
              <w:jc w:val="center"/>
              <w:rPr>
                <w:lang w:eastAsia="ar-SA"/>
              </w:rPr>
            </w:pPr>
            <w:r w:rsidRPr="000E29B9">
              <w:rPr>
                <w:lang w:eastAsia="ar-SA"/>
              </w:rPr>
              <w:t>15</w:t>
            </w:r>
          </w:p>
        </w:tc>
      </w:tr>
      <w:tr w:rsidR="0046366B" w:rsidRPr="008C3135" w14:paraId="7982D5C9" w14:textId="77777777" w:rsidTr="00710DDF">
        <w:tc>
          <w:tcPr>
            <w:tcW w:w="1384" w:type="dxa"/>
            <w:vAlign w:val="bottom"/>
          </w:tcPr>
          <w:p w14:paraId="06462954" w14:textId="77777777" w:rsidR="0046366B" w:rsidRPr="000E29B9" w:rsidRDefault="0046366B" w:rsidP="00710DDF">
            <w:pPr>
              <w:suppressAutoHyphens/>
              <w:snapToGrid w:val="0"/>
              <w:spacing w:line="276" w:lineRule="auto"/>
              <w:rPr>
                <w:lang w:eastAsia="ar-SA"/>
              </w:rPr>
            </w:pPr>
            <w:r w:rsidRPr="000E29B9">
              <w:rPr>
                <w:lang w:eastAsia="ar-SA"/>
              </w:rPr>
              <w:t>Koszalin</w:t>
            </w:r>
          </w:p>
        </w:tc>
        <w:tc>
          <w:tcPr>
            <w:tcW w:w="2977" w:type="dxa"/>
            <w:vAlign w:val="center"/>
          </w:tcPr>
          <w:p w14:paraId="4CAC3A88" w14:textId="77777777" w:rsidR="0046366B" w:rsidRPr="000E29B9" w:rsidRDefault="0046366B" w:rsidP="00710DDF">
            <w:pPr>
              <w:suppressAutoHyphens/>
              <w:jc w:val="center"/>
              <w:rPr>
                <w:lang w:eastAsia="ar-SA"/>
              </w:rPr>
            </w:pPr>
            <w:r w:rsidRPr="000E29B9">
              <w:rPr>
                <w:lang w:eastAsia="ar-SA"/>
              </w:rPr>
              <w:t>12</w:t>
            </w:r>
          </w:p>
        </w:tc>
        <w:tc>
          <w:tcPr>
            <w:tcW w:w="2835" w:type="dxa"/>
            <w:vAlign w:val="center"/>
          </w:tcPr>
          <w:p w14:paraId="064E4408" w14:textId="77777777" w:rsidR="0046366B" w:rsidRPr="000E29B9" w:rsidRDefault="0046366B" w:rsidP="00710DDF">
            <w:pPr>
              <w:suppressAutoHyphens/>
              <w:jc w:val="center"/>
              <w:rPr>
                <w:lang w:eastAsia="ar-SA"/>
              </w:rPr>
            </w:pPr>
            <w:r w:rsidRPr="000E29B9">
              <w:rPr>
                <w:lang w:eastAsia="ar-SA"/>
              </w:rPr>
              <w:t>0</w:t>
            </w:r>
          </w:p>
        </w:tc>
        <w:tc>
          <w:tcPr>
            <w:tcW w:w="1984" w:type="dxa"/>
            <w:vAlign w:val="center"/>
          </w:tcPr>
          <w:p w14:paraId="0394AB78" w14:textId="77777777" w:rsidR="0046366B" w:rsidRPr="000E29B9" w:rsidRDefault="0046366B" w:rsidP="00710DDF">
            <w:pPr>
              <w:suppressAutoHyphens/>
              <w:jc w:val="center"/>
              <w:rPr>
                <w:lang w:eastAsia="ar-SA"/>
              </w:rPr>
            </w:pPr>
            <w:r w:rsidRPr="000E29B9">
              <w:rPr>
                <w:lang w:eastAsia="ar-SA"/>
              </w:rPr>
              <w:t>12</w:t>
            </w:r>
          </w:p>
        </w:tc>
      </w:tr>
      <w:tr w:rsidR="0046366B" w:rsidRPr="008C3135" w14:paraId="31772F50" w14:textId="77777777" w:rsidTr="00710DDF">
        <w:tc>
          <w:tcPr>
            <w:tcW w:w="1384" w:type="dxa"/>
            <w:vAlign w:val="bottom"/>
          </w:tcPr>
          <w:p w14:paraId="2B506CE4" w14:textId="77777777" w:rsidR="0046366B" w:rsidRPr="000E29B9" w:rsidRDefault="0046366B" w:rsidP="00710DDF">
            <w:pPr>
              <w:suppressAutoHyphens/>
              <w:snapToGrid w:val="0"/>
              <w:spacing w:line="276" w:lineRule="auto"/>
              <w:rPr>
                <w:lang w:eastAsia="ar-SA"/>
              </w:rPr>
            </w:pPr>
            <w:r w:rsidRPr="000E29B9">
              <w:rPr>
                <w:lang w:eastAsia="ar-SA"/>
              </w:rPr>
              <w:t>Kraków</w:t>
            </w:r>
          </w:p>
        </w:tc>
        <w:tc>
          <w:tcPr>
            <w:tcW w:w="2977" w:type="dxa"/>
            <w:vAlign w:val="center"/>
          </w:tcPr>
          <w:p w14:paraId="476E3DD2" w14:textId="77777777" w:rsidR="0046366B" w:rsidRPr="000E29B9" w:rsidRDefault="0046366B" w:rsidP="00710DDF">
            <w:pPr>
              <w:suppressAutoHyphens/>
              <w:jc w:val="center"/>
              <w:rPr>
                <w:lang w:eastAsia="ar-SA"/>
              </w:rPr>
            </w:pPr>
            <w:r w:rsidRPr="000E29B9">
              <w:rPr>
                <w:lang w:eastAsia="ar-SA"/>
              </w:rPr>
              <w:t>15</w:t>
            </w:r>
          </w:p>
        </w:tc>
        <w:tc>
          <w:tcPr>
            <w:tcW w:w="2835" w:type="dxa"/>
            <w:vAlign w:val="center"/>
          </w:tcPr>
          <w:p w14:paraId="6B4676B4" w14:textId="77777777" w:rsidR="0046366B" w:rsidRPr="000E29B9" w:rsidRDefault="0046366B" w:rsidP="00710DDF">
            <w:pPr>
              <w:suppressAutoHyphens/>
              <w:jc w:val="center"/>
              <w:rPr>
                <w:lang w:eastAsia="ar-SA"/>
              </w:rPr>
            </w:pPr>
            <w:r w:rsidRPr="000E29B9">
              <w:rPr>
                <w:lang w:eastAsia="ar-SA"/>
              </w:rPr>
              <w:t>1</w:t>
            </w:r>
          </w:p>
        </w:tc>
        <w:tc>
          <w:tcPr>
            <w:tcW w:w="1984" w:type="dxa"/>
            <w:vAlign w:val="center"/>
          </w:tcPr>
          <w:p w14:paraId="0944DA4B" w14:textId="77777777" w:rsidR="0046366B" w:rsidRPr="000E29B9" w:rsidRDefault="0046366B" w:rsidP="00710DDF">
            <w:pPr>
              <w:suppressAutoHyphens/>
              <w:jc w:val="center"/>
              <w:rPr>
                <w:lang w:eastAsia="ar-SA"/>
              </w:rPr>
            </w:pPr>
            <w:r w:rsidRPr="000E29B9">
              <w:rPr>
                <w:lang w:eastAsia="ar-SA"/>
              </w:rPr>
              <w:t>16</w:t>
            </w:r>
          </w:p>
        </w:tc>
      </w:tr>
      <w:tr w:rsidR="0046366B" w:rsidRPr="008C3135" w14:paraId="3C00DE8F" w14:textId="77777777" w:rsidTr="00710DDF">
        <w:tc>
          <w:tcPr>
            <w:tcW w:w="1384" w:type="dxa"/>
            <w:vAlign w:val="bottom"/>
          </w:tcPr>
          <w:p w14:paraId="445ECF27" w14:textId="77777777" w:rsidR="0046366B" w:rsidRPr="000E29B9" w:rsidRDefault="0046366B" w:rsidP="00710DDF">
            <w:pPr>
              <w:suppressAutoHyphens/>
              <w:snapToGrid w:val="0"/>
              <w:spacing w:line="276" w:lineRule="auto"/>
              <w:rPr>
                <w:lang w:eastAsia="ar-SA"/>
              </w:rPr>
            </w:pPr>
            <w:r w:rsidRPr="000E29B9">
              <w:rPr>
                <w:lang w:eastAsia="ar-SA"/>
              </w:rPr>
              <w:t>Lublin</w:t>
            </w:r>
          </w:p>
        </w:tc>
        <w:tc>
          <w:tcPr>
            <w:tcW w:w="2977" w:type="dxa"/>
            <w:vAlign w:val="center"/>
          </w:tcPr>
          <w:p w14:paraId="043DE2C3" w14:textId="77777777" w:rsidR="0046366B" w:rsidRPr="000E29B9" w:rsidRDefault="0046366B" w:rsidP="00710DDF">
            <w:pPr>
              <w:suppressAutoHyphens/>
              <w:jc w:val="center"/>
              <w:rPr>
                <w:lang w:eastAsia="ar-SA"/>
              </w:rPr>
            </w:pPr>
            <w:r w:rsidRPr="000E29B9">
              <w:rPr>
                <w:lang w:eastAsia="ar-SA"/>
              </w:rPr>
              <w:t>42</w:t>
            </w:r>
          </w:p>
        </w:tc>
        <w:tc>
          <w:tcPr>
            <w:tcW w:w="2835" w:type="dxa"/>
            <w:vAlign w:val="center"/>
          </w:tcPr>
          <w:p w14:paraId="55311347" w14:textId="77777777" w:rsidR="0046366B" w:rsidRPr="000E29B9" w:rsidRDefault="0046366B" w:rsidP="00710DDF">
            <w:pPr>
              <w:suppressAutoHyphens/>
              <w:jc w:val="center"/>
              <w:rPr>
                <w:lang w:eastAsia="ar-SA"/>
              </w:rPr>
            </w:pPr>
            <w:r w:rsidRPr="000E29B9">
              <w:rPr>
                <w:lang w:eastAsia="ar-SA"/>
              </w:rPr>
              <w:t>1</w:t>
            </w:r>
          </w:p>
        </w:tc>
        <w:tc>
          <w:tcPr>
            <w:tcW w:w="1984" w:type="dxa"/>
            <w:vAlign w:val="center"/>
          </w:tcPr>
          <w:p w14:paraId="56BD6CB9" w14:textId="77777777" w:rsidR="0046366B" w:rsidRPr="000E29B9" w:rsidRDefault="0046366B" w:rsidP="00710DDF">
            <w:pPr>
              <w:suppressAutoHyphens/>
              <w:jc w:val="center"/>
              <w:rPr>
                <w:lang w:eastAsia="ar-SA"/>
              </w:rPr>
            </w:pPr>
            <w:r w:rsidRPr="000E29B9">
              <w:rPr>
                <w:lang w:eastAsia="ar-SA"/>
              </w:rPr>
              <w:t>43</w:t>
            </w:r>
          </w:p>
        </w:tc>
      </w:tr>
      <w:tr w:rsidR="0046366B" w:rsidRPr="008C3135" w14:paraId="53036C9E" w14:textId="77777777" w:rsidTr="00710DDF">
        <w:tc>
          <w:tcPr>
            <w:tcW w:w="1384" w:type="dxa"/>
            <w:vAlign w:val="bottom"/>
          </w:tcPr>
          <w:p w14:paraId="0866D644" w14:textId="77777777" w:rsidR="0046366B" w:rsidRPr="000E29B9" w:rsidRDefault="0046366B" w:rsidP="00710DDF">
            <w:pPr>
              <w:suppressAutoHyphens/>
              <w:snapToGrid w:val="0"/>
              <w:spacing w:line="276" w:lineRule="auto"/>
              <w:rPr>
                <w:lang w:eastAsia="ar-SA"/>
              </w:rPr>
            </w:pPr>
            <w:r w:rsidRPr="000E29B9">
              <w:rPr>
                <w:lang w:eastAsia="ar-SA"/>
              </w:rPr>
              <w:t>Łódź</w:t>
            </w:r>
          </w:p>
        </w:tc>
        <w:tc>
          <w:tcPr>
            <w:tcW w:w="2977" w:type="dxa"/>
            <w:vAlign w:val="center"/>
          </w:tcPr>
          <w:p w14:paraId="6C3698A9" w14:textId="77777777" w:rsidR="0046366B" w:rsidRPr="000E29B9" w:rsidRDefault="0046366B" w:rsidP="00710DDF">
            <w:pPr>
              <w:suppressAutoHyphens/>
              <w:jc w:val="center"/>
              <w:rPr>
                <w:lang w:eastAsia="ar-SA"/>
              </w:rPr>
            </w:pPr>
            <w:r w:rsidRPr="000E29B9">
              <w:rPr>
                <w:lang w:eastAsia="ar-SA"/>
              </w:rPr>
              <w:t>8</w:t>
            </w:r>
          </w:p>
        </w:tc>
        <w:tc>
          <w:tcPr>
            <w:tcW w:w="2835" w:type="dxa"/>
            <w:vAlign w:val="center"/>
          </w:tcPr>
          <w:p w14:paraId="058B80D0" w14:textId="77777777" w:rsidR="0046366B" w:rsidRPr="000E29B9" w:rsidRDefault="0046366B" w:rsidP="00710DDF">
            <w:pPr>
              <w:suppressAutoHyphens/>
              <w:jc w:val="center"/>
              <w:rPr>
                <w:lang w:eastAsia="ar-SA"/>
              </w:rPr>
            </w:pPr>
            <w:r w:rsidRPr="000E29B9">
              <w:rPr>
                <w:lang w:eastAsia="ar-SA"/>
              </w:rPr>
              <w:t>1</w:t>
            </w:r>
          </w:p>
        </w:tc>
        <w:tc>
          <w:tcPr>
            <w:tcW w:w="1984" w:type="dxa"/>
            <w:vAlign w:val="center"/>
          </w:tcPr>
          <w:p w14:paraId="53D950F3" w14:textId="77777777" w:rsidR="0046366B" w:rsidRPr="000E29B9" w:rsidRDefault="0046366B" w:rsidP="00710DDF">
            <w:pPr>
              <w:suppressAutoHyphens/>
              <w:jc w:val="center"/>
              <w:rPr>
                <w:lang w:eastAsia="ar-SA"/>
              </w:rPr>
            </w:pPr>
            <w:r w:rsidRPr="000E29B9">
              <w:rPr>
                <w:lang w:eastAsia="ar-SA"/>
              </w:rPr>
              <w:t>9</w:t>
            </w:r>
          </w:p>
        </w:tc>
      </w:tr>
      <w:tr w:rsidR="0046366B" w:rsidRPr="008C3135" w14:paraId="6E3A532F" w14:textId="77777777" w:rsidTr="00710DDF">
        <w:tc>
          <w:tcPr>
            <w:tcW w:w="1384" w:type="dxa"/>
            <w:vAlign w:val="bottom"/>
          </w:tcPr>
          <w:p w14:paraId="456ACA48" w14:textId="77777777" w:rsidR="0046366B" w:rsidRPr="000E29B9" w:rsidRDefault="0046366B" w:rsidP="00710DDF">
            <w:pPr>
              <w:suppressAutoHyphens/>
              <w:snapToGrid w:val="0"/>
              <w:spacing w:line="276" w:lineRule="auto"/>
              <w:rPr>
                <w:lang w:eastAsia="ar-SA"/>
              </w:rPr>
            </w:pPr>
            <w:r w:rsidRPr="000E29B9">
              <w:rPr>
                <w:lang w:eastAsia="ar-SA"/>
              </w:rPr>
              <w:t>Olsztyn</w:t>
            </w:r>
          </w:p>
        </w:tc>
        <w:tc>
          <w:tcPr>
            <w:tcW w:w="2977" w:type="dxa"/>
            <w:vAlign w:val="center"/>
          </w:tcPr>
          <w:p w14:paraId="2CDF00AD" w14:textId="77777777" w:rsidR="0046366B" w:rsidRPr="000E29B9" w:rsidRDefault="0046366B" w:rsidP="00710DDF">
            <w:pPr>
              <w:suppressAutoHyphens/>
              <w:jc w:val="center"/>
              <w:rPr>
                <w:lang w:eastAsia="ar-SA"/>
              </w:rPr>
            </w:pPr>
            <w:r w:rsidRPr="000E29B9">
              <w:rPr>
                <w:lang w:eastAsia="ar-SA"/>
              </w:rPr>
              <w:t>9</w:t>
            </w:r>
          </w:p>
        </w:tc>
        <w:tc>
          <w:tcPr>
            <w:tcW w:w="2835" w:type="dxa"/>
            <w:vAlign w:val="center"/>
          </w:tcPr>
          <w:p w14:paraId="0229C27F" w14:textId="77777777" w:rsidR="0046366B" w:rsidRPr="000E29B9" w:rsidRDefault="0046366B" w:rsidP="00710DDF">
            <w:pPr>
              <w:suppressAutoHyphens/>
              <w:jc w:val="center"/>
              <w:rPr>
                <w:lang w:eastAsia="ar-SA"/>
              </w:rPr>
            </w:pPr>
            <w:r w:rsidRPr="000E29B9">
              <w:rPr>
                <w:lang w:eastAsia="ar-SA"/>
              </w:rPr>
              <w:t>3</w:t>
            </w:r>
          </w:p>
        </w:tc>
        <w:tc>
          <w:tcPr>
            <w:tcW w:w="1984" w:type="dxa"/>
            <w:vAlign w:val="center"/>
          </w:tcPr>
          <w:p w14:paraId="171726DB" w14:textId="77777777" w:rsidR="0046366B" w:rsidRPr="000E29B9" w:rsidRDefault="0046366B" w:rsidP="00710DDF">
            <w:pPr>
              <w:suppressAutoHyphens/>
              <w:jc w:val="center"/>
              <w:rPr>
                <w:lang w:eastAsia="ar-SA"/>
              </w:rPr>
            </w:pPr>
            <w:r w:rsidRPr="000E29B9">
              <w:rPr>
                <w:lang w:eastAsia="ar-SA"/>
              </w:rPr>
              <w:t>12</w:t>
            </w:r>
          </w:p>
        </w:tc>
      </w:tr>
      <w:tr w:rsidR="0046366B" w:rsidRPr="008C3135" w14:paraId="7E744C5F" w14:textId="77777777" w:rsidTr="00710DDF">
        <w:tc>
          <w:tcPr>
            <w:tcW w:w="1384" w:type="dxa"/>
            <w:vAlign w:val="bottom"/>
          </w:tcPr>
          <w:p w14:paraId="4E9628AF" w14:textId="77777777" w:rsidR="0046366B" w:rsidRPr="000E29B9" w:rsidRDefault="0046366B" w:rsidP="00710DDF">
            <w:pPr>
              <w:suppressAutoHyphens/>
              <w:snapToGrid w:val="0"/>
              <w:spacing w:line="276" w:lineRule="auto"/>
              <w:rPr>
                <w:lang w:eastAsia="ar-SA"/>
              </w:rPr>
            </w:pPr>
            <w:r w:rsidRPr="000E29B9">
              <w:rPr>
                <w:lang w:eastAsia="ar-SA"/>
              </w:rPr>
              <w:t xml:space="preserve">Opole </w:t>
            </w:r>
          </w:p>
        </w:tc>
        <w:tc>
          <w:tcPr>
            <w:tcW w:w="2977" w:type="dxa"/>
            <w:vAlign w:val="center"/>
          </w:tcPr>
          <w:p w14:paraId="71A3B017" w14:textId="77777777" w:rsidR="0046366B" w:rsidRPr="000E29B9" w:rsidRDefault="0046366B" w:rsidP="00710DDF">
            <w:pPr>
              <w:suppressAutoHyphens/>
              <w:jc w:val="center"/>
              <w:rPr>
                <w:lang w:eastAsia="ar-SA"/>
              </w:rPr>
            </w:pPr>
            <w:r w:rsidRPr="000E29B9">
              <w:rPr>
                <w:lang w:eastAsia="ar-SA"/>
              </w:rPr>
              <w:t>7</w:t>
            </w:r>
          </w:p>
        </w:tc>
        <w:tc>
          <w:tcPr>
            <w:tcW w:w="2835" w:type="dxa"/>
            <w:vAlign w:val="center"/>
          </w:tcPr>
          <w:p w14:paraId="2FA75F7D" w14:textId="77777777" w:rsidR="0046366B" w:rsidRPr="000E29B9" w:rsidRDefault="0046366B" w:rsidP="00710DDF">
            <w:pPr>
              <w:suppressAutoHyphens/>
              <w:jc w:val="center"/>
              <w:rPr>
                <w:lang w:eastAsia="ar-SA"/>
              </w:rPr>
            </w:pPr>
            <w:r w:rsidRPr="000E29B9">
              <w:rPr>
                <w:lang w:eastAsia="ar-SA"/>
              </w:rPr>
              <w:t>6</w:t>
            </w:r>
          </w:p>
        </w:tc>
        <w:tc>
          <w:tcPr>
            <w:tcW w:w="1984" w:type="dxa"/>
            <w:vAlign w:val="center"/>
          </w:tcPr>
          <w:p w14:paraId="4306FF13" w14:textId="77777777" w:rsidR="0046366B" w:rsidRPr="000E29B9" w:rsidRDefault="0046366B" w:rsidP="00710DDF">
            <w:pPr>
              <w:suppressAutoHyphens/>
              <w:jc w:val="center"/>
              <w:rPr>
                <w:lang w:eastAsia="ar-SA"/>
              </w:rPr>
            </w:pPr>
            <w:r w:rsidRPr="000E29B9">
              <w:rPr>
                <w:lang w:eastAsia="ar-SA"/>
              </w:rPr>
              <w:t>13</w:t>
            </w:r>
          </w:p>
        </w:tc>
      </w:tr>
      <w:tr w:rsidR="0046366B" w:rsidRPr="008C3135" w14:paraId="0C8882CE" w14:textId="77777777" w:rsidTr="00710DDF">
        <w:tc>
          <w:tcPr>
            <w:tcW w:w="1384" w:type="dxa"/>
            <w:vAlign w:val="bottom"/>
          </w:tcPr>
          <w:p w14:paraId="4EA2DBDC" w14:textId="77777777" w:rsidR="0046366B" w:rsidRPr="000E29B9" w:rsidRDefault="0046366B" w:rsidP="00710DDF">
            <w:pPr>
              <w:suppressAutoHyphens/>
              <w:snapToGrid w:val="0"/>
              <w:spacing w:line="276" w:lineRule="auto"/>
              <w:rPr>
                <w:lang w:eastAsia="ar-SA"/>
              </w:rPr>
            </w:pPr>
            <w:r w:rsidRPr="000E29B9">
              <w:rPr>
                <w:lang w:eastAsia="ar-SA"/>
              </w:rPr>
              <w:t>Poznań</w:t>
            </w:r>
          </w:p>
        </w:tc>
        <w:tc>
          <w:tcPr>
            <w:tcW w:w="2977" w:type="dxa"/>
            <w:vAlign w:val="center"/>
          </w:tcPr>
          <w:p w14:paraId="58D970CB" w14:textId="77777777" w:rsidR="0046366B" w:rsidRPr="000E29B9" w:rsidRDefault="0046366B" w:rsidP="00710DDF">
            <w:pPr>
              <w:suppressAutoHyphens/>
              <w:jc w:val="center"/>
              <w:rPr>
                <w:lang w:eastAsia="ar-SA"/>
              </w:rPr>
            </w:pPr>
            <w:r w:rsidRPr="000E29B9">
              <w:rPr>
                <w:lang w:eastAsia="ar-SA"/>
              </w:rPr>
              <w:t>29</w:t>
            </w:r>
          </w:p>
        </w:tc>
        <w:tc>
          <w:tcPr>
            <w:tcW w:w="2835" w:type="dxa"/>
            <w:vAlign w:val="center"/>
          </w:tcPr>
          <w:p w14:paraId="28C90ED6" w14:textId="77777777" w:rsidR="0046366B" w:rsidRPr="000E29B9" w:rsidRDefault="0046366B" w:rsidP="00710DDF">
            <w:pPr>
              <w:suppressAutoHyphens/>
              <w:jc w:val="center"/>
              <w:rPr>
                <w:lang w:eastAsia="ar-SA"/>
              </w:rPr>
            </w:pPr>
            <w:r w:rsidRPr="000E29B9">
              <w:rPr>
                <w:lang w:eastAsia="ar-SA"/>
              </w:rPr>
              <w:t>0</w:t>
            </w:r>
          </w:p>
        </w:tc>
        <w:tc>
          <w:tcPr>
            <w:tcW w:w="1984" w:type="dxa"/>
            <w:vAlign w:val="center"/>
          </w:tcPr>
          <w:p w14:paraId="444B0195" w14:textId="77777777" w:rsidR="0046366B" w:rsidRPr="000E29B9" w:rsidRDefault="0046366B" w:rsidP="00710DDF">
            <w:pPr>
              <w:suppressAutoHyphens/>
              <w:jc w:val="center"/>
              <w:rPr>
                <w:lang w:eastAsia="ar-SA"/>
              </w:rPr>
            </w:pPr>
            <w:r w:rsidRPr="000E29B9">
              <w:rPr>
                <w:lang w:eastAsia="ar-SA"/>
              </w:rPr>
              <w:t>29</w:t>
            </w:r>
          </w:p>
        </w:tc>
      </w:tr>
      <w:tr w:rsidR="0046366B" w:rsidRPr="008C3135" w14:paraId="56D83FCC" w14:textId="77777777" w:rsidTr="00710DDF">
        <w:tc>
          <w:tcPr>
            <w:tcW w:w="1384" w:type="dxa"/>
            <w:vAlign w:val="bottom"/>
          </w:tcPr>
          <w:p w14:paraId="6C0ECBDC" w14:textId="77777777" w:rsidR="0046366B" w:rsidRPr="000E29B9" w:rsidRDefault="0046366B" w:rsidP="00710DDF">
            <w:pPr>
              <w:suppressAutoHyphens/>
              <w:snapToGrid w:val="0"/>
              <w:spacing w:line="276" w:lineRule="auto"/>
              <w:rPr>
                <w:lang w:eastAsia="ar-SA"/>
              </w:rPr>
            </w:pPr>
            <w:r w:rsidRPr="000E29B9">
              <w:rPr>
                <w:lang w:eastAsia="ar-SA"/>
              </w:rPr>
              <w:t>Rzeszów</w:t>
            </w:r>
          </w:p>
        </w:tc>
        <w:tc>
          <w:tcPr>
            <w:tcW w:w="2977" w:type="dxa"/>
            <w:vAlign w:val="center"/>
          </w:tcPr>
          <w:p w14:paraId="0EAFAB83" w14:textId="77777777" w:rsidR="0046366B" w:rsidRPr="000E29B9" w:rsidRDefault="0046366B" w:rsidP="00710DDF">
            <w:pPr>
              <w:suppressAutoHyphens/>
              <w:jc w:val="center"/>
              <w:rPr>
                <w:lang w:eastAsia="ar-SA"/>
              </w:rPr>
            </w:pPr>
            <w:r w:rsidRPr="000E29B9">
              <w:rPr>
                <w:lang w:eastAsia="ar-SA"/>
              </w:rPr>
              <w:t>7</w:t>
            </w:r>
          </w:p>
        </w:tc>
        <w:tc>
          <w:tcPr>
            <w:tcW w:w="2835" w:type="dxa"/>
            <w:vAlign w:val="center"/>
          </w:tcPr>
          <w:p w14:paraId="04538C59" w14:textId="77777777" w:rsidR="0046366B" w:rsidRPr="000E29B9" w:rsidRDefault="0046366B" w:rsidP="00710DDF">
            <w:pPr>
              <w:suppressAutoHyphens/>
              <w:jc w:val="center"/>
              <w:rPr>
                <w:lang w:eastAsia="ar-SA"/>
              </w:rPr>
            </w:pPr>
            <w:r w:rsidRPr="000E29B9">
              <w:rPr>
                <w:lang w:eastAsia="ar-SA"/>
              </w:rPr>
              <w:t>0</w:t>
            </w:r>
          </w:p>
        </w:tc>
        <w:tc>
          <w:tcPr>
            <w:tcW w:w="1984" w:type="dxa"/>
            <w:vAlign w:val="center"/>
          </w:tcPr>
          <w:p w14:paraId="143BD7F3" w14:textId="77777777" w:rsidR="0046366B" w:rsidRPr="000E29B9" w:rsidRDefault="0046366B" w:rsidP="00710DDF">
            <w:pPr>
              <w:suppressAutoHyphens/>
              <w:jc w:val="center"/>
              <w:rPr>
                <w:lang w:eastAsia="ar-SA"/>
              </w:rPr>
            </w:pPr>
            <w:r w:rsidRPr="000E29B9">
              <w:rPr>
                <w:lang w:eastAsia="ar-SA"/>
              </w:rPr>
              <w:t>7</w:t>
            </w:r>
          </w:p>
        </w:tc>
      </w:tr>
      <w:tr w:rsidR="0046366B" w:rsidRPr="008C3135" w14:paraId="36F0CCF6" w14:textId="77777777" w:rsidTr="00710DDF">
        <w:tc>
          <w:tcPr>
            <w:tcW w:w="1384" w:type="dxa"/>
            <w:vAlign w:val="bottom"/>
          </w:tcPr>
          <w:p w14:paraId="411449A1" w14:textId="77777777" w:rsidR="0046366B" w:rsidRPr="000E29B9" w:rsidRDefault="0046366B" w:rsidP="00710DDF">
            <w:pPr>
              <w:suppressAutoHyphens/>
              <w:snapToGrid w:val="0"/>
              <w:spacing w:line="276" w:lineRule="auto"/>
              <w:rPr>
                <w:lang w:eastAsia="ar-SA"/>
              </w:rPr>
            </w:pPr>
            <w:r w:rsidRPr="000E29B9">
              <w:rPr>
                <w:lang w:eastAsia="ar-SA"/>
              </w:rPr>
              <w:t>Szczecin</w:t>
            </w:r>
          </w:p>
        </w:tc>
        <w:tc>
          <w:tcPr>
            <w:tcW w:w="2977" w:type="dxa"/>
            <w:vAlign w:val="center"/>
          </w:tcPr>
          <w:p w14:paraId="42597B22" w14:textId="77777777" w:rsidR="0046366B" w:rsidRPr="000E29B9" w:rsidRDefault="0046366B" w:rsidP="00710DDF">
            <w:pPr>
              <w:suppressAutoHyphens/>
              <w:jc w:val="center"/>
              <w:rPr>
                <w:lang w:eastAsia="ar-SA"/>
              </w:rPr>
            </w:pPr>
            <w:r w:rsidRPr="000E29B9">
              <w:rPr>
                <w:lang w:eastAsia="ar-SA"/>
              </w:rPr>
              <w:t>8</w:t>
            </w:r>
          </w:p>
        </w:tc>
        <w:tc>
          <w:tcPr>
            <w:tcW w:w="2835" w:type="dxa"/>
            <w:vAlign w:val="center"/>
          </w:tcPr>
          <w:p w14:paraId="7DD5926D" w14:textId="77777777" w:rsidR="0046366B" w:rsidRPr="000E29B9" w:rsidRDefault="0046366B" w:rsidP="00710DDF">
            <w:pPr>
              <w:suppressAutoHyphens/>
              <w:jc w:val="center"/>
              <w:rPr>
                <w:lang w:eastAsia="ar-SA"/>
              </w:rPr>
            </w:pPr>
            <w:r w:rsidRPr="000E29B9">
              <w:rPr>
                <w:lang w:eastAsia="ar-SA"/>
              </w:rPr>
              <w:t>3</w:t>
            </w:r>
          </w:p>
        </w:tc>
        <w:tc>
          <w:tcPr>
            <w:tcW w:w="1984" w:type="dxa"/>
            <w:vAlign w:val="center"/>
          </w:tcPr>
          <w:p w14:paraId="055F5FF4" w14:textId="77777777" w:rsidR="0046366B" w:rsidRPr="000E29B9" w:rsidRDefault="0046366B" w:rsidP="00710DDF">
            <w:pPr>
              <w:suppressAutoHyphens/>
              <w:jc w:val="center"/>
              <w:rPr>
                <w:lang w:eastAsia="ar-SA"/>
              </w:rPr>
            </w:pPr>
            <w:r w:rsidRPr="000E29B9">
              <w:rPr>
                <w:lang w:eastAsia="ar-SA"/>
              </w:rPr>
              <w:t>11</w:t>
            </w:r>
          </w:p>
        </w:tc>
      </w:tr>
      <w:tr w:rsidR="0046366B" w:rsidRPr="008C3135" w14:paraId="1010763A" w14:textId="77777777" w:rsidTr="00710DDF">
        <w:tc>
          <w:tcPr>
            <w:tcW w:w="1384" w:type="dxa"/>
            <w:vAlign w:val="bottom"/>
          </w:tcPr>
          <w:p w14:paraId="4EF3D17B" w14:textId="77777777" w:rsidR="0046366B" w:rsidRPr="000E29B9" w:rsidRDefault="0046366B" w:rsidP="00710DDF">
            <w:pPr>
              <w:suppressAutoHyphens/>
              <w:snapToGrid w:val="0"/>
              <w:spacing w:line="276" w:lineRule="auto"/>
              <w:rPr>
                <w:lang w:eastAsia="ar-SA"/>
              </w:rPr>
            </w:pPr>
            <w:r w:rsidRPr="000E29B9">
              <w:rPr>
                <w:lang w:eastAsia="ar-SA"/>
              </w:rPr>
              <w:t>Warszawa</w:t>
            </w:r>
          </w:p>
        </w:tc>
        <w:tc>
          <w:tcPr>
            <w:tcW w:w="2977" w:type="dxa"/>
            <w:vAlign w:val="center"/>
          </w:tcPr>
          <w:p w14:paraId="7AB84CE6" w14:textId="77777777" w:rsidR="0046366B" w:rsidRPr="000E29B9" w:rsidRDefault="0046366B" w:rsidP="00710DDF">
            <w:pPr>
              <w:suppressAutoHyphens/>
              <w:jc w:val="center"/>
              <w:rPr>
                <w:lang w:eastAsia="ar-SA"/>
              </w:rPr>
            </w:pPr>
            <w:r w:rsidRPr="000E29B9">
              <w:rPr>
                <w:lang w:eastAsia="ar-SA"/>
              </w:rPr>
              <w:t>19</w:t>
            </w:r>
          </w:p>
        </w:tc>
        <w:tc>
          <w:tcPr>
            <w:tcW w:w="2835" w:type="dxa"/>
            <w:vAlign w:val="center"/>
          </w:tcPr>
          <w:p w14:paraId="0B6AFF01" w14:textId="77777777" w:rsidR="0046366B" w:rsidRPr="000E29B9" w:rsidRDefault="0046366B" w:rsidP="00710DDF">
            <w:pPr>
              <w:suppressAutoHyphens/>
              <w:jc w:val="center"/>
              <w:rPr>
                <w:lang w:eastAsia="ar-SA"/>
              </w:rPr>
            </w:pPr>
            <w:r w:rsidRPr="000E29B9">
              <w:rPr>
                <w:lang w:eastAsia="ar-SA"/>
              </w:rPr>
              <w:t>1</w:t>
            </w:r>
          </w:p>
        </w:tc>
        <w:tc>
          <w:tcPr>
            <w:tcW w:w="1984" w:type="dxa"/>
            <w:vAlign w:val="center"/>
          </w:tcPr>
          <w:p w14:paraId="22C58F20" w14:textId="77777777" w:rsidR="0046366B" w:rsidRPr="000E29B9" w:rsidRDefault="0046366B" w:rsidP="00710DDF">
            <w:pPr>
              <w:suppressAutoHyphens/>
              <w:jc w:val="center"/>
              <w:rPr>
                <w:lang w:eastAsia="ar-SA"/>
              </w:rPr>
            </w:pPr>
            <w:r w:rsidRPr="000E29B9">
              <w:rPr>
                <w:lang w:eastAsia="ar-SA"/>
              </w:rPr>
              <w:t>20</w:t>
            </w:r>
          </w:p>
        </w:tc>
      </w:tr>
      <w:tr w:rsidR="0046366B" w:rsidRPr="008C3135" w14:paraId="0607EEE1" w14:textId="77777777" w:rsidTr="00710DDF">
        <w:tc>
          <w:tcPr>
            <w:tcW w:w="1384" w:type="dxa"/>
            <w:tcBorders>
              <w:bottom w:val="single" w:sz="4" w:space="0" w:color="auto"/>
            </w:tcBorders>
            <w:vAlign w:val="bottom"/>
          </w:tcPr>
          <w:p w14:paraId="62943A01" w14:textId="77777777" w:rsidR="0046366B" w:rsidRPr="000E29B9" w:rsidRDefault="0046366B" w:rsidP="00710DDF">
            <w:pPr>
              <w:suppressAutoHyphens/>
              <w:snapToGrid w:val="0"/>
              <w:spacing w:line="276" w:lineRule="auto"/>
              <w:rPr>
                <w:lang w:eastAsia="ar-SA"/>
              </w:rPr>
            </w:pPr>
            <w:r w:rsidRPr="000E29B9">
              <w:rPr>
                <w:lang w:eastAsia="ar-SA"/>
              </w:rPr>
              <w:t xml:space="preserve">Wrocław </w:t>
            </w:r>
          </w:p>
        </w:tc>
        <w:tc>
          <w:tcPr>
            <w:tcW w:w="2977" w:type="dxa"/>
            <w:tcBorders>
              <w:bottom w:val="single" w:sz="4" w:space="0" w:color="auto"/>
            </w:tcBorders>
            <w:vAlign w:val="center"/>
          </w:tcPr>
          <w:p w14:paraId="6B821546" w14:textId="77777777" w:rsidR="0046366B" w:rsidRPr="000E29B9" w:rsidRDefault="0046366B" w:rsidP="00710DDF">
            <w:pPr>
              <w:suppressAutoHyphens/>
              <w:jc w:val="center"/>
              <w:rPr>
                <w:lang w:eastAsia="ar-SA"/>
              </w:rPr>
            </w:pPr>
            <w:r w:rsidRPr="000E29B9">
              <w:rPr>
                <w:lang w:eastAsia="ar-SA"/>
              </w:rPr>
              <w:t>14</w:t>
            </w:r>
          </w:p>
        </w:tc>
        <w:tc>
          <w:tcPr>
            <w:tcW w:w="2835" w:type="dxa"/>
            <w:tcBorders>
              <w:bottom w:val="single" w:sz="4" w:space="0" w:color="auto"/>
            </w:tcBorders>
            <w:vAlign w:val="center"/>
          </w:tcPr>
          <w:p w14:paraId="78770142" w14:textId="77777777" w:rsidR="0046366B" w:rsidRPr="000E29B9" w:rsidRDefault="0046366B" w:rsidP="00710DDF">
            <w:pPr>
              <w:suppressAutoHyphens/>
              <w:jc w:val="center"/>
              <w:rPr>
                <w:lang w:eastAsia="ar-SA"/>
              </w:rPr>
            </w:pPr>
            <w:r w:rsidRPr="000E29B9">
              <w:rPr>
                <w:lang w:eastAsia="ar-SA"/>
              </w:rPr>
              <w:t>3</w:t>
            </w:r>
          </w:p>
        </w:tc>
        <w:tc>
          <w:tcPr>
            <w:tcW w:w="1984" w:type="dxa"/>
            <w:tcBorders>
              <w:bottom w:val="single" w:sz="4" w:space="0" w:color="auto"/>
            </w:tcBorders>
            <w:vAlign w:val="center"/>
          </w:tcPr>
          <w:p w14:paraId="0878314C" w14:textId="77777777" w:rsidR="0046366B" w:rsidRPr="000E29B9" w:rsidRDefault="0046366B" w:rsidP="00710DDF">
            <w:pPr>
              <w:suppressAutoHyphens/>
              <w:jc w:val="center"/>
              <w:rPr>
                <w:lang w:eastAsia="ar-SA"/>
              </w:rPr>
            </w:pPr>
            <w:r w:rsidRPr="000E29B9">
              <w:rPr>
                <w:lang w:eastAsia="ar-SA"/>
              </w:rPr>
              <w:t>17</w:t>
            </w:r>
          </w:p>
        </w:tc>
      </w:tr>
      <w:tr w:rsidR="0046366B" w:rsidRPr="008C3135" w14:paraId="02EA51CB" w14:textId="77777777" w:rsidTr="00710DDF">
        <w:tc>
          <w:tcPr>
            <w:tcW w:w="1384" w:type="dxa"/>
            <w:shd w:val="clear" w:color="auto" w:fill="FFFF00"/>
            <w:vAlign w:val="bottom"/>
          </w:tcPr>
          <w:p w14:paraId="7963DF0A" w14:textId="77777777" w:rsidR="0046366B" w:rsidRPr="000E29B9" w:rsidRDefault="0046366B" w:rsidP="00710DDF">
            <w:pPr>
              <w:suppressAutoHyphens/>
              <w:snapToGrid w:val="0"/>
              <w:spacing w:line="276" w:lineRule="auto"/>
              <w:rPr>
                <w:b/>
                <w:bCs/>
                <w:lang w:eastAsia="ar-SA"/>
              </w:rPr>
            </w:pPr>
            <w:r w:rsidRPr="000E29B9">
              <w:rPr>
                <w:b/>
                <w:bCs/>
                <w:lang w:eastAsia="ar-SA"/>
              </w:rPr>
              <w:t>R A Z E M</w:t>
            </w:r>
          </w:p>
        </w:tc>
        <w:tc>
          <w:tcPr>
            <w:tcW w:w="2977" w:type="dxa"/>
            <w:shd w:val="clear" w:color="auto" w:fill="FFFF00"/>
            <w:vAlign w:val="center"/>
          </w:tcPr>
          <w:p w14:paraId="07707068" w14:textId="77777777" w:rsidR="0046366B" w:rsidRPr="000E29B9" w:rsidRDefault="0046366B" w:rsidP="00710DDF">
            <w:pPr>
              <w:suppressAutoHyphens/>
              <w:jc w:val="center"/>
              <w:rPr>
                <w:b/>
                <w:bCs/>
                <w:lang w:eastAsia="ar-SA"/>
              </w:rPr>
            </w:pPr>
            <w:r w:rsidRPr="000E29B9">
              <w:rPr>
                <w:b/>
                <w:bCs/>
                <w:lang w:eastAsia="ar-SA"/>
              </w:rPr>
              <w:t>215</w:t>
            </w:r>
          </w:p>
        </w:tc>
        <w:tc>
          <w:tcPr>
            <w:tcW w:w="2835" w:type="dxa"/>
            <w:shd w:val="clear" w:color="auto" w:fill="FFFF00"/>
            <w:vAlign w:val="center"/>
          </w:tcPr>
          <w:p w14:paraId="7F94FD4D" w14:textId="77777777" w:rsidR="0046366B" w:rsidRPr="000E29B9" w:rsidRDefault="0046366B" w:rsidP="00710DDF">
            <w:pPr>
              <w:suppressAutoHyphens/>
              <w:jc w:val="center"/>
              <w:rPr>
                <w:b/>
                <w:bCs/>
                <w:lang w:eastAsia="ar-SA"/>
              </w:rPr>
            </w:pPr>
            <w:r w:rsidRPr="000E29B9">
              <w:rPr>
                <w:b/>
                <w:bCs/>
                <w:lang w:eastAsia="ar-SA"/>
              </w:rPr>
              <w:t>29</w:t>
            </w:r>
          </w:p>
        </w:tc>
        <w:tc>
          <w:tcPr>
            <w:tcW w:w="1984" w:type="dxa"/>
            <w:shd w:val="clear" w:color="auto" w:fill="FFFF00"/>
            <w:vAlign w:val="center"/>
          </w:tcPr>
          <w:p w14:paraId="11C663AB" w14:textId="77777777" w:rsidR="0046366B" w:rsidRPr="000E29B9" w:rsidRDefault="0046366B" w:rsidP="00710DDF">
            <w:pPr>
              <w:suppressAutoHyphens/>
              <w:jc w:val="center"/>
              <w:rPr>
                <w:b/>
                <w:bCs/>
                <w:lang w:eastAsia="ar-SA"/>
              </w:rPr>
            </w:pPr>
            <w:r w:rsidRPr="000E29B9">
              <w:rPr>
                <w:b/>
                <w:bCs/>
                <w:lang w:eastAsia="ar-SA"/>
              </w:rPr>
              <w:t>244</w:t>
            </w:r>
          </w:p>
        </w:tc>
      </w:tr>
    </w:tbl>
    <w:p w14:paraId="725094D6" w14:textId="77777777" w:rsidR="0046366B" w:rsidRDefault="0046366B" w:rsidP="0046366B">
      <w:pPr>
        <w:spacing w:line="360" w:lineRule="auto"/>
        <w:jc w:val="both"/>
      </w:pPr>
    </w:p>
    <w:p w14:paraId="186AC983" w14:textId="110E8AC5" w:rsidR="0046366B" w:rsidRDefault="0046366B" w:rsidP="0010019A">
      <w:pPr>
        <w:spacing w:line="240" w:lineRule="auto"/>
        <w:jc w:val="both"/>
      </w:pPr>
      <w:r w:rsidRPr="0046366B">
        <w:rPr>
          <w:rFonts w:ascii="Times New Roman" w:hAnsi="Times New Roman" w:cs="Times New Roman"/>
          <w:sz w:val="24"/>
          <w:szCs w:val="24"/>
        </w:rPr>
        <w:t>W 2021</w:t>
      </w:r>
      <w:r w:rsidR="00DC02A4">
        <w:rPr>
          <w:rFonts w:ascii="Times New Roman" w:hAnsi="Times New Roman" w:cs="Times New Roman"/>
          <w:sz w:val="24"/>
          <w:szCs w:val="24"/>
        </w:rPr>
        <w:t xml:space="preserve"> </w:t>
      </w:r>
      <w:r w:rsidRPr="0046366B">
        <w:rPr>
          <w:rFonts w:ascii="Times New Roman" w:hAnsi="Times New Roman" w:cs="Times New Roman"/>
          <w:sz w:val="24"/>
          <w:szCs w:val="24"/>
        </w:rPr>
        <w:t>r. wobec populacji skazanych sprawców przemocy domowej zrealizowano łącznie 244 edycj</w:t>
      </w:r>
      <w:r w:rsidR="00480DA9">
        <w:rPr>
          <w:rFonts w:ascii="Times New Roman" w:hAnsi="Times New Roman" w:cs="Times New Roman"/>
          <w:sz w:val="24"/>
          <w:szCs w:val="24"/>
        </w:rPr>
        <w:t>e</w:t>
      </w:r>
      <w:r w:rsidRPr="0046366B">
        <w:rPr>
          <w:rFonts w:ascii="Times New Roman" w:hAnsi="Times New Roman" w:cs="Times New Roman"/>
          <w:sz w:val="24"/>
          <w:szCs w:val="24"/>
        </w:rPr>
        <w:t xml:space="preserve"> programów edukacyjno-korekcyjnych. W tej liczbie zdecydowaną większość (215) stanowią edycje realizowane przez funkcjonariuszy i pracowników Służby Więziennej. Należy jednak zauważyć, iż populacja skazanych sprawców przemocy domowej jest również łatwo dostępną i tym samym „atrakcyjną” grupą osób, wobec których podmioty </w:t>
      </w:r>
      <w:proofErr w:type="spellStart"/>
      <w:r w:rsidRPr="0046366B">
        <w:rPr>
          <w:rFonts w:ascii="Times New Roman" w:hAnsi="Times New Roman" w:cs="Times New Roman"/>
          <w:sz w:val="24"/>
          <w:szCs w:val="24"/>
        </w:rPr>
        <w:t>pozawięzienne</w:t>
      </w:r>
      <w:proofErr w:type="spellEnd"/>
      <w:r w:rsidRPr="0046366B">
        <w:rPr>
          <w:rFonts w:ascii="Times New Roman" w:hAnsi="Times New Roman" w:cs="Times New Roman"/>
          <w:sz w:val="24"/>
          <w:szCs w:val="24"/>
        </w:rPr>
        <w:t xml:space="preserve"> mogą realizować oddziaływania korekcyjno-edukacyjne. Stąd w wielu jednostkach penitencjarnych ofertę programową kadry</w:t>
      </w:r>
      <w:r w:rsidRPr="00FD1B4A">
        <w:t xml:space="preserve"> </w:t>
      </w:r>
      <w:r w:rsidRPr="0046366B">
        <w:rPr>
          <w:rFonts w:ascii="Times New Roman" w:hAnsi="Times New Roman" w:cs="Times New Roman"/>
          <w:sz w:val="24"/>
          <w:szCs w:val="24"/>
        </w:rPr>
        <w:t xml:space="preserve">więziennej, dodatkowo wzbogaca oferta podmiotów </w:t>
      </w:r>
      <w:proofErr w:type="spellStart"/>
      <w:r w:rsidRPr="0046366B">
        <w:rPr>
          <w:rFonts w:ascii="Times New Roman" w:hAnsi="Times New Roman" w:cs="Times New Roman"/>
          <w:sz w:val="24"/>
          <w:szCs w:val="24"/>
        </w:rPr>
        <w:t>pozawięziennych</w:t>
      </w:r>
      <w:proofErr w:type="spellEnd"/>
      <w:r w:rsidRPr="0046366B">
        <w:rPr>
          <w:rFonts w:ascii="Times New Roman" w:hAnsi="Times New Roman" w:cs="Times New Roman"/>
          <w:sz w:val="24"/>
          <w:szCs w:val="24"/>
        </w:rPr>
        <w:t xml:space="preserve"> pracujących ze sprawcami przemocy. W 2021 r. we wszystkich zakładach</w:t>
      </w:r>
      <w:r>
        <w:t xml:space="preserve"> </w:t>
      </w:r>
      <w:r w:rsidRPr="0046366B">
        <w:rPr>
          <w:rFonts w:ascii="Times New Roman" w:hAnsi="Times New Roman" w:cs="Times New Roman"/>
          <w:sz w:val="24"/>
          <w:szCs w:val="24"/>
        </w:rPr>
        <w:t xml:space="preserve">karnych i aresztach śledczych w programach korekcyjnych, uwzględniających zjawisko przemocy, uczestniczyło ogółem 5 015 osadzonych. </w:t>
      </w:r>
      <w:r w:rsidR="00480DA9">
        <w:rPr>
          <w:rFonts w:ascii="Times New Roman" w:hAnsi="Times New Roman" w:cs="Times New Roman"/>
          <w:sz w:val="24"/>
          <w:szCs w:val="24"/>
        </w:rPr>
        <w:t>L</w:t>
      </w:r>
      <w:r w:rsidRPr="0046366B">
        <w:rPr>
          <w:rFonts w:ascii="Times New Roman" w:hAnsi="Times New Roman" w:cs="Times New Roman"/>
          <w:sz w:val="24"/>
          <w:szCs w:val="24"/>
        </w:rPr>
        <w:t xml:space="preserve">iczba uczestników biorących udział </w:t>
      </w:r>
      <w:r w:rsidR="00AC4920">
        <w:rPr>
          <w:rFonts w:ascii="Times New Roman" w:hAnsi="Times New Roman" w:cs="Times New Roman"/>
          <w:sz w:val="24"/>
          <w:szCs w:val="24"/>
        </w:rPr>
        <w:br/>
      </w:r>
      <w:r w:rsidRPr="0046366B">
        <w:rPr>
          <w:rFonts w:ascii="Times New Roman" w:hAnsi="Times New Roman" w:cs="Times New Roman"/>
          <w:sz w:val="24"/>
          <w:szCs w:val="24"/>
        </w:rPr>
        <w:t>w oddziaływaniach</w:t>
      </w:r>
      <w:r w:rsidR="0010019A">
        <w:rPr>
          <w:rFonts w:ascii="Times New Roman" w:hAnsi="Times New Roman" w:cs="Times New Roman"/>
          <w:sz w:val="24"/>
          <w:szCs w:val="24"/>
        </w:rPr>
        <w:t xml:space="preserve"> </w:t>
      </w:r>
      <w:r w:rsidRPr="0046366B">
        <w:rPr>
          <w:rFonts w:ascii="Times New Roman" w:hAnsi="Times New Roman" w:cs="Times New Roman"/>
          <w:sz w:val="24"/>
          <w:szCs w:val="24"/>
        </w:rPr>
        <w:t>wobec</w:t>
      </w:r>
      <w:r w:rsidR="0010019A">
        <w:rPr>
          <w:rFonts w:ascii="Times New Roman" w:hAnsi="Times New Roman" w:cs="Times New Roman"/>
          <w:sz w:val="24"/>
          <w:szCs w:val="24"/>
        </w:rPr>
        <w:t xml:space="preserve"> </w:t>
      </w:r>
      <w:r w:rsidRPr="0046366B">
        <w:rPr>
          <w:rFonts w:ascii="Times New Roman" w:hAnsi="Times New Roman" w:cs="Times New Roman"/>
          <w:sz w:val="24"/>
          <w:szCs w:val="24"/>
        </w:rPr>
        <w:t>sprawców</w:t>
      </w:r>
      <w:r w:rsidR="0010019A">
        <w:rPr>
          <w:rFonts w:ascii="Times New Roman" w:hAnsi="Times New Roman" w:cs="Times New Roman"/>
          <w:sz w:val="24"/>
          <w:szCs w:val="24"/>
        </w:rPr>
        <w:t xml:space="preserve"> </w:t>
      </w:r>
      <w:r w:rsidRPr="0046366B">
        <w:rPr>
          <w:rFonts w:ascii="Times New Roman" w:hAnsi="Times New Roman" w:cs="Times New Roman"/>
          <w:sz w:val="24"/>
          <w:szCs w:val="24"/>
        </w:rPr>
        <w:t>przemocy</w:t>
      </w:r>
      <w:r w:rsidR="0010019A">
        <w:rPr>
          <w:rFonts w:ascii="Times New Roman" w:hAnsi="Times New Roman" w:cs="Times New Roman"/>
          <w:sz w:val="24"/>
          <w:szCs w:val="24"/>
        </w:rPr>
        <w:t xml:space="preserve"> </w:t>
      </w:r>
      <w:r w:rsidRPr="0046366B">
        <w:rPr>
          <w:rFonts w:ascii="Times New Roman" w:hAnsi="Times New Roman" w:cs="Times New Roman"/>
          <w:sz w:val="24"/>
          <w:szCs w:val="24"/>
        </w:rPr>
        <w:t>wyraźnie</w:t>
      </w:r>
      <w:r w:rsidR="0010019A">
        <w:rPr>
          <w:rFonts w:ascii="Times New Roman" w:hAnsi="Times New Roman" w:cs="Times New Roman"/>
          <w:sz w:val="24"/>
          <w:szCs w:val="24"/>
        </w:rPr>
        <w:t xml:space="preserve"> </w:t>
      </w:r>
      <w:r w:rsidRPr="0046366B">
        <w:rPr>
          <w:rFonts w:ascii="Times New Roman" w:hAnsi="Times New Roman" w:cs="Times New Roman"/>
          <w:sz w:val="24"/>
          <w:szCs w:val="24"/>
        </w:rPr>
        <w:t>wzrosła</w:t>
      </w:r>
      <w:r w:rsidR="0010019A">
        <w:rPr>
          <w:rFonts w:ascii="Times New Roman" w:hAnsi="Times New Roman" w:cs="Times New Roman"/>
          <w:sz w:val="24"/>
          <w:szCs w:val="24"/>
        </w:rPr>
        <w:t xml:space="preserve"> w porównaniu do 2020 r. </w:t>
      </w:r>
      <w:r w:rsidRPr="0046366B">
        <w:rPr>
          <w:rFonts w:ascii="Times New Roman" w:hAnsi="Times New Roman" w:cs="Times New Roman"/>
          <w:sz w:val="24"/>
          <w:szCs w:val="24"/>
        </w:rPr>
        <w:t xml:space="preserve"> </w:t>
      </w:r>
      <w:r w:rsidRPr="0046366B">
        <w:rPr>
          <w:rFonts w:ascii="Times New Roman" w:hAnsi="Times New Roman" w:cs="Times New Roman"/>
          <w:sz w:val="24"/>
          <w:szCs w:val="24"/>
        </w:rPr>
        <w:br/>
        <w:t xml:space="preserve"> (4 454). Warto przypomnieć, iż w jednostkach penitencjarnych zasadniczo realizuje się programy edukacyjno-korekcyjne, które mogą trwać od 3 do 6 miesięcy. Nie bez znaczenia </w:t>
      </w:r>
      <w:r w:rsidR="0010019A">
        <w:rPr>
          <w:rFonts w:ascii="Times New Roman" w:hAnsi="Times New Roman" w:cs="Times New Roman"/>
          <w:sz w:val="24"/>
          <w:szCs w:val="24"/>
        </w:rPr>
        <w:br/>
      </w:r>
      <w:r w:rsidRPr="0046366B">
        <w:rPr>
          <w:rFonts w:ascii="Times New Roman" w:hAnsi="Times New Roman" w:cs="Times New Roman"/>
          <w:sz w:val="24"/>
          <w:szCs w:val="24"/>
        </w:rPr>
        <w:t xml:space="preserve">w tym wypadku </w:t>
      </w:r>
      <w:r w:rsidR="00480DA9">
        <w:rPr>
          <w:rFonts w:ascii="Times New Roman" w:hAnsi="Times New Roman" w:cs="Times New Roman"/>
          <w:sz w:val="24"/>
          <w:szCs w:val="24"/>
        </w:rPr>
        <w:t>były</w:t>
      </w:r>
      <w:r w:rsidRPr="0046366B">
        <w:rPr>
          <w:rFonts w:ascii="Times New Roman" w:hAnsi="Times New Roman" w:cs="Times New Roman"/>
          <w:sz w:val="24"/>
          <w:szCs w:val="24"/>
        </w:rPr>
        <w:t xml:space="preserve"> obowiązujące obostrzenia epidemiczne, których celem była minimalizacja ryzyka zakażenia wśród populacji osób pozbawionych wolności. Dodać należy, że w 2021</w:t>
      </w:r>
      <w:r w:rsidR="00480DA9">
        <w:rPr>
          <w:rFonts w:ascii="Times New Roman" w:hAnsi="Times New Roman" w:cs="Times New Roman"/>
          <w:sz w:val="24"/>
          <w:szCs w:val="24"/>
        </w:rPr>
        <w:t xml:space="preserve"> </w:t>
      </w:r>
      <w:r w:rsidRPr="0046366B">
        <w:rPr>
          <w:rFonts w:ascii="Times New Roman" w:hAnsi="Times New Roman" w:cs="Times New Roman"/>
          <w:sz w:val="24"/>
          <w:szCs w:val="24"/>
        </w:rPr>
        <w:t xml:space="preserve">r., objęto pomocą psychologiczną także 32 skazanych, doświadczających przemocy domowej jeszcze przed osadzeniem ich w zakładach karnych. Jak wspomniano wcześniej, zwykle problem przemocy współwystępuje z innymi deficytami, które mają istotny wpływ na generowanie </w:t>
      </w:r>
      <w:proofErr w:type="spellStart"/>
      <w:r w:rsidRPr="0046366B">
        <w:rPr>
          <w:rFonts w:ascii="Times New Roman" w:hAnsi="Times New Roman" w:cs="Times New Roman"/>
          <w:sz w:val="24"/>
          <w:szCs w:val="24"/>
        </w:rPr>
        <w:t>zachowań</w:t>
      </w:r>
      <w:proofErr w:type="spellEnd"/>
      <w:r w:rsidRPr="0046366B">
        <w:rPr>
          <w:rFonts w:ascii="Times New Roman" w:hAnsi="Times New Roman" w:cs="Times New Roman"/>
          <w:sz w:val="24"/>
          <w:szCs w:val="24"/>
        </w:rPr>
        <w:t xml:space="preserve"> przestępczych. Elementy oddziaływań programowych na sprawców przestępstw z art. 207 kk zawarte są również w ofercie programowej skierowanej do osób uzależnionych. Dlatego też oddziaływania mające na celu przeciwdziałanie zjawisku przemocy oraz rehabilitację społeczną sprawców, zostaną poszerzone o dodatkowe informacje dotyczące oddziaływań terapeutycznych wobec skazanych uzależnionych od alkoholu i przedstawione </w:t>
      </w:r>
      <w:r w:rsidR="0010019A">
        <w:rPr>
          <w:rFonts w:ascii="Times New Roman" w:hAnsi="Times New Roman" w:cs="Times New Roman"/>
          <w:sz w:val="24"/>
          <w:szCs w:val="24"/>
        </w:rPr>
        <w:br/>
      </w:r>
      <w:r w:rsidRPr="0046366B">
        <w:rPr>
          <w:rFonts w:ascii="Times New Roman" w:hAnsi="Times New Roman" w:cs="Times New Roman"/>
          <w:sz w:val="24"/>
          <w:szCs w:val="24"/>
        </w:rPr>
        <w:t>w dalszej części opracowania.</w:t>
      </w:r>
    </w:p>
    <w:p w14:paraId="53C1630E" w14:textId="77777777" w:rsidR="0046366B" w:rsidRPr="0017729B" w:rsidRDefault="0046366B" w:rsidP="0046366B">
      <w:pPr>
        <w:spacing w:line="360" w:lineRule="auto"/>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6"/>
        <w:gridCol w:w="2417"/>
        <w:gridCol w:w="3239"/>
      </w:tblGrid>
      <w:tr w:rsidR="0046366B" w:rsidRPr="00E072EF" w14:paraId="4A70A1DB" w14:textId="77777777" w:rsidTr="004D7336">
        <w:trPr>
          <w:trHeight w:val="607"/>
        </w:trPr>
        <w:tc>
          <w:tcPr>
            <w:tcW w:w="1879" w:type="pct"/>
            <w:shd w:val="clear" w:color="auto" w:fill="FFFF00"/>
            <w:vAlign w:val="center"/>
          </w:tcPr>
          <w:p w14:paraId="3D020054" w14:textId="77777777" w:rsidR="0046366B" w:rsidRPr="004D3C58" w:rsidRDefault="0046366B" w:rsidP="00710DDF">
            <w:pPr>
              <w:jc w:val="center"/>
              <w:rPr>
                <w:b/>
                <w:bCs/>
                <w:sz w:val="20"/>
                <w:szCs w:val="20"/>
              </w:rPr>
            </w:pPr>
            <w:r w:rsidRPr="004D3C58">
              <w:rPr>
                <w:b/>
                <w:bCs/>
                <w:sz w:val="20"/>
                <w:szCs w:val="20"/>
              </w:rPr>
              <w:t>Rodzaj działania</w:t>
            </w:r>
          </w:p>
        </w:tc>
        <w:tc>
          <w:tcPr>
            <w:tcW w:w="1333" w:type="pct"/>
            <w:shd w:val="clear" w:color="auto" w:fill="FFFF00"/>
            <w:vAlign w:val="center"/>
          </w:tcPr>
          <w:p w14:paraId="10D3741B" w14:textId="77777777" w:rsidR="0046366B" w:rsidRPr="004D3C58" w:rsidRDefault="0046366B" w:rsidP="00710DDF">
            <w:pPr>
              <w:jc w:val="center"/>
              <w:rPr>
                <w:b/>
                <w:bCs/>
                <w:sz w:val="20"/>
                <w:szCs w:val="20"/>
              </w:rPr>
            </w:pPr>
            <w:r w:rsidRPr="004D3C58">
              <w:rPr>
                <w:b/>
                <w:bCs/>
                <w:sz w:val="20"/>
                <w:szCs w:val="20"/>
              </w:rPr>
              <w:t>Wskaźnik</w:t>
            </w:r>
          </w:p>
        </w:tc>
        <w:tc>
          <w:tcPr>
            <w:tcW w:w="1787" w:type="pct"/>
            <w:shd w:val="clear" w:color="auto" w:fill="FFFF00"/>
            <w:vAlign w:val="center"/>
          </w:tcPr>
          <w:p w14:paraId="1B19DE44" w14:textId="77777777" w:rsidR="0046366B" w:rsidRPr="004D3C58" w:rsidRDefault="0046366B" w:rsidP="00710DDF">
            <w:pPr>
              <w:jc w:val="center"/>
              <w:rPr>
                <w:b/>
                <w:bCs/>
                <w:sz w:val="20"/>
                <w:szCs w:val="20"/>
              </w:rPr>
            </w:pPr>
            <w:r w:rsidRPr="004D3C58">
              <w:rPr>
                <w:b/>
                <w:bCs/>
                <w:sz w:val="20"/>
                <w:szCs w:val="20"/>
              </w:rPr>
              <w:t>Wartość wskaźnika wskazana przez Centralny Zarząd Służby Więziennej</w:t>
            </w:r>
          </w:p>
        </w:tc>
      </w:tr>
      <w:tr w:rsidR="0046366B" w:rsidRPr="00E072EF" w14:paraId="091778DC" w14:textId="77777777" w:rsidTr="004D7336">
        <w:trPr>
          <w:trHeight w:val="1032"/>
        </w:trPr>
        <w:tc>
          <w:tcPr>
            <w:tcW w:w="1879" w:type="pct"/>
            <w:vAlign w:val="center"/>
          </w:tcPr>
          <w:p w14:paraId="5DFE2F84" w14:textId="77777777" w:rsidR="0046366B" w:rsidRPr="004D3C58" w:rsidRDefault="0046366B" w:rsidP="00710DDF">
            <w:pPr>
              <w:jc w:val="center"/>
              <w:rPr>
                <w:bCs/>
                <w:sz w:val="20"/>
                <w:szCs w:val="20"/>
              </w:rPr>
            </w:pPr>
            <w:r w:rsidRPr="004D3C58">
              <w:rPr>
                <w:bCs/>
                <w:sz w:val="20"/>
                <w:szCs w:val="20"/>
              </w:rPr>
              <w:t>3.3.2. Opracowanie i realizacja programów oddziaływań korekcyjno-edukacyjnych dla osób s</w:t>
            </w:r>
            <w:r>
              <w:rPr>
                <w:bCs/>
                <w:sz w:val="20"/>
                <w:szCs w:val="20"/>
              </w:rPr>
              <w:t>tosujących przemoc w rodzinie w </w:t>
            </w:r>
            <w:r w:rsidRPr="004D3C58">
              <w:rPr>
                <w:bCs/>
                <w:sz w:val="20"/>
                <w:szCs w:val="20"/>
              </w:rPr>
              <w:t>jednostkach penitencjarnych</w:t>
            </w:r>
          </w:p>
        </w:tc>
        <w:tc>
          <w:tcPr>
            <w:tcW w:w="1333" w:type="pct"/>
            <w:vAlign w:val="center"/>
          </w:tcPr>
          <w:p w14:paraId="7B71B670" w14:textId="77777777" w:rsidR="0046366B" w:rsidRPr="004D3C58" w:rsidRDefault="0046366B" w:rsidP="00710DDF">
            <w:pPr>
              <w:jc w:val="center"/>
              <w:rPr>
                <w:bCs/>
                <w:sz w:val="20"/>
                <w:szCs w:val="20"/>
              </w:rPr>
            </w:pPr>
            <w:r w:rsidRPr="004D3C58">
              <w:rPr>
                <w:bCs/>
                <w:sz w:val="20"/>
                <w:szCs w:val="20"/>
              </w:rPr>
              <w:t>liczba edycji programów oddziaływań korekcyjno-edukacyjnych</w:t>
            </w:r>
          </w:p>
        </w:tc>
        <w:tc>
          <w:tcPr>
            <w:tcW w:w="1787" w:type="pct"/>
            <w:noWrap/>
            <w:vAlign w:val="center"/>
          </w:tcPr>
          <w:p w14:paraId="5470DE92" w14:textId="77777777" w:rsidR="0046366B" w:rsidRPr="004D3C58" w:rsidRDefault="0046366B" w:rsidP="00710DDF">
            <w:pPr>
              <w:jc w:val="center"/>
              <w:rPr>
                <w:bCs/>
                <w:sz w:val="20"/>
                <w:szCs w:val="20"/>
              </w:rPr>
            </w:pPr>
            <w:r>
              <w:rPr>
                <w:bCs/>
                <w:sz w:val="20"/>
                <w:szCs w:val="20"/>
              </w:rPr>
              <w:t>244</w:t>
            </w:r>
          </w:p>
        </w:tc>
      </w:tr>
    </w:tbl>
    <w:p w14:paraId="2F511079" w14:textId="77777777" w:rsidR="0046366B" w:rsidRDefault="0046366B" w:rsidP="008401B7">
      <w:pPr>
        <w:spacing w:line="240" w:lineRule="auto"/>
        <w:jc w:val="both"/>
        <w:rPr>
          <w:b/>
          <w:color w:val="FF0000"/>
        </w:rPr>
      </w:pPr>
    </w:p>
    <w:p w14:paraId="6FEA0FBD" w14:textId="77777777" w:rsidR="00FA59B2" w:rsidRPr="008B7D77" w:rsidRDefault="00FA59B2">
      <w:pPr>
        <w:pStyle w:val="RODZ-33"/>
        <w:numPr>
          <w:ilvl w:val="2"/>
          <w:numId w:val="86"/>
        </w:numPr>
        <w:tabs>
          <w:tab w:val="clear" w:pos="709"/>
          <w:tab w:val="left" w:pos="0"/>
        </w:tabs>
        <w:ind w:left="0" w:firstLine="0"/>
      </w:pPr>
      <w:bookmarkStart w:id="135" w:name="_Toc30416227"/>
      <w:bookmarkStart w:id="136" w:name="_Toc33795789"/>
      <w:r w:rsidRPr="008B7D77">
        <w:t>Zwiększanie udziału osób skazanych przez sąd za przestępstwa w związku z przemocą w rodzinie w oddziaływaniach korekcyjno-edukacyjnych poprzez wzrost liczby wniosków kierowanych do sądu w tym przedmiocie</w:t>
      </w:r>
      <w:bookmarkEnd w:id="135"/>
      <w:bookmarkEnd w:id="136"/>
    </w:p>
    <w:p w14:paraId="33CD16F3" w14:textId="4A133835" w:rsidR="0046366B" w:rsidRPr="00B87E45" w:rsidRDefault="0046366B" w:rsidP="00A615C9">
      <w:pPr>
        <w:autoSpaceDE w:val="0"/>
        <w:autoSpaceDN w:val="0"/>
        <w:adjustRightInd w:val="0"/>
        <w:spacing w:line="240" w:lineRule="auto"/>
        <w:jc w:val="both"/>
        <w:rPr>
          <w:rFonts w:ascii="Times New Roman" w:hAnsi="Times New Roman" w:cs="Times New Roman"/>
          <w:sz w:val="24"/>
          <w:szCs w:val="24"/>
        </w:rPr>
      </w:pPr>
      <w:r w:rsidRPr="00B87E45">
        <w:rPr>
          <w:rFonts w:ascii="Times New Roman" w:hAnsi="Times New Roman" w:cs="Times New Roman"/>
          <w:sz w:val="24"/>
          <w:szCs w:val="24"/>
        </w:rPr>
        <w:t xml:space="preserve">Na szczególną uwagę spośród obowiązków probacyjnych zasługuje obowiązek uczestnictwa </w:t>
      </w:r>
      <w:r w:rsidR="0010019A">
        <w:rPr>
          <w:rFonts w:ascii="Times New Roman" w:hAnsi="Times New Roman" w:cs="Times New Roman"/>
          <w:sz w:val="24"/>
          <w:szCs w:val="24"/>
        </w:rPr>
        <w:br/>
      </w:r>
      <w:r w:rsidRPr="00B87E45">
        <w:rPr>
          <w:rFonts w:ascii="Times New Roman" w:hAnsi="Times New Roman" w:cs="Times New Roman"/>
          <w:sz w:val="24"/>
          <w:szCs w:val="24"/>
        </w:rPr>
        <w:t xml:space="preserve">w oddziaływaniach korekcyjno-edukacyjnych. Uwzględniając cele w/w oddziaływań </w:t>
      </w:r>
      <w:r w:rsidR="0010019A">
        <w:rPr>
          <w:rFonts w:ascii="Times New Roman" w:hAnsi="Times New Roman" w:cs="Times New Roman"/>
          <w:sz w:val="24"/>
          <w:szCs w:val="24"/>
        </w:rPr>
        <w:br/>
      </w:r>
      <w:r w:rsidRPr="00B87E45">
        <w:rPr>
          <w:rFonts w:ascii="Times New Roman" w:hAnsi="Times New Roman" w:cs="Times New Roman"/>
          <w:sz w:val="24"/>
          <w:szCs w:val="24"/>
        </w:rPr>
        <w:t>i możliwość uzyskania</w:t>
      </w:r>
      <w:r w:rsidR="004563B0">
        <w:rPr>
          <w:rFonts w:ascii="Times New Roman" w:hAnsi="Times New Roman" w:cs="Times New Roman"/>
          <w:sz w:val="24"/>
          <w:szCs w:val="24"/>
        </w:rPr>
        <w:t xml:space="preserve"> </w:t>
      </w:r>
      <w:r w:rsidRPr="00B87E45">
        <w:rPr>
          <w:rFonts w:ascii="Times New Roman" w:hAnsi="Times New Roman" w:cs="Times New Roman"/>
          <w:sz w:val="24"/>
          <w:szCs w:val="24"/>
        </w:rPr>
        <w:t>poprzez</w:t>
      </w:r>
      <w:r w:rsidR="004563B0">
        <w:rPr>
          <w:rFonts w:ascii="Times New Roman" w:hAnsi="Times New Roman" w:cs="Times New Roman"/>
          <w:sz w:val="24"/>
          <w:szCs w:val="24"/>
        </w:rPr>
        <w:t xml:space="preserve"> </w:t>
      </w:r>
      <w:r w:rsidRPr="00B87E45">
        <w:rPr>
          <w:rFonts w:ascii="Times New Roman" w:hAnsi="Times New Roman" w:cs="Times New Roman"/>
          <w:sz w:val="24"/>
          <w:szCs w:val="24"/>
        </w:rPr>
        <w:t>ich</w:t>
      </w:r>
      <w:r w:rsidR="004563B0">
        <w:rPr>
          <w:rFonts w:ascii="Times New Roman" w:hAnsi="Times New Roman" w:cs="Times New Roman"/>
          <w:sz w:val="24"/>
          <w:szCs w:val="24"/>
        </w:rPr>
        <w:t xml:space="preserve"> </w:t>
      </w:r>
      <w:r w:rsidRPr="00B87E45">
        <w:rPr>
          <w:rFonts w:ascii="Times New Roman" w:hAnsi="Times New Roman" w:cs="Times New Roman"/>
          <w:sz w:val="24"/>
          <w:szCs w:val="24"/>
        </w:rPr>
        <w:t>zastosowanie</w:t>
      </w:r>
      <w:r w:rsidR="004563B0">
        <w:rPr>
          <w:rFonts w:ascii="Times New Roman" w:hAnsi="Times New Roman" w:cs="Times New Roman"/>
          <w:sz w:val="24"/>
          <w:szCs w:val="24"/>
        </w:rPr>
        <w:t xml:space="preserve"> </w:t>
      </w:r>
      <w:r w:rsidRPr="00B87E45">
        <w:rPr>
          <w:rFonts w:ascii="Times New Roman" w:hAnsi="Times New Roman" w:cs="Times New Roman"/>
          <w:sz w:val="24"/>
          <w:szCs w:val="24"/>
        </w:rPr>
        <w:t>pożądanych</w:t>
      </w:r>
      <w:r w:rsidR="004563B0">
        <w:rPr>
          <w:rFonts w:ascii="Times New Roman" w:hAnsi="Times New Roman" w:cs="Times New Roman"/>
          <w:sz w:val="24"/>
          <w:szCs w:val="24"/>
        </w:rPr>
        <w:t xml:space="preserve"> </w:t>
      </w:r>
      <w:r w:rsidRPr="00B87E45">
        <w:rPr>
          <w:rFonts w:ascii="Times New Roman" w:hAnsi="Times New Roman" w:cs="Times New Roman"/>
          <w:sz w:val="24"/>
          <w:szCs w:val="24"/>
        </w:rPr>
        <w:t xml:space="preserve">zmian </w:t>
      </w:r>
      <w:r w:rsidR="004563B0">
        <w:rPr>
          <w:rFonts w:ascii="Times New Roman" w:hAnsi="Times New Roman" w:cs="Times New Roman"/>
          <w:sz w:val="24"/>
          <w:szCs w:val="24"/>
        </w:rPr>
        <w:t>w zachowaniu sprawcy</w:t>
      </w:r>
      <w:r w:rsidR="00A615C9">
        <w:rPr>
          <w:rFonts w:ascii="Times New Roman" w:hAnsi="Times New Roman" w:cs="Times New Roman"/>
          <w:sz w:val="24"/>
          <w:szCs w:val="24"/>
        </w:rPr>
        <w:t>,</w:t>
      </w:r>
      <w:r w:rsidR="00013C98">
        <w:rPr>
          <w:rFonts w:ascii="Times New Roman" w:hAnsi="Times New Roman" w:cs="Times New Roman"/>
          <w:sz w:val="24"/>
          <w:szCs w:val="24"/>
        </w:rPr>
        <w:t xml:space="preserve"> </w:t>
      </w:r>
      <w:r w:rsidRPr="00B87E45">
        <w:rPr>
          <w:rFonts w:ascii="Times New Roman" w:hAnsi="Times New Roman" w:cs="Times New Roman"/>
          <w:sz w:val="24"/>
          <w:szCs w:val="24"/>
        </w:rPr>
        <w:t>jak również dostępność programów, w jakich sprawcy przemocy mogliby uczestniczyć zarówno w warunkach wolnościowych, jak i izolacyjnych, potrzeba stosowania przedmiotowego środka probacyjnego nie powinna budzić wątpliwości.</w:t>
      </w:r>
    </w:p>
    <w:p w14:paraId="5DF62A4A" w14:textId="1FDB4B45" w:rsidR="0046366B" w:rsidRPr="00B87E45" w:rsidRDefault="0046366B" w:rsidP="00B87E45">
      <w:pPr>
        <w:tabs>
          <w:tab w:val="left" w:pos="720"/>
        </w:tabs>
        <w:spacing w:line="240" w:lineRule="auto"/>
        <w:jc w:val="both"/>
        <w:rPr>
          <w:rFonts w:ascii="Times New Roman" w:hAnsi="Times New Roman" w:cs="Times New Roman"/>
          <w:sz w:val="24"/>
          <w:szCs w:val="24"/>
        </w:rPr>
      </w:pPr>
      <w:r w:rsidRPr="00B87E45">
        <w:rPr>
          <w:rFonts w:ascii="Times New Roman" w:hAnsi="Times New Roman" w:cs="Times New Roman"/>
          <w:sz w:val="24"/>
          <w:szCs w:val="24"/>
        </w:rPr>
        <w:t xml:space="preserve">Z danych statystycznych za rok 2021 wynika, że w celu ochrony osób dotkniętych przemocą </w:t>
      </w:r>
      <w:r w:rsidR="0010019A">
        <w:rPr>
          <w:rFonts w:ascii="Times New Roman" w:hAnsi="Times New Roman" w:cs="Times New Roman"/>
          <w:sz w:val="24"/>
          <w:szCs w:val="24"/>
        </w:rPr>
        <w:br/>
      </w:r>
      <w:r w:rsidRPr="00B87E45">
        <w:rPr>
          <w:rFonts w:ascii="Times New Roman" w:hAnsi="Times New Roman" w:cs="Times New Roman"/>
          <w:sz w:val="24"/>
          <w:szCs w:val="24"/>
        </w:rPr>
        <w:t xml:space="preserve">w rodzinie, w tym umożliwienia sprawcom przemocy w rodzinie zmiany swojego dotychczasowego zachowania, kuratorzy sądowi złożyli do sądu 42 wniosków (2020 </w:t>
      </w:r>
      <w:r w:rsidR="00013C98">
        <w:rPr>
          <w:rFonts w:ascii="Times New Roman" w:hAnsi="Times New Roman" w:cs="Times New Roman"/>
          <w:sz w:val="24"/>
          <w:szCs w:val="24"/>
        </w:rPr>
        <w:t xml:space="preserve">– </w:t>
      </w:r>
      <w:r w:rsidRPr="00B87E45">
        <w:rPr>
          <w:rFonts w:ascii="Times New Roman" w:hAnsi="Times New Roman" w:cs="Times New Roman"/>
          <w:sz w:val="24"/>
          <w:szCs w:val="24"/>
        </w:rPr>
        <w:t>23, 2019</w:t>
      </w:r>
      <w:r w:rsidR="00013C98">
        <w:rPr>
          <w:rFonts w:ascii="Times New Roman" w:hAnsi="Times New Roman" w:cs="Times New Roman"/>
          <w:sz w:val="24"/>
          <w:szCs w:val="24"/>
        </w:rPr>
        <w:t xml:space="preserve"> – </w:t>
      </w:r>
      <w:r w:rsidRPr="00B87E45">
        <w:rPr>
          <w:rFonts w:ascii="Times New Roman" w:hAnsi="Times New Roman" w:cs="Times New Roman"/>
          <w:sz w:val="24"/>
          <w:szCs w:val="24"/>
        </w:rPr>
        <w:t>59, 2018</w:t>
      </w:r>
      <w:r w:rsidR="00013C98">
        <w:rPr>
          <w:rFonts w:ascii="Times New Roman" w:hAnsi="Times New Roman" w:cs="Times New Roman"/>
          <w:sz w:val="24"/>
          <w:szCs w:val="24"/>
        </w:rPr>
        <w:t xml:space="preserve"> – </w:t>
      </w:r>
      <w:r w:rsidRPr="00B87E45">
        <w:rPr>
          <w:rFonts w:ascii="Times New Roman" w:hAnsi="Times New Roman" w:cs="Times New Roman"/>
          <w:sz w:val="24"/>
          <w:szCs w:val="24"/>
        </w:rPr>
        <w:t>108, 2017</w:t>
      </w:r>
      <w:r w:rsidR="00013C98">
        <w:rPr>
          <w:rFonts w:ascii="Times New Roman" w:hAnsi="Times New Roman" w:cs="Times New Roman"/>
          <w:sz w:val="24"/>
          <w:szCs w:val="24"/>
        </w:rPr>
        <w:t xml:space="preserve"> – </w:t>
      </w:r>
      <w:r w:rsidRPr="00B87E45">
        <w:rPr>
          <w:rFonts w:ascii="Times New Roman" w:hAnsi="Times New Roman" w:cs="Times New Roman"/>
          <w:sz w:val="24"/>
          <w:szCs w:val="24"/>
        </w:rPr>
        <w:t>126,</w:t>
      </w:r>
      <w:r w:rsidR="00CE6201">
        <w:rPr>
          <w:rFonts w:ascii="Times New Roman" w:hAnsi="Times New Roman" w:cs="Times New Roman"/>
          <w:sz w:val="24"/>
          <w:szCs w:val="24"/>
        </w:rPr>
        <w:t xml:space="preserve"> </w:t>
      </w:r>
      <w:r w:rsidRPr="00B87E45">
        <w:rPr>
          <w:rFonts w:ascii="Times New Roman" w:hAnsi="Times New Roman" w:cs="Times New Roman"/>
          <w:sz w:val="24"/>
          <w:szCs w:val="24"/>
        </w:rPr>
        <w:t>2016</w:t>
      </w:r>
      <w:r w:rsidR="00013C98">
        <w:rPr>
          <w:rFonts w:ascii="Times New Roman" w:hAnsi="Times New Roman" w:cs="Times New Roman"/>
          <w:sz w:val="24"/>
          <w:szCs w:val="24"/>
        </w:rPr>
        <w:t xml:space="preserve"> – </w:t>
      </w:r>
      <w:r w:rsidRPr="00B87E45">
        <w:rPr>
          <w:rFonts w:ascii="Times New Roman" w:hAnsi="Times New Roman" w:cs="Times New Roman"/>
          <w:sz w:val="24"/>
          <w:szCs w:val="24"/>
        </w:rPr>
        <w:t>211, 2015</w:t>
      </w:r>
      <w:r w:rsidR="00013C98">
        <w:rPr>
          <w:rFonts w:ascii="Times New Roman" w:hAnsi="Times New Roman" w:cs="Times New Roman"/>
          <w:sz w:val="24"/>
          <w:szCs w:val="24"/>
        </w:rPr>
        <w:t xml:space="preserve"> –</w:t>
      </w:r>
      <w:r w:rsidRPr="00B87E45">
        <w:rPr>
          <w:rFonts w:ascii="Times New Roman" w:hAnsi="Times New Roman" w:cs="Times New Roman"/>
          <w:sz w:val="24"/>
          <w:szCs w:val="24"/>
        </w:rPr>
        <w:t xml:space="preserve"> 291, 2014 </w:t>
      </w:r>
      <w:r w:rsidR="00013C98">
        <w:rPr>
          <w:rFonts w:ascii="Times New Roman" w:hAnsi="Times New Roman" w:cs="Times New Roman"/>
          <w:sz w:val="24"/>
          <w:szCs w:val="24"/>
        </w:rPr>
        <w:t>–</w:t>
      </w:r>
      <w:r w:rsidRPr="00B87E45">
        <w:rPr>
          <w:rFonts w:ascii="Times New Roman" w:hAnsi="Times New Roman" w:cs="Times New Roman"/>
          <w:sz w:val="24"/>
          <w:szCs w:val="24"/>
        </w:rPr>
        <w:t xml:space="preserve"> 326, 2013 </w:t>
      </w:r>
      <w:r w:rsidR="00013C98">
        <w:rPr>
          <w:rFonts w:ascii="Times New Roman" w:hAnsi="Times New Roman" w:cs="Times New Roman"/>
          <w:sz w:val="24"/>
          <w:szCs w:val="24"/>
        </w:rPr>
        <w:t>–</w:t>
      </w:r>
      <w:r w:rsidRPr="00B87E45">
        <w:rPr>
          <w:rFonts w:ascii="Times New Roman" w:hAnsi="Times New Roman" w:cs="Times New Roman"/>
          <w:sz w:val="24"/>
          <w:szCs w:val="24"/>
        </w:rPr>
        <w:t xml:space="preserve"> 408, 2012 </w:t>
      </w:r>
      <w:r w:rsidR="00013C98">
        <w:rPr>
          <w:rFonts w:ascii="Times New Roman" w:hAnsi="Times New Roman" w:cs="Times New Roman"/>
          <w:sz w:val="24"/>
          <w:szCs w:val="24"/>
        </w:rPr>
        <w:t>–</w:t>
      </w:r>
      <w:r w:rsidRPr="00B87E45">
        <w:rPr>
          <w:rFonts w:ascii="Times New Roman" w:hAnsi="Times New Roman" w:cs="Times New Roman"/>
          <w:sz w:val="24"/>
          <w:szCs w:val="24"/>
        </w:rPr>
        <w:t xml:space="preserve"> 358) </w:t>
      </w:r>
      <w:r w:rsidR="008B7D77">
        <w:rPr>
          <w:rFonts w:ascii="Times New Roman" w:hAnsi="Times New Roman" w:cs="Times New Roman"/>
          <w:sz w:val="24"/>
          <w:szCs w:val="24"/>
        </w:rPr>
        <w:br/>
      </w:r>
      <w:r w:rsidRPr="00B87E45">
        <w:rPr>
          <w:rFonts w:ascii="Times New Roman" w:hAnsi="Times New Roman" w:cs="Times New Roman"/>
          <w:sz w:val="24"/>
          <w:szCs w:val="24"/>
        </w:rPr>
        <w:t xml:space="preserve">w przedmiocie nałożenia na skazanego sprawcę przemocy w rodzinie obowiązku uczestnictwa w oddziaływaniach korekcyjno-edukacyjnych, w tym: </w:t>
      </w:r>
    </w:p>
    <w:p w14:paraId="47C133B2" w14:textId="77777777" w:rsidR="0046366B" w:rsidRPr="00B87E45" w:rsidRDefault="0046366B">
      <w:pPr>
        <w:numPr>
          <w:ilvl w:val="0"/>
          <w:numId w:val="108"/>
        </w:numPr>
        <w:autoSpaceDE w:val="0"/>
        <w:autoSpaceDN w:val="0"/>
        <w:adjustRightInd w:val="0"/>
        <w:spacing w:after="0" w:line="240" w:lineRule="auto"/>
        <w:ind w:right="5"/>
        <w:jc w:val="both"/>
        <w:rPr>
          <w:rFonts w:ascii="Times New Roman" w:hAnsi="Times New Roman" w:cs="Times New Roman"/>
          <w:sz w:val="24"/>
          <w:szCs w:val="24"/>
        </w:rPr>
      </w:pPr>
      <w:r w:rsidRPr="00B87E45">
        <w:rPr>
          <w:rFonts w:ascii="Times New Roman" w:hAnsi="Times New Roman" w:cs="Times New Roman"/>
          <w:sz w:val="24"/>
          <w:szCs w:val="24"/>
        </w:rPr>
        <w:t xml:space="preserve">7 wniosków przy warunkowym przedterminowym zwolnieniu; </w:t>
      </w:r>
    </w:p>
    <w:p w14:paraId="59E91332" w14:textId="77777777" w:rsidR="0046366B" w:rsidRPr="00B87E45" w:rsidRDefault="0046366B">
      <w:pPr>
        <w:numPr>
          <w:ilvl w:val="0"/>
          <w:numId w:val="108"/>
        </w:numPr>
        <w:autoSpaceDE w:val="0"/>
        <w:autoSpaceDN w:val="0"/>
        <w:adjustRightInd w:val="0"/>
        <w:spacing w:after="0" w:line="240" w:lineRule="auto"/>
        <w:ind w:right="5"/>
        <w:jc w:val="both"/>
        <w:rPr>
          <w:rFonts w:ascii="Times New Roman" w:hAnsi="Times New Roman" w:cs="Times New Roman"/>
          <w:sz w:val="24"/>
          <w:szCs w:val="24"/>
        </w:rPr>
      </w:pPr>
      <w:r w:rsidRPr="00B87E45">
        <w:rPr>
          <w:rFonts w:ascii="Times New Roman" w:hAnsi="Times New Roman" w:cs="Times New Roman"/>
          <w:sz w:val="24"/>
          <w:szCs w:val="24"/>
        </w:rPr>
        <w:t>32 wnioski przy warunkowym zawieszeniu wykonania kary pozbawienia wolności;</w:t>
      </w:r>
    </w:p>
    <w:p w14:paraId="5D9255B4" w14:textId="77777777" w:rsidR="0046366B" w:rsidRPr="00B87E45" w:rsidRDefault="0046366B">
      <w:pPr>
        <w:numPr>
          <w:ilvl w:val="0"/>
          <w:numId w:val="108"/>
        </w:numPr>
        <w:autoSpaceDE w:val="0"/>
        <w:autoSpaceDN w:val="0"/>
        <w:adjustRightInd w:val="0"/>
        <w:spacing w:after="200" w:line="240" w:lineRule="auto"/>
        <w:ind w:left="714" w:right="6" w:hanging="357"/>
        <w:jc w:val="both"/>
        <w:rPr>
          <w:rFonts w:ascii="Times New Roman" w:hAnsi="Times New Roman" w:cs="Times New Roman"/>
          <w:sz w:val="24"/>
          <w:szCs w:val="24"/>
        </w:rPr>
      </w:pPr>
      <w:r w:rsidRPr="00B87E45">
        <w:rPr>
          <w:rFonts w:ascii="Times New Roman" w:hAnsi="Times New Roman" w:cs="Times New Roman"/>
          <w:sz w:val="24"/>
          <w:szCs w:val="24"/>
        </w:rPr>
        <w:t>3 wnioski przy warunkowym umorzeniu postępowania karnego.</w:t>
      </w:r>
    </w:p>
    <w:p w14:paraId="51EED3D9" w14:textId="77777777" w:rsidR="0046366B" w:rsidRPr="00B87E45" w:rsidRDefault="0046366B" w:rsidP="00316153">
      <w:pPr>
        <w:autoSpaceDE w:val="0"/>
        <w:autoSpaceDN w:val="0"/>
        <w:adjustRightInd w:val="0"/>
        <w:spacing w:line="240" w:lineRule="auto"/>
        <w:ind w:right="5"/>
        <w:jc w:val="both"/>
        <w:rPr>
          <w:rFonts w:ascii="Times New Roman" w:hAnsi="Times New Roman" w:cs="Times New Roman"/>
          <w:sz w:val="24"/>
          <w:szCs w:val="24"/>
        </w:rPr>
      </w:pPr>
      <w:bookmarkStart w:id="137" w:name="_Hlk105686835"/>
      <w:r w:rsidRPr="00B87E45">
        <w:rPr>
          <w:rFonts w:ascii="Times New Roman" w:hAnsi="Times New Roman" w:cs="Times New Roman"/>
          <w:sz w:val="24"/>
          <w:szCs w:val="24"/>
        </w:rPr>
        <w:t>Należy przy tym zauważyć, iż spośród 42 wniosków w przedmiocie nałożenia na skazanego sprawcę przemocy w rodzinie obowiązku uczestnictwa w oddziaływaniach korekcyjno-edukacyjnych, rozpatrzonych przez sądy w 2021 r., uwzględnionych zostało 30 wniosków</w:t>
      </w:r>
      <w:r w:rsidRPr="00B87E45">
        <w:rPr>
          <w:rStyle w:val="Odwoanieprzypisudolnego"/>
          <w:rFonts w:ascii="Times New Roman" w:hAnsi="Times New Roman" w:cs="Times New Roman"/>
          <w:sz w:val="24"/>
          <w:szCs w:val="24"/>
        </w:rPr>
        <w:footnoteReference w:id="62"/>
      </w:r>
      <w:bookmarkEnd w:id="137"/>
      <w:r w:rsidRPr="00B87E45">
        <w:rPr>
          <w:rFonts w:ascii="Times New Roman" w:hAnsi="Times New Roman" w:cs="Times New Roman"/>
          <w:sz w:val="24"/>
          <w:szCs w:val="24"/>
        </w:rPr>
        <w:t xml:space="preserve">. </w:t>
      </w:r>
    </w:p>
    <w:p w14:paraId="52421687" w14:textId="77777777" w:rsidR="0046366B" w:rsidRPr="00B87E45" w:rsidRDefault="0046366B" w:rsidP="00B87E45">
      <w:pPr>
        <w:autoSpaceDE w:val="0"/>
        <w:autoSpaceDN w:val="0"/>
        <w:adjustRightInd w:val="0"/>
        <w:spacing w:line="240" w:lineRule="auto"/>
        <w:ind w:right="5" w:firstLine="778"/>
        <w:jc w:val="both"/>
        <w:rPr>
          <w:rFonts w:ascii="Times New Roman" w:hAnsi="Times New Roman" w:cs="Times New Roman"/>
          <w:sz w:val="24"/>
          <w:szCs w:val="24"/>
        </w:rPr>
      </w:pP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2"/>
        <w:gridCol w:w="3426"/>
        <w:gridCol w:w="2988"/>
      </w:tblGrid>
      <w:tr w:rsidR="0046366B" w:rsidRPr="00B87E45" w14:paraId="57606E25" w14:textId="77777777" w:rsidTr="00710DDF">
        <w:trPr>
          <w:cantSplit/>
          <w:trHeight w:val="564"/>
        </w:trPr>
        <w:tc>
          <w:tcPr>
            <w:tcW w:w="1439" w:type="pct"/>
            <w:shd w:val="clear" w:color="auto" w:fill="FFFF00"/>
            <w:vAlign w:val="center"/>
          </w:tcPr>
          <w:p w14:paraId="4C672C0F" w14:textId="77777777" w:rsidR="0046366B" w:rsidRPr="00B87E45" w:rsidRDefault="0046366B" w:rsidP="00B87E45">
            <w:pPr>
              <w:spacing w:line="240" w:lineRule="auto"/>
              <w:jc w:val="center"/>
              <w:rPr>
                <w:rFonts w:ascii="Times New Roman" w:hAnsi="Times New Roman" w:cs="Times New Roman"/>
                <w:b/>
                <w:bCs/>
                <w:sz w:val="24"/>
                <w:szCs w:val="24"/>
              </w:rPr>
            </w:pPr>
            <w:r w:rsidRPr="00B87E45">
              <w:rPr>
                <w:rFonts w:ascii="Times New Roman" w:hAnsi="Times New Roman" w:cs="Times New Roman"/>
                <w:b/>
                <w:bCs/>
                <w:sz w:val="24"/>
                <w:szCs w:val="24"/>
              </w:rPr>
              <w:t>Rodzaj działania</w:t>
            </w:r>
          </w:p>
        </w:tc>
        <w:tc>
          <w:tcPr>
            <w:tcW w:w="1902" w:type="pct"/>
            <w:shd w:val="clear" w:color="auto" w:fill="FFFF00"/>
            <w:vAlign w:val="center"/>
          </w:tcPr>
          <w:p w14:paraId="2D120E52" w14:textId="77777777" w:rsidR="0046366B" w:rsidRPr="00B87E45" w:rsidRDefault="0046366B" w:rsidP="00B87E45">
            <w:pPr>
              <w:spacing w:line="240" w:lineRule="auto"/>
              <w:jc w:val="center"/>
              <w:rPr>
                <w:rFonts w:ascii="Times New Roman" w:hAnsi="Times New Roman" w:cs="Times New Roman"/>
                <w:b/>
                <w:bCs/>
                <w:sz w:val="24"/>
                <w:szCs w:val="24"/>
              </w:rPr>
            </w:pPr>
            <w:r w:rsidRPr="00B87E45">
              <w:rPr>
                <w:rFonts w:ascii="Times New Roman" w:hAnsi="Times New Roman" w:cs="Times New Roman"/>
                <w:b/>
                <w:bCs/>
                <w:sz w:val="24"/>
                <w:szCs w:val="24"/>
              </w:rPr>
              <w:t>Wskaźnik</w:t>
            </w:r>
          </w:p>
        </w:tc>
        <w:tc>
          <w:tcPr>
            <w:tcW w:w="1659" w:type="pct"/>
            <w:shd w:val="clear" w:color="auto" w:fill="FFFF00"/>
            <w:vAlign w:val="center"/>
          </w:tcPr>
          <w:p w14:paraId="28BC3595" w14:textId="77777777" w:rsidR="0046366B" w:rsidRPr="00B87E45" w:rsidRDefault="0046366B" w:rsidP="00B87E45">
            <w:pPr>
              <w:spacing w:line="240" w:lineRule="auto"/>
              <w:jc w:val="center"/>
              <w:rPr>
                <w:rFonts w:ascii="Times New Roman" w:hAnsi="Times New Roman" w:cs="Times New Roman"/>
                <w:b/>
                <w:bCs/>
                <w:sz w:val="24"/>
                <w:szCs w:val="24"/>
              </w:rPr>
            </w:pPr>
            <w:r w:rsidRPr="00B87E45">
              <w:rPr>
                <w:rFonts w:ascii="Times New Roman" w:hAnsi="Times New Roman" w:cs="Times New Roman"/>
                <w:b/>
                <w:bCs/>
                <w:sz w:val="24"/>
                <w:szCs w:val="24"/>
              </w:rPr>
              <w:t>Zespoły kuratorskiej służby sądowej</w:t>
            </w:r>
          </w:p>
        </w:tc>
      </w:tr>
      <w:tr w:rsidR="0046366B" w:rsidRPr="00B87E45" w14:paraId="14CB6E1C" w14:textId="77777777" w:rsidTr="00710DDF">
        <w:trPr>
          <w:cantSplit/>
          <w:trHeight w:val="814"/>
        </w:trPr>
        <w:tc>
          <w:tcPr>
            <w:tcW w:w="1439" w:type="pct"/>
            <w:vAlign w:val="center"/>
          </w:tcPr>
          <w:p w14:paraId="296E5331" w14:textId="77777777" w:rsidR="0046366B" w:rsidRPr="00B87E45" w:rsidRDefault="0046366B" w:rsidP="00B87E45">
            <w:pPr>
              <w:spacing w:line="240" w:lineRule="auto"/>
              <w:jc w:val="center"/>
              <w:rPr>
                <w:rFonts w:ascii="Times New Roman" w:hAnsi="Times New Roman" w:cs="Times New Roman"/>
                <w:bCs/>
                <w:sz w:val="24"/>
                <w:szCs w:val="24"/>
              </w:rPr>
            </w:pPr>
            <w:r w:rsidRPr="00B87E45">
              <w:rPr>
                <w:rFonts w:ascii="Times New Roman" w:hAnsi="Times New Roman" w:cs="Times New Roman"/>
                <w:bCs/>
                <w:sz w:val="24"/>
                <w:szCs w:val="24"/>
              </w:rPr>
              <w:t>3.3.3. Zwiększanie udziału osób skazanych przez sąd za przemoc w rodzinie w oddziaływaniach korekcyjno-edukacyjnych poprzez wzrost liczby wniosków kierowanych do sądu w tym przedmiocie</w:t>
            </w:r>
          </w:p>
        </w:tc>
        <w:tc>
          <w:tcPr>
            <w:tcW w:w="1902" w:type="pct"/>
            <w:vAlign w:val="center"/>
          </w:tcPr>
          <w:p w14:paraId="087A38CD" w14:textId="77777777" w:rsidR="0046366B" w:rsidRPr="00B87E45" w:rsidRDefault="0046366B" w:rsidP="00B87E45">
            <w:pPr>
              <w:spacing w:line="240" w:lineRule="auto"/>
              <w:jc w:val="center"/>
              <w:rPr>
                <w:rFonts w:ascii="Times New Roman" w:hAnsi="Times New Roman" w:cs="Times New Roman"/>
                <w:bCs/>
                <w:sz w:val="24"/>
                <w:szCs w:val="24"/>
              </w:rPr>
            </w:pPr>
            <w:r w:rsidRPr="00B87E45">
              <w:rPr>
                <w:rFonts w:ascii="Times New Roman" w:hAnsi="Times New Roman" w:cs="Times New Roman"/>
                <w:bCs/>
                <w:sz w:val="24"/>
                <w:szCs w:val="24"/>
              </w:rPr>
              <w:t>liczba wniosków kuratorów sądowych do sądu o zastosowanie oddziaływań korekcyjno-edukacyjnych w toku postępowania wykonawczego</w:t>
            </w:r>
          </w:p>
        </w:tc>
        <w:tc>
          <w:tcPr>
            <w:tcW w:w="1659" w:type="pct"/>
            <w:shd w:val="clear" w:color="auto" w:fill="auto"/>
            <w:vAlign w:val="center"/>
          </w:tcPr>
          <w:p w14:paraId="53E1B436" w14:textId="77777777" w:rsidR="0046366B" w:rsidRPr="00B87E45" w:rsidRDefault="0046366B" w:rsidP="00B87E45">
            <w:pPr>
              <w:spacing w:line="240" w:lineRule="auto"/>
              <w:jc w:val="center"/>
              <w:rPr>
                <w:rFonts w:ascii="Times New Roman" w:hAnsi="Times New Roman" w:cs="Times New Roman"/>
                <w:sz w:val="24"/>
                <w:szCs w:val="24"/>
              </w:rPr>
            </w:pPr>
            <w:r w:rsidRPr="00B87E45">
              <w:rPr>
                <w:rFonts w:ascii="Times New Roman" w:hAnsi="Times New Roman" w:cs="Times New Roman"/>
                <w:sz w:val="24"/>
                <w:szCs w:val="24"/>
              </w:rPr>
              <w:t>42</w:t>
            </w:r>
          </w:p>
        </w:tc>
      </w:tr>
    </w:tbl>
    <w:p w14:paraId="37098C29" w14:textId="77777777" w:rsidR="00CE6201" w:rsidRDefault="00CE6201" w:rsidP="004D7336">
      <w:pPr>
        <w:autoSpaceDE w:val="0"/>
        <w:autoSpaceDN w:val="0"/>
        <w:adjustRightInd w:val="0"/>
        <w:spacing w:after="0" w:line="240" w:lineRule="auto"/>
        <w:jc w:val="both"/>
        <w:rPr>
          <w:rFonts w:ascii="Times New Roman" w:hAnsi="Times New Roman" w:cs="Times New Roman"/>
          <w:b/>
          <w:sz w:val="24"/>
          <w:szCs w:val="24"/>
        </w:rPr>
      </w:pPr>
    </w:p>
    <w:p w14:paraId="0B5B1CC5" w14:textId="77E8F4BF" w:rsidR="0046366B" w:rsidRPr="00B87E45" w:rsidRDefault="0046366B" w:rsidP="004D7336">
      <w:pPr>
        <w:autoSpaceDE w:val="0"/>
        <w:autoSpaceDN w:val="0"/>
        <w:adjustRightInd w:val="0"/>
        <w:spacing w:after="0" w:line="240" w:lineRule="auto"/>
        <w:jc w:val="both"/>
        <w:rPr>
          <w:rFonts w:ascii="Times New Roman" w:hAnsi="Times New Roman" w:cs="Times New Roman"/>
          <w:b/>
          <w:sz w:val="24"/>
          <w:szCs w:val="24"/>
        </w:rPr>
      </w:pPr>
      <w:r w:rsidRPr="00B87E45">
        <w:rPr>
          <w:rFonts w:ascii="Times New Roman" w:hAnsi="Times New Roman" w:cs="Times New Roman"/>
          <w:b/>
          <w:sz w:val="24"/>
          <w:szCs w:val="24"/>
        </w:rPr>
        <w:t>Działania Służby Więziennej</w:t>
      </w:r>
      <w:r w:rsidR="00CE6201">
        <w:rPr>
          <w:rFonts w:ascii="Times New Roman" w:hAnsi="Times New Roman" w:cs="Times New Roman"/>
          <w:b/>
          <w:sz w:val="24"/>
          <w:szCs w:val="24"/>
        </w:rPr>
        <w:t>:</w:t>
      </w:r>
    </w:p>
    <w:p w14:paraId="792E1502" w14:textId="77777777" w:rsidR="00CE6201" w:rsidRDefault="00CE6201" w:rsidP="00316153">
      <w:pPr>
        <w:spacing w:line="240" w:lineRule="auto"/>
        <w:jc w:val="both"/>
        <w:rPr>
          <w:rFonts w:ascii="Times New Roman" w:hAnsi="Times New Roman" w:cs="Times New Roman"/>
          <w:sz w:val="24"/>
          <w:szCs w:val="24"/>
        </w:rPr>
      </w:pPr>
    </w:p>
    <w:p w14:paraId="416B6198" w14:textId="602E485A" w:rsidR="0046366B" w:rsidRPr="00B87E45" w:rsidRDefault="0046366B" w:rsidP="00316153">
      <w:pPr>
        <w:spacing w:line="240" w:lineRule="auto"/>
        <w:jc w:val="both"/>
        <w:rPr>
          <w:rFonts w:ascii="Times New Roman" w:hAnsi="Times New Roman" w:cs="Times New Roman"/>
          <w:sz w:val="24"/>
          <w:szCs w:val="24"/>
        </w:rPr>
      </w:pPr>
      <w:r w:rsidRPr="00B87E45">
        <w:rPr>
          <w:rFonts w:ascii="Times New Roman" w:hAnsi="Times New Roman" w:cs="Times New Roman"/>
          <w:sz w:val="24"/>
          <w:szCs w:val="24"/>
        </w:rPr>
        <w:t>W więziennictwie od 2012 r. wprowadzono nowe sposoby postępowania dotyczące sprawców przemocy, przebywających w izolacji penitencjarnej, a ubiegających się</w:t>
      </w:r>
      <w:r w:rsidR="00013C98">
        <w:rPr>
          <w:rFonts w:ascii="Times New Roman" w:hAnsi="Times New Roman" w:cs="Times New Roman"/>
          <w:sz w:val="24"/>
          <w:szCs w:val="24"/>
        </w:rPr>
        <w:t xml:space="preserve"> </w:t>
      </w:r>
      <w:r w:rsidRPr="00B87E45">
        <w:rPr>
          <w:rFonts w:ascii="Times New Roman" w:hAnsi="Times New Roman" w:cs="Times New Roman"/>
          <w:sz w:val="24"/>
          <w:szCs w:val="24"/>
        </w:rPr>
        <w:t xml:space="preserve">o warunkowe przedterminowe zwolnienie. Funkcjonariusze, którzy (m.in. do wniosków o udzielnie warunkowego przedterminowego zwolnienia), sporządzają opinie o skazanych z art. 207 kk, składają również propozycje do sądu penitencjarnego o to, by w sytuacji udzielenia takiego zwolnienia, nałożyć obowiązek uczestniczenia w programie korekcyjno-edukacyjnym dla sprawców przemocy w warunkach wolnościowych, jeżeli nie zostali oni objęci takimi oddziaływaniami w warunkach izolacji penitencjarnej. Na stronach intranetowych (dostępnych wyłącznie dla pracowników Służby Więziennej) umieszczone są aktualne wykazy podmiotów, realizujących takie programy w warunkach wolnościowych. W wyżej wymienionych opiniach, wskazuje się konkretne adresy miejsc, gdzie sprawca może znaleźć dla siebie ofertę pomocy. </w:t>
      </w:r>
    </w:p>
    <w:p w14:paraId="4F8BEE9E" w14:textId="4D819360" w:rsidR="0046366B" w:rsidRPr="00B87E45" w:rsidRDefault="0046366B" w:rsidP="00B87E45">
      <w:pPr>
        <w:spacing w:line="240" w:lineRule="auto"/>
        <w:jc w:val="both"/>
        <w:rPr>
          <w:rFonts w:ascii="Times New Roman" w:hAnsi="Times New Roman" w:cs="Times New Roman"/>
          <w:sz w:val="24"/>
          <w:szCs w:val="24"/>
        </w:rPr>
      </w:pPr>
      <w:r w:rsidRPr="00B87E45">
        <w:rPr>
          <w:rFonts w:ascii="Times New Roman" w:hAnsi="Times New Roman" w:cs="Times New Roman"/>
          <w:sz w:val="24"/>
          <w:szCs w:val="24"/>
        </w:rPr>
        <w:t xml:space="preserve">Nadmienić należy, iż w ramach zadań przypisanych więziennictwu w Krajowym Programie, jednym z raportowanych wskaźników jest także liczba wniosków dyrektorów jednostek penitencjarnych do sądu penitencjarnego, o nałożenie </w:t>
      </w:r>
      <w:r w:rsidR="00D73F77">
        <w:rPr>
          <w:rFonts w:ascii="Times New Roman" w:hAnsi="Times New Roman" w:cs="Times New Roman"/>
          <w:sz w:val="24"/>
          <w:szCs w:val="24"/>
        </w:rPr>
        <w:t>ww.</w:t>
      </w:r>
      <w:r w:rsidRPr="00B87E45">
        <w:rPr>
          <w:rFonts w:ascii="Times New Roman" w:hAnsi="Times New Roman" w:cs="Times New Roman"/>
          <w:sz w:val="24"/>
          <w:szCs w:val="24"/>
        </w:rPr>
        <w:t xml:space="preserve"> obowiązku. W 2021 roku złożono 767 takich wniosków, z których sąd zaakceptował 72 (2020</w:t>
      </w:r>
      <w:r w:rsidR="00131616">
        <w:rPr>
          <w:rFonts w:ascii="Times New Roman" w:hAnsi="Times New Roman" w:cs="Times New Roman"/>
          <w:sz w:val="24"/>
          <w:szCs w:val="24"/>
        </w:rPr>
        <w:t xml:space="preserve"> – </w:t>
      </w:r>
      <w:r w:rsidRPr="00B87E45">
        <w:rPr>
          <w:rFonts w:ascii="Times New Roman" w:hAnsi="Times New Roman" w:cs="Times New Roman"/>
          <w:sz w:val="24"/>
          <w:szCs w:val="24"/>
        </w:rPr>
        <w:t>811, 2019</w:t>
      </w:r>
      <w:r w:rsidR="00131616">
        <w:rPr>
          <w:rFonts w:ascii="Times New Roman" w:hAnsi="Times New Roman" w:cs="Times New Roman"/>
          <w:sz w:val="24"/>
          <w:szCs w:val="24"/>
        </w:rPr>
        <w:t xml:space="preserve"> –</w:t>
      </w:r>
      <w:r w:rsidRPr="00B87E45">
        <w:rPr>
          <w:rFonts w:ascii="Times New Roman" w:hAnsi="Times New Roman" w:cs="Times New Roman"/>
          <w:sz w:val="24"/>
          <w:szCs w:val="24"/>
        </w:rPr>
        <w:t xml:space="preserve"> 1038, 2018</w:t>
      </w:r>
      <w:r w:rsidR="00131616">
        <w:rPr>
          <w:rFonts w:ascii="Times New Roman" w:hAnsi="Times New Roman" w:cs="Times New Roman"/>
          <w:sz w:val="24"/>
          <w:szCs w:val="24"/>
        </w:rPr>
        <w:t xml:space="preserve"> – </w:t>
      </w:r>
      <w:r w:rsidRPr="00B87E45">
        <w:rPr>
          <w:rFonts w:ascii="Times New Roman" w:hAnsi="Times New Roman" w:cs="Times New Roman"/>
          <w:sz w:val="24"/>
          <w:szCs w:val="24"/>
        </w:rPr>
        <w:t xml:space="preserve">1127, 2017 </w:t>
      </w:r>
      <w:r w:rsidR="00131616">
        <w:rPr>
          <w:rFonts w:ascii="Times New Roman" w:hAnsi="Times New Roman" w:cs="Times New Roman"/>
          <w:sz w:val="24"/>
          <w:szCs w:val="24"/>
        </w:rPr>
        <w:t>–</w:t>
      </w:r>
      <w:r w:rsidRPr="00B87E45">
        <w:rPr>
          <w:rFonts w:ascii="Times New Roman" w:hAnsi="Times New Roman" w:cs="Times New Roman"/>
          <w:sz w:val="24"/>
          <w:szCs w:val="24"/>
        </w:rPr>
        <w:t xml:space="preserve"> 1171). Warto dodać, iż liczba wniosków zwiera także takie sytuacje, w których skazanemu składano taki wniosek więcej niż jeden raz, gdyż sąd penitencjarny nie przychylał się do udzielenia warunkowego przedterminowego zwolnienia za pierwszym razem.</w:t>
      </w:r>
    </w:p>
    <w:p w14:paraId="464DFA8A" w14:textId="77777777" w:rsidR="0046366B" w:rsidRPr="00B87E45" w:rsidRDefault="0046366B" w:rsidP="00B87E45">
      <w:pPr>
        <w:spacing w:line="240" w:lineRule="auto"/>
        <w:jc w:val="both"/>
        <w:rPr>
          <w:rFonts w:ascii="Times New Roman" w:hAnsi="Times New Roman" w:cs="Times New Roman"/>
          <w:sz w:val="24"/>
          <w:szCs w:val="24"/>
        </w:rPr>
      </w:pPr>
    </w:p>
    <w:p w14:paraId="69E4A91C" w14:textId="629689AA" w:rsidR="002245D7" w:rsidRDefault="002245D7" w:rsidP="00B87E45">
      <w:pPr>
        <w:spacing w:line="240" w:lineRule="auto"/>
        <w:jc w:val="both"/>
        <w:rPr>
          <w:rFonts w:ascii="Times New Roman" w:hAnsi="Times New Roman" w:cs="Times New Roman"/>
          <w:sz w:val="24"/>
          <w:szCs w:val="24"/>
        </w:rPr>
      </w:pPr>
    </w:p>
    <w:p w14:paraId="442C233D" w14:textId="6C50A4E3" w:rsidR="009D02F7" w:rsidRDefault="009D02F7" w:rsidP="00B87E45">
      <w:pPr>
        <w:spacing w:line="240" w:lineRule="auto"/>
        <w:jc w:val="both"/>
        <w:rPr>
          <w:rFonts w:ascii="Times New Roman" w:hAnsi="Times New Roman" w:cs="Times New Roman"/>
          <w:sz w:val="24"/>
          <w:szCs w:val="24"/>
        </w:rPr>
      </w:pPr>
    </w:p>
    <w:p w14:paraId="6CD28E79" w14:textId="64B0BB74" w:rsidR="009D02F7" w:rsidRDefault="009D02F7" w:rsidP="00B87E45">
      <w:pPr>
        <w:spacing w:line="240" w:lineRule="auto"/>
        <w:jc w:val="both"/>
        <w:rPr>
          <w:rFonts w:ascii="Times New Roman" w:hAnsi="Times New Roman" w:cs="Times New Roman"/>
          <w:sz w:val="24"/>
          <w:szCs w:val="24"/>
        </w:rPr>
      </w:pPr>
    </w:p>
    <w:p w14:paraId="6B1448F3" w14:textId="043F7D21" w:rsidR="009D02F7" w:rsidRDefault="009D02F7" w:rsidP="00B87E45">
      <w:pPr>
        <w:spacing w:line="240" w:lineRule="auto"/>
        <w:jc w:val="both"/>
        <w:rPr>
          <w:rFonts w:ascii="Times New Roman" w:hAnsi="Times New Roman" w:cs="Times New Roman"/>
          <w:sz w:val="24"/>
          <w:szCs w:val="24"/>
        </w:rPr>
      </w:pPr>
    </w:p>
    <w:p w14:paraId="12B00F5E" w14:textId="074A3B5B" w:rsidR="009D02F7" w:rsidRDefault="009D02F7" w:rsidP="00B87E45">
      <w:pPr>
        <w:spacing w:line="240" w:lineRule="auto"/>
        <w:jc w:val="both"/>
        <w:rPr>
          <w:rFonts w:ascii="Times New Roman" w:hAnsi="Times New Roman" w:cs="Times New Roman"/>
          <w:sz w:val="24"/>
          <w:szCs w:val="24"/>
        </w:rPr>
      </w:pPr>
    </w:p>
    <w:p w14:paraId="45D3B9FF" w14:textId="66933E5B" w:rsidR="009D02F7" w:rsidRDefault="009D02F7" w:rsidP="00B87E45">
      <w:pPr>
        <w:spacing w:line="240" w:lineRule="auto"/>
        <w:jc w:val="both"/>
        <w:rPr>
          <w:rFonts w:ascii="Times New Roman" w:hAnsi="Times New Roman" w:cs="Times New Roman"/>
          <w:sz w:val="24"/>
          <w:szCs w:val="24"/>
        </w:rPr>
      </w:pPr>
    </w:p>
    <w:p w14:paraId="39CC1747" w14:textId="77777777" w:rsidR="009D02F7" w:rsidRPr="00B87E45" w:rsidRDefault="009D02F7" w:rsidP="00B87E45">
      <w:pPr>
        <w:spacing w:line="240" w:lineRule="auto"/>
        <w:jc w:val="both"/>
        <w:rPr>
          <w:rFonts w:ascii="Times New Roman" w:hAnsi="Times New Roman" w:cs="Times New Roman"/>
          <w:sz w:val="24"/>
          <w:szCs w:val="24"/>
        </w:rPr>
      </w:pP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2"/>
        <w:gridCol w:w="3426"/>
        <w:gridCol w:w="2988"/>
      </w:tblGrid>
      <w:tr w:rsidR="0046366B" w:rsidRPr="00B87E45" w14:paraId="04CD34EC" w14:textId="77777777" w:rsidTr="00710DDF">
        <w:trPr>
          <w:cantSplit/>
          <w:trHeight w:val="567"/>
        </w:trPr>
        <w:tc>
          <w:tcPr>
            <w:tcW w:w="1439" w:type="pct"/>
            <w:shd w:val="clear" w:color="auto" w:fill="FFFF00"/>
            <w:vAlign w:val="center"/>
          </w:tcPr>
          <w:p w14:paraId="76654F36" w14:textId="77777777" w:rsidR="0046366B" w:rsidRPr="00B87E45" w:rsidRDefault="0046366B" w:rsidP="00B87E45">
            <w:pPr>
              <w:spacing w:line="240" w:lineRule="auto"/>
              <w:jc w:val="center"/>
              <w:rPr>
                <w:rFonts w:ascii="Times New Roman" w:hAnsi="Times New Roman" w:cs="Times New Roman"/>
                <w:b/>
                <w:bCs/>
                <w:sz w:val="24"/>
                <w:szCs w:val="24"/>
              </w:rPr>
            </w:pPr>
            <w:r w:rsidRPr="00B87E45">
              <w:rPr>
                <w:rFonts w:ascii="Times New Roman" w:hAnsi="Times New Roman" w:cs="Times New Roman"/>
                <w:b/>
                <w:bCs/>
                <w:sz w:val="24"/>
                <w:szCs w:val="24"/>
              </w:rPr>
              <w:t>Rodzaj działania</w:t>
            </w:r>
          </w:p>
        </w:tc>
        <w:tc>
          <w:tcPr>
            <w:tcW w:w="1902" w:type="pct"/>
            <w:shd w:val="clear" w:color="auto" w:fill="FFFF00"/>
            <w:vAlign w:val="center"/>
          </w:tcPr>
          <w:p w14:paraId="279CC9D9" w14:textId="77777777" w:rsidR="0046366B" w:rsidRPr="00B87E45" w:rsidRDefault="0046366B" w:rsidP="00B87E45">
            <w:pPr>
              <w:spacing w:line="240" w:lineRule="auto"/>
              <w:jc w:val="center"/>
              <w:rPr>
                <w:rFonts w:ascii="Times New Roman" w:hAnsi="Times New Roman" w:cs="Times New Roman"/>
                <w:b/>
                <w:bCs/>
                <w:sz w:val="24"/>
                <w:szCs w:val="24"/>
              </w:rPr>
            </w:pPr>
            <w:r w:rsidRPr="00B87E45">
              <w:rPr>
                <w:rFonts w:ascii="Times New Roman" w:hAnsi="Times New Roman" w:cs="Times New Roman"/>
                <w:b/>
                <w:bCs/>
                <w:sz w:val="24"/>
                <w:szCs w:val="24"/>
              </w:rPr>
              <w:t>Wskaźnik</w:t>
            </w:r>
          </w:p>
        </w:tc>
        <w:tc>
          <w:tcPr>
            <w:tcW w:w="1659" w:type="pct"/>
            <w:shd w:val="clear" w:color="auto" w:fill="FFFF00"/>
            <w:vAlign w:val="center"/>
          </w:tcPr>
          <w:p w14:paraId="44F84DCB" w14:textId="77777777" w:rsidR="0046366B" w:rsidRPr="00B87E45" w:rsidRDefault="0046366B" w:rsidP="00B87E45">
            <w:pPr>
              <w:spacing w:line="240" w:lineRule="auto"/>
              <w:jc w:val="center"/>
              <w:rPr>
                <w:rFonts w:ascii="Times New Roman" w:hAnsi="Times New Roman" w:cs="Times New Roman"/>
                <w:b/>
                <w:bCs/>
                <w:sz w:val="24"/>
                <w:szCs w:val="24"/>
              </w:rPr>
            </w:pPr>
            <w:r w:rsidRPr="00B87E45">
              <w:rPr>
                <w:rFonts w:ascii="Times New Roman" w:hAnsi="Times New Roman" w:cs="Times New Roman"/>
                <w:b/>
                <w:bCs/>
                <w:sz w:val="24"/>
                <w:szCs w:val="24"/>
              </w:rPr>
              <w:t>Centralny Zarząd Służby Więziennej</w:t>
            </w:r>
          </w:p>
        </w:tc>
      </w:tr>
      <w:tr w:rsidR="0046366B" w:rsidRPr="00B87E45" w14:paraId="76C63A8E" w14:textId="77777777" w:rsidTr="00710DDF">
        <w:trPr>
          <w:cantSplit/>
          <w:trHeight w:val="1997"/>
        </w:trPr>
        <w:tc>
          <w:tcPr>
            <w:tcW w:w="1439" w:type="pct"/>
            <w:vAlign w:val="center"/>
          </w:tcPr>
          <w:p w14:paraId="4F7402D9" w14:textId="77777777" w:rsidR="0046366B" w:rsidRPr="00B87E45" w:rsidRDefault="0046366B" w:rsidP="00B87E45">
            <w:pPr>
              <w:spacing w:line="240" w:lineRule="auto"/>
              <w:rPr>
                <w:rFonts w:ascii="Times New Roman" w:hAnsi="Times New Roman" w:cs="Times New Roman"/>
                <w:bCs/>
                <w:sz w:val="24"/>
                <w:szCs w:val="24"/>
              </w:rPr>
            </w:pPr>
            <w:r w:rsidRPr="00B87E45">
              <w:rPr>
                <w:rFonts w:ascii="Times New Roman" w:hAnsi="Times New Roman" w:cs="Times New Roman"/>
                <w:bCs/>
                <w:sz w:val="24"/>
                <w:szCs w:val="24"/>
              </w:rPr>
              <w:t>3.3.3. Zwiększanie udziału osób skazanych przez sąd za przemoc w rodzinie w oddziaływaniach korekcyjno-edukacyjnych poprzez wzrost liczby wniosków kierowanych do sądu w tym przedmiocie</w:t>
            </w:r>
          </w:p>
        </w:tc>
        <w:tc>
          <w:tcPr>
            <w:tcW w:w="1902" w:type="pct"/>
            <w:vAlign w:val="center"/>
          </w:tcPr>
          <w:p w14:paraId="309E12C1" w14:textId="77777777" w:rsidR="0046366B" w:rsidRPr="00B87E45" w:rsidRDefault="0046366B" w:rsidP="00B87E45">
            <w:pPr>
              <w:spacing w:line="240" w:lineRule="auto"/>
              <w:rPr>
                <w:rFonts w:ascii="Times New Roman" w:hAnsi="Times New Roman" w:cs="Times New Roman"/>
                <w:bCs/>
                <w:sz w:val="24"/>
                <w:szCs w:val="24"/>
              </w:rPr>
            </w:pPr>
            <w:r w:rsidRPr="00B87E45">
              <w:rPr>
                <w:rFonts w:ascii="Times New Roman" w:hAnsi="Times New Roman" w:cs="Times New Roman"/>
                <w:sz w:val="24"/>
                <w:szCs w:val="24"/>
              </w:rPr>
              <w:t xml:space="preserve">liczba wniosków dyrektorów zakładów karnych do sądu penitencjarnego o nałożenie obowiązku uczestnictwa skazanego w oddziaływaniach korekcyjno-edukacyjnych po odbyciu kary, w przypadku udzielenia warunkowego przedterminowego zwolnienia, jeżeli skazany nie został objęty takim programem w trakcie pobytu w zakładzie karnym. </w:t>
            </w:r>
          </w:p>
        </w:tc>
        <w:tc>
          <w:tcPr>
            <w:tcW w:w="1659" w:type="pct"/>
            <w:vAlign w:val="center"/>
          </w:tcPr>
          <w:p w14:paraId="3B423A60" w14:textId="77777777" w:rsidR="0046366B" w:rsidRPr="00B87E45" w:rsidRDefault="0046366B" w:rsidP="00B87E45">
            <w:pPr>
              <w:spacing w:line="240" w:lineRule="auto"/>
              <w:jc w:val="center"/>
              <w:rPr>
                <w:rFonts w:ascii="Times New Roman" w:hAnsi="Times New Roman" w:cs="Times New Roman"/>
                <w:sz w:val="24"/>
                <w:szCs w:val="24"/>
              </w:rPr>
            </w:pPr>
            <w:r w:rsidRPr="00B87E45">
              <w:rPr>
                <w:rFonts w:ascii="Times New Roman" w:hAnsi="Times New Roman" w:cs="Times New Roman"/>
                <w:sz w:val="24"/>
                <w:szCs w:val="24"/>
              </w:rPr>
              <w:t>767</w:t>
            </w:r>
          </w:p>
        </w:tc>
      </w:tr>
    </w:tbl>
    <w:p w14:paraId="7475265D" w14:textId="77777777" w:rsidR="0046366B" w:rsidRDefault="0046366B" w:rsidP="008401B7">
      <w:pPr>
        <w:pStyle w:val="TEKST"/>
        <w:spacing w:line="276" w:lineRule="auto"/>
        <w:rPr>
          <w:b/>
          <w:color w:val="FF0000"/>
          <w:highlight w:val="yellow"/>
        </w:rPr>
      </w:pPr>
    </w:p>
    <w:p w14:paraId="3919F4B2" w14:textId="77777777" w:rsidR="0046366B" w:rsidRDefault="0046366B" w:rsidP="008401B7">
      <w:pPr>
        <w:pStyle w:val="TEKST"/>
        <w:spacing w:line="276" w:lineRule="auto"/>
        <w:rPr>
          <w:b/>
          <w:color w:val="FF0000"/>
          <w:highlight w:val="yellow"/>
        </w:rPr>
      </w:pPr>
    </w:p>
    <w:p w14:paraId="78B5BB43" w14:textId="56746634" w:rsidR="00FA59B2" w:rsidRPr="00B87E45" w:rsidRDefault="00FA59B2">
      <w:pPr>
        <w:pStyle w:val="RODZ-33"/>
        <w:numPr>
          <w:ilvl w:val="2"/>
          <w:numId w:val="86"/>
        </w:numPr>
        <w:tabs>
          <w:tab w:val="clear" w:pos="709"/>
          <w:tab w:val="left" w:pos="0"/>
        </w:tabs>
        <w:ind w:left="0" w:firstLine="0"/>
      </w:pPr>
      <w:bookmarkStart w:id="139" w:name="_Toc30416228"/>
      <w:bookmarkStart w:id="140" w:name="_Toc33795790"/>
      <w:bookmarkStart w:id="141" w:name="_Hlk26198342"/>
      <w:r w:rsidRPr="00B87E45">
        <w:t>Zapewnienie dostępu do programów korekcyjno-edukacyjnych w każdym powiecie poprzez całoroczną dostępność miejsc w realizowanych programach.</w:t>
      </w:r>
      <w:bookmarkEnd w:id="139"/>
      <w:bookmarkEnd w:id="140"/>
    </w:p>
    <w:p w14:paraId="22208A11" w14:textId="2ED9C4EE" w:rsidR="00B87E45" w:rsidRDefault="00B87E45" w:rsidP="008401B7">
      <w:pPr>
        <w:pStyle w:val="RODZ-33"/>
        <w:ind w:left="0" w:firstLine="0"/>
        <w:rPr>
          <w:b w:val="0"/>
          <w:color w:val="FF0000"/>
          <w:highlight w:val="yellow"/>
        </w:rPr>
      </w:pPr>
      <w:r w:rsidRPr="00B87E45">
        <w:rPr>
          <w:b w:val="0"/>
        </w:rPr>
        <w:t>W 2021 roku w 78 powiatach dostępność uczestnictwa w programach korekcyjno- edukacyjnych była całoroczna. Ministerstwo Rodziny i Polityki Społecznej systematycznie zwiększa środki na realizację programów korekcyjno-edukacyjnyc</w:t>
      </w:r>
      <w:r w:rsidRPr="008B7D77">
        <w:rPr>
          <w:b w:val="0"/>
        </w:rPr>
        <w:t>h</w:t>
      </w:r>
      <w:r w:rsidR="00131616">
        <w:rPr>
          <w:b w:val="0"/>
        </w:rPr>
        <w:t>.</w:t>
      </w:r>
      <w:r w:rsidRPr="008B7D77">
        <w:rPr>
          <w:b w:val="0"/>
          <w:color w:val="FF0000"/>
        </w:rPr>
        <w:t xml:space="preserve"> </w:t>
      </w:r>
    </w:p>
    <w:p w14:paraId="386332E2" w14:textId="69C992DA" w:rsidR="00FA59B2" w:rsidRPr="008B7D77" w:rsidRDefault="00FA59B2">
      <w:pPr>
        <w:pStyle w:val="RODZ-33"/>
        <w:numPr>
          <w:ilvl w:val="2"/>
          <w:numId w:val="86"/>
        </w:numPr>
        <w:tabs>
          <w:tab w:val="clear" w:pos="709"/>
          <w:tab w:val="left" w:pos="0"/>
        </w:tabs>
        <w:ind w:left="0" w:firstLine="0"/>
        <w:jc w:val="left"/>
      </w:pPr>
      <w:bookmarkStart w:id="142" w:name="_Toc30416229"/>
      <w:bookmarkStart w:id="143" w:name="_Toc33795791"/>
      <w:bookmarkEnd w:id="141"/>
      <w:r w:rsidRPr="008B7D77">
        <w:t>Monitoring orzecznictwa sądów powszechnych w zakresie oddziaływań korekcyjno-edukacyjnych wobec osób stosujących przemoc w rodzinie oraz wykonania tego typu orzeczeń</w:t>
      </w:r>
      <w:bookmarkEnd w:id="142"/>
      <w:bookmarkEnd w:id="143"/>
    </w:p>
    <w:p w14:paraId="76FC1E21" w14:textId="77777777" w:rsidR="00B87E45" w:rsidRPr="00B87E45" w:rsidRDefault="00B87E45" w:rsidP="00316153">
      <w:pPr>
        <w:spacing w:line="240" w:lineRule="auto"/>
        <w:jc w:val="both"/>
        <w:rPr>
          <w:rFonts w:ascii="Times New Roman" w:hAnsi="Times New Roman" w:cs="Times New Roman"/>
          <w:sz w:val="24"/>
          <w:szCs w:val="24"/>
        </w:rPr>
      </w:pPr>
      <w:r w:rsidRPr="00B87E45">
        <w:rPr>
          <w:rFonts w:ascii="Times New Roman" w:hAnsi="Times New Roman" w:cs="Times New Roman"/>
          <w:sz w:val="24"/>
          <w:szCs w:val="24"/>
        </w:rPr>
        <w:t>Jak już wspomniano powyżej, wobec sprawców przemocy w rodzinie sąd może orzec obowiązek probacyjny w postaci uczestnictwa w oddziaływaniach korekcyjno-edukacyjnych na podstawie art. 72 § 1 pkt 6a i 6b kk zarówno na etapie wyrokowania, jak i w czasie późniejszym, tj. w okresie próby.</w:t>
      </w:r>
    </w:p>
    <w:p w14:paraId="411CC5E9" w14:textId="374E39C6" w:rsidR="00B87E45" w:rsidRPr="00B87E45" w:rsidRDefault="00B87E45" w:rsidP="00316153">
      <w:pPr>
        <w:spacing w:line="240" w:lineRule="auto"/>
        <w:jc w:val="both"/>
        <w:rPr>
          <w:rFonts w:ascii="Times New Roman" w:hAnsi="Times New Roman" w:cs="Times New Roman"/>
          <w:sz w:val="24"/>
          <w:szCs w:val="24"/>
        </w:rPr>
      </w:pPr>
      <w:r w:rsidRPr="00B87E45">
        <w:rPr>
          <w:rFonts w:ascii="Times New Roman" w:hAnsi="Times New Roman" w:cs="Times New Roman"/>
          <w:sz w:val="24"/>
          <w:szCs w:val="24"/>
        </w:rPr>
        <w:t xml:space="preserve">Dotychczas gromadzono dane statystyczne dotyczące liczby wszystkich orzeczonych obowiązków korekcyjno-edukacyjnych na etapie wyrokowania, bez dodatkowego wyróżnienia liczby obowiązków orzekanych wobec sprawców przemocy w rodzinie. </w:t>
      </w:r>
    </w:p>
    <w:p w14:paraId="07E1411B" w14:textId="30085858" w:rsidR="00B87E45" w:rsidRPr="00316153" w:rsidRDefault="00B87E45" w:rsidP="00316153">
      <w:pPr>
        <w:spacing w:line="240" w:lineRule="auto"/>
        <w:jc w:val="both"/>
        <w:rPr>
          <w:rFonts w:ascii="Times New Roman" w:hAnsi="Times New Roman" w:cs="Times New Roman"/>
          <w:sz w:val="24"/>
          <w:szCs w:val="24"/>
        </w:rPr>
      </w:pPr>
      <w:r w:rsidRPr="00316153">
        <w:rPr>
          <w:rFonts w:ascii="Times New Roman" w:hAnsi="Times New Roman" w:cs="Times New Roman"/>
          <w:sz w:val="24"/>
          <w:szCs w:val="24"/>
        </w:rPr>
        <w:t>W 2021 roku sądy orzekły 627 tego rodzaju obowiązków, w tym 67 wobec kobiet i 560 wobec mężczyzn (2020 – 579, 2019</w:t>
      </w:r>
      <w:r w:rsidR="00131616">
        <w:rPr>
          <w:rFonts w:ascii="Times New Roman" w:hAnsi="Times New Roman" w:cs="Times New Roman"/>
          <w:sz w:val="24"/>
          <w:szCs w:val="24"/>
        </w:rPr>
        <w:t xml:space="preserve"> – </w:t>
      </w:r>
      <w:r w:rsidRPr="00316153">
        <w:rPr>
          <w:rFonts w:ascii="Times New Roman" w:hAnsi="Times New Roman" w:cs="Times New Roman"/>
          <w:sz w:val="24"/>
          <w:szCs w:val="24"/>
        </w:rPr>
        <w:t>616, 2018</w:t>
      </w:r>
      <w:r w:rsidR="00131616">
        <w:rPr>
          <w:rFonts w:ascii="Times New Roman" w:hAnsi="Times New Roman" w:cs="Times New Roman"/>
          <w:sz w:val="24"/>
          <w:szCs w:val="24"/>
        </w:rPr>
        <w:t xml:space="preserve"> – </w:t>
      </w:r>
      <w:r w:rsidRPr="00316153">
        <w:rPr>
          <w:rFonts w:ascii="Times New Roman" w:hAnsi="Times New Roman" w:cs="Times New Roman"/>
          <w:sz w:val="24"/>
          <w:szCs w:val="24"/>
        </w:rPr>
        <w:t>824, 2017</w:t>
      </w:r>
      <w:r w:rsidR="00131616">
        <w:rPr>
          <w:rFonts w:ascii="Times New Roman" w:hAnsi="Times New Roman" w:cs="Times New Roman"/>
          <w:sz w:val="24"/>
          <w:szCs w:val="24"/>
        </w:rPr>
        <w:t xml:space="preserve"> – </w:t>
      </w:r>
      <w:r w:rsidRPr="00316153">
        <w:rPr>
          <w:rFonts w:ascii="Times New Roman" w:hAnsi="Times New Roman" w:cs="Times New Roman"/>
          <w:sz w:val="24"/>
          <w:szCs w:val="24"/>
        </w:rPr>
        <w:t xml:space="preserve">795, 2016 </w:t>
      </w:r>
      <w:r w:rsidR="00131616">
        <w:rPr>
          <w:rFonts w:ascii="Times New Roman" w:hAnsi="Times New Roman" w:cs="Times New Roman"/>
          <w:sz w:val="24"/>
          <w:szCs w:val="24"/>
        </w:rPr>
        <w:t xml:space="preserve">– </w:t>
      </w:r>
      <w:r w:rsidRPr="00316153">
        <w:rPr>
          <w:rFonts w:ascii="Times New Roman" w:hAnsi="Times New Roman" w:cs="Times New Roman"/>
          <w:sz w:val="24"/>
          <w:szCs w:val="24"/>
        </w:rPr>
        <w:t>1092, 2015 – 1063)</w:t>
      </w:r>
      <w:r w:rsidRPr="00B87E45">
        <w:rPr>
          <w:rStyle w:val="Odwoanieprzypisudolnego"/>
          <w:rFonts w:ascii="Times New Roman" w:hAnsi="Times New Roman" w:cs="Times New Roman"/>
          <w:sz w:val="24"/>
          <w:szCs w:val="24"/>
        </w:rPr>
        <w:footnoteReference w:id="63"/>
      </w:r>
      <w:r w:rsidRPr="00316153">
        <w:rPr>
          <w:rFonts w:ascii="Times New Roman" w:hAnsi="Times New Roman" w:cs="Times New Roman"/>
          <w:sz w:val="24"/>
          <w:szCs w:val="24"/>
        </w:rPr>
        <w:t>.</w:t>
      </w:r>
      <w:r w:rsidRPr="00316153">
        <w:rPr>
          <w:rFonts w:ascii="Times New Roman" w:hAnsi="Times New Roman" w:cs="Times New Roman"/>
          <w:bCs/>
          <w:sz w:val="24"/>
          <w:szCs w:val="24"/>
        </w:rPr>
        <w:t xml:space="preserve"> </w:t>
      </w:r>
    </w:p>
    <w:p w14:paraId="678B6AE5" w14:textId="7D240189" w:rsidR="00B87E45" w:rsidRPr="00316153" w:rsidRDefault="00B87E45" w:rsidP="00316153">
      <w:pPr>
        <w:spacing w:line="240" w:lineRule="auto"/>
        <w:jc w:val="both"/>
        <w:rPr>
          <w:rFonts w:ascii="Times New Roman" w:hAnsi="Times New Roman" w:cs="Times New Roman"/>
          <w:bCs/>
          <w:sz w:val="24"/>
          <w:szCs w:val="24"/>
        </w:rPr>
      </w:pPr>
      <w:r w:rsidRPr="00316153">
        <w:rPr>
          <w:rFonts w:ascii="Times New Roman" w:hAnsi="Times New Roman" w:cs="Times New Roman"/>
          <w:bCs/>
          <w:sz w:val="24"/>
          <w:szCs w:val="24"/>
        </w:rPr>
        <w:t xml:space="preserve">W zakresie odbywających karę pozbawienia wolności osadzonych sprawców przemocy w rodzinie należy wskazać wysoką liczbę osób uczestniczących w programach oddziaływań korekcyjno-edukacyjnych w warunkach izolacyjnych. W 2021 roku 5 015 (2020 </w:t>
      </w:r>
      <w:r w:rsidR="00131616">
        <w:rPr>
          <w:rFonts w:ascii="Times New Roman" w:hAnsi="Times New Roman" w:cs="Times New Roman"/>
          <w:bCs/>
          <w:sz w:val="24"/>
          <w:szCs w:val="24"/>
        </w:rPr>
        <w:t xml:space="preserve">– </w:t>
      </w:r>
      <w:r w:rsidRPr="00316153">
        <w:rPr>
          <w:rFonts w:ascii="Times New Roman" w:hAnsi="Times New Roman" w:cs="Times New Roman"/>
          <w:bCs/>
          <w:sz w:val="24"/>
          <w:szCs w:val="24"/>
        </w:rPr>
        <w:t xml:space="preserve"> 4 273, 2019</w:t>
      </w:r>
      <w:r w:rsidR="00131616">
        <w:rPr>
          <w:rFonts w:ascii="Times New Roman" w:hAnsi="Times New Roman" w:cs="Times New Roman"/>
          <w:bCs/>
          <w:sz w:val="24"/>
          <w:szCs w:val="24"/>
        </w:rPr>
        <w:t xml:space="preserve"> – </w:t>
      </w:r>
      <w:r w:rsidRPr="00316153">
        <w:rPr>
          <w:rFonts w:ascii="Times New Roman" w:hAnsi="Times New Roman" w:cs="Times New Roman"/>
          <w:bCs/>
          <w:sz w:val="24"/>
          <w:szCs w:val="24"/>
        </w:rPr>
        <w:t>5 049, 2018</w:t>
      </w:r>
      <w:r w:rsidR="00131616">
        <w:rPr>
          <w:rFonts w:ascii="Times New Roman" w:hAnsi="Times New Roman" w:cs="Times New Roman"/>
          <w:bCs/>
          <w:sz w:val="24"/>
          <w:szCs w:val="24"/>
        </w:rPr>
        <w:t xml:space="preserve"> – </w:t>
      </w:r>
      <w:r w:rsidRPr="00316153">
        <w:rPr>
          <w:rFonts w:ascii="Times New Roman" w:hAnsi="Times New Roman" w:cs="Times New Roman"/>
          <w:bCs/>
          <w:sz w:val="24"/>
          <w:szCs w:val="24"/>
        </w:rPr>
        <w:t xml:space="preserve">4 722, 2017 </w:t>
      </w:r>
      <w:r w:rsidR="00131616">
        <w:rPr>
          <w:rFonts w:ascii="Times New Roman" w:hAnsi="Times New Roman" w:cs="Times New Roman"/>
          <w:bCs/>
          <w:sz w:val="24"/>
          <w:szCs w:val="24"/>
        </w:rPr>
        <w:t xml:space="preserve">– </w:t>
      </w:r>
      <w:r w:rsidRPr="00316153">
        <w:rPr>
          <w:rFonts w:ascii="Times New Roman" w:hAnsi="Times New Roman" w:cs="Times New Roman"/>
          <w:bCs/>
          <w:sz w:val="24"/>
          <w:szCs w:val="24"/>
        </w:rPr>
        <w:t xml:space="preserve">4 103, 2016 – 5 726, 2015 </w:t>
      </w:r>
      <w:r w:rsidR="00131616">
        <w:rPr>
          <w:rFonts w:ascii="Times New Roman" w:hAnsi="Times New Roman" w:cs="Times New Roman"/>
          <w:bCs/>
          <w:sz w:val="24"/>
          <w:szCs w:val="24"/>
        </w:rPr>
        <w:t>–</w:t>
      </w:r>
      <w:r w:rsidRPr="00316153">
        <w:rPr>
          <w:rFonts w:ascii="Times New Roman" w:hAnsi="Times New Roman" w:cs="Times New Roman"/>
          <w:bCs/>
          <w:sz w:val="24"/>
          <w:szCs w:val="24"/>
        </w:rPr>
        <w:t xml:space="preserve"> 4995) osób przystąpiło do tego rodzaju programów, zaś 4 493 (2020 – 3936, 2019</w:t>
      </w:r>
      <w:r w:rsidR="00131616">
        <w:rPr>
          <w:rFonts w:ascii="Times New Roman" w:hAnsi="Times New Roman" w:cs="Times New Roman"/>
          <w:bCs/>
          <w:sz w:val="24"/>
          <w:szCs w:val="24"/>
        </w:rPr>
        <w:t xml:space="preserve"> –</w:t>
      </w:r>
      <w:r w:rsidRPr="00316153">
        <w:rPr>
          <w:rFonts w:ascii="Times New Roman" w:hAnsi="Times New Roman" w:cs="Times New Roman"/>
          <w:bCs/>
          <w:sz w:val="24"/>
          <w:szCs w:val="24"/>
        </w:rPr>
        <w:t xml:space="preserve"> 4 442, 2018</w:t>
      </w:r>
      <w:r w:rsidR="00131616">
        <w:rPr>
          <w:rFonts w:ascii="Times New Roman" w:hAnsi="Times New Roman" w:cs="Times New Roman"/>
          <w:bCs/>
          <w:sz w:val="24"/>
          <w:szCs w:val="24"/>
        </w:rPr>
        <w:t xml:space="preserve"> – </w:t>
      </w:r>
      <w:r w:rsidRPr="00316153">
        <w:rPr>
          <w:rFonts w:ascii="Times New Roman" w:hAnsi="Times New Roman" w:cs="Times New Roman"/>
          <w:bCs/>
          <w:sz w:val="24"/>
          <w:szCs w:val="24"/>
        </w:rPr>
        <w:t xml:space="preserve">4 527, 2017 </w:t>
      </w:r>
      <w:r w:rsidR="00131616">
        <w:rPr>
          <w:rFonts w:ascii="Times New Roman" w:hAnsi="Times New Roman" w:cs="Times New Roman"/>
          <w:bCs/>
          <w:sz w:val="24"/>
          <w:szCs w:val="24"/>
        </w:rPr>
        <w:t xml:space="preserve">– </w:t>
      </w:r>
      <w:r w:rsidRPr="00316153">
        <w:rPr>
          <w:rFonts w:ascii="Times New Roman" w:hAnsi="Times New Roman" w:cs="Times New Roman"/>
          <w:bCs/>
          <w:sz w:val="24"/>
          <w:szCs w:val="24"/>
        </w:rPr>
        <w:t>4 774, 2016 – 5 362, 2015</w:t>
      </w:r>
      <w:r w:rsidR="00131616">
        <w:rPr>
          <w:rFonts w:ascii="Times New Roman" w:hAnsi="Times New Roman" w:cs="Times New Roman"/>
          <w:bCs/>
          <w:sz w:val="24"/>
          <w:szCs w:val="24"/>
        </w:rPr>
        <w:t xml:space="preserve"> – </w:t>
      </w:r>
      <w:r w:rsidRPr="00316153">
        <w:rPr>
          <w:rFonts w:ascii="Times New Roman" w:hAnsi="Times New Roman" w:cs="Times New Roman"/>
          <w:bCs/>
          <w:sz w:val="24"/>
          <w:szCs w:val="24"/>
        </w:rPr>
        <w:t>4 705)</w:t>
      </w:r>
      <w:r w:rsidRPr="00B87E45">
        <w:rPr>
          <w:rStyle w:val="Odwoanieprzypisudolnego"/>
          <w:rFonts w:ascii="Times New Roman" w:hAnsi="Times New Roman" w:cs="Times New Roman"/>
          <w:bCs/>
          <w:sz w:val="24"/>
          <w:szCs w:val="24"/>
        </w:rPr>
        <w:footnoteReference w:id="64"/>
      </w:r>
      <w:r w:rsidRPr="00316153">
        <w:rPr>
          <w:rFonts w:ascii="Times New Roman" w:hAnsi="Times New Roman" w:cs="Times New Roman"/>
          <w:bCs/>
          <w:sz w:val="24"/>
          <w:szCs w:val="24"/>
        </w:rPr>
        <w:t xml:space="preserve"> je ukończyło.</w:t>
      </w:r>
    </w:p>
    <w:p w14:paraId="34EFF87D" w14:textId="77777777" w:rsidR="00DA162E" w:rsidRPr="00B87E45" w:rsidRDefault="00DA162E" w:rsidP="00B87E45">
      <w:pPr>
        <w:pStyle w:val="Akapitzlist"/>
        <w:spacing w:line="240" w:lineRule="auto"/>
        <w:ind w:left="357" w:firstLine="360"/>
        <w:jc w:val="both"/>
        <w:rPr>
          <w:rFonts w:ascii="Times New Roman" w:hAnsi="Times New Roman" w:cs="Times New Roman"/>
          <w:bCs/>
          <w:sz w:val="24"/>
          <w:szCs w:val="24"/>
        </w:rPr>
      </w:pPr>
    </w:p>
    <w:p w14:paraId="4C7B8FDE" w14:textId="4DD142D2" w:rsidR="00B87E45" w:rsidRPr="004D7336" w:rsidRDefault="00B87E45" w:rsidP="00DA162E">
      <w:pPr>
        <w:pStyle w:val="Akapitzlist"/>
        <w:suppressAutoHyphens/>
        <w:spacing w:after="0" w:line="240" w:lineRule="auto"/>
        <w:ind w:left="0"/>
        <w:rPr>
          <w:rFonts w:ascii="Times New Roman" w:hAnsi="Times New Roman" w:cs="Times New Roman"/>
          <w:b/>
          <w:sz w:val="24"/>
          <w:szCs w:val="24"/>
          <w:lang w:eastAsia="ar-SA"/>
        </w:rPr>
      </w:pPr>
      <w:r w:rsidRPr="004D7336">
        <w:rPr>
          <w:rFonts w:ascii="Times New Roman" w:hAnsi="Times New Roman" w:cs="Times New Roman"/>
          <w:b/>
          <w:sz w:val="24"/>
          <w:szCs w:val="24"/>
          <w:lang w:eastAsia="ar-SA"/>
        </w:rPr>
        <w:t>Liczba skazanych, uczestniczących w programach dla skazanych sprawców przemocy, realizowanych na terenie jednostek penitencjarnych</w:t>
      </w:r>
      <w:r w:rsidR="00FE5BE9">
        <w:rPr>
          <w:rFonts w:ascii="Times New Roman" w:hAnsi="Times New Roman" w:cs="Times New Roman"/>
          <w:b/>
          <w:sz w:val="24"/>
          <w:szCs w:val="24"/>
          <w:lang w:eastAsia="ar-SA"/>
        </w:rPr>
        <w:t>:</w:t>
      </w:r>
    </w:p>
    <w:p w14:paraId="3B4B2891" w14:textId="77777777" w:rsidR="00B87E45" w:rsidRPr="004D7336" w:rsidRDefault="00B87E45" w:rsidP="00B87E45">
      <w:pPr>
        <w:pStyle w:val="Akapitzlist"/>
        <w:suppressAutoHyphens/>
        <w:ind w:left="360"/>
        <w:jc w:val="both"/>
        <w:rPr>
          <w:rFonts w:ascii="Calibri" w:hAnsi="Calibri"/>
          <w:b/>
          <w:lang w:eastAsia="ar-SA"/>
        </w:rPr>
      </w:pPr>
    </w:p>
    <w:tbl>
      <w:tblPr>
        <w:tblW w:w="91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5"/>
        <w:gridCol w:w="1134"/>
        <w:gridCol w:w="1135"/>
        <w:gridCol w:w="1276"/>
        <w:gridCol w:w="1134"/>
        <w:gridCol w:w="1134"/>
        <w:gridCol w:w="1418"/>
      </w:tblGrid>
      <w:tr w:rsidR="00B87E45" w:rsidRPr="00DE43DD" w14:paraId="5C49FE66" w14:textId="77777777" w:rsidTr="004D7336">
        <w:tc>
          <w:tcPr>
            <w:tcW w:w="1955" w:type="dxa"/>
            <w:vMerge w:val="restart"/>
            <w:shd w:val="clear" w:color="auto" w:fill="FFFF00"/>
            <w:vAlign w:val="center"/>
          </w:tcPr>
          <w:p w14:paraId="4D601240" w14:textId="77777777" w:rsidR="00B87E45" w:rsidRPr="00DE43DD" w:rsidRDefault="00B87E45" w:rsidP="00710DDF">
            <w:pPr>
              <w:suppressAutoHyphens/>
              <w:snapToGrid w:val="0"/>
              <w:spacing w:line="276" w:lineRule="auto"/>
              <w:jc w:val="center"/>
              <w:rPr>
                <w:rFonts w:cs="Arial"/>
                <w:b/>
                <w:sz w:val="20"/>
                <w:szCs w:val="20"/>
                <w:lang w:eastAsia="ar-SA"/>
              </w:rPr>
            </w:pPr>
            <w:r w:rsidRPr="00DE43DD">
              <w:rPr>
                <w:rFonts w:cs="Arial"/>
                <w:b/>
                <w:sz w:val="20"/>
                <w:szCs w:val="20"/>
                <w:lang w:eastAsia="ar-SA"/>
              </w:rPr>
              <w:t>OISW</w:t>
            </w:r>
          </w:p>
        </w:tc>
        <w:tc>
          <w:tcPr>
            <w:tcW w:w="7231" w:type="dxa"/>
            <w:gridSpan w:val="6"/>
            <w:shd w:val="clear" w:color="auto" w:fill="FFFF00"/>
          </w:tcPr>
          <w:p w14:paraId="79A8F757" w14:textId="18945024" w:rsidR="00B87E45" w:rsidRPr="00DE43DD" w:rsidRDefault="00B87E45" w:rsidP="00710DDF">
            <w:pPr>
              <w:suppressAutoHyphens/>
              <w:snapToGrid w:val="0"/>
              <w:jc w:val="center"/>
              <w:rPr>
                <w:rFonts w:cs="Arial"/>
                <w:b/>
                <w:lang w:eastAsia="ar-SA"/>
              </w:rPr>
            </w:pPr>
            <w:r w:rsidRPr="00DE43DD">
              <w:rPr>
                <w:rFonts w:cs="Arial"/>
                <w:b/>
                <w:lang w:eastAsia="ar-SA"/>
              </w:rPr>
              <w:t xml:space="preserve"> Liczba skazanych, uczestniczących w programach dla sprawców przemocy (oddziaływań korekcyjno-edukacyjnych i innych) </w:t>
            </w:r>
            <w:r w:rsidRPr="00DE43DD">
              <w:rPr>
                <w:rFonts w:cs="Arial"/>
                <w:b/>
                <w:lang w:eastAsia="ar-SA"/>
              </w:rPr>
              <w:br/>
              <w:t>w jednostkach podległych OISW</w:t>
            </w:r>
          </w:p>
          <w:p w14:paraId="6225B97E" w14:textId="77777777" w:rsidR="00B87E45" w:rsidRPr="00DE43DD" w:rsidRDefault="00B87E45" w:rsidP="00710DDF">
            <w:pPr>
              <w:suppressAutoHyphens/>
              <w:snapToGrid w:val="0"/>
              <w:jc w:val="center"/>
              <w:rPr>
                <w:rFonts w:cs="Arial"/>
                <w:b/>
                <w:lang w:eastAsia="ar-SA"/>
              </w:rPr>
            </w:pPr>
          </w:p>
        </w:tc>
      </w:tr>
      <w:tr w:rsidR="00B87E45" w:rsidRPr="00DE43DD" w14:paraId="163BB5C6" w14:textId="77777777" w:rsidTr="004D7336">
        <w:tc>
          <w:tcPr>
            <w:tcW w:w="1955" w:type="dxa"/>
            <w:vMerge/>
            <w:shd w:val="clear" w:color="auto" w:fill="FFFF00"/>
            <w:vAlign w:val="center"/>
          </w:tcPr>
          <w:p w14:paraId="1DB170EA" w14:textId="77777777" w:rsidR="00B87E45" w:rsidRPr="00DE43DD" w:rsidRDefault="00B87E45" w:rsidP="00710DDF">
            <w:pPr>
              <w:suppressAutoHyphens/>
              <w:snapToGrid w:val="0"/>
              <w:spacing w:line="276" w:lineRule="auto"/>
              <w:rPr>
                <w:rFonts w:cs="Arial"/>
                <w:b/>
                <w:sz w:val="20"/>
                <w:szCs w:val="20"/>
                <w:lang w:eastAsia="ar-SA"/>
              </w:rPr>
            </w:pPr>
          </w:p>
        </w:tc>
        <w:tc>
          <w:tcPr>
            <w:tcW w:w="3545" w:type="dxa"/>
            <w:gridSpan w:val="3"/>
            <w:shd w:val="clear" w:color="auto" w:fill="FFFF00"/>
            <w:vAlign w:val="center"/>
          </w:tcPr>
          <w:p w14:paraId="3B457D07" w14:textId="77777777" w:rsidR="00B87E45" w:rsidRPr="00DE43DD" w:rsidRDefault="00B87E45" w:rsidP="00710DDF">
            <w:pPr>
              <w:suppressAutoHyphens/>
              <w:ind w:right="-108"/>
              <w:jc w:val="center"/>
              <w:rPr>
                <w:rFonts w:cs="Arial"/>
                <w:sz w:val="20"/>
                <w:szCs w:val="20"/>
                <w:lang w:eastAsia="ar-SA"/>
              </w:rPr>
            </w:pPr>
            <w:r w:rsidRPr="00DE43DD">
              <w:rPr>
                <w:rFonts w:cs="Arial"/>
                <w:sz w:val="20"/>
                <w:szCs w:val="20"/>
                <w:lang w:eastAsia="ar-SA"/>
              </w:rPr>
              <w:t xml:space="preserve">Liczba osób, które </w:t>
            </w:r>
            <w:r w:rsidRPr="00DE43DD">
              <w:rPr>
                <w:rFonts w:cs="Arial"/>
                <w:sz w:val="20"/>
                <w:szCs w:val="20"/>
                <w:u w:val="single"/>
                <w:lang w:eastAsia="ar-SA"/>
              </w:rPr>
              <w:t>przystąpiły</w:t>
            </w:r>
            <w:r w:rsidRPr="00DE43DD">
              <w:rPr>
                <w:rFonts w:cs="Arial"/>
                <w:sz w:val="20"/>
                <w:szCs w:val="20"/>
                <w:lang w:eastAsia="ar-SA"/>
              </w:rPr>
              <w:t xml:space="preserve"> do programów </w:t>
            </w:r>
          </w:p>
        </w:tc>
        <w:tc>
          <w:tcPr>
            <w:tcW w:w="3686" w:type="dxa"/>
            <w:gridSpan w:val="3"/>
            <w:shd w:val="clear" w:color="auto" w:fill="FFFF00"/>
            <w:vAlign w:val="center"/>
          </w:tcPr>
          <w:p w14:paraId="73DA3BF9" w14:textId="77777777" w:rsidR="00B87E45" w:rsidRPr="00DE43DD" w:rsidRDefault="00B87E45" w:rsidP="00710DDF">
            <w:pPr>
              <w:suppressAutoHyphens/>
              <w:jc w:val="center"/>
              <w:rPr>
                <w:rFonts w:cs="Arial"/>
                <w:sz w:val="20"/>
                <w:szCs w:val="20"/>
                <w:lang w:eastAsia="ar-SA"/>
              </w:rPr>
            </w:pPr>
            <w:r w:rsidRPr="00DE43DD">
              <w:rPr>
                <w:rFonts w:cs="Arial"/>
                <w:sz w:val="20"/>
                <w:szCs w:val="20"/>
                <w:lang w:eastAsia="ar-SA"/>
              </w:rPr>
              <w:t xml:space="preserve">Liczba osób, które </w:t>
            </w:r>
            <w:r w:rsidRPr="00DE43DD">
              <w:rPr>
                <w:rFonts w:cs="Arial"/>
                <w:sz w:val="20"/>
                <w:szCs w:val="20"/>
                <w:u w:val="single"/>
                <w:lang w:eastAsia="ar-SA"/>
              </w:rPr>
              <w:t>ukończyły</w:t>
            </w:r>
            <w:r w:rsidRPr="00DE43DD">
              <w:rPr>
                <w:rFonts w:cs="Arial"/>
                <w:sz w:val="20"/>
                <w:szCs w:val="20"/>
                <w:lang w:eastAsia="ar-SA"/>
              </w:rPr>
              <w:t xml:space="preserve"> programy </w:t>
            </w:r>
          </w:p>
        </w:tc>
      </w:tr>
      <w:tr w:rsidR="00B87E45" w:rsidRPr="00DE43DD" w14:paraId="0878134C" w14:textId="77777777" w:rsidTr="004D7336">
        <w:tc>
          <w:tcPr>
            <w:tcW w:w="1955" w:type="dxa"/>
            <w:vMerge/>
            <w:shd w:val="clear" w:color="auto" w:fill="FFFF00"/>
            <w:vAlign w:val="center"/>
          </w:tcPr>
          <w:p w14:paraId="0BB91937" w14:textId="77777777" w:rsidR="00B87E45" w:rsidRPr="00DE43DD" w:rsidRDefault="00B87E45" w:rsidP="00710DDF">
            <w:pPr>
              <w:suppressAutoHyphens/>
              <w:snapToGrid w:val="0"/>
              <w:spacing w:line="276" w:lineRule="auto"/>
              <w:rPr>
                <w:rFonts w:cs="Arial"/>
                <w:b/>
                <w:sz w:val="20"/>
                <w:szCs w:val="20"/>
                <w:lang w:eastAsia="ar-SA"/>
              </w:rPr>
            </w:pPr>
          </w:p>
        </w:tc>
        <w:tc>
          <w:tcPr>
            <w:tcW w:w="1134" w:type="dxa"/>
            <w:shd w:val="clear" w:color="auto" w:fill="FFFF00"/>
            <w:vAlign w:val="center"/>
          </w:tcPr>
          <w:p w14:paraId="570913DE" w14:textId="77777777" w:rsidR="00B87E45" w:rsidRPr="00DE43DD" w:rsidRDefault="00B87E45" w:rsidP="00710DDF">
            <w:pPr>
              <w:suppressAutoHyphens/>
              <w:jc w:val="center"/>
              <w:rPr>
                <w:rFonts w:cs="Arial"/>
                <w:b/>
                <w:sz w:val="20"/>
                <w:szCs w:val="20"/>
                <w:lang w:eastAsia="ar-SA"/>
              </w:rPr>
            </w:pPr>
            <w:r w:rsidRPr="00DE43DD">
              <w:rPr>
                <w:rFonts w:cs="Arial"/>
                <w:b/>
                <w:sz w:val="20"/>
                <w:szCs w:val="20"/>
                <w:lang w:eastAsia="ar-SA"/>
              </w:rPr>
              <w:t>RAZEM</w:t>
            </w:r>
          </w:p>
        </w:tc>
        <w:tc>
          <w:tcPr>
            <w:tcW w:w="1135" w:type="dxa"/>
            <w:shd w:val="clear" w:color="auto" w:fill="FFFF00"/>
            <w:vAlign w:val="center"/>
          </w:tcPr>
          <w:p w14:paraId="124C1108" w14:textId="77777777" w:rsidR="00B87E45" w:rsidRPr="00DE43DD" w:rsidRDefault="00B87E45" w:rsidP="00710DDF">
            <w:pPr>
              <w:suppressAutoHyphens/>
              <w:jc w:val="center"/>
              <w:rPr>
                <w:rFonts w:cs="Arial"/>
                <w:b/>
                <w:sz w:val="20"/>
                <w:szCs w:val="20"/>
                <w:lang w:eastAsia="ar-SA"/>
              </w:rPr>
            </w:pPr>
            <w:r w:rsidRPr="00DE43DD">
              <w:rPr>
                <w:rFonts w:cs="Arial"/>
                <w:b/>
                <w:sz w:val="20"/>
                <w:szCs w:val="20"/>
                <w:lang w:eastAsia="ar-SA"/>
              </w:rPr>
              <w:t>W tym</w:t>
            </w:r>
          </w:p>
          <w:p w14:paraId="0B360A2B" w14:textId="77777777" w:rsidR="00B87E45" w:rsidRPr="00DE43DD" w:rsidRDefault="00B87E45" w:rsidP="00710DDF">
            <w:pPr>
              <w:suppressAutoHyphens/>
              <w:jc w:val="center"/>
              <w:rPr>
                <w:rFonts w:cs="Arial"/>
                <w:b/>
                <w:sz w:val="20"/>
                <w:szCs w:val="20"/>
                <w:lang w:eastAsia="ar-SA"/>
              </w:rPr>
            </w:pPr>
            <w:r w:rsidRPr="00DE43DD">
              <w:rPr>
                <w:rFonts w:cs="Arial"/>
                <w:b/>
                <w:sz w:val="20"/>
                <w:szCs w:val="20"/>
                <w:lang w:eastAsia="ar-SA"/>
              </w:rPr>
              <w:t>kobiet</w:t>
            </w:r>
          </w:p>
        </w:tc>
        <w:tc>
          <w:tcPr>
            <w:tcW w:w="1276" w:type="dxa"/>
            <w:shd w:val="clear" w:color="auto" w:fill="FFFF00"/>
            <w:vAlign w:val="center"/>
          </w:tcPr>
          <w:p w14:paraId="3330D82E" w14:textId="77777777" w:rsidR="00B87E45" w:rsidRPr="00DE43DD" w:rsidRDefault="00B87E45" w:rsidP="00710DDF">
            <w:pPr>
              <w:suppressAutoHyphens/>
              <w:jc w:val="center"/>
              <w:rPr>
                <w:rFonts w:cs="Arial"/>
                <w:b/>
                <w:sz w:val="20"/>
                <w:szCs w:val="20"/>
                <w:lang w:eastAsia="ar-SA"/>
              </w:rPr>
            </w:pPr>
            <w:r w:rsidRPr="00DE43DD">
              <w:rPr>
                <w:rFonts w:cs="Arial"/>
                <w:b/>
                <w:sz w:val="20"/>
                <w:szCs w:val="20"/>
                <w:lang w:eastAsia="ar-SA"/>
              </w:rPr>
              <w:t xml:space="preserve">W tym </w:t>
            </w:r>
          </w:p>
          <w:p w14:paraId="73E23E44" w14:textId="77777777" w:rsidR="00B87E45" w:rsidRPr="00DE43DD" w:rsidRDefault="00B87E45" w:rsidP="00710DDF">
            <w:pPr>
              <w:suppressAutoHyphens/>
              <w:jc w:val="center"/>
              <w:rPr>
                <w:rFonts w:cs="Arial"/>
                <w:b/>
                <w:sz w:val="20"/>
                <w:szCs w:val="20"/>
                <w:lang w:eastAsia="ar-SA"/>
              </w:rPr>
            </w:pPr>
            <w:r w:rsidRPr="00DE43DD">
              <w:rPr>
                <w:rFonts w:cs="Arial"/>
                <w:b/>
                <w:sz w:val="20"/>
                <w:szCs w:val="20"/>
                <w:lang w:eastAsia="ar-SA"/>
              </w:rPr>
              <w:t>mężczyzn</w:t>
            </w:r>
          </w:p>
        </w:tc>
        <w:tc>
          <w:tcPr>
            <w:tcW w:w="1134" w:type="dxa"/>
            <w:shd w:val="clear" w:color="auto" w:fill="FFFF00"/>
            <w:vAlign w:val="center"/>
          </w:tcPr>
          <w:p w14:paraId="497BA393" w14:textId="77777777" w:rsidR="00B87E45" w:rsidRPr="00DE43DD" w:rsidRDefault="00B87E45" w:rsidP="00710DDF">
            <w:pPr>
              <w:suppressAutoHyphens/>
              <w:jc w:val="center"/>
              <w:rPr>
                <w:rFonts w:cs="Arial"/>
                <w:b/>
                <w:sz w:val="20"/>
                <w:szCs w:val="20"/>
                <w:lang w:eastAsia="ar-SA"/>
              </w:rPr>
            </w:pPr>
            <w:r w:rsidRPr="00DE43DD">
              <w:rPr>
                <w:rFonts w:cs="Arial"/>
                <w:b/>
                <w:sz w:val="20"/>
                <w:szCs w:val="20"/>
                <w:lang w:eastAsia="ar-SA"/>
              </w:rPr>
              <w:t>RAZEM</w:t>
            </w:r>
          </w:p>
        </w:tc>
        <w:tc>
          <w:tcPr>
            <w:tcW w:w="1134" w:type="dxa"/>
            <w:shd w:val="clear" w:color="auto" w:fill="FFFF00"/>
            <w:vAlign w:val="center"/>
          </w:tcPr>
          <w:p w14:paraId="273F1565" w14:textId="77777777" w:rsidR="00B87E45" w:rsidRPr="00DE43DD" w:rsidRDefault="00B87E45" w:rsidP="00710DDF">
            <w:pPr>
              <w:suppressAutoHyphens/>
              <w:jc w:val="center"/>
              <w:rPr>
                <w:rFonts w:cs="Arial"/>
                <w:b/>
                <w:sz w:val="20"/>
                <w:szCs w:val="20"/>
                <w:lang w:eastAsia="ar-SA"/>
              </w:rPr>
            </w:pPr>
            <w:r w:rsidRPr="00DE43DD">
              <w:rPr>
                <w:rFonts w:cs="Arial"/>
                <w:b/>
                <w:sz w:val="20"/>
                <w:szCs w:val="20"/>
                <w:lang w:eastAsia="ar-SA"/>
              </w:rPr>
              <w:t>W tym</w:t>
            </w:r>
          </w:p>
          <w:p w14:paraId="3A24991C" w14:textId="77777777" w:rsidR="00B87E45" w:rsidRPr="00DE43DD" w:rsidRDefault="00B87E45" w:rsidP="00710DDF">
            <w:pPr>
              <w:suppressAutoHyphens/>
              <w:jc w:val="center"/>
              <w:rPr>
                <w:rFonts w:cs="Arial"/>
                <w:b/>
                <w:sz w:val="20"/>
                <w:szCs w:val="20"/>
                <w:lang w:eastAsia="ar-SA"/>
              </w:rPr>
            </w:pPr>
            <w:r w:rsidRPr="00DE43DD">
              <w:rPr>
                <w:rFonts w:cs="Arial"/>
                <w:b/>
                <w:sz w:val="20"/>
                <w:szCs w:val="20"/>
                <w:lang w:eastAsia="ar-SA"/>
              </w:rPr>
              <w:t>kobiet</w:t>
            </w:r>
          </w:p>
        </w:tc>
        <w:tc>
          <w:tcPr>
            <w:tcW w:w="1418" w:type="dxa"/>
            <w:shd w:val="clear" w:color="auto" w:fill="FFFF00"/>
            <w:vAlign w:val="center"/>
          </w:tcPr>
          <w:p w14:paraId="2912A3B6" w14:textId="77777777" w:rsidR="00B87E45" w:rsidRPr="00DE43DD" w:rsidRDefault="00B87E45" w:rsidP="00710DDF">
            <w:pPr>
              <w:suppressAutoHyphens/>
              <w:jc w:val="center"/>
              <w:rPr>
                <w:rFonts w:cs="Arial"/>
                <w:b/>
                <w:sz w:val="20"/>
                <w:szCs w:val="20"/>
                <w:lang w:eastAsia="ar-SA"/>
              </w:rPr>
            </w:pPr>
            <w:r w:rsidRPr="00DE43DD">
              <w:rPr>
                <w:rFonts w:cs="Arial"/>
                <w:b/>
                <w:sz w:val="20"/>
                <w:szCs w:val="20"/>
                <w:lang w:eastAsia="ar-SA"/>
              </w:rPr>
              <w:t xml:space="preserve">W tym </w:t>
            </w:r>
          </w:p>
          <w:p w14:paraId="4B1F3D1B" w14:textId="77777777" w:rsidR="00B87E45" w:rsidRPr="00DE43DD" w:rsidRDefault="00B87E45" w:rsidP="00710DDF">
            <w:pPr>
              <w:suppressAutoHyphens/>
              <w:jc w:val="center"/>
              <w:rPr>
                <w:rFonts w:cs="Arial"/>
                <w:b/>
                <w:sz w:val="20"/>
                <w:szCs w:val="20"/>
                <w:lang w:eastAsia="ar-SA"/>
              </w:rPr>
            </w:pPr>
            <w:r w:rsidRPr="00DE43DD">
              <w:rPr>
                <w:rFonts w:cs="Arial"/>
                <w:b/>
                <w:sz w:val="20"/>
                <w:szCs w:val="20"/>
                <w:lang w:eastAsia="ar-SA"/>
              </w:rPr>
              <w:t>mężczyzn</w:t>
            </w:r>
          </w:p>
        </w:tc>
      </w:tr>
      <w:tr w:rsidR="00B87E45" w:rsidRPr="00DE43DD" w14:paraId="262B9151" w14:textId="77777777" w:rsidTr="004D7336">
        <w:tc>
          <w:tcPr>
            <w:tcW w:w="1955" w:type="dxa"/>
            <w:shd w:val="clear" w:color="auto" w:fill="auto"/>
            <w:vAlign w:val="center"/>
          </w:tcPr>
          <w:p w14:paraId="0188FFF6" w14:textId="77777777" w:rsidR="00B87E45" w:rsidRPr="00DE43DD" w:rsidRDefault="00B87E45" w:rsidP="00710DDF">
            <w:pPr>
              <w:suppressAutoHyphens/>
              <w:snapToGrid w:val="0"/>
              <w:spacing w:line="276" w:lineRule="auto"/>
              <w:rPr>
                <w:rFonts w:cs="Arial"/>
                <w:b/>
                <w:sz w:val="20"/>
                <w:szCs w:val="20"/>
                <w:lang w:eastAsia="ar-SA"/>
              </w:rPr>
            </w:pPr>
            <w:r w:rsidRPr="00DE43DD">
              <w:rPr>
                <w:rFonts w:cs="Arial"/>
                <w:b/>
                <w:sz w:val="20"/>
                <w:szCs w:val="20"/>
                <w:lang w:eastAsia="ar-SA"/>
              </w:rPr>
              <w:t>Białystok</w:t>
            </w:r>
          </w:p>
        </w:tc>
        <w:tc>
          <w:tcPr>
            <w:tcW w:w="1134" w:type="dxa"/>
            <w:shd w:val="clear" w:color="auto" w:fill="auto"/>
            <w:vAlign w:val="center"/>
          </w:tcPr>
          <w:p w14:paraId="7FD0406D" w14:textId="77777777" w:rsidR="00B87E45" w:rsidRPr="00DE43DD" w:rsidRDefault="00B87E45" w:rsidP="00710DDF">
            <w:pPr>
              <w:jc w:val="center"/>
              <w:rPr>
                <w:rFonts w:ascii="Czcionka tekstu podstawowego" w:hAnsi="Czcionka tekstu podstawowego"/>
                <w:sz w:val="20"/>
                <w:szCs w:val="20"/>
              </w:rPr>
            </w:pPr>
            <w:r w:rsidRPr="00DE43DD">
              <w:rPr>
                <w:rFonts w:ascii="Czcionka tekstu podstawowego" w:hAnsi="Czcionka tekstu podstawowego"/>
                <w:sz w:val="20"/>
                <w:szCs w:val="20"/>
                <w:lang w:eastAsia="ar-SA"/>
              </w:rPr>
              <w:t>259</w:t>
            </w:r>
          </w:p>
        </w:tc>
        <w:tc>
          <w:tcPr>
            <w:tcW w:w="1135" w:type="dxa"/>
            <w:shd w:val="clear" w:color="auto" w:fill="auto"/>
            <w:vAlign w:val="center"/>
          </w:tcPr>
          <w:p w14:paraId="7344A16A" w14:textId="77777777" w:rsidR="00B87E45" w:rsidRPr="00DE43DD" w:rsidRDefault="00B87E45" w:rsidP="00710DDF">
            <w:pPr>
              <w:jc w:val="center"/>
              <w:rPr>
                <w:rFonts w:ascii="Czcionka tekstu podstawowego" w:hAnsi="Czcionka tekstu podstawowego"/>
                <w:sz w:val="20"/>
                <w:szCs w:val="20"/>
              </w:rPr>
            </w:pPr>
            <w:r w:rsidRPr="00DE43DD">
              <w:rPr>
                <w:rFonts w:ascii="Czcionka tekstu podstawowego" w:hAnsi="Czcionka tekstu podstawowego"/>
                <w:sz w:val="20"/>
                <w:szCs w:val="20"/>
                <w:lang w:eastAsia="ar-SA"/>
              </w:rPr>
              <w:t>0</w:t>
            </w:r>
          </w:p>
        </w:tc>
        <w:tc>
          <w:tcPr>
            <w:tcW w:w="1276" w:type="dxa"/>
            <w:shd w:val="clear" w:color="auto" w:fill="auto"/>
            <w:vAlign w:val="center"/>
          </w:tcPr>
          <w:p w14:paraId="2AF142A4"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259</w:t>
            </w:r>
          </w:p>
        </w:tc>
        <w:tc>
          <w:tcPr>
            <w:tcW w:w="1134" w:type="dxa"/>
            <w:shd w:val="clear" w:color="auto" w:fill="auto"/>
            <w:vAlign w:val="center"/>
          </w:tcPr>
          <w:p w14:paraId="04964D0C"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205</w:t>
            </w:r>
          </w:p>
        </w:tc>
        <w:tc>
          <w:tcPr>
            <w:tcW w:w="1134" w:type="dxa"/>
            <w:shd w:val="clear" w:color="auto" w:fill="auto"/>
            <w:vAlign w:val="center"/>
          </w:tcPr>
          <w:p w14:paraId="15167312"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0</w:t>
            </w:r>
          </w:p>
        </w:tc>
        <w:tc>
          <w:tcPr>
            <w:tcW w:w="1418" w:type="dxa"/>
            <w:shd w:val="clear" w:color="auto" w:fill="auto"/>
            <w:vAlign w:val="center"/>
          </w:tcPr>
          <w:p w14:paraId="19492560"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205</w:t>
            </w:r>
          </w:p>
        </w:tc>
      </w:tr>
      <w:tr w:rsidR="00B87E45" w:rsidRPr="00DE43DD" w14:paraId="5D9C7430" w14:textId="77777777" w:rsidTr="004D7336">
        <w:tc>
          <w:tcPr>
            <w:tcW w:w="1955" w:type="dxa"/>
            <w:shd w:val="clear" w:color="auto" w:fill="auto"/>
            <w:vAlign w:val="center"/>
          </w:tcPr>
          <w:p w14:paraId="7072A82A" w14:textId="77777777" w:rsidR="00B87E45" w:rsidRPr="00DE43DD" w:rsidRDefault="00B87E45" w:rsidP="00710DDF">
            <w:pPr>
              <w:suppressAutoHyphens/>
              <w:snapToGrid w:val="0"/>
              <w:spacing w:line="276" w:lineRule="auto"/>
              <w:rPr>
                <w:rFonts w:cs="Arial"/>
                <w:b/>
                <w:sz w:val="20"/>
                <w:szCs w:val="20"/>
                <w:lang w:eastAsia="ar-SA"/>
              </w:rPr>
            </w:pPr>
            <w:r w:rsidRPr="00DE43DD">
              <w:rPr>
                <w:rFonts w:cs="Arial"/>
                <w:b/>
                <w:sz w:val="20"/>
                <w:szCs w:val="20"/>
                <w:lang w:eastAsia="ar-SA"/>
              </w:rPr>
              <w:t>Bydgoszcz</w:t>
            </w:r>
          </w:p>
        </w:tc>
        <w:tc>
          <w:tcPr>
            <w:tcW w:w="1134" w:type="dxa"/>
            <w:shd w:val="clear" w:color="auto" w:fill="auto"/>
            <w:vAlign w:val="center"/>
          </w:tcPr>
          <w:p w14:paraId="79AA47FE"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630</w:t>
            </w:r>
          </w:p>
        </w:tc>
        <w:tc>
          <w:tcPr>
            <w:tcW w:w="1135" w:type="dxa"/>
            <w:shd w:val="clear" w:color="auto" w:fill="auto"/>
            <w:vAlign w:val="center"/>
          </w:tcPr>
          <w:p w14:paraId="1498DB7B"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10</w:t>
            </w:r>
          </w:p>
        </w:tc>
        <w:tc>
          <w:tcPr>
            <w:tcW w:w="1276" w:type="dxa"/>
            <w:shd w:val="clear" w:color="auto" w:fill="auto"/>
            <w:vAlign w:val="center"/>
          </w:tcPr>
          <w:p w14:paraId="4728A911"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620</w:t>
            </w:r>
          </w:p>
        </w:tc>
        <w:tc>
          <w:tcPr>
            <w:tcW w:w="1134" w:type="dxa"/>
            <w:shd w:val="clear" w:color="auto" w:fill="auto"/>
            <w:vAlign w:val="center"/>
          </w:tcPr>
          <w:p w14:paraId="7DEAD188"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603</w:t>
            </w:r>
          </w:p>
        </w:tc>
        <w:tc>
          <w:tcPr>
            <w:tcW w:w="1134" w:type="dxa"/>
            <w:shd w:val="clear" w:color="auto" w:fill="auto"/>
            <w:vAlign w:val="center"/>
          </w:tcPr>
          <w:p w14:paraId="34753EE0"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10</w:t>
            </w:r>
          </w:p>
        </w:tc>
        <w:tc>
          <w:tcPr>
            <w:tcW w:w="1418" w:type="dxa"/>
            <w:shd w:val="clear" w:color="auto" w:fill="auto"/>
            <w:vAlign w:val="center"/>
          </w:tcPr>
          <w:p w14:paraId="10F9E395"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593</w:t>
            </w:r>
          </w:p>
        </w:tc>
      </w:tr>
      <w:tr w:rsidR="00B87E45" w:rsidRPr="00DE43DD" w14:paraId="6D5C3D60" w14:textId="77777777" w:rsidTr="004D7336">
        <w:tc>
          <w:tcPr>
            <w:tcW w:w="1955" w:type="dxa"/>
            <w:shd w:val="clear" w:color="auto" w:fill="auto"/>
            <w:vAlign w:val="center"/>
          </w:tcPr>
          <w:p w14:paraId="562243F5" w14:textId="77777777" w:rsidR="00B87E45" w:rsidRPr="00DE43DD" w:rsidRDefault="00B87E45" w:rsidP="00710DDF">
            <w:pPr>
              <w:suppressAutoHyphens/>
              <w:snapToGrid w:val="0"/>
              <w:spacing w:line="276" w:lineRule="auto"/>
              <w:rPr>
                <w:rFonts w:cs="Arial"/>
                <w:b/>
                <w:sz w:val="20"/>
                <w:szCs w:val="20"/>
                <w:lang w:eastAsia="ar-SA"/>
              </w:rPr>
            </w:pPr>
            <w:r w:rsidRPr="00DE43DD">
              <w:rPr>
                <w:rFonts w:cs="Arial"/>
                <w:b/>
                <w:sz w:val="20"/>
                <w:szCs w:val="20"/>
                <w:lang w:eastAsia="ar-SA"/>
              </w:rPr>
              <w:t>Gdańsk</w:t>
            </w:r>
          </w:p>
        </w:tc>
        <w:tc>
          <w:tcPr>
            <w:tcW w:w="1134" w:type="dxa"/>
            <w:shd w:val="clear" w:color="auto" w:fill="auto"/>
            <w:vAlign w:val="center"/>
          </w:tcPr>
          <w:p w14:paraId="7B95E4C4"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138</w:t>
            </w:r>
          </w:p>
        </w:tc>
        <w:tc>
          <w:tcPr>
            <w:tcW w:w="1135" w:type="dxa"/>
            <w:shd w:val="clear" w:color="auto" w:fill="auto"/>
            <w:vAlign w:val="center"/>
          </w:tcPr>
          <w:p w14:paraId="40764071"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0</w:t>
            </w:r>
          </w:p>
        </w:tc>
        <w:tc>
          <w:tcPr>
            <w:tcW w:w="1276" w:type="dxa"/>
            <w:shd w:val="clear" w:color="auto" w:fill="auto"/>
            <w:vAlign w:val="center"/>
          </w:tcPr>
          <w:p w14:paraId="13931807"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138</w:t>
            </w:r>
          </w:p>
        </w:tc>
        <w:tc>
          <w:tcPr>
            <w:tcW w:w="1134" w:type="dxa"/>
            <w:shd w:val="clear" w:color="auto" w:fill="auto"/>
            <w:vAlign w:val="center"/>
          </w:tcPr>
          <w:p w14:paraId="0D0D8A61"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94</w:t>
            </w:r>
          </w:p>
        </w:tc>
        <w:tc>
          <w:tcPr>
            <w:tcW w:w="1134" w:type="dxa"/>
            <w:shd w:val="clear" w:color="auto" w:fill="auto"/>
            <w:vAlign w:val="center"/>
          </w:tcPr>
          <w:p w14:paraId="5B8269CD"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0</w:t>
            </w:r>
          </w:p>
        </w:tc>
        <w:tc>
          <w:tcPr>
            <w:tcW w:w="1418" w:type="dxa"/>
            <w:shd w:val="clear" w:color="auto" w:fill="auto"/>
            <w:vAlign w:val="center"/>
          </w:tcPr>
          <w:p w14:paraId="3521D103"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94</w:t>
            </w:r>
          </w:p>
        </w:tc>
      </w:tr>
      <w:tr w:rsidR="00B87E45" w:rsidRPr="00DE43DD" w14:paraId="699CFC8A" w14:textId="77777777" w:rsidTr="004D7336">
        <w:tc>
          <w:tcPr>
            <w:tcW w:w="1955" w:type="dxa"/>
            <w:shd w:val="clear" w:color="auto" w:fill="auto"/>
            <w:vAlign w:val="center"/>
          </w:tcPr>
          <w:p w14:paraId="06AB6B30" w14:textId="77777777" w:rsidR="00B87E45" w:rsidRPr="00DE43DD" w:rsidRDefault="00B87E45" w:rsidP="00710DDF">
            <w:pPr>
              <w:suppressAutoHyphens/>
              <w:snapToGrid w:val="0"/>
              <w:spacing w:line="276" w:lineRule="auto"/>
              <w:rPr>
                <w:rFonts w:cs="Arial"/>
                <w:b/>
                <w:sz w:val="20"/>
                <w:szCs w:val="20"/>
                <w:lang w:eastAsia="ar-SA"/>
              </w:rPr>
            </w:pPr>
            <w:r w:rsidRPr="00DE43DD">
              <w:rPr>
                <w:rFonts w:cs="Arial"/>
                <w:b/>
                <w:sz w:val="20"/>
                <w:szCs w:val="20"/>
                <w:lang w:eastAsia="ar-SA"/>
              </w:rPr>
              <w:t>Katowice</w:t>
            </w:r>
          </w:p>
        </w:tc>
        <w:tc>
          <w:tcPr>
            <w:tcW w:w="1134" w:type="dxa"/>
            <w:shd w:val="clear" w:color="auto" w:fill="auto"/>
            <w:vAlign w:val="center"/>
          </w:tcPr>
          <w:p w14:paraId="793BC5B5"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255</w:t>
            </w:r>
          </w:p>
        </w:tc>
        <w:tc>
          <w:tcPr>
            <w:tcW w:w="1135" w:type="dxa"/>
            <w:shd w:val="clear" w:color="auto" w:fill="auto"/>
            <w:vAlign w:val="center"/>
          </w:tcPr>
          <w:p w14:paraId="051CB694"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34</w:t>
            </w:r>
          </w:p>
        </w:tc>
        <w:tc>
          <w:tcPr>
            <w:tcW w:w="1276" w:type="dxa"/>
            <w:shd w:val="clear" w:color="auto" w:fill="auto"/>
            <w:vAlign w:val="center"/>
          </w:tcPr>
          <w:p w14:paraId="39950F20"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221</w:t>
            </w:r>
          </w:p>
        </w:tc>
        <w:tc>
          <w:tcPr>
            <w:tcW w:w="1134" w:type="dxa"/>
            <w:shd w:val="clear" w:color="auto" w:fill="auto"/>
            <w:vAlign w:val="center"/>
          </w:tcPr>
          <w:p w14:paraId="267223C8"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200</w:t>
            </w:r>
          </w:p>
        </w:tc>
        <w:tc>
          <w:tcPr>
            <w:tcW w:w="1134" w:type="dxa"/>
            <w:shd w:val="clear" w:color="auto" w:fill="auto"/>
            <w:vAlign w:val="center"/>
          </w:tcPr>
          <w:p w14:paraId="03D36B61"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21</w:t>
            </w:r>
          </w:p>
        </w:tc>
        <w:tc>
          <w:tcPr>
            <w:tcW w:w="1418" w:type="dxa"/>
            <w:shd w:val="clear" w:color="auto" w:fill="auto"/>
            <w:vAlign w:val="center"/>
          </w:tcPr>
          <w:p w14:paraId="60CB12CC"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179</w:t>
            </w:r>
          </w:p>
        </w:tc>
      </w:tr>
      <w:tr w:rsidR="00B87E45" w:rsidRPr="00DE43DD" w14:paraId="17B07876" w14:textId="77777777" w:rsidTr="004D7336">
        <w:tc>
          <w:tcPr>
            <w:tcW w:w="1955" w:type="dxa"/>
            <w:shd w:val="clear" w:color="auto" w:fill="auto"/>
            <w:vAlign w:val="center"/>
          </w:tcPr>
          <w:p w14:paraId="46913192" w14:textId="77777777" w:rsidR="00B87E45" w:rsidRPr="00DE43DD" w:rsidRDefault="00B87E45" w:rsidP="00710DDF">
            <w:pPr>
              <w:suppressAutoHyphens/>
              <w:snapToGrid w:val="0"/>
              <w:spacing w:line="276" w:lineRule="auto"/>
              <w:rPr>
                <w:rFonts w:cs="Arial"/>
                <w:b/>
                <w:sz w:val="20"/>
                <w:szCs w:val="20"/>
                <w:lang w:eastAsia="ar-SA"/>
              </w:rPr>
            </w:pPr>
            <w:r w:rsidRPr="00DE43DD">
              <w:rPr>
                <w:rFonts w:cs="Arial"/>
                <w:b/>
                <w:sz w:val="20"/>
                <w:szCs w:val="20"/>
                <w:lang w:eastAsia="ar-SA"/>
              </w:rPr>
              <w:t>Koszalin</w:t>
            </w:r>
          </w:p>
        </w:tc>
        <w:tc>
          <w:tcPr>
            <w:tcW w:w="1134" w:type="dxa"/>
            <w:shd w:val="clear" w:color="auto" w:fill="auto"/>
            <w:vAlign w:val="center"/>
          </w:tcPr>
          <w:p w14:paraId="4B27760B"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142</w:t>
            </w:r>
          </w:p>
        </w:tc>
        <w:tc>
          <w:tcPr>
            <w:tcW w:w="1135" w:type="dxa"/>
            <w:shd w:val="clear" w:color="auto" w:fill="auto"/>
            <w:vAlign w:val="center"/>
          </w:tcPr>
          <w:p w14:paraId="43E87331"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0</w:t>
            </w:r>
          </w:p>
        </w:tc>
        <w:tc>
          <w:tcPr>
            <w:tcW w:w="1276" w:type="dxa"/>
            <w:shd w:val="clear" w:color="auto" w:fill="auto"/>
            <w:vAlign w:val="center"/>
          </w:tcPr>
          <w:p w14:paraId="4797E78E"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142</w:t>
            </w:r>
          </w:p>
        </w:tc>
        <w:tc>
          <w:tcPr>
            <w:tcW w:w="1134" w:type="dxa"/>
            <w:shd w:val="clear" w:color="auto" w:fill="auto"/>
            <w:vAlign w:val="center"/>
          </w:tcPr>
          <w:p w14:paraId="299B1ABD"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137</w:t>
            </w:r>
          </w:p>
        </w:tc>
        <w:tc>
          <w:tcPr>
            <w:tcW w:w="1134" w:type="dxa"/>
            <w:shd w:val="clear" w:color="auto" w:fill="auto"/>
            <w:vAlign w:val="center"/>
          </w:tcPr>
          <w:p w14:paraId="3E5D8A92"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0</w:t>
            </w:r>
          </w:p>
        </w:tc>
        <w:tc>
          <w:tcPr>
            <w:tcW w:w="1418" w:type="dxa"/>
            <w:shd w:val="clear" w:color="auto" w:fill="auto"/>
            <w:vAlign w:val="center"/>
          </w:tcPr>
          <w:p w14:paraId="2599C893"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137</w:t>
            </w:r>
          </w:p>
        </w:tc>
      </w:tr>
      <w:tr w:rsidR="00B87E45" w:rsidRPr="00DE43DD" w14:paraId="2F2251B4" w14:textId="77777777" w:rsidTr="004D7336">
        <w:tc>
          <w:tcPr>
            <w:tcW w:w="1955" w:type="dxa"/>
            <w:shd w:val="clear" w:color="auto" w:fill="auto"/>
            <w:vAlign w:val="center"/>
          </w:tcPr>
          <w:p w14:paraId="6809FE2A" w14:textId="77777777" w:rsidR="00B87E45" w:rsidRPr="00DE43DD" w:rsidRDefault="00B87E45" w:rsidP="00710DDF">
            <w:pPr>
              <w:suppressAutoHyphens/>
              <w:snapToGrid w:val="0"/>
              <w:spacing w:line="276" w:lineRule="auto"/>
              <w:rPr>
                <w:rFonts w:cs="Arial"/>
                <w:b/>
                <w:sz w:val="20"/>
                <w:szCs w:val="20"/>
                <w:lang w:eastAsia="ar-SA"/>
              </w:rPr>
            </w:pPr>
            <w:r w:rsidRPr="00DE43DD">
              <w:rPr>
                <w:rFonts w:cs="Arial"/>
                <w:b/>
                <w:sz w:val="20"/>
                <w:szCs w:val="20"/>
                <w:lang w:eastAsia="ar-SA"/>
              </w:rPr>
              <w:t>Kraków</w:t>
            </w:r>
          </w:p>
        </w:tc>
        <w:tc>
          <w:tcPr>
            <w:tcW w:w="1134" w:type="dxa"/>
            <w:shd w:val="clear" w:color="auto" w:fill="auto"/>
            <w:vAlign w:val="center"/>
          </w:tcPr>
          <w:p w14:paraId="62686D0B"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238</w:t>
            </w:r>
          </w:p>
        </w:tc>
        <w:tc>
          <w:tcPr>
            <w:tcW w:w="1135" w:type="dxa"/>
            <w:shd w:val="clear" w:color="auto" w:fill="auto"/>
            <w:vAlign w:val="center"/>
          </w:tcPr>
          <w:p w14:paraId="5B2C2C64"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10</w:t>
            </w:r>
          </w:p>
        </w:tc>
        <w:tc>
          <w:tcPr>
            <w:tcW w:w="1276" w:type="dxa"/>
            <w:shd w:val="clear" w:color="auto" w:fill="auto"/>
            <w:vAlign w:val="center"/>
          </w:tcPr>
          <w:p w14:paraId="48AFD9A9"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228</w:t>
            </w:r>
          </w:p>
        </w:tc>
        <w:tc>
          <w:tcPr>
            <w:tcW w:w="1134" w:type="dxa"/>
            <w:shd w:val="clear" w:color="auto" w:fill="auto"/>
            <w:vAlign w:val="center"/>
          </w:tcPr>
          <w:p w14:paraId="1D3E005D"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213</w:t>
            </w:r>
          </w:p>
        </w:tc>
        <w:tc>
          <w:tcPr>
            <w:tcW w:w="1134" w:type="dxa"/>
            <w:shd w:val="clear" w:color="auto" w:fill="auto"/>
            <w:vAlign w:val="center"/>
          </w:tcPr>
          <w:p w14:paraId="6EA0ACB3"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5</w:t>
            </w:r>
          </w:p>
        </w:tc>
        <w:tc>
          <w:tcPr>
            <w:tcW w:w="1418" w:type="dxa"/>
            <w:shd w:val="clear" w:color="auto" w:fill="auto"/>
            <w:vAlign w:val="center"/>
          </w:tcPr>
          <w:p w14:paraId="250E42B8"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208</w:t>
            </w:r>
          </w:p>
        </w:tc>
      </w:tr>
      <w:tr w:rsidR="00B87E45" w:rsidRPr="00DE43DD" w14:paraId="578CA917" w14:textId="77777777" w:rsidTr="004D7336">
        <w:tc>
          <w:tcPr>
            <w:tcW w:w="1955" w:type="dxa"/>
            <w:shd w:val="clear" w:color="auto" w:fill="auto"/>
            <w:vAlign w:val="center"/>
          </w:tcPr>
          <w:p w14:paraId="52A53D75" w14:textId="77777777" w:rsidR="00B87E45" w:rsidRPr="00DE43DD" w:rsidRDefault="00B87E45" w:rsidP="00710DDF">
            <w:pPr>
              <w:suppressAutoHyphens/>
              <w:snapToGrid w:val="0"/>
              <w:spacing w:line="276" w:lineRule="auto"/>
              <w:rPr>
                <w:rFonts w:cs="Arial"/>
                <w:b/>
                <w:sz w:val="20"/>
                <w:szCs w:val="20"/>
                <w:lang w:eastAsia="ar-SA"/>
              </w:rPr>
            </w:pPr>
            <w:r w:rsidRPr="00DE43DD">
              <w:rPr>
                <w:rFonts w:cs="Arial"/>
                <w:b/>
                <w:sz w:val="20"/>
                <w:szCs w:val="20"/>
                <w:lang w:eastAsia="ar-SA"/>
              </w:rPr>
              <w:t>Lublin</w:t>
            </w:r>
          </w:p>
        </w:tc>
        <w:tc>
          <w:tcPr>
            <w:tcW w:w="1134" w:type="dxa"/>
            <w:shd w:val="clear" w:color="auto" w:fill="auto"/>
            <w:vAlign w:val="center"/>
          </w:tcPr>
          <w:p w14:paraId="28338DE4"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707</w:t>
            </w:r>
          </w:p>
        </w:tc>
        <w:tc>
          <w:tcPr>
            <w:tcW w:w="1135" w:type="dxa"/>
            <w:shd w:val="clear" w:color="auto" w:fill="auto"/>
            <w:vAlign w:val="center"/>
          </w:tcPr>
          <w:p w14:paraId="5CD73C3E"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0</w:t>
            </w:r>
          </w:p>
        </w:tc>
        <w:tc>
          <w:tcPr>
            <w:tcW w:w="1276" w:type="dxa"/>
            <w:shd w:val="clear" w:color="auto" w:fill="auto"/>
            <w:vAlign w:val="center"/>
          </w:tcPr>
          <w:p w14:paraId="482EFD40"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707</w:t>
            </w:r>
          </w:p>
        </w:tc>
        <w:tc>
          <w:tcPr>
            <w:tcW w:w="1134" w:type="dxa"/>
            <w:shd w:val="clear" w:color="auto" w:fill="auto"/>
            <w:vAlign w:val="center"/>
          </w:tcPr>
          <w:p w14:paraId="4DB65B36"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637</w:t>
            </w:r>
          </w:p>
        </w:tc>
        <w:tc>
          <w:tcPr>
            <w:tcW w:w="1134" w:type="dxa"/>
            <w:shd w:val="clear" w:color="auto" w:fill="auto"/>
            <w:vAlign w:val="center"/>
          </w:tcPr>
          <w:p w14:paraId="67D61416"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0</w:t>
            </w:r>
          </w:p>
        </w:tc>
        <w:tc>
          <w:tcPr>
            <w:tcW w:w="1418" w:type="dxa"/>
            <w:shd w:val="clear" w:color="auto" w:fill="auto"/>
            <w:vAlign w:val="center"/>
          </w:tcPr>
          <w:p w14:paraId="1ACD784C"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637</w:t>
            </w:r>
          </w:p>
        </w:tc>
      </w:tr>
      <w:tr w:rsidR="00B87E45" w:rsidRPr="00DE43DD" w14:paraId="1CDDA170" w14:textId="77777777" w:rsidTr="004D7336">
        <w:tc>
          <w:tcPr>
            <w:tcW w:w="1955" w:type="dxa"/>
            <w:shd w:val="clear" w:color="auto" w:fill="auto"/>
            <w:vAlign w:val="center"/>
          </w:tcPr>
          <w:p w14:paraId="4A3FBB03" w14:textId="77777777" w:rsidR="00B87E45" w:rsidRPr="00DE43DD" w:rsidRDefault="00B87E45" w:rsidP="00710DDF">
            <w:pPr>
              <w:suppressAutoHyphens/>
              <w:snapToGrid w:val="0"/>
              <w:spacing w:line="276" w:lineRule="auto"/>
              <w:rPr>
                <w:rFonts w:cs="Arial"/>
                <w:b/>
                <w:sz w:val="20"/>
                <w:szCs w:val="20"/>
                <w:lang w:eastAsia="ar-SA"/>
              </w:rPr>
            </w:pPr>
            <w:r w:rsidRPr="00DE43DD">
              <w:rPr>
                <w:rFonts w:cs="Arial"/>
                <w:b/>
                <w:sz w:val="20"/>
                <w:szCs w:val="20"/>
                <w:lang w:eastAsia="ar-SA"/>
              </w:rPr>
              <w:t>Łódź</w:t>
            </w:r>
          </w:p>
        </w:tc>
        <w:tc>
          <w:tcPr>
            <w:tcW w:w="1134" w:type="dxa"/>
            <w:shd w:val="clear" w:color="auto" w:fill="auto"/>
            <w:vAlign w:val="center"/>
          </w:tcPr>
          <w:p w14:paraId="09F62BE6"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139</w:t>
            </w:r>
          </w:p>
        </w:tc>
        <w:tc>
          <w:tcPr>
            <w:tcW w:w="1135" w:type="dxa"/>
            <w:shd w:val="clear" w:color="auto" w:fill="auto"/>
            <w:vAlign w:val="center"/>
          </w:tcPr>
          <w:p w14:paraId="43FEC6CF"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14</w:t>
            </w:r>
          </w:p>
        </w:tc>
        <w:tc>
          <w:tcPr>
            <w:tcW w:w="1276" w:type="dxa"/>
            <w:shd w:val="clear" w:color="auto" w:fill="auto"/>
            <w:vAlign w:val="center"/>
          </w:tcPr>
          <w:p w14:paraId="201DCC24"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125</w:t>
            </w:r>
          </w:p>
        </w:tc>
        <w:tc>
          <w:tcPr>
            <w:tcW w:w="1134" w:type="dxa"/>
            <w:shd w:val="clear" w:color="auto" w:fill="auto"/>
            <w:vAlign w:val="center"/>
          </w:tcPr>
          <w:p w14:paraId="322D4BDC"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111</w:t>
            </w:r>
          </w:p>
        </w:tc>
        <w:tc>
          <w:tcPr>
            <w:tcW w:w="1134" w:type="dxa"/>
            <w:shd w:val="clear" w:color="auto" w:fill="auto"/>
            <w:vAlign w:val="center"/>
          </w:tcPr>
          <w:p w14:paraId="0EC3F50A"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14</w:t>
            </w:r>
          </w:p>
        </w:tc>
        <w:tc>
          <w:tcPr>
            <w:tcW w:w="1418" w:type="dxa"/>
            <w:shd w:val="clear" w:color="auto" w:fill="auto"/>
            <w:vAlign w:val="center"/>
          </w:tcPr>
          <w:p w14:paraId="0E9C4A5E"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97</w:t>
            </w:r>
          </w:p>
        </w:tc>
      </w:tr>
      <w:tr w:rsidR="00B87E45" w:rsidRPr="00DE43DD" w14:paraId="7FEEE273" w14:textId="77777777" w:rsidTr="004D7336">
        <w:tc>
          <w:tcPr>
            <w:tcW w:w="1955" w:type="dxa"/>
            <w:shd w:val="clear" w:color="auto" w:fill="auto"/>
            <w:vAlign w:val="center"/>
          </w:tcPr>
          <w:p w14:paraId="7D86FC62" w14:textId="77777777" w:rsidR="00B87E45" w:rsidRPr="00DE43DD" w:rsidRDefault="00B87E45" w:rsidP="00710DDF">
            <w:pPr>
              <w:suppressAutoHyphens/>
              <w:snapToGrid w:val="0"/>
              <w:spacing w:line="276" w:lineRule="auto"/>
              <w:rPr>
                <w:rFonts w:cs="Arial"/>
                <w:b/>
                <w:sz w:val="20"/>
                <w:szCs w:val="20"/>
                <w:lang w:eastAsia="ar-SA"/>
              </w:rPr>
            </w:pPr>
            <w:r w:rsidRPr="00DE43DD">
              <w:rPr>
                <w:rFonts w:cs="Arial"/>
                <w:b/>
                <w:sz w:val="20"/>
                <w:szCs w:val="20"/>
                <w:lang w:eastAsia="ar-SA"/>
              </w:rPr>
              <w:t>Olsztyn</w:t>
            </w:r>
          </w:p>
        </w:tc>
        <w:tc>
          <w:tcPr>
            <w:tcW w:w="1134" w:type="dxa"/>
            <w:shd w:val="clear" w:color="auto" w:fill="auto"/>
            <w:vAlign w:val="center"/>
          </w:tcPr>
          <w:p w14:paraId="3E8D2C5E"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113</w:t>
            </w:r>
          </w:p>
        </w:tc>
        <w:tc>
          <w:tcPr>
            <w:tcW w:w="1135" w:type="dxa"/>
            <w:shd w:val="clear" w:color="auto" w:fill="auto"/>
            <w:vAlign w:val="center"/>
          </w:tcPr>
          <w:p w14:paraId="48EBFA39"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0</w:t>
            </w:r>
          </w:p>
        </w:tc>
        <w:tc>
          <w:tcPr>
            <w:tcW w:w="1276" w:type="dxa"/>
            <w:shd w:val="clear" w:color="auto" w:fill="auto"/>
            <w:vAlign w:val="center"/>
          </w:tcPr>
          <w:p w14:paraId="1FEB4203"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113</w:t>
            </w:r>
          </w:p>
        </w:tc>
        <w:tc>
          <w:tcPr>
            <w:tcW w:w="1134" w:type="dxa"/>
            <w:shd w:val="clear" w:color="auto" w:fill="auto"/>
            <w:vAlign w:val="center"/>
          </w:tcPr>
          <w:p w14:paraId="1F5036BF"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87</w:t>
            </w:r>
          </w:p>
        </w:tc>
        <w:tc>
          <w:tcPr>
            <w:tcW w:w="1134" w:type="dxa"/>
            <w:shd w:val="clear" w:color="auto" w:fill="auto"/>
            <w:vAlign w:val="center"/>
          </w:tcPr>
          <w:p w14:paraId="63510611"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0</w:t>
            </w:r>
          </w:p>
        </w:tc>
        <w:tc>
          <w:tcPr>
            <w:tcW w:w="1418" w:type="dxa"/>
            <w:shd w:val="clear" w:color="auto" w:fill="auto"/>
            <w:vAlign w:val="center"/>
          </w:tcPr>
          <w:p w14:paraId="36629B5C"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87</w:t>
            </w:r>
          </w:p>
        </w:tc>
      </w:tr>
      <w:tr w:rsidR="00B87E45" w:rsidRPr="00DE43DD" w14:paraId="3C880160" w14:textId="77777777" w:rsidTr="004D7336">
        <w:tc>
          <w:tcPr>
            <w:tcW w:w="1955" w:type="dxa"/>
            <w:shd w:val="clear" w:color="auto" w:fill="auto"/>
            <w:vAlign w:val="center"/>
          </w:tcPr>
          <w:p w14:paraId="0A72414E" w14:textId="77777777" w:rsidR="00B87E45" w:rsidRPr="00DE43DD" w:rsidRDefault="00B87E45" w:rsidP="00710DDF">
            <w:pPr>
              <w:suppressAutoHyphens/>
              <w:snapToGrid w:val="0"/>
              <w:spacing w:line="276" w:lineRule="auto"/>
              <w:rPr>
                <w:rFonts w:cs="Arial"/>
                <w:b/>
                <w:sz w:val="20"/>
                <w:szCs w:val="20"/>
                <w:lang w:eastAsia="ar-SA"/>
              </w:rPr>
            </w:pPr>
            <w:r w:rsidRPr="00DE43DD">
              <w:rPr>
                <w:rFonts w:cs="Arial"/>
                <w:b/>
                <w:sz w:val="20"/>
                <w:szCs w:val="20"/>
                <w:lang w:eastAsia="ar-SA"/>
              </w:rPr>
              <w:t>Opole</w:t>
            </w:r>
          </w:p>
        </w:tc>
        <w:tc>
          <w:tcPr>
            <w:tcW w:w="1134" w:type="dxa"/>
            <w:shd w:val="clear" w:color="auto" w:fill="auto"/>
            <w:vAlign w:val="center"/>
          </w:tcPr>
          <w:p w14:paraId="5C3FF39F"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141</w:t>
            </w:r>
          </w:p>
        </w:tc>
        <w:tc>
          <w:tcPr>
            <w:tcW w:w="1135" w:type="dxa"/>
            <w:shd w:val="clear" w:color="auto" w:fill="auto"/>
            <w:vAlign w:val="center"/>
          </w:tcPr>
          <w:p w14:paraId="1C721400"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0</w:t>
            </w:r>
          </w:p>
        </w:tc>
        <w:tc>
          <w:tcPr>
            <w:tcW w:w="1276" w:type="dxa"/>
            <w:shd w:val="clear" w:color="auto" w:fill="auto"/>
            <w:vAlign w:val="center"/>
          </w:tcPr>
          <w:p w14:paraId="5F75F36E"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141</w:t>
            </w:r>
          </w:p>
        </w:tc>
        <w:tc>
          <w:tcPr>
            <w:tcW w:w="1134" w:type="dxa"/>
            <w:shd w:val="clear" w:color="auto" w:fill="auto"/>
            <w:vAlign w:val="center"/>
          </w:tcPr>
          <w:p w14:paraId="4B089BFA"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105</w:t>
            </w:r>
          </w:p>
        </w:tc>
        <w:tc>
          <w:tcPr>
            <w:tcW w:w="1134" w:type="dxa"/>
            <w:shd w:val="clear" w:color="auto" w:fill="auto"/>
            <w:vAlign w:val="center"/>
          </w:tcPr>
          <w:p w14:paraId="24549792"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0</w:t>
            </w:r>
          </w:p>
        </w:tc>
        <w:tc>
          <w:tcPr>
            <w:tcW w:w="1418" w:type="dxa"/>
            <w:shd w:val="clear" w:color="auto" w:fill="auto"/>
            <w:vAlign w:val="center"/>
          </w:tcPr>
          <w:p w14:paraId="5C477608"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105</w:t>
            </w:r>
          </w:p>
        </w:tc>
      </w:tr>
      <w:tr w:rsidR="00B87E45" w:rsidRPr="00DE43DD" w14:paraId="2894A57E" w14:textId="77777777" w:rsidTr="004D7336">
        <w:trPr>
          <w:trHeight w:val="70"/>
        </w:trPr>
        <w:tc>
          <w:tcPr>
            <w:tcW w:w="1955" w:type="dxa"/>
            <w:shd w:val="clear" w:color="auto" w:fill="auto"/>
            <w:vAlign w:val="center"/>
          </w:tcPr>
          <w:p w14:paraId="48A98C00" w14:textId="77777777" w:rsidR="00B87E45" w:rsidRPr="00DE43DD" w:rsidRDefault="00B87E45" w:rsidP="00710DDF">
            <w:pPr>
              <w:suppressAutoHyphens/>
              <w:snapToGrid w:val="0"/>
              <w:spacing w:line="276" w:lineRule="auto"/>
              <w:rPr>
                <w:rFonts w:cs="Arial"/>
                <w:b/>
                <w:sz w:val="20"/>
                <w:szCs w:val="20"/>
                <w:lang w:eastAsia="ar-SA"/>
              </w:rPr>
            </w:pPr>
            <w:r w:rsidRPr="00DE43DD">
              <w:rPr>
                <w:rFonts w:cs="Arial"/>
                <w:b/>
                <w:sz w:val="20"/>
                <w:szCs w:val="20"/>
                <w:lang w:eastAsia="ar-SA"/>
              </w:rPr>
              <w:t>Poznań</w:t>
            </w:r>
          </w:p>
        </w:tc>
        <w:tc>
          <w:tcPr>
            <w:tcW w:w="1134" w:type="dxa"/>
            <w:shd w:val="clear" w:color="auto" w:fill="auto"/>
            <w:vAlign w:val="center"/>
          </w:tcPr>
          <w:p w14:paraId="2B6CCAD2"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816</w:t>
            </w:r>
          </w:p>
        </w:tc>
        <w:tc>
          <w:tcPr>
            <w:tcW w:w="1135" w:type="dxa"/>
            <w:shd w:val="clear" w:color="auto" w:fill="auto"/>
            <w:vAlign w:val="center"/>
          </w:tcPr>
          <w:p w14:paraId="07ADA692"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103</w:t>
            </w:r>
          </w:p>
        </w:tc>
        <w:tc>
          <w:tcPr>
            <w:tcW w:w="1276" w:type="dxa"/>
            <w:shd w:val="clear" w:color="auto" w:fill="auto"/>
            <w:vAlign w:val="center"/>
          </w:tcPr>
          <w:p w14:paraId="2BDBDF12"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713</w:t>
            </w:r>
          </w:p>
        </w:tc>
        <w:tc>
          <w:tcPr>
            <w:tcW w:w="1134" w:type="dxa"/>
            <w:shd w:val="clear" w:color="auto" w:fill="auto"/>
            <w:vAlign w:val="center"/>
          </w:tcPr>
          <w:p w14:paraId="2D097993"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785</w:t>
            </w:r>
          </w:p>
        </w:tc>
        <w:tc>
          <w:tcPr>
            <w:tcW w:w="1134" w:type="dxa"/>
            <w:shd w:val="clear" w:color="auto" w:fill="auto"/>
            <w:vAlign w:val="center"/>
          </w:tcPr>
          <w:p w14:paraId="5F89D38B"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103</w:t>
            </w:r>
          </w:p>
        </w:tc>
        <w:tc>
          <w:tcPr>
            <w:tcW w:w="1418" w:type="dxa"/>
            <w:shd w:val="clear" w:color="auto" w:fill="auto"/>
            <w:vAlign w:val="center"/>
          </w:tcPr>
          <w:p w14:paraId="45855EDA"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682</w:t>
            </w:r>
          </w:p>
        </w:tc>
      </w:tr>
      <w:tr w:rsidR="00B87E45" w:rsidRPr="00DE43DD" w14:paraId="6620800B" w14:textId="77777777" w:rsidTr="004D7336">
        <w:tc>
          <w:tcPr>
            <w:tcW w:w="1955" w:type="dxa"/>
            <w:shd w:val="clear" w:color="auto" w:fill="auto"/>
            <w:vAlign w:val="center"/>
          </w:tcPr>
          <w:p w14:paraId="699D9382" w14:textId="77777777" w:rsidR="00B87E45" w:rsidRPr="00DE43DD" w:rsidRDefault="00B87E45" w:rsidP="00710DDF">
            <w:pPr>
              <w:suppressAutoHyphens/>
              <w:snapToGrid w:val="0"/>
              <w:spacing w:line="276" w:lineRule="auto"/>
              <w:rPr>
                <w:rFonts w:cs="Arial"/>
                <w:b/>
                <w:sz w:val="20"/>
                <w:szCs w:val="20"/>
                <w:lang w:eastAsia="ar-SA"/>
              </w:rPr>
            </w:pPr>
            <w:r w:rsidRPr="00DE43DD">
              <w:rPr>
                <w:rFonts w:cs="Arial"/>
                <w:b/>
                <w:sz w:val="20"/>
                <w:szCs w:val="20"/>
                <w:lang w:eastAsia="ar-SA"/>
              </w:rPr>
              <w:t>Rzeszów</w:t>
            </w:r>
          </w:p>
        </w:tc>
        <w:tc>
          <w:tcPr>
            <w:tcW w:w="1134" w:type="dxa"/>
            <w:shd w:val="clear" w:color="auto" w:fill="auto"/>
            <w:vAlign w:val="center"/>
          </w:tcPr>
          <w:p w14:paraId="5D30E008"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304</w:t>
            </w:r>
          </w:p>
        </w:tc>
        <w:tc>
          <w:tcPr>
            <w:tcW w:w="1135" w:type="dxa"/>
            <w:shd w:val="clear" w:color="auto" w:fill="auto"/>
            <w:vAlign w:val="center"/>
          </w:tcPr>
          <w:p w14:paraId="370F6BC6"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14</w:t>
            </w:r>
          </w:p>
        </w:tc>
        <w:tc>
          <w:tcPr>
            <w:tcW w:w="1276" w:type="dxa"/>
            <w:shd w:val="clear" w:color="auto" w:fill="auto"/>
            <w:vAlign w:val="center"/>
          </w:tcPr>
          <w:p w14:paraId="65A64EBD"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290</w:t>
            </w:r>
          </w:p>
        </w:tc>
        <w:tc>
          <w:tcPr>
            <w:tcW w:w="1134" w:type="dxa"/>
            <w:shd w:val="clear" w:color="auto" w:fill="auto"/>
            <w:vAlign w:val="center"/>
          </w:tcPr>
          <w:p w14:paraId="38279143"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275</w:t>
            </w:r>
          </w:p>
        </w:tc>
        <w:tc>
          <w:tcPr>
            <w:tcW w:w="1134" w:type="dxa"/>
            <w:shd w:val="clear" w:color="auto" w:fill="auto"/>
            <w:vAlign w:val="center"/>
          </w:tcPr>
          <w:p w14:paraId="60FC80B1"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14</w:t>
            </w:r>
          </w:p>
        </w:tc>
        <w:tc>
          <w:tcPr>
            <w:tcW w:w="1418" w:type="dxa"/>
            <w:shd w:val="clear" w:color="auto" w:fill="auto"/>
            <w:vAlign w:val="center"/>
          </w:tcPr>
          <w:p w14:paraId="51E1FFD5"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261</w:t>
            </w:r>
          </w:p>
        </w:tc>
      </w:tr>
      <w:tr w:rsidR="00B87E45" w:rsidRPr="00DE43DD" w14:paraId="4739035A" w14:textId="77777777" w:rsidTr="004D7336">
        <w:tc>
          <w:tcPr>
            <w:tcW w:w="1955" w:type="dxa"/>
            <w:shd w:val="clear" w:color="auto" w:fill="auto"/>
            <w:vAlign w:val="center"/>
          </w:tcPr>
          <w:p w14:paraId="07DD14E5" w14:textId="77777777" w:rsidR="00B87E45" w:rsidRPr="00DE43DD" w:rsidRDefault="00B87E45" w:rsidP="00710DDF">
            <w:pPr>
              <w:suppressAutoHyphens/>
              <w:snapToGrid w:val="0"/>
              <w:spacing w:line="276" w:lineRule="auto"/>
              <w:rPr>
                <w:rFonts w:cs="Arial"/>
                <w:b/>
                <w:sz w:val="20"/>
                <w:szCs w:val="20"/>
                <w:lang w:eastAsia="ar-SA"/>
              </w:rPr>
            </w:pPr>
            <w:r w:rsidRPr="00DE43DD">
              <w:rPr>
                <w:rFonts w:cs="Arial"/>
                <w:b/>
                <w:sz w:val="20"/>
                <w:szCs w:val="20"/>
                <w:lang w:eastAsia="ar-SA"/>
              </w:rPr>
              <w:t>Szczecin</w:t>
            </w:r>
          </w:p>
        </w:tc>
        <w:tc>
          <w:tcPr>
            <w:tcW w:w="1134" w:type="dxa"/>
            <w:shd w:val="clear" w:color="auto" w:fill="auto"/>
            <w:vAlign w:val="center"/>
          </w:tcPr>
          <w:p w14:paraId="47774213"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178</w:t>
            </w:r>
          </w:p>
        </w:tc>
        <w:tc>
          <w:tcPr>
            <w:tcW w:w="1135" w:type="dxa"/>
            <w:shd w:val="clear" w:color="auto" w:fill="auto"/>
            <w:vAlign w:val="center"/>
          </w:tcPr>
          <w:p w14:paraId="452EA52C"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10</w:t>
            </w:r>
          </w:p>
        </w:tc>
        <w:tc>
          <w:tcPr>
            <w:tcW w:w="1276" w:type="dxa"/>
            <w:shd w:val="clear" w:color="auto" w:fill="auto"/>
            <w:vAlign w:val="center"/>
          </w:tcPr>
          <w:p w14:paraId="298373C2"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168</w:t>
            </w:r>
          </w:p>
        </w:tc>
        <w:tc>
          <w:tcPr>
            <w:tcW w:w="1134" w:type="dxa"/>
            <w:shd w:val="clear" w:color="auto" w:fill="auto"/>
            <w:vAlign w:val="center"/>
          </w:tcPr>
          <w:p w14:paraId="32FCAD19"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151</w:t>
            </w:r>
          </w:p>
        </w:tc>
        <w:tc>
          <w:tcPr>
            <w:tcW w:w="1134" w:type="dxa"/>
            <w:shd w:val="clear" w:color="auto" w:fill="auto"/>
            <w:vAlign w:val="center"/>
          </w:tcPr>
          <w:p w14:paraId="228966D5"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9</w:t>
            </w:r>
          </w:p>
        </w:tc>
        <w:tc>
          <w:tcPr>
            <w:tcW w:w="1418" w:type="dxa"/>
            <w:shd w:val="clear" w:color="auto" w:fill="auto"/>
            <w:vAlign w:val="center"/>
          </w:tcPr>
          <w:p w14:paraId="0C3ACF8D"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142</w:t>
            </w:r>
          </w:p>
        </w:tc>
      </w:tr>
      <w:tr w:rsidR="00B87E45" w:rsidRPr="00DE43DD" w14:paraId="74FCD6A1" w14:textId="77777777" w:rsidTr="004D7336">
        <w:tc>
          <w:tcPr>
            <w:tcW w:w="1955" w:type="dxa"/>
            <w:shd w:val="clear" w:color="auto" w:fill="auto"/>
            <w:vAlign w:val="center"/>
          </w:tcPr>
          <w:p w14:paraId="71427733" w14:textId="77777777" w:rsidR="00B87E45" w:rsidRPr="00DE43DD" w:rsidRDefault="00B87E45" w:rsidP="00710DDF">
            <w:pPr>
              <w:suppressAutoHyphens/>
              <w:snapToGrid w:val="0"/>
              <w:spacing w:line="276" w:lineRule="auto"/>
              <w:rPr>
                <w:rFonts w:cs="Arial"/>
                <w:b/>
                <w:sz w:val="20"/>
                <w:szCs w:val="20"/>
                <w:lang w:eastAsia="ar-SA"/>
              </w:rPr>
            </w:pPr>
            <w:r w:rsidRPr="00DE43DD">
              <w:rPr>
                <w:rFonts w:cs="Arial"/>
                <w:b/>
                <w:sz w:val="20"/>
                <w:szCs w:val="20"/>
                <w:lang w:eastAsia="ar-SA"/>
              </w:rPr>
              <w:t>Warszawa</w:t>
            </w:r>
          </w:p>
        </w:tc>
        <w:tc>
          <w:tcPr>
            <w:tcW w:w="1134" w:type="dxa"/>
            <w:shd w:val="clear" w:color="auto" w:fill="auto"/>
            <w:vAlign w:val="center"/>
          </w:tcPr>
          <w:p w14:paraId="1DE3C1C3"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227</w:t>
            </w:r>
          </w:p>
        </w:tc>
        <w:tc>
          <w:tcPr>
            <w:tcW w:w="1135" w:type="dxa"/>
            <w:shd w:val="clear" w:color="auto" w:fill="auto"/>
            <w:vAlign w:val="center"/>
          </w:tcPr>
          <w:p w14:paraId="458D0E69"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47</w:t>
            </w:r>
          </w:p>
        </w:tc>
        <w:tc>
          <w:tcPr>
            <w:tcW w:w="1276" w:type="dxa"/>
            <w:shd w:val="clear" w:color="auto" w:fill="auto"/>
            <w:vAlign w:val="center"/>
          </w:tcPr>
          <w:p w14:paraId="4F6EB14E"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180</w:t>
            </w:r>
          </w:p>
        </w:tc>
        <w:tc>
          <w:tcPr>
            <w:tcW w:w="1134" w:type="dxa"/>
            <w:shd w:val="clear" w:color="auto" w:fill="auto"/>
            <w:vAlign w:val="center"/>
          </w:tcPr>
          <w:p w14:paraId="6494CB09"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207</w:t>
            </w:r>
          </w:p>
        </w:tc>
        <w:tc>
          <w:tcPr>
            <w:tcW w:w="1134" w:type="dxa"/>
            <w:shd w:val="clear" w:color="auto" w:fill="auto"/>
            <w:vAlign w:val="center"/>
          </w:tcPr>
          <w:p w14:paraId="3B3DFFF9"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44</w:t>
            </w:r>
          </w:p>
        </w:tc>
        <w:tc>
          <w:tcPr>
            <w:tcW w:w="1418" w:type="dxa"/>
            <w:shd w:val="clear" w:color="auto" w:fill="auto"/>
            <w:vAlign w:val="center"/>
          </w:tcPr>
          <w:p w14:paraId="5491B5EB"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163</w:t>
            </w:r>
          </w:p>
        </w:tc>
      </w:tr>
      <w:tr w:rsidR="00B87E45" w:rsidRPr="00DE43DD" w14:paraId="09AC3E9D" w14:textId="77777777" w:rsidTr="004D7336">
        <w:tc>
          <w:tcPr>
            <w:tcW w:w="1955" w:type="dxa"/>
            <w:shd w:val="clear" w:color="auto" w:fill="auto"/>
            <w:vAlign w:val="center"/>
          </w:tcPr>
          <w:p w14:paraId="22C2CBA9" w14:textId="77777777" w:rsidR="00B87E45" w:rsidRPr="00DE43DD" w:rsidRDefault="00B87E45" w:rsidP="00710DDF">
            <w:pPr>
              <w:suppressAutoHyphens/>
              <w:snapToGrid w:val="0"/>
              <w:spacing w:line="276" w:lineRule="auto"/>
              <w:rPr>
                <w:rFonts w:cs="Arial"/>
                <w:b/>
                <w:sz w:val="20"/>
                <w:szCs w:val="20"/>
                <w:lang w:eastAsia="ar-SA"/>
              </w:rPr>
            </w:pPr>
            <w:r w:rsidRPr="00DE43DD">
              <w:rPr>
                <w:rFonts w:cs="Arial"/>
                <w:b/>
                <w:sz w:val="20"/>
                <w:szCs w:val="20"/>
                <w:lang w:eastAsia="ar-SA"/>
              </w:rPr>
              <w:t>Wrocław</w:t>
            </w:r>
          </w:p>
        </w:tc>
        <w:tc>
          <w:tcPr>
            <w:tcW w:w="1134" w:type="dxa"/>
            <w:shd w:val="clear" w:color="auto" w:fill="auto"/>
            <w:vAlign w:val="center"/>
          </w:tcPr>
          <w:p w14:paraId="260BDEE6"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728</w:t>
            </w:r>
          </w:p>
        </w:tc>
        <w:tc>
          <w:tcPr>
            <w:tcW w:w="1135" w:type="dxa"/>
            <w:shd w:val="clear" w:color="auto" w:fill="auto"/>
            <w:vAlign w:val="center"/>
          </w:tcPr>
          <w:p w14:paraId="3072E27D"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8</w:t>
            </w:r>
          </w:p>
        </w:tc>
        <w:tc>
          <w:tcPr>
            <w:tcW w:w="1276" w:type="dxa"/>
            <w:shd w:val="clear" w:color="auto" w:fill="auto"/>
            <w:vAlign w:val="center"/>
          </w:tcPr>
          <w:p w14:paraId="4267B372"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720</w:t>
            </w:r>
          </w:p>
        </w:tc>
        <w:tc>
          <w:tcPr>
            <w:tcW w:w="1134" w:type="dxa"/>
            <w:shd w:val="clear" w:color="auto" w:fill="auto"/>
            <w:vAlign w:val="center"/>
          </w:tcPr>
          <w:p w14:paraId="1F5BF4AF"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683</w:t>
            </w:r>
          </w:p>
        </w:tc>
        <w:tc>
          <w:tcPr>
            <w:tcW w:w="1134" w:type="dxa"/>
            <w:shd w:val="clear" w:color="auto" w:fill="auto"/>
            <w:vAlign w:val="center"/>
          </w:tcPr>
          <w:p w14:paraId="25C69001"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7</w:t>
            </w:r>
          </w:p>
        </w:tc>
        <w:tc>
          <w:tcPr>
            <w:tcW w:w="1418" w:type="dxa"/>
            <w:shd w:val="clear" w:color="auto" w:fill="auto"/>
            <w:vAlign w:val="center"/>
          </w:tcPr>
          <w:p w14:paraId="4D8F3334" w14:textId="77777777" w:rsidR="00B87E45" w:rsidRPr="00DE43DD" w:rsidRDefault="00B87E45" w:rsidP="00710DDF">
            <w:pPr>
              <w:suppressAutoHyphens/>
              <w:jc w:val="center"/>
              <w:rPr>
                <w:rFonts w:ascii="Czcionka tekstu podstawowego" w:hAnsi="Czcionka tekstu podstawowego"/>
                <w:sz w:val="20"/>
                <w:szCs w:val="20"/>
                <w:lang w:eastAsia="ar-SA"/>
              </w:rPr>
            </w:pPr>
            <w:r w:rsidRPr="00DE43DD">
              <w:rPr>
                <w:rFonts w:ascii="Czcionka tekstu podstawowego" w:hAnsi="Czcionka tekstu podstawowego"/>
                <w:sz w:val="20"/>
                <w:szCs w:val="20"/>
                <w:lang w:eastAsia="ar-SA"/>
              </w:rPr>
              <w:t>676</w:t>
            </w:r>
          </w:p>
        </w:tc>
      </w:tr>
      <w:tr w:rsidR="00B87E45" w:rsidRPr="00DE43DD" w14:paraId="1CAD4216" w14:textId="77777777" w:rsidTr="004D7336">
        <w:trPr>
          <w:trHeight w:val="225"/>
        </w:trPr>
        <w:tc>
          <w:tcPr>
            <w:tcW w:w="1955" w:type="dxa"/>
            <w:shd w:val="clear" w:color="auto" w:fill="FFFF00"/>
            <w:vAlign w:val="center"/>
          </w:tcPr>
          <w:p w14:paraId="2FEAD604" w14:textId="77777777" w:rsidR="00B87E45" w:rsidRPr="00DE43DD" w:rsidRDefault="00B87E45" w:rsidP="00710DDF">
            <w:pPr>
              <w:suppressAutoHyphens/>
              <w:snapToGrid w:val="0"/>
              <w:spacing w:line="276" w:lineRule="auto"/>
              <w:jc w:val="center"/>
              <w:rPr>
                <w:rFonts w:cs="Arial"/>
                <w:b/>
                <w:bCs/>
                <w:lang w:eastAsia="ar-SA"/>
              </w:rPr>
            </w:pPr>
            <w:r w:rsidRPr="00DE43DD">
              <w:rPr>
                <w:rFonts w:cs="Arial"/>
                <w:b/>
                <w:bCs/>
                <w:lang w:eastAsia="ar-SA"/>
              </w:rPr>
              <w:t>R A Z E M</w:t>
            </w:r>
          </w:p>
        </w:tc>
        <w:tc>
          <w:tcPr>
            <w:tcW w:w="1134" w:type="dxa"/>
            <w:shd w:val="clear" w:color="auto" w:fill="FFFF00"/>
            <w:vAlign w:val="center"/>
          </w:tcPr>
          <w:p w14:paraId="5F212E25" w14:textId="77777777" w:rsidR="00B87E45" w:rsidRPr="00DE43DD" w:rsidRDefault="00B87E45" w:rsidP="00710DDF">
            <w:pPr>
              <w:suppressAutoHyphens/>
              <w:jc w:val="center"/>
              <w:rPr>
                <w:rFonts w:ascii="Czcionka tekstu podstawowego" w:hAnsi="Czcionka tekstu podstawowego"/>
                <w:b/>
                <w:bCs/>
                <w:sz w:val="20"/>
                <w:szCs w:val="20"/>
                <w:lang w:eastAsia="ar-SA"/>
              </w:rPr>
            </w:pPr>
            <w:r w:rsidRPr="00DE43DD">
              <w:rPr>
                <w:rFonts w:ascii="Czcionka tekstu podstawowego" w:hAnsi="Czcionka tekstu podstawowego"/>
                <w:b/>
                <w:bCs/>
                <w:sz w:val="20"/>
                <w:szCs w:val="20"/>
                <w:lang w:eastAsia="ar-SA"/>
              </w:rPr>
              <w:t>5015</w:t>
            </w:r>
          </w:p>
        </w:tc>
        <w:tc>
          <w:tcPr>
            <w:tcW w:w="1135" w:type="dxa"/>
            <w:shd w:val="clear" w:color="auto" w:fill="FFFF00"/>
            <w:vAlign w:val="center"/>
          </w:tcPr>
          <w:p w14:paraId="16F4215A" w14:textId="77777777" w:rsidR="00B87E45" w:rsidRPr="00DE43DD" w:rsidRDefault="00B87E45" w:rsidP="00710DDF">
            <w:pPr>
              <w:suppressAutoHyphens/>
              <w:jc w:val="center"/>
              <w:rPr>
                <w:rFonts w:ascii="Czcionka tekstu podstawowego" w:hAnsi="Czcionka tekstu podstawowego"/>
                <w:b/>
                <w:bCs/>
                <w:sz w:val="20"/>
                <w:szCs w:val="20"/>
                <w:lang w:eastAsia="ar-SA"/>
              </w:rPr>
            </w:pPr>
            <w:r w:rsidRPr="00DE43DD">
              <w:rPr>
                <w:rFonts w:ascii="Czcionka tekstu podstawowego" w:hAnsi="Czcionka tekstu podstawowego"/>
                <w:b/>
                <w:bCs/>
                <w:sz w:val="20"/>
                <w:szCs w:val="20"/>
                <w:lang w:eastAsia="ar-SA"/>
              </w:rPr>
              <w:t>250</w:t>
            </w:r>
          </w:p>
        </w:tc>
        <w:tc>
          <w:tcPr>
            <w:tcW w:w="1276" w:type="dxa"/>
            <w:shd w:val="clear" w:color="auto" w:fill="FFFF00"/>
            <w:vAlign w:val="center"/>
          </w:tcPr>
          <w:p w14:paraId="2EB0405B" w14:textId="77777777" w:rsidR="00B87E45" w:rsidRPr="00DE43DD" w:rsidRDefault="00B87E45" w:rsidP="00710DDF">
            <w:pPr>
              <w:suppressAutoHyphens/>
              <w:jc w:val="center"/>
              <w:rPr>
                <w:rFonts w:ascii="Czcionka tekstu podstawowego" w:hAnsi="Czcionka tekstu podstawowego"/>
                <w:b/>
                <w:bCs/>
                <w:sz w:val="20"/>
                <w:szCs w:val="20"/>
                <w:lang w:eastAsia="ar-SA"/>
              </w:rPr>
            </w:pPr>
            <w:r w:rsidRPr="00DE43DD">
              <w:rPr>
                <w:rFonts w:ascii="Czcionka tekstu podstawowego" w:hAnsi="Czcionka tekstu podstawowego"/>
                <w:b/>
                <w:bCs/>
                <w:sz w:val="20"/>
                <w:szCs w:val="20"/>
                <w:lang w:eastAsia="ar-SA"/>
              </w:rPr>
              <w:t>4765</w:t>
            </w:r>
          </w:p>
        </w:tc>
        <w:tc>
          <w:tcPr>
            <w:tcW w:w="1134" w:type="dxa"/>
            <w:shd w:val="clear" w:color="auto" w:fill="FFFF00"/>
            <w:vAlign w:val="center"/>
          </w:tcPr>
          <w:p w14:paraId="3AA1A18D" w14:textId="77777777" w:rsidR="00B87E45" w:rsidRPr="00DE43DD" w:rsidRDefault="00B87E45" w:rsidP="00710DDF">
            <w:pPr>
              <w:suppressAutoHyphens/>
              <w:jc w:val="center"/>
              <w:rPr>
                <w:rFonts w:ascii="Czcionka tekstu podstawowego" w:hAnsi="Czcionka tekstu podstawowego"/>
                <w:b/>
                <w:bCs/>
                <w:sz w:val="20"/>
                <w:szCs w:val="20"/>
                <w:lang w:eastAsia="ar-SA"/>
              </w:rPr>
            </w:pPr>
            <w:r w:rsidRPr="00DE43DD">
              <w:rPr>
                <w:rFonts w:ascii="Czcionka tekstu podstawowego" w:hAnsi="Czcionka tekstu podstawowego"/>
                <w:b/>
                <w:bCs/>
                <w:sz w:val="20"/>
                <w:szCs w:val="20"/>
                <w:lang w:eastAsia="ar-SA"/>
              </w:rPr>
              <w:t>4493</w:t>
            </w:r>
          </w:p>
        </w:tc>
        <w:tc>
          <w:tcPr>
            <w:tcW w:w="1134" w:type="dxa"/>
            <w:shd w:val="clear" w:color="auto" w:fill="FFFF00"/>
            <w:vAlign w:val="center"/>
          </w:tcPr>
          <w:p w14:paraId="65BF646E" w14:textId="77777777" w:rsidR="00B87E45" w:rsidRPr="00DE43DD" w:rsidRDefault="00B87E45" w:rsidP="00710DDF">
            <w:pPr>
              <w:suppressAutoHyphens/>
              <w:jc w:val="center"/>
              <w:rPr>
                <w:rFonts w:ascii="Czcionka tekstu podstawowego" w:hAnsi="Czcionka tekstu podstawowego"/>
                <w:b/>
                <w:bCs/>
                <w:sz w:val="20"/>
                <w:szCs w:val="20"/>
                <w:lang w:eastAsia="ar-SA"/>
              </w:rPr>
            </w:pPr>
            <w:r w:rsidRPr="00DE43DD">
              <w:rPr>
                <w:rFonts w:ascii="Czcionka tekstu podstawowego" w:hAnsi="Czcionka tekstu podstawowego"/>
                <w:b/>
                <w:bCs/>
                <w:sz w:val="20"/>
                <w:szCs w:val="20"/>
                <w:lang w:eastAsia="ar-SA"/>
              </w:rPr>
              <w:t>227</w:t>
            </w:r>
          </w:p>
        </w:tc>
        <w:tc>
          <w:tcPr>
            <w:tcW w:w="1418" w:type="dxa"/>
            <w:shd w:val="clear" w:color="auto" w:fill="FFFF00"/>
            <w:vAlign w:val="center"/>
          </w:tcPr>
          <w:p w14:paraId="7A7CB15D" w14:textId="77777777" w:rsidR="00B87E45" w:rsidRPr="00DE43DD" w:rsidRDefault="00B87E45" w:rsidP="00710DDF">
            <w:pPr>
              <w:suppressAutoHyphens/>
              <w:jc w:val="center"/>
              <w:rPr>
                <w:rFonts w:ascii="Czcionka tekstu podstawowego" w:hAnsi="Czcionka tekstu podstawowego"/>
                <w:b/>
                <w:bCs/>
                <w:sz w:val="20"/>
                <w:szCs w:val="20"/>
                <w:lang w:eastAsia="ar-SA"/>
              </w:rPr>
            </w:pPr>
            <w:r w:rsidRPr="00DE43DD">
              <w:rPr>
                <w:rFonts w:ascii="Czcionka tekstu podstawowego" w:hAnsi="Czcionka tekstu podstawowego"/>
                <w:b/>
                <w:bCs/>
                <w:sz w:val="20"/>
                <w:szCs w:val="20"/>
                <w:lang w:eastAsia="ar-SA"/>
              </w:rPr>
              <w:t>4266</w:t>
            </w:r>
          </w:p>
        </w:tc>
      </w:tr>
    </w:tbl>
    <w:p w14:paraId="7C5A38F3" w14:textId="06657B8F" w:rsidR="00B87E45" w:rsidRPr="00DA162E" w:rsidRDefault="00B87E45" w:rsidP="00DA162E">
      <w:pPr>
        <w:spacing w:line="360" w:lineRule="auto"/>
        <w:jc w:val="both"/>
        <w:rPr>
          <w:bCs/>
        </w:rPr>
      </w:pPr>
    </w:p>
    <w:tbl>
      <w:tblPr>
        <w:tblW w:w="50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1995"/>
        <w:gridCol w:w="2180"/>
        <w:gridCol w:w="1089"/>
        <w:gridCol w:w="3948"/>
      </w:tblGrid>
      <w:tr w:rsidR="00B87E45" w:rsidRPr="00790D35" w14:paraId="1C03404A" w14:textId="77777777" w:rsidTr="004D7336">
        <w:trPr>
          <w:cantSplit/>
          <w:trHeight w:val="574"/>
        </w:trPr>
        <w:tc>
          <w:tcPr>
            <w:tcW w:w="1083" w:type="pct"/>
            <w:tcBorders>
              <w:top w:val="single" w:sz="4" w:space="0" w:color="auto"/>
              <w:left w:val="single" w:sz="4" w:space="0" w:color="auto"/>
              <w:bottom w:val="single" w:sz="4" w:space="0" w:color="auto"/>
              <w:right w:val="single" w:sz="4" w:space="0" w:color="auto"/>
            </w:tcBorders>
            <w:shd w:val="clear" w:color="auto" w:fill="FFFF00"/>
            <w:vAlign w:val="center"/>
          </w:tcPr>
          <w:p w14:paraId="2C47CC39" w14:textId="77777777" w:rsidR="00B87E45" w:rsidRPr="00E36CCA" w:rsidRDefault="00B87E45" w:rsidP="00710DDF">
            <w:pPr>
              <w:jc w:val="center"/>
              <w:rPr>
                <w:b/>
                <w:bCs/>
                <w:sz w:val="18"/>
                <w:szCs w:val="18"/>
              </w:rPr>
            </w:pPr>
            <w:r w:rsidRPr="00E36CCA">
              <w:rPr>
                <w:b/>
                <w:bCs/>
                <w:sz w:val="18"/>
                <w:szCs w:val="18"/>
              </w:rPr>
              <w:t>Rodzaj działania</w:t>
            </w:r>
          </w:p>
        </w:tc>
        <w:tc>
          <w:tcPr>
            <w:tcW w:w="1774"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972699E" w14:textId="77777777" w:rsidR="00B87E45" w:rsidRPr="00E36CCA" w:rsidRDefault="00B87E45" w:rsidP="00710DDF">
            <w:pPr>
              <w:jc w:val="center"/>
              <w:rPr>
                <w:b/>
                <w:bCs/>
                <w:sz w:val="18"/>
                <w:szCs w:val="18"/>
              </w:rPr>
            </w:pPr>
            <w:r w:rsidRPr="00E36CCA">
              <w:rPr>
                <w:b/>
                <w:bCs/>
                <w:sz w:val="18"/>
                <w:szCs w:val="18"/>
              </w:rPr>
              <w:t>Wskaźnik</w:t>
            </w:r>
          </w:p>
        </w:tc>
        <w:tc>
          <w:tcPr>
            <w:tcW w:w="2143" w:type="pct"/>
            <w:tcBorders>
              <w:top w:val="single" w:sz="4" w:space="0" w:color="auto"/>
              <w:left w:val="single" w:sz="4" w:space="0" w:color="auto"/>
              <w:bottom w:val="single" w:sz="4" w:space="0" w:color="auto"/>
              <w:right w:val="single" w:sz="4" w:space="0" w:color="auto"/>
            </w:tcBorders>
            <w:shd w:val="clear" w:color="auto" w:fill="FFFF00"/>
            <w:vAlign w:val="center"/>
          </w:tcPr>
          <w:p w14:paraId="154AB41C" w14:textId="77777777" w:rsidR="00B87E45" w:rsidRPr="00790D35" w:rsidRDefault="00B87E45" w:rsidP="00710DDF">
            <w:pPr>
              <w:jc w:val="center"/>
              <w:rPr>
                <w:b/>
                <w:bCs/>
                <w:sz w:val="18"/>
                <w:szCs w:val="18"/>
              </w:rPr>
            </w:pPr>
            <w:r w:rsidRPr="00790D35">
              <w:rPr>
                <w:b/>
                <w:bCs/>
                <w:sz w:val="18"/>
                <w:szCs w:val="18"/>
              </w:rPr>
              <w:t>Wartość wskaźnika wskazana przez</w:t>
            </w:r>
          </w:p>
          <w:p w14:paraId="6DEC4440" w14:textId="77777777" w:rsidR="00B87E45" w:rsidRPr="004D7336" w:rsidRDefault="00B87E45" w:rsidP="00710DDF">
            <w:pPr>
              <w:jc w:val="center"/>
              <w:rPr>
                <w:bCs/>
                <w:sz w:val="18"/>
                <w:szCs w:val="18"/>
              </w:rPr>
            </w:pPr>
            <w:r w:rsidRPr="00790D35">
              <w:rPr>
                <w:b/>
                <w:bCs/>
                <w:sz w:val="18"/>
                <w:szCs w:val="18"/>
              </w:rPr>
              <w:t>Centralny Zarząd Służby Więziennej</w:t>
            </w:r>
          </w:p>
        </w:tc>
      </w:tr>
      <w:tr w:rsidR="00B87E45" w:rsidRPr="00790D35" w14:paraId="5E66BD12" w14:textId="77777777" w:rsidTr="004D7336">
        <w:trPr>
          <w:cantSplit/>
          <w:trHeight w:val="391"/>
        </w:trPr>
        <w:tc>
          <w:tcPr>
            <w:tcW w:w="1083" w:type="pct"/>
            <w:vMerge w:val="restart"/>
            <w:tcBorders>
              <w:top w:val="single" w:sz="4" w:space="0" w:color="auto"/>
            </w:tcBorders>
            <w:vAlign w:val="center"/>
          </w:tcPr>
          <w:p w14:paraId="43C6263B" w14:textId="77777777" w:rsidR="00B87E45" w:rsidRPr="00E36CCA" w:rsidRDefault="00B87E45" w:rsidP="00710DDF">
            <w:pPr>
              <w:rPr>
                <w:bCs/>
                <w:sz w:val="18"/>
                <w:szCs w:val="18"/>
              </w:rPr>
            </w:pPr>
            <w:r w:rsidRPr="00E36CCA">
              <w:rPr>
                <w:bCs/>
                <w:sz w:val="18"/>
                <w:szCs w:val="18"/>
              </w:rPr>
              <w:t>3.3.</w:t>
            </w:r>
            <w:r>
              <w:rPr>
                <w:bCs/>
                <w:sz w:val="18"/>
                <w:szCs w:val="18"/>
              </w:rPr>
              <w:t>5</w:t>
            </w:r>
            <w:r w:rsidRPr="00E36CCA">
              <w:rPr>
                <w:bCs/>
                <w:sz w:val="18"/>
                <w:szCs w:val="18"/>
              </w:rPr>
              <w:t>. Monitoring orzecznictwa sądów powszechnych w zakresie oddziaływań korekcyjno-edukacyjnych wobec osób stosujących przemoc w rodzinie oraz wykonania tego typu orzeczeń</w:t>
            </w:r>
          </w:p>
        </w:tc>
        <w:tc>
          <w:tcPr>
            <w:tcW w:w="1183" w:type="pct"/>
            <w:vMerge w:val="restart"/>
            <w:tcBorders>
              <w:top w:val="single" w:sz="4" w:space="0" w:color="auto"/>
            </w:tcBorders>
            <w:vAlign w:val="center"/>
          </w:tcPr>
          <w:p w14:paraId="23B58CFD" w14:textId="77777777" w:rsidR="00B87E45" w:rsidRPr="00E36CCA" w:rsidRDefault="00B87E45" w:rsidP="00710DDF">
            <w:pPr>
              <w:rPr>
                <w:bCs/>
                <w:sz w:val="18"/>
                <w:szCs w:val="18"/>
              </w:rPr>
            </w:pPr>
            <w:r w:rsidRPr="00E36CCA">
              <w:rPr>
                <w:bCs/>
                <w:sz w:val="18"/>
                <w:szCs w:val="18"/>
              </w:rPr>
              <w:t>liczba osób, które przystąpiły do programów oddziaływań korekcyjno-edukacyjnych</w:t>
            </w:r>
          </w:p>
        </w:tc>
        <w:tc>
          <w:tcPr>
            <w:tcW w:w="591" w:type="pct"/>
            <w:tcBorders>
              <w:top w:val="single" w:sz="4" w:space="0" w:color="auto"/>
              <w:right w:val="single" w:sz="4" w:space="0" w:color="auto"/>
            </w:tcBorders>
            <w:vAlign w:val="center"/>
          </w:tcPr>
          <w:p w14:paraId="06EE7A70" w14:textId="77777777" w:rsidR="00B87E45" w:rsidRPr="00E36CCA" w:rsidRDefault="00B87E45" w:rsidP="00710DDF">
            <w:pPr>
              <w:rPr>
                <w:bCs/>
                <w:sz w:val="18"/>
                <w:szCs w:val="18"/>
              </w:rPr>
            </w:pPr>
            <w:r w:rsidRPr="00E36CCA">
              <w:rPr>
                <w:bCs/>
                <w:sz w:val="18"/>
                <w:szCs w:val="18"/>
              </w:rPr>
              <w:t>ogółem</w:t>
            </w:r>
          </w:p>
        </w:tc>
        <w:tc>
          <w:tcPr>
            <w:tcW w:w="2143" w:type="pct"/>
            <w:tcBorders>
              <w:top w:val="single" w:sz="4" w:space="0" w:color="auto"/>
              <w:left w:val="single" w:sz="4" w:space="0" w:color="auto"/>
              <w:bottom w:val="single" w:sz="4" w:space="0" w:color="auto"/>
              <w:right w:val="single" w:sz="4" w:space="0" w:color="auto"/>
            </w:tcBorders>
            <w:noWrap/>
          </w:tcPr>
          <w:p w14:paraId="05DBDAD4" w14:textId="77777777" w:rsidR="00B87E45" w:rsidRPr="00790D35" w:rsidRDefault="00B87E45" w:rsidP="00710DDF">
            <w:pPr>
              <w:jc w:val="center"/>
              <w:rPr>
                <w:bCs/>
                <w:sz w:val="18"/>
                <w:szCs w:val="18"/>
              </w:rPr>
            </w:pPr>
            <w:r w:rsidRPr="00790D35">
              <w:t>5015</w:t>
            </w:r>
          </w:p>
        </w:tc>
      </w:tr>
      <w:tr w:rsidR="00B87E45" w:rsidRPr="00790D35" w14:paraId="2A512474" w14:textId="77777777" w:rsidTr="004D7336">
        <w:trPr>
          <w:cantSplit/>
          <w:trHeight w:val="391"/>
        </w:trPr>
        <w:tc>
          <w:tcPr>
            <w:tcW w:w="1083" w:type="pct"/>
            <w:vMerge/>
            <w:vAlign w:val="center"/>
          </w:tcPr>
          <w:p w14:paraId="26705560" w14:textId="77777777" w:rsidR="00B87E45" w:rsidRPr="00E36CCA" w:rsidRDefault="00B87E45" w:rsidP="00710DDF">
            <w:pPr>
              <w:rPr>
                <w:bCs/>
                <w:sz w:val="18"/>
                <w:szCs w:val="18"/>
              </w:rPr>
            </w:pPr>
          </w:p>
        </w:tc>
        <w:tc>
          <w:tcPr>
            <w:tcW w:w="1183" w:type="pct"/>
            <w:vMerge/>
            <w:vAlign w:val="center"/>
          </w:tcPr>
          <w:p w14:paraId="3E8804B0" w14:textId="77777777" w:rsidR="00B87E45" w:rsidRPr="00E36CCA" w:rsidRDefault="00B87E45" w:rsidP="00710DDF">
            <w:pPr>
              <w:rPr>
                <w:bCs/>
                <w:sz w:val="18"/>
                <w:szCs w:val="18"/>
              </w:rPr>
            </w:pPr>
          </w:p>
        </w:tc>
        <w:tc>
          <w:tcPr>
            <w:tcW w:w="591" w:type="pct"/>
            <w:tcBorders>
              <w:right w:val="single" w:sz="4" w:space="0" w:color="auto"/>
            </w:tcBorders>
            <w:vAlign w:val="center"/>
          </w:tcPr>
          <w:p w14:paraId="0328B25A" w14:textId="77777777" w:rsidR="00B87E45" w:rsidRPr="00E36CCA" w:rsidRDefault="00B87E45" w:rsidP="00710DDF">
            <w:pPr>
              <w:rPr>
                <w:bCs/>
                <w:sz w:val="18"/>
                <w:szCs w:val="18"/>
              </w:rPr>
            </w:pPr>
            <w:r w:rsidRPr="00E36CCA">
              <w:rPr>
                <w:bCs/>
                <w:sz w:val="18"/>
                <w:szCs w:val="18"/>
              </w:rPr>
              <w:t>kobiety</w:t>
            </w:r>
          </w:p>
        </w:tc>
        <w:tc>
          <w:tcPr>
            <w:tcW w:w="2143" w:type="pct"/>
            <w:tcBorders>
              <w:top w:val="single" w:sz="4" w:space="0" w:color="auto"/>
              <w:left w:val="single" w:sz="4" w:space="0" w:color="auto"/>
              <w:bottom w:val="single" w:sz="4" w:space="0" w:color="auto"/>
              <w:right w:val="single" w:sz="4" w:space="0" w:color="auto"/>
              <w:tl2br w:val="nil"/>
              <w:tr2bl w:val="nil"/>
            </w:tcBorders>
          </w:tcPr>
          <w:p w14:paraId="4B4ED513" w14:textId="77777777" w:rsidR="00B87E45" w:rsidRPr="00790D35" w:rsidRDefault="00B87E45" w:rsidP="00710DDF">
            <w:pPr>
              <w:jc w:val="center"/>
              <w:rPr>
                <w:bCs/>
                <w:sz w:val="18"/>
                <w:szCs w:val="18"/>
              </w:rPr>
            </w:pPr>
            <w:r w:rsidRPr="00790D35">
              <w:t>250</w:t>
            </w:r>
          </w:p>
        </w:tc>
      </w:tr>
      <w:tr w:rsidR="00B87E45" w:rsidRPr="00790D35" w14:paraId="420B1210" w14:textId="77777777" w:rsidTr="004D7336">
        <w:trPr>
          <w:cantSplit/>
          <w:trHeight w:val="287"/>
        </w:trPr>
        <w:tc>
          <w:tcPr>
            <w:tcW w:w="1083" w:type="pct"/>
            <w:vMerge/>
            <w:vAlign w:val="center"/>
          </w:tcPr>
          <w:p w14:paraId="05F04BDD" w14:textId="77777777" w:rsidR="00B87E45" w:rsidRPr="00E36CCA" w:rsidRDefault="00B87E45" w:rsidP="00710DDF">
            <w:pPr>
              <w:rPr>
                <w:bCs/>
                <w:sz w:val="18"/>
                <w:szCs w:val="18"/>
              </w:rPr>
            </w:pPr>
          </w:p>
        </w:tc>
        <w:tc>
          <w:tcPr>
            <w:tcW w:w="1183" w:type="pct"/>
            <w:vMerge/>
            <w:vAlign w:val="center"/>
          </w:tcPr>
          <w:p w14:paraId="6E9B08F7" w14:textId="77777777" w:rsidR="00B87E45" w:rsidRPr="00E36CCA" w:rsidRDefault="00B87E45" w:rsidP="00710DDF">
            <w:pPr>
              <w:rPr>
                <w:bCs/>
                <w:sz w:val="18"/>
                <w:szCs w:val="18"/>
              </w:rPr>
            </w:pPr>
          </w:p>
        </w:tc>
        <w:tc>
          <w:tcPr>
            <w:tcW w:w="591" w:type="pct"/>
            <w:tcBorders>
              <w:right w:val="single" w:sz="4" w:space="0" w:color="auto"/>
            </w:tcBorders>
            <w:vAlign w:val="center"/>
          </w:tcPr>
          <w:p w14:paraId="4CB3E7F6" w14:textId="77777777" w:rsidR="00B87E45" w:rsidRPr="00E36CCA" w:rsidRDefault="00B87E45" w:rsidP="00710DDF">
            <w:pPr>
              <w:rPr>
                <w:bCs/>
                <w:sz w:val="18"/>
                <w:szCs w:val="18"/>
              </w:rPr>
            </w:pPr>
            <w:r w:rsidRPr="00E36CCA">
              <w:rPr>
                <w:bCs/>
                <w:sz w:val="18"/>
                <w:szCs w:val="18"/>
              </w:rPr>
              <w:t>mężczyźni</w:t>
            </w:r>
          </w:p>
        </w:tc>
        <w:tc>
          <w:tcPr>
            <w:tcW w:w="2143" w:type="pct"/>
            <w:tcBorders>
              <w:top w:val="single" w:sz="4" w:space="0" w:color="auto"/>
              <w:left w:val="single" w:sz="4" w:space="0" w:color="auto"/>
              <w:bottom w:val="single" w:sz="4" w:space="0" w:color="auto"/>
              <w:right w:val="single" w:sz="4" w:space="0" w:color="auto"/>
              <w:tl2br w:val="nil"/>
              <w:tr2bl w:val="nil"/>
            </w:tcBorders>
          </w:tcPr>
          <w:p w14:paraId="2CD6A880" w14:textId="77777777" w:rsidR="00B87E45" w:rsidRPr="00790D35" w:rsidRDefault="00B87E45" w:rsidP="00710DDF">
            <w:pPr>
              <w:jc w:val="center"/>
              <w:rPr>
                <w:bCs/>
                <w:sz w:val="18"/>
                <w:szCs w:val="18"/>
              </w:rPr>
            </w:pPr>
            <w:r w:rsidRPr="00790D35">
              <w:t>4765</w:t>
            </w:r>
          </w:p>
        </w:tc>
      </w:tr>
      <w:tr w:rsidR="00B87E45" w:rsidRPr="00790D35" w14:paraId="54EBFC65" w14:textId="77777777" w:rsidTr="004D7336">
        <w:trPr>
          <w:cantSplit/>
          <w:trHeight w:val="391"/>
        </w:trPr>
        <w:tc>
          <w:tcPr>
            <w:tcW w:w="1083" w:type="pct"/>
            <w:vMerge/>
            <w:vAlign w:val="center"/>
          </w:tcPr>
          <w:p w14:paraId="3DC0C84E" w14:textId="77777777" w:rsidR="00B87E45" w:rsidRPr="00E36CCA" w:rsidRDefault="00B87E45" w:rsidP="00710DDF">
            <w:pPr>
              <w:rPr>
                <w:bCs/>
                <w:sz w:val="18"/>
                <w:szCs w:val="18"/>
              </w:rPr>
            </w:pPr>
          </w:p>
        </w:tc>
        <w:tc>
          <w:tcPr>
            <w:tcW w:w="1183" w:type="pct"/>
            <w:vMerge w:val="restart"/>
            <w:vAlign w:val="center"/>
          </w:tcPr>
          <w:p w14:paraId="27D11FAB" w14:textId="77777777" w:rsidR="00B87E45" w:rsidRPr="00E36CCA" w:rsidRDefault="00B87E45" w:rsidP="00710DDF">
            <w:pPr>
              <w:rPr>
                <w:bCs/>
                <w:sz w:val="18"/>
                <w:szCs w:val="18"/>
              </w:rPr>
            </w:pPr>
            <w:r w:rsidRPr="00E36CCA">
              <w:rPr>
                <w:bCs/>
                <w:sz w:val="18"/>
                <w:szCs w:val="18"/>
              </w:rPr>
              <w:t>liczba osób, które ukończyły programy oddziaływań korekcyjno-edukacyjnych</w:t>
            </w:r>
          </w:p>
        </w:tc>
        <w:tc>
          <w:tcPr>
            <w:tcW w:w="591" w:type="pct"/>
            <w:tcBorders>
              <w:right w:val="single" w:sz="4" w:space="0" w:color="auto"/>
            </w:tcBorders>
            <w:vAlign w:val="center"/>
          </w:tcPr>
          <w:p w14:paraId="1CB8B9F7" w14:textId="77777777" w:rsidR="00B87E45" w:rsidRPr="00E36CCA" w:rsidRDefault="00B87E45" w:rsidP="00710DDF">
            <w:pPr>
              <w:rPr>
                <w:bCs/>
                <w:sz w:val="18"/>
                <w:szCs w:val="18"/>
              </w:rPr>
            </w:pPr>
            <w:r w:rsidRPr="00E36CCA">
              <w:rPr>
                <w:bCs/>
                <w:sz w:val="18"/>
                <w:szCs w:val="18"/>
              </w:rPr>
              <w:t>ogółem</w:t>
            </w:r>
          </w:p>
        </w:tc>
        <w:tc>
          <w:tcPr>
            <w:tcW w:w="2143" w:type="pct"/>
            <w:tcBorders>
              <w:top w:val="single" w:sz="4" w:space="0" w:color="auto"/>
              <w:left w:val="single" w:sz="4" w:space="0" w:color="auto"/>
              <w:bottom w:val="single" w:sz="4" w:space="0" w:color="auto"/>
              <w:right w:val="single" w:sz="4" w:space="0" w:color="auto"/>
              <w:tl2br w:val="nil"/>
              <w:tr2bl w:val="nil"/>
            </w:tcBorders>
          </w:tcPr>
          <w:p w14:paraId="75C30036" w14:textId="77777777" w:rsidR="00B87E45" w:rsidRPr="00790D35" w:rsidRDefault="00B87E45" w:rsidP="00710DDF">
            <w:pPr>
              <w:jc w:val="center"/>
              <w:rPr>
                <w:bCs/>
                <w:sz w:val="18"/>
                <w:szCs w:val="18"/>
              </w:rPr>
            </w:pPr>
            <w:r w:rsidRPr="00790D35">
              <w:t>4493</w:t>
            </w:r>
          </w:p>
        </w:tc>
      </w:tr>
      <w:tr w:rsidR="00B87E45" w:rsidRPr="00790D35" w14:paraId="64956A07" w14:textId="77777777" w:rsidTr="004D7336">
        <w:trPr>
          <w:cantSplit/>
          <w:trHeight w:val="391"/>
        </w:trPr>
        <w:tc>
          <w:tcPr>
            <w:tcW w:w="1083" w:type="pct"/>
            <w:vMerge/>
            <w:vAlign w:val="center"/>
          </w:tcPr>
          <w:p w14:paraId="7C3E945E" w14:textId="77777777" w:rsidR="00B87E45" w:rsidRPr="00E36CCA" w:rsidRDefault="00B87E45" w:rsidP="00710DDF">
            <w:pPr>
              <w:rPr>
                <w:bCs/>
                <w:sz w:val="18"/>
                <w:szCs w:val="18"/>
              </w:rPr>
            </w:pPr>
          </w:p>
        </w:tc>
        <w:tc>
          <w:tcPr>
            <w:tcW w:w="1183" w:type="pct"/>
            <w:vMerge/>
            <w:vAlign w:val="center"/>
          </w:tcPr>
          <w:p w14:paraId="07CEC6A6" w14:textId="77777777" w:rsidR="00B87E45" w:rsidRPr="00E36CCA" w:rsidRDefault="00B87E45" w:rsidP="00710DDF">
            <w:pPr>
              <w:rPr>
                <w:bCs/>
                <w:sz w:val="18"/>
                <w:szCs w:val="18"/>
              </w:rPr>
            </w:pPr>
          </w:p>
        </w:tc>
        <w:tc>
          <w:tcPr>
            <w:tcW w:w="591" w:type="pct"/>
            <w:tcBorders>
              <w:right w:val="single" w:sz="4" w:space="0" w:color="auto"/>
            </w:tcBorders>
            <w:vAlign w:val="center"/>
          </w:tcPr>
          <w:p w14:paraId="22A78262" w14:textId="77777777" w:rsidR="00B87E45" w:rsidRPr="00E36CCA" w:rsidRDefault="00B87E45" w:rsidP="00710DDF">
            <w:pPr>
              <w:rPr>
                <w:bCs/>
                <w:sz w:val="18"/>
                <w:szCs w:val="18"/>
              </w:rPr>
            </w:pPr>
            <w:r w:rsidRPr="00E36CCA">
              <w:rPr>
                <w:bCs/>
                <w:sz w:val="18"/>
                <w:szCs w:val="18"/>
              </w:rPr>
              <w:t>kobiety</w:t>
            </w:r>
          </w:p>
        </w:tc>
        <w:tc>
          <w:tcPr>
            <w:tcW w:w="2143" w:type="pct"/>
            <w:tcBorders>
              <w:top w:val="single" w:sz="4" w:space="0" w:color="auto"/>
              <w:left w:val="single" w:sz="4" w:space="0" w:color="auto"/>
              <w:bottom w:val="single" w:sz="4" w:space="0" w:color="auto"/>
              <w:right w:val="single" w:sz="4" w:space="0" w:color="auto"/>
              <w:tl2br w:val="nil"/>
              <w:tr2bl w:val="nil"/>
            </w:tcBorders>
          </w:tcPr>
          <w:p w14:paraId="0F41A64C" w14:textId="77777777" w:rsidR="00B87E45" w:rsidRPr="00790D35" w:rsidRDefault="00B87E45" w:rsidP="00710DDF">
            <w:pPr>
              <w:jc w:val="center"/>
              <w:rPr>
                <w:bCs/>
                <w:sz w:val="18"/>
                <w:szCs w:val="18"/>
              </w:rPr>
            </w:pPr>
            <w:r w:rsidRPr="00790D35">
              <w:t>227</w:t>
            </w:r>
          </w:p>
        </w:tc>
      </w:tr>
      <w:tr w:rsidR="00B87E45" w:rsidRPr="00790D35" w14:paraId="2737F233" w14:textId="77777777" w:rsidTr="004D7336">
        <w:trPr>
          <w:cantSplit/>
          <w:trHeight w:val="391"/>
        </w:trPr>
        <w:tc>
          <w:tcPr>
            <w:tcW w:w="1083" w:type="pct"/>
            <w:vMerge/>
            <w:vAlign w:val="center"/>
          </w:tcPr>
          <w:p w14:paraId="53118621" w14:textId="77777777" w:rsidR="00B87E45" w:rsidRPr="00E36CCA" w:rsidRDefault="00B87E45" w:rsidP="00710DDF">
            <w:pPr>
              <w:rPr>
                <w:bCs/>
                <w:sz w:val="18"/>
                <w:szCs w:val="18"/>
              </w:rPr>
            </w:pPr>
          </w:p>
        </w:tc>
        <w:tc>
          <w:tcPr>
            <w:tcW w:w="1183" w:type="pct"/>
            <w:vMerge/>
            <w:vAlign w:val="center"/>
          </w:tcPr>
          <w:p w14:paraId="625375EE" w14:textId="77777777" w:rsidR="00B87E45" w:rsidRPr="00E36CCA" w:rsidRDefault="00B87E45" w:rsidP="00710DDF">
            <w:pPr>
              <w:rPr>
                <w:bCs/>
                <w:sz w:val="18"/>
                <w:szCs w:val="18"/>
              </w:rPr>
            </w:pPr>
          </w:p>
        </w:tc>
        <w:tc>
          <w:tcPr>
            <w:tcW w:w="591" w:type="pct"/>
            <w:tcBorders>
              <w:right w:val="single" w:sz="4" w:space="0" w:color="auto"/>
            </w:tcBorders>
            <w:vAlign w:val="center"/>
          </w:tcPr>
          <w:p w14:paraId="36E0126A" w14:textId="77777777" w:rsidR="00B87E45" w:rsidRPr="00E36CCA" w:rsidRDefault="00B87E45" w:rsidP="00710DDF">
            <w:pPr>
              <w:rPr>
                <w:bCs/>
                <w:sz w:val="18"/>
                <w:szCs w:val="18"/>
              </w:rPr>
            </w:pPr>
            <w:r w:rsidRPr="00E36CCA">
              <w:rPr>
                <w:bCs/>
                <w:sz w:val="18"/>
                <w:szCs w:val="18"/>
              </w:rPr>
              <w:t>mężczyźni</w:t>
            </w:r>
          </w:p>
        </w:tc>
        <w:tc>
          <w:tcPr>
            <w:tcW w:w="2143" w:type="pct"/>
            <w:tcBorders>
              <w:top w:val="single" w:sz="4" w:space="0" w:color="auto"/>
              <w:left w:val="single" w:sz="4" w:space="0" w:color="auto"/>
              <w:bottom w:val="single" w:sz="4" w:space="0" w:color="auto"/>
              <w:right w:val="single" w:sz="4" w:space="0" w:color="auto"/>
              <w:tl2br w:val="nil"/>
              <w:tr2bl w:val="nil"/>
            </w:tcBorders>
          </w:tcPr>
          <w:p w14:paraId="4D2F3603" w14:textId="77777777" w:rsidR="00B87E45" w:rsidRPr="00790D35" w:rsidRDefault="00B87E45" w:rsidP="00710DDF">
            <w:pPr>
              <w:jc w:val="center"/>
              <w:rPr>
                <w:bCs/>
                <w:sz w:val="18"/>
                <w:szCs w:val="18"/>
              </w:rPr>
            </w:pPr>
            <w:r w:rsidRPr="00790D35">
              <w:t>4266</w:t>
            </w:r>
          </w:p>
        </w:tc>
      </w:tr>
    </w:tbl>
    <w:p w14:paraId="4A4C8348" w14:textId="77777777" w:rsidR="00B87E45" w:rsidRDefault="00B87E45" w:rsidP="00B87E45">
      <w:pPr>
        <w:pStyle w:val="Akapitzlist"/>
        <w:tabs>
          <w:tab w:val="left" w:pos="0"/>
        </w:tabs>
        <w:spacing w:before="120" w:line="240" w:lineRule="auto"/>
        <w:ind w:left="357"/>
        <w:jc w:val="both"/>
        <w:rPr>
          <w:rFonts w:ascii="Times New Roman" w:hAnsi="Times New Roman" w:cs="Times New Roman"/>
          <w:sz w:val="24"/>
          <w:szCs w:val="24"/>
        </w:rPr>
      </w:pPr>
      <w:r w:rsidRPr="00B87E45">
        <w:rPr>
          <w:rFonts w:ascii="Times New Roman" w:hAnsi="Times New Roman" w:cs="Times New Roman"/>
          <w:sz w:val="24"/>
          <w:szCs w:val="24"/>
        </w:rPr>
        <w:tab/>
      </w:r>
    </w:p>
    <w:p w14:paraId="28535197" w14:textId="0E7BB7DE" w:rsidR="00B87E45" w:rsidRPr="00316153" w:rsidRDefault="00B87E45" w:rsidP="00316153">
      <w:pPr>
        <w:tabs>
          <w:tab w:val="left" w:pos="0"/>
        </w:tabs>
        <w:spacing w:before="120" w:line="240" w:lineRule="auto"/>
        <w:jc w:val="both"/>
        <w:rPr>
          <w:rFonts w:ascii="Times New Roman" w:hAnsi="Times New Roman" w:cs="Times New Roman"/>
          <w:sz w:val="24"/>
          <w:szCs w:val="24"/>
          <w:lang w:eastAsia="ar-SA"/>
        </w:rPr>
      </w:pPr>
      <w:r w:rsidRPr="00316153">
        <w:rPr>
          <w:rFonts w:ascii="Times New Roman" w:hAnsi="Times New Roman" w:cs="Times New Roman"/>
          <w:sz w:val="24"/>
          <w:szCs w:val="24"/>
          <w:lang w:eastAsia="ar-SA"/>
        </w:rPr>
        <w:t>W 2021</w:t>
      </w:r>
      <w:r w:rsidR="00DC02A4" w:rsidRPr="00316153">
        <w:rPr>
          <w:rFonts w:ascii="Times New Roman" w:hAnsi="Times New Roman" w:cs="Times New Roman"/>
          <w:sz w:val="24"/>
          <w:szCs w:val="24"/>
          <w:lang w:eastAsia="ar-SA"/>
        </w:rPr>
        <w:t xml:space="preserve"> </w:t>
      </w:r>
      <w:r w:rsidRPr="00316153">
        <w:rPr>
          <w:rFonts w:ascii="Times New Roman" w:hAnsi="Times New Roman" w:cs="Times New Roman"/>
          <w:sz w:val="24"/>
          <w:szCs w:val="24"/>
          <w:lang w:eastAsia="ar-SA"/>
        </w:rPr>
        <w:t xml:space="preserve">r. liczba uczestników biorących udział w oddziaływaniach wobec sprawców przemocy wyraźnie wzrosła w porównaniu do 2020 r (4 454). Warto przypomnieć, iż w jednostkach penitencjarnych zasadniczo realizuje się programy edukacyjno-korekcyjne, które mogą trwać od 3 do 6 miesięcy. Nie bez znaczenia w tym wypadku </w:t>
      </w:r>
      <w:r w:rsidR="00812660" w:rsidRPr="00316153">
        <w:rPr>
          <w:rFonts w:ascii="Times New Roman" w:hAnsi="Times New Roman" w:cs="Times New Roman"/>
          <w:sz w:val="24"/>
          <w:szCs w:val="24"/>
          <w:lang w:eastAsia="ar-SA"/>
        </w:rPr>
        <w:t>były</w:t>
      </w:r>
      <w:r w:rsidRPr="00316153">
        <w:rPr>
          <w:rFonts w:ascii="Times New Roman" w:hAnsi="Times New Roman" w:cs="Times New Roman"/>
          <w:sz w:val="24"/>
          <w:szCs w:val="24"/>
          <w:lang w:eastAsia="ar-SA"/>
        </w:rPr>
        <w:t xml:space="preserve"> obowiązujące obostrzenia epidemiczne, których celem była minimalizacja ryzyka zakażenia wśród populacji osób pozbawionych wolności. Dodać należy, że w 2021r., objęto pomocą psychologiczną także 32 skazanych, doświadczających przemocy domowej jeszcze przed osadzeniem ich w zakładach karnych. </w:t>
      </w:r>
    </w:p>
    <w:p w14:paraId="27AF80D5" w14:textId="77777777" w:rsidR="00B87E45" w:rsidRDefault="00B87E45" w:rsidP="00B87E45">
      <w:pPr>
        <w:spacing w:before="120" w:after="120"/>
        <w:jc w:val="center"/>
        <w:rPr>
          <w:sz w:val="16"/>
        </w:rPr>
      </w:pPr>
    </w:p>
    <w:p w14:paraId="1F6DD723" w14:textId="05D59A4D" w:rsidR="00B87E45" w:rsidRPr="004D7336" w:rsidRDefault="00B87E45" w:rsidP="004D7336">
      <w:pPr>
        <w:spacing w:before="120" w:after="120"/>
        <w:rPr>
          <w:rFonts w:ascii="Times New Roman" w:hAnsi="Times New Roman" w:cs="Times New Roman"/>
          <w:b/>
          <w:sz w:val="24"/>
          <w:szCs w:val="24"/>
        </w:rPr>
      </w:pPr>
      <w:r w:rsidRPr="004D7336">
        <w:rPr>
          <w:rFonts w:ascii="Times New Roman" w:hAnsi="Times New Roman" w:cs="Times New Roman"/>
          <w:b/>
          <w:sz w:val="24"/>
          <w:szCs w:val="24"/>
        </w:rPr>
        <w:t xml:space="preserve">Liczba uczestników wybranych programów wpisujących się w realizację Krajowego Programu Przeciwdziałania Przemocy w Rodzinie w zakładach karnych i aresztach śledczych - w latach 2010 </w:t>
      </w:r>
      <w:r w:rsidR="00FE5BE9">
        <w:rPr>
          <w:rFonts w:ascii="Times New Roman" w:hAnsi="Times New Roman" w:cs="Times New Roman"/>
          <w:b/>
          <w:sz w:val="24"/>
          <w:szCs w:val="24"/>
        </w:rPr>
        <w:t>–</w:t>
      </w:r>
      <w:r w:rsidRPr="004D7336">
        <w:rPr>
          <w:rFonts w:ascii="Times New Roman" w:hAnsi="Times New Roman" w:cs="Times New Roman"/>
          <w:b/>
          <w:sz w:val="24"/>
          <w:szCs w:val="24"/>
        </w:rPr>
        <w:t xml:space="preserve"> 2021</w:t>
      </w:r>
      <w:r w:rsidR="00FE5BE9">
        <w:rPr>
          <w:rFonts w:ascii="Times New Roman" w:hAnsi="Times New Roman" w:cs="Times New Roman"/>
          <w:b/>
          <w:sz w:val="24"/>
          <w:szCs w:val="24"/>
        </w:rPr>
        <w:t>:</w:t>
      </w:r>
    </w:p>
    <w:tbl>
      <w:tblPr>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3"/>
        <w:gridCol w:w="5351"/>
      </w:tblGrid>
      <w:tr w:rsidR="00B87E45" w:rsidRPr="000377B2" w14:paraId="472A9544" w14:textId="77777777" w:rsidTr="00710DDF">
        <w:trPr>
          <w:trHeight w:val="436"/>
        </w:trPr>
        <w:tc>
          <w:tcPr>
            <w:tcW w:w="3983" w:type="dxa"/>
            <w:shd w:val="clear" w:color="auto" w:fill="FFFF00"/>
            <w:vAlign w:val="center"/>
          </w:tcPr>
          <w:p w14:paraId="53E325EB" w14:textId="77777777" w:rsidR="00B87E45" w:rsidRPr="004D7336" w:rsidRDefault="00B87E45" w:rsidP="00710DDF">
            <w:pPr>
              <w:ind w:left="-108"/>
              <w:jc w:val="center"/>
              <w:rPr>
                <w:b/>
                <w:sz w:val="20"/>
              </w:rPr>
            </w:pPr>
            <w:r w:rsidRPr="004D7336">
              <w:rPr>
                <w:b/>
                <w:sz w:val="20"/>
              </w:rPr>
              <w:t>Rok</w:t>
            </w:r>
          </w:p>
        </w:tc>
        <w:tc>
          <w:tcPr>
            <w:tcW w:w="5351" w:type="dxa"/>
            <w:shd w:val="clear" w:color="auto" w:fill="FFFF00"/>
            <w:vAlign w:val="center"/>
          </w:tcPr>
          <w:p w14:paraId="4C3277CB" w14:textId="77777777" w:rsidR="00B87E45" w:rsidRPr="004D7336" w:rsidRDefault="00B87E45" w:rsidP="00710DDF">
            <w:pPr>
              <w:jc w:val="center"/>
              <w:rPr>
                <w:b/>
                <w:sz w:val="20"/>
              </w:rPr>
            </w:pPr>
            <w:r w:rsidRPr="004D7336">
              <w:rPr>
                <w:b/>
                <w:sz w:val="20"/>
              </w:rPr>
              <w:t xml:space="preserve">Programy edukacyjno-korekcyjne skierowane do skazanych sprawców przemocy </w:t>
            </w:r>
          </w:p>
        </w:tc>
      </w:tr>
      <w:tr w:rsidR="00B87E45" w:rsidRPr="000377B2" w14:paraId="005F667F" w14:textId="77777777" w:rsidTr="00710DDF">
        <w:trPr>
          <w:trHeight w:val="211"/>
        </w:trPr>
        <w:tc>
          <w:tcPr>
            <w:tcW w:w="3983" w:type="dxa"/>
            <w:shd w:val="clear" w:color="auto" w:fill="auto"/>
            <w:vAlign w:val="center"/>
          </w:tcPr>
          <w:p w14:paraId="47AD2878" w14:textId="77777777" w:rsidR="00B87E45" w:rsidRPr="000377B2" w:rsidRDefault="00B87E45" w:rsidP="00710DDF">
            <w:pPr>
              <w:jc w:val="center"/>
              <w:rPr>
                <w:sz w:val="20"/>
                <w:szCs w:val="20"/>
              </w:rPr>
            </w:pPr>
            <w:r w:rsidRPr="000377B2">
              <w:rPr>
                <w:sz w:val="20"/>
                <w:szCs w:val="20"/>
              </w:rPr>
              <w:t>2010</w:t>
            </w:r>
          </w:p>
        </w:tc>
        <w:tc>
          <w:tcPr>
            <w:tcW w:w="5351" w:type="dxa"/>
            <w:shd w:val="clear" w:color="auto" w:fill="auto"/>
            <w:vAlign w:val="center"/>
          </w:tcPr>
          <w:p w14:paraId="58F66A78" w14:textId="77777777" w:rsidR="00B87E45" w:rsidRPr="000377B2" w:rsidRDefault="00B87E45" w:rsidP="00710DDF">
            <w:pPr>
              <w:jc w:val="center"/>
              <w:rPr>
                <w:sz w:val="20"/>
                <w:szCs w:val="20"/>
              </w:rPr>
            </w:pPr>
            <w:r w:rsidRPr="000377B2">
              <w:rPr>
                <w:sz w:val="20"/>
                <w:szCs w:val="20"/>
              </w:rPr>
              <w:t>3 609</w:t>
            </w:r>
          </w:p>
        </w:tc>
      </w:tr>
      <w:tr w:rsidR="00B87E45" w:rsidRPr="000377B2" w14:paraId="2FC0AFE9" w14:textId="77777777" w:rsidTr="00710DDF">
        <w:trPr>
          <w:trHeight w:val="211"/>
        </w:trPr>
        <w:tc>
          <w:tcPr>
            <w:tcW w:w="3983" w:type="dxa"/>
            <w:shd w:val="clear" w:color="auto" w:fill="auto"/>
            <w:vAlign w:val="center"/>
          </w:tcPr>
          <w:p w14:paraId="66EBD500" w14:textId="77777777" w:rsidR="00B87E45" w:rsidRPr="000377B2" w:rsidRDefault="00B87E45" w:rsidP="00710DDF">
            <w:pPr>
              <w:jc w:val="center"/>
              <w:rPr>
                <w:sz w:val="20"/>
                <w:szCs w:val="20"/>
              </w:rPr>
            </w:pPr>
            <w:r w:rsidRPr="000377B2">
              <w:rPr>
                <w:sz w:val="20"/>
                <w:szCs w:val="20"/>
              </w:rPr>
              <w:t>2011</w:t>
            </w:r>
          </w:p>
        </w:tc>
        <w:tc>
          <w:tcPr>
            <w:tcW w:w="5351" w:type="dxa"/>
            <w:shd w:val="clear" w:color="auto" w:fill="auto"/>
            <w:vAlign w:val="center"/>
          </w:tcPr>
          <w:p w14:paraId="00574A0E" w14:textId="77777777" w:rsidR="00B87E45" w:rsidRPr="000377B2" w:rsidRDefault="00B87E45" w:rsidP="00710DDF">
            <w:pPr>
              <w:jc w:val="center"/>
              <w:rPr>
                <w:sz w:val="20"/>
                <w:szCs w:val="20"/>
              </w:rPr>
            </w:pPr>
            <w:r w:rsidRPr="000377B2">
              <w:rPr>
                <w:sz w:val="20"/>
                <w:szCs w:val="20"/>
              </w:rPr>
              <w:t>4 230</w:t>
            </w:r>
          </w:p>
        </w:tc>
      </w:tr>
      <w:tr w:rsidR="00B87E45" w:rsidRPr="000377B2" w14:paraId="2B86AF3C" w14:textId="77777777" w:rsidTr="00710DDF">
        <w:trPr>
          <w:trHeight w:val="211"/>
        </w:trPr>
        <w:tc>
          <w:tcPr>
            <w:tcW w:w="3983" w:type="dxa"/>
            <w:shd w:val="clear" w:color="auto" w:fill="auto"/>
            <w:vAlign w:val="center"/>
          </w:tcPr>
          <w:p w14:paraId="0E2959A9" w14:textId="77777777" w:rsidR="00B87E45" w:rsidRPr="000377B2" w:rsidRDefault="00B87E45" w:rsidP="00710DDF">
            <w:pPr>
              <w:jc w:val="center"/>
              <w:rPr>
                <w:sz w:val="20"/>
                <w:szCs w:val="20"/>
              </w:rPr>
            </w:pPr>
            <w:r w:rsidRPr="000377B2">
              <w:rPr>
                <w:sz w:val="20"/>
                <w:szCs w:val="20"/>
              </w:rPr>
              <w:t>2012</w:t>
            </w:r>
          </w:p>
        </w:tc>
        <w:tc>
          <w:tcPr>
            <w:tcW w:w="5351" w:type="dxa"/>
            <w:shd w:val="clear" w:color="auto" w:fill="auto"/>
            <w:vAlign w:val="center"/>
          </w:tcPr>
          <w:p w14:paraId="63616C5A" w14:textId="77777777" w:rsidR="00B87E45" w:rsidRPr="000377B2" w:rsidRDefault="00B87E45" w:rsidP="00710DDF">
            <w:pPr>
              <w:jc w:val="center"/>
              <w:rPr>
                <w:sz w:val="20"/>
                <w:szCs w:val="20"/>
              </w:rPr>
            </w:pPr>
            <w:r w:rsidRPr="000377B2">
              <w:rPr>
                <w:sz w:val="20"/>
                <w:szCs w:val="20"/>
              </w:rPr>
              <w:t>4 067</w:t>
            </w:r>
          </w:p>
        </w:tc>
      </w:tr>
      <w:tr w:rsidR="00B87E45" w:rsidRPr="000377B2" w14:paraId="74601DEF" w14:textId="77777777" w:rsidTr="00710DDF">
        <w:trPr>
          <w:trHeight w:val="224"/>
        </w:trPr>
        <w:tc>
          <w:tcPr>
            <w:tcW w:w="3983" w:type="dxa"/>
            <w:shd w:val="clear" w:color="auto" w:fill="auto"/>
            <w:vAlign w:val="center"/>
          </w:tcPr>
          <w:p w14:paraId="68FD51E8" w14:textId="77777777" w:rsidR="00B87E45" w:rsidRPr="000377B2" w:rsidRDefault="00B87E45" w:rsidP="00710DDF">
            <w:pPr>
              <w:jc w:val="center"/>
              <w:rPr>
                <w:sz w:val="20"/>
                <w:szCs w:val="20"/>
              </w:rPr>
            </w:pPr>
            <w:r w:rsidRPr="000377B2">
              <w:rPr>
                <w:sz w:val="20"/>
                <w:szCs w:val="20"/>
              </w:rPr>
              <w:t>2013</w:t>
            </w:r>
          </w:p>
        </w:tc>
        <w:tc>
          <w:tcPr>
            <w:tcW w:w="5351" w:type="dxa"/>
            <w:shd w:val="clear" w:color="auto" w:fill="auto"/>
            <w:vAlign w:val="center"/>
          </w:tcPr>
          <w:p w14:paraId="593C2B90" w14:textId="77777777" w:rsidR="00B87E45" w:rsidRPr="000377B2" w:rsidRDefault="00B87E45" w:rsidP="00710DDF">
            <w:pPr>
              <w:jc w:val="center"/>
              <w:rPr>
                <w:sz w:val="20"/>
                <w:szCs w:val="20"/>
              </w:rPr>
            </w:pPr>
            <w:r w:rsidRPr="000377B2">
              <w:rPr>
                <w:sz w:val="20"/>
                <w:szCs w:val="20"/>
              </w:rPr>
              <w:t>4 138</w:t>
            </w:r>
          </w:p>
        </w:tc>
      </w:tr>
      <w:tr w:rsidR="00B87E45" w:rsidRPr="000377B2" w14:paraId="3444E286" w14:textId="77777777" w:rsidTr="00710DDF">
        <w:trPr>
          <w:trHeight w:val="211"/>
        </w:trPr>
        <w:tc>
          <w:tcPr>
            <w:tcW w:w="3983" w:type="dxa"/>
            <w:shd w:val="clear" w:color="auto" w:fill="auto"/>
            <w:vAlign w:val="center"/>
          </w:tcPr>
          <w:p w14:paraId="266945DF" w14:textId="77777777" w:rsidR="00B87E45" w:rsidRPr="000377B2" w:rsidRDefault="00B87E45" w:rsidP="00710DDF">
            <w:pPr>
              <w:jc w:val="center"/>
              <w:rPr>
                <w:sz w:val="20"/>
                <w:szCs w:val="20"/>
              </w:rPr>
            </w:pPr>
            <w:r w:rsidRPr="000377B2">
              <w:rPr>
                <w:sz w:val="20"/>
                <w:szCs w:val="20"/>
              </w:rPr>
              <w:t>2014</w:t>
            </w:r>
          </w:p>
        </w:tc>
        <w:tc>
          <w:tcPr>
            <w:tcW w:w="5351" w:type="dxa"/>
            <w:shd w:val="clear" w:color="auto" w:fill="auto"/>
            <w:vAlign w:val="center"/>
          </w:tcPr>
          <w:p w14:paraId="2FAA5328" w14:textId="77777777" w:rsidR="00B87E45" w:rsidRPr="000377B2" w:rsidRDefault="00B87E45" w:rsidP="00710DDF">
            <w:pPr>
              <w:jc w:val="center"/>
              <w:rPr>
                <w:sz w:val="20"/>
                <w:szCs w:val="20"/>
              </w:rPr>
            </w:pPr>
            <w:r w:rsidRPr="000377B2">
              <w:rPr>
                <w:sz w:val="20"/>
                <w:szCs w:val="20"/>
              </w:rPr>
              <w:t>4 681</w:t>
            </w:r>
          </w:p>
        </w:tc>
      </w:tr>
      <w:tr w:rsidR="00B87E45" w:rsidRPr="000377B2" w14:paraId="3C90D264" w14:textId="77777777" w:rsidTr="00710DDF">
        <w:trPr>
          <w:trHeight w:val="247"/>
        </w:trPr>
        <w:tc>
          <w:tcPr>
            <w:tcW w:w="3983" w:type="dxa"/>
            <w:shd w:val="clear" w:color="auto" w:fill="auto"/>
            <w:vAlign w:val="center"/>
          </w:tcPr>
          <w:p w14:paraId="51B302F9" w14:textId="77777777" w:rsidR="00B87E45" w:rsidRPr="000377B2" w:rsidRDefault="00B87E45" w:rsidP="00710DDF">
            <w:pPr>
              <w:spacing w:line="276" w:lineRule="auto"/>
              <w:jc w:val="center"/>
              <w:rPr>
                <w:sz w:val="20"/>
                <w:szCs w:val="20"/>
              </w:rPr>
            </w:pPr>
            <w:r w:rsidRPr="000377B2">
              <w:rPr>
                <w:sz w:val="20"/>
                <w:szCs w:val="20"/>
              </w:rPr>
              <w:t>2015</w:t>
            </w:r>
          </w:p>
        </w:tc>
        <w:tc>
          <w:tcPr>
            <w:tcW w:w="5351" w:type="dxa"/>
            <w:shd w:val="clear" w:color="auto" w:fill="auto"/>
            <w:vAlign w:val="center"/>
          </w:tcPr>
          <w:p w14:paraId="5B85F18F" w14:textId="77777777" w:rsidR="00B87E45" w:rsidRPr="000377B2" w:rsidRDefault="00B87E45" w:rsidP="00710DDF">
            <w:pPr>
              <w:spacing w:line="276" w:lineRule="auto"/>
              <w:jc w:val="center"/>
              <w:rPr>
                <w:sz w:val="20"/>
                <w:szCs w:val="20"/>
              </w:rPr>
            </w:pPr>
            <w:r w:rsidRPr="000377B2">
              <w:rPr>
                <w:sz w:val="20"/>
                <w:szCs w:val="20"/>
              </w:rPr>
              <w:t>4 995</w:t>
            </w:r>
          </w:p>
        </w:tc>
      </w:tr>
      <w:tr w:rsidR="00B87E45" w:rsidRPr="000377B2" w14:paraId="1C332D0F" w14:textId="77777777" w:rsidTr="00710DDF">
        <w:trPr>
          <w:trHeight w:val="247"/>
        </w:trPr>
        <w:tc>
          <w:tcPr>
            <w:tcW w:w="3983" w:type="dxa"/>
            <w:shd w:val="clear" w:color="auto" w:fill="auto"/>
            <w:vAlign w:val="center"/>
          </w:tcPr>
          <w:p w14:paraId="1AE41F32" w14:textId="77777777" w:rsidR="00B87E45" w:rsidRPr="000377B2" w:rsidRDefault="00B87E45" w:rsidP="00710DDF">
            <w:pPr>
              <w:spacing w:line="276" w:lineRule="auto"/>
              <w:jc w:val="center"/>
              <w:rPr>
                <w:sz w:val="20"/>
                <w:szCs w:val="20"/>
              </w:rPr>
            </w:pPr>
            <w:r w:rsidRPr="000377B2">
              <w:rPr>
                <w:sz w:val="20"/>
                <w:szCs w:val="20"/>
              </w:rPr>
              <w:t>2016</w:t>
            </w:r>
          </w:p>
        </w:tc>
        <w:tc>
          <w:tcPr>
            <w:tcW w:w="5351" w:type="dxa"/>
            <w:shd w:val="clear" w:color="auto" w:fill="auto"/>
            <w:vAlign w:val="center"/>
          </w:tcPr>
          <w:p w14:paraId="3C8D84FA" w14:textId="77777777" w:rsidR="00B87E45" w:rsidRPr="000377B2" w:rsidRDefault="00B87E45" w:rsidP="00710DDF">
            <w:pPr>
              <w:spacing w:line="276" w:lineRule="auto"/>
              <w:jc w:val="center"/>
              <w:rPr>
                <w:sz w:val="20"/>
                <w:szCs w:val="20"/>
              </w:rPr>
            </w:pPr>
            <w:r w:rsidRPr="000377B2">
              <w:rPr>
                <w:sz w:val="20"/>
                <w:szCs w:val="20"/>
              </w:rPr>
              <w:t>5 362</w:t>
            </w:r>
          </w:p>
        </w:tc>
      </w:tr>
      <w:tr w:rsidR="00B87E45" w:rsidRPr="000377B2" w14:paraId="6535EB2D" w14:textId="77777777" w:rsidTr="00710DDF">
        <w:trPr>
          <w:trHeight w:val="247"/>
        </w:trPr>
        <w:tc>
          <w:tcPr>
            <w:tcW w:w="3983" w:type="dxa"/>
            <w:shd w:val="clear" w:color="auto" w:fill="auto"/>
            <w:vAlign w:val="center"/>
          </w:tcPr>
          <w:p w14:paraId="725461CD" w14:textId="77777777" w:rsidR="00B87E45" w:rsidRPr="000377B2" w:rsidRDefault="00B87E45" w:rsidP="00710DDF">
            <w:pPr>
              <w:spacing w:line="276" w:lineRule="auto"/>
              <w:jc w:val="center"/>
              <w:rPr>
                <w:sz w:val="20"/>
                <w:szCs w:val="20"/>
              </w:rPr>
            </w:pPr>
            <w:r w:rsidRPr="000377B2">
              <w:rPr>
                <w:sz w:val="20"/>
                <w:szCs w:val="20"/>
              </w:rPr>
              <w:t>2017</w:t>
            </w:r>
          </w:p>
        </w:tc>
        <w:tc>
          <w:tcPr>
            <w:tcW w:w="5351" w:type="dxa"/>
            <w:shd w:val="clear" w:color="auto" w:fill="auto"/>
            <w:vAlign w:val="center"/>
          </w:tcPr>
          <w:p w14:paraId="2A38EF02" w14:textId="77777777" w:rsidR="00B87E45" w:rsidRPr="000377B2" w:rsidRDefault="00B87E45" w:rsidP="00710DDF">
            <w:pPr>
              <w:spacing w:line="276" w:lineRule="auto"/>
              <w:jc w:val="center"/>
              <w:rPr>
                <w:sz w:val="20"/>
                <w:szCs w:val="20"/>
              </w:rPr>
            </w:pPr>
            <w:r w:rsidRPr="000377B2">
              <w:rPr>
                <w:sz w:val="20"/>
                <w:szCs w:val="20"/>
              </w:rPr>
              <w:t>4774</w:t>
            </w:r>
          </w:p>
        </w:tc>
      </w:tr>
      <w:tr w:rsidR="00B87E45" w:rsidRPr="000377B2" w14:paraId="007B3C81" w14:textId="77777777" w:rsidTr="00710DDF">
        <w:trPr>
          <w:trHeight w:val="247"/>
        </w:trPr>
        <w:tc>
          <w:tcPr>
            <w:tcW w:w="3983" w:type="dxa"/>
            <w:shd w:val="clear" w:color="auto" w:fill="auto"/>
            <w:vAlign w:val="center"/>
          </w:tcPr>
          <w:p w14:paraId="608C1A2D" w14:textId="77777777" w:rsidR="00B87E45" w:rsidRPr="00E33E34" w:rsidRDefault="00B87E45" w:rsidP="00710DDF">
            <w:pPr>
              <w:spacing w:line="276" w:lineRule="auto"/>
              <w:jc w:val="center"/>
              <w:rPr>
                <w:bCs/>
                <w:sz w:val="20"/>
                <w:szCs w:val="20"/>
              </w:rPr>
            </w:pPr>
            <w:r w:rsidRPr="00E33E34">
              <w:rPr>
                <w:bCs/>
                <w:sz w:val="20"/>
                <w:szCs w:val="20"/>
              </w:rPr>
              <w:t>2018</w:t>
            </w:r>
          </w:p>
        </w:tc>
        <w:tc>
          <w:tcPr>
            <w:tcW w:w="5351" w:type="dxa"/>
            <w:shd w:val="clear" w:color="auto" w:fill="auto"/>
            <w:vAlign w:val="center"/>
          </w:tcPr>
          <w:p w14:paraId="79D521B6" w14:textId="77777777" w:rsidR="00B87E45" w:rsidRPr="00E33E34" w:rsidRDefault="00B87E45" w:rsidP="00710DDF">
            <w:pPr>
              <w:spacing w:line="276" w:lineRule="auto"/>
              <w:jc w:val="center"/>
              <w:rPr>
                <w:bCs/>
                <w:sz w:val="20"/>
                <w:szCs w:val="20"/>
              </w:rPr>
            </w:pPr>
            <w:r w:rsidRPr="00E33E34">
              <w:rPr>
                <w:bCs/>
                <w:sz w:val="20"/>
                <w:szCs w:val="20"/>
              </w:rPr>
              <w:t>4722</w:t>
            </w:r>
          </w:p>
        </w:tc>
      </w:tr>
      <w:tr w:rsidR="00B87E45" w:rsidRPr="000377B2" w14:paraId="4DA32540" w14:textId="77777777" w:rsidTr="00710DDF">
        <w:trPr>
          <w:trHeight w:val="247"/>
        </w:trPr>
        <w:tc>
          <w:tcPr>
            <w:tcW w:w="3983" w:type="dxa"/>
            <w:shd w:val="clear" w:color="auto" w:fill="auto"/>
            <w:vAlign w:val="center"/>
          </w:tcPr>
          <w:p w14:paraId="12CCDE3C" w14:textId="77777777" w:rsidR="00B87E45" w:rsidRPr="00E33E34" w:rsidRDefault="00B87E45" w:rsidP="00710DDF">
            <w:pPr>
              <w:spacing w:line="276" w:lineRule="auto"/>
              <w:jc w:val="center"/>
              <w:rPr>
                <w:bCs/>
                <w:sz w:val="20"/>
                <w:szCs w:val="20"/>
              </w:rPr>
            </w:pPr>
            <w:r w:rsidRPr="00E33E34">
              <w:rPr>
                <w:bCs/>
                <w:sz w:val="20"/>
                <w:szCs w:val="20"/>
              </w:rPr>
              <w:t>2019</w:t>
            </w:r>
          </w:p>
        </w:tc>
        <w:tc>
          <w:tcPr>
            <w:tcW w:w="5351" w:type="dxa"/>
            <w:shd w:val="clear" w:color="auto" w:fill="auto"/>
            <w:vAlign w:val="center"/>
          </w:tcPr>
          <w:p w14:paraId="58764E35" w14:textId="77777777" w:rsidR="00B87E45" w:rsidRPr="00E33E34" w:rsidRDefault="00B87E45" w:rsidP="00710DDF">
            <w:pPr>
              <w:spacing w:line="276" w:lineRule="auto"/>
              <w:jc w:val="center"/>
              <w:rPr>
                <w:bCs/>
                <w:sz w:val="20"/>
                <w:szCs w:val="20"/>
              </w:rPr>
            </w:pPr>
            <w:r w:rsidRPr="00E33E34">
              <w:rPr>
                <w:bCs/>
                <w:sz w:val="20"/>
                <w:szCs w:val="20"/>
              </w:rPr>
              <w:t>5049</w:t>
            </w:r>
          </w:p>
        </w:tc>
      </w:tr>
      <w:tr w:rsidR="00B87E45" w:rsidRPr="000377B2" w14:paraId="612E3944" w14:textId="77777777" w:rsidTr="00710DDF">
        <w:trPr>
          <w:trHeight w:val="247"/>
        </w:trPr>
        <w:tc>
          <w:tcPr>
            <w:tcW w:w="3983" w:type="dxa"/>
            <w:shd w:val="clear" w:color="auto" w:fill="auto"/>
            <w:vAlign w:val="center"/>
          </w:tcPr>
          <w:p w14:paraId="06D8F041" w14:textId="77777777" w:rsidR="00B87E45" w:rsidRPr="00E33E34" w:rsidRDefault="00B87E45" w:rsidP="00710DDF">
            <w:pPr>
              <w:spacing w:line="276" w:lineRule="auto"/>
              <w:jc w:val="center"/>
              <w:rPr>
                <w:bCs/>
                <w:sz w:val="20"/>
                <w:szCs w:val="20"/>
              </w:rPr>
            </w:pPr>
            <w:r>
              <w:rPr>
                <w:bCs/>
                <w:sz w:val="20"/>
                <w:szCs w:val="20"/>
              </w:rPr>
              <w:t>2020</w:t>
            </w:r>
          </w:p>
        </w:tc>
        <w:tc>
          <w:tcPr>
            <w:tcW w:w="5351" w:type="dxa"/>
            <w:shd w:val="clear" w:color="auto" w:fill="auto"/>
            <w:vAlign w:val="center"/>
          </w:tcPr>
          <w:p w14:paraId="4B85A596" w14:textId="77777777" w:rsidR="00B87E45" w:rsidRPr="00E33E34" w:rsidRDefault="00B87E45" w:rsidP="00710DDF">
            <w:pPr>
              <w:spacing w:line="276" w:lineRule="auto"/>
              <w:jc w:val="center"/>
              <w:rPr>
                <w:bCs/>
                <w:sz w:val="20"/>
                <w:szCs w:val="20"/>
              </w:rPr>
            </w:pPr>
            <w:r>
              <w:rPr>
                <w:bCs/>
                <w:sz w:val="20"/>
                <w:szCs w:val="20"/>
              </w:rPr>
              <w:t>4454</w:t>
            </w:r>
          </w:p>
        </w:tc>
      </w:tr>
      <w:tr w:rsidR="00B87E45" w:rsidRPr="000377B2" w14:paraId="704F8D9D" w14:textId="77777777" w:rsidTr="00710DDF">
        <w:trPr>
          <w:trHeight w:val="247"/>
        </w:trPr>
        <w:tc>
          <w:tcPr>
            <w:tcW w:w="3983" w:type="dxa"/>
            <w:shd w:val="clear" w:color="auto" w:fill="auto"/>
            <w:vAlign w:val="center"/>
          </w:tcPr>
          <w:p w14:paraId="4557D45F" w14:textId="77777777" w:rsidR="00B87E45" w:rsidRDefault="00B87E45" w:rsidP="00710DDF">
            <w:pPr>
              <w:spacing w:line="276" w:lineRule="auto"/>
              <w:jc w:val="center"/>
              <w:rPr>
                <w:bCs/>
                <w:sz w:val="20"/>
                <w:szCs w:val="20"/>
              </w:rPr>
            </w:pPr>
            <w:r>
              <w:rPr>
                <w:bCs/>
                <w:sz w:val="20"/>
                <w:szCs w:val="20"/>
              </w:rPr>
              <w:t>2021</w:t>
            </w:r>
          </w:p>
        </w:tc>
        <w:tc>
          <w:tcPr>
            <w:tcW w:w="5351" w:type="dxa"/>
            <w:shd w:val="clear" w:color="auto" w:fill="auto"/>
            <w:vAlign w:val="center"/>
          </w:tcPr>
          <w:p w14:paraId="557B2537" w14:textId="77777777" w:rsidR="00B87E45" w:rsidRDefault="00B87E45" w:rsidP="00710DDF">
            <w:pPr>
              <w:spacing w:line="276" w:lineRule="auto"/>
              <w:jc w:val="center"/>
              <w:rPr>
                <w:bCs/>
                <w:sz w:val="20"/>
                <w:szCs w:val="20"/>
              </w:rPr>
            </w:pPr>
            <w:r>
              <w:rPr>
                <w:bCs/>
                <w:sz w:val="20"/>
                <w:szCs w:val="20"/>
              </w:rPr>
              <w:t>5015</w:t>
            </w:r>
          </w:p>
        </w:tc>
      </w:tr>
    </w:tbl>
    <w:p w14:paraId="0ABC6DFE" w14:textId="77777777" w:rsidR="00B87E45" w:rsidRDefault="00B87E45" w:rsidP="00B87E45">
      <w:pPr>
        <w:pStyle w:val="Akapitzlist"/>
        <w:tabs>
          <w:tab w:val="left" w:pos="0"/>
        </w:tabs>
        <w:spacing w:before="120" w:line="240" w:lineRule="auto"/>
        <w:ind w:left="357"/>
        <w:jc w:val="both"/>
        <w:rPr>
          <w:rFonts w:ascii="Times New Roman" w:hAnsi="Times New Roman" w:cs="Times New Roman"/>
          <w:sz w:val="24"/>
          <w:szCs w:val="24"/>
        </w:rPr>
      </w:pPr>
    </w:p>
    <w:p w14:paraId="55BE0CC1" w14:textId="6E8D2ABA" w:rsidR="00B87E45" w:rsidRPr="00316153" w:rsidRDefault="00B87E45" w:rsidP="00316153">
      <w:pPr>
        <w:tabs>
          <w:tab w:val="left" w:pos="0"/>
        </w:tabs>
        <w:spacing w:before="120" w:line="240" w:lineRule="auto"/>
        <w:jc w:val="both"/>
        <w:rPr>
          <w:rFonts w:ascii="Times New Roman" w:hAnsi="Times New Roman" w:cs="Times New Roman"/>
          <w:sz w:val="24"/>
          <w:szCs w:val="24"/>
        </w:rPr>
      </w:pPr>
      <w:r w:rsidRPr="00316153">
        <w:rPr>
          <w:rFonts w:ascii="Times New Roman" w:hAnsi="Times New Roman" w:cs="Times New Roman"/>
          <w:sz w:val="24"/>
          <w:szCs w:val="24"/>
        </w:rPr>
        <w:t xml:space="preserve">Jak wspomniano wcześniej, zwykle problem przemocy współwystępuje z innymi deficytami, które mają istotny wpływ na generowanie </w:t>
      </w:r>
      <w:proofErr w:type="spellStart"/>
      <w:r w:rsidRPr="00316153">
        <w:rPr>
          <w:rFonts w:ascii="Times New Roman" w:hAnsi="Times New Roman" w:cs="Times New Roman"/>
          <w:sz w:val="24"/>
          <w:szCs w:val="24"/>
        </w:rPr>
        <w:t>zachowań</w:t>
      </w:r>
      <w:proofErr w:type="spellEnd"/>
      <w:r w:rsidRPr="00316153">
        <w:rPr>
          <w:rFonts w:ascii="Times New Roman" w:hAnsi="Times New Roman" w:cs="Times New Roman"/>
          <w:sz w:val="24"/>
          <w:szCs w:val="24"/>
        </w:rPr>
        <w:t xml:space="preserve"> przestępczych. Elementy oddziaływań programowych na sprawców przestępstw z art. 207 </w:t>
      </w:r>
      <w:r w:rsidR="00430172">
        <w:rPr>
          <w:rFonts w:ascii="Times New Roman" w:hAnsi="Times New Roman" w:cs="Times New Roman"/>
          <w:sz w:val="24"/>
          <w:szCs w:val="24"/>
        </w:rPr>
        <w:t>k</w:t>
      </w:r>
      <w:r w:rsidRPr="00316153">
        <w:rPr>
          <w:rFonts w:ascii="Times New Roman" w:hAnsi="Times New Roman" w:cs="Times New Roman"/>
          <w:sz w:val="24"/>
          <w:szCs w:val="24"/>
        </w:rPr>
        <w:t>k zawarte są również w ofercie programowej skierowanej do osób uzależnionych. Liczba osadzonych obejmowanych takimi propozycjami systematycznie wzrasta</w:t>
      </w:r>
    </w:p>
    <w:p w14:paraId="13B00C90" w14:textId="0F11FC11" w:rsidR="00FA59B2" w:rsidRPr="00C705BC" w:rsidRDefault="00FA59B2">
      <w:pPr>
        <w:pStyle w:val="RODZ-33"/>
        <w:numPr>
          <w:ilvl w:val="2"/>
          <w:numId w:val="109"/>
        </w:numPr>
        <w:tabs>
          <w:tab w:val="clear" w:pos="709"/>
          <w:tab w:val="left" w:pos="0"/>
        </w:tabs>
        <w:ind w:left="0" w:firstLine="0"/>
      </w:pPr>
      <w:bookmarkStart w:id="144" w:name="_Toc30416230"/>
      <w:bookmarkStart w:id="145" w:name="_Toc33795792"/>
      <w:r w:rsidRPr="00C705BC">
        <w:t>Monitorowanie udziału osób stosujących przemoc w rodzinie w oddziaływaniach korekcyjno-edukacyjnych dla osób stosujących przemoc w rodzinie</w:t>
      </w:r>
      <w:bookmarkEnd w:id="144"/>
      <w:bookmarkEnd w:id="145"/>
      <w:r w:rsidR="0005444A">
        <w:t>.</w:t>
      </w:r>
    </w:p>
    <w:p w14:paraId="383C51B4" w14:textId="1AF20A66" w:rsidR="005A4BFC" w:rsidRDefault="005A4BFC" w:rsidP="00177783">
      <w:pPr>
        <w:spacing w:before="240" w:after="120" w:line="240" w:lineRule="auto"/>
        <w:jc w:val="both"/>
        <w:rPr>
          <w:rFonts w:ascii="Times New Roman" w:eastAsia="Times New Roman" w:hAnsi="Times New Roman" w:cs="Times New Roman"/>
          <w:sz w:val="24"/>
          <w:szCs w:val="24"/>
          <w:lang w:eastAsia="pl-PL"/>
        </w:rPr>
      </w:pPr>
      <w:r w:rsidRPr="008B7D77">
        <w:rPr>
          <w:rFonts w:ascii="Times New Roman" w:eastAsia="Times New Roman" w:hAnsi="Times New Roman" w:cs="Times New Roman"/>
          <w:sz w:val="24"/>
          <w:szCs w:val="24"/>
          <w:lang w:eastAsia="pl-PL"/>
        </w:rPr>
        <w:t>W 202</w:t>
      </w:r>
      <w:r w:rsidR="00C705BC" w:rsidRPr="008B7D77">
        <w:rPr>
          <w:rFonts w:ascii="Times New Roman" w:eastAsia="Times New Roman" w:hAnsi="Times New Roman" w:cs="Times New Roman"/>
          <w:sz w:val="24"/>
          <w:szCs w:val="24"/>
          <w:lang w:eastAsia="pl-PL"/>
        </w:rPr>
        <w:t>1</w:t>
      </w:r>
      <w:r w:rsidRPr="008B7D77">
        <w:rPr>
          <w:rFonts w:ascii="Times New Roman" w:eastAsia="Times New Roman" w:hAnsi="Times New Roman" w:cs="Times New Roman"/>
          <w:sz w:val="24"/>
          <w:szCs w:val="24"/>
          <w:lang w:eastAsia="pl-PL"/>
        </w:rPr>
        <w:t xml:space="preserve"> r. programy oddziaływań korekcyjno-edukacyjnych dla osób stosujących przemoc </w:t>
      </w:r>
      <w:r w:rsidR="00DA162E">
        <w:rPr>
          <w:rFonts w:ascii="Times New Roman" w:eastAsia="Times New Roman" w:hAnsi="Times New Roman" w:cs="Times New Roman"/>
          <w:sz w:val="24"/>
          <w:szCs w:val="24"/>
          <w:lang w:eastAsia="pl-PL"/>
        </w:rPr>
        <w:br/>
      </w:r>
      <w:r w:rsidRPr="008B7D77">
        <w:rPr>
          <w:rFonts w:ascii="Times New Roman" w:eastAsia="Times New Roman" w:hAnsi="Times New Roman" w:cs="Times New Roman"/>
          <w:sz w:val="24"/>
          <w:szCs w:val="24"/>
          <w:lang w:eastAsia="pl-PL"/>
        </w:rPr>
        <w:t xml:space="preserve">w rodzinie </w:t>
      </w:r>
      <w:r w:rsidRPr="008B7D77">
        <w:rPr>
          <w:rFonts w:ascii="Times New Roman" w:eastAsia="Times New Roman" w:hAnsi="Times New Roman" w:cs="Times New Roman"/>
          <w:b/>
          <w:sz w:val="24"/>
          <w:szCs w:val="24"/>
          <w:lang w:eastAsia="pl-PL"/>
        </w:rPr>
        <w:t xml:space="preserve">ukończyło ogółem </w:t>
      </w:r>
      <w:r w:rsidR="00C705BC" w:rsidRPr="008B7D77">
        <w:rPr>
          <w:rFonts w:ascii="Times New Roman" w:eastAsia="Times New Roman" w:hAnsi="Times New Roman" w:cs="Times New Roman"/>
          <w:b/>
          <w:sz w:val="24"/>
          <w:szCs w:val="24"/>
          <w:lang w:eastAsia="pl-PL"/>
        </w:rPr>
        <w:t>6 360</w:t>
      </w:r>
      <w:r w:rsidRPr="008B7D77">
        <w:rPr>
          <w:rFonts w:ascii="Times New Roman" w:eastAsia="Times New Roman" w:hAnsi="Times New Roman" w:cs="Times New Roman"/>
          <w:sz w:val="24"/>
          <w:szCs w:val="24"/>
          <w:lang w:eastAsia="pl-PL"/>
        </w:rPr>
        <w:t xml:space="preserve"> </w:t>
      </w:r>
      <w:r w:rsidRPr="008B7D77">
        <w:rPr>
          <w:rFonts w:ascii="Times New Roman" w:eastAsia="Times New Roman" w:hAnsi="Times New Roman" w:cs="Times New Roman"/>
          <w:b/>
          <w:sz w:val="24"/>
          <w:szCs w:val="24"/>
          <w:lang w:eastAsia="pl-PL"/>
        </w:rPr>
        <w:t>osób</w:t>
      </w:r>
      <w:r w:rsidRPr="008B7D77">
        <w:rPr>
          <w:rFonts w:ascii="Times New Roman" w:eastAsia="Times New Roman" w:hAnsi="Times New Roman" w:cs="Times New Roman"/>
          <w:sz w:val="24"/>
          <w:szCs w:val="24"/>
          <w:lang w:eastAsia="pl-PL"/>
        </w:rPr>
        <w:t xml:space="preserve"> (</w:t>
      </w:r>
      <w:r w:rsidR="00DC3480">
        <w:rPr>
          <w:rFonts w:ascii="Times New Roman" w:eastAsia="Times New Roman" w:hAnsi="Times New Roman" w:cs="Times New Roman"/>
          <w:sz w:val="24"/>
          <w:szCs w:val="24"/>
          <w:lang w:eastAsia="pl-PL"/>
        </w:rPr>
        <w:t xml:space="preserve">wg. danych </w:t>
      </w:r>
      <w:r w:rsidRPr="008B7D77">
        <w:rPr>
          <w:rFonts w:ascii="Times New Roman" w:eastAsia="Times New Roman" w:hAnsi="Times New Roman" w:cs="Times New Roman"/>
          <w:sz w:val="24"/>
          <w:szCs w:val="24"/>
          <w:lang w:eastAsia="pl-PL"/>
        </w:rPr>
        <w:t xml:space="preserve">  statystyczn</w:t>
      </w:r>
      <w:r w:rsidR="00DC3480">
        <w:rPr>
          <w:rFonts w:ascii="Times New Roman" w:eastAsia="Times New Roman" w:hAnsi="Times New Roman" w:cs="Times New Roman"/>
          <w:sz w:val="24"/>
          <w:szCs w:val="24"/>
          <w:lang w:eastAsia="pl-PL"/>
        </w:rPr>
        <w:t>ych</w:t>
      </w:r>
      <w:r w:rsidRPr="008B7D77">
        <w:rPr>
          <w:rFonts w:ascii="Times New Roman" w:eastAsia="Times New Roman" w:hAnsi="Times New Roman" w:cs="Times New Roman"/>
          <w:sz w:val="24"/>
          <w:szCs w:val="24"/>
          <w:lang w:eastAsia="pl-PL"/>
        </w:rPr>
        <w:t xml:space="preserve"> z Ministerstwa Sprawiedliwości – </w:t>
      </w:r>
      <w:r w:rsidR="00C705BC" w:rsidRPr="008B7D77">
        <w:rPr>
          <w:rFonts w:ascii="Times New Roman" w:eastAsia="Times New Roman" w:hAnsi="Times New Roman" w:cs="Times New Roman"/>
          <w:sz w:val="24"/>
          <w:szCs w:val="24"/>
          <w:lang w:eastAsia="pl-PL"/>
        </w:rPr>
        <w:t>4</w:t>
      </w:r>
      <w:r w:rsidRPr="008B7D77">
        <w:rPr>
          <w:rFonts w:ascii="Times New Roman" w:eastAsia="Times New Roman" w:hAnsi="Times New Roman" w:cs="Times New Roman"/>
          <w:sz w:val="24"/>
          <w:szCs w:val="24"/>
          <w:lang w:eastAsia="pl-PL"/>
        </w:rPr>
        <w:t xml:space="preserve"> </w:t>
      </w:r>
      <w:r w:rsidR="00C705BC" w:rsidRPr="008B7D77">
        <w:rPr>
          <w:rFonts w:ascii="Times New Roman" w:eastAsia="Times New Roman" w:hAnsi="Times New Roman" w:cs="Times New Roman"/>
          <w:sz w:val="24"/>
          <w:szCs w:val="24"/>
          <w:lang w:eastAsia="pl-PL"/>
        </w:rPr>
        <w:t>4</w:t>
      </w:r>
      <w:r w:rsidRPr="008B7D77">
        <w:rPr>
          <w:rFonts w:ascii="Times New Roman" w:eastAsia="Times New Roman" w:hAnsi="Times New Roman" w:cs="Times New Roman"/>
          <w:sz w:val="24"/>
          <w:szCs w:val="24"/>
          <w:lang w:eastAsia="pl-PL"/>
        </w:rPr>
        <w:t xml:space="preserve">93 osób ukończyło programy realizowane w warunkach zamkniętych, programy realizowane w warunkach wolnościowych ukończyło 1 </w:t>
      </w:r>
      <w:r w:rsidR="00C705BC" w:rsidRPr="008B7D77">
        <w:rPr>
          <w:rFonts w:ascii="Times New Roman" w:eastAsia="Times New Roman" w:hAnsi="Times New Roman" w:cs="Times New Roman"/>
          <w:sz w:val="24"/>
          <w:szCs w:val="24"/>
          <w:lang w:eastAsia="pl-PL"/>
        </w:rPr>
        <w:t>867</w:t>
      </w:r>
      <w:r w:rsidRPr="008B7D77">
        <w:rPr>
          <w:rFonts w:ascii="Times New Roman" w:eastAsia="Times New Roman" w:hAnsi="Times New Roman" w:cs="Times New Roman"/>
          <w:sz w:val="24"/>
          <w:szCs w:val="24"/>
          <w:lang w:eastAsia="pl-PL"/>
        </w:rPr>
        <w:t xml:space="preserve"> osób </w:t>
      </w:r>
      <w:r w:rsidR="00DC3480">
        <w:rPr>
          <w:rFonts w:ascii="Times New Roman" w:eastAsia="Times New Roman" w:hAnsi="Times New Roman" w:cs="Times New Roman"/>
          <w:sz w:val="24"/>
          <w:szCs w:val="24"/>
          <w:lang w:eastAsia="pl-PL"/>
        </w:rPr>
        <w:t xml:space="preserve">wg </w:t>
      </w:r>
      <w:r w:rsidRPr="008B7D77">
        <w:rPr>
          <w:rFonts w:ascii="Times New Roman" w:eastAsia="Times New Roman" w:hAnsi="Times New Roman" w:cs="Times New Roman"/>
          <w:sz w:val="24"/>
          <w:szCs w:val="24"/>
          <w:lang w:eastAsia="pl-PL"/>
        </w:rPr>
        <w:t xml:space="preserve"> dan</w:t>
      </w:r>
      <w:r w:rsidR="00DC3480">
        <w:rPr>
          <w:rFonts w:ascii="Times New Roman" w:eastAsia="Times New Roman" w:hAnsi="Times New Roman" w:cs="Times New Roman"/>
          <w:sz w:val="24"/>
          <w:szCs w:val="24"/>
          <w:lang w:eastAsia="pl-PL"/>
        </w:rPr>
        <w:t>ych</w:t>
      </w:r>
      <w:r w:rsidRPr="008B7D77">
        <w:rPr>
          <w:rFonts w:ascii="Times New Roman" w:eastAsia="Times New Roman" w:hAnsi="Times New Roman" w:cs="Times New Roman"/>
          <w:sz w:val="24"/>
          <w:szCs w:val="24"/>
          <w:lang w:eastAsia="pl-PL"/>
        </w:rPr>
        <w:t xml:space="preserve"> statystyczn</w:t>
      </w:r>
      <w:r w:rsidR="00DC3480">
        <w:rPr>
          <w:rFonts w:ascii="Times New Roman" w:eastAsia="Times New Roman" w:hAnsi="Times New Roman" w:cs="Times New Roman"/>
          <w:sz w:val="24"/>
          <w:szCs w:val="24"/>
          <w:lang w:eastAsia="pl-PL"/>
        </w:rPr>
        <w:t>ych</w:t>
      </w:r>
      <w:r w:rsidRPr="008B7D77">
        <w:rPr>
          <w:rFonts w:ascii="Times New Roman" w:eastAsia="Times New Roman" w:hAnsi="Times New Roman" w:cs="Times New Roman"/>
          <w:sz w:val="24"/>
          <w:szCs w:val="24"/>
          <w:lang w:eastAsia="pl-PL"/>
        </w:rPr>
        <w:t xml:space="preserve"> Ministerstwa Rodziny i Polityki Społecznej). Natomiast faktyczna liczba osób, które przystąpiły do programów oddziaływań korekcyjno-edukacyjnych wyniosła ogółem </w:t>
      </w:r>
      <w:r w:rsidR="0010019A">
        <w:rPr>
          <w:rFonts w:ascii="Times New Roman" w:eastAsia="Times New Roman" w:hAnsi="Times New Roman" w:cs="Times New Roman"/>
          <w:sz w:val="24"/>
          <w:szCs w:val="24"/>
          <w:lang w:eastAsia="pl-PL"/>
        </w:rPr>
        <w:br/>
      </w:r>
      <w:r w:rsidR="00C705BC" w:rsidRPr="008B7D77">
        <w:rPr>
          <w:rFonts w:ascii="Times New Roman" w:eastAsia="Times New Roman" w:hAnsi="Times New Roman" w:cs="Times New Roman"/>
          <w:sz w:val="24"/>
          <w:szCs w:val="24"/>
          <w:lang w:eastAsia="pl-PL"/>
        </w:rPr>
        <w:t>8 209</w:t>
      </w:r>
      <w:r w:rsidRPr="008B7D77">
        <w:rPr>
          <w:rFonts w:ascii="Times New Roman" w:eastAsia="Times New Roman" w:hAnsi="Times New Roman" w:cs="Times New Roman"/>
          <w:sz w:val="24"/>
          <w:szCs w:val="24"/>
          <w:lang w:eastAsia="pl-PL"/>
        </w:rPr>
        <w:t xml:space="preserve"> (MS – </w:t>
      </w:r>
      <w:r w:rsidR="00C705BC" w:rsidRPr="008B7D77">
        <w:rPr>
          <w:rFonts w:ascii="Times New Roman" w:eastAsia="Times New Roman" w:hAnsi="Times New Roman" w:cs="Times New Roman"/>
          <w:sz w:val="24"/>
          <w:szCs w:val="24"/>
          <w:lang w:eastAsia="pl-PL"/>
        </w:rPr>
        <w:t>5 015</w:t>
      </w:r>
      <w:r w:rsidRPr="008B7D77">
        <w:rPr>
          <w:rFonts w:ascii="Times New Roman" w:eastAsia="Times New Roman" w:hAnsi="Times New Roman" w:cs="Times New Roman"/>
          <w:sz w:val="24"/>
          <w:szCs w:val="24"/>
          <w:lang w:eastAsia="pl-PL"/>
        </w:rPr>
        <w:t xml:space="preserve">; </w:t>
      </w:r>
      <w:proofErr w:type="spellStart"/>
      <w:r w:rsidRPr="008B7D77">
        <w:rPr>
          <w:rFonts w:ascii="Times New Roman" w:eastAsia="Times New Roman" w:hAnsi="Times New Roman" w:cs="Times New Roman"/>
          <w:sz w:val="24"/>
          <w:szCs w:val="24"/>
          <w:lang w:eastAsia="pl-PL"/>
        </w:rPr>
        <w:t>MRiPS</w:t>
      </w:r>
      <w:proofErr w:type="spellEnd"/>
      <w:r w:rsidRPr="008B7D77">
        <w:rPr>
          <w:rFonts w:ascii="Times New Roman" w:eastAsia="Times New Roman" w:hAnsi="Times New Roman" w:cs="Times New Roman"/>
          <w:sz w:val="24"/>
          <w:szCs w:val="24"/>
          <w:lang w:eastAsia="pl-PL"/>
        </w:rPr>
        <w:t xml:space="preserve"> – </w:t>
      </w:r>
      <w:r w:rsidR="00C705BC" w:rsidRPr="008B7D77">
        <w:rPr>
          <w:rFonts w:ascii="Times New Roman" w:eastAsia="Times New Roman" w:hAnsi="Times New Roman" w:cs="Times New Roman"/>
          <w:sz w:val="24"/>
          <w:szCs w:val="24"/>
          <w:lang w:eastAsia="pl-PL"/>
        </w:rPr>
        <w:t>3 194</w:t>
      </w:r>
      <w:r w:rsidRPr="008B7D77">
        <w:rPr>
          <w:rFonts w:ascii="Times New Roman" w:eastAsia="Times New Roman" w:hAnsi="Times New Roman" w:cs="Times New Roman"/>
          <w:sz w:val="24"/>
          <w:szCs w:val="24"/>
          <w:lang w:eastAsia="pl-PL"/>
        </w:rPr>
        <w:t xml:space="preserve">) osób. Na terenie Polski </w:t>
      </w:r>
      <w:r w:rsidRPr="008B7D77">
        <w:rPr>
          <w:rFonts w:ascii="Times New Roman" w:eastAsia="Times New Roman" w:hAnsi="Times New Roman" w:cs="Times New Roman"/>
          <w:b/>
          <w:sz w:val="24"/>
          <w:szCs w:val="24"/>
          <w:lang w:eastAsia="pl-PL"/>
        </w:rPr>
        <w:t>2</w:t>
      </w:r>
      <w:r w:rsidR="00C705BC" w:rsidRPr="008B7D77">
        <w:rPr>
          <w:rFonts w:ascii="Times New Roman" w:eastAsia="Times New Roman" w:hAnsi="Times New Roman" w:cs="Times New Roman"/>
          <w:b/>
          <w:sz w:val="24"/>
          <w:szCs w:val="24"/>
          <w:lang w:eastAsia="pl-PL"/>
        </w:rPr>
        <w:t>06</w:t>
      </w:r>
      <w:r w:rsidRPr="008B7D77">
        <w:rPr>
          <w:rFonts w:ascii="Times New Roman" w:eastAsia="Times New Roman" w:hAnsi="Times New Roman" w:cs="Times New Roman"/>
          <w:b/>
          <w:sz w:val="24"/>
          <w:szCs w:val="24"/>
          <w:lang w:eastAsia="pl-PL"/>
        </w:rPr>
        <w:t xml:space="preserve"> podmiot</w:t>
      </w:r>
      <w:r w:rsidR="00DC3480">
        <w:rPr>
          <w:rFonts w:ascii="Times New Roman" w:eastAsia="Times New Roman" w:hAnsi="Times New Roman" w:cs="Times New Roman"/>
          <w:b/>
          <w:sz w:val="24"/>
          <w:szCs w:val="24"/>
          <w:lang w:eastAsia="pl-PL"/>
        </w:rPr>
        <w:t>ów</w:t>
      </w:r>
      <w:r w:rsidRPr="008B7D77">
        <w:rPr>
          <w:rFonts w:ascii="Times New Roman" w:eastAsia="Times New Roman" w:hAnsi="Times New Roman" w:cs="Times New Roman"/>
          <w:sz w:val="24"/>
          <w:szCs w:val="24"/>
          <w:lang w:eastAsia="pl-PL"/>
        </w:rPr>
        <w:t xml:space="preserve"> realizował</w:t>
      </w:r>
      <w:r w:rsidR="00DC3480">
        <w:rPr>
          <w:rFonts w:ascii="Times New Roman" w:eastAsia="Times New Roman" w:hAnsi="Times New Roman" w:cs="Times New Roman"/>
          <w:sz w:val="24"/>
          <w:szCs w:val="24"/>
          <w:lang w:eastAsia="pl-PL"/>
        </w:rPr>
        <w:t>o</w:t>
      </w:r>
      <w:r w:rsidRPr="008B7D77">
        <w:rPr>
          <w:rFonts w:ascii="Times New Roman" w:eastAsia="Times New Roman" w:hAnsi="Times New Roman" w:cs="Times New Roman"/>
          <w:sz w:val="24"/>
          <w:szCs w:val="24"/>
          <w:lang w:eastAsia="pl-PL"/>
        </w:rPr>
        <w:t xml:space="preserve"> programy oddziaływań korekcyjno-edukacyjnych dla osób stosujących przemoc w rodzinie. Szczegółowe informacje na temat programów oddziaływań korekcyjno-edukacyjnych </w:t>
      </w:r>
      <w:r w:rsidRPr="008B7D77">
        <w:rPr>
          <w:rFonts w:ascii="Times New Roman" w:eastAsia="Times New Roman" w:hAnsi="Times New Roman" w:cs="Times New Roman"/>
          <w:sz w:val="24"/>
          <w:szCs w:val="24"/>
          <w:lang w:eastAsia="pl-PL"/>
        </w:rPr>
        <w:br/>
        <w:t>dla osób stosujących przemoc w rodzinie zostały zawarte w rodzaju działań 3.3.2.</w:t>
      </w:r>
    </w:p>
    <w:p w14:paraId="7D173583" w14:textId="38AD0899" w:rsidR="005A4BFC" w:rsidRPr="004D7336" w:rsidRDefault="005A4BFC" w:rsidP="005A4BFC">
      <w:pPr>
        <w:spacing w:after="0" w:line="240" w:lineRule="auto"/>
        <w:jc w:val="both"/>
        <w:rPr>
          <w:b/>
          <w:bCs/>
          <w:sz w:val="18"/>
          <w:szCs w:val="18"/>
        </w:rPr>
      </w:pPr>
      <w:r w:rsidRPr="004D7336">
        <w:rPr>
          <w:rFonts w:ascii="Times New Roman" w:hAnsi="Times New Roman" w:cs="Times New Roman"/>
          <w:b/>
          <w:bCs/>
          <w:sz w:val="24"/>
          <w:szCs w:val="24"/>
        </w:rPr>
        <w:t>Monitoring udziału osób stosujących przemoc w rodzinie w oddziaływaniach korekcyjno-edukacyjnych dla</w:t>
      </w:r>
      <w:r w:rsidRPr="004D7336">
        <w:rPr>
          <w:b/>
          <w:bCs/>
          <w:sz w:val="24"/>
          <w:szCs w:val="24"/>
        </w:rPr>
        <w:t xml:space="preserve"> osób stosujących przemoc w rodzinie</w:t>
      </w:r>
    </w:p>
    <w:tbl>
      <w:tblPr>
        <w:tblW w:w="9148" w:type="dxa"/>
        <w:tblInd w:w="-5"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3551"/>
        <w:gridCol w:w="2189"/>
        <w:gridCol w:w="3408"/>
      </w:tblGrid>
      <w:tr w:rsidR="005A4BFC" w:rsidRPr="00C705BC" w14:paraId="027877DD" w14:textId="77777777" w:rsidTr="004D7336">
        <w:trPr>
          <w:cantSplit/>
          <w:trHeight w:val="528"/>
        </w:trPr>
        <w:tc>
          <w:tcPr>
            <w:tcW w:w="5740" w:type="dxa"/>
            <w:gridSpan w:val="2"/>
            <w:tcBorders>
              <w:top w:val="single" w:sz="4" w:space="0" w:color="000000"/>
              <w:left w:val="single" w:sz="4" w:space="0" w:color="000000"/>
              <w:bottom w:val="single" w:sz="4" w:space="0" w:color="000000"/>
            </w:tcBorders>
            <w:shd w:val="clear" w:color="auto" w:fill="auto"/>
            <w:vAlign w:val="center"/>
          </w:tcPr>
          <w:p w14:paraId="7E6CDB98" w14:textId="77777777" w:rsidR="005A4BFC" w:rsidRPr="00C705BC" w:rsidRDefault="005A4BFC" w:rsidP="00710DDF">
            <w:pPr>
              <w:spacing w:after="0" w:line="240" w:lineRule="auto"/>
              <w:jc w:val="both"/>
              <w:rPr>
                <w:b/>
                <w:bCs/>
                <w:sz w:val="18"/>
                <w:szCs w:val="18"/>
              </w:rPr>
            </w:pPr>
            <w:r w:rsidRPr="00C705BC">
              <w:rPr>
                <w:b/>
                <w:bCs/>
                <w:sz w:val="18"/>
                <w:szCs w:val="18"/>
              </w:rPr>
              <w:t>Wskaźnik</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163E9" w14:textId="77777777" w:rsidR="005A4BFC" w:rsidRPr="00C705BC" w:rsidRDefault="005A4BFC" w:rsidP="00710DDF">
            <w:pPr>
              <w:spacing w:after="0" w:line="240" w:lineRule="auto"/>
              <w:jc w:val="center"/>
              <w:rPr>
                <w:b/>
                <w:bCs/>
                <w:sz w:val="18"/>
                <w:szCs w:val="18"/>
              </w:rPr>
            </w:pPr>
            <w:r w:rsidRPr="00C705BC">
              <w:rPr>
                <w:b/>
                <w:bCs/>
                <w:sz w:val="18"/>
                <w:szCs w:val="18"/>
              </w:rPr>
              <w:t>Wartość wskaźnika wskazana przez</w:t>
            </w:r>
          </w:p>
          <w:p w14:paraId="4ED2A7B4" w14:textId="77777777" w:rsidR="005A4BFC" w:rsidRPr="00C705BC" w:rsidRDefault="005A4BFC" w:rsidP="00710DDF">
            <w:pPr>
              <w:spacing w:after="0" w:line="240" w:lineRule="auto"/>
              <w:jc w:val="center"/>
              <w:rPr>
                <w:b/>
                <w:bCs/>
                <w:sz w:val="18"/>
                <w:szCs w:val="18"/>
              </w:rPr>
            </w:pPr>
            <w:r w:rsidRPr="00C705BC">
              <w:rPr>
                <w:b/>
                <w:bCs/>
                <w:sz w:val="18"/>
                <w:szCs w:val="18"/>
              </w:rPr>
              <w:t>Ministerstwo Rodziny  i Polityki Społecznej</w:t>
            </w:r>
          </w:p>
        </w:tc>
      </w:tr>
      <w:tr w:rsidR="005A4BFC" w:rsidRPr="00C705BC" w14:paraId="5C680FF2" w14:textId="77777777" w:rsidTr="004D7336">
        <w:trPr>
          <w:cantSplit/>
          <w:trHeight w:val="359"/>
        </w:trPr>
        <w:tc>
          <w:tcPr>
            <w:tcW w:w="3551" w:type="dxa"/>
            <w:vMerge w:val="restart"/>
            <w:tcBorders>
              <w:top w:val="single" w:sz="4" w:space="0" w:color="000000"/>
              <w:left w:val="single" w:sz="4" w:space="0" w:color="000000"/>
              <w:bottom w:val="single" w:sz="4" w:space="0" w:color="000000"/>
            </w:tcBorders>
            <w:shd w:val="clear" w:color="auto" w:fill="auto"/>
            <w:vAlign w:val="center"/>
          </w:tcPr>
          <w:p w14:paraId="629B1A19" w14:textId="77777777" w:rsidR="005A4BFC" w:rsidRPr="00C705BC" w:rsidRDefault="005A4BFC" w:rsidP="00710DDF">
            <w:pPr>
              <w:spacing w:after="0" w:line="240" w:lineRule="auto"/>
            </w:pPr>
            <w:r w:rsidRPr="00C705BC">
              <w:rPr>
                <w:bCs/>
                <w:sz w:val="18"/>
                <w:szCs w:val="18"/>
              </w:rPr>
              <w:t xml:space="preserve">liczba osób, które </w:t>
            </w:r>
            <w:r w:rsidRPr="00C705BC">
              <w:rPr>
                <w:bCs/>
                <w:sz w:val="18"/>
                <w:szCs w:val="18"/>
                <w:u w:val="single"/>
              </w:rPr>
              <w:t>przystąpiły</w:t>
            </w:r>
            <w:r w:rsidRPr="00C705BC">
              <w:rPr>
                <w:bCs/>
                <w:sz w:val="18"/>
                <w:szCs w:val="18"/>
              </w:rPr>
              <w:t xml:space="preserve"> do programów oddziaływań korekcyjno-edukacyjnych</w:t>
            </w:r>
          </w:p>
        </w:tc>
        <w:tc>
          <w:tcPr>
            <w:tcW w:w="2189" w:type="dxa"/>
            <w:tcBorders>
              <w:top w:val="single" w:sz="4" w:space="0" w:color="000000"/>
              <w:left w:val="single" w:sz="4" w:space="0" w:color="000000"/>
              <w:bottom w:val="single" w:sz="4" w:space="0" w:color="000000"/>
            </w:tcBorders>
            <w:shd w:val="clear" w:color="auto" w:fill="auto"/>
            <w:vAlign w:val="center"/>
          </w:tcPr>
          <w:p w14:paraId="73450F7E" w14:textId="77777777" w:rsidR="005A4BFC" w:rsidRPr="00C705BC" w:rsidRDefault="005A4BFC" w:rsidP="00710DDF">
            <w:pPr>
              <w:spacing w:after="0" w:line="240" w:lineRule="auto"/>
              <w:jc w:val="both"/>
              <w:rPr>
                <w:bCs/>
                <w:sz w:val="18"/>
                <w:szCs w:val="18"/>
              </w:rPr>
            </w:pPr>
            <w:r w:rsidRPr="00C705BC">
              <w:rPr>
                <w:bCs/>
                <w:sz w:val="18"/>
                <w:szCs w:val="18"/>
              </w:rPr>
              <w:t>ogółem</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04085" w14:textId="3410D6FC" w:rsidR="005A4BFC" w:rsidRPr="00C705BC" w:rsidRDefault="00C705BC" w:rsidP="00710DDF">
            <w:pPr>
              <w:spacing w:after="0" w:line="240" w:lineRule="auto"/>
              <w:jc w:val="center"/>
              <w:rPr>
                <w:bCs/>
                <w:sz w:val="18"/>
                <w:szCs w:val="18"/>
              </w:rPr>
            </w:pPr>
            <w:r w:rsidRPr="00C705BC">
              <w:rPr>
                <w:bCs/>
                <w:sz w:val="18"/>
                <w:szCs w:val="18"/>
              </w:rPr>
              <w:t>3 194</w:t>
            </w:r>
          </w:p>
        </w:tc>
      </w:tr>
      <w:tr w:rsidR="005A4BFC" w:rsidRPr="00C705BC" w14:paraId="76E28DBA" w14:textId="77777777" w:rsidTr="004D7336">
        <w:trPr>
          <w:cantSplit/>
          <w:trHeight w:val="359"/>
        </w:trPr>
        <w:tc>
          <w:tcPr>
            <w:tcW w:w="3551" w:type="dxa"/>
            <w:vMerge/>
            <w:tcBorders>
              <w:top w:val="single" w:sz="4" w:space="0" w:color="000000"/>
              <w:left w:val="single" w:sz="4" w:space="0" w:color="000000"/>
              <w:bottom w:val="single" w:sz="4" w:space="0" w:color="000000"/>
            </w:tcBorders>
            <w:shd w:val="clear" w:color="auto" w:fill="auto"/>
            <w:vAlign w:val="center"/>
          </w:tcPr>
          <w:p w14:paraId="1F38AAC1" w14:textId="77777777" w:rsidR="005A4BFC" w:rsidRPr="00C705BC" w:rsidRDefault="005A4BFC" w:rsidP="00710DDF">
            <w:pPr>
              <w:snapToGrid w:val="0"/>
              <w:spacing w:after="0" w:line="240" w:lineRule="auto"/>
              <w:rPr>
                <w:bCs/>
                <w:sz w:val="18"/>
                <w:szCs w:val="18"/>
              </w:rPr>
            </w:pPr>
          </w:p>
        </w:tc>
        <w:tc>
          <w:tcPr>
            <w:tcW w:w="2189" w:type="dxa"/>
            <w:tcBorders>
              <w:top w:val="single" w:sz="4" w:space="0" w:color="000000"/>
              <w:left w:val="single" w:sz="4" w:space="0" w:color="000000"/>
              <w:bottom w:val="single" w:sz="4" w:space="0" w:color="000000"/>
            </w:tcBorders>
            <w:shd w:val="clear" w:color="auto" w:fill="auto"/>
            <w:vAlign w:val="center"/>
          </w:tcPr>
          <w:p w14:paraId="5BFB80E8" w14:textId="77777777" w:rsidR="005A4BFC" w:rsidRPr="00C705BC" w:rsidRDefault="005A4BFC" w:rsidP="00710DDF">
            <w:pPr>
              <w:spacing w:after="0" w:line="240" w:lineRule="auto"/>
              <w:jc w:val="both"/>
              <w:rPr>
                <w:bCs/>
                <w:sz w:val="18"/>
                <w:szCs w:val="18"/>
              </w:rPr>
            </w:pPr>
            <w:r w:rsidRPr="00C705BC">
              <w:rPr>
                <w:bCs/>
                <w:sz w:val="18"/>
                <w:szCs w:val="18"/>
              </w:rPr>
              <w:t>kobiety</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D3978" w14:textId="5247116A" w:rsidR="005A4BFC" w:rsidRPr="004D7336" w:rsidRDefault="00C705BC" w:rsidP="00710DDF">
            <w:pPr>
              <w:spacing w:after="0" w:line="240" w:lineRule="auto"/>
              <w:jc w:val="center"/>
              <w:rPr>
                <w:sz w:val="18"/>
                <w:szCs w:val="18"/>
              </w:rPr>
            </w:pPr>
            <w:r w:rsidRPr="004D7336">
              <w:rPr>
                <w:sz w:val="18"/>
                <w:szCs w:val="18"/>
              </w:rPr>
              <w:t>454</w:t>
            </w:r>
          </w:p>
        </w:tc>
      </w:tr>
      <w:tr w:rsidR="005A4BFC" w:rsidRPr="00C705BC" w14:paraId="428EB435" w14:textId="77777777" w:rsidTr="004D7336">
        <w:trPr>
          <w:cantSplit/>
          <w:trHeight w:val="264"/>
        </w:trPr>
        <w:tc>
          <w:tcPr>
            <w:tcW w:w="3551" w:type="dxa"/>
            <w:vMerge/>
            <w:tcBorders>
              <w:top w:val="single" w:sz="4" w:space="0" w:color="000000"/>
              <w:left w:val="single" w:sz="4" w:space="0" w:color="000000"/>
              <w:bottom w:val="single" w:sz="4" w:space="0" w:color="000000"/>
            </w:tcBorders>
            <w:shd w:val="clear" w:color="auto" w:fill="auto"/>
            <w:vAlign w:val="center"/>
          </w:tcPr>
          <w:p w14:paraId="6C64104E" w14:textId="77777777" w:rsidR="005A4BFC" w:rsidRPr="00C705BC" w:rsidRDefault="005A4BFC" w:rsidP="00710DDF">
            <w:pPr>
              <w:snapToGrid w:val="0"/>
              <w:spacing w:after="0" w:line="240" w:lineRule="auto"/>
              <w:rPr>
                <w:bCs/>
                <w:sz w:val="18"/>
                <w:szCs w:val="18"/>
              </w:rPr>
            </w:pPr>
          </w:p>
        </w:tc>
        <w:tc>
          <w:tcPr>
            <w:tcW w:w="2189" w:type="dxa"/>
            <w:tcBorders>
              <w:top w:val="single" w:sz="4" w:space="0" w:color="000000"/>
              <w:left w:val="single" w:sz="4" w:space="0" w:color="000000"/>
              <w:bottom w:val="single" w:sz="4" w:space="0" w:color="000000"/>
            </w:tcBorders>
            <w:shd w:val="clear" w:color="auto" w:fill="auto"/>
            <w:vAlign w:val="center"/>
          </w:tcPr>
          <w:p w14:paraId="55D2645D" w14:textId="77777777" w:rsidR="005A4BFC" w:rsidRPr="00C705BC" w:rsidRDefault="005A4BFC" w:rsidP="00710DDF">
            <w:pPr>
              <w:spacing w:after="0" w:line="240" w:lineRule="auto"/>
              <w:jc w:val="both"/>
              <w:rPr>
                <w:bCs/>
                <w:sz w:val="18"/>
                <w:szCs w:val="18"/>
              </w:rPr>
            </w:pPr>
            <w:r w:rsidRPr="00C705BC">
              <w:rPr>
                <w:bCs/>
                <w:sz w:val="18"/>
                <w:szCs w:val="18"/>
              </w:rPr>
              <w:t>mężczyźni</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13083" w14:textId="730E4766" w:rsidR="005A4BFC" w:rsidRPr="00C705BC" w:rsidRDefault="005A4BFC" w:rsidP="00710DDF">
            <w:pPr>
              <w:spacing w:after="0" w:line="240" w:lineRule="auto"/>
              <w:jc w:val="center"/>
              <w:rPr>
                <w:bCs/>
                <w:sz w:val="18"/>
                <w:szCs w:val="18"/>
              </w:rPr>
            </w:pPr>
            <w:r w:rsidRPr="00C705BC">
              <w:rPr>
                <w:bCs/>
                <w:sz w:val="18"/>
                <w:szCs w:val="18"/>
              </w:rPr>
              <w:t xml:space="preserve">2 </w:t>
            </w:r>
            <w:r w:rsidR="00C705BC" w:rsidRPr="00C705BC">
              <w:rPr>
                <w:bCs/>
                <w:sz w:val="18"/>
                <w:szCs w:val="18"/>
              </w:rPr>
              <w:t>740</w:t>
            </w:r>
          </w:p>
        </w:tc>
      </w:tr>
      <w:tr w:rsidR="005A4BFC" w:rsidRPr="00C705BC" w14:paraId="576FBEA0" w14:textId="77777777" w:rsidTr="004D7336">
        <w:trPr>
          <w:cantSplit/>
          <w:trHeight w:val="359"/>
        </w:trPr>
        <w:tc>
          <w:tcPr>
            <w:tcW w:w="3551" w:type="dxa"/>
            <w:vMerge w:val="restart"/>
            <w:tcBorders>
              <w:top w:val="single" w:sz="4" w:space="0" w:color="000000"/>
              <w:left w:val="single" w:sz="4" w:space="0" w:color="000000"/>
              <w:bottom w:val="single" w:sz="4" w:space="0" w:color="000000"/>
            </w:tcBorders>
            <w:shd w:val="clear" w:color="auto" w:fill="auto"/>
            <w:vAlign w:val="center"/>
          </w:tcPr>
          <w:p w14:paraId="77A42BF1" w14:textId="77777777" w:rsidR="005A4BFC" w:rsidRPr="00C705BC" w:rsidRDefault="005A4BFC" w:rsidP="00710DDF">
            <w:pPr>
              <w:spacing w:after="0" w:line="240" w:lineRule="auto"/>
              <w:rPr>
                <w:bCs/>
                <w:sz w:val="18"/>
                <w:szCs w:val="18"/>
              </w:rPr>
            </w:pPr>
            <w:r w:rsidRPr="00C705BC">
              <w:rPr>
                <w:bCs/>
                <w:sz w:val="18"/>
                <w:szCs w:val="18"/>
              </w:rPr>
              <w:t xml:space="preserve">liczba osób, które </w:t>
            </w:r>
            <w:r w:rsidRPr="00C705BC">
              <w:rPr>
                <w:bCs/>
                <w:sz w:val="18"/>
                <w:szCs w:val="18"/>
                <w:u w:val="single"/>
              </w:rPr>
              <w:t>ukończyły</w:t>
            </w:r>
            <w:r w:rsidRPr="00C705BC">
              <w:rPr>
                <w:bCs/>
                <w:sz w:val="18"/>
                <w:szCs w:val="18"/>
              </w:rPr>
              <w:t xml:space="preserve"> programy oddziaływań korekcyjno-edukacyjnych</w:t>
            </w:r>
          </w:p>
        </w:tc>
        <w:tc>
          <w:tcPr>
            <w:tcW w:w="2189" w:type="dxa"/>
            <w:tcBorders>
              <w:top w:val="single" w:sz="4" w:space="0" w:color="000000"/>
              <w:left w:val="single" w:sz="4" w:space="0" w:color="000000"/>
              <w:bottom w:val="single" w:sz="4" w:space="0" w:color="000000"/>
            </w:tcBorders>
            <w:shd w:val="clear" w:color="auto" w:fill="auto"/>
            <w:vAlign w:val="center"/>
          </w:tcPr>
          <w:p w14:paraId="7036C2D2" w14:textId="77777777" w:rsidR="005A4BFC" w:rsidRPr="00C705BC" w:rsidRDefault="005A4BFC" w:rsidP="00710DDF">
            <w:pPr>
              <w:spacing w:after="0" w:line="240" w:lineRule="auto"/>
              <w:jc w:val="both"/>
              <w:rPr>
                <w:bCs/>
                <w:sz w:val="18"/>
                <w:szCs w:val="18"/>
              </w:rPr>
            </w:pPr>
            <w:r w:rsidRPr="00C705BC">
              <w:rPr>
                <w:bCs/>
                <w:sz w:val="18"/>
                <w:szCs w:val="18"/>
              </w:rPr>
              <w:t>ogółem</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CDF4E" w14:textId="52E1F4B4" w:rsidR="005A4BFC" w:rsidRPr="00C705BC" w:rsidRDefault="005A4BFC" w:rsidP="00710DDF">
            <w:pPr>
              <w:spacing w:after="0" w:line="240" w:lineRule="auto"/>
              <w:jc w:val="center"/>
            </w:pPr>
            <w:r w:rsidRPr="00C705BC">
              <w:rPr>
                <w:bCs/>
                <w:sz w:val="18"/>
                <w:szCs w:val="18"/>
              </w:rPr>
              <w:t xml:space="preserve">1 </w:t>
            </w:r>
            <w:r w:rsidR="00C705BC" w:rsidRPr="00C705BC">
              <w:rPr>
                <w:bCs/>
                <w:sz w:val="18"/>
                <w:szCs w:val="18"/>
              </w:rPr>
              <w:t>867</w:t>
            </w:r>
          </w:p>
        </w:tc>
      </w:tr>
      <w:tr w:rsidR="005A4BFC" w:rsidRPr="00C705BC" w14:paraId="7250FAEA" w14:textId="77777777" w:rsidTr="004D7336">
        <w:trPr>
          <w:cantSplit/>
          <w:trHeight w:val="359"/>
        </w:trPr>
        <w:tc>
          <w:tcPr>
            <w:tcW w:w="3551" w:type="dxa"/>
            <w:vMerge/>
            <w:tcBorders>
              <w:top w:val="single" w:sz="4" w:space="0" w:color="000000"/>
              <w:left w:val="single" w:sz="4" w:space="0" w:color="000000"/>
              <w:bottom w:val="single" w:sz="4" w:space="0" w:color="000000"/>
            </w:tcBorders>
            <w:shd w:val="clear" w:color="auto" w:fill="auto"/>
            <w:vAlign w:val="center"/>
          </w:tcPr>
          <w:p w14:paraId="74F0F3BD" w14:textId="77777777" w:rsidR="005A4BFC" w:rsidRPr="00C705BC" w:rsidRDefault="005A4BFC" w:rsidP="00710DDF">
            <w:pPr>
              <w:snapToGrid w:val="0"/>
              <w:spacing w:after="0" w:line="240" w:lineRule="auto"/>
              <w:jc w:val="both"/>
              <w:rPr>
                <w:bCs/>
                <w:sz w:val="18"/>
                <w:szCs w:val="18"/>
              </w:rPr>
            </w:pPr>
          </w:p>
        </w:tc>
        <w:tc>
          <w:tcPr>
            <w:tcW w:w="2189" w:type="dxa"/>
            <w:tcBorders>
              <w:top w:val="single" w:sz="4" w:space="0" w:color="000000"/>
              <w:left w:val="single" w:sz="4" w:space="0" w:color="000000"/>
              <w:bottom w:val="single" w:sz="4" w:space="0" w:color="000000"/>
            </w:tcBorders>
            <w:shd w:val="clear" w:color="auto" w:fill="auto"/>
            <w:vAlign w:val="center"/>
          </w:tcPr>
          <w:p w14:paraId="5AC37DEA" w14:textId="77777777" w:rsidR="005A4BFC" w:rsidRPr="00C705BC" w:rsidRDefault="005A4BFC" w:rsidP="00710DDF">
            <w:pPr>
              <w:spacing w:after="0" w:line="240" w:lineRule="auto"/>
              <w:jc w:val="both"/>
              <w:rPr>
                <w:bCs/>
                <w:sz w:val="18"/>
                <w:szCs w:val="18"/>
              </w:rPr>
            </w:pPr>
            <w:r w:rsidRPr="00C705BC">
              <w:rPr>
                <w:bCs/>
                <w:sz w:val="18"/>
                <w:szCs w:val="18"/>
              </w:rPr>
              <w:t>kobiety</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25559" w14:textId="3F7EED65" w:rsidR="005A4BFC" w:rsidRPr="00C705BC" w:rsidRDefault="005A4BFC" w:rsidP="00710DDF">
            <w:pPr>
              <w:spacing w:after="0" w:line="240" w:lineRule="auto"/>
              <w:jc w:val="center"/>
              <w:rPr>
                <w:bCs/>
                <w:sz w:val="18"/>
                <w:szCs w:val="18"/>
              </w:rPr>
            </w:pPr>
            <w:r w:rsidRPr="00C705BC">
              <w:rPr>
                <w:bCs/>
                <w:sz w:val="18"/>
                <w:szCs w:val="18"/>
              </w:rPr>
              <w:t>2</w:t>
            </w:r>
            <w:r w:rsidR="00C705BC" w:rsidRPr="00C705BC">
              <w:rPr>
                <w:bCs/>
                <w:sz w:val="18"/>
                <w:szCs w:val="18"/>
              </w:rPr>
              <w:t>61</w:t>
            </w:r>
          </w:p>
        </w:tc>
      </w:tr>
      <w:tr w:rsidR="005A4BFC" w:rsidRPr="000427FD" w14:paraId="2B9894EC" w14:textId="77777777" w:rsidTr="004D7336">
        <w:trPr>
          <w:cantSplit/>
          <w:trHeight w:val="359"/>
        </w:trPr>
        <w:tc>
          <w:tcPr>
            <w:tcW w:w="3551" w:type="dxa"/>
            <w:vMerge/>
            <w:tcBorders>
              <w:top w:val="single" w:sz="4" w:space="0" w:color="000000"/>
              <w:left w:val="single" w:sz="4" w:space="0" w:color="000000"/>
              <w:bottom w:val="single" w:sz="4" w:space="0" w:color="000000"/>
            </w:tcBorders>
            <w:shd w:val="clear" w:color="auto" w:fill="auto"/>
            <w:vAlign w:val="center"/>
          </w:tcPr>
          <w:p w14:paraId="27B6DD11" w14:textId="77777777" w:rsidR="005A4BFC" w:rsidRPr="00C705BC" w:rsidRDefault="005A4BFC" w:rsidP="00710DDF">
            <w:pPr>
              <w:snapToGrid w:val="0"/>
              <w:spacing w:after="0" w:line="240" w:lineRule="auto"/>
              <w:jc w:val="both"/>
              <w:rPr>
                <w:bCs/>
                <w:sz w:val="18"/>
                <w:szCs w:val="18"/>
              </w:rPr>
            </w:pPr>
          </w:p>
        </w:tc>
        <w:tc>
          <w:tcPr>
            <w:tcW w:w="2189" w:type="dxa"/>
            <w:tcBorders>
              <w:top w:val="single" w:sz="4" w:space="0" w:color="000000"/>
              <w:left w:val="single" w:sz="4" w:space="0" w:color="000000"/>
              <w:bottom w:val="single" w:sz="4" w:space="0" w:color="000000"/>
            </w:tcBorders>
            <w:shd w:val="clear" w:color="auto" w:fill="auto"/>
            <w:vAlign w:val="center"/>
          </w:tcPr>
          <w:p w14:paraId="2D4BAAF8" w14:textId="77777777" w:rsidR="005A4BFC" w:rsidRPr="00C705BC" w:rsidRDefault="005A4BFC" w:rsidP="00710DDF">
            <w:pPr>
              <w:spacing w:after="0" w:line="240" w:lineRule="auto"/>
              <w:jc w:val="both"/>
              <w:rPr>
                <w:bCs/>
                <w:sz w:val="18"/>
                <w:szCs w:val="18"/>
              </w:rPr>
            </w:pPr>
            <w:r w:rsidRPr="00C705BC">
              <w:rPr>
                <w:bCs/>
                <w:sz w:val="18"/>
                <w:szCs w:val="18"/>
              </w:rPr>
              <w:t>mężczyźni</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AC51C" w14:textId="2BC9AA34" w:rsidR="005A4BFC" w:rsidRPr="004D7336" w:rsidRDefault="0005444A" w:rsidP="004D7336">
            <w:pPr>
              <w:pStyle w:val="Akapitzlist"/>
              <w:spacing w:after="0" w:line="240" w:lineRule="auto"/>
              <w:rPr>
                <w:bCs/>
                <w:sz w:val="18"/>
                <w:szCs w:val="18"/>
              </w:rPr>
            </w:pPr>
            <w:r>
              <w:rPr>
                <w:bCs/>
                <w:sz w:val="18"/>
                <w:szCs w:val="18"/>
              </w:rPr>
              <w:t xml:space="preserve">                 </w:t>
            </w:r>
            <w:r w:rsidR="00A90CA6" w:rsidRPr="004D7336">
              <w:rPr>
                <w:bCs/>
                <w:sz w:val="18"/>
                <w:szCs w:val="18"/>
              </w:rPr>
              <w:t>1</w:t>
            </w:r>
            <w:r w:rsidR="00A90CA6">
              <w:rPr>
                <w:bCs/>
                <w:sz w:val="18"/>
                <w:szCs w:val="18"/>
              </w:rPr>
              <w:t xml:space="preserve"> </w:t>
            </w:r>
            <w:r w:rsidR="00C705BC" w:rsidRPr="004D7336">
              <w:rPr>
                <w:bCs/>
                <w:sz w:val="18"/>
                <w:szCs w:val="18"/>
              </w:rPr>
              <w:t>606</w:t>
            </w:r>
          </w:p>
        </w:tc>
      </w:tr>
    </w:tbl>
    <w:p w14:paraId="1795DBBB" w14:textId="2873C368" w:rsidR="005A4BFC" w:rsidRPr="005A4BFC" w:rsidRDefault="005A4BFC" w:rsidP="005A4BFC">
      <w:pPr>
        <w:jc w:val="both"/>
        <w:rPr>
          <w:b/>
          <w:color w:val="FF0000"/>
        </w:rPr>
      </w:pPr>
    </w:p>
    <w:p w14:paraId="0F7B0F68" w14:textId="02629FCD" w:rsidR="00FA59B2" w:rsidRPr="00C705BC" w:rsidRDefault="00C705BC" w:rsidP="004563B0">
      <w:pPr>
        <w:pStyle w:val="RODZ-33"/>
        <w:tabs>
          <w:tab w:val="clear" w:pos="709"/>
        </w:tabs>
        <w:ind w:left="0" w:firstLine="0"/>
      </w:pPr>
      <w:bookmarkStart w:id="146" w:name="_Toc30416231"/>
      <w:bookmarkStart w:id="147" w:name="_Toc33795793"/>
      <w:r w:rsidRPr="008B7D77">
        <w:t>3.3.7</w:t>
      </w:r>
      <w:r w:rsidR="00010DE1">
        <w:t>.</w:t>
      </w:r>
      <w:r w:rsidRPr="008B7D77">
        <w:t xml:space="preserve"> </w:t>
      </w:r>
      <w:r w:rsidR="00FA59B2" w:rsidRPr="00C705BC">
        <w:t xml:space="preserve">Badanie skuteczności programów oddziaływań korekcyjno-edukacyjnych kierowanych do osób stosujących przemoc w rodzinie poprzez monitorowanie ich </w:t>
      </w:r>
      <w:proofErr w:type="spellStart"/>
      <w:r w:rsidR="00FA59B2" w:rsidRPr="00C705BC">
        <w:t>zachowań</w:t>
      </w:r>
      <w:proofErr w:type="spellEnd"/>
      <w:r w:rsidR="00FA59B2" w:rsidRPr="00C705BC">
        <w:t xml:space="preserve"> przez okres do 3 lat po ukończeniu programu korekcyjno-edukacyjnego</w:t>
      </w:r>
      <w:bookmarkEnd w:id="146"/>
      <w:bookmarkEnd w:id="147"/>
    </w:p>
    <w:p w14:paraId="0F44F7F9" w14:textId="48D9552A" w:rsidR="00C705BC" w:rsidRPr="008B7D77" w:rsidRDefault="005A4BFC" w:rsidP="00C705BC">
      <w:pPr>
        <w:spacing w:before="120" w:after="120" w:line="240" w:lineRule="auto"/>
        <w:jc w:val="both"/>
        <w:rPr>
          <w:rFonts w:ascii="Times New Roman" w:eastAsia="Times New Roman" w:hAnsi="Times New Roman" w:cs="Times New Roman"/>
          <w:b/>
          <w:color w:val="FF0000"/>
          <w:sz w:val="24"/>
          <w:szCs w:val="24"/>
          <w:lang w:eastAsia="pl-PL"/>
        </w:rPr>
      </w:pPr>
      <w:r w:rsidRPr="008B7D77">
        <w:rPr>
          <w:rFonts w:ascii="Times New Roman" w:eastAsia="Times New Roman" w:hAnsi="Times New Roman" w:cs="Times New Roman"/>
          <w:sz w:val="24"/>
          <w:szCs w:val="24"/>
          <w:lang w:eastAsia="pl-PL"/>
        </w:rPr>
        <w:t>Jak wynika z danych statystycznych Ministerstwa Rodziny i Polityki Społecznej liczba osób stosujących przemoc w rodzinie, które po ukończeniu programu korekcyjno-edukacyjnego powróciły do </w:t>
      </w:r>
      <w:proofErr w:type="spellStart"/>
      <w:r w:rsidRPr="008B7D77">
        <w:rPr>
          <w:rFonts w:ascii="Times New Roman" w:eastAsia="Times New Roman" w:hAnsi="Times New Roman" w:cs="Times New Roman"/>
          <w:sz w:val="24"/>
          <w:szCs w:val="24"/>
          <w:lang w:eastAsia="pl-PL"/>
        </w:rPr>
        <w:t>zachowań</w:t>
      </w:r>
      <w:proofErr w:type="spellEnd"/>
      <w:r w:rsidRPr="008B7D77">
        <w:rPr>
          <w:rFonts w:ascii="Times New Roman" w:eastAsia="Times New Roman" w:hAnsi="Times New Roman" w:cs="Times New Roman"/>
          <w:sz w:val="24"/>
          <w:szCs w:val="24"/>
          <w:lang w:eastAsia="pl-PL"/>
        </w:rPr>
        <w:t xml:space="preserve"> polegających na stosowaniu przemocy w rodzinie wyniosła w 202</w:t>
      </w:r>
      <w:r w:rsidR="00C705BC" w:rsidRPr="008B7D77">
        <w:rPr>
          <w:rFonts w:ascii="Times New Roman" w:eastAsia="Times New Roman" w:hAnsi="Times New Roman" w:cs="Times New Roman"/>
          <w:sz w:val="24"/>
          <w:szCs w:val="24"/>
          <w:lang w:eastAsia="pl-PL"/>
        </w:rPr>
        <w:t>1</w:t>
      </w:r>
      <w:r w:rsidRPr="008B7D77">
        <w:rPr>
          <w:rFonts w:ascii="Times New Roman" w:eastAsia="Times New Roman" w:hAnsi="Times New Roman" w:cs="Times New Roman"/>
          <w:sz w:val="24"/>
          <w:szCs w:val="24"/>
          <w:lang w:eastAsia="pl-PL"/>
        </w:rPr>
        <w:t xml:space="preserve"> r. 2</w:t>
      </w:r>
      <w:r w:rsidR="00C705BC" w:rsidRPr="008B7D77">
        <w:rPr>
          <w:rFonts w:ascii="Times New Roman" w:eastAsia="Times New Roman" w:hAnsi="Times New Roman" w:cs="Times New Roman"/>
          <w:sz w:val="24"/>
          <w:szCs w:val="24"/>
          <w:lang w:eastAsia="pl-PL"/>
        </w:rPr>
        <w:t>20</w:t>
      </w:r>
      <w:r w:rsidRPr="008B7D77">
        <w:rPr>
          <w:rFonts w:ascii="Times New Roman" w:eastAsia="Times New Roman" w:hAnsi="Times New Roman" w:cs="Times New Roman"/>
          <w:b/>
          <w:bCs/>
          <w:sz w:val="24"/>
          <w:szCs w:val="24"/>
          <w:lang w:eastAsia="pl-PL"/>
        </w:rPr>
        <w:t xml:space="preserve"> osób</w:t>
      </w:r>
      <w:r w:rsidRPr="008B7D77">
        <w:rPr>
          <w:rFonts w:ascii="Times New Roman" w:eastAsia="Times New Roman" w:hAnsi="Times New Roman" w:cs="Times New Roman"/>
          <w:sz w:val="24"/>
          <w:szCs w:val="24"/>
          <w:lang w:eastAsia="pl-PL"/>
        </w:rPr>
        <w:t xml:space="preserve"> (w tym </w:t>
      </w:r>
      <w:r w:rsidR="00C705BC" w:rsidRPr="008B7D77">
        <w:rPr>
          <w:rFonts w:ascii="Times New Roman" w:eastAsia="Times New Roman" w:hAnsi="Times New Roman" w:cs="Times New Roman"/>
          <w:sz w:val="24"/>
          <w:szCs w:val="24"/>
          <w:lang w:eastAsia="pl-PL"/>
        </w:rPr>
        <w:t>2</w:t>
      </w:r>
      <w:r w:rsidRPr="008B7D77">
        <w:rPr>
          <w:rFonts w:ascii="Times New Roman" w:eastAsia="Times New Roman" w:hAnsi="Times New Roman" w:cs="Times New Roman"/>
          <w:sz w:val="24"/>
          <w:szCs w:val="24"/>
          <w:lang w:eastAsia="pl-PL"/>
        </w:rPr>
        <w:t>0 kobiet i 2</w:t>
      </w:r>
      <w:r w:rsidR="00C705BC" w:rsidRPr="008B7D77">
        <w:rPr>
          <w:rFonts w:ascii="Times New Roman" w:eastAsia="Times New Roman" w:hAnsi="Times New Roman" w:cs="Times New Roman"/>
          <w:sz w:val="24"/>
          <w:szCs w:val="24"/>
          <w:lang w:eastAsia="pl-PL"/>
        </w:rPr>
        <w:t>00</w:t>
      </w:r>
      <w:r w:rsidRPr="008B7D77">
        <w:rPr>
          <w:rFonts w:ascii="Times New Roman" w:eastAsia="Times New Roman" w:hAnsi="Times New Roman" w:cs="Times New Roman"/>
          <w:sz w:val="24"/>
          <w:szCs w:val="24"/>
          <w:lang w:eastAsia="pl-PL"/>
        </w:rPr>
        <w:t xml:space="preserve"> mężczyzn). </w:t>
      </w:r>
    </w:p>
    <w:p w14:paraId="5057DB6E" w14:textId="21E61883" w:rsidR="00C705BC" w:rsidRPr="00C705BC" w:rsidRDefault="00C705BC" w:rsidP="00316153">
      <w:pPr>
        <w:spacing w:line="240" w:lineRule="auto"/>
        <w:jc w:val="both"/>
        <w:rPr>
          <w:rFonts w:ascii="Times New Roman" w:hAnsi="Times New Roman" w:cs="Times New Roman"/>
          <w:sz w:val="24"/>
          <w:szCs w:val="24"/>
        </w:rPr>
      </w:pPr>
      <w:r w:rsidRPr="00C705BC">
        <w:rPr>
          <w:rFonts w:ascii="Times New Roman" w:hAnsi="Times New Roman" w:cs="Times New Roman"/>
          <w:sz w:val="24"/>
          <w:szCs w:val="24"/>
        </w:rPr>
        <w:t xml:space="preserve">W ramach tego zadania, Centralny Zarząd Służby Więziennej dokonuje analizy liczby osób osadzonych, poddanych oddziaływaniom korekcyjno-edukacyjnym, które następnie </w:t>
      </w:r>
      <w:r w:rsidR="00DA162E">
        <w:rPr>
          <w:rFonts w:ascii="Times New Roman" w:hAnsi="Times New Roman" w:cs="Times New Roman"/>
          <w:sz w:val="24"/>
          <w:szCs w:val="24"/>
        </w:rPr>
        <w:br/>
      </w:r>
      <w:r w:rsidRPr="00C705BC">
        <w:rPr>
          <w:rFonts w:ascii="Times New Roman" w:hAnsi="Times New Roman" w:cs="Times New Roman"/>
          <w:sz w:val="24"/>
          <w:szCs w:val="24"/>
        </w:rPr>
        <w:t>w ciągu 3 lat zostały ponownie osadzone, z uwagi na popełnienie czynu podobnego. Analiza danych w tym zakresie za 2021</w:t>
      </w:r>
      <w:r w:rsidR="008F7FDD">
        <w:rPr>
          <w:rFonts w:ascii="Times New Roman" w:hAnsi="Times New Roman" w:cs="Times New Roman"/>
          <w:sz w:val="24"/>
          <w:szCs w:val="24"/>
        </w:rPr>
        <w:t xml:space="preserve"> </w:t>
      </w:r>
      <w:r w:rsidRPr="00C705BC">
        <w:rPr>
          <w:rFonts w:ascii="Times New Roman" w:hAnsi="Times New Roman" w:cs="Times New Roman"/>
          <w:sz w:val="24"/>
          <w:szCs w:val="24"/>
        </w:rPr>
        <w:t xml:space="preserve">r. przedstawia tabela poniżej. </w:t>
      </w:r>
    </w:p>
    <w:p w14:paraId="5589EA6B" w14:textId="77777777" w:rsidR="00C705BC" w:rsidRPr="00DA162E" w:rsidRDefault="00C705BC" w:rsidP="00DA162E">
      <w:pPr>
        <w:spacing w:after="0" w:line="240" w:lineRule="auto"/>
        <w:ind w:firstLine="709"/>
        <w:jc w:val="both"/>
        <w:rPr>
          <w:rFonts w:ascii="Times New Roman" w:hAnsi="Times New Roman" w:cs="Times New Roman"/>
        </w:rPr>
      </w:pPr>
    </w:p>
    <w:p w14:paraId="26F2F472" w14:textId="612FA621" w:rsidR="00C705BC" w:rsidRPr="004D7336" w:rsidRDefault="00C705BC" w:rsidP="004D7336">
      <w:pPr>
        <w:spacing w:after="0" w:line="240" w:lineRule="auto"/>
        <w:jc w:val="both"/>
        <w:rPr>
          <w:rFonts w:ascii="Times New Roman" w:hAnsi="Times New Roman" w:cs="Times New Roman"/>
          <w:b/>
          <w:sz w:val="24"/>
          <w:szCs w:val="24"/>
        </w:rPr>
      </w:pPr>
      <w:r w:rsidRPr="004D7336">
        <w:rPr>
          <w:rFonts w:ascii="Times New Roman" w:hAnsi="Times New Roman" w:cs="Times New Roman"/>
          <w:b/>
          <w:sz w:val="24"/>
          <w:szCs w:val="24"/>
        </w:rPr>
        <w:t xml:space="preserve"> Liczba osadzonych, poddanych oddziaływaniom korekcyjno-edukacyjnym, które ukończyły program dla sprawców przemocy domowej i zostały zwolnione (w latach 2018-2020) a następnie ponownie osadzone w 2021</w:t>
      </w:r>
      <w:r w:rsidR="008F7FDD" w:rsidRPr="004D7336">
        <w:rPr>
          <w:rFonts w:ascii="Times New Roman" w:hAnsi="Times New Roman" w:cs="Times New Roman"/>
          <w:b/>
          <w:sz w:val="24"/>
          <w:szCs w:val="24"/>
        </w:rPr>
        <w:t xml:space="preserve"> </w:t>
      </w:r>
      <w:r w:rsidRPr="004D7336">
        <w:rPr>
          <w:rFonts w:ascii="Times New Roman" w:hAnsi="Times New Roman" w:cs="Times New Roman"/>
          <w:b/>
          <w:sz w:val="24"/>
          <w:szCs w:val="24"/>
        </w:rPr>
        <w:t>r., z uwagi na popełnienie czynu podobnego</w:t>
      </w:r>
      <w:r w:rsidR="000048ED">
        <w:rPr>
          <w:rFonts w:ascii="Times New Roman" w:hAnsi="Times New Roman" w:cs="Times New Roman"/>
          <w:b/>
          <w:sz w:val="24"/>
          <w:szCs w:val="24"/>
        </w:rPr>
        <w:t>:</w:t>
      </w:r>
      <w:r w:rsidRPr="004D7336">
        <w:rPr>
          <w:rFonts w:ascii="Times New Roman" w:hAnsi="Times New Roman" w:cs="Times New Roman"/>
          <w:b/>
          <w:sz w:val="24"/>
          <w:szCs w:val="24"/>
        </w:rPr>
        <w:t xml:space="preserve"> </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2"/>
        <w:gridCol w:w="1846"/>
        <w:gridCol w:w="1583"/>
        <w:gridCol w:w="2985"/>
      </w:tblGrid>
      <w:tr w:rsidR="00C705BC" w:rsidRPr="00E072EF" w14:paraId="1856ECC7" w14:textId="77777777" w:rsidTr="00710DDF">
        <w:trPr>
          <w:trHeight w:val="567"/>
        </w:trPr>
        <w:tc>
          <w:tcPr>
            <w:tcW w:w="1439" w:type="pct"/>
            <w:shd w:val="clear" w:color="auto" w:fill="FFFF00"/>
            <w:vAlign w:val="center"/>
          </w:tcPr>
          <w:p w14:paraId="519890A1" w14:textId="77777777" w:rsidR="00C705BC" w:rsidRPr="00EC6D67" w:rsidRDefault="00C705BC" w:rsidP="00710DDF">
            <w:pPr>
              <w:jc w:val="center"/>
              <w:rPr>
                <w:b/>
                <w:bCs/>
                <w:sz w:val="20"/>
                <w:szCs w:val="20"/>
              </w:rPr>
            </w:pPr>
            <w:r w:rsidRPr="00EC6D67">
              <w:rPr>
                <w:b/>
                <w:bCs/>
                <w:sz w:val="20"/>
                <w:szCs w:val="20"/>
              </w:rPr>
              <w:t>Rodzaj działania</w:t>
            </w:r>
          </w:p>
        </w:tc>
        <w:tc>
          <w:tcPr>
            <w:tcW w:w="1904" w:type="pct"/>
            <w:gridSpan w:val="2"/>
            <w:shd w:val="clear" w:color="auto" w:fill="FFFF00"/>
            <w:vAlign w:val="center"/>
          </w:tcPr>
          <w:p w14:paraId="64F15ACF" w14:textId="77777777" w:rsidR="00C705BC" w:rsidRPr="00EC6D67" w:rsidRDefault="00C705BC" w:rsidP="00710DDF">
            <w:pPr>
              <w:jc w:val="center"/>
              <w:rPr>
                <w:b/>
                <w:bCs/>
                <w:sz w:val="20"/>
                <w:szCs w:val="20"/>
              </w:rPr>
            </w:pPr>
            <w:r w:rsidRPr="00EC6D67">
              <w:rPr>
                <w:b/>
                <w:bCs/>
                <w:sz w:val="20"/>
                <w:szCs w:val="20"/>
              </w:rPr>
              <w:t>Wskaźnik</w:t>
            </w:r>
          </w:p>
        </w:tc>
        <w:tc>
          <w:tcPr>
            <w:tcW w:w="1657" w:type="pct"/>
            <w:shd w:val="clear" w:color="auto" w:fill="FFFF00"/>
            <w:vAlign w:val="center"/>
          </w:tcPr>
          <w:p w14:paraId="1A35ADBD" w14:textId="77777777" w:rsidR="00C705BC" w:rsidRPr="00EC6D67" w:rsidRDefault="00C705BC" w:rsidP="00710DDF">
            <w:pPr>
              <w:jc w:val="center"/>
              <w:rPr>
                <w:b/>
                <w:bCs/>
                <w:sz w:val="20"/>
                <w:szCs w:val="20"/>
              </w:rPr>
            </w:pPr>
            <w:r w:rsidRPr="00EC6D67">
              <w:rPr>
                <w:b/>
                <w:bCs/>
                <w:sz w:val="20"/>
                <w:szCs w:val="20"/>
              </w:rPr>
              <w:t>Wartość wskaźnika wskazana przez Centralny Zarząd Służby Więziennej</w:t>
            </w:r>
          </w:p>
        </w:tc>
      </w:tr>
      <w:tr w:rsidR="00C705BC" w:rsidRPr="00E072EF" w14:paraId="3723CD61" w14:textId="77777777" w:rsidTr="00710DDF">
        <w:trPr>
          <w:cantSplit/>
          <w:trHeight w:val="836"/>
        </w:trPr>
        <w:tc>
          <w:tcPr>
            <w:tcW w:w="1439" w:type="pct"/>
            <w:vMerge w:val="restart"/>
            <w:vAlign w:val="center"/>
          </w:tcPr>
          <w:p w14:paraId="59C63BD9" w14:textId="77777777" w:rsidR="00C705BC" w:rsidRPr="00EC6D67" w:rsidRDefault="00C705BC" w:rsidP="00710DDF">
            <w:pPr>
              <w:jc w:val="center"/>
              <w:rPr>
                <w:bCs/>
                <w:sz w:val="20"/>
                <w:szCs w:val="20"/>
              </w:rPr>
            </w:pPr>
            <w:r w:rsidRPr="00EC6D67">
              <w:rPr>
                <w:bCs/>
                <w:sz w:val="20"/>
                <w:szCs w:val="20"/>
              </w:rPr>
              <w:t>3.3.</w:t>
            </w:r>
            <w:r>
              <w:rPr>
                <w:bCs/>
                <w:sz w:val="20"/>
                <w:szCs w:val="20"/>
              </w:rPr>
              <w:t>7</w:t>
            </w:r>
            <w:r w:rsidRPr="00EC6D67">
              <w:rPr>
                <w:bCs/>
                <w:sz w:val="20"/>
                <w:szCs w:val="20"/>
              </w:rPr>
              <w:t xml:space="preserve">. Badanie skuteczności programów oddziaływań korekcyjno-edukacyjnych kierowanych do osób stosujących przemoc w rodzinie poprzez monitorowanie ich </w:t>
            </w:r>
            <w:proofErr w:type="spellStart"/>
            <w:r w:rsidRPr="00EC6D67">
              <w:rPr>
                <w:bCs/>
                <w:sz w:val="20"/>
                <w:szCs w:val="20"/>
              </w:rPr>
              <w:t>zachowań</w:t>
            </w:r>
            <w:proofErr w:type="spellEnd"/>
            <w:r w:rsidRPr="00EC6D67">
              <w:rPr>
                <w:bCs/>
                <w:sz w:val="20"/>
                <w:szCs w:val="20"/>
              </w:rPr>
              <w:t xml:space="preserve"> przez okres do 3 lat po ukończeniu programu korekcyjno-edukacyjnego</w:t>
            </w:r>
          </w:p>
        </w:tc>
        <w:tc>
          <w:tcPr>
            <w:tcW w:w="1025" w:type="pct"/>
            <w:vMerge w:val="restart"/>
            <w:vAlign w:val="center"/>
          </w:tcPr>
          <w:p w14:paraId="24F2DE75" w14:textId="77777777" w:rsidR="00C705BC" w:rsidRPr="00EC6D67" w:rsidRDefault="00C705BC" w:rsidP="00710DDF">
            <w:pPr>
              <w:jc w:val="center"/>
              <w:rPr>
                <w:bCs/>
                <w:sz w:val="20"/>
                <w:szCs w:val="20"/>
              </w:rPr>
            </w:pPr>
            <w:r w:rsidRPr="00EC6D67">
              <w:rPr>
                <w:bCs/>
                <w:sz w:val="20"/>
                <w:szCs w:val="20"/>
              </w:rPr>
              <w:t xml:space="preserve">liczba osób osadzonych, poddanych oddziaływaniom </w:t>
            </w:r>
            <w:r>
              <w:rPr>
                <w:bCs/>
                <w:sz w:val="20"/>
                <w:szCs w:val="20"/>
              </w:rPr>
              <w:t>korekcyjno-edukacyjnym, które w </w:t>
            </w:r>
            <w:r w:rsidRPr="00EC6D67">
              <w:rPr>
                <w:bCs/>
                <w:sz w:val="20"/>
                <w:szCs w:val="20"/>
              </w:rPr>
              <w:t xml:space="preserve">ciągu 3 lat zostały ponownie osadzone </w:t>
            </w:r>
            <w:r>
              <w:rPr>
                <w:bCs/>
                <w:sz w:val="20"/>
                <w:szCs w:val="20"/>
              </w:rPr>
              <w:t xml:space="preserve">w 2018 roku </w:t>
            </w:r>
            <w:r w:rsidRPr="00EC6D67">
              <w:rPr>
                <w:bCs/>
                <w:sz w:val="20"/>
                <w:szCs w:val="20"/>
              </w:rPr>
              <w:t>z uwagi na popełnienie czynu podobnego</w:t>
            </w:r>
          </w:p>
        </w:tc>
        <w:tc>
          <w:tcPr>
            <w:tcW w:w="879" w:type="pct"/>
            <w:vAlign w:val="center"/>
          </w:tcPr>
          <w:p w14:paraId="144CF431" w14:textId="77777777" w:rsidR="00C705BC" w:rsidRPr="00EC6D67" w:rsidRDefault="00C705BC" w:rsidP="00710DDF">
            <w:pPr>
              <w:jc w:val="center"/>
              <w:rPr>
                <w:bCs/>
                <w:sz w:val="20"/>
                <w:szCs w:val="20"/>
              </w:rPr>
            </w:pPr>
            <w:r w:rsidRPr="00EC6D67">
              <w:rPr>
                <w:bCs/>
                <w:sz w:val="20"/>
                <w:szCs w:val="20"/>
              </w:rPr>
              <w:t>ogółem</w:t>
            </w:r>
          </w:p>
        </w:tc>
        <w:tc>
          <w:tcPr>
            <w:tcW w:w="1657" w:type="pct"/>
            <w:noWrap/>
            <w:vAlign w:val="center"/>
          </w:tcPr>
          <w:p w14:paraId="6740AC6D" w14:textId="77777777" w:rsidR="00C705BC" w:rsidRPr="00EC6D67" w:rsidRDefault="00C705BC" w:rsidP="00710DDF">
            <w:pPr>
              <w:jc w:val="center"/>
              <w:rPr>
                <w:bCs/>
                <w:sz w:val="20"/>
                <w:szCs w:val="20"/>
              </w:rPr>
            </w:pPr>
            <w:r>
              <w:rPr>
                <w:bCs/>
                <w:sz w:val="20"/>
                <w:szCs w:val="20"/>
              </w:rPr>
              <w:t>104</w:t>
            </w:r>
          </w:p>
        </w:tc>
      </w:tr>
      <w:tr w:rsidR="00C705BC" w:rsidRPr="00E072EF" w14:paraId="0AE92418" w14:textId="77777777" w:rsidTr="00710DDF">
        <w:trPr>
          <w:cantSplit/>
          <w:trHeight w:val="837"/>
        </w:trPr>
        <w:tc>
          <w:tcPr>
            <w:tcW w:w="1439" w:type="pct"/>
            <w:vMerge/>
            <w:vAlign w:val="center"/>
          </w:tcPr>
          <w:p w14:paraId="738ADEC6" w14:textId="77777777" w:rsidR="00C705BC" w:rsidRPr="00EC6D67" w:rsidRDefault="00C705BC" w:rsidP="00710DDF">
            <w:pPr>
              <w:jc w:val="center"/>
              <w:rPr>
                <w:bCs/>
                <w:sz w:val="20"/>
                <w:szCs w:val="20"/>
              </w:rPr>
            </w:pPr>
          </w:p>
        </w:tc>
        <w:tc>
          <w:tcPr>
            <w:tcW w:w="1025" w:type="pct"/>
            <w:vMerge/>
            <w:vAlign w:val="center"/>
          </w:tcPr>
          <w:p w14:paraId="31913848" w14:textId="77777777" w:rsidR="00C705BC" w:rsidRPr="00EC6D67" w:rsidRDefault="00C705BC" w:rsidP="00710DDF">
            <w:pPr>
              <w:jc w:val="center"/>
              <w:rPr>
                <w:bCs/>
                <w:sz w:val="20"/>
                <w:szCs w:val="20"/>
              </w:rPr>
            </w:pPr>
          </w:p>
        </w:tc>
        <w:tc>
          <w:tcPr>
            <w:tcW w:w="879" w:type="pct"/>
            <w:vAlign w:val="center"/>
          </w:tcPr>
          <w:p w14:paraId="2B2900CB" w14:textId="77777777" w:rsidR="00C705BC" w:rsidRPr="00EC6D67" w:rsidRDefault="00C705BC" w:rsidP="00710DDF">
            <w:pPr>
              <w:jc w:val="center"/>
              <w:rPr>
                <w:bCs/>
                <w:sz w:val="20"/>
                <w:szCs w:val="20"/>
              </w:rPr>
            </w:pPr>
            <w:r w:rsidRPr="00EC6D67">
              <w:rPr>
                <w:bCs/>
                <w:sz w:val="20"/>
                <w:szCs w:val="20"/>
              </w:rPr>
              <w:t>kobiety</w:t>
            </w:r>
          </w:p>
        </w:tc>
        <w:tc>
          <w:tcPr>
            <w:tcW w:w="1657" w:type="pct"/>
            <w:noWrap/>
            <w:vAlign w:val="center"/>
          </w:tcPr>
          <w:p w14:paraId="5F102F08" w14:textId="77777777" w:rsidR="00C705BC" w:rsidRPr="00EC6D67" w:rsidRDefault="00C705BC" w:rsidP="00710DDF">
            <w:pPr>
              <w:jc w:val="center"/>
              <w:rPr>
                <w:bCs/>
                <w:sz w:val="20"/>
                <w:szCs w:val="20"/>
              </w:rPr>
            </w:pPr>
            <w:r>
              <w:rPr>
                <w:bCs/>
                <w:sz w:val="20"/>
                <w:szCs w:val="20"/>
              </w:rPr>
              <w:t>3</w:t>
            </w:r>
          </w:p>
        </w:tc>
      </w:tr>
      <w:tr w:rsidR="00C705BC" w:rsidRPr="00E072EF" w14:paraId="247BC568" w14:textId="77777777" w:rsidTr="00710DDF">
        <w:trPr>
          <w:cantSplit/>
          <w:trHeight w:val="837"/>
        </w:trPr>
        <w:tc>
          <w:tcPr>
            <w:tcW w:w="1439" w:type="pct"/>
            <w:vMerge/>
            <w:vAlign w:val="center"/>
          </w:tcPr>
          <w:p w14:paraId="2D1A6C8F" w14:textId="77777777" w:rsidR="00C705BC" w:rsidRPr="00EC6D67" w:rsidRDefault="00C705BC" w:rsidP="00710DDF">
            <w:pPr>
              <w:jc w:val="center"/>
              <w:rPr>
                <w:bCs/>
                <w:sz w:val="20"/>
                <w:szCs w:val="20"/>
              </w:rPr>
            </w:pPr>
          </w:p>
        </w:tc>
        <w:tc>
          <w:tcPr>
            <w:tcW w:w="1025" w:type="pct"/>
            <w:vMerge/>
            <w:vAlign w:val="center"/>
          </w:tcPr>
          <w:p w14:paraId="69C37A7F" w14:textId="77777777" w:rsidR="00C705BC" w:rsidRPr="00EC6D67" w:rsidRDefault="00C705BC" w:rsidP="00710DDF">
            <w:pPr>
              <w:jc w:val="center"/>
              <w:rPr>
                <w:bCs/>
                <w:sz w:val="20"/>
                <w:szCs w:val="20"/>
              </w:rPr>
            </w:pPr>
          </w:p>
        </w:tc>
        <w:tc>
          <w:tcPr>
            <w:tcW w:w="879" w:type="pct"/>
            <w:vAlign w:val="center"/>
          </w:tcPr>
          <w:p w14:paraId="0B3F3E18" w14:textId="77777777" w:rsidR="00C705BC" w:rsidRPr="00EC6D67" w:rsidRDefault="00C705BC" w:rsidP="00710DDF">
            <w:pPr>
              <w:jc w:val="center"/>
              <w:rPr>
                <w:bCs/>
                <w:sz w:val="20"/>
                <w:szCs w:val="20"/>
              </w:rPr>
            </w:pPr>
            <w:r w:rsidRPr="00EC6D67">
              <w:rPr>
                <w:bCs/>
                <w:sz w:val="20"/>
                <w:szCs w:val="20"/>
              </w:rPr>
              <w:t>mężczyźni</w:t>
            </w:r>
          </w:p>
        </w:tc>
        <w:tc>
          <w:tcPr>
            <w:tcW w:w="1657" w:type="pct"/>
            <w:noWrap/>
            <w:vAlign w:val="center"/>
          </w:tcPr>
          <w:p w14:paraId="143DDE09" w14:textId="77777777" w:rsidR="00C705BC" w:rsidRPr="00EC6D67" w:rsidRDefault="00C705BC" w:rsidP="00710DDF">
            <w:pPr>
              <w:jc w:val="center"/>
              <w:rPr>
                <w:bCs/>
                <w:sz w:val="20"/>
                <w:szCs w:val="20"/>
              </w:rPr>
            </w:pPr>
            <w:r>
              <w:rPr>
                <w:bCs/>
                <w:sz w:val="20"/>
                <w:szCs w:val="20"/>
              </w:rPr>
              <w:t>101</w:t>
            </w:r>
          </w:p>
        </w:tc>
      </w:tr>
    </w:tbl>
    <w:p w14:paraId="4E915D14" w14:textId="2F6ED60A" w:rsidR="005A4BFC" w:rsidRPr="004D7336" w:rsidRDefault="000A6929" w:rsidP="004D7336">
      <w:pPr>
        <w:pStyle w:val="KIER-3"/>
        <w:numPr>
          <w:ilvl w:val="0"/>
          <w:numId w:val="0"/>
        </w:numPr>
        <w:rPr>
          <w:u w:val="single"/>
        </w:rPr>
      </w:pPr>
      <w:bookmarkStart w:id="148" w:name="_Toc30416232"/>
      <w:bookmarkStart w:id="149" w:name="_Toc33795794"/>
      <w:bookmarkStart w:id="150" w:name="_Toc45790773"/>
      <w:bookmarkStart w:id="151" w:name="_Toc45791800"/>
      <w:bookmarkStart w:id="152" w:name="_Hlk21946990"/>
      <w:r>
        <w:t>3</w:t>
      </w:r>
      <w:r w:rsidRPr="004D7336">
        <w:rPr>
          <w:u w:val="single"/>
        </w:rPr>
        <w:t>.4.</w:t>
      </w:r>
      <w:r w:rsidR="000048ED">
        <w:rPr>
          <w:u w:val="single"/>
        </w:rPr>
        <w:t xml:space="preserve"> </w:t>
      </w:r>
      <w:r w:rsidR="00FA59B2" w:rsidRPr="004D7336">
        <w:rPr>
          <w:u w:val="single"/>
        </w:rPr>
        <w:t xml:space="preserve">Realizowanie programów psychologiczno-terapeutycznych dla osób stosujących przemoc w rodzinie zmierzających do zmiany wzorców </w:t>
      </w:r>
      <w:proofErr w:type="spellStart"/>
      <w:r w:rsidR="00FA59B2" w:rsidRPr="004D7336">
        <w:rPr>
          <w:u w:val="single"/>
        </w:rPr>
        <w:t>zachowań</w:t>
      </w:r>
      <w:bookmarkEnd w:id="148"/>
      <w:bookmarkEnd w:id="149"/>
      <w:bookmarkEnd w:id="150"/>
      <w:bookmarkEnd w:id="151"/>
      <w:proofErr w:type="spellEnd"/>
    </w:p>
    <w:p w14:paraId="66443364" w14:textId="4A160CE8" w:rsidR="00FA59B2" w:rsidRDefault="000A6929" w:rsidP="004563B0">
      <w:pPr>
        <w:pStyle w:val="RODZ-34"/>
        <w:ind w:left="0" w:firstLine="0"/>
      </w:pPr>
      <w:bookmarkStart w:id="153" w:name="_Toc33795795"/>
      <w:bookmarkEnd w:id="152"/>
      <w:r>
        <w:t>3.4.1.</w:t>
      </w:r>
      <w:r w:rsidR="000048ED">
        <w:t xml:space="preserve"> </w:t>
      </w:r>
      <w:r w:rsidR="00FA59B2" w:rsidRPr="0015350A">
        <w:t>Monitorowanie udziału osób stosujących przemoc w rodzinie w oddziaływaniach psychologiczno-terapeutycznych dla osób stosujących przemoc w rodzinie</w:t>
      </w:r>
      <w:bookmarkEnd w:id="153"/>
    </w:p>
    <w:p w14:paraId="7E2DAFFB" w14:textId="48460E1D" w:rsidR="005A4BFC" w:rsidRPr="008B7D77" w:rsidRDefault="005A4BFC" w:rsidP="008B7D77">
      <w:pPr>
        <w:tabs>
          <w:tab w:val="left" w:pos="0"/>
        </w:tabs>
        <w:spacing w:before="240" w:after="120" w:line="240" w:lineRule="auto"/>
        <w:jc w:val="both"/>
        <w:rPr>
          <w:rFonts w:ascii="Times New Roman" w:eastAsia="Times New Roman" w:hAnsi="Times New Roman" w:cs="Times New Roman"/>
          <w:sz w:val="24"/>
          <w:szCs w:val="24"/>
          <w:lang w:eastAsia="pl-PL"/>
        </w:rPr>
      </w:pPr>
      <w:r w:rsidRPr="008B7D77">
        <w:rPr>
          <w:rFonts w:ascii="Times New Roman" w:eastAsia="Times New Roman" w:hAnsi="Times New Roman" w:cs="Times New Roman"/>
          <w:sz w:val="24"/>
          <w:szCs w:val="24"/>
          <w:lang w:eastAsia="pl-PL"/>
        </w:rPr>
        <w:t xml:space="preserve">Realizacja programów psychologiczno-terapeutycznych dla osób stosujących przemoc </w:t>
      </w:r>
      <w:r w:rsidR="0010019A">
        <w:rPr>
          <w:rFonts w:ascii="Times New Roman" w:eastAsia="Times New Roman" w:hAnsi="Times New Roman" w:cs="Times New Roman"/>
          <w:sz w:val="24"/>
          <w:szCs w:val="24"/>
          <w:lang w:eastAsia="pl-PL"/>
        </w:rPr>
        <w:br/>
      </w:r>
      <w:r w:rsidRPr="008B7D77">
        <w:rPr>
          <w:rFonts w:ascii="Times New Roman" w:eastAsia="Times New Roman" w:hAnsi="Times New Roman" w:cs="Times New Roman"/>
          <w:sz w:val="24"/>
          <w:szCs w:val="24"/>
          <w:lang w:eastAsia="pl-PL"/>
        </w:rPr>
        <w:t xml:space="preserve">w rodzinie jest nowym zadaniem wynikającym z Krajowego Programu Przeciwdziałania Przemocy w Rodzinie na </w:t>
      </w:r>
      <w:r w:rsidR="00544211" w:rsidRPr="008B7D77">
        <w:rPr>
          <w:rFonts w:ascii="Times New Roman" w:eastAsia="Times New Roman" w:hAnsi="Times New Roman" w:cs="Times New Roman"/>
          <w:sz w:val="24"/>
          <w:szCs w:val="24"/>
          <w:lang w:eastAsia="pl-PL"/>
        </w:rPr>
        <w:t xml:space="preserve">rok 2021. </w:t>
      </w:r>
      <w:r w:rsidRPr="008B7D77">
        <w:rPr>
          <w:rFonts w:ascii="Times New Roman" w:eastAsia="Times New Roman" w:hAnsi="Times New Roman" w:cs="Times New Roman"/>
          <w:sz w:val="24"/>
          <w:szCs w:val="24"/>
          <w:lang w:eastAsia="pl-PL"/>
        </w:rPr>
        <w:t xml:space="preserve"> Samorządy gminne i powiatowe rozpoczęły jego realizację już w 2015 r. Takie programy w 202</w:t>
      </w:r>
      <w:r w:rsidR="00544211" w:rsidRPr="008B7D77">
        <w:rPr>
          <w:rFonts w:ascii="Times New Roman" w:eastAsia="Times New Roman" w:hAnsi="Times New Roman" w:cs="Times New Roman"/>
          <w:sz w:val="24"/>
          <w:szCs w:val="24"/>
          <w:lang w:eastAsia="pl-PL"/>
        </w:rPr>
        <w:t>1</w:t>
      </w:r>
      <w:r w:rsidRPr="008B7D77">
        <w:rPr>
          <w:rFonts w:ascii="Times New Roman" w:eastAsia="Times New Roman" w:hAnsi="Times New Roman" w:cs="Times New Roman"/>
          <w:sz w:val="24"/>
          <w:szCs w:val="24"/>
          <w:lang w:eastAsia="pl-PL"/>
        </w:rPr>
        <w:t xml:space="preserve"> r. zostały uruchomione </w:t>
      </w:r>
      <w:r w:rsidR="00544211" w:rsidRPr="008B7D77">
        <w:rPr>
          <w:rFonts w:ascii="Times New Roman" w:eastAsia="Times New Roman" w:hAnsi="Times New Roman" w:cs="Times New Roman"/>
          <w:sz w:val="24"/>
          <w:szCs w:val="24"/>
          <w:lang w:eastAsia="pl-PL"/>
        </w:rPr>
        <w:t>przez 152 podmioty realizują</w:t>
      </w:r>
      <w:r w:rsidR="00430172">
        <w:rPr>
          <w:rFonts w:ascii="Times New Roman" w:eastAsia="Times New Roman" w:hAnsi="Times New Roman" w:cs="Times New Roman"/>
          <w:sz w:val="24"/>
          <w:szCs w:val="24"/>
          <w:lang w:eastAsia="pl-PL"/>
        </w:rPr>
        <w:t>c</w:t>
      </w:r>
      <w:r w:rsidR="00544211" w:rsidRPr="008B7D77">
        <w:rPr>
          <w:rFonts w:ascii="Times New Roman" w:eastAsia="Times New Roman" w:hAnsi="Times New Roman" w:cs="Times New Roman"/>
          <w:sz w:val="24"/>
          <w:szCs w:val="24"/>
          <w:lang w:eastAsia="pl-PL"/>
        </w:rPr>
        <w:t>e programy psychologiczno</w:t>
      </w:r>
      <w:r w:rsidR="008F7FDD">
        <w:rPr>
          <w:rFonts w:ascii="Times New Roman" w:eastAsia="Times New Roman" w:hAnsi="Times New Roman" w:cs="Times New Roman"/>
          <w:sz w:val="24"/>
          <w:szCs w:val="24"/>
          <w:lang w:eastAsia="pl-PL"/>
        </w:rPr>
        <w:t>-</w:t>
      </w:r>
      <w:r w:rsidR="00544211" w:rsidRPr="008B7D77">
        <w:rPr>
          <w:rFonts w:ascii="Times New Roman" w:eastAsia="Times New Roman" w:hAnsi="Times New Roman" w:cs="Times New Roman"/>
          <w:sz w:val="24"/>
          <w:szCs w:val="24"/>
          <w:lang w:eastAsia="pl-PL"/>
        </w:rPr>
        <w:t xml:space="preserve">terapeutyczne dla osób stosujących przemoc w rodzinie. </w:t>
      </w:r>
      <w:r w:rsidRPr="008B7D77">
        <w:rPr>
          <w:rFonts w:ascii="Times New Roman" w:eastAsia="Times New Roman" w:hAnsi="Times New Roman" w:cs="Times New Roman"/>
          <w:sz w:val="24"/>
          <w:szCs w:val="24"/>
          <w:lang w:eastAsia="pl-PL"/>
        </w:rPr>
        <w:t xml:space="preserve"> </w:t>
      </w:r>
    </w:p>
    <w:p w14:paraId="39C53A21" w14:textId="15D72BEF" w:rsidR="005A4BFC" w:rsidRPr="008B7D77" w:rsidRDefault="005A4BFC" w:rsidP="00177783">
      <w:pPr>
        <w:tabs>
          <w:tab w:val="left" w:pos="0"/>
        </w:tabs>
        <w:spacing w:before="240" w:after="120" w:line="240" w:lineRule="auto"/>
        <w:jc w:val="both"/>
        <w:rPr>
          <w:rFonts w:ascii="Times New Roman" w:eastAsia="Times New Roman" w:hAnsi="Times New Roman" w:cs="Times New Roman"/>
          <w:sz w:val="24"/>
          <w:szCs w:val="24"/>
          <w:lang w:eastAsia="pl-PL"/>
        </w:rPr>
      </w:pPr>
      <w:r w:rsidRPr="008B7D77">
        <w:rPr>
          <w:rFonts w:ascii="Times New Roman" w:eastAsia="Times New Roman" w:hAnsi="Times New Roman" w:cs="Times New Roman"/>
          <w:sz w:val="24"/>
          <w:szCs w:val="24"/>
          <w:lang w:eastAsia="pl-PL"/>
        </w:rPr>
        <w:t>Do programów przystąpił</w:t>
      </w:r>
      <w:r w:rsidR="00F9306B">
        <w:rPr>
          <w:rFonts w:ascii="Times New Roman" w:eastAsia="Times New Roman" w:hAnsi="Times New Roman" w:cs="Times New Roman"/>
          <w:sz w:val="24"/>
          <w:szCs w:val="24"/>
          <w:lang w:eastAsia="pl-PL"/>
        </w:rPr>
        <w:t>y</w:t>
      </w:r>
      <w:r w:rsidRPr="008B7D77">
        <w:rPr>
          <w:rFonts w:ascii="Times New Roman" w:eastAsia="Times New Roman" w:hAnsi="Times New Roman" w:cs="Times New Roman"/>
          <w:b/>
          <w:sz w:val="24"/>
          <w:szCs w:val="24"/>
          <w:lang w:eastAsia="pl-PL"/>
        </w:rPr>
        <w:t xml:space="preserve"> ogółem 1</w:t>
      </w:r>
      <w:r w:rsidR="00544211" w:rsidRPr="008B7D77">
        <w:rPr>
          <w:rFonts w:ascii="Times New Roman" w:eastAsia="Times New Roman" w:hAnsi="Times New Roman" w:cs="Times New Roman"/>
          <w:b/>
          <w:sz w:val="24"/>
          <w:szCs w:val="24"/>
          <w:lang w:eastAsia="pl-PL"/>
        </w:rPr>
        <w:t xml:space="preserve"> 292 </w:t>
      </w:r>
      <w:r w:rsidRPr="008B7D77">
        <w:rPr>
          <w:rFonts w:ascii="Times New Roman" w:eastAsia="Times New Roman" w:hAnsi="Times New Roman" w:cs="Times New Roman"/>
          <w:b/>
          <w:sz w:val="24"/>
          <w:szCs w:val="24"/>
          <w:lang w:eastAsia="pl-PL"/>
        </w:rPr>
        <w:t>os</w:t>
      </w:r>
      <w:r w:rsidR="00010DE1">
        <w:rPr>
          <w:rFonts w:ascii="Times New Roman" w:eastAsia="Times New Roman" w:hAnsi="Times New Roman" w:cs="Times New Roman"/>
          <w:b/>
          <w:sz w:val="24"/>
          <w:szCs w:val="24"/>
          <w:lang w:eastAsia="pl-PL"/>
        </w:rPr>
        <w:t>oby</w:t>
      </w:r>
      <w:r w:rsidRPr="008B7D77">
        <w:rPr>
          <w:rFonts w:ascii="Times New Roman" w:eastAsia="Times New Roman" w:hAnsi="Times New Roman" w:cs="Times New Roman"/>
          <w:b/>
          <w:sz w:val="24"/>
          <w:szCs w:val="24"/>
          <w:lang w:eastAsia="pl-PL"/>
        </w:rPr>
        <w:t xml:space="preserve">, w tym </w:t>
      </w:r>
      <w:r w:rsidR="00544211" w:rsidRPr="008B7D77">
        <w:rPr>
          <w:rFonts w:ascii="Times New Roman" w:eastAsia="Times New Roman" w:hAnsi="Times New Roman" w:cs="Times New Roman"/>
          <w:b/>
          <w:sz w:val="24"/>
          <w:szCs w:val="24"/>
          <w:lang w:eastAsia="pl-PL"/>
        </w:rPr>
        <w:t>323</w:t>
      </w:r>
      <w:r w:rsidRPr="008B7D77">
        <w:rPr>
          <w:rFonts w:ascii="Times New Roman" w:eastAsia="Times New Roman" w:hAnsi="Times New Roman" w:cs="Times New Roman"/>
          <w:b/>
          <w:sz w:val="24"/>
          <w:szCs w:val="24"/>
          <w:lang w:eastAsia="pl-PL"/>
        </w:rPr>
        <w:t xml:space="preserve"> kobiet</w:t>
      </w:r>
      <w:r w:rsidR="00010DE1">
        <w:rPr>
          <w:rFonts w:ascii="Times New Roman" w:eastAsia="Times New Roman" w:hAnsi="Times New Roman" w:cs="Times New Roman"/>
          <w:b/>
          <w:sz w:val="24"/>
          <w:szCs w:val="24"/>
          <w:lang w:eastAsia="pl-PL"/>
        </w:rPr>
        <w:t>y</w:t>
      </w:r>
      <w:r w:rsidRPr="008B7D77">
        <w:rPr>
          <w:rFonts w:ascii="Times New Roman" w:eastAsia="Times New Roman" w:hAnsi="Times New Roman" w:cs="Times New Roman"/>
          <w:b/>
          <w:sz w:val="24"/>
          <w:szCs w:val="24"/>
          <w:lang w:eastAsia="pl-PL"/>
        </w:rPr>
        <w:t xml:space="preserve"> i </w:t>
      </w:r>
      <w:r w:rsidR="00544211" w:rsidRPr="008B7D77">
        <w:rPr>
          <w:rFonts w:ascii="Times New Roman" w:eastAsia="Times New Roman" w:hAnsi="Times New Roman" w:cs="Times New Roman"/>
          <w:b/>
          <w:sz w:val="24"/>
          <w:szCs w:val="24"/>
          <w:lang w:eastAsia="pl-PL"/>
        </w:rPr>
        <w:t>969</w:t>
      </w:r>
      <w:r w:rsidRPr="008B7D77">
        <w:rPr>
          <w:rFonts w:ascii="Times New Roman" w:hAnsi="Times New Roman" w:cs="Times New Roman"/>
          <w:sz w:val="24"/>
          <w:szCs w:val="24"/>
        </w:rPr>
        <w:t xml:space="preserve"> </w:t>
      </w:r>
      <w:r w:rsidRPr="008B7D77">
        <w:rPr>
          <w:rFonts w:ascii="Times New Roman" w:eastAsia="Times New Roman" w:hAnsi="Times New Roman" w:cs="Times New Roman"/>
          <w:b/>
          <w:sz w:val="24"/>
          <w:szCs w:val="24"/>
          <w:lang w:eastAsia="pl-PL"/>
        </w:rPr>
        <w:t>mężczyzn</w:t>
      </w:r>
      <w:r w:rsidRPr="008B7D77">
        <w:rPr>
          <w:rFonts w:ascii="Times New Roman" w:eastAsia="Times New Roman" w:hAnsi="Times New Roman" w:cs="Times New Roman"/>
          <w:sz w:val="24"/>
          <w:szCs w:val="24"/>
          <w:lang w:eastAsia="pl-PL"/>
        </w:rPr>
        <w:t>. Natomiast ukończyło je ogółem 8</w:t>
      </w:r>
      <w:r w:rsidR="00544211" w:rsidRPr="008B7D77">
        <w:rPr>
          <w:rFonts w:ascii="Times New Roman" w:eastAsia="Times New Roman" w:hAnsi="Times New Roman" w:cs="Times New Roman"/>
          <w:sz w:val="24"/>
          <w:szCs w:val="24"/>
          <w:lang w:eastAsia="pl-PL"/>
        </w:rPr>
        <w:t>05</w:t>
      </w:r>
      <w:r w:rsidRPr="008B7D77">
        <w:rPr>
          <w:rFonts w:ascii="Times New Roman" w:eastAsia="Times New Roman" w:hAnsi="Times New Roman" w:cs="Times New Roman"/>
          <w:sz w:val="24"/>
          <w:szCs w:val="24"/>
          <w:lang w:eastAsia="pl-PL"/>
        </w:rPr>
        <w:t xml:space="preserve"> osób, w tym </w:t>
      </w:r>
      <w:r w:rsidR="00544211" w:rsidRPr="008B7D77">
        <w:rPr>
          <w:rFonts w:ascii="Times New Roman" w:eastAsia="Times New Roman" w:hAnsi="Times New Roman" w:cs="Times New Roman"/>
          <w:sz w:val="24"/>
          <w:szCs w:val="24"/>
          <w:lang w:eastAsia="pl-PL"/>
        </w:rPr>
        <w:t>207</w:t>
      </w:r>
      <w:r w:rsidRPr="008B7D77">
        <w:rPr>
          <w:rFonts w:ascii="Times New Roman" w:eastAsia="Times New Roman" w:hAnsi="Times New Roman" w:cs="Times New Roman"/>
          <w:sz w:val="24"/>
          <w:szCs w:val="24"/>
          <w:lang w:eastAsia="pl-PL"/>
        </w:rPr>
        <w:t xml:space="preserve"> kobiet i 59</w:t>
      </w:r>
      <w:r w:rsidR="00544211" w:rsidRPr="008B7D77">
        <w:rPr>
          <w:rFonts w:ascii="Times New Roman" w:eastAsia="Times New Roman" w:hAnsi="Times New Roman" w:cs="Times New Roman"/>
          <w:sz w:val="24"/>
          <w:szCs w:val="24"/>
          <w:lang w:eastAsia="pl-PL"/>
        </w:rPr>
        <w:t>8</w:t>
      </w:r>
      <w:r w:rsidRPr="008B7D77">
        <w:rPr>
          <w:rFonts w:ascii="Times New Roman" w:eastAsia="Times New Roman" w:hAnsi="Times New Roman" w:cs="Times New Roman"/>
          <w:sz w:val="24"/>
          <w:szCs w:val="24"/>
          <w:lang w:eastAsia="pl-PL"/>
        </w:rPr>
        <w:t xml:space="preserve"> mężczyzn. Programy te skierowane są do osób stosujących przemoc, u których zauważono konieczność realizacji pogłębionych działań terapeutycznych lub psychologicznych, a tym samym uczestnictwo </w:t>
      </w:r>
      <w:r w:rsidR="0010019A">
        <w:rPr>
          <w:rFonts w:ascii="Times New Roman" w:eastAsia="Times New Roman" w:hAnsi="Times New Roman" w:cs="Times New Roman"/>
          <w:sz w:val="24"/>
          <w:szCs w:val="24"/>
          <w:lang w:eastAsia="pl-PL"/>
        </w:rPr>
        <w:br/>
      </w:r>
      <w:r w:rsidRPr="008B7D77">
        <w:rPr>
          <w:rFonts w:ascii="Times New Roman" w:eastAsia="Times New Roman" w:hAnsi="Times New Roman" w:cs="Times New Roman"/>
          <w:sz w:val="24"/>
          <w:szCs w:val="24"/>
          <w:lang w:eastAsia="pl-PL"/>
        </w:rPr>
        <w:t>w programach korekcyjno-edukacyjnych okazało się niewystarczającą formą oddziaływań. Ponadto programy psychologiczno-terapeutyczne oprócz oddziaływań edukacyjnych obejmują również praktyczne ćwiczenia dostarczające korekcyjnych doświadczeń osobistych zmieniających zachowania i postawy związane z przemocą oraz rozwijające umiejętności samokontroli.</w:t>
      </w:r>
    </w:p>
    <w:p w14:paraId="5E53C6E6" w14:textId="015D4257" w:rsidR="005A4BFC" w:rsidRPr="004D7336" w:rsidRDefault="005A4BFC" w:rsidP="005A4BFC">
      <w:pPr>
        <w:tabs>
          <w:tab w:val="left" w:pos="0"/>
        </w:tabs>
        <w:spacing w:before="240" w:after="120" w:line="240" w:lineRule="auto"/>
        <w:jc w:val="both"/>
        <w:rPr>
          <w:rFonts w:ascii="Times New Roman" w:eastAsia="Times New Roman" w:hAnsi="Times New Roman" w:cs="Times New Roman"/>
          <w:b/>
          <w:sz w:val="24"/>
          <w:szCs w:val="24"/>
          <w:lang w:eastAsia="pl-PL"/>
        </w:rPr>
      </w:pPr>
      <w:r w:rsidRPr="004D7336">
        <w:rPr>
          <w:b/>
          <w:sz w:val="24"/>
          <w:szCs w:val="24"/>
        </w:rPr>
        <w:t xml:space="preserve"> </w:t>
      </w:r>
      <w:r w:rsidRPr="004D7336">
        <w:rPr>
          <w:rFonts w:ascii="Times New Roman" w:hAnsi="Times New Roman" w:cs="Times New Roman"/>
          <w:b/>
          <w:sz w:val="24"/>
          <w:szCs w:val="24"/>
        </w:rPr>
        <w:t xml:space="preserve">Liczba realizowanych programów </w:t>
      </w:r>
      <w:r w:rsidRPr="004D7336">
        <w:rPr>
          <w:rFonts w:ascii="Times New Roman" w:eastAsia="SimSun" w:hAnsi="Times New Roman" w:cs="Times New Roman"/>
          <w:b/>
          <w:bCs/>
          <w:sz w:val="24"/>
          <w:szCs w:val="24"/>
          <w:lang w:eastAsia="zh-CN"/>
        </w:rPr>
        <w:t>psychologiczno-terapeutycznych w latach 2016-202</w:t>
      </w:r>
      <w:r w:rsidR="00DA162E" w:rsidRPr="004D7336">
        <w:rPr>
          <w:rFonts w:ascii="Times New Roman" w:eastAsia="SimSun" w:hAnsi="Times New Roman" w:cs="Times New Roman"/>
          <w:b/>
          <w:bCs/>
          <w:sz w:val="24"/>
          <w:szCs w:val="24"/>
          <w:lang w:eastAsia="zh-CN"/>
        </w:rPr>
        <w:t>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4"/>
        <w:gridCol w:w="1133"/>
        <w:gridCol w:w="1133"/>
        <w:gridCol w:w="1133"/>
        <w:gridCol w:w="1133"/>
        <w:gridCol w:w="1055"/>
        <w:gridCol w:w="1051"/>
      </w:tblGrid>
      <w:tr w:rsidR="005A4BFC" w:rsidRPr="00544211" w14:paraId="1D891954" w14:textId="7CE7C1A8" w:rsidTr="009D02F7">
        <w:trPr>
          <w:cantSplit/>
          <w:trHeight w:val="510"/>
          <w:jc w:val="center"/>
        </w:trPr>
        <w:tc>
          <w:tcPr>
            <w:tcW w:w="1337" w:type="pct"/>
            <w:vMerge w:val="restart"/>
            <w:tcBorders>
              <w:top w:val="single" w:sz="4" w:space="0" w:color="000000"/>
              <w:left w:val="single" w:sz="4" w:space="0" w:color="000000"/>
              <w:right w:val="single" w:sz="4" w:space="0" w:color="000000"/>
            </w:tcBorders>
            <w:shd w:val="clear" w:color="auto" w:fill="FFFFFF"/>
            <w:vAlign w:val="center"/>
          </w:tcPr>
          <w:p w14:paraId="4F024743" w14:textId="77777777" w:rsidR="005A4BFC" w:rsidRPr="00544211" w:rsidRDefault="005A4BFC" w:rsidP="00710DDF">
            <w:pPr>
              <w:spacing w:after="0" w:line="240" w:lineRule="auto"/>
              <w:rPr>
                <w:rFonts w:eastAsia="SimSun" w:cs="Times New Roman"/>
                <w:b/>
                <w:bCs/>
                <w:sz w:val="18"/>
                <w:szCs w:val="18"/>
                <w:lang w:eastAsia="zh-CN"/>
              </w:rPr>
            </w:pPr>
            <w:r w:rsidRPr="00544211">
              <w:rPr>
                <w:rFonts w:eastAsia="SimSun" w:cs="Times New Roman"/>
                <w:b/>
                <w:bCs/>
                <w:sz w:val="18"/>
                <w:szCs w:val="18"/>
                <w:lang w:eastAsia="zh-CN"/>
              </w:rPr>
              <w:t>Liczba realizowanych programów  psychologiczno-terapeutycznych</w:t>
            </w:r>
          </w:p>
        </w:tc>
        <w:tc>
          <w:tcPr>
            <w:tcW w:w="6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74A9C9" w14:textId="77777777" w:rsidR="005A4BFC" w:rsidRPr="00544211" w:rsidRDefault="005A4BFC" w:rsidP="009D02F7">
            <w:pPr>
              <w:spacing w:after="0" w:line="240" w:lineRule="auto"/>
              <w:jc w:val="center"/>
              <w:rPr>
                <w:rFonts w:eastAsia="SimSun" w:cs="Times New Roman"/>
                <w:b/>
                <w:bCs/>
                <w:sz w:val="18"/>
                <w:szCs w:val="18"/>
                <w:lang w:val="en-US" w:eastAsia="zh-CN"/>
              </w:rPr>
            </w:pPr>
            <w:r w:rsidRPr="00544211">
              <w:rPr>
                <w:rFonts w:eastAsia="SimSun" w:cs="Times New Roman"/>
                <w:b/>
                <w:bCs/>
                <w:sz w:val="18"/>
                <w:szCs w:val="18"/>
                <w:lang w:val="en-US" w:eastAsia="zh-CN"/>
              </w:rPr>
              <w:t>2016</w:t>
            </w:r>
          </w:p>
        </w:tc>
        <w:tc>
          <w:tcPr>
            <w:tcW w:w="6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A252B3" w14:textId="77777777" w:rsidR="005A4BFC" w:rsidRPr="00544211" w:rsidRDefault="005A4BFC" w:rsidP="009D02F7">
            <w:pPr>
              <w:spacing w:after="0" w:line="240" w:lineRule="auto"/>
              <w:jc w:val="center"/>
              <w:rPr>
                <w:sz w:val="18"/>
                <w:szCs w:val="18"/>
              </w:rPr>
            </w:pPr>
            <w:r w:rsidRPr="00544211">
              <w:rPr>
                <w:rFonts w:eastAsia="SimSun" w:cs="Times New Roman"/>
                <w:b/>
                <w:bCs/>
                <w:sz w:val="18"/>
                <w:szCs w:val="18"/>
                <w:lang w:val="en-US" w:eastAsia="zh-CN"/>
              </w:rPr>
              <w:t>2017</w:t>
            </w:r>
          </w:p>
        </w:tc>
        <w:tc>
          <w:tcPr>
            <w:tcW w:w="625" w:type="pct"/>
            <w:tcBorders>
              <w:top w:val="single" w:sz="4" w:space="0" w:color="000000"/>
              <w:left w:val="single" w:sz="4" w:space="0" w:color="000000"/>
              <w:bottom w:val="single" w:sz="4" w:space="0" w:color="000000"/>
            </w:tcBorders>
            <w:shd w:val="clear" w:color="auto" w:fill="FFFFFF"/>
            <w:vAlign w:val="center"/>
          </w:tcPr>
          <w:p w14:paraId="794B45DC" w14:textId="77777777" w:rsidR="005A4BFC" w:rsidRPr="00544211" w:rsidRDefault="005A4BFC" w:rsidP="009D02F7">
            <w:pPr>
              <w:spacing w:after="0" w:line="240" w:lineRule="auto"/>
              <w:jc w:val="center"/>
              <w:rPr>
                <w:b/>
                <w:bCs/>
                <w:sz w:val="18"/>
                <w:szCs w:val="18"/>
              </w:rPr>
            </w:pPr>
            <w:r w:rsidRPr="00544211">
              <w:rPr>
                <w:b/>
                <w:bCs/>
                <w:sz w:val="18"/>
                <w:szCs w:val="18"/>
              </w:rPr>
              <w:t>2018</w:t>
            </w:r>
          </w:p>
        </w:tc>
        <w:tc>
          <w:tcPr>
            <w:tcW w:w="6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C408E6" w14:textId="77777777" w:rsidR="005A4BFC" w:rsidRPr="00544211" w:rsidRDefault="005A4BFC" w:rsidP="009D02F7">
            <w:pPr>
              <w:spacing w:after="0" w:line="240" w:lineRule="auto"/>
              <w:jc w:val="center"/>
              <w:rPr>
                <w:b/>
                <w:bCs/>
                <w:sz w:val="18"/>
                <w:szCs w:val="18"/>
              </w:rPr>
            </w:pPr>
            <w:r w:rsidRPr="00544211">
              <w:rPr>
                <w:b/>
                <w:bCs/>
                <w:sz w:val="18"/>
                <w:szCs w:val="18"/>
              </w:rPr>
              <w:t>2019</w:t>
            </w:r>
          </w:p>
        </w:tc>
        <w:tc>
          <w:tcPr>
            <w:tcW w:w="58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9642B0" w14:textId="77777777" w:rsidR="005A4BFC" w:rsidRPr="00544211" w:rsidRDefault="005A4BFC" w:rsidP="009D02F7">
            <w:pPr>
              <w:spacing w:after="0" w:line="240" w:lineRule="auto"/>
              <w:jc w:val="center"/>
              <w:rPr>
                <w:b/>
                <w:bCs/>
                <w:sz w:val="18"/>
                <w:szCs w:val="18"/>
              </w:rPr>
            </w:pPr>
            <w:r w:rsidRPr="00544211">
              <w:rPr>
                <w:b/>
                <w:bCs/>
                <w:sz w:val="18"/>
                <w:szCs w:val="18"/>
              </w:rPr>
              <w:t>2020</w:t>
            </w:r>
          </w:p>
        </w:tc>
        <w:tc>
          <w:tcPr>
            <w:tcW w:w="5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6988C1" w14:textId="77777777" w:rsidR="00A90CA6" w:rsidRDefault="00A90CA6" w:rsidP="009D02F7">
            <w:pPr>
              <w:spacing w:after="0" w:line="240" w:lineRule="auto"/>
              <w:jc w:val="center"/>
              <w:rPr>
                <w:b/>
                <w:bCs/>
                <w:sz w:val="18"/>
                <w:szCs w:val="18"/>
              </w:rPr>
            </w:pPr>
          </w:p>
          <w:p w14:paraId="61FD34CD" w14:textId="315B0F5F" w:rsidR="005A4BFC" w:rsidRPr="00544211" w:rsidRDefault="005A4BFC" w:rsidP="009D02F7">
            <w:pPr>
              <w:spacing w:after="0" w:line="240" w:lineRule="auto"/>
              <w:jc w:val="center"/>
              <w:rPr>
                <w:b/>
                <w:bCs/>
                <w:sz w:val="18"/>
                <w:szCs w:val="18"/>
              </w:rPr>
            </w:pPr>
            <w:r w:rsidRPr="00544211">
              <w:rPr>
                <w:b/>
                <w:bCs/>
                <w:sz w:val="18"/>
                <w:szCs w:val="18"/>
              </w:rPr>
              <w:t>2021</w:t>
            </w:r>
          </w:p>
        </w:tc>
      </w:tr>
      <w:tr w:rsidR="005A4BFC" w:rsidRPr="00544211" w14:paraId="5F0E63DF" w14:textId="49DF9688" w:rsidTr="005A4BFC">
        <w:trPr>
          <w:cantSplit/>
          <w:trHeight w:val="510"/>
          <w:jc w:val="center"/>
        </w:trPr>
        <w:tc>
          <w:tcPr>
            <w:tcW w:w="1337" w:type="pct"/>
            <w:vMerge/>
            <w:tcBorders>
              <w:left w:val="single" w:sz="4" w:space="0" w:color="000000"/>
              <w:bottom w:val="single" w:sz="4" w:space="0" w:color="000000"/>
              <w:right w:val="single" w:sz="4" w:space="0" w:color="000000"/>
            </w:tcBorders>
            <w:vAlign w:val="center"/>
          </w:tcPr>
          <w:p w14:paraId="2F9D789E" w14:textId="77777777" w:rsidR="005A4BFC" w:rsidRPr="00544211" w:rsidRDefault="005A4BFC" w:rsidP="00710DDF">
            <w:pPr>
              <w:spacing w:after="0" w:line="240" w:lineRule="auto"/>
              <w:rPr>
                <w:rFonts w:eastAsia="SimSun" w:cs="Times New Roman"/>
                <w:bCs/>
                <w:sz w:val="18"/>
                <w:szCs w:val="18"/>
                <w:lang w:eastAsia="zh-CN"/>
              </w:rPr>
            </w:pP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291BB7" w14:textId="77777777" w:rsidR="005A4BFC" w:rsidRPr="00544211" w:rsidRDefault="005A4BFC" w:rsidP="00710DDF">
            <w:pPr>
              <w:spacing w:after="0" w:line="240" w:lineRule="auto"/>
              <w:jc w:val="center"/>
              <w:rPr>
                <w:rFonts w:eastAsia="SimSun" w:cs="Times New Roman"/>
                <w:bCs/>
                <w:sz w:val="18"/>
                <w:szCs w:val="18"/>
                <w:lang w:eastAsia="zh-CN"/>
              </w:rPr>
            </w:pPr>
            <w:r w:rsidRPr="00544211">
              <w:rPr>
                <w:rFonts w:eastAsia="SimSun" w:cs="Times New Roman"/>
                <w:bCs/>
                <w:sz w:val="18"/>
                <w:szCs w:val="18"/>
                <w:lang w:eastAsia="zh-CN"/>
              </w:rPr>
              <w:t>142</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191EEA" w14:textId="77777777" w:rsidR="005A4BFC" w:rsidRPr="00544211" w:rsidRDefault="005A4BFC" w:rsidP="00710DDF">
            <w:pPr>
              <w:spacing w:after="0" w:line="240" w:lineRule="auto"/>
              <w:jc w:val="center"/>
              <w:rPr>
                <w:rFonts w:eastAsia="SimSun" w:cs="Times New Roman"/>
                <w:bCs/>
                <w:sz w:val="18"/>
                <w:szCs w:val="18"/>
                <w:lang w:eastAsia="zh-CN"/>
              </w:rPr>
            </w:pPr>
            <w:r w:rsidRPr="00544211">
              <w:rPr>
                <w:rFonts w:eastAsia="SimSun" w:cs="Times New Roman"/>
                <w:bCs/>
                <w:sz w:val="18"/>
                <w:szCs w:val="18"/>
                <w:lang w:eastAsia="zh-CN"/>
              </w:rPr>
              <w:t>177</w:t>
            </w:r>
          </w:p>
        </w:tc>
        <w:tc>
          <w:tcPr>
            <w:tcW w:w="625" w:type="pct"/>
            <w:tcBorders>
              <w:top w:val="single" w:sz="4" w:space="0" w:color="000000"/>
              <w:left w:val="single" w:sz="4" w:space="0" w:color="000000"/>
              <w:bottom w:val="single" w:sz="4" w:space="0" w:color="000000"/>
            </w:tcBorders>
            <w:shd w:val="clear" w:color="auto" w:fill="auto"/>
            <w:vAlign w:val="center"/>
          </w:tcPr>
          <w:p w14:paraId="51C3ABE8" w14:textId="77777777" w:rsidR="005A4BFC" w:rsidRPr="00544211" w:rsidRDefault="005A4BFC" w:rsidP="00710DDF">
            <w:pPr>
              <w:spacing w:after="0" w:line="240" w:lineRule="auto"/>
              <w:jc w:val="center"/>
              <w:rPr>
                <w:sz w:val="18"/>
                <w:szCs w:val="18"/>
              </w:rPr>
            </w:pPr>
            <w:r w:rsidRPr="00544211">
              <w:rPr>
                <w:sz w:val="18"/>
                <w:szCs w:val="18"/>
              </w:rPr>
              <w:t>203</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A6C643" w14:textId="77777777" w:rsidR="005A4BFC" w:rsidRPr="00544211" w:rsidRDefault="005A4BFC" w:rsidP="00710DDF">
            <w:pPr>
              <w:spacing w:after="0" w:line="240" w:lineRule="auto"/>
              <w:jc w:val="center"/>
              <w:rPr>
                <w:sz w:val="18"/>
                <w:szCs w:val="18"/>
              </w:rPr>
            </w:pPr>
            <w:r w:rsidRPr="00544211">
              <w:rPr>
                <w:sz w:val="18"/>
                <w:szCs w:val="18"/>
              </w:rPr>
              <w:t>120</w:t>
            </w:r>
          </w:p>
        </w:tc>
        <w:tc>
          <w:tcPr>
            <w:tcW w:w="582" w:type="pct"/>
            <w:tcBorders>
              <w:top w:val="single" w:sz="4" w:space="0" w:color="000000"/>
              <w:left w:val="single" w:sz="4" w:space="0" w:color="000000"/>
              <w:bottom w:val="single" w:sz="4" w:space="0" w:color="000000"/>
              <w:right w:val="single" w:sz="4" w:space="0" w:color="000000"/>
            </w:tcBorders>
            <w:vAlign w:val="center"/>
          </w:tcPr>
          <w:p w14:paraId="4B10D028" w14:textId="77777777" w:rsidR="005A4BFC" w:rsidRPr="00544211" w:rsidRDefault="005A4BFC" w:rsidP="00710DDF">
            <w:pPr>
              <w:spacing w:after="0" w:line="240" w:lineRule="auto"/>
              <w:jc w:val="center"/>
              <w:rPr>
                <w:sz w:val="18"/>
                <w:szCs w:val="18"/>
              </w:rPr>
            </w:pPr>
            <w:r w:rsidRPr="00544211">
              <w:rPr>
                <w:sz w:val="18"/>
                <w:szCs w:val="18"/>
              </w:rPr>
              <w:t>143</w:t>
            </w:r>
          </w:p>
        </w:tc>
        <w:tc>
          <w:tcPr>
            <w:tcW w:w="580" w:type="pct"/>
            <w:tcBorders>
              <w:top w:val="single" w:sz="4" w:space="0" w:color="000000"/>
              <w:left w:val="single" w:sz="4" w:space="0" w:color="000000"/>
              <w:bottom w:val="single" w:sz="4" w:space="0" w:color="000000"/>
              <w:right w:val="single" w:sz="4" w:space="0" w:color="000000"/>
            </w:tcBorders>
          </w:tcPr>
          <w:p w14:paraId="71BB1EDF" w14:textId="77777777" w:rsidR="00A90CA6" w:rsidRDefault="00A90CA6" w:rsidP="00710DDF">
            <w:pPr>
              <w:spacing w:after="0" w:line="240" w:lineRule="auto"/>
              <w:jc w:val="center"/>
              <w:rPr>
                <w:sz w:val="18"/>
                <w:szCs w:val="18"/>
              </w:rPr>
            </w:pPr>
          </w:p>
          <w:p w14:paraId="219EB520" w14:textId="66554EC1" w:rsidR="005A4BFC" w:rsidRPr="00544211" w:rsidRDefault="00544211" w:rsidP="00710DDF">
            <w:pPr>
              <w:spacing w:after="0" w:line="240" w:lineRule="auto"/>
              <w:jc w:val="center"/>
              <w:rPr>
                <w:sz w:val="18"/>
                <w:szCs w:val="18"/>
              </w:rPr>
            </w:pPr>
            <w:r w:rsidRPr="00544211">
              <w:rPr>
                <w:sz w:val="18"/>
                <w:szCs w:val="18"/>
              </w:rPr>
              <w:t>152</w:t>
            </w:r>
          </w:p>
        </w:tc>
      </w:tr>
    </w:tbl>
    <w:p w14:paraId="7691701D" w14:textId="0255AE88" w:rsidR="00FA59B2" w:rsidRDefault="000A6929" w:rsidP="004563B0">
      <w:pPr>
        <w:pStyle w:val="RODZ-34"/>
        <w:ind w:left="0" w:firstLine="0"/>
      </w:pPr>
      <w:bookmarkStart w:id="154" w:name="_Toc30416234"/>
      <w:bookmarkStart w:id="155" w:name="_Toc33795796"/>
      <w:r>
        <w:t>3.4.2.</w:t>
      </w:r>
      <w:r w:rsidR="00FA59B2" w:rsidRPr="003A2D94">
        <w:t>Badanie skuteczności programów psychologiczno-terapeutycznych dla osób stosujących przemoc w rodzinie</w:t>
      </w:r>
      <w:bookmarkEnd w:id="154"/>
      <w:bookmarkEnd w:id="155"/>
    </w:p>
    <w:p w14:paraId="1C5CEC5D" w14:textId="4D08EBA1" w:rsidR="005A4BFC" w:rsidRPr="00177783" w:rsidRDefault="005A4BFC" w:rsidP="005A4BFC">
      <w:pPr>
        <w:tabs>
          <w:tab w:val="left" w:pos="360"/>
        </w:tabs>
        <w:spacing w:before="120" w:after="120" w:line="240" w:lineRule="auto"/>
        <w:jc w:val="both"/>
        <w:rPr>
          <w:rFonts w:ascii="Times New Roman" w:eastAsia="Times New Roman" w:hAnsi="Times New Roman" w:cs="Times New Roman"/>
          <w:b/>
          <w:color w:val="FF0000"/>
          <w:sz w:val="24"/>
          <w:szCs w:val="24"/>
          <w:lang w:eastAsia="pl-PL"/>
        </w:rPr>
      </w:pPr>
      <w:r w:rsidRPr="00177783">
        <w:rPr>
          <w:rFonts w:ascii="Times New Roman" w:eastAsia="Times New Roman" w:hAnsi="Times New Roman" w:cs="Times New Roman"/>
          <w:sz w:val="24"/>
          <w:szCs w:val="24"/>
          <w:lang w:eastAsia="pl-PL"/>
        </w:rPr>
        <w:t>Z danych statystycznych Ministerstwa Rodziny i Polityki Społecznej wynika, że w 202</w:t>
      </w:r>
      <w:r w:rsidR="00544211" w:rsidRPr="00177783">
        <w:rPr>
          <w:rFonts w:ascii="Times New Roman" w:eastAsia="Times New Roman" w:hAnsi="Times New Roman" w:cs="Times New Roman"/>
          <w:sz w:val="24"/>
          <w:szCs w:val="24"/>
          <w:lang w:eastAsia="pl-PL"/>
        </w:rPr>
        <w:t>1</w:t>
      </w:r>
      <w:r w:rsidRPr="00177783">
        <w:rPr>
          <w:rFonts w:ascii="Times New Roman" w:eastAsia="Times New Roman" w:hAnsi="Times New Roman" w:cs="Times New Roman"/>
          <w:sz w:val="24"/>
          <w:szCs w:val="24"/>
          <w:lang w:eastAsia="pl-PL"/>
        </w:rPr>
        <w:t xml:space="preserve"> r. osób stosujących przemoc w rodzinie, które po ukończeniu programów psychologiczno-terapeutycznych powróciły do </w:t>
      </w:r>
      <w:proofErr w:type="spellStart"/>
      <w:r w:rsidRPr="00177783">
        <w:rPr>
          <w:rFonts w:ascii="Times New Roman" w:eastAsia="Times New Roman" w:hAnsi="Times New Roman" w:cs="Times New Roman"/>
          <w:sz w:val="24"/>
          <w:szCs w:val="24"/>
          <w:lang w:eastAsia="pl-PL"/>
        </w:rPr>
        <w:t>zachowań</w:t>
      </w:r>
      <w:proofErr w:type="spellEnd"/>
      <w:r w:rsidRPr="00177783">
        <w:rPr>
          <w:rFonts w:ascii="Times New Roman" w:eastAsia="Times New Roman" w:hAnsi="Times New Roman" w:cs="Times New Roman"/>
          <w:sz w:val="24"/>
          <w:szCs w:val="24"/>
          <w:lang w:eastAsia="pl-PL"/>
        </w:rPr>
        <w:t xml:space="preserve"> polegających na stosowaniu przemocy w rodzinie było ogółem </w:t>
      </w:r>
      <w:r w:rsidR="00544211" w:rsidRPr="00177783">
        <w:rPr>
          <w:rFonts w:ascii="Times New Roman" w:eastAsia="Times New Roman" w:hAnsi="Times New Roman" w:cs="Times New Roman"/>
          <w:sz w:val="24"/>
          <w:szCs w:val="24"/>
          <w:lang w:eastAsia="pl-PL"/>
        </w:rPr>
        <w:t>71</w:t>
      </w:r>
      <w:r w:rsidRPr="00177783">
        <w:rPr>
          <w:rFonts w:ascii="Times New Roman" w:eastAsia="Times New Roman" w:hAnsi="Times New Roman" w:cs="Times New Roman"/>
          <w:b/>
          <w:sz w:val="24"/>
          <w:szCs w:val="24"/>
          <w:lang w:eastAsia="pl-PL"/>
        </w:rPr>
        <w:t xml:space="preserve">, </w:t>
      </w:r>
      <w:r w:rsidRPr="00177783">
        <w:rPr>
          <w:rFonts w:ascii="Times New Roman" w:eastAsia="Times New Roman" w:hAnsi="Times New Roman" w:cs="Times New Roman"/>
          <w:sz w:val="24"/>
          <w:szCs w:val="24"/>
          <w:lang w:eastAsia="pl-PL"/>
        </w:rPr>
        <w:t xml:space="preserve">w tym </w:t>
      </w:r>
      <w:r w:rsidR="00544211" w:rsidRPr="00177783">
        <w:rPr>
          <w:rFonts w:ascii="Times New Roman" w:eastAsia="Times New Roman" w:hAnsi="Times New Roman" w:cs="Times New Roman"/>
          <w:sz w:val="24"/>
          <w:szCs w:val="24"/>
          <w:lang w:eastAsia="pl-PL"/>
        </w:rPr>
        <w:t>7</w:t>
      </w:r>
      <w:r w:rsidRPr="00177783">
        <w:rPr>
          <w:rFonts w:ascii="Times New Roman" w:eastAsia="Times New Roman" w:hAnsi="Times New Roman" w:cs="Times New Roman"/>
          <w:sz w:val="24"/>
          <w:szCs w:val="24"/>
          <w:lang w:eastAsia="pl-PL"/>
        </w:rPr>
        <w:t xml:space="preserve"> kobiet i </w:t>
      </w:r>
      <w:r w:rsidR="00544211" w:rsidRPr="00177783">
        <w:rPr>
          <w:rFonts w:ascii="Times New Roman" w:eastAsia="Times New Roman" w:hAnsi="Times New Roman" w:cs="Times New Roman"/>
          <w:sz w:val="24"/>
          <w:szCs w:val="24"/>
          <w:lang w:eastAsia="pl-PL"/>
        </w:rPr>
        <w:t>6</w:t>
      </w:r>
      <w:r w:rsidRPr="00177783">
        <w:rPr>
          <w:rFonts w:ascii="Times New Roman" w:eastAsia="Times New Roman" w:hAnsi="Times New Roman" w:cs="Times New Roman"/>
          <w:sz w:val="24"/>
          <w:szCs w:val="24"/>
          <w:lang w:eastAsia="pl-PL"/>
        </w:rPr>
        <w:t>4 mężczyzn.</w:t>
      </w:r>
      <w:r w:rsidRPr="00177783">
        <w:rPr>
          <w:rFonts w:ascii="Times New Roman" w:eastAsia="Times New Roman" w:hAnsi="Times New Roman" w:cs="Times New Roman"/>
          <w:b/>
          <w:sz w:val="24"/>
          <w:szCs w:val="24"/>
          <w:lang w:eastAsia="pl-PL"/>
        </w:rPr>
        <w:t xml:space="preserve"> </w:t>
      </w:r>
      <w:r w:rsidRPr="00177783">
        <w:rPr>
          <w:rFonts w:ascii="Times New Roman" w:eastAsia="Times New Roman" w:hAnsi="Times New Roman" w:cs="Times New Roman"/>
          <w:sz w:val="24"/>
          <w:szCs w:val="24"/>
          <w:lang w:eastAsia="pl-PL"/>
        </w:rPr>
        <w:t xml:space="preserve">Oznacza to także, że po ukończeniu tych programów znaczna większość uczestników, to jest około 97 %, nie powróciła do starych </w:t>
      </w:r>
      <w:proofErr w:type="spellStart"/>
      <w:r w:rsidRPr="00177783">
        <w:rPr>
          <w:rFonts w:ascii="Times New Roman" w:eastAsia="Times New Roman" w:hAnsi="Times New Roman" w:cs="Times New Roman"/>
          <w:sz w:val="24"/>
          <w:szCs w:val="24"/>
          <w:lang w:eastAsia="pl-PL"/>
        </w:rPr>
        <w:t>zachowań</w:t>
      </w:r>
      <w:proofErr w:type="spellEnd"/>
      <w:r w:rsidRPr="00177783">
        <w:rPr>
          <w:rFonts w:ascii="Times New Roman" w:eastAsia="Times New Roman" w:hAnsi="Times New Roman" w:cs="Times New Roman"/>
          <w:sz w:val="24"/>
          <w:szCs w:val="24"/>
          <w:lang w:eastAsia="pl-PL"/>
        </w:rPr>
        <w:t xml:space="preserve">. </w:t>
      </w:r>
    </w:p>
    <w:p w14:paraId="3D9F2FBD" w14:textId="3748896C" w:rsidR="00FA59B2" w:rsidRPr="004D7336" w:rsidRDefault="000A6929" w:rsidP="004563B0">
      <w:pPr>
        <w:pStyle w:val="KIER-3"/>
        <w:numPr>
          <w:ilvl w:val="0"/>
          <w:numId w:val="0"/>
        </w:numPr>
        <w:tabs>
          <w:tab w:val="clear" w:pos="709"/>
        </w:tabs>
        <w:rPr>
          <w:u w:val="single"/>
        </w:rPr>
      </w:pPr>
      <w:bookmarkStart w:id="156" w:name="_Toc30416235"/>
      <w:bookmarkStart w:id="157" w:name="_Toc33795797"/>
      <w:bookmarkStart w:id="158" w:name="_Toc45790775"/>
      <w:bookmarkStart w:id="159" w:name="_Toc45791802"/>
      <w:r w:rsidRPr="004D7336">
        <w:rPr>
          <w:u w:val="single"/>
        </w:rPr>
        <w:t>3.</w:t>
      </w:r>
      <w:r w:rsidR="00C60600" w:rsidRPr="004D7336">
        <w:rPr>
          <w:u w:val="single"/>
        </w:rPr>
        <w:t>5</w:t>
      </w:r>
      <w:r w:rsidRPr="004D7336">
        <w:rPr>
          <w:u w:val="single"/>
        </w:rPr>
        <w:t>.</w:t>
      </w:r>
      <w:r w:rsidR="00FA59B2" w:rsidRPr="004D7336">
        <w:rPr>
          <w:u w:val="single"/>
        </w:rPr>
        <w:t xml:space="preserve">Realizowanie programów wspierających dla osób stosujących </w:t>
      </w:r>
      <w:proofErr w:type="spellStart"/>
      <w:r w:rsidR="00FA59B2" w:rsidRPr="004D7336">
        <w:rPr>
          <w:u w:val="single"/>
        </w:rPr>
        <w:t>przemocw</w:t>
      </w:r>
      <w:proofErr w:type="spellEnd"/>
      <w:r w:rsidR="00FA59B2" w:rsidRPr="004D7336">
        <w:rPr>
          <w:u w:val="single"/>
        </w:rPr>
        <w:t xml:space="preserve"> rodzinie zmierzających do utrwalenia i wzmocnienia zmian zapoczątkowanych oddziaływaniami korekcyjno-edukacyjnymi </w:t>
      </w:r>
      <w:bookmarkEnd w:id="156"/>
      <w:r w:rsidR="00FA59B2" w:rsidRPr="004D7336">
        <w:rPr>
          <w:u w:val="single"/>
        </w:rPr>
        <w:t>lub psychologiczno-terapeutycznymi.</w:t>
      </w:r>
      <w:bookmarkEnd w:id="157"/>
      <w:bookmarkEnd w:id="158"/>
      <w:bookmarkEnd w:id="159"/>
    </w:p>
    <w:p w14:paraId="1EF74CFD" w14:textId="47ECEF23" w:rsidR="00FA59B2" w:rsidRPr="00F211DC" w:rsidRDefault="0066610B" w:rsidP="004563B0">
      <w:pPr>
        <w:pStyle w:val="RODZ-35"/>
        <w:tabs>
          <w:tab w:val="clear" w:pos="709"/>
        </w:tabs>
        <w:ind w:left="0" w:firstLine="0"/>
      </w:pPr>
      <w:bookmarkStart w:id="160" w:name="_Toc30416236"/>
      <w:bookmarkStart w:id="161" w:name="_Toc33795798"/>
      <w:r>
        <w:t>3.</w:t>
      </w:r>
      <w:r w:rsidR="00C60600">
        <w:t>5</w:t>
      </w:r>
      <w:r>
        <w:t>.</w:t>
      </w:r>
      <w:r w:rsidR="00C60600">
        <w:t>1</w:t>
      </w:r>
      <w:r>
        <w:t>.</w:t>
      </w:r>
      <w:r w:rsidR="00FA59B2" w:rsidRPr="00F211DC">
        <w:t>Opracowanie i realizacja oddziaływań edukacyjnych lub wspierających dla osób stosujących przemoc w rodzinie, które ukończyły program korekcyjno-edukacyjny lub psychologiczno-terapeutyczny</w:t>
      </w:r>
      <w:bookmarkEnd w:id="160"/>
      <w:bookmarkEnd w:id="161"/>
      <w:r w:rsidR="007F417B">
        <w:t>.</w:t>
      </w:r>
    </w:p>
    <w:p w14:paraId="0734CA60" w14:textId="5A2F7E8D" w:rsidR="002172A6" w:rsidRPr="00D87207" w:rsidRDefault="00544211" w:rsidP="00D87207">
      <w:pPr>
        <w:spacing w:after="240" w:line="240" w:lineRule="auto"/>
        <w:jc w:val="both"/>
        <w:rPr>
          <w:rFonts w:ascii="Times New Roman" w:hAnsi="Times New Roman" w:cs="Times New Roman"/>
          <w:sz w:val="24"/>
          <w:szCs w:val="24"/>
        </w:rPr>
      </w:pPr>
      <w:r w:rsidRPr="00D87207">
        <w:rPr>
          <w:rFonts w:ascii="Times New Roman" w:hAnsi="Times New Roman" w:cs="Times New Roman"/>
          <w:sz w:val="24"/>
          <w:szCs w:val="24"/>
        </w:rPr>
        <w:t xml:space="preserve">W 2021 roku liczba programów </w:t>
      </w:r>
      <w:r w:rsidR="00DA162E">
        <w:rPr>
          <w:rFonts w:ascii="Times New Roman" w:hAnsi="Times New Roman" w:cs="Times New Roman"/>
          <w:sz w:val="24"/>
          <w:szCs w:val="24"/>
        </w:rPr>
        <w:t>w</w:t>
      </w:r>
      <w:r w:rsidRPr="00D87207">
        <w:rPr>
          <w:rFonts w:ascii="Times New Roman" w:hAnsi="Times New Roman" w:cs="Times New Roman"/>
          <w:sz w:val="24"/>
          <w:szCs w:val="24"/>
        </w:rPr>
        <w:t>spierających dla osób stosujących przemoc w rodzinie</w:t>
      </w:r>
      <w:r w:rsidR="00D87207" w:rsidRPr="00D87207">
        <w:rPr>
          <w:rFonts w:ascii="Times New Roman" w:hAnsi="Times New Roman" w:cs="Times New Roman"/>
          <w:sz w:val="24"/>
          <w:szCs w:val="24"/>
        </w:rPr>
        <w:t xml:space="preserve">, realizowanych w gminach wyniosła 66, w programach tych uczestniczyło 889 osób. Natomiast liczba programów wspierających dla osób stosujących przemoc w rodzinie realizowanych </w:t>
      </w:r>
      <w:r w:rsidR="00DA162E">
        <w:rPr>
          <w:rFonts w:ascii="Times New Roman" w:hAnsi="Times New Roman" w:cs="Times New Roman"/>
          <w:sz w:val="24"/>
          <w:szCs w:val="24"/>
        </w:rPr>
        <w:br/>
      </w:r>
      <w:r w:rsidR="00D87207" w:rsidRPr="00D87207">
        <w:rPr>
          <w:rFonts w:ascii="Times New Roman" w:hAnsi="Times New Roman" w:cs="Times New Roman"/>
          <w:sz w:val="24"/>
          <w:szCs w:val="24"/>
        </w:rPr>
        <w:t xml:space="preserve">w powiatach wyniosła 49 i uczestniczyło w nich łącznie 529 osób. </w:t>
      </w:r>
    </w:p>
    <w:p w14:paraId="04EFC82A" w14:textId="028E9929" w:rsidR="003A55F4" w:rsidRPr="00F04E69" w:rsidRDefault="003A55F4" w:rsidP="003A55F4">
      <w:pPr>
        <w:spacing w:before="60" w:after="60" w:line="288" w:lineRule="auto"/>
        <w:ind w:hanging="720"/>
        <w:rPr>
          <w:rFonts w:ascii="Arial" w:hAnsi="Arial" w:cs="Arial"/>
          <w:i/>
          <w:color w:val="FF0000"/>
          <w:sz w:val="23"/>
          <w:szCs w:val="23"/>
        </w:rPr>
      </w:pPr>
    </w:p>
    <w:p w14:paraId="7DDE938C" w14:textId="486F6A04" w:rsidR="003A55F4" w:rsidRPr="00F23FA0" w:rsidRDefault="003A55F4">
      <w:pPr>
        <w:pStyle w:val="Akapitzlist"/>
        <w:numPr>
          <w:ilvl w:val="0"/>
          <w:numId w:val="109"/>
        </w:numPr>
        <w:spacing w:before="60" w:after="60" w:line="240" w:lineRule="auto"/>
        <w:jc w:val="both"/>
        <w:rPr>
          <w:rFonts w:ascii="Times New Roman" w:hAnsi="Times New Roman" w:cs="Times New Roman"/>
          <w:b/>
          <w:iCs/>
          <w:sz w:val="24"/>
          <w:szCs w:val="24"/>
        </w:rPr>
      </w:pPr>
      <w:r w:rsidRPr="00F23FA0">
        <w:rPr>
          <w:rFonts w:ascii="Times New Roman" w:hAnsi="Times New Roman" w:cs="Times New Roman"/>
          <w:b/>
          <w:iCs/>
          <w:sz w:val="24"/>
          <w:szCs w:val="24"/>
        </w:rPr>
        <w:t xml:space="preserve">Podnoszenie kompetencji, rozwijanie i doskonalenie umiejętności służb </w:t>
      </w:r>
      <w:r w:rsidR="00DA162E" w:rsidRPr="00F23FA0">
        <w:rPr>
          <w:rFonts w:ascii="Times New Roman" w:hAnsi="Times New Roman" w:cs="Times New Roman"/>
          <w:b/>
          <w:iCs/>
          <w:sz w:val="24"/>
          <w:szCs w:val="24"/>
        </w:rPr>
        <w:br/>
      </w:r>
      <w:r w:rsidRPr="00F23FA0">
        <w:rPr>
          <w:rFonts w:ascii="Times New Roman" w:hAnsi="Times New Roman" w:cs="Times New Roman"/>
          <w:b/>
          <w:iCs/>
          <w:sz w:val="24"/>
          <w:szCs w:val="24"/>
        </w:rPr>
        <w:t>i przedstawicieli podmiotów realizujących działania z zakresu przeciwdziałania przemocy w rodzinie.</w:t>
      </w:r>
    </w:p>
    <w:p w14:paraId="1DAA98B4" w14:textId="77777777" w:rsidR="00D87207" w:rsidRPr="004D7336" w:rsidRDefault="00D87207" w:rsidP="00D87207">
      <w:pPr>
        <w:pStyle w:val="Akapitzlist"/>
        <w:spacing w:before="60" w:after="60" w:line="288" w:lineRule="auto"/>
        <w:ind w:left="480"/>
        <w:rPr>
          <w:rFonts w:ascii="Times New Roman" w:hAnsi="Times New Roman" w:cs="Times New Roman"/>
          <w:b/>
          <w:iCs/>
          <w:sz w:val="28"/>
          <w:szCs w:val="28"/>
        </w:rPr>
      </w:pPr>
    </w:p>
    <w:p w14:paraId="56985E9F" w14:textId="77777777" w:rsidR="003A55F4" w:rsidRPr="004D7336" w:rsidRDefault="003A55F4" w:rsidP="004563B0">
      <w:pPr>
        <w:spacing w:before="60" w:after="60" w:line="240" w:lineRule="auto"/>
        <w:jc w:val="both"/>
        <w:rPr>
          <w:rFonts w:ascii="Times New Roman" w:hAnsi="Times New Roman" w:cs="Times New Roman"/>
          <w:b/>
          <w:i/>
          <w:sz w:val="24"/>
          <w:szCs w:val="24"/>
          <w:u w:val="single"/>
        </w:rPr>
      </w:pPr>
      <w:r w:rsidRPr="00D87207">
        <w:rPr>
          <w:rFonts w:ascii="Times New Roman" w:hAnsi="Times New Roman" w:cs="Times New Roman"/>
          <w:b/>
          <w:bCs/>
          <w:iCs/>
          <w:sz w:val="24"/>
          <w:szCs w:val="24"/>
        </w:rPr>
        <w:t>4</w:t>
      </w:r>
      <w:r w:rsidRPr="004D7336">
        <w:rPr>
          <w:rFonts w:ascii="Times New Roman" w:hAnsi="Times New Roman" w:cs="Times New Roman"/>
          <w:b/>
          <w:bCs/>
          <w:iCs/>
          <w:sz w:val="24"/>
          <w:szCs w:val="24"/>
          <w:u w:val="single"/>
        </w:rPr>
        <w:t>.1. Wzmacnianie jakości kształcenia zawodowego i doskonalenia zawodowego osób przygotowujących się do realizacji zadań z zakresu przeciwdziałania przemocy w rodzinie oraz osób realizujących te zadania</w:t>
      </w:r>
      <w:r w:rsidRPr="004D7336">
        <w:rPr>
          <w:rFonts w:ascii="Times New Roman" w:hAnsi="Times New Roman" w:cs="Times New Roman"/>
          <w:b/>
          <w:i/>
          <w:sz w:val="24"/>
          <w:szCs w:val="24"/>
          <w:u w:val="single"/>
        </w:rPr>
        <w:t>.</w:t>
      </w:r>
    </w:p>
    <w:p w14:paraId="2E72E91B" w14:textId="31A6C96A" w:rsidR="003A55F4" w:rsidRPr="00841D55" w:rsidRDefault="003A55F4" w:rsidP="00D87207">
      <w:pPr>
        <w:spacing w:before="60" w:after="60" w:line="288" w:lineRule="auto"/>
        <w:rPr>
          <w:rFonts w:ascii="Arial" w:hAnsi="Arial" w:cs="Arial"/>
          <w:i/>
          <w:color w:val="C45911" w:themeColor="accent2" w:themeShade="BF"/>
          <w:sz w:val="23"/>
          <w:szCs w:val="23"/>
        </w:rPr>
      </w:pPr>
    </w:p>
    <w:p w14:paraId="09658781" w14:textId="393C8892" w:rsidR="003A55F4" w:rsidRDefault="0066610B" w:rsidP="004563B0">
      <w:pPr>
        <w:pStyle w:val="RODZAJ-31"/>
        <w:numPr>
          <w:ilvl w:val="0"/>
          <w:numId w:val="0"/>
        </w:numPr>
        <w:tabs>
          <w:tab w:val="clear" w:pos="709"/>
        </w:tabs>
      </w:pPr>
      <w:r>
        <w:t>4.</w:t>
      </w:r>
      <w:r w:rsidR="00C60600">
        <w:t>1</w:t>
      </w:r>
      <w:r>
        <w:t>.1.</w:t>
      </w:r>
      <w:r w:rsidR="007F417B">
        <w:t xml:space="preserve"> </w:t>
      </w:r>
      <w:r w:rsidR="003A55F4" w:rsidRPr="00841D55">
        <w:t>Wprowadzenie treści dotyczących zapobiegania, rozpoznawania i reagowania na przypadki przemocy w rodzinie do programów kształcenia zawodowego i ich realizacja.</w:t>
      </w:r>
    </w:p>
    <w:p w14:paraId="309660A7" w14:textId="77777777" w:rsidR="001058F6" w:rsidRPr="00602EB1" w:rsidRDefault="001058F6" w:rsidP="005A4BFC">
      <w:pPr>
        <w:pStyle w:val="Standard"/>
        <w:jc w:val="both"/>
        <w:rPr>
          <w:rFonts w:ascii="Times New Roman" w:eastAsia="Times New Roman" w:hAnsi="Times New Roman" w:cs="Times New Roman"/>
          <w:bCs/>
          <w:iCs/>
          <w:lang w:eastAsia="pl-PL"/>
        </w:rPr>
      </w:pPr>
    </w:p>
    <w:p w14:paraId="23554D15" w14:textId="1343F18D" w:rsidR="005A4BFC" w:rsidRPr="00BD4D17" w:rsidRDefault="005A4BFC" w:rsidP="005A4BFC">
      <w:pPr>
        <w:pStyle w:val="Standard"/>
        <w:jc w:val="both"/>
        <w:rPr>
          <w:rFonts w:ascii="Times New Roman" w:hAnsi="Times New Roman" w:cs="Times New Roman"/>
          <w:b/>
          <w:color w:val="FF0000"/>
        </w:rPr>
      </w:pPr>
      <w:r w:rsidRPr="00BD4D17">
        <w:rPr>
          <w:rFonts w:ascii="Times New Roman" w:eastAsia="Times New Roman" w:hAnsi="Times New Roman" w:cs="Times New Roman"/>
          <w:bCs/>
          <w:iCs/>
          <w:lang w:eastAsia="pl-PL"/>
        </w:rPr>
        <w:t>W całym kraju liczba realizowanych programów wyniosła 3</w:t>
      </w:r>
      <w:r w:rsidR="00D87207" w:rsidRPr="00BD4D17">
        <w:rPr>
          <w:rFonts w:ascii="Times New Roman" w:eastAsia="Times New Roman" w:hAnsi="Times New Roman" w:cs="Times New Roman"/>
          <w:bCs/>
          <w:iCs/>
          <w:lang w:eastAsia="pl-PL"/>
        </w:rPr>
        <w:t>97</w:t>
      </w:r>
      <w:r w:rsidRPr="00BD4D17">
        <w:rPr>
          <w:rFonts w:ascii="Times New Roman" w:eastAsia="Times New Roman" w:hAnsi="Times New Roman" w:cs="Times New Roman"/>
          <w:bCs/>
          <w:iCs/>
          <w:lang w:eastAsia="pl-PL"/>
        </w:rPr>
        <w:t xml:space="preserve">, a liczba objętych treściami programowymi z zakresu </w:t>
      </w:r>
      <w:r w:rsidRPr="00BD4D17">
        <w:rPr>
          <w:rFonts w:ascii="Times New Roman" w:hAnsi="Times New Roman" w:cs="Times New Roman"/>
        </w:rPr>
        <w:t>zapobiegania, rozpoznawania i reagowania na przypadki przemocy w rodzinie wyniosła 3</w:t>
      </w:r>
      <w:r w:rsidR="00D87207" w:rsidRPr="00BD4D17">
        <w:rPr>
          <w:rFonts w:ascii="Times New Roman" w:hAnsi="Times New Roman" w:cs="Times New Roman"/>
        </w:rPr>
        <w:t>46</w:t>
      </w:r>
      <w:r w:rsidRPr="00BD4D17">
        <w:rPr>
          <w:rFonts w:ascii="Times New Roman" w:hAnsi="Times New Roman" w:cs="Times New Roman"/>
        </w:rPr>
        <w:t> </w:t>
      </w:r>
      <w:r w:rsidR="00D87207" w:rsidRPr="00BD4D17">
        <w:rPr>
          <w:rFonts w:ascii="Times New Roman" w:hAnsi="Times New Roman" w:cs="Times New Roman"/>
        </w:rPr>
        <w:t>0</w:t>
      </w:r>
      <w:r w:rsidRPr="00BD4D17">
        <w:rPr>
          <w:rFonts w:ascii="Times New Roman" w:hAnsi="Times New Roman" w:cs="Times New Roman"/>
        </w:rPr>
        <w:t>8</w:t>
      </w:r>
      <w:r w:rsidR="00D87207" w:rsidRPr="00BD4D17">
        <w:rPr>
          <w:rFonts w:ascii="Times New Roman" w:hAnsi="Times New Roman" w:cs="Times New Roman"/>
        </w:rPr>
        <w:t>5</w:t>
      </w:r>
      <w:r w:rsidRPr="00BD4D17">
        <w:rPr>
          <w:rFonts w:ascii="Times New Roman" w:hAnsi="Times New Roman" w:cs="Times New Roman"/>
        </w:rPr>
        <w:t xml:space="preserve">  uczestników. </w:t>
      </w:r>
    </w:p>
    <w:p w14:paraId="170C1969" w14:textId="77777777" w:rsidR="003A55F4" w:rsidRPr="00D87207" w:rsidRDefault="003A55F4" w:rsidP="00316153">
      <w:pPr>
        <w:spacing w:before="60" w:after="60" w:line="288" w:lineRule="auto"/>
        <w:jc w:val="both"/>
        <w:rPr>
          <w:rFonts w:ascii="Times New Roman" w:hAnsi="Times New Roman" w:cs="Times New Roman"/>
          <w:bCs/>
          <w:sz w:val="24"/>
          <w:szCs w:val="24"/>
        </w:rPr>
      </w:pPr>
      <w:r w:rsidRPr="00D87207">
        <w:rPr>
          <w:rFonts w:ascii="Times New Roman" w:hAnsi="Times New Roman" w:cs="Times New Roman"/>
          <w:bCs/>
          <w:sz w:val="24"/>
          <w:szCs w:val="24"/>
        </w:rPr>
        <w:t xml:space="preserve">W 2021 roku w Policji zrealizowano/przeprowadzono: </w:t>
      </w:r>
    </w:p>
    <w:p w14:paraId="463797CD" w14:textId="77777777" w:rsidR="003A55F4" w:rsidRPr="00D87207" w:rsidRDefault="003A55F4" w:rsidP="00F12BF8">
      <w:pPr>
        <w:numPr>
          <w:ilvl w:val="0"/>
          <w:numId w:val="69"/>
        </w:numPr>
        <w:suppressAutoHyphens/>
        <w:spacing w:before="60" w:after="60" w:line="288" w:lineRule="auto"/>
        <w:jc w:val="both"/>
        <w:rPr>
          <w:rFonts w:ascii="Times New Roman" w:hAnsi="Times New Roman" w:cs="Times New Roman"/>
          <w:bCs/>
          <w:i/>
          <w:sz w:val="24"/>
          <w:szCs w:val="24"/>
        </w:rPr>
      </w:pPr>
      <w:r w:rsidRPr="00D87207">
        <w:rPr>
          <w:rFonts w:ascii="Times New Roman" w:hAnsi="Times New Roman" w:cs="Times New Roman"/>
          <w:bCs/>
          <w:i/>
          <w:sz w:val="24"/>
          <w:szCs w:val="24"/>
        </w:rPr>
        <w:t xml:space="preserve">szkolenie zawodowe podstawowe (SZP)  </w:t>
      </w:r>
    </w:p>
    <w:p w14:paraId="5DC77853" w14:textId="77777777" w:rsidR="003A55F4" w:rsidRPr="00D87207" w:rsidRDefault="003A55F4" w:rsidP="00AD4362">
      <w:pPr>
        <w:spacing w:before="60" w:after="60" w:line="240" w:lineRule="auto"/>
        <w:ind w:left="1003" w:hanging="11"/>
        <w:jc w:val="both"/>
        <w:rPr>
          <w:rFonts w:ascii="Times New Roman" w:hAnsi="Times New Roman" w:cs="Times New Roman"/>
          <w:bCs/>
          <w:sz w:val="24"/>
          <w:szCs w:val="24"/>
        </w:rPr>
      </w:pPr>
      <w:r w:rsidRPr="00D87207">
        <w:rPr>
          <w:rFonts w:ascii="Times New Roman" w:hAnsi="Times New Roman" w:cs="Times New Roman"/>
          <w:bCs/>
          <w:sz w:val="24"/>
          <w:szCs w:val="24"/>
        </w:rPr>
        <w:t>Program szkolenia podstawowego przygotowuje policjanta (teoretycznie i praktycznie) do wykonywania zadań służbowych na poziomie podstawowym, na stanowisku policjanta w służbie prewencyjnej w komórkach organizacyjnych patrolowo-interwencyjnych i oddziałów prewencji Policji.</w:t>
      </w:r>
    </w:p>
    <w:p w14:paraId="485FF4B9" w14:textId="77777777" w:rsidR="003A55F4" w:rsidRPr="00D87207" w:rsidRDefault="003A55F4" w:rsidP="00AD4362">
      <w:pPr>
        <w:spacing w:before="60" w:after="60" w:line="240" w:lineRule="auto"/>
        <w:ind w:left="1003" w:hanging="11"/>
        <w:jc w:val="both"/>
        <w:rPr>
          <w:rFonts w:ascii="Times New Roman" w:hAnsi="Times New Roman" w:cs="Times New Roman"/>
          <w:bCs/>
          <w:sz w:val="24"/>
          <w:szCs w:val="24"/>
        </w:rPr>
      </w:pPr>
      <w:r w:rsidRPr="00D87207">
        <w:rPr>
          <w:rFonts w:ascii="Times New Roman" w:hAnsi="Times New Roman" w:cs="Times New Roman"/>
          <w:bCs/>
          <w:sz w:val="24"/>
          <w:szCs w:val="24"/>
        </w:rPr>
        <w:t xml:space="preserve">W 2021 r. odbyły się 43 edycje szkolenia, w których łącznie uczestniczyło 6 591 funkcjonariuszy Policji; </w:t>
      </w:r>
    </w:p>
    <w:p w14:paraId="243C3E9E" w14:textId="77777777" w:rsidR="003A55F4" w:rsidRPr="00D87207" w:rsidRDefault="003A55F4" w:rsidP="00F12BF8">
      <w:pPr>
        <w:numPr>
          <w:ilvl w:val="0"/>
          <w:numId w:val="69"/>
        </w:numPr>
        <w:suppressAutoHyphens/>
        <w:spacing w:before="60" w:after="60" w:line="240" w:lineRule="auto"/>
        <w:jc w:val="both"/>
        <w:rPr>
          <w:rFonts w:ascii="Times New Roman" w:hAnsi="Times New Roman" w:cs="Times New Roman"/>
          <w:bCs/>
          <w:sz w:val="24"/>
          <w:szCs w:val="24"/>
        </w:rPr>
      </w:pPr>
      <w:r w:rsidRPr="00D87207">
        <w:rPr>
          <w:rFonts w:ascii="Times New Roman" w:hAnsi="Times New Roman" w:cs="Times New Roman"/>
          <w:bCs/>
          <w:i/>
          <w:sz w:val="24"/>
          <w:szCs w:val="24"/>
        </w:rPr>
        <w:t>kurs specjalistyczny z zakresu przeciwdziałania przemocy w rodzinie (</w:t>
      </w:r>
      <w:proofErr w:type="spellStart"/>
      <w:r w:rsidRPr="00D87207">
        <w:rPr>
          <w:rFonts w:ascii="Times New Roman" w:hAnsi="Times New Roman" w:cs="Times New Roman"/>
          <w:bCs/>
          <w:i/>
          <w:sz w:val="24"/>
          <w:szCs w:val="24"/>
        </w:rPr>
        <w:t>PPwR</w:t>
      </w:r>
      <w:proofErr w:type="spellEnd"/>
      <w:r w:rsidRPr="00D87207">
        <w:rPr>
          <w:rFonts w:ascii="Times New Roman" w:hAnsi="Times New Roman" w:cs="Times New Roman"/>
          <w:bCs/>
          <w:i/>
          <w:sz w:val="24"/>
          <w:szCs w:val="24"/>
        </w:rPr>
        <w:t>)</w:t>
      </w:r>
      <w:r w:rsidRPr="00D87207">
        <w:rPr>
          <w:rFonts w:ascii="Times New Roman" w:hAnsi="Times New Roman" w:cs="Times New Roman"/>
          <w:bCs/>
          <w:sz w:val="24"/>
          <w:szCs w:val="24"/>
        </w:rPr>
        <w:t xml:space="preserve"> Program kursu specjalistycznego przygotowuje policjanta do wykonywania zadań służbowych związanych z koordynacją działań w ramach procedury zapobiegania przemocy w rodzinie oraz prowadzenia doskonalenia zawodowego lokalnego z tego zakresu.</w:t>
      </w:r>
    </w:p>
    <w:p w14:paraId="363AEBF8" w14:textId="77777777" w:rsidR="003A55F4" w:rsidRPr="00D87207" w:rsidRDefault="003A55F4" w:rsidP="00AD4362">
      <w:pPr>
        <w:spacing w:before="60" w:after="60" w:line="240" w:lineRule="auto"/>
        <w:ind w:left="1004" w:hanging="11"/>
        <w:jc w:val="both"/>
        <w:rPr>
          <w:rFonts w:ascii="Times New Roman" w:hAnsi="Times New Roman" w:cs="Times New Roman"/>
          <w:bCs/>
          <w:sz w:val="24"/>
          <w:szCs w:val="24"/>
        </w:rPr>
      </w:pPr>
      <w:r w:rsidRPr="00D87207">
        <w:rPr>
          <w:rFonts w:ascii="Times New Roman" w:hAnsi="Times New Roman" w:cs="Times New Roman"/>
          <w:bCs/>
          <w:sz w:val="24"/>
          <w:szCs w:val="24"/>
        </w:rPr>
        <w:t>W 2021 r. odbyła się 1 edycja kursu, w której łącznie uczestniczyło 20 funkcjonariuszy Policji;</w:t>
      </w:r>
    </w:p>
    <w:p w14:paraId="0D7B6842" w14:textId="755FB7E3" w:rsidR="003A55F4" w:rsidRPr="00D87207" w:rsidRDefault="003A55F4" w:rsidP="00F12BF8">
      <w:pPr>
        <w:numPr>
          <w:ilvl w:val="0"/>
          <w:numId w:val="69"/>
        </w:numPr>
        <w:suppressAutoHyphens/>
        <w:spacing w:before="60" w:after="60" w:line="240" w:lineRule="auto"/>
        <w:jc w:val="both"/>
        <w:rPr>
          <w:rFonts w:ascii="Times New Roman" w:hAnsi="Times New Roman" w:cs="Times New Roman"/>
          <w:bCs/>
          <w:sz w:val="24"/>
          <w:szCs w:val="24"/>
        </w:rPr>
      </w:pPr>
      <w:r w:rsidRPr="00D87207">
        <w:rPr>
          <w:rFonts w:ascii="Times New Roman" w:hAnsi="Times New Roman" w:cs="Times New Roman"/>
          <w:bCs/>
          <w:i/>
          <w:sz w:val="24"/>
          <w:szCs w:val="24"/>
        </w:rPr>
        <w:t xml:space="preserve">kurs specjalistyczny dla dzielnicowych </w:t>
      </w:r>
    </w:p>
    <w:p w14:paraId="525B5350" w14:textId="77777777" w:rsidR="003A55F4" w:rsidRPr="00D87207" w:rsidRDefault="003A55F4" w:rsidP="00AD4362">
      <w:pPr>
        <w:spacing w:before="60" w:after="60" w:line="240" w:lineRule="auto"/>
        <w:ind w:left="1004" w:hanging="11"/>
        <w:jc w:val="both"/>
        <w:rPr>
          <w:rFonts w:ascii="Times New Roman" w:hAnsi="Times New Roman" w:cs="Times New Roman"/>
          <w:bCs/>
          <w:sz w:val="24"/>
          <w:szCs w:val="24"/>
        </w:rPr>
      </w:pPr>
      <w:r w:rsidRPr="00D87207">
        <w:rPr>
          <w:rFonts w:ascii="Times New Roman" w:hAnsi="Times New Roman" w:cs="Times New Roman"/>
          <w:bCs/>
          <w:sz w:val="24"/>
          <w:szCs w:val="24"/>
        </w:rPr>
        <w:t>Kurs specjalistyczny przygotowuje policjanta do wykonywania zadań służbowych na stanowisku dzielnicowego.</w:t>
      </w:r>
    </w:p>
    <w:p w14:paraId="14980BC4" w14:textId="77777777" w:rsidR="003A55F4" w:rsidRPr="00D87207" w:rsidRDefault="003A55F4" w:rsidP="00AD4362">
      <w:pPr>
        <w:spacing w:before="60" w:after="60" w:line="240" w:lineRule="auto"/>
        <w:ind w:left="1004" w:hanging="11"/>
        <w:jc w:val="both"/>
        <w:rPr>
          <w:rFonts w:ascii="Times New Roman" w:hAnsi="Times New Roman" w:cs="Times New Roman"/>
          <w:bCs/>
          <w:sz w:val="24"/>
          <w:szCs w:val="24"/>
        </w:rPr>
      </w:pPr>
      <w:r w:rsidRPr="00D87207">
        <w:rPr>
          <w:rFonts w:ascii="Times New Roman" w:hAnsi="Times New Roman" w:cs="Times New Roman"/>
          <w:bCs/>
          <w:sz w:val="24"/>
          <w:szCs w:val="24"/>
        </w:rPr>
        <w:t>W 2021 r. odbyło się 4 edycje kursu, w których łącznie uczestniczyło 111 funkcjonariuszy Policji.</w:t>
      </w:r>
    </w:p>
    <w:p w14:paraId="280820AB" w14:textId="77777777" w:rsidR="003A55F4" w:rsidRPr="00D87207" w:rsidRDefault="003A55F4" w:rsidP="003A55F4">
      <w:pPr>
        <w:spacing w:before="60" w:after="60" w:line="288" w:lineRule="auto"/>
        <w:rPr>
          <w:rFonts w:ascii="Arial" w:hAnsi="Arial" w:cs="Arial"/>
          <w:b/>
          <w:i/>
          <w:sz w:val="23"/>
          <w:szCs w:val="23"/>
        </w:rPr>
      </w:pPr>
    </w:p>
    <w:p w14:paraId="0C58C163" w14:textId="0E422D8F" w:rsidR="00B855FA" w:rsidRPr="00D87207" w:rsidRDefault="00B855FA" w:rsidP="00C360C8">
      <w:pPr>
        <w:pStyle w:val="Standard"/>
        <w:ind w:left="567" w:hanging="567"/>
        <w:jc w:val="both"/>
        <w:outlineLvl w:val="3"/>
        <w:rPr>
          <w:rFonts w:ascii="Calibri" w:eastAsia="Times New Roman" w:hAnsi="Calibri" w:cs="Times New Roman"/>
          <w:b/>
          <w:bCs/>
          <w:sz w:val="22"/>
          <w:szCs w:val="22"/>
          <w:lang w:eastAsia="pl-PL"/>
        </w:rPr>
      </w:pPr>
    </w:p>
    <w:p w14:paraId="74C446B3" w14:textId="6C4FE79E" w:rsidR="00B855FA" w:rsidRPr="00D87207" w:rsidRDefault="004563B0" w:rsidP="00B855FA">
      <w:pPr>
        <w:autoSpaceDE w:val="0"/>
        <w:autoSpaceDN w:val="0"/>
        <w:adjustRightInd w:val="0"/>
        <w:spacing w:before="120"/>
        <w:jc w:val="both"/>
        <w:rPr>
          <w:rFonts w:ascii="Times New Roman" w:hAnsi="Times New Roman" w:cs="Times New Roman"/>
          <w:sz w:val="24"/>
          <w:szCs w:val="24"/>
        </w:rPr>
      </w:pPr>
      <w:r>
        <w:rPr>
          <w:rFonts w:ascii="Times New Roman" w:hAnsi="Times New Roman" w:cs="Times New Roman"/>
          <w:sz w:val="24"/>
          <w:szCs w:val="24"/>
        </w:rPr>
        <w:t>K</w:t>
      </w:r>
      <w:r w:rsidR="00736967">
        <w:rPr>
          <w:rFonts w:ascii="Times New Roman" w:hAnsi="Times New Roman" w:cs="Times New Roman"/>
          <w:sz w:val="24"/>
          <w:szCs w:val="24"/>
        </w:rPr>
        <w:t>ształcenie zawodowe, realizowane w systemie szkolnictwa branżowego oraz w formach pozaszkolnych</w:t>
      </w:r>
      <w:r w:rsidR="00B855FA" w:rsidRPr="00D87207">
        <w:rPr>
          <w:rFonts w:ascii="Times New Roman" w:hAnsi="Times New Roman" w:cs="Times New Roman"/>
          <w:sz w:val="24"/>
          <w:szCs w:val="24"/>
        </w:rPr>
        <w:t>, o których mowa w przepisach prawa oświatowego dotyczących kształcenia ustawicznego, przebiega w zawodach ujętych odpowiednio w klasyfikacji zawodów szkolnictwa zawodowego</w:t>
      </w:r>
      <w:r w:rsidR="00B855FA" w:rsidRPr="00D87207">
        <w:rPr>
          <w:rStyle w:val="Odwoanieprzypisudolnego"/>
          <w:rFonts w:ascii="Times New Roman" w:hAnsi="Times New Roman" w:cs="Times New Roman"/>
          <w:sz w:val="24"/>
          <w:szCs w:val="24"/>
        </w:rPr>
        <w:footnoteReference w:id="65"/>
      </w:r>
      <w:r w:rsidR="00B855FA" w:rsidRPr="00D87207">
        <w:rPr>
          <w:rFonts w:ascii="Times New Roman" w:hAnsi="Times New Roman" w:cs="Times New Roman"/>
          <w:sz w:val="24"/>
          <w:szCs w:val="24"/>
        </w:rPr>
        <w:t xml:space="preserve"> albo klasyfikacji zawodów szkolnictwa branżowego</w:t>
      </w:r>
      <w:r w:rsidR="00B855FA" w:rsidRPr="00D87207">
        <w:rPr>
          <w:rStyle w:val="Odwoanieprzypisudolnego"/>
          <w:rFonts w:ascii="Times New Roman" w:hAnsi="Times New Roman" w:cs="Times New Roman"/>
          <w:sz w:val="24"/>
          <w:szCs w:val="24"/>
        </w:rPr>
        <w:footnoteReference w:id="66"/>
      </w:r>
      <w:r w:rsidR="00B855FA" w:rsidRPr="00D87207">
        <w:rPr>
          <w:rFonts w:ascii="Times New Roman" w:hAnsi="Times New Roman" w:cs="Times New Roman"/>
          <w:sz w:val="24"/>
          <w:szCs w:val="24"/>
        </w:rPr>
        <w:t xml:space="preserve"> oraz wyodrębnionych w tych zawodach kwalifikacjach. W sześciu zawodach spośród zawodów ujętych w wyżej wymienionych rozporządzeniach, zgodnie z podstawami programowymi kształcenia w tych zawodach</w:t>
      </w:r>
      <w:r w:rsidR="00B855FA" w:rsidRPr="00D87207">
        <w:rPr>
          <w:rStyle w:val="Odwoanieprzypisudolnego"/>
          <w:rFonts w:ascii="Times New Roman" w:hAnsi="Times New Roman" w:cs="Times New Roman"/>
          <w:sz w:val="24"/>
          <w:szCs w:val="24"/>
        </w:rPr>
        <w:footnoteReference w:id="67"/>
      </w:r>
      <w:r w:rsidR="00B855FA" w:rsidRPr="00D87207">
        <w:rPr>
          <w:rFonts w:ascii="Times New Roman" w:hAnsi="Times New Roman" w:cs="Times New Roman"/>
          <w:sz w:val="24"/>
          <w:szCs w:val="24"/>
        </w:rPr>
        <w:t>, słuchacze zdobywają wiedzę, umiejętności oraz kompetencje dotyczące rozpoznawania i przeciwdziałania stosowaniu przemocy w rodzinie, w szczególności w odniesieniu do dzieci, osób starszych i osób niepełnosprawnych. Są to następujące zawody przyporządkowane do branży opieki zdrowotnej oraz branży pomocy społecznej:</w:t>
      </w:r>
    </w:p>
    <w:p w14:paraId="28D9328C" w14:textId="77777777" w:rsidR="00B855FA" w:rsidRPr="00D87207" w:rsidRDefault="00B855FA" w:rsidP="00D33FD7">
      <w:pPr>
        <w:pStyle w:val="Akapitzlist"/>
        <w:numPr>
          <w:ilvl w:val="0"/>
          <w:numId w:val="52"/>
        </w:numPr>
        <w:spacing w:before="120" w:after="0" w:line="240" w:lineRule="auto"/>
        <w:contextualSpacing w:val="0"/>
        <w:jc w:val="both"/>
        <w:rPr>
          <w:rFonts w:ascii="Times New Roman" w:hAnsi="Times New Roman" w:cs="Times New Roman"/>
          <w:sz w:val="24"/>
          <w:szCs w:val="24"/>
        </w:rPr>
      </w:pPr>
      <w:r w:rsidRPr="00D87207">
        <w:rPr>
          <w:rFonts w:ascii="Times New Roman" w:hAnsi="Times New Roman" w:cs="Times New Roman"/>
          <w:sz w:val="24"/>
          <w:szCs w:val="24"/>
        </w:rPr>
        <w:t>opiekun medyczny (symbol cyfrowy zawodu 532102) - po zakończeniu procesu kształcenia w 1,5-rocznej szkole policealnej (od 1 września 2021 r. nastąpiło wydłużenie okresu kształcenia w tym zawodzie z 1 r. do 1,5 r.) absolwent powinien być przygotowany m.in. do rozpoznawania problemów funkcjonalnych oraz potrzeb biologicznych i psychospołecznych osoby chorej i niesamodzielnej w różnym stopniu zaawansowania choroby i w różnym wieku;</w:t>
      </w:r>
    </w:p>
    <w:p w14:paraId="2F74DF88" w14:textId="77777777" w:rsidR="00B855FA" w:rsidRPr="00D87207" w:rsidRDefault="00B855FA" w:rsidP="00D33FD7">
      <w:pPr>
        <w:pStyle w:val="Akapitzlist"/>
        <w:numPr>
          <w:ilvl w:val="0"/>
          <w:numId w:val="52"/>
        </w:numPr>
        <w:spacing w:before="120" w:after="0" w:line="240" w:lineRule="auto"/>
        <w:contextualSpacing w:val="0"/>
        <w:jc w:val="both"/>
        <w:rPr>
          <w:rFonts w:ascii="Times New Roman" w:hAnsi="Times New Roman" w:cs="Times New Roman"/>
          <w:sz w:val="24"/>
          <w:szCs w:val="24"/>
        </w:rPr>
      </w:pPr>
      <w:r w:rsidRPr="00D87207">
        <w:rPr>
          <w:rFonts w:ascii="Times New Roman" w:hAnsi="Times New Roman" w:cs="Times New Roman"/>
          <w:sz w:val="24"/>
          <w:szCs w:val="24"/>
        </w:rPr>
        <w:t>opiekunka środowiskowa (symbol cyfrowy zawodu 341204) - po zakończeniu procesu kształcenia w 1-rocznej szkole policealnej absolwent powinien być przygotowany m.in. do organizowania opieki oraz wsparcia społecznego osobie podopiecznej;</w:t>
      </w:r>
    </w:p>
    <w:p w14:paraId="31B02080" w14:textId="5E27C52A" w:rsidR="00B855FA" w:rsidRPr="00D87207" w:rsidRDefault="00B855FA" w:rsidP="00D33FD7">
      <w:pPr>
        <w:pStyle w:val="Akapitzlist"/>
        <w:numPr>
          <w:ilvl w:val="0"/>
          <w:numId w:val="52"/>
        </w:numPr>
        <w:spacing w:before="120" w:after="0" w:line="240" w:lineRule="auto"/>
        <w:contextualSpacing w:val="0"/>
        <w:jc w:val="both"/>
        <w:rPr>
          <w:rFonts w:ascii="Times New Roman" w:hAnsi="Times New Roman" w:cs="Times New Roman"/>
          <w:sz w:val="24"/>
          <w:szCs w:val="24"/>
        </w:rPr>
      </w:pPr>
      <w:r w:rsidRPr="00D87207">
        <w:rPr>
          <w:rFonts w:ascii="Times New Roman" w:hAnsi="Times New Roman" w:cs="Times New Roman"/>
          <w:sz w:val="24"/>
          <w:szCs w:val="24"/>
        </w:rPr>
        <w:t xml:space="preserve">opiekun w domu pomocy społecznej (symbol cyfrowy zawodu 341203) - po zakończeniu procesu kształcenia w 2-letniej szkole policealnej absolwent powinien być przygotowany m.in. do diagnozowania stanu </w:t>
      </w:r>
      <w:proofErr w:type="spellStart"/>
      <w:r w:rsidRPr="00D87207">
        <w:rPr>
          <w:rFonts w:ascii="Times New Roman" w:hAnsi="Times New Roman" w:cs="Times New Roman"/>
          <w:sz w:val="24"/>
          <w:szCs w:val="24"/>
        </w:rPr>
        <w:t>biopsychospołecznego</w:t>
      </w:r>
      <w:proofErr w:type="spellEnd"/>
      <w:r w:rsidRPr="00D87207">
        <w:rPr>
          <w:rFonts w:ascii="Times New Roman" w:hAnsi="Times New Roman" w:cs="Times New Roman"/>
          <w:sz w:val="24"/>
          <w:szCs w:val="24"/>
        </w:rPr>
        <w:t xml:space="preserve"> osoby podopiecznej oraz zapewnienia opieki osobie podopiecznej;</w:t>
      </w:r>
    </w:p>
    <w:p w14:paraId="4CDB9BE7" w14:textId="2AD1E34E" w:rsidR="00B855FA" w:rsidRPr="00D87207" w:rsidRDefault="00B855FA" w:rsidP="00D33FD7">
      <w:pPr>
        <w:pStyle w:val="Akapitzlist"/>
        <w:numPr>
          <w:ilvl w:val="0"/>
          <w:numId w:val="52"/>
        </w:numPr>
        <w:autoSpaceDE w:val="0"/>
        <w:autoSpaceDN w:val="0"/>
        <w:adjustRightInd w:val="0"/>
        <w:spacing w:before="120" w:after="0" w:line="240" w:lineRule="auto"/>
        <w:contextualSpacing w:val="0"/>
        <w:jc w:val="both"/>
        <w:rPr>
          <w:rFonts w:ascii="Times New Roman" w:hAnsi="Times New Roman" w:cs="Times New Roman"/>
          <w:sz w:val="24"/>
          <w:szCs w:val="24"/>
        </w:rPr>
      </w:pPr>
      <w:r w:rsidRPr="00D87207">
        <w:rPr>
          <w:rFonts w:ascii="Times New Roman" w:hAnsi="Times New Roman" w:cs="Times New Roman"/>
          <w:sz w:val="24"/>
          <w:szCs w:val="24"/>
        </w:rPr>
        <w:t xml:space="preserve">opiekun osoby starszej (symbol cyfrowy 341202) - po zakończeniu procesu kształcenia </w:t>
      </w:r>
      <w:r w:rsidR="00AC4920">
        <w:rPr>
          <w:rFonts w:ascii="Times New Roman" w:hAnsi="Times New Roman" w:cs="Times New Roman"/>
          <w:sz w:val="24"/>
          <w:szCs w:val="24"/>
        </w:rPr>
        <w:br/>
      </w:r>
      <w:r w:rsidRPr="00D87207">
        <w:rPr>
          <w:rFonts w:ascii="Times New Roman" w:hAnsi="Times New Roman" w:cs="Times New Roman"/>
          <w:sz w:val="24"/>
          <w:szCs w:val="24"/>
        </w:rPr>
        <w:t>w 2-letniej szkole policealnej absolwent powinien być przygotowany m.in. do diagnozowania zasobów i możliwości środowiska lokalnego, rodzinnego i instytucjonalnego w stworzeniu sieci wsparcia osoby starszej oraz dobierania odpowiednich metod i technik, zapewniających kompleksową opiekę osobie starszej;</w:t>
      </w:r>
    </w:p>
    <w:p w14:paraId="1FF8B8BF" w14:textId="77777777" w:rsidR="00B855FA" w:rsidRPr="00D87207" w:rsidRDefault="00B855FA" w:rsidP="00D33FD7">
      <w:pPr>
        <w:pStyle w:val="Akapitzlist"/>
        <w:numPr>
          <w:ilvl w:val="0"/>
          <w:numId w:val="52"/>
        </w:numPr>
        <w:autoSpaceDE w:val="0"/>
        <w:autoSpaceDN w:val="0"/>
        <w:adjustRightInd w:val="0"/>
        <w:spacing w:before="120" w:after="0" w:line="240" w:lineRule="auto"/>
        <w:contextualSpacing w:val="0"/>
        <w:jc w:val="both"/>
        <w:rPr>
          <w:rFonts w:ascii="Times New Roman" w:hAnsi="Times New Roman" w:cs="Times New Roman"/>
          <w:sz w:val="24"/>
          <w:szCs w:val="24"/>
        </w:rPr>
      </w:pPr>
      <w:r w:rsidRPr="00D87207">
        <w:rPr>
          <w:rFonts w:ascii="Times New Roman" w:hAnsi="Times New Roman" w:cs="Times New Roman"/>
          <w:sz w:val="24"/>
          <w:szCs w:val="24"/>
        </w:rPr>
        <w:t>asystent osoby niepełnosprawnej (symbol cyfrowy 341201) - po zakończeniu procesu kształcenia w 1-rocznej szkole policealnej absolwent powinien być przygotowany m.in. do świadczenia opieki i wsparcia w zakresie samodzielnego funkcjonowania osoby niepełnosprawnej oraz wsparcia osoby niepełnosprawnej w utrzymaniu lub podejmowaniu aktywności społecznej i zawodowej;</w:t>
      </w:r>
    </w:p>
    <w:p w14:paraId="23D44A56" w14:textId="77777777" w:rsidR="00B855FA" w:rsidRPr="00D87207" w:rsidRDefault="00B855FA" w:rsidP="00D33FD7">
      <w:pPr>
        <w:pStyle w:val="Akapitzlist"/>
        <w:numPr>
          <w:ilvl w:val="0"/>
          <w:numId w:val="52"/>
        </w:numPr>
        <w:spacing w:before="120" w:after="0" w:line="240" w:lineRule="auto"/>
        <w:contextualSpacing w:val="0"/>
        <w:jc w:val="both"/>
        <w:rPr>
          <w:rFonts w:ascii="Times New Roman" w:hAnsi="Times New Roman" w:cs="Times New Roman"/>
          <w:sz w:val="24"/>
          <w:szCs w:val="24"/>
        </w:rPr>
      </w:pPr>
      <w:r w:rsidRPr="00D87207">
        <w:rPr>
          <w:rFonts w:ascii="Times New Roman" w:hAnsi="Times New Roman" w:cs="Times New Roman"/>
          <w:sz w:val="24"/>
          <w:szCs w:val="24"/>
        </w:rPr>
        <w:t>opiekunka dziecięca (symbol cyfrowy 325905) - po zakończeniu procesu kształcenia w 2-letniej szkole policealnej absolwent powinien być przygotowany m.in. do prowadzenia działań wychowawczych i edukacyjnych wspomagających rozwój psychomotoryczny dziecka oraz promowania zdrowia i prowadzenia działań profilaktycznych.</w:t>
      </w:r>
    </w:p>
    <w:p w14:paraId="22347BA4" w14:textId="68DB0D44" w:rsidR="00B855FA" w:rsidRPr="00D87207" w:rsidRDefault="00B855FA" w:rsidP="00B855FA">
      <w:pPr>
        <w:autoSpaceDE w:val="0"/>
        <w:autoSpaceDN w:val="0"/>
        <w:adjustRightInd w:val="0"/>
        <w:spacing w:before="120"/>
        <w:jc w:val="both"/>
        <w:rPr>
          <w:rFonts w:ascii="Times New Roman" w:hAnsi="Times New Roman" w:cs="Times New Roman"/>
          <w:sz w:val="24"/>
          <w:szCs w:val="24"/>
        </w:rPr>
      </w:pPr>
      <w:r w:rsidRPr="00D87207">
        <w:rPr>
          <w:rFonts w:ascii="Times New Roman" w:hAnsi="Times New Roman" w:cs="Times New Roman"/>
          <w:sz w:val="24"/>
          <w:szCs w:val="24"/>
        </w:rPr>
        <w:t xml:space="preserve">W odniesieniu do zawodów: opiekun w domu pomocy społecznej, opiekun osoby starszej, opiekunka dziecięca, opiekunka środowiskowa i asystent osoby niepełnosprawnej, istnieje również możliwość nabycia wiedzy, umiejętności oraz kompetencji personalnych </w:t>
      </w:r>
      <w:r w:rsidR="00AC4920">
        <w:rPr>
          <w:rFonts w:ascii="Times New Roman" w:hAnsi="Times New Roman" w:cs="Times New Roman"/>
          <w:sz w:val="24"/>
          <w:szCs w:val="24"/>
        </w:rPr>
        <w:br/>
      </w:r>
      <w:r w:rsidRPr="00D87207">
        <w:rPr>
          <w:rFonts w:ascii="Times New Roman" w:hAnsi="Times New Roman" w:cs="Times New Roman"/>
          <w:sz w:val="24"/>
          <w:szCs w:val="24"/>
        </w:rPr>
        <w:t>i społecznych, właściwych dla wymienionych zawodów, na kwalifikacyjnych kursach zawodowych, przy czym w przypadku dwóch ostatnich zawodów kształcenie takie mogą odbywać osoby posiadające co najmniej wykształcenie średnie lub średnie branżowe.</w:t>
      </w:r>
    </w:p>
    <w:p w14:paraId="52781779" w14:textId="77777777" w:rsidR="00B855FA" w:rsidRPr="00D87207" w:rsidRDefault="00B855FA" w:rsidP="00B855FA">
      <w:pPr>
        <w:tabs>
          <w:tab w:val="left" w:pos="9072"/>
        </w:tabs>
        <w:spacing w:before="120"/>
        <w:ind w:right="-142"/>
        <w:jc w:val="both"/>
        <w:rPr>
          <w:rFonts w:ascii="Times New Roman" w:hAnsi="Times New Roman" w:cs="Times New Roman"/>
          <w:i/>
          <w:sz w:val="24"/>
          <w:szCs w:val="24"/>
        </w:rPr>
      </w:pPr>
      <w:r w:rsidRPr="00D87207">
        <w:rPr>
          <w:rFonts w:ascii="Times New Roman" w:hAnsi="Times New Roman" w:cs="Times New Roman"/>
          <w:sz w:val="24"/>
          <w:szCs w:val="24"/>
        </w:rPr>
        <w:t xml:space="preserve">Ponadto słuchacze szkół i placówek prowadzących kształcenie w zawodach przyporządkowanych do branży opieki zdrowotnej: asystentka stomatologiczna, higienistka stomatologiczna, opiekun medyczny, </w:t>
      </w:r>
      <w:proofErr w:type="spellStart"/>
      <w:r w:rsidRPr="00D87207">
        <w:rPr>
          <w:rFonts w:ascii="Times New Roman" w:hAnsi="Times New Roman" w:cs="Times New Roman"/>
          <w:sz w:val="24"/>
          <w:szCs w:val="24"/>
        </w:rPr>
        <w:t>ortoptystka</w:t>
      </w:r>
      <w:proofErr w:type="spellEnd"/>
      <w:r w:rsidRPr="00D87207">
        <w:rPr>
          <w:rFonts w:ascii="Times New Roman" w:hAnsi="Times New Roman" w:cs="Times New Roman"/>
          <w:sz w:val="24"/>
          <w:szCs w:val="24"/>
        </w:rPr>
        <w:t xml:space="preserve">, protetyk słuchu, technik dentystyczny, technik </w:t>
      </w:r>
      <w:proofErr w:type="spellStart"/>
      <w:r w:rsidRPr="00D87207">
        <w:rPr>
          <w:rFonts w:ascii="Times New Roman" w:hAnsi="Times New Roman" w:cs="Times New Roman"/>
          <w:sz w:val="24"/>
          <w:szCs w:val="24"/>
        </w:rPr>
        <w:t>elektroradiolog</w:t>
      </w:r>
      <w:proofErr w:type="spellEnd"/>
      <w:r w:rsidRPr="00D87207">
        <w:rPr>
          <w:rFonts w:ascii="Times New Roman" w:hAnsi="Times New Roman" w:cs="Times New Roman"/>
          <w:sz w:val="24"/>
          <w:szCs w:val="24"/>
        </w:rPr>
        <w:t>, technik masażysta, technik sterylizacji medycznej, terapeuta zajęciowy, realizują treści nauczania dotyczące rozpoznawania objawów u osób dotkniętych przemocą psychiczną i fizyczną oraz wdrażania procedur w razie stwierdzenia objawów występowania przemocy</w:t>
      </w:r>
      <w:r w:rsidRPr="00D87207">
        <w:rPr>
          <w:rStyle w:val="Odwoanieprzypisudolnego"/>
          <w:rFonts w:ascii="Times New Roman" w:hAnsi="Times New Roman" w:cs="Times New Roman"/>
          <w:sz w:val="24"/>
          <w:szCs w:val="24"/>
        </w:rPr>
        <w:footnoteReference w:id="68"/>
      </w:r>
      <w:r w:rsidRPr="00D87207">
        <w:rPr>
          <w:rFonts w:ascii="Times New Roman" w:hAnsi="Times New Roman" w:cs="Times New Roman"/>
          <w:i/>
          <w:sz w:val="24"/>
          <w:szCs w:val="24"/>
        </w:rPr>
        <w:t>.</w:t>
      </w:r>
    </w:p>
    <w:p w14:paraId="5FECC7E6" w14:textId="436CFBE5" w:rsidR="00BD4D17" w:rsidRPr="00F211DC" w:rsidRDefault="00BD4D17" w:rsidP="00BD4D17">
      <w:pPr>
        <w:pStyle w:val="Bodytext30"/>
        <w:shd w:val="clear" w:color="auto" w:fill="auto"/>
        <w:spacing w:before="0" w:after="60" w:line="240" w:lineRule="auto"/>
        <w:ind w:left="23" w:right="20"/>
        <w:rPr>
          <w:rFonts w:ascii="Times New Roman" w:hAnsi="Times New Roman" w:cs="Times New Roman"/>
          <w:b w:val="0"/>
          <w:bCs w:val="0"/>
          <w:sz w:val="24"/>
          <w:szCs w:val="24"/>
        </w:rPr>
      </w:pPr>
      <w:r w:rsidRPr="00F211DC">
        <w:rPr>
          <w:rFonts w:ascii="Times New Roman" w:hAnsi="Times New Roman" w:cs="Times New Roman"/>
          <w:b w:val="0"/>
          <w:bCs w:val="0"/>
          <w:sz w:val="24"/>
          <w:szCs w:val="24"/>
        </w:rPr>
        <w:t xml:space="preserve">Wprowadzanie i realizowanie treści dotyczących zapobiegania, rozpoznawania oraz reagowania na przypadki przemocy w rodzinie do programów kształcenia zawodowego </w:t>
      </w:r>
      <w:r w:rsidR="00AC4920">
        <w:rPr>
          <w:rFonts w:ascii="Times New Roman" w:hAnsi="Times New Roman" w:cs="Times New Roman"/>
          <w:b w:val="0"/>
          <w:bCs w:val="0"/>
          <w:sz w:val="24"/>
          <w:szCs w:val="24"/>
        </w:rPr>
        <w:br/>
      </w:r>
      <w:r w:rsidRPr="00F211DC">
        <w:rPr>
          <w:rFonts w:ascii="Times New Roman" w:hAnsi="Times New Roman" w:cs="Times New Roman"/>
          <w:b w:val="0"/>
          <w:bCs w:val="0"/>
          <w:sz w:val="24"/>
          <w:szCs w:val="24"/>
        </w:rPr>
        <w:t>i doskonalenia zawodowego:</w:t>
      </w:r>
    </w:p>
    <w:p w14:paraId="19BDB07A" w14:textId="1B9F3E99" w:rsidR="00BD4D17" w:rsidRPr="00AE6B82" w:rsidRDefault="00BD4D17" w:rsidP="00F12BF8">
      <w:pPr>
        <w:pStyle w:val="Bodytext30"/>
        <w:numPr>
          <w:ilvl w:val="0"/>
          <w:numId w:val="76"/>
        </w:numPr>
        <w:shd w:val="clear" w:color="auto" w:fill="auto"/>
        <w:tabs>
          <w:tab w:val="left" w:pos="356"/>
        </w:tabs>
        <w:spacing w:before="0" w:after="60" w:line="240" w:lineRule="auto"/>
        <w:ind w:left="23" w:right="20"/>
        <w:rPr>
          <w:rFonts w:ascii="Times New Roman" w:hAnsi="Times New Roman" w:cs="Times New Roman"/>
          <w:bCs w:val="0"/>
          <w:sz w:val="24"/>
          <w:szCs w:val="24"/>
        </w:rPr>
      </w:pPr>
      <w:r w:rsidRPr="00F211DC">
        <w:rPr>
          <w:rFonts w:ascii="Times New Roman" w:hAnsi="Times New Roman" w:cs="Times New Roman"/>
          <w:b w:val="0"/>
          <w:bCs w:val="0"/>
          <w:sz w:val="24"/>
          <w:szCs w:val="24"/>
        </w:rPr>
        <w:t xml:space="preserve">liczba podjętych decyzji wprowadzających treści dotyczące zapobiegania, rozpoznawania i reagowania na przypadki przemocy w rodzinie do programów kształcenia zawodowego - </w:t>
      </w:r>
      <w:r w:rsidRPr="003469D3">
        <w:rPr>
          <w:rStyle w:val="Bodytext3NotBold"/>
          <w:rFonts w:ascii="Times New Roman" w:hAnsi="Times New Roman" w:cs="Times New Roman"/>
          <w:color w:val="auto"/>
          <w:sz w:val="24"/>
          <w:szCs w:val="24"/>
        </w:rPr>
        <w:t>regulują 2 akty prawne (ustawa Prawo o szkolnictwie wyższym i nauce (Dz.</w:t>
      </w:r>
      <w:r w:rsidR="008F7FDD" w:rsidRPr="003469D3">
        <w:rPr>
          <w:rStyle w:val="Bodytext3NotBold"/>
          <w:rFonts w:ascii="Times New Roman" w:hAnsi="Times New Roman" w:cs="Times New Roman"/>
          <w:color w:val="auto"/>
          <w:sz w:val="24"/>
          <w:szCs w:val="24"/>
        </w:rPr>
        <w:t xml:space="preserve"> </w:t>
      </w:r>
      <w:r w:rsidRPr="003469D3">
        <w:rPr>
          <w:rStyle w:val="Bodytext3NotBold"/>
          <w:rFonts w:ascii="Times New Roman" w:hAnsi="Times New Roman" w:cs="Times New Roman"/>
          <w:color w:val="auto"/>
          <w:sz w:val="24"/>
          <w:szCs w:val="24"/>
        </w:rPr>
        <w:t>U. z 2022 r. poz. 574</w:t>
      </w:r>
      <w:r w:rsidR="008F7FDD" w:rsidRPr="003469D3">
        <w:rPr>
          <w:rStyle w:val="Bodytext3NotBold"/>
          <w:rFonts w:ascii="Times New Roman" w:hAnsi="Times New Roman" w:cs="Times New Roman"/>
          <w:color w:val="auto"/>
          <w:sz w:val="24"/>
          <w:szCs w:val="24"/>
        </w:rPr>
        <w:t xml:space="preserve">, z </w:t>
      </w:r>
      <w:proofErr w:type="spellStart"/>
      <w:r w:rsidR="008F7FDD" w:rsidRPr="003469D3">
        <w:rPr>
          <w:rStyle w:val="Bodytext3NotBold"/>
          <w:rFonts w:ascii="Times New Roman" w:hAnsi="Times New Roman" w:cs="Times New Roman"/>
          <w:color w:val="auto"/>
          <w:sz w:val="24"/>
          <w:szCs w:val="24"/>
        </w:rPr>
        <w:t>późn</w:t>
      </w:r>
      <w:proofErr w:type="spellEnd"/>
      <w:r w:rsidR="008F7FDD" w:rsidRPr="003469D3">
        <w:rPr>
          <w:rStyle w:val="Bodytext3NotBold"/>
          <w:rFonts w:ascii="Times New Roman" w:hAnsi="Times New Roman" w:cs="Times New Roman"/>
          <w:color w:val="auto"/>
          <w:sz w:val="24"/>
          <w:szCs w:val="24"/>
        </w:rPr>
        <w:t>. zm.</w:t>
      </w:r>
      <w:r w:rsidRPr="003469D3">
        <w:rPr>
          <w:rStyle w:val="Bodytext3NotBold"/>
          <w:rFonts w:ascii="Times New Roman" w:hAnsi="Times New Roman" w:cs="Times New Roman"/>
          <w:color w:val="auto"/>
          <w:sz w:val="24"/>
          <w:szCs w:val="24"/>
        </w:rPr>
        <w:t>) oraz ustawa o zawodach lekarza i lekarza dentysty (Dz.</w:t>
      </w:r>
      <w:r w:rsidR="008F7FDD" w:rsidRPr="003469D3">
        <w:rPr>
          <w:rStyle w:val="Bodytext3NotBold"/>
          <w:rFonts w:ascii="Times New Roman" w:hAnsi="Times New Roman" w:cs="Times New Roman"/>
          <w:color w:val="auto"/>
          <w:sz w:val="24"/>
          <w:szCs w:val="24"/>
        </w:rPr>
        <w:t xml:space="preserve"> </w:t>
      </w:r>
      <w:r w:rsidRPr="003469D3">
        <w:rPr>
          <w:rStyle w:val="Bodytext3NotBold"/>
          <w:rFonts w:ascii="Times New Roman" w:hAnsi="Times New Roman" w:cs="Times New Roman"/>
          <w:color w:val="auto"/>
          <w:sz w:val="24"/>
          <w:szCs w:val="24"/>
        </w:rPr>
        <w:t>U. z 2021 r. poz. 790</w:t>
      </w:r>
      <w:r w:rsidR="008F7FDD" w:rsidRPr="003469D3">
        <w:rPr>
          <w:rStyle w:val="Bodytext3NotBold"/>
          <w:rFonts w:ascii="Times New Roman" w:hAnsi="Times New Roman" w:cs="Times New Roman"/>
          <w:color w:val="auto"/>
          <w:sz w:val="24"/>
          <w:szCs w:val="24"/>
        </w:rPr>
        <w:t xml:space="preserve">, z </w:t>
      </w:r>
      <w:proofErr w:type="spellStart"/>
      <w:r w:rsidR="008F7FDD" w:rsidRPr="003469D3">
        <w:rPr>
          <w:rStyle w:val="Bodytext3NotBold"/>
          <w:rFonts w:ascii="Times New Roman" w:hAnsi="Times New Roman" w:cs="Times New Roman"/>
          <w:color w:val="auto"/>
          <w:sz w:val="24"/>
          <w:szCs w:val="24"/>
        </w:rPr>
        <w:t>późn</w:t>
      </w:r>
      <w:proofErr w:type="spellEnd"/>
      <w:r w:rsidR="008F7FDD" w:rsidRPr="003469D3">
        <w:rPr>
          <w:rStyle w:val="Bodytext3NotBold"/>
          <w:rFonts w:ascii="Times New Roman" w:hAnsi="Times New Roman" w:cs="Times New Roman"/>
          <w:color w:val="auto"/>
          <w:sz w:val="24"/>
          <w:szCs w:val="24"/>
        </w:rPr>
        <w:t>. zm.</w:t>
      </w:r>
      <w:r w:rsidRPr="003469D3">
        <w:rPr>
          <w:rStyle w:val="Bodytext3NotBold"/>
          <w:rFonts w:ascii="Times New Roman" w:hAnsi="Times New Roman" w:cs="Times New Roman"/>
          <w:color w:val="auto"/>
          <w:sz w:val="24"/>
          <w:szCs w:val="24"/>
        </w:rPr>
        <w:t>). Podstawową wiedzę i umiejętności zawodowe lekarz zdobywa w procesie kształcenia przed i podyplomowego zgodnie z określonymi standardami kształcenia. Wiedza ta jest rozszerzana na etapie stażu podyplomowego, szkolenia specjalizacyjnego i doskonalenia zawodowego;</w:t>
      </w:r>
    </w:p>
    <w:p w14:paraId="1D27FDB5" w14:textId="47313F7C" w:rsidR="00BD4D17" w:rsidRPr="00BD4D17" w:rsidRDefault="00BD4D17" w:rsidP="00F12BF8">
      <w:pPr>
        <w:pStyle w:val="Tekstpodstawowy20"/>
        <w:numPr>
          <w:ilvl w:val="0"/>
          <w:numId w:val="76"/>
        </w:numPr>
        <w:shd w:val="clear" w:color="auto" w:fill="auto"/>
        <w:tabs>
          <w:tab w:val="left" w:pos="356"/>
        </w:tabs>
        <w:spacing w:after="60" w:line="240" w:lineRule="auto"/>
        <w:ind w:left="23" w:right="20"/>
        <w:jc w:val="both"/>
        <w:rPr>
          <w:rFonts w:ascii="Times New Roman" w:hAnsi="Times New Roman" w:cs="Times New Roman"/>
          <w:color w:val="auto"/>
          <w:sz w:val="24"/>
          <w:szCs w:val="24"/>
        </w:rPr>
      </w:pPr>
      <w:r w:rsidRPr="00BD4D17">
        <w:rPr>
          <w:rStyle w:val="BodytextBold"/>
          <w:rFonts w:ascii="Times New Roman" w:hAnsi="Times New Roman" w:cs="Times New Roman"/>
          <w:color w:val="auto"/>
          <w:sz w:val="24"/>
          <w:szCs w:val="24"/>
        </w:rPr>
        <w:t xml:space="preserve">liczba realizowanych programów </w:t>
      </w:r>
      <w:r w:rsidR="008F7FDD">
        <w:rPr>
          <w:rFonts w:ascii="Times New Roman" w:hAnsi="Times New Roman" w:cs="Times New Roman"/>
          <w:color w:val="auto"/>
          <w:sz w:val="24"/>
          <w:szCs w:val="24"/>
        </w:rPr>
        <w:t>–</w:t>
      </w:r>
      <w:r w:rsidR="008F7FDD" w:rsidRPr="00BD4D17">
        <w:rPr>
          <w:rFonts w:ascii="Times New Roman" w:hAnsi="Times New Roman" w:cs="Times New Roman"/>
          <w:color w:val="auto"/>
          <w:sz w:val="24"/>
          <w:szCs w:val="24"/>
        </w:rPr>
        <w:t xml:space="preserve"> </w:t>
      </w:r>
      <w:r w:rsidRPr="00BD4D17">
        <w:rPr>
          <w:rFonts w:ascii="Times New Roman" w:hAnsi="Times New Roman" w:cs="Times New Roman"/>
          <w:color w:val="auto"/>
          <w:sz w:val="24"/>
          <w:szCs w:val="24"/>
        </w:rPr>
        <w:t>4 poziomy (kształcenie lekarzy na etapie: studiów, stażu podyplomowego, szkolenia specjalizacyjnego i doskonalenia zawodowego);</w:t>
      </w:r>
    </w:p>
    <w:p w14:paraId="223CC3E0" w14:textId="178FE14C" w:rsidR="00BD4D17" w:rsidRPr="00BD4D17" w:rsidRDefault="00BD4D17" w:rsidP="00F12BF8">
      <w:pPr>
        <w:pStyle w:val="Tekstpodstawowy20"/>
        <w:numPr>
          <w:ilvl w:val="0"/>
          <w:numId w:val="76"/>
        </w:numPr>
        <w:shd w:val="clear" w:color="auto" w:fill="auto"/>
        <w:tabs>
          <w:tab w:val="left" w:pos="279"/>
        </w:tabs>
        <w:spacing w:after="60" w:line="240" w:lineRule="auto"/>
        <w:ind w:left="23" w:right="20"/>
        <w:jc w:val="both"/>
        <w:rPr>
          <w:rFonts w:ascii="Times New Roman" w:hAnsi="Times New Roman" w:cs="Times New Roman"/>
          <w:color w:val="auto"/>
          <w:sz w:val="24"/>
          <w:szCs w:val="24"/>
        </w:rPr>
      </w:pPr>
      <w:r w:rsidRPr="00BD4D17">
        <w:rPr>
          <w:rStyle w:val="BodytextBold"/>
          <w:rFonts w:ascii="Times New Roman" w:hAnsi="Times New Roman" w:cs="Times New Roman"/>
          <w:color w:val="auto"/>
          <w:sz w:val="24"/>
          <w:szCs w:val="24"/>
        </w:rPr>
        <w:t xml:space="preserve">liczba osób objętych treściami programowymi </w:t>
      </w:r>
      <w:r w:rsidR="008F7FDD">
        <w:rPr>
          <w:rFonts w:ascii="Times New Roman" w:hAnsi="Times New Roman" w:cs="Times New Roman"/>
          <w:color w:val="auto"/>
          <w:sz w:val="24"/>
          <w:szCs w:val="24"/>
        </w:rPr>
        <w:t>–</w:t>
      </w:r>
      <w:r w:rsidR="008F7FDD" w:rsidRPr="00BD4D17">
        <w:rPr>
          <w:rFonts w:ascii="Times New Roman" w:hAnsi="Times New Roman" w:cs="Times New Roman"/>
          <w:color w:val="auto"/>
          <w:sz w:val="24"/>
          <w:szCs w:val="24"/>
        </w:rPr>
        <w:t xml:space="preserve"> </w:t>
      </w:r>
      <w:r w:rsidRPr="00BD4D17">
        <w:rPr>
          <w:rFonts w:ascii="Times New Roman" w:hAnsi="Times New Roman" w:cs="Times New Roman"/>
          <w:color w:val="auto"/>
          <w:sz w:val="24"/>
          <w:szCs w:val="24"/>
        </w:rPr>
        <w:t>145</w:t>
      </w:r>
      <w:r w:rsidR="009D02F7">
        <w:rPr>
          <w:rFonts w:ascii="Times New Roman" w:hAnsi="Times New Roman" w:cs="Times New Roman"/>
          <w:color w:val="auto"/>
          <w:sz w:val="24"/>
          <w:szCs w:val="24"/>
        </w:rPr>
        <w:t xml:space="preserve"> 000</w:t>
      </w:r>
      <w:r w:rsidRPr="00BD4D17">
        <w:rPr>
          <w:rFonts w:ascii="Times New Roman" w:hAnsi="Times New Roman" w:cs="Times New Roman"/>
          <w:color w:val="auto"/>
          <w:sz w:val="24"/>
          <w:szCs w:val="24"/>
        </w:rPr>
        <w:t xml:space="preserve"> lekarzy zarejestrowanych </w:t>
      </w:r>
      <w:r w:rsidR="00AC4920">
        <w:rPr>
          <w:rFonts w:ascii="Times New Roman" w:hAnsi="Times New Roman" w:cs="Times New Roman"/>
          <w:color w:val="auto"/>
          <w:sz w:val="24"/>
          <w:szCs w:val="24"/>
        </w:rPr>
        <w:br/>
      </w:r>
      <w:r w:rsidRPr="00BD4D17">
        <w:rPr>
          <w:rFonts w:ascii="Times New Roman" w:hAnsi="Times New Roman" w:cs="Times New Roman"/>
          <w:color w:val="auto"/>
          <w:sz w:val="24"/>
          <w:szCs w:val="24"/>
        </w:rPr>
        <w:t xml:space="preserve">w Centralnym Rejestrze Lekarzy i Lekarzy Dentystów zdobyło wiedzę dotyczącą: formy przemocy, modele wyjaśniające przemoc w rodzinie i przemoc w wybranych instytucjach, społeczne uwarunkowania różnych form przemocy oraz rolę lekarza w jej rozpoznawaniu; identyfikowanie czynników ryzyka wystąpienia przemocy, rozpoznawanie przemocy </w:t>
      </w:r>
      <w:r w:rsidR="00AC4920">
        <w:rPr>
          <w:rFonts w:ascii="Times New Roman" w:hAnsi="Times New Roman" w:cs="Times New Roman"/>
          <w:color w:val="auto"/>
          <w:sz w:val="24"/>
          <w:szCs w:val="24"/>
        </w:rPr>
        <w:br/>
      </w:r>
      <w:r w:rsidRPr="00BD4D17">
        <w:rPr>
          <w:rFonts w:ascii="Times New Roman" w:hAnsi="Times New Roman" w:cs="Times New Roman"/>
          <w:color w:val="auto"/>
          <w:sz w:val="24"/>
          <w:szCs w:val="24"/>
        </w:rPr>
        <w:t>i odpowiednie reagowanie; zagadnienia dziecka maltretowanego i wykorzystywania seksualnego, znaczenie komunikacji werbalnej i niewerbalnej w procesie komunikowania się z pacjentem oraz pojęcie zaufania w interakcji z pacjentem; etyczne, społeczne i prawne uwarunkowania wykonywania zawodu lekarza, prawa pacjenta. Liczba lekarzy jest powiększana o kolejne roczniki absolwentów studiów lekarskich. Dodatkowo, w kwestii kształcenia pielęgniarek i położnych, Departament Rozwoju Kadr Medycznych poniżej przekazuje Wykaz programów kształcenia podyplomowego pielęgniarek i położnych które zawierają treści dotyczące zapobiegania, rozpoznawania i reagowania na przypadki przemocy w rodzinie oraz dane dotyczące liczby osób, które uzyskały tytuł specjalisty, liczby uczestników szkoleń specjalizacyjnych</w:t>
      </w:r>
      <w:r w:rsidRPr="00BD4D17">
        <w:rPr>
          <w:rFonts w:ascii="Times New Roman" w:hAnsi="Times New Roman" w:cs="Times New Roman"/>
          <w:color w:val="auto"/>
          <w:sz w:val="24"/>
          <w:szCs w:val="24"/>
          <w:vertAlign w:val="superscript"/>
        </w:rPr>
        <w:footnoteReference w:id="69"/>
      </w:r>
      <w:r w:rsidRPr="00BD4D17">
        <w:rPr>
          <w:rFonts w:ascii="Times New Roman" w:hAnsi="Times New Roman" w:cs="Times New Roman"/>
          <w:color w:val="auto"/>
          <w:sz w:val="24"/>
          <w:szCs w:val="24"/>
        </w:rPr>
        <w:t xml:space="preserve"> oraz liczby osób, które ukończyły kursy kwalifikacyjne, w okresie od 1 stycznia 2021r. do 31 grudnia 2021r.:</w:t>
      </w:r>
    </w:p>
    <w:p w14:paraId="79409560" w14:textId="77777777" w:rsidR="00F211DC" w:rsidRDefault="00F211DC" w:rsidP="00BD4D17">
      <w:pPr>
        <w:pStyle w:val="Bodytext30"/>
        <w:shd w:val="clear" w:color="auto" w:fill="auto"/>
        <w:spacing w:before="0" w:after="41" w:line="240" w:lineRule="auto"/>
        <w:ind w:left="23" w:right="20"/>
        <w:rPr>
          <w:rFonts w:ascii="Times New Roman" w:hAnsi="Times New Roman" w:cs="Times New Roman"/>
          <w:sz w:val="24"/>
          <w:szCs w:val="24"/>
        </w:rPr>
      </w:pPr>
    </w:p>
    <w:p w14:paraId="103327EB" w14:textId="67210819" w:rsidR="00BD4D17" w:rsidRPr="00BD4D17" w:rsidRDefault="00BD4D17" w:rsidP="00BD4D17">
      <w:pPr>
        <w:pStyle w:val="Bodytext30"/>
        <w:shd w:val="clear" w:color="auto" w:fill="auto"/>
        <w:spacing w:before="0" w:after="41" w:line="240" w:lineRule="auto"/>
        <w:ind w:left="23" w:right="20"/>
        <w:rPr>
          <w:rFonts w:ascii="Times New Roman" w:hAnsi="Times New Roman" w:cs="Times New Roman"/>
          <w:sz w:val="24"/>
          <w:szCs w:val="24"/>
        </w:rPr>
      </w:pPr>
      <w:r w:rsidRPr="00BD4D17">
        <w:rPr>
          <w:rFonts w:ascii="Times New Roman" w:hAnsi="Times New Roman" w:cs="Times New Roman"/>
          <w:sz w:val="24"/>
          <w:szCs w:val="24"/>
        </w:rPr>
        <w:t>Liczba osób, które uzyskały tytuł specjalisty oraz liczba uczestników szkoleń specjalizacyjnych w dziedzinie:</w:t>
      </w:r>
    </w:p>
    <w:p w14:paraId="158F170C" w14:textId="77777777" w:rsidR="00BD4D17" w:rsidRPr="00BD4D17" w:rsidRDefault="00BD4D17" w:rsidP="00F12BF8">
      <w:pPr>
        <w:pStyle w:val="Tekstpodstawowy20"/>
        <w:numPr>
          <w:ilvl w:val="0"/>
          <w:numId w:val="75"/>
        </w:numPr>
        <w:shd w:val="clear" w:color="auto" w:fill="auto"/>
        <w:tabs>
          <w:tab w:val="left" w:pos="217"/>
        </w:tabs>
        <w:spacing w:after="0" w:line="240" w:lineRule="auto"/>
        <w:ind w:left="23"/>
        <w:jc w:val="both"/>
        <w:rPr>
          <w:rFonts w:ascii="Times New Roman" w:hAnsi="Times New Roman" w:cs="Times New Roman"/>
          <w:color w:val="auto"/>
          <w:sz w:val="24"/>
          <w:szCs w:val="24"/>
        </w:rPr>
      </w:pPr>
      <w:r w:rsidRPr="00BD4D17">
        <w:rPr>
          <w:rFonts w:ascii="Times New Roman" w:hAnsi="Times New Roman" w:cs="Times New Roman"/>
          <w:color w:val="auto"/>
          <w:sz w:val="24"/>
          <w:szCs w:val="24"/>
        </w:rPr>
        <w:t>Pielęgniarstwa opieki długoterminowej - 219 specjalistów, 422 uczestników;</w:t>
      </w:r>
    </w:p>
    <w:p w14:paraId="2D73F570" w14:textId="77777777" w:rsidR="00BD4D17" w:rsidRPr="00BD4D17" w:rsidRDefault="00BD4D17" w:rsidP="00F12BF8">
      <w:pPr>
        <w:pStyle w:val="Tekstpodstawowy20"/>
        <w:numPr>
          <w:ilvl w:val="0"/>
          <w:numId w:val="75"/>
        </w:numPr>
        <w:shd w:val="clear" w:color="auto" w:fill="auto"/>
        <w:tabs>
          <w:tab w:val="left" w:pos="217"/>
        </w:tabs>
        <w:spacing w:after="0" w:line="240" w:lineRule="auto"/>
        <w:ind w:left="23"/>
        <w:jc w:val="both"/>
        <w:rPr>
          <w:rFonts w:ascii="Times New Roman" w:hAnsi="Times New Roman" w:cs="Times New Roman"/>
          <w:color w:val="auto"/>
          <w:sz w:val="24"/>
          <w:szCs w:val="24"/>
        </w:rPr>
      </w:pPr>
      <w:r w:rsidRPr="00BD4D17">
        <w:rPr>
          <w:rFonts w:ascii="Times New Roman" w:hAnsi="Times New Roman" w:cs="Times New Roman"/>
          <w:color w:val="auto"/>
          <w:sz w:val="24"/>
          <w:szCs w:val="24"/>
        </w:rPr>
        <w:t>Pielęgniarstwa pediatrycznego - 320 specjalistów, 925 uczestników;</w:t>
      </w:r>
    </w:p>
    <w:p w14:paraId="549B8781" w14:textId="77777777" w:rsidR="00BD4D17" w:rsidRPr="00BD4D17" w:rsidRDefault="00BD4D17" w:rsidP="00F12BF8">
      <w:pPr>
        <w:pStyle w:val="Tekstpodstawowy20"/>
        <w:numPr>
          <w:ilvl w:val="0"/>
          <w:numId w:val="75"/>
        </w:numPr>
        <w:shd w:val="clear" w:color="auto" w:fill="auto"/>
        <w:tabs>
          <w:tab w:val="left" w:pos="217"/>
        </w:tabs>
        <w:spacing w:after="0" w:line="240" w:lineRule="auto"/>
        <w:ind w:left="23"/>
        <w:jc w:val="both"/>
        <w:rPr>
          <w:rFonts w:ascii="Times New Roman" w:hAnsi="Times New Roman" w:cs="Times New Roman"/>
          <w:color w:val="auto"/>
          <w:sz w:val="24"/>
          <w:szCs w:val="24"/>
        </w:rPr>
      </w:pPr>
      <w:r w:rsidRPr="00BD4D17">
        <w:rPr>
          <w:rFonts w:ascii="Times New Roman" w:hAnsi="Times New Roman" w:cs="Times New Roman"/>
          <w:color w:val="auto"/>
          <w:sz w:val="24"/>
          <w:szCs w:val="24"/>
        </w:rPr>
        <w:t>Pielęgniarstwa psychiatrycznego - 490 specjalistów, 1113 uczestników;</w:t>
      </w:r>
    </w:p>
    <w:p w14:paraId="6DAA3415" w14:textId="77777777" w:rsidR="00BD4D17" w:rsidRPr="00BD4D17" w:rsidRDefault="00BD4D17" w:rsidP="00F12BF8">
      <w:pPr>
        <w:pStyle w:val="Tekstpodstawowy20"/>
        <w:numPr>
          <w:ilvl w:val="0"/>
          <w:numId w:val="75"/>
        </w:numPr>
        <w:shd w:val="clear" w:color="auto" w:fill="auto"/>
        <w:tabs>
          <w:tab w:val="left" w:pos="217"/>
        </w:tabs>
        <w:spacing w:after="0" w:line="240" w:lineRule="auto"/>
        <w:ind w:left="23"/>
        <w:jc w:val="both"/>
        <w:rPr>
          <w:rFonts w:ascii="Times New Roman" w:hAnsi="Times New Roman" w:cs="Times New Roman"/>
          <w:color w:val="auto"/>
          <w:sz w:val="24"/>
          <w:szCs w:val="24"/>
        </w:rPr>
      </w:pPr>
      <w:r w:rsidRPr="00BD4D17">
        <w:rPr>
          <w:rFonts w:ascii="Times New Roman" w:hAnsi="Times New Roman" w:cs="Times New Roman"/>
          <w:color w:val="auto"/>
          <w:sz w:val="24"/>
          <w:szCs w:val="24"/>
        </w:rPr>
        <w:t>Pielęgniarstwa ratunkowego - 78 specjalistów, 314 uczestników;</w:t>
      </w:r>
    </w:p>
    <w:p w14:paraId="359CE9C3" w14:textId="77777777" w:rsidR="00BD4D17" w:rsidRPr="00BD4D17" w:rsidRDefault="00BD4D17" w:rsidP="00F12BF8">
      <w:pPr>
        <w:pStyle w:val="Tekstpodstawowy20"/>
        <w:numPr>
          <w:ilvl w:val="0"/>
          <w:numId w:val="75"/>
        </w:numPr>
        <w:shd w:val="clear" w:color="auto" w:fill="auto"/>
        <w:tabs>
          <w:tab w:val="left" w:pos="217"/>
        </w:tabs>
        <w:spacing w:after="0" w:line="240" w:lineRule="auto"/>
        <w:ind w:left="23"/>
        <w:jc w:val="both"/>
        <w:rPr>
          <w:rFonts w:ascii="Times New Roman" w:hAnsi="Times New Roman" w:cs="Times New Roman"/>
          <w:color w:val="auto"/>
          <w:sz w:val="24"/>
          <w:szCs w:val="24"/>
        </w:rPr>
      </w:pPr>
      <w:r w:rsidRPr="00BD4D17">
        <w:rPr>
          <w:rFonts w:ascii="Times New Roman" w:hAnsi="Times New Roman" w:cs="Times New Roman"/>
          <w:color w:val="auto"/>
          <w:sz w:val="24"/>
          <w:szCs w:val="24"/>
        </w:rPr>
        <w:t>Pielęgniarstwa rodzinnego dla pielęgniarek - 603 specjalistów, 1064 uczestników;</w:t>
      </w:r>
    </w:p>
    <w:p w14:paraId="5FC0B97A" w14:textId="77777777" w:rsidR="00BD4D17" w:rsidRPr="00BD4D17" w:rsidRDefault="00BD4D17" w:rsidP="00F12BF8">
      <w:pPr>
        <w:pStyle w:val="Tekstpodstawowy20"/>
        <w:numPr>
          <w:ilvl w:val="0"/>
          <w:numId w:val="75"/>
        </w:numPr>
        <w:shd w:val="clear" w:color="auto" w:fill="auto"/>
        <w:tabs>
          <w:tab w:val="left" w:pos="217"/>
        </w:tabs>
        <w:spacing w:after="0" w:line="240" w:lineRule="auto"/>
        <w:ind w:left="23"/>
        <w:jc w:val="both"/>
        <w:rPr>
          <w:rFonts w:ascii="Times New Roman" w:hAnsi="Times New Roman" w:cs="Times New Roman"/>
          <w:color w:val="auto"/>
          <w:sz w:val="24"/>
          <w:szCs w:val="24"/>
        </w:rPr>
      </w:pPr>
      <w:r w:rsidRPr="00BD4D17">
        <w:rPr>
          <w:rFonts w:ascii="Times New Roman" w:hAnsi="Times New Roman" w:cs="Times New Roman"/>
          <w:color w:val="auto"/>
          <w:sz w:val="24"/>
          <w:szCs w:val="24"/>
        </w:rPr>
        <w:t>Pielęgniarstwa rodzinnego dla położnych - 157 specjalistów, 342 uczestników;</w:t>
      </w:r>
    </w:p>
    <w:p w14:paraId="7F985CC7" w14:textId="77777777" w:rsidR="00BD4D17" w:rsidRPr="00BD4D17" w:rsidRDefault="00BD4D17" w:rsidP="00F12BF8">
      <w:pPr>
        <w:pStyle w:val="Tekstpodstawowy20"/>
        <w:numPr>
          <w:ilvl w:val="0"/>
          <w:numId w:val="75"/>
        </w:numPr>
        <w:shd w:val="clear" w:color="auto" w:fill="auto"/>
        <w:tabs>
          <w:tab w:val="left" w:pos="217"/>
        </w:tabs>
        <w:spacing w:after="0" w:line="240" w:lineRule="auto"/>
        <w:ind w:left="23"/>
        <w:jc w:val="both"/>
        <w:rPr>
          <w:rFonts w:ascii="Times New Roman" w:hAnsi="Times New Roman" w:cs="Times New Roman"/>
          <w:color w:val="auto"/>
          <w:sz w:val="24"/>
          <w:szCs w:val="24"/>
        </w:rPr>
      </w:pPr>
      <w:r w:rsidRPr="00BD4D17">
        <w:rPr>
          <w:rFonts w:ascii="Times New Roman" w:hAnsi="Times New Roman" w:cs="Times New Roman"/>
          <w:color w:val="auto"/>
          <w:sz w:val="24"/>
          <w:szCs w:val="24"/>
        </w:rPr>
        <w:t>Pielęgniarstwa ginekologiczno-położniczego - 900 specjalistów, 342 uczestników;</w:t>
      </w:r>
    </w:p>
    <w:p w14:paraId="132C27DF" w14:textId="77777777" w:rsidR="00BD4D17" w:rsidRPr="00BD4D17" w:rsidRDefault="00BD4D17" w:rsidP="00F12BF8">
      <w:pPr>
        <w:pStyle w:val="Tekstpodstawowy20"/>
        <w:numPr>
          <w:ilvl w:val="0"/>
          <w:numId w:val="75"/>
        </w:numPr>
        <w:shd w:val="clear" w:color="auto" w:fill="auto"/>
        <w:tabs>
          <w:tab w:val="left" w:pos="217"/>
        </w:tabs>
        <w:spacing w:after="0" w:line="240" w:lineRule="auto"/>
        <w:ind w:left="23"/>
        <w:jc w:val="both"/>
        <w:rPr>
          <w:rFonts w:ascii="Times New Roman" w:hAnsi="Times New Roman" w:cs="Times New Roman"/>
          <w:color w:val="auto"/>
          <w:sz w:val="24"/>
          <w:szCs w:val="24"/>
        </w:rPr>
      </w:pPr>
      <w:r w:rsidRPr="00BD4D17">
        <w:rPr>
          <w:rFonts w:ascii="Times New Roman" w:hAnsi="Times New Roman" w:cs="Times New Roman"/>
          <w:color w:val="auto"/>
          <w:sz w:val="24"/>
          <w:szCs w:val="24"/>
        </w:rPr>
        <w:t>Pielęgniarstwa neonatologicznego - 327 specjalistów, 749 uczestników;</w:t>
      </w:r>
    </w:p>
    <w:p w14:paraId="200246F1" w14:textId="77777777" w:rsidR="00BD4D17" w:rsidRPr="00BD4D17" w:rsidRDefault="00BD4D17" w:rsidP="00F12BF8">
      <w:pPr>
        <w:pStyle w:val="Tekstpodstawowy20"/>
        <w:numPr>
          <w:ilvl w:val="0"/>
          <w:numId w:val="75"/>
        </w:numPr>
        <w:shd w:val="clear" w:color="auto" w:fill="auto"/>
        <w:tabs>
          <w:tab w:val="left" w:pos="207"/>
        </w:tabs>
        <w:spacing w:after="304" w:line="240" w:lineRule="auto"/>
        <w:ind w:left="23"/>
        <w:jc w:val="both"/>
        <w:rPr>
          <w:rFonts w:ascii="Times New Roman" w:hAnsi="Times New Roman" w:cs="Times New Roman"/>
          <w:color w:val="auto"/>
          <w:sz w:val="24"/>
          <w:szCs w:val="24"/>
        </w:rPr>
      </w:pPr>
      <w:r w:rsidRPr="00BD4D17">
        <w:rPr>
          <w:rFonts w:ascii="Times New Roman" w:hAnsi="Times New Roman" w:cs="Times New Roman"/>
          <w:color w:val="auto"/>
          <w:sz w:val="24"/>
          <w:szCs w:val="24"/>
        </w:rPr>
        <w:t>Ochrony zdrowia pracujących - 84 specjalistów, 45 uczestników.</w:t>
      </w:r>
    </w:p>
    <w:p w14:paraId="1268567B" w14:textId="77777777" w:rsidR="00BD4D17" w:rsidRPr="00BD4D17" w:rsidRDefault="00BD4D17" w:rsidP="00BD4D17">
      <w:pPr>
        <w:pStyle w:val="Heading20"/>
        <w:keepNext/>
        <w:keepLines/>
        <w:shd w:val="clear" w:color="auto" w:fill="auto"/>
        <w:spacing w:before="0" w:line="240" w:lineRule="auto"/>
        <w:ind w:left="23"/>
        <w:rPr>
          <w:rFonts w:ascii="Times New Roman" w:hAnsi="Times New Roman" w:cs="Times New Roman"/>
          <w:sz w:val="24"/>
          <w:szCs w:val="24"/>
        </w:rPr>
      </w:pPr>
      <w:r w:rsidRPr="00BD4D17">
        <w:rPr>
          <w:rFonts w:ascii="Times New Roman" w:hAnsi="Times New Roman" w:cs="Times New Roman"/>
          <w:sz w:val="24"/>
          <w:szCs w:val="24"/>
        </w:rPr>
        <w:t>2. Liczba osób, które ukończyły kursy kwalifikacyjne w dziedzinie:</w:t>
      </w:r>
    </w:p>
    <w:p w14:paraId="47CA78BC" w14:textId="77777777" w:rsidR="00BD4D17" w:rsidRPr="00BD4D17" w:rsidRDefault="00BD4D17" w:rsidP="00F12BF8">
      <w:pPr>
        <w:pStyle w:val="Tekstpodstawowy20"/>
        <w:numPr>
          <w:ilvl w:val="0"/>
          <w:numId w:val="75"/>
        </w:numPr>
        <w:shd w:val="clear" w:color="auto" w:fill="auto"/>
        <w:tabs>
          <w:tab w:val="left" w:pos="217"/>
        </w:tabs>
        <w:spacing w:after="0" w:line="240" w:lineRule="auto"/>
        <w:ind w:left="23"/>
        <w:jc w:val="both"/>
        <w:rPr>
          <w:rFonts w:ascii="Times New Roman" w:hAnsi="Times New Roman" w:cs="Times New Roman"/>
          <w:color w:val="auto"/>
          <w:sz w:val="24"/>
          <w:szCs w:val="24"/>
        </w:rPr>
      </w:pPr>
      <w:r w:rsidRPr="00BD4D17">
        <w:rPr>
          <w:rFonts w:ascii="Times New Roman" w:hAnsi="Times New Roman" w:cs="Times New Roman"/>
          <w:color w:val="auto"/>
          <w:sz w:val="24"/>
          <w:szCs w:val="24"/>
        </w:rPr>
        <w:t>Pielęgniarstwa opieki długoterminowej - 9 edycji/158 pielęgniarek;</w:t>
      </w:r>
    </w:p>
    <w:p w14:paraId="3D86AC26" w14:textId="77777777" w:rsidR="00BD4D17" w:rsidRPr="00BD4D17" w:rsidRDefault="00BD4D17" w:rsidP="00F12BF8">
      <w:pPr>
        <w:pStyle w:val="Tekstpodstawowy20"/>
        <w:numPr>
          <w:ilvl w:val="0"/>
          <w:numId w:val="75"/>
        </w:numPr>
        <w:shd w:val="clear" w:color="auto" w:fill="auto"/>
        <w:tabs>
          <w:tab w:val="left" w:pos="217"/>
        </w:tabs>
        <w:spacing w:after="0" w:line="240" w:lineRule="auto"/>
        <w:ind w:left="23"/>
        <w:jc w:val="both"/>
        <w:rPr>
          <w:rFonts w:ascii="Times New Roman" w:hAnsi="Times New Roman" w:cs="Times New Roman"/>
          <w:color w:val="auto"/>
          <w:sz w:val="24"/>
          <w:szCs w:val="24"/>
        </w:rPr>
      </w:pPr>
      <w:r w:rsidRPr="00BD4D17">
        <w:rPr>
          <w:rFonts w:ascii="Times New Roman" w:hAnsi="Times New Roman" w:cs="Times New Roman"/>
          <w:color w:val="auto"/>
          <w:sz w:val="24"/>
          <w:szCs w:val="24"/>
        </w:rPr>
        <w:t>Pielęgniarstwa pediatrycznego - 1 edycja/10 pielęgniarek;</w:t>
      </w:r>
    </w:p>
    <w:p w14:paraId="7286FE33" w14:textId="77777777" w:rsidR="00BD4D17" w:rsidRPr="00BD4D17" w:rsidRDefault="00BD4D17" w:rsidP="00F12BF8">
      <w:pPr>
        <w:pStyle w:val="Tekstpodstawowy20"/>
        <w:numPr>
          <w:ilvl w:val="0"/>
          <w:numId w:val="75"/>
        </w:numPr>
        <w:shd w:val="clear" w:color="auto" w:fill="auto"/>
        <w:tabs>
          <w:tab w:val="left" w:pos="217"/>
        </w:tabs>
        <w:spacing w:after="0" w:line="240" w:lineRule="auto"/>
        <w:ind w:left="23"/>
        <w:jc w:val="both"/>
        <w:rPr>
          <w:rFonts w:ascii="Times New Roman" w:hAnsi="Times New Roman" w:cs="Times New Roman"/>
          <w:color w:val="auto"/>
          <w:sz w:val="24"/>
          <w:szCs w:val="24"/>
        </w:rPr>
      </w:pPr>
      <w:r w:rsidRPr="00BD4D17">
        <w:rPr>
          <w:rFonts w:ascii="Times New Roman" w:hAnsi="Times New Roman" w:cs="Times New Roman"/>
          <w:color w:val="auto"/>
          <w:sz w:val="24"/>
          <w:szCs w:val="24"/>
        </w:rPr>
        <w:t>Pielęgniarstwa rodzinnego dla pielęgniarek - 32 edycje/569 pielęgniarek;</w:t>
      </w:r>
    </w:p>
    <w:p w14:paraId="3FD2E6E9" w14:textId="77777777" w:rsidR="00BD4D17" w:rsidRPr="00BD4D17" w:rsidRDefault="00BD4D17" w:rsidP="00F12BF8">
      <w:pPr>
        <w:pStyle w:val="Tekstpodstawowy20"/>
        <w:numPr>
          <w:ilvl w:val="0"/>
          <w:numId w:val="75"/>
        </w:numPr>
        <w:shd w:val="clear" w:color="auto" w:fill="auto"/>
        <w:tabs>
          <w:tab w:val="left" w:pos="217"/>
        </w:tabs>
        <w:spacing w:after="0" w:line="240" w:lineRule="auto"/>
        <w:ind w:left="23"/>
        <w:jc w:val="both"/>
        <w:rPr>
          <w:rFonts w:ascii="Times New Roman" w:hAnsi="Times New Roman" w:cs="Times New Roman"/>
          <w:color w:val="auto"/>
          <w:sz w:val="24"/>
          <w:szCs w:val="24"/>
        </w:rPr>
      </w:pPr>
      <w:r w:rsidRPr="00BD4D17">
        <w:rPr>
          <w:rFonts w:ascii="Times New Roman" w:hAnsi="Times New Roman" w:cs="Times New Roman"/>
          <w:color w:val="auto"/>
          <w:sz w:val="24"/>
          <w:szCs w:val="24"/>
        </w:rPr>
        <w:t>Pielęgniarstwa rodzinnego dla położnych - 8 edycji/140 położnych;</w:t>
      </w:r>
    </w:p>
    <w:p w14:paraId="18F14034" w14:textId="77777777" w:rsidR="00BD4D17" w:rsidRPr="00BD4D17" w:rsidRDefault="00BD4D17" w:rsidP="00F12BF8">
      <w:pPr>
        <w:pStyle w:val="Tekstpodstawowy20"/>
        <w:numPr>
          <w:ilvl w:val="0"/>
          <w:numId w:val="75"/>
        </w:numPr>
        <w:shd w:val="clear" w:color="auto" w:fill="auto"/>
        <w:tabs>
          <w:tab w:val="left" w:pos="217"/>
        </w:tabs>
        <w:spacing w:after="0" w:line="240" w:lineRule="auto"/>
        <w:ind w:left="23"/>
        <w:jc w:val="both"/>
        <w:rPr>
          <w:rFonts w:ascii="Times New Roman" w:hAnsi="Times New Roman" w:cs="Times New Roman"/>
          <w:color w:val="auto"/>
          <w:sz w:val="24"/>
          <w:szCs w:val="24"/>
        </w:rPr>
      </w:pPr>
      <w:r w:rsidRPr="00BD4D17">
        <w:rPr>
          <w:rFonts w:ascii="Times New Roman" w:hAnsi="Times New Roman" w:cs="Times New Roman"/>
          <w:color w:val="auto"/>
          <w:sz w:val="24"/>
          <w:szCs w:val="24"/>
        </w:rPr>
        <w:t>Pielęgniarstwa środowiska nauczania i wychowania - 13 edycji/156 pielęgniarek;</w:t>
      </w:r>
    </w:p>
    <w:p w14:paraId="7A38D045" w14:textId="77777777" w:rsidR="00BD4D17" w:rsidRPr="00BD4D17" w:rsidRDefault="00BD4D17" w:rsidP="00F12BF8">
      <w:pPr>
        <w:pStyle w:val="Tekstpodstawowy20"/>
        <w:numPr>
          <w:ilvl w:val="0"/>
          <w:numId w:val="75"/>
        </w:numPr>
        <w:shd w:val="clear" w:color="auto" w:fill="auto"/>
        <w:tabs>
          <w:tab w:val="left" w:pos="217"/>
        </w:tabs>
        <w:spacing w:after="0" w:line="240" w:lineRule="auto"/>
        <w:ind w:left="23"/>
        <w:jc w:val="both"/>
        <w:rPr>
          <w:rFonts w:ascii="Times New Roman" w:hAnsi="Times New Roman" w:cs="Times New Roman"/>
          <w:color w:val="auto"/>
          <w:sz w:val="24"/>
          <w:szCs w:val="24"/>
        </w:rPr>
      </w:pPr>
      <w:r w:rsidRPr="00BD4D17">
        <w:rPr>
          <w:rFonts w:ascii="Times New Roman" w:hAnsi="Times New Roman" w:cs="Times New Roman"/>
          <w:color w:val="auto"/>
          <w:sz w:val="24"/>
          <w:szCs w:val="24"/>
        </w:rPr>
        <w:t>Pielęgniarstwa psychiatrycznego - 1 edycja/11 pielęgniarek;</w:t>
      </w:r>
    </w:p>
    <w:p w14:paraId="709AEEE9" w14:textId="77777777" w:rsidR="00BD4D17" w:rsidRPr="00BD4D17" w:rsidRDefault="00BD4D17" w:rsidP="00F12BF8">
      <w:pPr>
        <w:pStyle w:val="Tekstpodstawowy20"/>
        <w:numPr>
          <w:ilvl w:val="0"/>
          <w:numId w:val="75"/>
        </w:numPr>
        <w:shd w:val="clear" w:color="auto" w:fill="auto"/>
        <w:tabs>
          <w:tab w:val="left" w:pos="217"/>
        </w:tabs>
        <w:spacing w:after="76" w:line="240" w:lineRule="auto"/>
        <w:ind w:left="23"/>
        <w:jc w:val="both"/>
        <w:rPr>
          <w:rFonts w:ascii="Times New Roman" w:hAnsi="Times New Roman" w:cs="Times New Roman"/>
          <w:color w:val="auto"/>
          <w:sz w:val="24"/>
          <w:szCs w:val="24"/>
        </w:rPr>
      </w:pPr>
      <w:r w:rsidRPr="00BD4D17">
        <w:rPr>
          <w:rFonts w:ascii="Times New Roman" w:hAnsi="Times New Roman" w:cs="Times New Roman"/>
          <w:color w:val="auto"/>
          <w:sz w:val="24"/>
          <w:szCs w:val="24"/>
        </w:rPr>
        <w:t>Pielęgniarstwa ratunkowego - nie realizowano.</w:t>
      </w:r>
    </w:p>
    <w:p w14:paraId="02CC46A0" w14:textId="6FF98812" w:rsidR="00BD4D17" w:rsidRPr="00F211DC" w:rsidRDefault="00B70B2C" w:rsidP="00A4117B">
      <w:pPr>
        <w:pStyle w:val="Tekstpodstawowy20"/>
        <w:shd w:val="clear" w:color="auto" w:fill="auto"/>
        <w:spacing w:after="704" w:line="240" w:lineRule="auto"/>
        <w:ind w:right="20"/>
        <w:jc w:val="both"/>
        <w:rPr>
          <w:rFonts w:ascii="Times New Roman" w:hAnsi="Times New Roman" w:cs="Times New Roman"/>
          <w:color w:val="auto"/>
          <w:sz w:val="24"/>
          <w:szCs w:val="24"/>
        </w:rPr>
      </w:pPr>
      <w:r>
        <w:rPr>
          <w:rFonts w:ascii="Times New Roman" w:hAnsi="Times New Roman" w:cs="Times New Roman"/>
          <w:color w:val="auto"/>
          <w:sz w:val="24"/>
          <w:szCs w:val="24"/>
        </w:rPr>
        <w:t>W</w:t>
      </w:r>
      <w:r w:rsidR="00BD4D17" w:rsidRPr="00BD4D17">
        <w:rPr>
          <w:rFonts w:ascii="Times New Roman" w:hAnsi="Times New Roman" w:cs="Times New Roman"/>
          <w:color w:val="auto"/>
          <w:sz w:val="24"/>
          <w:szCs w:val="24"/>
        </w:rPr>
        <w:t xml:space="preserve"> zakresie kształcenia podyplomowego pielęgniarek i położnych w 2021 r. nie były podejmowane decyzje wprowadzające treści dotyczące zapobiegania, rozpoznawania </w:t>
      </w:r>
      <w:r w:rsidR="00AC4920">
        <w:rPr>
          <w:rFonts w:ascii="Times New Roman" w:hAnsi="Times New Roman" w:cs="Times New Roman"/>
          <w:color w:val="auto"/>
          <w:sz w:val="24"/>
          <w:szCs w:val="24"/>
        </w:rPr>
        <w:br/>
      </w:r>
      <w:r w:rsidR="00BD4D17" w:rsidRPr="00BD4D17">
        <w:rPr>
          <w:rFonts w:ascii="Times New Roman" w:hAnsi="Times New Roman" w:cs="Times New Roman"/>
          <w:color w:val="auto"/>
          <w:sz w:val="24"/>
          <w:szCs w:val="24"/>
        </w:rPr>
        <w:t xml:space="preserve">i reagowania na przypadki przemocy w rodzinie do programów kształcenia zawodowego, bowiem zagadnienia dotyczące przemocy w rodzinie zawarte są w programach kształcenia </w:t>
      </w:r>
      <w:r w:rsidR="00BD4D17" w:rsidRPr="00F211DC">
        <w:rPr>
          <w:rFonts w:ascii="Times New Roman" w:hAnsi="Times New Roman" w:cs="Times New Roman"/>
          <w:color w:val="auto"/>
          <w:sz w:val="24"/>
          <w:szCs w:val="24"/>
        </w:rPr>
        <w:t>zatwierdzonych przez Ministra Zdrowia, obowiązujących od dnia 24 sierpnia 2015 r.</w:t>
      </w:r>
    </w:p>
    <w:p w14:paraId="27FFFEB3" w14:textId="6B16D7C3" w:rsidR="00BD4D17" w:rsidRPr="004D7336" w:rsidRDefault="00F211DC" w:rsidP="00AD4362">
      <w:pPr>
        <w:widowControl w:val="0"/>
        <w:spacing w:before="120" w:line="240" w:lineRule="auto"/>
        <w:jc w:val="both"/>
        <w:rPr>
          <w:rFonts w:ascii="Times New Roman" w:eastAsia="Arial" w:hAnsi="Times New Roman" w:cs="Times New Roman"/>
          <w:b/>
          <w:bCs/>
          <w:sz w:val="24"/>
          <w:szCs w:val="24"/>
        </w:rPr>
      </w:pPr>
      <w:r w:rsidRPr="004D7336">
        <w:rPr>
          <w:rFonts w:ascii="Times New Roman" w:eastAsia="Arial" w:hAnsi="Times New Roman" w:cs="Times New Roman"/>
          <w:b/>
          <w:bCs/>
          <w:sz w:val="24"/>
          <w:szCs w:val="24"/>
        </w:rPr>
        <w:t>Liczba osób objętych treściami programowymi (Nauczyciele szkół artystycznych, uczniowie i ich rodzice objęci działaniami profilaktycznymi i poradnianymi) wynosiła 6 573</w:t>
      </w:r>
      <w:r w:rsidR="00F40B92">
        <w:rPr>
          <w:rFonts w:ascii="Times New Roman" w:eastAsia="Arial" w:hAnsi="Times New Roman" w:cs="Times New Roman"/>
          <w:b/>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3"/>
        <w:gridCol w:w="1290"/>
        <w:gridCol w:w="4279"/>
      </w:tblGrid>
      <w:tr w:rsidR="00D87207" w:rsidRPr="00D87207" w14:paraId="26DFB6CE" w14:textId="77777777" w:rsidTr="00CB7214">
        <w:tc>
          <w:tcPr>
            <w:tcW w:w="0" w:type="auto"/>
            <w:shd w:val="clear" w:color="auto" w:fill="auto"/>
            <w:vAlign w:val="center"/>
          </w:tcPr>
          <w:p w14:paraId="34F7FF82" w14:textId="77777777" w:rsidR="0098725D" w:rsidRPr="00D87207" w:rsidRDefault="0098725D" w:rsidP="00CB7214">
            <w:pPr>
              <w:jc w:val="center"/>
              <w:rPr>
                <w:rFonts w:ascii="Times New Roman" w:hAnsi="Times New Roman" w:cs="Times New Roman"/>
                <w:b/>
                <w:iCs/>
                <w:sz w:val="20"/>
                <w:szCs w:val="20"/>
              </w:rPr>
            </w:pPr>
            <w:r w:rsidRPr="00D87207">
              <w:rPr>
                <w:rFonts w:ascii="Times New Roman" w:hAnsi="Times New Roman" w:cs="Times New Roman"/>
                <w:b/>
                <w:iCs/>
                <w:sz w:val="20"/>
                <w:szCs w:val="20"/>
              </w:rPr>
              <w:t>Wskaźnik</w:t>
            </w:r>
          </w:p>
        </w:tc>
        <w:tc>
          <w:tcPr>
            <w:tcW w:w="0" w:type="auto"/>
            <w:shd w:val="clear" w:color="auto" w:fill="auto"/>
            <w:vAlign w:val="center"/>
          </w:tcPr>
          <w:p w14:paraId="2911E5A3" w14:textId="77777777" w:rsidR="0098725D" w:rsidRPr="00D87207" w:rsidRDefault="0098725D" w:rsidP="00CB7214">
            <w:pPr>
              <w:jc w:val="center"/>
              <w:rPr>
                <w:rFonts w:ascii="Times New Roman" w:hAnsi="Times New Roman" w:cs="Times New Roman"/>
                <w:b/>
                <w:iCs/>
                <w:sz w:val="20"/>
                <w:szCs w:val="20"/>
              </w:rPr>
            </w:pPr>
          </w:p>
          <w:p w14:paraId="2EA355AA" w14:textId="77777777" w:rsidR="0098725D" w:rsidRPr="00D87207" w:rsidRDefault="0098725D" w:rsidP="00CB7214">
            <w:pPr>
              <w:jc w:val="center"/>
              <w:rPr>
                <w:rFonts w:ascii="Times New Roman" w:hAnsi="Times New Roman" w:cs="Times New Roman"/>
                <w:b/>
                <w:iCs/>
                <w:sz w:val="20"/>
                <w:szCs w:val="20"/>
              </w:rPr>
            </w:pPr>
            <w:r w:rsidRPr="00D87207">
              <w:rPr>
                <w:rFonts w:ascii="Times New Roman" w:hAnsi="Times New Roman" w:cs="Times New Roman"/>
                <w:b/>
                <w:iCs/>
                <w:sz w:val="20"/>
                <w:szCs w:val="20"/>
              </w:rPr>
              <w:t>Wartość wskaźnika</w:t>
            </w:r>
          </w:p>
        </w:tc>
        <w:tc>
          <w:tcPr>
            <w:tcW w:w="0" w:type="auto"/>
            <w:shd w:val="clear" w:color="auto" w:fill="auto"/>
            <w:vAlign w:val="center"/>
          </w:tcPr>
          <w:p w14:paraId="4B1A1E1E" w14:textId="77777777" w:rsidR="0098725D" w:rsidRPr="00D87207" w:rsidRDefault="0098725D" w:rsidP="00CB7214">
            <w:pPr>
              <w:jc w:val="center"/>
              <w:rPr>
                <w:rFonts w:ascii="Times New Roman" w:hAnsi="Times New Roman" w:cs="Times New Roman"/>
                <w:b/>
                <w:iCs/>
                <w:sz w:val="20"/>
                <w:szCs w:val="20"/>
              </w:rPr>
            </w:pPr>
          </w:p>
          <w:p w14:paraId="44024A0D" w14:textId="77777777" w:rsidR="0098725D" w:rsidRPr="00D87207" w:rsidRDefault="0098725D" w:rsidP="00CB7214">
            <w:pPr>
              <w:jc w:val="center"/>
              <w:rPr>
                <w:rFonts w:ascii="Times New Roman" w:hAnsi="Times New Roman" w:cs="Times New Roman"/>
                <w:b/>
                <w:iCs/>
                <w:sz w:val="20"/>
                <w:szCs w:val="20"/>
              </w:rPr>
            </w:pPr>
            <w:r w:rsidRPr="00D87207">
              <w:rPr>
                <w:rFonts w:ascii="Times New Roman" w:hAnsi="Times New Roman" w:cs="Times New Roman"/>
                <w:b/>
                <w:iCs/>
                <w:sz w:val="20"/>
                <w:szCs w:val="20"/>
              </w:rPr>
              <w:t>Opis</w:t>
            </w:r>
          </w:p>
        </w:tc>
      </w:tr>
      <w:tr w:rsidR="00D87207" w:rsidRPr="00D87207" w14:paraId="4F4D2CCB" w14:textId="77777777" w:rsidTr="00CB7214">
        <w:tc>
          <w:tcPr>
            <w:tcW w:w="0" w:type="auto"/>
            <w:shd w:val="clear" w:color="auto" w:fill="auto"/>
          </w:tcPr>
          <w:p w14:paraId="6F74CDC2" w14:textId="77777777" w:rsidR="0098725D" w:rsidRPr="00D87207" w:rsidRDefault="0098725D" w:rsidP="00CB7214">
            <w:pPr>
              <w:rPr>
                <w:rFonts w:ascii="Times New Roman" w:hAnsi="Times New Roman" w:cs="Times New Roman"/>
                <w:sz w:val="20"/>
                <w:szCs w:val="20"/>
              </w:rPr>
            </w:pPr>
            <w:r w:rsidRPr="00D87207">
              <w:rPr>
                <w:rFonts w:ascii="Times New Roman" w:hAnsi="Times New Roman" w:cs="Times New Roman"/>
                <w:sz w:val="20"/>
                <w:szCs w:val="20"/>
              </w:rPr>
              <w:t xml:space="preserve">Liczba podjętych decyzji dotyczących wprowadzenia treści tematycznych do programów kształcenia zawodowego </w:t>
            </w:r>
          </w:p>
        </w:tc>
        <w:tc>
          <w:tcPr>
            <w:tcW w:w="0" w:type="auto"/>
            <w:shd w:val="clear" w:color="auto" w:fill="auto"/>
            <w:vAlign w:val="center"/>
          </w:tcPr>
          <w:p w14:paraId="6F066BE8" w14:textId="77777777"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122</w:t>
            </w:r>
          </w:p>
        </w:tc>
        <w:tc>
          <w:tcPr>
            <w:tcW w:w="0" w:type="auto"/>
            <w:shd w:val="clear" w:color="auto" w:fill="auto"/>
          </w:tcPr>
          <w:p w14:paraId="64669ACA" w14:textId="77777777" w:rsidR="0098725D" w:rsidRPr="00D87207" w:rsidRDefault="0098725D" w:rsidP="00CB7214">
            <w:pPr>
              <w:rPr>
                <w:rFonts w:ascii="Times New Roman" w:hAnsi="Times New Roman" w:cs="Times New Roman"/>
                <w:sz w:val="20"/>
                <w:szCs w:val="20"/>
              </w:rPr>
            </w:pPr>
            <w:r w:rsidRPr="00D87207">
              <w:rPr>
                <w:rFonts w:ascii="Times New Roman" w:hAnsi="Times New Roman" w:cs="Times New Roman"/>
                <w:sz w:val="20"/>
                <w:szCs w:val="20"/>
              </w:rPr>
              <w:t xml:space="preserve">Decyzje o realizacji treści </w:t>
            </w:r>
            <w:proofErr w:type="spellStart"/>
            <w:r w:rsidRPr="00D87207">
              <w:rPr>
                <w:rFonts w:ascii="Times New Roman" w:hAnsi="Times New Roman" w:cs="Times New Roman"/>
                <w:sz w:val="20"/>
                <w:szCs w:val="20"/>
              </w:rPr>
              <w:t>antyprzemocowych</w:t>
            </w:r>
            <w:proofErr w:type="spellEnd"/>
            <w:r w:rsidRPr="00D87207">
              <w:rPr>
                <w:rFonts w:ascii="Times New Roman" w:hAnsi="Times New Roman" w:cs="Times New Roman"/>
                <w:sz w:val="20"/>
                <w:szCs w:val="20"/>
              </w:rPr>
              <w:t xml:space="preserve"> </w:t>
            </w:r>
            <w:r w:rsidRPr="00D87207">
              <w:rPr>
                <w:rFonts w:ascii="Times New Roman" w:hAnsi="Times New Roman" w:cs="Times New Roman"/>
                <w:sz w:val="20"/>
                <w:szCs w:val="20"/>
              </w:rPr>
              <w:br/>
              <w:t xml:space="preserve">w programach wychowawczych </w:t>
            </w:r>
            <w:r w:rsidRPr="00D87207">
              <w:rPr>
                <w:rFonts w:ascii="Times New Roman" w:hAnsi="Times New Roman" w:cs="Times New Roman"/>
                <w:sz w:val="20"/>
                <w:szCs w:val="20"/>
              </w:rPr>
              <w:br/>
              <w:t>i szkolnych programach profilaktyki podejmowali dyrektorzy szkół, rady pedagogiczne, rady rodziców w szkołach artystycznych i bursach</w:t>
            </w:r>
          </w:p>
        </w:tc>
      </w:tr>
      <w:tr w:rsidR="00D87207" w:rsidRPr="00D87207" w14:paraId="0302E507" w14:textId="77777777" w:rsidTr="00CB7214">
        <w:tc>
          <w:tcPr>
            <w:tcW w:w="0" w:type="auto"/>
            <w:shd w:val="clear" w:color="auto" w:fill="auto"/>
          </w:tcPr>
          <w:p w14:paraId="5EBC59C9" w14:textId="77777777" w:rsidR="0098725D" w:rsidRPr="00D87207" w:rsidRDefault="0098725D" w:rsidP="00CB7214">
            <w:pPr>
              <w:rPr>
                <w:rFonts w:ascii="Times New Roman" w:hAnsi="Times New Roman" w:cs="Times New Roman"/>
                <w:sz w:val="20"/>
                <w:szCs w:val="20"/>
              </w:rPr>
            </w:pPr>
            <w:r w:rsidRPr="00D87207">
              <w:rPr>
                <w:rFonts w:ascii="Times New Roman" w:hAnsi="Times New Roman" w:cs="Times New Roman"/>
                <w:sz w:val="20"/>
                <w:szCs w:val="20"/>
              </w:rPr>
              <w:t xml:space="preserve">Liczba zrealizowanych działań </w:t>
            </w:r>
            <w:proofErr w:type="spellStart"/>
            <w:r w:rsidRPr="00D87207">
              <w:rPr>
                <w:rFonts w:ascii="Times New Roman" w:hAnsi="Times New Roman" w:cs="Times New Roman"/>
                <w:sz w:val="20"/>
                <w:szCs w:val="20"/>
              </w:rPr>
              <w:t>antyprzemocowych</w:t>
            </w:r>
            <w:proofErr w:type="spellEnd"/>
            <w:r w:rsidRPr="00D87207">
              <w:rPr>
                <w:rFonts w:ascii="Times New Roman" w:hAnsi="Times New Roman" w:cs="Times New Roman"/>
                <w:sz w:val="20"/>
                <w:szCs w:val="20"/>
              </w:rPr>
              <w:t xml:space="preserve"> w ramach szkolnych programów profilaktyki (załącznik 1)</w:t>
            </w:r>
          </w:p>
        </w:tc>
        <w:tc>
          <w:tcPr>
            <w:tcW w:w="0" w:type="auto"/>
            <w:shd w:val="clear" w:color="auto" w:fill="auto"/>
            <w:vAlign w:val="center"/>
          </w:tcPr>
          <w:p w14:paraId="7ACD5F63" w14:textId="77777777"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323</w:t>
            </w:r>
          </w:p>
        </w:tc>
        <w:tc>
          <w:tcPr>
            <w:tcW w:w="0" w:type="auto"/>
            <w:shd w:val="clear" w:color="auto" w:fill="auto"/>
          </w:tcPr>
          <w:p w14:paraId="33D16455" w14:textId="77777777" w:rsidR="0098725D" w:rsidRPr="00D87207" w:rsidRDefault="0098725D" w:rsidP="00CB7214">
            <w:pPr>
              <w:rPr>
                <w:rFonts w:ascii="Times New Roman" w:hAnsi="Times New Roman" w:cs="Times New Roman"/>
                <w:sz w:val="20"/>
                <w:szCs w:val="20"/>
              </w:rPr>
            </w:pPr>
            <w:r w:rsidRPr="00D87207">
              <w:rPr>
                <w:rFonts w:ascii="Times New Roman" w:hAnsi="Times New Roman" w:cs="Times New Roman"/>
                <w:sz w:val="20"/>
                <w:szCs w:val="20"/>
              </w:rPr>
              <w:t xml:space="preserve">Działania profilaktyczne dotyczące rozpoznawania i zapobiegania przemocy </w:t>
            </w:r>
            <w:r w:rsidRPr="00D87207">
              <w:rPr>
                <w:rFonts w:ascii="Times New Roman" w:hAnsi="Times New Roman" w:cs="Times New Roman"/>
                <w:sz w:val="20"/>
                <w:szCs w:val="20"/>
              </w:rPr>
              <w:br/>
              <w:t>w rodzinie realizowane były w ramach strategii informacyjnych, edukacyjnych, alternatywnych i interwencyjnych przez psychologów i pedagogów szkolnych</w:t>
            </w:r>
          </w:p>
        </w:tc>
      </w:tr>
      <w:tr w:rsidR="00CE2DE6" w:rsidRPr="00D87207" w14:paraId="40D87F2C" w14:textId="77777777" w:rsidTr="00CB7214">
        <w:tc>
          <w:tcPr>
            <w:tcW w:w="0" w:type="auto"/>
            <w:shd w:val="clear" w:color="auto" w:fill="auto"/>
          </w:tcPr>
          <w:p w14:paraId="2118F059" w14:textId="77777777" w:rsidR="0098725D" w:rsidRPr="00D87207" w:rsidRDefault="0098725D" w:rsidP="00CB7214">
            <w:pPr>
              <w:rPr>
                <w:rFonts w:ascii="Times New Roman" w:hAnsi="Times New Roman" w:cs="Times New Roman"/>
                <w:sz w:val="20"/>
                <w:szCs w:val="20"/>
              </w:rPr>
            </w:pPr>
            <w:r w:rsidRPr="00D87207">
              <w:rPr>
                <w:rFonts w:ascii="Times New Roman" w:hAnsi="Times New Roman" w:cs="Times New Roman"/>
                <w:sz w:val="20"/>
                <w:szCs w:val="20"/>
              </w:rPr>
              <w:t>Liczba osób objętych treściami programowymi</w:t>
            </w:r>
          </w:p>
        </w:tc>
        <w:tc>
          <w:tcPr>
            <w:tcW w:w="0" w:type="auto"/>
            <w:shd w:val="clear" w:color="auto" w:fill="auto"/>
            <w:vAlign w:val="center"/>
          </w:tcPr>
          <w:p w14:paraId="54C93FA7" w14:textId="05C2E4CC"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6</w:t>
            </w:r>
            <w:r w:rsidR="009D02F7">
              <w:rPr>
                <w:rFonts w:ascii="Times New Roman" w:hAnsi="Times New Roman" w:cs="Times New Roman"/>
                <w:b/>
                <w:sz w:val="20"/>
                <w:szCs w:val="20"/>
              </w:rPr>
              <w:t xml:space="preserve"> </w:t>
            </w:r>
            <w:r w:rsidRPr="00D87207">
              <w:rPr>
                <w:rFonts w:ascii="Times New Roman" w:hAnsi="Times New Roman" w:cs="Times New Roman"/>
                <w:b/>
                <w:sz w:val="20"/>
                <w:szCs w:val="20"/>
              </w:rPr>
              <w:t>573</w:t>
            </w:r>
          </w:p>
        </w:tc>
        <w:tc>
          <w:tcPr>
            <w:tcW w:w="0" w:type="auto"/>
            <w:shd w:val="clear" w:color="auto" w:fill="auto"/>
          </w:tcPr>
          <w:p w14:paraId="479BD8C9" w14:textId="77777777" w:rsidR="0098725D" w:rsidRPr="00D87207" w:rsidRDefault="0098725D" w:rsidP="00CB7214">
            <w:pPr>
              <w:rPr>
                <w:rFonts w:ascii="Times New Roman" w:hAnsi="Times New Roman" w:cs="Times New Roman"/>
                <w:sz w:val="20"/>
                <w:szCs w:val="20"/>
              </w:rPr>
            </w:pPr>
            <w:r w:rsidRPr="00D87207">
              <w:rPr>
                <w:rFonts w:ascii="Times New Roman" w:hAnsi="Times New Roman" w:cs="Times New Roman"/>
                <w:sz w:val="20"/>
                <w:szCs w:val="20"/>
              </w:rPr>
              <w:t xml:space="preserve">Nauczyciele szkół artystycznych, uczniowie i ich rodzice objęci działaniami profilaktycznymi </w:t>
            </w:r>
            <w:r w:rsidRPr="00D87207">
              <w:rPr>
                <w:rFonts w:ascii="Times New Roman" w:hAnsi="Times New Roman" w:cs="Times New Roman"/>
                <w:sz w:val="20"/>
                <w:szCs w:val="20"/>
              </w:rPr>
              <w:br/>
              <w:t>i poradnianymi</w:t>
            </w:r>
          </w:p>
        </w:tc>
      </w:tr>
    </w:tbl>
    <w:p w14:paraId="4C9380E4" w14:textId="77777777" w:rsidR="0098725D" w:rsidRPr="00D87207" w:rsidRDefault="0098725D" w:rsidP="0098725D">
      <w:pPr>
        <w:jc w:val="both"/>
        <w:rPr>
          <w:rFonts w:ascii="Georgia" w:hAnsi="Georgia" w:cs="Calibri"/>
          <w:b/>
        </w:rPr>
      </w:pPr>
    </w:p>
    <w:tbl>
      <w:tblPr>
        <w:tblW w:w="9000" w:type="dxa"/>
        <w:tblCellMar>
          <w:left w:w="0" w:type="dxa"/>
          <w:right w:w="0" w:type="dxa"/>
        </w:tblCellMar>
        <w:tblLook w:val="04A0" w:firstRow="1" w:lastRow="0" w:firstColumn="1" w:lastColumn="0" w:noHBand="0" w:noVBand="1"/>
      </w:tblPr>
      <w:tblGrid>
        <w:gridCol w:w="3000"/>
        <w:gridCol w:w="4500"/>
        <w:gridCol w:w="1500"/>
      </w:tblGrid>
      <w:tr w:rsidR="00D87207" w:rsidRPr="00D87207" w14:paraId="00102193" w14:textId="77777777" w:rsidTr="00CB7214">
        <w:trPr>
          <w:tblHeader/>
        </w:trPr>
        <w:tc>
          <w:tcPr>
            <w:tcW w:w="3000" w:type="dxa"/>
            <w:vMerge w:val="restart"/>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hideMark/>
          </w:tcPr>
          <w:p w14:paraId="41F1A5C9" w14:textId="77777777" w:rsidR="0098725D" w:rsidRPr="00D87207" w:rsidRDefault="0098725D" w:rsidP="00CB7214">
            <w:pPr>
              <w:spacing w:after="0"/>
              <w:jc w:val="center"/>
              <w:rPr>
                <w:rFonts w:ascii="Times New Roman" w:eastAsia="Times New Roman" w:hAnsi="Times New Roman" w:cs="Times New Roman"/>
                <w:b/>
                <w:bCs/>
                <w:sz w:val="20"/>
                <w:szCs w:val="20"/>
              </w:rPr>
            </w:pPr>
            <w:r w:rsidRPr="00D87207">
              <w:rPr>
                <w:rFonts w:ascii="Times New Roman" w:eastAsia="Times New Roman" w:hAnsi="Times New Roman" w:cs="Times New Roman"/>
                <w:b/>
                <w:bCs/>
                <w:sz w:val="20"/>
                <w:szCs w:val="20"/>
              </w:rPr>
              <w:t>Rodzaj działania</w:t>
            </w:r>
          </w:p>
          <w:p w14:paraId="6E71EBF4" w14:textId="77777777" w:rsidR="0098725D" w:rsidRPr="00D87207" w:rsidRDefault="0098725D" w:rsidP="00CB7214">
            <w:pPr>
              <w:spacing w:after="0"/>
              <w:jc w:val="center"/>
              <w:rPr>
                <w:rFonts w:ascii="Times New Roman" w:eastAsia="Times New Roman" w:hAnsi="Times New Roman" w:cs="Times New Roman"/>
                <w:b/>
                <w:bCs/>
                <w:sz w:val="20"/>
                <w:szCs w:val="20"/>
              </w:rPr>
            </w:pPr>
          </w:p>
        </w:tc>
        <w:tc>
          <w:tcPr>
            <w:tcW w:w="4500" w:type="dxa"/>
            <w:vMerge w:val="restart"/>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14:paraId="2375EAFA" w14:textId="77777777" w:rsidR="0098725D" w:rsidRPr="00D87207" w:rsidRDefault="0098725D" w:rsidP="00CB7214">
            <w:pPr>
              <w:spacing w:after="0"/>
              <w:jc w:val="center"/>
              <w:rPr>
                <w:rFonts w:ascii="Times New Roman" w:eastAsia="Times New Roman" w:hAnsi="Times New Roman" w:cs="Times New Roman"/>
                <w:b/>
                <w:bCs/>
                <w:sz w:val="20"/>
                <w:szCs w:val="20"/>
              </w:rPr>
            </w:pPr>
            <w:r w:rsidRPr="00D87207">
              <w:rPr>
                <w:rFonts w:ascii="Times New Roman" w:eastAsia="Times New Roman" w:hAnsi="Times New Roman" w:cs="Times New Roman"/>
                <w:b/>
                <w:bCs/>
                <w:sz w:val="20"/>
                <w:szCs w:val="20"/>
              </w:rPr>
              <w:t>Wskaźnik</w:t>
            </w:r>
          </w:p>
          <w:p w14:paraId="7DC42BB1" w14:textId="77777777" w:rsidR="0098725D" w:rsidRPr="00D87207" w:rsidRDefault="0098725D" w:rsidP="00CB7214">
            <w:pPr>
              <w:spacing w:after="0"/>
              <w:jc w:val="center"/>
              <w:rPr>
                <w:rFonts w:ascii="Times New Roman" w:eastAsia="Times New Roman" w:hAnsi="Times New Roman" w:cs="Times New Roman"/>
                <w:b/>
                <w:bCs/>
                <w:sz w:val="20"/>
                <w:szCs w:val="20"/>
              </w:rPr>
            </w:pPr>
          </w:p>
        </w:tc>
        <w:tc>
          <w:tcPr>
            <w:tcW w:w="1500"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14:paraId="69CD3250" w14:textId="77777777" w:rsidR="0098725D" w:rsidRPr="00D87207" w:rsidRDefault="0098725D" w:rsidP="00CB7214">
            <w:pPr>
              <w:spacing w:after="0"/>
              <w:jc w:val="center"/>
              <w:rPr>
                <w:rFonts w:ascii="Times New Roman" w:eastAsia="Times New Roman" w:hAnsi="Times New Roman" w:cs="Times New Roman"/>
                <w:b/>
                <w:bCs/>
                <w:sz w:val="20"/>
                <w:szCs w:val="20"/>
              </w:rPr>
            </w:pPr>
            <w:r w:rsidRPr="00D87207">
              <w:rPr>
                <w:rFonts w:ascii="Times New Roman" w:eastAsia="Times New Roman" w:hAnsi="Times New Roman" w:cs="Times New Roman"/>
                <w:b/>
                <w:bCs/>
                <w:sz w:val="20"/>
                <w:szCs w:val="20"/>
              </w:rPr>
              <w:t>Wartość wskaźnika wskazana przez</w:t>
            </w:r>
          </w:p>
        </w:tc>
      </w:tr>
      <w:tr w:rsidR="00D87207" w:rsidRPr="00D87207" w14:paraId="40A28CAD" w14:textId="77777777" w:rsidTr="00CB7214">
        <w:trPr>
          <w:tblHead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5E4B735" w14:textId="77777777" w:rsidR="0098725D" w:rsidRPr="00D87207" w:rsidRDefault="0098725D" w:rsidP="00CB7214">
            <w:pPr>
              <w:spacing w:after="0"/>
              <w:jc w:val="center"/>
              <w:rPr>
                <w:rFonts w:ascii="Times New Roman" w:eastAsia="Times New Roman" w:hAnsi="Times New Roman" w:cs="Times New Roman"/>
                <w:b/>
                <w:bCs/>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14:paraId="32552594" w14:textId="77777777" w:rsidR="0098725D" w:rsidRPr="00D87207" w:rsidRDefault="0098725D" w:rsidP="00CB7214">
            <w:pPr>
              <w:spacing w:after="0"/>
              <w:jc w:val="center"/>
              <w:rPr>
                <w:rFonts w:ascii="Times New Roman" w:eastAsia="Times New Roman" w:hAnsi="Times New Roman" w:cs="Times New Roman"/>
                <w:b/>
                <w:bCs/>
                <w:sz w:val="20"/>
                <w:szCs w:val="20"/>
              </w:rPr>
            </w:pPr>
          </w:p>
        </w:tc>
        <w:tc>
          <w:tcPr>
            <w:tcW w:w="150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078F5E2D" w14:textId="77777777" w:rsidR="0098725D" w:rsidRPr="00D87207" w:rsidRDefault="0098725D" w:rsidP="00CB7214">
            <w:pPr>
              <w:spacing w:after="0"/>
              <w:jc w:val="center"/>
              <w:rPr>
                <w:rFonts w:ascii="Times New Roman" w:eastAsia="Times New Roman" w:hAnsi="Times New Roman" w:cs="Times New Roman"/>
                <w:b/>
                <w:bCs/>
                <w:sz w:val="20"/>
                <w:szCs w:val="20"/>
              </w:rPr>
            </w:pPr>
          </w:p>
          <w:p w14:paraId="221CA995" w14:textId="77777777" w:rsidR="0098725D" w:rsidRPr="00D87207" w:rsidRDefault="0098725D" w:rsidP="00CB7214">
            <w:pPr>
              <w:spacing w:after="0"/>
              <w:jc w:val="center"/>
              <w:rPr>
                <w:rFonts w:ascii="Times New Roman" w:eastAsia="Times New Roman" w:hAnsi="Times New Roman" w:cs="Times New Roman"/>
                <w:b/>
                <w:bCs/>
                <w:sz w:val="20"/>
                <w:szCs w:val="20"/>
              </w:rPr>
            </w:pPr>
            <w:proofErr w:type="spellStart"/>
            <w:r w:rsidRPr="00D87207">
              <w:rPr>
                <w:rFonts w:ascii="Times New Roman" w:eastAsia="Times New Roman" w:hAnsi="Times New Roman" w:cs="Times New Roman"/>
                <w:b/>
                <w:bCs/>
                <w:sz w:val="20"/>
                <w:szCs w:val="20"/>
              </w:rPr>
              <w:t>MKiDN</w:t>
            </w:r>
            <w:proofErr w:type="spellEnd"/>
          </w:p>
        </w:tc>
      </w:tr>
      <w:tr w:rsidR="00D87207" w:rsidRPr="00D87207" w14:paraId="62070B60" w14:textId="77777777" w:rsidTr="00CB7214">
        <w:trPr>
          <w:trHeight w:val="1722"/>
        </w:trPr>
        <w:tc>
          <w:tcPr>
            <w:tcW w:w="3000" w:type="dxa"/>
            <w:vMerge w:val="restart"/>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14:paraId="36FB90A1" w14:textId="77777777" w:rsidR="0098725D" w:rsidRPr="00D87207" w:rsidRDefault="0098725D" w:rsidP="00CB7214">
            <w:pPr>
              <w:spacing w:after="0"/>
              <w:jc w:val="both"/>
              <w:rPr>
                <w:rFonts w:ascii="Times New Roman" w:eastAsia="Times New Roman" w:hAnsi="Times New Roman" w:cs="Times New Roman"/>
                <w:sz w:val="20"/>
                <w:szCs w:val="20"/>
              </w:rPr>
            </w:pPr>
          </w:p>
          <w:p w14:paraId="6BE84AC6" w14:textId="77777777" w:rsidR="0098725D" w:rsidRPr="00D87207" w:rsidRDefault="0098725D" w:rsidP="00CB7214">
            <w:pPr>
              <w:spacing w:after="0"/>
              <w:rPr>
                <w:rFonts w:ascii="Times New Roman" w:eastAsia="Times New Roman" w:hAnsi="Times New Roman" w:cs="Times New Roman"/>
                <w:sz w:val="20"/>
                <w:szCs w:val="20"/>
              </w:rPr>
            </w:pPr>
            <w:r w:rsidRPr="00D87207">
              <w:rPr>
                <w:rFonts w:ascii="Times New Roman" w:eastAsia="Times New Roman" w:hAnsi="Times New Roman" w:cs="Times New Roman"/>
                <w:sz w:val="20"/>
                <w:szCs w:val="20"/>
              </w:rPr>
              <w:t xml:space="preserve">4.1.1. Wprowadzenie treści dotyczących zapobiegania, rozpoznawania i reagowania na przypadki przemocy </w:t>
            </w:r>
            <w:r w:rsidRPr="00D87207">
              <w:rPr>
                <w:rFonts w:ascii="Times New Roman" w:eastAsia="Times New Roman" w:hAnsi="Times New Roman" w:cs="Times New Roman"/>
                <w:sz w:val="20"/>
                <w:szCs w:val="20"/>
              </w:rPr>
              <w:br/>
              <w:t xml:space="preserve">w rodzinie do programów kształcenia zawodowego i ich realizacja </w:t>
            </w:r>
          </w:p>
          <w:p w14:paraId="49898969" w14:textId="77777777" w:rsidR="0098725D" w:rsidRPr="00D87207" w:rsidRDefault="0098725D" w:rsidP="00CB7214">
            <w:pPr>
              <w:spacing w:after="0"/>
              <w:jc w:val="both"/>
              <w:rPr>
                <w:rFonts w:ascii="Times New Roman" w:eastAsia="Times New Roman" w:hAnsi="Times New Roman" w:cs="Times New Roman"/>
                <w:sz w:val="20"/>
                <w:szCs w:val="20"/>
              </w:rPr>
            </w:pPr>
          </w:p>
        </w:tc>
        <w:tc>
          <w:tcPr>
            <w:tcW w:w="4500"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C69682C" w14:textId="77777777" w:rsidR="0098725D" w:rsidRPr="00D87207" w:rsidRDefault="0098725D" w:rsidP="00CB7214">
            <w:pPr>
              <w:spacing w:after="0"/>
              <w:rPr>
                <w:rFonts w:ascii="Times New Roman" w:eastAsia="Times New Roman" w:hAnsi="Times New Roman" w:cs="Times New Roman"/>
                <w:sz w:val="20"/>
                <w:szCs w:val="20"/>
              </w:rPr>
            </w:pPr>
            <w:r w:rsidRPr="00D87207">
              <w:rPr>
                <w:rFonts w:ascii="Times New Roman" w:eastAsia="Times New Roman" w:hAnsi="Times New Roman" w:cs="Times New Roman"/>
                <w:sz w:val="20"/>
                <w:szCs w:val="20"/>
              </w:rPr>
              <w:t>Liczba podjętych decyzji dotyczących wprowadzenia treści dotyczących zapobiegania, rozpoznawania i reagowania na przypadki przemocy w rodzinie do programów kształcenia zawodowego</w:t>
            </w:r>
          </w:p>
          <w:p w14:paraId="32CE3075" w14:textId="77777777" w:rsidR="0098725D" w:rsidRPr="00D87207" w:rsidRDefault="0098725D" w:rsidP="00CB7214">
            <w:pPr>
              <w:spacing w:after="0"/>
              <w:rPr>
                <w:rFonts w:ascii="Times New Roman" w:eastAsia="Times New Roman" w:hAnsi="Times New Roman" w:cs="Times New Roman"/>
                <w:sz w:val="20"/>
                <w:szCs w:val="20"/>
              </w:rPr>
            </w:pPr>
          </w:p>
          <w:p w14:paraId="2B25D57E" w14:textId="77777777" w:rsidR="0098725D" w:rsidRPr="00D87207" w:rsidRDefault="0098725D" w:rsidP="00F12BF8">
            <w:pPr>
              <w:numPr>
                <w:ilvl w:val="0"/>
                <w:numId w:val="72"/>
              </w:numPr>
              <w:spacing w:after="200" w:line="276" w:lineRule="auto"/>
              <w:contextualSpacing/>
              <w:rPr>
                <w:rFonts w:ascii="Times New Roman" w:hAnsi="Times New Roman" w:cs="Times New Roman"/>
                <w:sz w:val="20"/>
                <w:szCs w:val="20"/>
              </w:rPr>
            </w:pPr>
            <w:r w:rsidRPr="00D87207">
              <w:rPr>
                <w:rFonts w:ascii="Times New Roman" w:eastAsia="Times New Roman" w:hAnsi="Times New Roman" w:cs="Times New Roman"/>
                <w:sz w:val="20"/>
                <w:szCs w:val="20"/>
              </w:rPr>
              <w:t>Lekcje artystycznego przedmiotu głównego, obowiązkowe zajęcia artystyczne, lekcje wychowawcze, pogadanki, interaktywne wykłady, projekty, debaty, szkolenia i in.</w:t>
            </w:r>
          </w:p>
        </w:tc>
        <w:tc>
          <w:tcPr>
            <w:tcW w:w="150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57C0635" w14:textId="77777777" w:rsidR="0098725D" w:rsidRPr="00F06798" w:rsidRDefault="0098725D" w:rsidP="00CB7214">
            <w:pPr>
              <w:spacing w:after="0"/>
              <w:jc w:val="center"/>
              <w:rPr>
                <w:rFonts w:ascii="Times New Roman" w:eastAsia="Times New Roman" w:hAnsi="Times New Roman" w:cs="Times New Roman"/>
                <w:b/>
                <w:sz w:val="20"/>
                <w:szCs w:val="20"/>
              </w:rPr>
            </w:pPr>
            <w:r w:rsidRPr="00F06798">
              <w:rPr>
                <w:rFonts w:ascii="Times New Roman" w:eastAsia="Times New Roman" w:hAnsi="Times New Roman" w:cs="Times New Roman"/>
                <w:b/>
                <w:sz w:val="20"/>
                <w:szCs w:val="20"/>
              </w:rPr>
              <w:t>122</w:t>
            </w:r>
          </w:p>
        </w:tc>
      </w:tr>
      <w:tr w:rsidR="00D87207" w:rsidRPr="00D87207" w14:paraId="3AF31978" w14:textId="77777777" w:rsidTr="00CB7214">
        <w:tc>
          <w:tcPr>
            <w:tcW w:w="0" w:type="auto"/>
            <w:vMerge/>
            <w:tcBorders>
              <w:top w:val="nil"/>
              <w:left w:val="single" w:sz="8" w:space="0" w:color="000000"/>
              <w:bottom w:val="single" w:sz="8" w:space="0" w:color="000000"/>
              <w:right w:val="single" w:sz="8" w:space="0" w:color="000000"/>
            </w:tcBorders>
            <w:vAlign w:val="center"/>
            <w:hideMark/>
          </w:tcPr>
          <w:p w14:paraId="434C3FD6" w14:textId="77777777" w:rsidR="0098725D" w:rsidRPr="00D87207" w:rsidRDefault="0098725D" w:rsidP="00CB7214">
            <w:pPr>
              <w:spacing w:after="0"/>
              <w:jc w:val="both"/>
              <w:rPr>
                <w:rFonts w:ascii="Times New Roman" w:eastAsia="Times New Roman" w:hAnsi="Times New Roman" w:cs="Times New Roman"/>
                <w:sz w:val="20"/>
                <w:szCs w:val="20"/>
              </w:rPr>
            </w:pPr>
          </w:p>
        </w:tc>
        <w:tc>
          <w:tcPr>
            <w:tcW w:w="450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5F39C60A" w14:textId="77777777" w:rsidR="0098725D" w:rsidRPr="00D87207" w:rsidRDefault="0098725D" w:rsidP="00CB7214">
            <w:pPr>
              <w:spacing w:after="0"/>
              <w:rPr>
                <w:rFonts w:ascii="Times New Roman" w:eastAsia="Times New Roman" w:hAnsi="Times New Roman" w:cs="Times New Roman"/>
                <w:sz w:val="20"/>
                <w:szCs w:val="20"/>
              </w:rPr>
            </w:pPr>
            <w:r w:rsidRPr="00D87207">
              <w:rPr>
                <w:rFonts w:ascii="Times New Roman" w:eastAsia="Times New Roman" w:hAnsi="Times New Roman" w:cs="Times New Roman"/>
                <w:sz w:val="20"/>
                <w:szCs w:val="20"/>
              </w:rPr>
              <w:t>Liczba realizowanych programów</w:t>
            </w:r>
          </w:p>
          <w:p w14:paraId="466F4A8B" w14:textId="77777777" w:rsidR="0098725D" w:rsidRPr="00D87207" w:rsidRDefault="0098725D" w:rsidP="00F12BF8">
            <w:pPr>
              <w:numPr>
                <w:ilvl w:val="0"/>
                <w:numId w:val="72"/>
              </w:numPr>
              <w:spacing w:after="200" w:line="276" w:lineRule="auto"/>
              <w:contextualSpacing/>
              <w:rPr>
                <w:rFonts w:ascii="Times New Roman" w:hAnsi="Times New Roman" w:cs="Times New Roman"/>
                <w:sz w:val="20"/>
                <w:szCs w:val="20"/>
              </w:rPr>
            </w:pPr>
            <w:r w:rsidRPr="00D87207">
              <w:rPr>
                <w:rFonts w:ascii="Times New Roman" w:eastAsia="Times New Roman" w:hAnsi="Times New Roman" w:cs="Times New Roman"/>
                <w:sz w:val="20"/>
                <w:szCs w:val="20"/>
              </w:rPr>
              <w:t xml:space="preserve">Warsztaty psychologiczne, treningi umiejętności psychospołecznych lub  inne formy uwzględniające wykorzystanie aktywizujących metod pracy i in. </w:t>
            </w:r>
          </w:p>
          <w:p w14:paraId="368B9954" w14:textId="77777777" w:rsidR="0098725D" w:rsidRPr="00D87207" w:rsidRDefault="0098725D" w:rsidP="00F12BF8">
            <w:pPr>
              <w:numPr>
                <w:ilvl w:val="0"/>
                <w:numId w:val="72"/>
              </w:numPr>
              <w:spacing w:after="200" w:line="276" w:lineRule="auto"/>
              <w:contextualSpacing/>
              <w:rPr>
                <w:rFonts w:ascii="Times New Roman" w:eastAsia="Times New Roman" w:hAnsi="Times New Roman" w:cs="Times New Roman"/>
                <w:sz w:val="20"/>
                <w:szCs w:val="20"/>
              </w:rPr>
            </w:pPr>
            <w:r w:rsidRPr="00D87207">
              <w:rPr>
                <w:rFonts w:ascii="Times New Roman" w:eastAsia="Times New Roman" w:hAnsi="Times New Roman" w:cs="Times New Roman"/>
                <w:sz w:val="20"/>
                <w:szCs w:val="20"/>
              </w:rPr>
              <w:t>Programy ogólnopolskie, akcje charytatywne, kampanie społeczne, wolontariat, pikniki edukacyjne,  happeningi, akcje ogólnoszkolne - festyny, turnieje, pikniki, konkursy tematyczne i in.</w:t>
            </w:r>
          </w:p>
          <w:p w14:paraId="2485F566" w14:textId="77777777" w:rsidR="0098725D" w:rsidRPr="00D87207" w:rsidRDefault="0098725D" w:rsidP="00F12BF8">
            <w:pPr>
              <w:numPr>
                <w:ilvl w:val="0"/>
                <w:numId w:val="72"/>
              </w:numPr>
              <w:spacing w:after="200" w:line="276" w:lineRule="auto"/>
              <w:contextualSpacing/>
              <w:rPr>
                <w:rFonts w:ascii="Times New Roman" w:eastAsia="Times New Roman" w:hAnsi="Times New Roman" w:cs="Times New Roman"/>
                <w:sz w:val="20"/>
                <w:szCs w:val="20"/>
              </w:rPr>
            </w:pPr>
            <w:r w:rsidRPr="00D87207">
              <w:rPr>
                <w:rFonts w:ascii="Times New Roman" w:eastAsia="Times New Roman" w:hAnsi="Times New Roman" w:cs="Times New Roman"/>
                <w:sz w:val="20"/>
                <w:szCs w:val="20"/>
              </w:rPr>
              <w:t>Musicale profilaktyczne, spektakle teatrów profilaktycznych, koncerty instrumentalno-wokalne poświęcone tej problematyce, tematyczne popisy w ramach klasy/sekcji, instalacje artystyczne, wystawy i in.</w:t>
            </w:r>
          </w:p>
          <w:p w14:paraId="42240147" w14:textId="77777777" w:rsidR="0098725D" w:rsidRPr="00D87207" w:rsidRDefault="0098725D" w:rsidP="00F12BF8">
            <w:pPr>
              <w:numPr>
                <w:ilvl w:val="0"/>
                <w:numId w:val="72"/>
              </w:numPr>
              <w:spacing w:after="200" w:line="276" w:lineRule="auto"/>
              <w:contextualSpacing/>
              <w:rPr>
                <w:rFonts w:ascii="Times New Roman" w:eastAsia="Times New Roman" w:hAnsi="Times New Roman" w:cs="Times New Roman"/>
                <w:sz w:val="20"/>
                <w:szCs w:val="20"/>
              </w:rPr>
            </w:pPr>
            <w:r w:rsidRPr="00D87207">
              <w:rPr>
                <w:rFonts w:ascii="Times New Roman" w:eastAsia="Times New Roman" w:hAnsi="Times New Roman" w:cs="Times New Roman"/>
                <w:sz w:val="20"/>
                <w:szCs w:val="20"/>
              </w:rPr>
              <w:t>Filmy edukacyjne, komiksy, kalendarze, broszury, ulotki, plakaty, gazetki tematyczne. tworzenie wydarzeń na Facebooku, info na stronie internetowej szkoły i in.</w:t>
            </w:r>
          </w:p>
          <w:p w14:paraId="7A51D59C" w14:textId="77777777" w:rsidR="0098725D" w:rsidRPr="00D87207" w:rsidRDefault="0098725D" w:rsidP="00F12BF8">
            <w:pPr>
              <w:numPr>
                <w:ilvl w:val="0"/>
                <w:numId w:val="72"/>
              </w:numPr>
              <w:spacing w:after="200" w:line="276" w:lineRule="auto"/>
              <w:contextualSpacing/>
              <w:rPr>
                <w:rFonts w:ascii="Times New Roman" w:eastAsia="Times New Roman" w:hAnsi="Times New Roman" w:cs="Times New Roman"/>
                <w:sz w:val="20"/>
                <w:szCs w:val="20"/>
              </w:rPr>
            </w:pPr>
            <w:r w:rsidRPr="00D87207">
              <w:rPr>
                <w:rFonts w:ascii="Times New Roman" w:eastAsia="Times New Roman" w:hAnsi="Times New Roman" w:cs="Times New Roman"/>
                <w:sz w:val="20"/>
                <w:szCs w:val="20"/>
              </w:rPr>
              <w:t>Formy zadań diagnostycznych -   obserwacja, wywiad kwestionariuszowy/</w:t>
            </w:r>
            <w:proofErr w:type="spellStart"/>
            <w:r w:rsidRPr="00D87207">
              <w:rPr>
                <w:rFonts w:ascii="Times New Roman" w:eastAsia="Times New Roman" w:hAnsi="Times New Roman" w:cs="Times New Roman"/>
                <w:sz w:val="20"/>
                <w:szCs w:val="20"/>
              </w:rPr>
              <w:t>focusowy</w:t>
            </w:r>
            <w:proofErr w:type="spellEnd"/>
            <w:r w:rsidRPr="00D87207">
              <w:rPr>
                <w:rFonts w:ascii="Times New Roman" w:eastAsia="Times New Roman" w:hAnsi="Times New Roman" w:cs="Times New Roman"/>
                <w:sz w:val="20"/>
                <w:szCs w:val="20"/>
              </w:rPr>
              <w:t>, standaryzowane testy psychologiczne/pedagogiczne, kwestionariusze ankiet-sondaż diagnostyczny klasowy/ogólnoszkolny, badanie dokumentów szkolnych (ewaluacja zewnętrzna/wewnętrzna, protokoły rad pedagogicznych/kontroli, analiza dzienników) i in.</w:t>
            </w:r>
          </w:p>
        </w:tc>
        <w:tc>
          <w:tcPr>
            <w:tcW w:w="150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307CB331" w14:textId="77777777" w:rsidR="0098725D" w:rsidRPr="00F06798" w:rsidRDefault="0098725D" w:rsidP="00CB7214">
            <w:pPr>
              <w:spacing w:after="0"/>
              <w:jc w:val="center"/>
              <w:rPr>
                <w:rFonts w:ascii="Times New Roman" w:eastAsia="Times New Roman" w:hAnsi="Times New Roman" w:cs="Times New Roman"/>
                <w:b/>
                <w:sz w:val="20"/>
                <w:szCs w:val="20"/>
              </w:rPr>
            </w:pPr>
            <w:r w:rsidRPr="00F06798">
              <w:rPr>
                <w:rFonts w:ascii="Times New Roman" w:eastAsia="Times New Roman" w:hAnsi="Times New Roman" w:cs="Times New Roman"/>
                <w:b/>
                <w:sz w:val="20"/>
                <w:szCs w:val="20"/>
              </w:rPr>
              <w:t>323</w:t>
            </w:r>
          </w:p>
        </w:tc>
      </w:tr>
      <w:tr w:rsidR="0098725D" w:rsidRPr="00D87207" w14:paraId="1DD18F17" w14:textId="77777777" w:rsidTr="00CB7214">
        <w:tc>
          <w:tcPr>
            <w:tcW w:w="0" w:type="auto"/>
            <w:vMerge/>
            <w:tcBorders>
              <w:top w:val="nil"/>
              <w:left w:val="single" w:sz="8" w:space="0" w:color="000000"/>
              <w:bottom w:val="single" w:sz="8" w:space="0" w:color="000000"/>
              <w:right w:val="single" w:sz="8" w:space="0" w:color="000000"/>
            </w:tcBorders>
            <w:vAlign w:val="center"/>
            <w:hideMark/>
          </w:tcPr>
          <w:p w14:paraId="1B24F30D" w14:textId="77777777" w:rsidR="0098725D" w:rsidRPr="00D87207" w:rsidRDefault="0098725D" w:rsidP="00CB7214">
            <w:pPr>
              <w:spacing w:after="0"/>
              <w:jc w:val="both"/>
              <w:rPr>
                <w:rFonts w:ascii="Georgia" w:eastAsia="Times New Roman" w:hAnsi="Georgia" w:cs="Calibri"/>
              </w:rPr>
            </w:pPr>
          </w:p>
        </w:tc>
        <w:tc>
          <w:tcPr>
            <w:tcW w:w="450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38D071F" w14:textId="1DF366A7" w:rsidR="0098725D" w:rsidRPr="00D87207" w:rsidRDefault="0098725D" w:rsidP="00F06798">
            <w:pPr>
              <w:spacing w:after="0"/>
              <w:rPr>
                <w:rFonts w:ascii="Times New Roman" w:eastAsia="Times New Roman" w:hAnsi="Times New Roman" w:cs="Times New Roman"/>
                <w:sz w:val="20"/>
                <w:szCs w:val="20"/>
              </w:rPr>
            </w:pPr>
            <w:r w:rsidRPr="00D87207">
              <w:rPr>
                <w:rFonts w:ascii="Times New Roman" w:eastAsia="Times New Roman" w:hAnsi="Times New Roman" w:cs="Times New Roman"/>
                <w:sz w:val="20"/>
                <w:szCs w:val="20"/>
              </w:rPr>
              <w:t>Liczba osób objętych treściami  programowymi</w:t>
            </w:r>
          </w:p>
        </w:tc>
        <w:tc>
          <w:tcPr>
            <w:tcW w:w="150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04572275" w14:textId="3C4D377C" w:rsidR="0098725D" w:rsidRPr="00D87207" w:rsidRDefault="0098725D" w:rsidP="00CB7214">
            <w:pPr>
              <w:spacing w:after="0"/>
              <w:jc w:val="center"/>
              <w:rPr>
                <w:rFonts w:ascii="Times New Roman" w:eastAsia="Times New Roman" w:hAnsi="Times New Roman" w:cs="Times New Roman"/>
                <w:b/>
                <w:sz w:val="20"/>
                <w:szCs w:val="20"/>
              </w:rPr>
            </w:pPr>
            <w:r w:rsidRPr="00D87207">
              <w:rPr>
                <w:rFonts w:ascii="Times New Roman" w:eastAsia="Times New Roman" w:hAnsi="Times New Roman" w:cs="Times New Roman"/>
                <w:b/>
                <w:sz w:val="20"/>
                <w:szCs w:val="20"/>
              </w:rPr>
              <w:t>6</w:t>
            </w:r>
            <w:r w:rsidR="00F06798">
              <w:rPr>
                <w:rFonts w:ascii="Times New Roman" w:eastAsia="Times New Roman" w:hAnsi="Times New Roman" w:cs="Times New Roman"/>
                <w:b/>
                <w:sz w:val="20"/>
                <w:szCs w:val="20"/>
              </w:rPr>
              <w:t xml:space="preserve"> </w:t>
            </w:r>
            <w:r w:rsidRPr="00D87207">
              <w:rPr>
                <w:rFonts w:ascii="Times New Roman" w:eastAsia="Times New Roman" w:hAnsi="Times New Roman" w:cs="Times New Roman"/>
                <w:b/>
                <w:sz w:val="20"/>
                <w:szCs w:val="20"/>
              </w:rPr>
              <w:t>573</w:t>
            </w:r>
          </w:p>
        </w:tc>
      </w:tr>
    </w:tbl>
    <w:p w14:paraId="0B6B1BC2" w14:textId="77777777" w:rsidR="0098725D" w:rsidRPr="00D87207" w:rsidRDefault="0098725D" w:rsidP="0098725D">
      <w:pPr>
        <w:jc w:val="both"/>
        <w:rPr>
          <w:rFonts w:ascii="Georgia" w:hAnsi="Georgia" w:cs="Calibri"/>
          <w:b/>
        </w:rPr>
      </w:pPr>
    </w:p>
    <w:p w14:paraId="27149002" w14:textId="77777777" w:rsidR="0098725D" w:rsidRPr="00D87207" w:rsidRDefault="0098725D" w:rsidP="00AD4362">
      <w:pPr>
        <w:spacing w:line="240" w:lineRule="auto"/>
        <w:jc w:val="both"/>
        <w:rPr>
          <w:rFonts w:ascii="Times New Roman" w:hAnsi="Times New Roman" w:cs="Times New Roman"/>
          <w:bCs/>
          <w:sz w:val="24"/>
          <w:szCs w:val="24"/>
        </w:rPr>
      </w:pPr>
      <w:r w:rsidRPr="00D87207">
        <w:rPr>
          <w:rFonts w:ascii="Times New Roman" w:hAnsi="Times New Roman" w:cs="Times New Roman"/>
          <w:bCs/>
          <w:sz w:val="24"/>
          <w:szCs w:val="24"/>
        </w:rPr>
        <w:t xml:space="preserve">Jak wynika z powyższego zestawienia, w 122 </w:t>
      </w:r>
      <w:r w:rsidRPr="00D87207">
        <w:rPr>
          <w:rFonts w:ascii="Times New Roman" w:hAnsi="Times New Roman" w:cs="Times New Roman"/>
          <w:sz w:val="24"/>
          <w:szCs w:val="24"/>
        </w:rPr>
        <w:t>ogólnokształcących szkołach artystycznych zrealizowano 323 zadania o zróżnicowanej treści i formie, w których udział wzięło 6573 uczestników (uczniów, ich rodziców i nauczycieli).</w:t>
      </w:r>
    </w:p>
    <w:p w14:paraId="5AE56ED9" w14:textId="5D757F2B" w:rsidR="0098725D" w:rsidRPr="00D87207" w:rsidRDefault="0098725D" w:rsidP="00AD4362">
      <w:pPr>
        <w:spacing w:line="240" w:lineRule="auto"/>
        <w:jc w:val="both"/>
        <w:rPr>
          <w:rFonts w:ascii="Times New Roman" w:hAnsi="Times New Roman" w:cs="Times New Roman"/>
          <w:b/>
          <w:sz w:val="24"/>
          <w:szCs w:val="24"/>
        </w:rPr>
      </w:pPr>
    </w:p>
    <w:p w14:paraId="2EDA57AB" w14:textId="20D024D4" w:rsidR="0098725D" w:rsidRPr="00D87207" w:rsidRDefault="0098725D" w:rsidP="0065362D">
      <w:pPr>
        <w:spacing w:line="240" w:lineRule="auto"/>
        <w:jc w:val="both"/>
        <w:rPr>
          <w:rFonts w:ascii="Times New Roman" w:hAnsi="Times New Roman" w:cs="Times New Roman"/>
          <w:sz w:val="24"/>
          <w:szCs w:val="24"/>
        </w:rPr>
      </w:pPr>
      <w:r w:rsidRPr="00D87207">
        <w:rPr>
          <w:rFonts w:ascii="Times New Roman" w:hAnsi="Times New Roman" w:cs="Times New Roman"/>
          <w:sz w:val="24"/>
          <w:szCs w:val="24"/>
        </w:rPr>
        <w:t>W wyniku analizy ilościowej ustalono, iż w okresie od 1 stycznia do 31 grudnia 2021</w:t>
      </w:r>
      <w:r w:rsidRPr="00D87207">
        <w:rPr>
          <w:rFonts w:ascii="Times New Roman" w:hAnsi="Times New Roman" w:cs="Times New Roman"/>
          <w:sz w:val="24"/>
          <w:szCs w:val="24"/>
        </w:rPr>
        <w:br/>
        <w:t xml:space="preserve">roku w szkolnictwie artystycznym wdrożono 33 procedury „Niebieskiej Karty” w 25 szkołach artystycznych. W porównaniu do roku ubiegłego wskaźnik liczby procedur jest nieco wyższy (N=29&gt;33). W 122 ogólnokształcących szkołach artystycznych przeprowadzono działania </w:t>
      </w:r>
      <w:r w:rsidRPr="00D87207">
        <w:rPr>
          <w:rFonts w:ascii="Times New Roman" w:hAnsi="Times New Roman" w:cs="Times New Roman"/>
          <w:sz w:val="24"/>
          <w:szCs w:val="24"/>
        </w:rPr>
        <w:br/>
        <w:t xml:space="preserve">w zakresie czterech podstawowych strategii profilaktycznych: 1) informacyjnej, 2) edukacyjnej, 3) alternatywnej, 4) interwencyjnej. Ogółem zrealizowano 323 zadania </w:t>
      </w:r>
      <w:r w:rsidRPr="00D87207">
        <w:rPr>
          <w:rFonts w:ascii="Times New Roman" w:hAnsi="Times New Roman" w:cs="Times New Roman"/>
          <w:sz w:val="24"/>
          <w:szCs w:val="24"/>
        </w:rPr>
        <w:br/>
        <w:t>o zróżnicowanej treści i formie, w których udział wzięło 6</w:t>
      </w:r>
      <w:r w:rsidR="009D02F7">
        <w:rPr>
          <w:rFonts w:ascii="Times New Roman" w:hAnsi="Times New Roman" w:cs="Times New Roman"/>
          <w:sz w:val="24"/>
          <w:szCs w:val="24"/>
        </w:rPr>
        <w:t xml:space="preserve"> </w:t>
      </w:r>
      <w:r w:rsidRPr="00D87207">
        <w:rPr>
          <w:rFonts w:ascii="Times New Roman" w:hAnsi="Times New Roman" w:cs="Times New Roman"/>
          <w:sz w:val="24"/>
          <w:szCs w:val="24"/>
        </w:rPr>
        <w:t>573 uczestników (uczniów, ich rodziców i nauczycieli). Przy czym w stosunku do roku ubiegłego wskaźniki te są nieco niższe (N=251&lt;323; N=4872&lt;6523), co można tłumaczyć sytuacją pandemiczną</w:t>
      </w:r>
      <w:r w:rsidRPr="00D87207">
        <w:rPr>
          <w:rFonts w:ascii="Georgia" w:hAnsi="Georgia" w:cs="Calibri"/>
        </w:rPr>
        <w:t xml:space="preserve"> </w:t>
      </w:r>
      <w:r w:rsidRPr="00D87207">
        <w:rPr>
          <w:rFonts w:ascii="Times New Roman" w:hAnsi="Times New Roman" w:cs="Times New Roman"/>
          <w:sz w:val="24"/>
          <w:szCs w:val="24"/>
        </w:rPr>
        <w:t xml:space="preserve">i koniecznością pracy pedagogicznej w formie hybrydowej. Działania z zakresu przeciwdziałania przemocy </w:t>
      </w:r>
      <w:r w:rsidRPr="00D87207">
        <w:rPr>
          <w:rFonts w:ascii="Times New Roman" w:hAnsi="Times New Roman" w:cs="Times New Roman"/>
          <w:sz w:val="24"/>
          <w:szCs w:val="24"/>
        </w:rPr>
        <w:br/>
        <w:t xml:space="preserve">w rodzinie realizowane były przez wychowawców, psychologów i pedagogów szkolnych szkolnictwa artystycznego oraz edukatorów zewnętrznych. </w:t>
      </w:r>
    </w:p>
    <w:p w14:paraId="13188F8D" w14:textId="77777777" w:rsidR="0098725D" w:rsidRPr="00D87207" w:rsidRDefault="0098725D" w:rsidP="0098725D">
      <w:pPr>
        <w:ind w:left="3540" w:firstLine="708"/>
        <w:jc w:val="both"/>
        <w:rPr>
          <w:rFonts w:ascii="Georgia" w:hAnsi="Georgia" w:cs="Calibri"/>
          <w:noProof/>
          <w:lang w:eastAsia="pl-PL"/>
        </w:rPr>
      </w:pPr>
    </w:p>
    <w:p w14:paraId="3047CB12" w14:textId="43A1EA03" w:rsidR="0098725D" w:rsidRPr="00131616" w:rsidRDefault="0098725D" w:rsidP="00131616">
      <w:pPr>
        <w:spacing w:line="240" w:lineRule="auto"/>
        <w:jc w:val="both"/>
        <w:rPr>
          <w:rFonts w:ascii="Times New Roman" w:hAnsi="Times New Roman" w:cs="Times New Roman"/>
          <w:b/>
          <w:sz w:val="24"/>
          <w:szCs w:val="24"/>
        </w:rPr>
      </w:pPr>
      <w:r w:rsidRPr="00D87207">
        <w:rPr>
          <w:rFonts w:ascii="Georgia" w:hAnsi="Georgia" w:cs="Calibri"/>
        </w:rPr>
        <w:t xml:space="preserve"> </w:t>
      </w:r>
      <w:r w:rsidRPr="00131616">
        <w:rPr>
          <w:rFonts w:ascii="Times New Roman" w:hAnsi="Times New Roman" w:cs="Times New Roman"/>
          <w:b/>
          <w:sz w:val="24"/>
          <w:szCs w:val="24"/>
        </w:rPr>
        <w:t xml:space="preserve">Ilościowy i jakościowy wykaz działań podejmowanych przez szkolnictwo artystyczne </w:t>
      </w:r>
      <w:r w:rsidR="00AC4920">
        <w:rPr>
          <w:rFonts w:ascii="Times New Roman" w:hAnsi="Times New Roman" w:cs="Times New Roman"/>
          <w:b/>
          <w:sz w:val="24"/>
          <w:szCs w:val="24"/>
        </w:rPr>
        <w:br/>
      </w:r>
      <w:r w:rsidRPr="00131616">
        <w:rPr>
          <w:rFonts w:ascii="Times New Roman" w:hAnsi="Times New Roman" w:cs="Times New Roman"/>
          <w:b/>
          <w:sz w:val="24"/>
          <w:szCs w:val="24"/>
        </w:rPr>
        <w:t>w ramach zapobiegania przemocy w rodzinie</w:t>
      </w:r>
      <w:r w:rsidR="00771291" w:rsidRPr="00131616">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850"/>
        <w:gridCol w:w="4771"/>
        <w:gridCol w:w="1324"/>
      </w:tblGrid>
      <w:tr w:rsidR="00D87207" w:rsidRPr="00D87207" w14:paraId="6C8B1338" w14:textId="77777777" w:rsidTr="00CB7214">
        <w:tc>
          <w:tcPr>
            <w:tcW w:w="0" w:type="auto"/>
            <w:gridSpan w:val="4"/>
            <w:shd w:val="clear" w:color="auto" w:fill="auto"/>
          </w:tcPr>
          <w:p w14:paraId="4D4649E1" w14:textId="77777777" w:rsidR="0098725D" w:rsidRPr="00D87207" w:rsidRDefault="0098725D" w:rsidP="00CB7214">
            <w:pPr>
              <w:jc w:val="center"/>
              <w:rPr>
                <w:rFonts w:ascii="Times New Roman" w:hAnsi="Times New Roman" w:cs="Times New Roman"/>
                <w:sz w:val="20"/>
                <w:szCs w:val="20"/>
              </w:rPr>
            </w:pPr>
          </w:p>
          <w:p w14:paraId="1C8D1C80" w14:textId="77777777" w:rsidR="0098725D" w:rsidRPr="00D87207" w:rsidRDefault="0098725D" w:rsidP="00CB7214">
            <w:pPr>
              <w:jc w:val="center"/>
              <w:rPr>
                <w:rFonts w:ascii="Times New Roman" w:hAnsi="Times New Roman" w:cs="Times New Roman"/>
                <w:sz w:val="20"/>
                <w:szCs w:val="20"/>
              </w:rPr>
            </w:pPr>
            <w:r w:rsidRPr="00D87207">
              <w:rPr>
                <w:rFonts w:ascii="Times New Roman" w:hAnsi="Times New Roman" w:cs="Times New Roman"/>
                <w:sz w:val="20"/>
                <w:szCs w:val="20"/>
              </w:rPr>
              <w:t>STRATEGIA PROFILAKTYCZNA DZIAŁAŃ INFORMACYJNYCH</w:t>
            </w:r>
          </w:p>
        </w:tc>
      </w:tr>
      <w:tr w:rsidR="00D87207" w:rsidRPr="00D87207" w14:paraId="4BA88106" w14:textId="77777777" w:rsidTr="00CB7214">
        <w:tc>
          <w:tcPr>
            <w:tcW w:w="0" w:type="auto"/>
            <w:shd w:val="clear" w:color="auto" w:fill="auto"/>
          </w:tcPr>
          <w:p w14:paraId="2E6D3871" w14:textId="77777777" w:rsidR="0098725D" w:rsidRPr="00D87207" w:rsidRDefault="0098725D" w:rsidP="00CB7214">
            <w:pPr>
              <w:jc w:val="center"/>
              <w:rPr>
                <w:rFonts w:ascii="Times New Roman" w:hAnsi="Times New Roman" w:cs="Times New Roman"/>
                <w:b/>
                <w:sz w:val="20"/>
                <w:szCs w:val="20"/>
              </w:rPr>
            </w:pPr>
          </w:p>
          <w:p w14:paraId="2F1B0C83" w14:textId="77777777"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Forma zadania</w:t>
            </w:r>
          </w:p>
        </w:tc>
        <w:tc>
          <w:tcPr>
            <w:tcW w:w="0" w:type="auto"/>
            <w:shd w:val="clear" w:color="auto" w:fill="auto"/>
          </w:tcPr>
          <w:p w14:paraId="3BBBBFAD" w14:textId="77777777" w:rsidR="0098725D" w:rsidRPr="00D87207" w:rsidRDefault="0098725D" w:rsidP="00CB7214">
            <w:pPr>
              <w:jc w:val="center"/>
              <w:rPr>
                <w:rFonts w:ascii="Times New Roman" w:hAnsi="Times New Roman" w:cs="Times New Roman"/>
                <w:b/>
                <w:sz w:val="20"/>
                <w:szCs w:val="20"/>
              </w:rPr>
            </w:pPr>
          </w:p>
          <w:p w14:paraId="2CB531A1" w14:textId="77777777"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Liczba zadań</w:t>
            </w:r>
          </w:p>
        </w:tc>
        <w:tc>
          <w:tcPr>
            <w:tcW w:w="0" w:type="auto"/>
            <w:shd w:val="clear" w:color="auto" w:fill="auto"/>
          </w:tcPr>
          <w:p w14:paraId="3E3DC8E7" w14:textId="77777777" w:rsidR="0098725D" w:rsidRPr="00D87207" w:rsidRDefault="0098725D" w:rsidP="00CB7214">
            <w:pPr>
              <w:jc w:val="center"/>
              <w:rPr>
                <w:rFonts w:ascii="Times New Roman" w:hAnsi="Times New Roman" w:cs="Times New Roman"/>
                <w:b/>
                <w:sz w:val="20"/>
                <w:szCs w:val="20"/>
              </w:rPr>
            </w:pPr>
          </w:p>
          <w:p w14:paraId="63511078" w14:textId="77777777"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Przykładowe treści</w:t>
            </w:r>
          </w:p>
        </w:tc>
        <w:tc>
          <w:tcPr>
            <w:tcW w:w="0" w:type="auto"/>
            <w:shd w:val="clear" w:color="auto" w:fill="auto"/>
          </w:tcPr>
          <w:p w14:paraId="37F1C188" w14:textId="77777777" w:rsidR="0098725D" w:rsidRPr="00D87207" w:rsidRDefault="0098725D" w:rsidP="00CB7214">
            <w:pPr>
              <w:jc w:val="center"/>
              <w:rPr>
                <w:rFonts w:ascii="Times New Roman" w:hAnsi="Times New Roman" w:cs="Times New Roman"/>
                <w:b/>
                <w:sz w:val="20"/>
                <w:szCs w:val="20"/>
              </w:rPr>
            </w:pPr>
          </w:p>
          <w:p w14:paraId="509A5480" w14:textId="77777777"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 xml:space="preserve">Liczba </w:t>
            </w:r>
            <w:r w:rsidRPr="00D87207">
              <w:rPr>
                <w:rFonts w:ascii="Times New Roman" w:hAnsi="Times New Roman" w:cs="Times New Roman"/>
                <w:b/>
                <w:sz w:val="20"/>
                <w:szCs w:val="20"/>
              </w:rPr>
              <w:br/>
              <w:t>uczestników</w:t>
            </w:r>
          </w:p>
        </w:tc>
      </w:tr>
      <w:tr w:rsidR="00D87207" w:rsidRPr="00D87207" w14:paraId="7EC967D9" w14:textId="77777777" w:rsidTr="00CB7214">
        <w:tc>
          <w:tcPr>
            <w:tcW w:w="0" w:type="auto"/>
            <w:shd w:val="clear" w:color="auto" w:fill="auto"/>
          </w:tcPr>
          <w:p w14:paraId="1A6AAACF" w14:textId="77777777" w:rsidR="0098725D" w:rsidRPr="00D87207" w:rsidRDefault="0098725D" w:rsidP="00CB7214">
            <w:pPr>
              <w:rPr>
                <w:rFonts w:ascii="Times New Roman" w:hAnsi="Times New Roman" w:cs="Times New Roman"/>
                <w:sz w:val="20"/>
                <w:szCs w:val="20"/>
              </w:rPr>
            </w:pPr>
          </w:p>
          <w:p w14:paraId="092782B2" w14:textId="77777777" w:rsidR="0098725D" w:rsidRPr="00D87207" w:rsidRDefault="0098725D" w:rsidP="00CB7214">
            <w:pPr>
              <w:rPr>
                <w:rFonts w:ascii="Times New Roman" w:hAnsi="Times New Roman" w:cs="Times New Roman"/>
                <w:sz w:val="20"/>
                <w:szCs w:val="20"/>
              </w:rPr>
            </w:pPr>
            <w:r w:rsidRPr="00D87207">
              <w:rPr>
                <w:rFonts w:ascii="Times New Roman" w:hAnsi="Times New Roman" w:cs="Times New Roman"/>
                <w:sz w:val="20"/>
                <w:szCs w:val="20"/>
              </w:rPr>
              <w:t>Lekcje wychowawcze, prelekcje, pogadanki, dyskusje, filmy, broszury, gazetki tematyczne</w:t>
            </w:r>
          </w:p>
        </w:tc>
        <w:tc>
          <w:tcPr>
            <w:tcW w:w="0" w:type="auto"/>
            <w:shd w:val="clear" w:color="auto" w:fill="auto"/>
          </w:tcPr>
          <w:p w14:paraId="4BCDA2AE" w14:textId="77777777" w:rsidR="0098725D" w:rsidRPr="00D87207" w:rsidRDefault="0098725D" w:rsidP="00CB7214">
            <w:pPr>
              <w:jc w:val="center"/>
              <w:rPr>
                <w:rFonts w:ascii="Times New Roman" w:hAnsi="Times New Roman" w:cs="Times New Roman"/>
                <w:sz w:val="20"/>
                <w:szCs w:val="20"/>
              </w:rPr>
            </w:pPr>
          </w:p>
          <w:p w14:paraId="2AE6DA02" w14:textId="77777777" w:rsidR="0098725D" w:rsidRPr="00D87207" w:rsidRDefault="0098725D" w:rsidP="00CB7214">
            <w:pPr>
              <w:jc w:val="center"/>
              <w:rPr>
                <w:rFonts w:ascii="Times New Roman" w:hAnsi="Times New Roman" w:cs="Times New Roman"/>
                <w:sz w:val="20"/>
                <w:szCs w:val="20"/>
              </w:rPr>
            </w:pPr>
            <w:r w:rsidRPr="00D87207">
              <w:rPr>
                <w:rFonts w:ascii="Times New Roman" w:hAnsi="Times New Roman" w:cs="Times New Roman"/>
                <w:sz w:val="20"/>
                <w:szCs w:val="20"/>
              </w:rPr>
              <w:t>203</w:t>
            </w:r>
          </w:p>
        </w:tc>
        <w:tc>
          <w:tcPr>
            <w:tcW w:w="0" w:type="auto"/>
            <w:shd w:val="clear" w:color="auto" w:fill="auto"/>
          </w:tcPr>
          <w:p w14:paraId="75464EAC" w14:textId="77777777" w:rsidR="0098725D" w:rsidRPr="00D87207" w:rsidRDefault="0098725D" w:rsidP="00CB7214">
            <w:pPr>
              <w:suppressAutoHyphens/>
              <w:spacing w:after="0"/>
              <w:rPr>
                <w:rFonts w:ascii="Times New Roman" w:hAnsi="Times New Roman" w:cs="Times New Roman"/>
                <w:kern w:val="1"/>
                <w:sz w:val="20"/>
                <w:szCs w:val="20"/>
                <w:lang w:eastAsia="zh-CN"/>
              </w:rPr>
            </w:pPr>
          </w:p>
          <w:p w14:paraId="2545156C" w14:textId="712F958B" w:rsidR="0098725D" w:rsidRPr="00D87207" w:rsidRDefault="0098725D" w:rsidP="00CB7214">
            <w:pPr>
              <w:suppressAutoHyphens/>
              <w:spacing w:after="0"/>
              <w:rPr>
                <w:rFonts w:ascii="Times New Roman" w:hAnsi="Times New Roman" w:cs="Times New Roman"/>
                <w:b/>
                <w:bCs/>
                <w:kern w:val="1"/>
                <w:sz w:val="20"/>
                <w:szCs w:val="20"/>
                <w:lang w:eastAsia="zh-CN"/>
              </w:rPr>
            </w:pPr>
            <w:r w:rsidRPr="00D87207">
              <w:rPr>
                <w:rFonts w:ascii="Times New Roman" w:hAnsi="Times New Roman" w:cs="Times New Roman"/>
                <w:kern w:val="1"/>
                <w:sz w:val="20"/>
                <w:szCs w:val="20"/>
                <w:lang w:eastAsia="zh-CN"/>
              </w:rPr>
              <w:t>Pogadanki, dyskusje:</w:t>
            </w:r>
            <w:r w:rsidRPr="00D87207">
              <w:rPr>
                <w:rFonts w:ascii="Times New Roman" w:hAnsi="Times New Roman" w:cs="Times New Roman"/>
                <w:b/>
                <w:bCs/>
                <w:kern w:val="1"/>
                <w:sz w:val="20"/>
                <w:szCs w:val="20"/>
                <w:lang w:eastAsia="zh-CN"/>
              </w:rPr>
              <w:t xml:space="preserve"> „Degeneracja form życia społecznego: agresja”, „Mam prawo do …”, „Konflikty w naszym życiu - komunikacja bez przemocy”, </w:t>
            </w:r>
            <w:r w:rsidRPr="00D87207">
              <w:rPr>
                <w:rFonts w:ascii="Times New Roman" w:hAnsi="Times New Roman" w:cs="Times New Roman"/>
                <w:b/>
                <w:bCs/>
                <w:kern w:val="1"/>
                <w:sz w:val="20"/>
                <w:szCs w:val="20"/>
                <w:lang w:val="pl" w:eastAsia="zh-CN"/>
              </w:rPr>
              <w:t>,,Stop agresji i przemocy”,</w:t>
            </w:r>
            <w:r w:rsidRPr="00D87207">
              <w:rPr>
                <w:rFonts w:ascii="Times New Roman" w:eastAsia="Times New Roman" w:hAnsi="Times New Roman" w:cs="Times New Roman"/>
                <w:sz w:val="20"/>
                <w:szCs w:val="20"/>
                <w:lang w:eastAsia="hi-IN" w:bidi="hi-IN"/>
              </w:rPr>
              <w:t xml:space="preserve"> „</w:t>
            </w:r>
            <w:r w:rsidRPr="00D87207">
              <w:rPr>
                <w:rFonts w:ascii="Times New Roman" w:hAnsi="Times New Roman" w:cs="Times New Roman"/>
                <w:b/>
                <w:bCs/>
                <w:kern w:val="1"/>
                <w:sz w:val="20"/>
                <w:szCs w:val="20"/>
                <w:lang w:eastAsia="zh-CN"/>
              </w:rPr>
              <w:t>Poznanie rodzajów przemocy  płynących ze strony dzieci i dorosłych”, „Przestrzeganie praw dziecka, wywiązywanie się z obowiązków, prawa innych ludzi. Instytucje stojące na straży praw dziecka”, „Przeciwdziałanie agresji – rodzaje agresji. Przemoc słowna”, „Gdzie szukać pomocy w sytuacji doświadczania przemocy?";</w:t>
            </w:r>
          </w:p>
          <w:p w14:paraId="66538A4D" w14:textId="77777777" w:rsidR="0098725D" w:rsidRPr="00D87207" w:rsidRDefault="0098725D" w:rsidP="00CB7214">
            <w:pPr>
              <w:suppressAutoHyphens/>
              <w:spacing w:after="0"/>
              <w:rPr>
                <w:rFonts w:ascii="Times New Roman" w:hAnsi="Times New Roman" w:cs="Times New Roman"/>
                <w:kern w:val="1"/>
                <w:sz w:val="20"/>
                <w:szCs w:val="20"/>
                <w:lang w:eastAsia="zh-CN"/>
              </w:rPr>
            </w:pPr>
          </w:p>
          <w:p w14:paraId="2DEDA369" w14:textId="4AA50F42" w:rsidR="0098725D" w:rsidRPr="00D87207" w:rsidRDefault="0098725D" w:rsidP="00CB7214">
            <w:pPr>
              <w:suppressAutoHyphens/>
              <w:spacing w:after="0"/>
              <w:rPr>
                <w:rFonts w:ascii="Times New Roman" w:hAnsi="Times New Roman" w:cs="Times New Roman"/>
                <w:b/>
                <w:bCs/>
                <w:kern w:val="1"/>
                <w:sz w:val="20"/>
                <w:szCs w:val="20"/>
                <w:lang w:eastAsia="zh-CN"/>
              </w:rPr>
            </w:pPr>
            <w:r w:rsidRPr="00D87207">
              <w:rPr>
                <w:rFonts w:ascii="Times New Roman" w:hAnsi="Times New Roman" w:cs="Times New Roman"/>
                <w:kern w:val="1"/>
                <w:sz w:val="20"/>
                <w:szCs w:val="20"/>
                <w:lang w:eastAsia="zh-CN"/>
              </w:rPr>
              <w:t xml:space="preserve">Lekcje wychowawcze: </w:t>
            </w:r>
            <w:r w:rsidRPr="00D87207">
              <w:rPr>
                <w:rFonts w:ascii="Times New Roman" w:hAnsi="Times New Roman" w:cs="Times New Roman"/>
                <w:b/>
                <w:bCs/>
                <w:kern w:val="1"/>
                <w:sz w:val="20"/>
                <w:szCs w:val="20"/>
                <w:lang w:eastAsia="zh-CN"/>
              </w:rPr>
              <w:t xml:space="preserve">„Przemoc w relacjach międzyludzkich. Przemoc w rodzinie”, „Radzenie sobie z własną i cudzą agresją”, „Poszanowanie drugiego człowieka- przemoc fizyczna”,  „Jestem wolny nie chcę się zniszczyć”, „Kształtowanie właściwego reagowania na przejawy agresji oraz innych </w:t>
            </w:r>
            <w:proofErr w:type="spellStart"/>
            <w:r w:rsidRPr="00D87207">
              <w:rPr>
                <w:rFonts w:ascii="Times New Roman" w:hAnsi="Times New Roman" w:cs="Times New Roman"/>
                <w:b/>
                <w:bCs/>
                <w:kern w:val="1"/>
                <w:sz w:val="20"/>
                <w:szCs w:val="20"/>
                <w:lang w:eastAsia="zh-CN"/>
              </w:rPr>
              <w:t>zachowań</w:t>
            </w:r>
            <w:proofErr w:type="spellEnd"/>
            <w:r w:rsidRPr="00D87207">
              <w:rPr>
                <w:rFonts w:ascii="Times New Roman" w:hAnsi="Times New Roman" w:cs="Times New Roman"/>
                <w:b/>
                <w:bCs/>
                <w:kern w:val="1"/>
                <w:sz w:val="20"/>
                <w:szCs w:val="20"/>
                <w:lang w:eastAsia="zh-CN"/>
              </w:rPr>
              <w:t xml:space="preserve"> ryzykownych w środowisku szkolnym i pozaszkolnym”, </w:t>
            </w:r>
          </w:p>
          <w:p w14:paraId="10A2BB27" w14:textId="39472FC4" w:rsidR="0098725D" w:rsidRPr="00D87207" w:rsidRDefault="0098725D" w:rsidP="00CB7214">
            <w:pPr>
              <w:suppressAutoHyphens/>
              <w:spacing w:after="0"/>
              <w:rPr>
                <w:rFonts w:ascii="Times New Roman" w:hAnsi="Times New Roman" w:cs="Times New Roman"/>
                <w:b/>
                <w:bCs/>
                <w:kern w:val="1"/>
                <w:sz w:val="20"/>
                <w:szCs w:val="20"/>
                <w:lang w:eastAsia="zh-CN"/>
              </w:rPr>
            </w:pPr>
            <w:r w:rsidRPr="00D87207">
              <w:rPr>
                <w:rFonts w:ascii="Times New Roman" w:hAnsi="Times New Roman" w:cs="Times New Roman"/>
                <w:b/>
                <w:bCs/>
                <w:sz w:val="20"/>
                <w:szCs w:val="20"/>
              </w:rPr>
              <w:t xml:space="preserve">„Przeciwdziałanie agresji-radzenie sobie z negatywnymi emocjami”, „Przeciwdziałanie agresji – gdzie szukać pomocy w razie doświadczenia agresją fizyczną i słowną”, „Czym jest niebieska karta i czemu służy?”; </w:t>
            </w:r>
          </w:p>
          <w:p w14:paraId="4DF28FFF" w14:textId="77777777" w:rsidR="0098725D" w:rsidRPr="00D87207" w:rsidRDefault="0098725D" w:rsidP="00CB7214">
            <w:pPr>
              <w:suppressAutoHyphens/>
              <w:spacing w:after="0"/>
              <w:rPr>
                <w:rFonts w:ascii="Times New Roman" w:hAnsi="Times New Roman" w:cs="Times New Roman"/>
                <w:b/>
                <w:bCs/>
                <w:kern w:val="1"/>
                <w:sz w:val="20"/>
                <w:szCs w:val="20"/>
                <w:lang w:eastAsia="zh-CN"/>
              </w:rPr>
            </w:pPr>
          </w:p>
          <w:p w14:paraId="6D8B18C1" w14:textId="77777777" w:rsidR="0098725D" w:rsidRPr="00D87207" w:rsidRDefault="0098725D" w:rsidP="00CB7214">
            <w:pPr>
              <w:rPr>
                <w:rFonts w:ascii="Times New Roman" w:eastAsia="Times New Roman" w:hAnsi="Times New Roman" w:cs="Times New Roman"/>
                <w:sz w:val="20"/>
                <w:szCs w:val="20"/>
                <w:lang w:eastAsia="pl-PL"/>
              </w:rPr>
            </w:pPr>
            <w:r w:rsidRPr="00D87207">
              <w:rPr>
                <w:rFonts w:ascii="Times New Roman" w:hAnsi="Times New Roman" w:cs="Times New Roman"/>
                <w:b/>
                <w:sz w:val="20"/>
                <w:szCs w:val="20"/>
              </w:rPr>
              <w:t>Ogólnopolski Dzień Praw Dziecka, Międzynarodowy Dzień Praw Dziecka</w:t>
            </w:r>
            <w:r w:rsidRPr="00D87207">
              <w:rPr>
                <w:rFonts w:ascii="Times New Roman" w:hAnsi="Times New Roman" w:cs="Times New Roman"/>
                <w:sz w:val="20"/>
                <w:szCs w:val="20"/>
              </w:rPr>
              <w:t xml:space="preserve"> – poznanie praw dziecka;</w:t>
            </w:r>
            <w:r w:rsidRPr="00D87207">
              <w:rPr>
                <w:rFonts w:ascii="Times New Roman" w:eastAsia="Times New Roman" w:hAnsi="Times New Roman" w:cs="Times New Roman"/>
                <w:sz w:val="20"/>
                <w:szCs w:val="20"/>
                <w:lang w:eastAsia="pl-PL"/>
              </w:rPr>
              <w:t xml:space="preserve"> </w:t>
            </w:r>
          </w:p>
          <w:p w14:paraId="0C418C44" w14:textId="77777777" w:rsidR="0098725D" w:rsidRPr="00D87207" w:rsidRDefault="0098725D" w:rsidP="00CB7214">
            <w:pPr>
              <w:rPr>
                <w:rFonts w:ascii="Times New Roman" w:eastAsia="Times New Roman" w:hAnsi="Times New Roman" w:cs="Times New Roman"/>
                <w:b/>
                <w:sz w:val="20"/>
                <w:szCs w:val="20"/>
                <w:lang w:eastAsia="pl-PL"/>
              </w:rPr>
            </w:pPr>
            <w:r w:rsidRPr="00D87207">
              <w:rPr>
                <w:rFonts w:ascii="Times New Roman" w:eastAsia="Times New Roman" w:hAnsi="Times New Roman" w:cs="Times New Roman"/>
                <w:b/>
                <w:sz w:val="20"/>
                <w:szCs w:val="20"/>
                <w:lang w:eastAsia="pl-PL"/>
              </w:rPr>
              <w:t>Międzynarodowy Dzień bez Przemocy; Szkolny Dzień bez Agresji i Przemocy;</w:t>
            </w:r>
          </w:p>
          <w:p w14:paraId="49AED2C3" w14:textId="7B005568" w:rsidR="0098725D" w:rsidRPr="00D87207" w:rsidRDefault="0098725D" w:rsidP="00CB7214">
            <w:pPr>
              <w:rPr>
                <w:rFonts w:ascii="Times New Roman" w:eastAsia="Times New Roman" w:hAnsi="Times New Roman" w:cs="Times New Roman"/>
                <w:b/>
                <w:sz w:val="20"/>
                <w:szCs w:val="20"/>
                <w:lang w:eastAsia="pl-PL"/>
              </w:rPr>
            </w:pPr>
            <w:r w:rsidRPr="00D87207">
              <w:rPr>
                <w:rFonts w:ascii="Times New Roman" w:eastAsia="Times New Roman" w:hAnsi="Times New Roman" w:cs="Times New Roman"/>
                <w:sz w:val="20"/>
                <w:szCs w:val="20"/>
                <w:lang w:eastAsia="pl-PL"/>
              </w:rPr>
              <w:t xml:space="preserve">Film: </w:t>
            </w:r>
            <w:r w:rsidRPr="00D87207">
              <w:rPr>
                <w:rFonts w:ascii="Times New Roman" w:eastAsia="Times New Roman" w:hAnsi="Times New Roman" w:cs="Times New Roman"/>
                <w:b/>
                <w:sz w:val="20"/>
                <w:szCs w:val="20"/>
                <w:lang w:eastAsia="pl-PL"/>
              </w:rPr>
              <w:t>„Przemoc w rodzinie”, „Przeciwdziałanie przemocy i agresji”;</w:t>
            </w:r>
          </w:p>
          <w:p w14:paraId="52D8564F" w14:textId="77777777" w:rsidR="0098725D" w:rsidRPr="00D87207" w:rsidRDefault="0098725D" w:rsidP="00CB7214">
            <w:pPr>
              <w:rPr>
                <w:rFonts w:ascii="Times New Roman" w:hAnsi="Times New Roman" w:cs="Times New Roman"/>
                <w:b/>
                <w:sz w:val="20"/>
                <w:szCs w:val="20"/>
              </w:rPr>
            </w:pPr>
            <w:r w:rsidRPr="00D87207">
              <w:rPr>
                <w:rFonts w:ascii="Times New Roman" w:eastAsia="Times New Roman" w:hAnsi="Times New Roman" w:cs="Times New Roman"/>
                <w:sz w:val="20"/>
                <w:szCs w:val="20"/>
                <w:lang w:eastAsia="pl-PL"/>
              </w:rPr>
              <w:t xml:space="preserve">Broszura - </w:t>
            </w:r>
            <w:r w:rsidRPr="00D87207">
              <w:rPr>
                <w:rFonts w:ascii="Times New Roman" w:hAnsi="Times New Roman" w:cs="Times New Roman"/>
                <w:b/>
                <w:sz w:val="20"/>
                <w:szCs w:val="20"/>
              </w:rPr>
              <w:t>„Instytucje i  organizacje świadczące pomoc w sytuacji przemocy w rodzinie”;</w:t>
            </w:r>
          </w:p>
          <w:p w14:paraId="5073FBE0" w14:textId="46942202" w:rsidR="0098725D" w:rsidRPr="00D87207" w:rsidRDefault="0098725D" w:rsidP="00CB7214">
            <w:pPr>
              <w:rPr>
                <w:rFonts w:ascii="Times New Roman" w:eastAsia="Times New Roman" w:hAnsi="Times New Roman" w:cs="Times New Roman"/>
                <w:b/>
                <w:sz w:val="20"/>
                <w:szCs w:val="20"/>
                <w:lang w:eastAsia="pl-PL"/>
              </w:rPr>
            </w:pPr>
            <w:r w:rsidRPr="00D87207">
              <w:rPr>
                <w:rFonts w:ascii="Times New Roman" w:hAnsi="Times New Roman" w:cs="Times New Roman"/>
                <w:b/>
                <w:sz w:val="20"/>
                <w:szCs w:val="20"/>
              </w:rPr>
              <w:t xml:space="preserve"> </w:t>
            </w:r>
            <w:r w:rsidRPr="00D87207">
              <w:rPr>
                <w:rFonts w:ascii="Times New Roman" w:hAnsi="Times New Roman" w:cs="Times New Roman"/>
                <w:sz w:val="20"/>
                <w:szCs w:val="20"/>
              </w:rPr>
              <w:t>W</w:t>
            </w:r>
            <w:r w:rsidRPr="00D87207">
              <w:rPr>
                <w:rFonts w:ascii="Times New Roman" w:hAnsi="Times New Roman" w:cs="Times New Roman"/>
                <w:bCs/>
                <w:sz w:val="20"/>
                <w:szCs w:val="20"/>
              </w:rPr>
              <w:t>ystawa plakatu społecznego pt.</w:t>
            </w:r>
            <w:r w:rsidRPr="00D87207">
              <w:rPr>
                <w:rFonts w:ascii="Times New Roman" w:hAnsi="Times New Roman" w:cs="Times New Roman"/>
                <w:b/>
                <w:sz w:val="20"/>
                <w:szCs w:val="20"/>
              </w:rPr>
              <w:t xml:space="preserve"> „W domu wszystko dobrze?”;</w:t>
            </w:r>
          </w:p>
          <w:p w14:paraId="0C929ECA" w14:textId="08520837" w:rsidR="0098725D" w:rsidRPr="00D87207" w:rsidRDefault="0098725D" w:rsidP="00CB7214">
            <w:pPr>
              <w:rPr>
                <w:rFonts w:ascii="Times New Roman" w:eastAsia="Times New Roman" w:hAnsi="Times New Roman" w:cs="Times New Roman"/>
                <w:b/>
                <w:bCs/>
                <w:sz w:val="20"/>
                <w:szCs w:val="20"/>
                <w:lang w:eastAsia="pl-PL"/>
              </w:rPr>
            </w:pPr>
            <w:r w:rsidRPr="00D87207">
              <w:rPr>
                <w:rFonts w:ascii="Times New Roman" w:eastAsia="Times New Roman" w:hAnsi="Times New Roman" w:cs="Times New Roman"/>
                <w:sz w:val="20"/>
                <w:szCs w:val="20"/>
                <w:lang w:eastAsia="pl-PL"/>
              </w:rPr>
              <w:t xml:space="preserve">Gazetki: </w:t>
            </w:r>
            <w:r w:rsidRPr="00D87207">
              <w:rPr>
                <w:rFonts w:ascii="Times New Roman" w:eastAsia="Times New Roman" w:hAnsi="Times New Roman" w:cs="Times New Roman"/>
                <w:b/>
                <w:bCs/>
                <w:sz w:val="20"/>
                <w:szCs w:val="20"/>
                <w:lang w:eastAsia="pl-PL"/>
              </w:rPr>
              <w:t>„Gdzie szukać pomocy w przypadku przemocy w rodzinie”, „Stop przemocy i agresji”, „Przemoc w rodzinie – procedura Niebieskiej Karty”;</w:t>
            </w:r>
          </w:p>
          <w:p w14:paraId="6FE259C3" w14:textId="1B3B0CEC" w:rsidR="0098725D" w:rsidRPr="00D87207" w:rsidRDefault="0098725D" w:rsidP="00CB7214">
            <w:pPr>
              <w:rPr>
                <w:rFonts w:ascii="Times New Roman" w:eastAsia="Times New Roman" w:hAnsi="Times New Roman" w:cs="Times New Roman"/>
                <w:sz w:val="20"/>
                <w:szCs w:val="20"/>
                <w:lang w:eastAsia="pl-PL"/>
              </w:rPr>
            </w:pPr>
            <w:r w:rsidRPr="00D87207">
              <w:rPr>
                <w:rFonts w:ascii="Times New Roman" w:eastAsia="Times New Roman" w:hAnsi="Times New Roman" w:cs="Times New Roman"/>
                <w:bCs/>
                <w:sz w:val="20"/>
                <w:szCs w:val="20"/>
                <w:lang w:eastAsia="pl-PL"/>
              </w:rPr>
              <w:t>G</w:t>
            </w:r>
            <w:r w:rsidRPr="00D87207">
              <w:rPr>
                <w:rFonts w:ascii="Times New Roman" w:eastAsia="Times New Roman" w:hAnsi="Times New Roman" w:cs="Times New Roman"/>
                <w:sz w:val="20"/>
                <w:szCs w:val="20"/>
                <w:lang w:eastAsia="pl-PL"/>
              </w:rPr>
              <w:t xml:space="preserve">azetka informacyjna - </w:t>
            </w:r>
            <w:r w:rsidRPr="00D87207">
              <w:rPr>
                <w:rFonts w:ascii="Times New Roman" w:eastAsia="Times New Roman" w:hAnsi="Times New Roman" w:cs="Times New Roman"/>
                <w:b/>
                <w:bCs/>
                <w:sz w:val="20"/>
                <w:szCs w:val="20"/>
                <w:lang w:eastAsia="pl-PL"/>
              </w:rPr>
              <w:t>Instytucje i organizacje świadczące pomoc w sytuacji przemocy w rodzinie (adresy, numery telefonów itp.).</w:t>
            </w:r>
          </w:p>
        </w:tc>
        <w:tc>
          <w:tcPr>
            <w:tcW w:w="0" w:type="auto"/>
            <w:shd w:val="clear" w:color="auto" w:fill="auto"/>
          </w:tcPr>
          <w:p w14:paraId="599A7863" w14:textId="77777777" w:rsidR="0098725D" w:rsidRPr="00D87207" w:rsidRDefault="0098725D" w:rsidP="00CB7214">
            <w:pPr>
              <w:jc w:val="center"/>
              <w:rPr>
                <w:rFonts w:ascii="Times New Roman" w:hAnsi="Times New Roman" w:cs="Times New Roman"/>
                <w:sz w:val="20"/>
                <w:szCs w:val="20"/>
              </w:rPr>
            </w:pPr>
          </w:p>
          <w:p w14:paraId="16095332" w14:textId="77777777" w:rsidR="0098725D" w:rsidRPr="00D87207" w:rsidRDefault="0098725D" w:rsidP="00CB7214">
            <w:pPr>
              <w:jc w:val="center"/>
              <w:rPr>
                <w:rFonts w:ascii="Times New Roman" w:hAnsi="Times New Roman" w:cs="Times New Roman"/>
                <w:sz w:val="20"/>
                <w:szCs w:val="20"/>
              </w:rPr>
            </w:pPr>
            <w:r w:rsidRPr="00D87207">
              <w:rPr>
                <w:rFonts w:ascii="Times New Roman" w:hAnsi="Times New Roman" w:cs="Times New Roman"/>
                <w:sz w:val="20"/>
                <w:szCs w:val="20"/>
              </w:rPr>
              <w:t>4 874</w:t>
            </w:r>
          </w:p>
        </w:tc>
      </w:tr>
      <w:tr w:rsidR="00D87207" w:rsidRPr="00D87207" w14:paraId="7A0E8FD5" w14:textId="77777777" w:rsidTr="00CB7214">
        <w:tc>
          <w:tcPr>
            <w:tcW w:w="0" w:type="auto"/>
            <w:gridSpan w:val="4"/>
            <w:shd w:val="clear" w:color="auto" w:fill="auto"/>
          </w:tcPr>
          <w:p w14:paraId="0FA1E300" w14:textId="77777777" w:rsidR="0098725D" w:rsidRPr="00D87207" w:rsidRDefault="0098725D" w:rsidP="00CB7214">
            <w:pPr>
              <w:jc w:val="center"/>
              <w:rPr>
                <w:rFonts w:ascii="Times New Roman" w:hAnsi="Times New Roman" w:cs="Times New Roman"/>
                <w:sz w:val="20"/>
                <w:szCs w:val="20"/>
              </w:rPr>
            </w:pPr>
          </w:p>
          <w:p w14:paraId="508E3185" w14:textId="77777777" w:rsidR="0098725D" w:rsidRPr="00D87207" w:rsidRDefault="0098725D" w:rsidP="00CB7214">
            <w:pPr>
              <w:jc w:val="center"/>
              <w:rPr>
                <w:rFonts w:ascii="Times New Roman" w:hAnsi="Times New Roman" w:cs="Times New Roman"/>
                <w:sz w:val="20"/>
                <w:szCs w:val="20"/>
              </w:rPr>
            </w:pPr>
            <w:r w:rsidRPr="00D87207">
              <w:rPr>
                <w:rFonts w:ascii="Times New Roman" w:hAnsi="Times New Roman" w:cs="Times New Roman"/>
                <w:sz w:val="20"/>
                <w:szCs w:val="20"/>
              </w:rPr>
              <w:t>STRATEGIA PROFILAKTYCZNA DZIAŁAŃ EDUKACYJNYCH</w:t>
            </w:r>
          </w:p>
        </w:tc>
      </w:tr>
      <w:tr w:rsidR="00D87207" w:rsidRPr="00D87207" w14:paraId="6C230E9F" w14:textId="77777777" w:rsidTr="00CB7214">
        <w:tc>
          <w:tcPr>
            <w:tcW w:w="0" w:type="auto"/>
            <w:shd w:val="clear" w:color="auto" w:fill="auto"/>
          </w:tcPr>
          <w:p w14:paraId="1BB0DA63" w14:textId="77777777" w:rsidR="0098725D" w:rsidRPr="00D87207" w:rsidRDefault="0098725D" w:rsidP="00CB7214">
            <w:pPr>
              <w:jc w:val="center"/>
              <w:rPr>
                <w:rFonts w:ascii="Times New Roman" w:hAnsi="Times New Roman" w:cs="Times New Roman"/>
                <w:b/>
                <w:sz w:val="20"/>
                <w:szCs w:val="20"/>
              </w:rPr>
            </w:pPr>
          </w:p>
          <w:p w14:paraId="6AB6D31E" w14:textId="77777777"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Forma zadania</w:t>
            </w:r>
          </w:p>
        </w:tc>
        <w:tc>
          <w:tcPr>
            <w:tcW w:w="0" w:type="auto"/>
            <w:shd w:val="clear" w:color="auto" w:fill="auto"/>
          </w:tcPr>
          <w:p w14:paraId="02CE06DC" w14:textId="77777777" w:rsidR="0098725D" w:rsidRPr="00D87207" w:rsidRDefault="0098725D" w:rsidP="00CB7214">
            <w:pPr>
              <w:jc w:val="center"/>
              <w:rPr>
                <w:rFonts w:ascii="Times New Roman" w:hAnsi="Times New Roman" w:cs="Times New Roman"/>
                <w:b/>
                <w:sz w:val="20"/>
                <w:szCs w:val="20"/>
              </w:rPr>
            </w:pPr>
          </w:p>
          <w:p w14:paraId="34E9DB0C" w14:textId="77777777"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Liczba zadań</w:t>
            </w:r>
          </w:p>
        </w:tc>
        <w:tc>
          <w:tcPr>
            <w:tcW w:w="0" w:type="auto"/>
            <w:shd w:val="clear" w:color="auto" w:fill="auto"/>
          </w:tcPr>
          <w:p w14:paraId="0A852CE3" w14:textId="77777777" w:rsidR="0098725D" w:rsidRPr="00D87207" w:rsidRDefault="0098725D" w:rsidP="00CB7214">
            <w:pPr>
              <w:jc w:val="center"/>
              <w:rPr>
                <w:rFonts w:ascii="Times New Roman" w:hAnsi="Times New Roman" w:cs="Times New Roman"/>
                <w:b/>
                <w:sz w:val="20"/>
                <w:szCs w:val="20"/>
              </w:rPr>
            </w:pPr>
          </w:p>
          <w:p w14:paraId="3217BC8F" w14:textId="77777777"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Przykładowe treść</w:t>
            </w:r>
          </w:p>
        </w:tc>
        <w:tc>
          <w:tcPr>
            <w:tcW w:w="0" w:type="auto"/>
            <w:shd w:val="clear" w:color="auto" w:fill="auto"/>
          </w:tcPr>
          <w:p w14:paraId="53A98759" w14:textId="77777777" w:rsidR="0098725D" w:rsidRPr="00D87207" w:rsidRDefault="0098725D" w:rsidP="00CB7214">
            <w:pPr>
              <w:jc w:val="center"/>
              <w:rPr>
                <w:rFonts w:ascii="Times New Roman" w:hAnsi="Times New Roman" w:cs="Times New Roman"/>
                <w:b/>
                <w:sz w:val="20"/>
                <w:szCs w:val="20"/>
              </w:rPr>
            </w:pPr>
          </w:p>
          <w:p w14:paraId="29BA5386" w14:textId="77777777"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Liczba uczestników</w:t>
            </w:r>
          </w:p>
        </w:tc>
      </w:tr>
      <w:tr w:rsidR="00D87207" w:rsidRPr="00D87207" w14:paraId="60845E95" w14:textId="77777777" w:rsidTr="00CB7214">
        <w:tc>
          <w:tcPr>
            <w:tcW w:w="0" w:type="auto"/>
            <w:shd w:val="clear" w:color="auto" w:fill="auto"/>
          </w:tcPr>
          <w:p w14:paraId="17F4ECE4" w14:textId="77777777" w:rsidR="0098725D" w:rsidRPr="00D87207" w:rsidRDefault="0098725D" w:rsidP="00CB7214">
            <w:pPr>
              <w:rPr>
                <w:rFonts w:ascii="Times New Roman" w:hAnsi="Times New Roman" w:cs="Times New Roman"/>
                <w:sz w:val="20"/>
                <w:szCs w:val="20"/>
              </w:rPr>
            </w:pPr>
          </w:p>
          <w:p w14:paraId="2A309583" w14:textId="77777777" w:rsidR="0098725D" w:rsidRPr="00D87207" w:rsidRDefault="0098725D" w:rsidP="00CB7214">
            <w:pPr>
              <w:rPr>
                <w:rFonts w:ascii="Times New Roman" w:hAnsi="Times New Roman" w:cs="Times New Roman"/>
                <w:sz w:val="20"/>
                <w:szCs w:val="20"/>
              </w:rPr>
            </w:pPr>
            <w:r w:rsidRPr="00D87207">
              <w:rPr>
                <w:rFonts w:ascii="Times New Roman" w:hAnsi="Times New Roman" w:cs="Times New Roman"/>
                <w:sz w:val="20"/>
                <w:szCs w:val="20"/>
              </w:rPr>
              <w:t>Szkolenia, warsztaty, treningi, rady pedagogiczne, ogólnopolskie projekty profilaktyczne</w:t>
            </w:r>
          </w:p>
        </w:tc>
        <w:tc>
          <w:tcPr>
            <w:tcW w:w="0" w:type="auto"/>
            <w:shd w:val="clear" w:color="auto" w:fill="auto"/>
          </w:tcPr>
          <w:p w14:paraId="24E47C49" w14:textId="77777777" w:rsidR="0098725D" w:rsidRPr="00D87207" w:rsidRDefault="0098725D" w:rsidP="00CB7214">
            <w:pPr>
              <w:jc w:val="center"/>
              <w:rPr>
                <w:rFonts w:ascii="Times New Roman" w:hAnsi="Times New Roman" w:cs="Times New Roman"/>
                <w:sz w:val="20"/>
                <w:szCs w:val="20"/>
              </w:rPr>
            </w:pPr>
          </w:p>
          <w:p w14:paraId="6C80D11C" w14:textId="77777777" w:rsidR="0098725D" w:rsidRPr="00D87207" w:rsidRDefault="0098725D" w:rsidP="00CB7214">
            <w:pPr>
              <w:jc w:val="center"/>
              <w:rPr>
                <w:rFonts w:ascii="Times New Roman" w:hAnsi="Times New Roman" w:cs="Times New Roman"/>
                <w:sz w:val="20"/>
                <w:szCs w:val="20"/>
              </w:rPr>
            </w:pPr>
            <w:r w:rsidRPr="00D87207">
              <w:rPr>
                <w:rFonts w:ascii="Times New Roman" w:hAnsi="Times New Roman" w:cs="Times New Roman"/>
                <w:sz w:val="20"/>
                <w:szCs w:val="20"/>
              </w:rPr>
              <w:t>57</w:t>
            </w:r>
          </w:p>
        </w:tc>
        <w:tc>
          <w:tcPr>
            <w:tcW w:w="0" w:type="auto"/>
            <w:shd w:val="clear" w:color="auto" w:fill="auto"/>
          </w:tcPr>
          <w:p w14:paraId="24E32226" w14:textId="77777777" w:rsidR="0098725D" w:rsidRPr="00D87207" w:rsidRDefault="0098725D" w:rsidP="00CB7214">
            <w:pPr>
              <w:rPr>
                <w:rFonts w:ascii="Times New Roman" w:hAnsi="Times New Roman" w:cs="Times New Roman"/>
                <w:b/>
                <w:sz w:val="20"/>
                <w:szCs w:val="20"/>
              </w:rPr>
            </w:pPr>
          </w:p>
          <w:p w14:paraId="38A1D2C3" w14:textId="77777777" w:rsidR="0098725D" w:rsidRPr="00D87207" w:rsidRDefault="0098725D" w:rsidP="00CB7214">
            <w:pPr>
              <w:rPr>
                <w:rFonts w:ascii="Times New Roman" w:hAnsi="Times New Roman" w:cs="Times New Roman"/>
                <w:sz w:val="20"/>
                <w:szCs w:val="20"/>
              </w:rPr>
            </w:pPr>
            <w:r w:rsidRPr="00D87207">
              <w:rPr>
                <w:rFonts w:ascii="Times New Roman" w:hAnsi="Times New Roman" w:cs="Times New Roman"/>
                <w:b/>
                <w:sz w:val="20"/>
                <w:szCs w:val="20"/>
              </w:rPr>
              <w:t>,,Procedura Niebieskiej Karty”</w:t>
            </w:r>
            <w:r w:rsidRPr="00D87207">
              <w:rPr>
                <w:rFonts w:ascii="Times New Roman" w:hAnsi="Times New Roman" w:cs="Times New Roman"/>
                <w:bCs/>
                <w:sz w:val="20"/>
                <w:szCs w:val="20"/>
              </w:rPr>
              <w:t xml:space="preserve">, </w:t>
            </w:r>
            <w:r w:rsidRPr="00D87207">
              <w:rPr>
                <w:rFonts w:ascii="Times New Roman" w:hAnsi="Times New Roman" w:cs="Times New Roman"/>
                <w:sz w:val="20"/>
                <w:szCs w:val="20"/>
              </w:rPr>
              <w:t>przypomnienie procedury związanej z NK – rady pedagogiczne;</w:t>
            </w:r>
          </w:p>
          <w:p w14:paraId="331F5D34" w14:textId="0F48D441" w:rsidR="0098725D" w:rsidRPr="00D87207" w:rsidRDefault="0098725D" w:rsidP="00CB7214">
            <w:pPr>
              <w:rPr>
                <w:rFonts w:ascii="Times New Roman" w:hAnsi="Times New Roman" w:cs="Times New Roman"/>
                <w:b/>
                <w:sz w:val="20"/>
                <w:szCs w:val="20"/>
              </w:rPr>
            </w:pPr>
            <w:r w:rsidRPr="00D87207">
              <w:rPr>
                <w:rFonts w:ascii="Times New Roman" w:hAnsi="Times New Roman" w:cs="Times New Roman"/>
                <w:b/>
                <w:sz w:val="20"/>
                <w:szCs w:val="20"/>
              </w:rPr>
              <w:t>„Gry i zabawy przeciwko agresji i przemocy. Rozwijanie empatii”,  „Profilaktyka przemocy rówieśniczej i przemocy w rodzinie”, „Przemoc w rodzinie”;</w:t>
            </w:r>
          </w:p>
          <w:p w14:paraId="55476FFA" w14:textId="77777777" w:rsidR="0098725D" w:rsidRPr="00D87207" w:rsidRDefault="0098725D" w:rsidP="00CB7214">
            <w:pPr>
              <w:rPr>
                <w:rFonts w:ascii="Times New Roman" w:hAnsi="Times New Roman" w:cs="Times New Roman"/>
                <w:sz w:val="20"/>
                <w:szCs w:val="20"/>
              </w:rPr>
            </w:pPr>
            <w:r w:rsidRPr="00D87207">
              <w:rPr>
                <w:rFonts w:ascii="Times New Roman" w:hAnsi="Times New Roman" w:cs="Times New Roman"/>
                <w:sz w:val="20"/>
                <w:szCs w:val="20"/>
              </w:rPr>
              <w:t xml:space="preserve">– warsztaty; </w:t>
            </w:r>
          </w:p>
          <w:p w14:paraId="309FACBA" w14:textId="77777777" w:rsidR="0098725D" w:rsidRPr="00D87207" w:rsidRDefault="0098725D" w:rsidP="00CB7214">
            <w:pPr>
              <w:rPr>
                <w:rFonts w:ascii="Times New Roman" w:hAnsi="Times New Roman" w:cs="Times New Roman"/>
                <w:sz w:val="20"/>
                <w:szCs w:val="20"/>
              </w:rPr>
            </w:pPr>
            <w:r w:rsidRPr="00D87207">
              <w:rPr>
                <w:rFonts w:ascii="Times New Roman" w:hAnsi="Times New Roman" w:cs="Times New Roman"/>
                <w:b/>
                <w:bCs/>
                <w:sz w:val="20"/>
                <w:szCs w:val="20"/>
              </w:rPr>
              <w:t xml:space="preserve">Program „Moc w pomocy - stop przemocy” </w:t>
            </w:r>
            <w:r w:rsidRPr="00D87207">
              <w:rPr>
                <w:rFonts w:ascii="Times New Roman" w:hAnsi="Times New Roman" w:cs="Times New Roman"/>
                <w:sz w:val="20"/>
                <w:szCs w:val="20"/>
              </w:rPr>
              <w:t>– spotkanie z Policją</w:t>
            </w:r>
          </w:p>
        </w:tc>
        <w:tc>
          <w:tcPr>
            <w:tcW w:w="0" w:type="auto"/>
            <w:shd w:val="clear" w:color="auto" w:fill="auto"/>
          </w:tcPr>
          <w:p w14:paraId="78B22C6A" w14:textId="77777777" w:rsidR="0098725D" w:rsidRPr="00D87207" w:rsidRDefault="0098725D" w:rsidP="00CB7214">
            <w:pPr>
              <w:jc w:val="center"/>
              <w:rPr>
                <w:rFonts w:ascii="Times New Roman" w:hAnsi="Times New Roman" w:cs="Times New Roman"/>
                <w:sz w:val="20"/>
                <w:szCs w:val="20"/>
              </w:rPr>
            </w:pPr>
          </w:p>
          <w:p w14:paraId="665EDE55" w14:textId="26DF5CB9" w:rsidR="0098725D" w:rsidRPr="00D87207" w:rsidRDefault="0098725D" w:rsidP="00CB7214">
            <w:pPr>
              <w:jc w:val="center"/>
              <w:rPr>
                <w:rFonts w:ascii="Times New Roman" w:hAnsi="Times New Roman" w:cs="Times New Roman"/>
                <w:sz w:val="20"/>
                <w:szCs w:val="20"/>
              </w:rPr>
            </w:pPr>
            <w:r w:rsidRPr="00D87207">
              <w:rPr>
                <w:rFonts w:ascii="Times New Roman" w:hAnsi="Times New Roman" w:cs="Times New Roman"/>
                <w:sz w:val="20"/>
                <w:szCs w:val="20"/>
              </w:rPr>
              <w:t>1</w:t>
            </w:r>
            <w:r w:rsidR="00F06798">
              <w:rPr>
                <w:rFonts w:ascii="Times New Roman" w:hAnsi="Times New Roman" w:cs="Times New Roman"/>
                <w:sz w:val="20"/>
                <w:szCs w:val="20"/>
              </w:rPr>
              <w:t xml:space="preserve"> </w:t>
            </w:r>
            <w:r w:rsidRPr="00D87207">
              <w:rPr>
                <w:rFonts w:ascii="Times New Roman" w:hAnsi="Times New Roman" w:cs="Times New Roman"/>
                <w:sz w:val="20"/>
                <w:szCs w:val="20"/>
              </w:rPr>
              <w:t>040</w:t>
            </w:r>
          </w:p>
        </w:tc>
      </w:tr>
      <w:tr w:rsidR="00D87207" w:rsidRPr="00D87207" w14:paraId="0697C6D9" w14:textId="77777777" w:rsidTr="00CB7214">
        <w:tc>
          <w:tcPr>
            <w:tcW w:w="0" w:type="auto"/>
            <w:gridSpan w:val="4"/>
            <w:shd w:val="clear" w:color="auto" w:fill="auto"/>
          </w:tcPr>
          <w:p w14:paraId="512D760F" w14:textId="77777777" w:rsidR="0098725D" w:rsidRPr="00D87207" w:rsidRDefault="0098725D" w:rsidP="00CB7214">
            <w:pPr>
              <w:jc w:val="center"/>
              <w:rPr>
                <w:rFonts w:ascii="Times New Roman" w:hAnsi="Times New Roman" w:cs="Times New Roman"/>
                <w:sz w:val="20"/>
                <w:szCs w:val="20"/>
              </w:rPr>
            </w:pPr>
          </w:p>
          <w:p w14:paraId="581707EC" w14:textId="77777777" w:rsidR="0098725D" w:rsidRPr="00D87207" w:rsidRDefault="0098725D" w:rsidP="00CB7214">
            <w:pPr>
              <w:jc w:val="center"/>
              <w:rPr>
                <w:rFonts w:ascii="Times New Roman" w:hAnsi="Times New Roman" w:cs="Times New Roman"/>
                <w:sz w:val="20"/>
                <w:szCs w:val="20"/>
              </w:rPr>
            </w:pPr>
            <w:r w:rsidRPr="00D87207">
              <w:rPr>
                <w:rFonts w:ascii="Times New Roman" w:hAnsi="Times New Roman" w:cs="Times New Roman"/>
                <w:sz w:val="20"/>
                <w:szCs w:val="20"/>
              </w:rPr>
              <w:t>STRATEGIA PROFILAKTYCZNA DZIAŁAŃ ALTERNATYWNYCH</w:t>
            </w:r>
          </w:p>
        </w:tc>
      </w:tr>
      <w:tr w:rsidR="00D87207" w:rsidRPr="00D87207" w14:paraId="068D75C2" w14:textId="77777777" w:rsidTr="00CB7214">
        <w:tc>
          <w:tcPr>
            <w:tcW w:w="0" w:type="auto"/>
            <w:shd w:val="clear" w:color="auto" w:fill="auto"/>
          </w:tcPr>
          <w:p w14:paraId="07B42BB5" w14:textId="77777777" w:rsidR="0098725D" w:rsidRPr="00D87207" w:rsidRDefault="0098725D" w:rsidP="00CB7214">
            <w:pPr>
              <w:jc w:val="center"/>
              <w:rPr>
                <w:rFonts w:ascii="Times New Roman" w:hAnsi="Times New Roman" w:cs="Times New Roman"/>
                <w:b/>
                <w:sz w:val="20"/>
                <w:szCs w:val="20"/>
              </w:rPr>
            </w:pPr>
          </w:p>
          <w:p w14:paraId="25FD6D10" w14:textId="77777777"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Forma zadania</w:t>
            </w:r>
          </w:p>
        </w:tc>
        <w:tc>
          <w:tcPr>
            <w:tcW w:w="0" w:type="auto"/>
            <w:shd w:val="clear" w:color="auto" w:fill="auto"/>
          </w:tcPr>
          <w:p w14:paraId="064DBC08" w14:textId="77777777" w:rsidR="0098725D" w:rsidRPr="00D87207" w:rsidRDefault="0098725D" w:rsidP="00CB7214">
            <w:pPr>
              <w:jc w:val="center"/>
              <w:rPr>
                <w:rFonts w:ascii="Times New Roman" w:hAnsi="Times New Roman" w:cs="Times New Roman"/>
                <w:b/>
                <w:sz w:val="20"/>
                <w:szCs w:val="20"/>
              </w:rPr>
            </w:pPr>
          </w:p>
          <w:p w14:paraId="6F3341BD" w14:textId="77777777"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Liczba zadań</w:t>
            </w:r>
          </w:p>
        </w:tc>
        <w:tc>
          <w:tcPr>
            <w:tcW w:w="0" w:type="auto"/>
            <w:shd w:val="clear" w:color="auto" w:fill="auto"/>
          </w:tcPr>
          <w:p w14:paraId="1C6DF0C4" w14:textId="77777777" w:rsidR="0098725D" w:rsidRPr="00D87207" w:rsidRDefault="0098725D" w:rsidP="00CB7214">
            <w:pPr>
              <w:jc w:val="center"/>
              <w:rPr>
                <w:rFonts w:ascii="Times New Roman" w:hAnsi="Times New Roman" w:cs="Times New Roman"/>
                <w:b/>
                <w:sz w:val="20"/>
                <w:szCs w:val="20"/>
              </w:rPr>
            </w:pPr>
          </w:p>
          <w:p w14:paraId="40BA417B" w14:textId="77777777"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Przykładowe treści</w:t>
            </w:r>
          </w:p>
        </w:tc>
        <w:tc>
          <w:tcPr>
            <w:tcW w:w="0" w:type="auto"/>
            <w:shd w:val="clear" w:color="auto" w:fill="auto"/>
          </w:tcPr>
          <w:p w14:paraId="446EE0F4" w14:textId="77777777" w:rsidR="0098725D" w:rsidRPr="00D87207" w:rsidRDefault="0098725D" w:rsidP="00CB7214">
            <w:pPr>
              <w:jc w:val="center"/>
              <w:rPr>
                <w:rFonts w:ascii="Times New Roman" w:hAnsi="Times New Roman" w:cs="Times New Roman"/>
                <w:b/>
                <w:sz w:val="20"/>
                <w:szCs w:val="20"/>
              </w:rPr>
            </w:pPr>
          </w:p>
          <w:p w14:paraId="6CB8BF3D" w14:textId="77777777"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Liczba uczestników</w:t>
            </w:r>
          </w:p>
        </w:tc>
      </w:tr>
      <w:tr w:rsidR="00D87207" w:rsidRPr="00D87207" w14:paraId="2EAE6124" w14:textId="77777777" w:rsidTr="00CB7214">
        <w:trPr>
          <w:trHeight w:val="1195"/>
        </w:trPr>
        <w:tc>
          <w:tcPr>
            <w:tcW w:w="0" w:type="auto"/>
            <w:shd w:val="clear" w:color="auto" w:fill="auto"/>
          </w:tcPr>
          <w:p w14:paraId="7BEB4AD8" w14:textId="77777777" w:rsidR="0098725D" w:rsidRPr="00D87207" w:rsidRDefault="0098725D" w:rsidP="00CB7214">
            <w:pPr>
              <w:rPr>
                <w:rFonts w:ascii="Times New Roman" w:hAnsi="Times New Roman" w:cs="Times New Roman"/>
                <w:sz w:val="20"/>
                <w:szCs w:val="20"/>
              </w:rPr>
            </w:pPr>
          </w:p>
          <w:p w14:paraId="0CA34997" w14:textId="77777777" w:rsidR="0098725D" w:rsidRPr="00D87207" w:rsidRDefault="0098725D" w:rsidP="00CB7214">
            <w:pPr>
              <w:rPr>
                <w:rFonts w:ascii="Times New Roman" w:hAnsi="Times New Roman" w:cs="Times New Roman"/>
                <w:sz w:val="20"/>
                <w:szCs w:val="20"/>
              </w:rPr>
            </w:pPr>
            <w:r w:rsidRPr="00D87207">
              <w:rPr>
                <w:rFonts w:ascii="Times New Roman" w:hAnsi="Times New Roman" w:cs="Times New Roman"/>
                <w:sz w:val="20"/>
                <w:szCs w:val="20"/>
              </w:rPr>
              <w:t>Teatry profilaktyczne, happeningi, ogólnopolskie akcje charytatywne</w:t>
            </w:r>
          </w:p>
        </w:tc>
        <w:tc>
          <w:tcPr>
            <w:tcW w:w="0" w:type="auto"/>
            <w:shd w:val="clear" w:color="auto" w:fill="auto"/>
          </w:tcPr>
          <w:p w14:paraId="6F4AE8EA" w14:textId="77777777" w:rsidR="0098725D" w:rsidRPr="00D87207" w:rsidRDefault="0098725D" w:rsidP="00CB7214">
            <w:pPr>
              <w:jc w:val="center"/>
              <w:rPr>
                <w:rFonts w:ascii="Times New Roman" w:hAnsi="Times New Roman" w:cs="Times New Roman"/>
                <w:sz w:val="20"/>
                <w:szCs w:val="20"/>
              </w:rPr>
            </w:pPr>
          </w:p>
          <w:p w14:paraId="27D648A7" w14:textId="77777777" w:rsidR="0098725D" w:rsidRPr="00D87207" w:rsidRDefault="0098725D" w:rsidP="00CB7214">
            <w:pPr>
              <w:jc w:val="center"/>
              <w:rPr>
                <w:rFonts w:ascii="Times New Roman" w:hAnsi="Times New Roman" w:cs="Times New Roman"/>
                <w:sz w:val="20"/>
                <w:szCs w:val="20"/>
              </w:rPr>
            </w:pPr>
            <w:r w:rsidRPr="00D87207">
              <w:rPr>
                <w:rFonts w:ascii="Times New Roman" w:hAnsi="Times New Roman" w:cs="Times New Roman"/>
                <w:sz w:val="20"/>
                <w:szCs w:val="20"/>
              </w:rPr>
              <w:t>8</w:t>
            </w:r>
          </w:p>
        </w:tc>
        <w:tc>
          <w:tcPr>
            <w:tcW w:w="0" w:type="auto"/>
            <w:shd w:val="clear" w:color="auto" w:fill="auto"/>
          </w:tcPr>
          <w:p w14:paraId="62ADFB05" w14:textId="77777777" w:rsidR="0098725D" w:rsidRPr="00D87207" w:rsidRDefault="0098725D" w:rsidP="00CB7214">
            <w:pPr>
              <w:rPr>
                <w:rFonts w:ascii="Times New Roman" w:hAnsi="Times New Roman" w:cs="Times New Roman"/>
                <w:b/>
                <w:bCs/>
                <w:sz w:val="20"/>
                <w:szCs w:val="20"/>
              </w:rPr>
            </w:pPr>
            <w:r w:rsidRPr="00D87207">
              <w:rPr>
                <w:rFonts w:ascii="Times New Roman" w:hAnsi="Times New Roman" w:cs="Times New Roman"/>
                <w:sz w:val="20"/>
                <w:szCs w:val="20"/>
              </w:rPr>
              <w:t xml:space="preserve">Happening: </w:t>
            </w:r>
            <w:r w:rsidRPr="00D87207">
              <w:rPr>
                <w:rFonts w:ascii="Times New Roman" w:hAnsi="Times New Roman" w:cs="Times New Roman"/>
                <w:b/>
                <w:bCs/>
                <w:sz w:val="20"/>
                <w:szCs w:val="20"/>
              </w:rPr>
              <w:t>„Włocławek mówi przemocy STOP”;</w:t>
            </w:r>
          </w:p>
          <w:p w14:paraId="4783CC2D" w14:textId="78036B58" w:rsidR="0098725D" w:rsidRPr="00D87207" w:rsidRDefault="0098725D" w:rsidP="00CB7214">
            <w:pPr>
              <w:rPr>
                <w:rFonts w:ascii="Times New Roman" w:hAnsi="Times New Roman" w:cs="Times New Roman"/>
                <w:b/>
                <w:bCs/>
                <w:sz w:val="20"/>
                <w:szCs w:val="20"/>
              </w:rPr>
            </w:pPr>
            <w:r w:rsidRPr="00D87207">
              <w:rPr>
                <w:rFonts w:ascii="Times New Roman" w:hAnsi="Times New Roman" w:cs="Times New Roman"/>
                <w:sz w:val="20"/>
                <w:szCs w:val="20"/>
              </w:rPr>
              <w:t xml:space="preserve">Akcja ogólnoszkolna: </w:t>
            </w:r>
            <w:r w:rsidRPr="00D87207">
              <w:rPr>
                <w:rFonts w:ascii="Times New Roman" w:hAnsi="Times New Roman" w:cs="Times New Roman"/>
                <w:b/>
                <w:sz w:val="20"/>
                <w:szCs w:val="20"/>
              </w:rPr>
              <w:t>„Dzień bez Agresji i Przemocy”</w:t>
            </w:r>
            <w:r w:rsidRPr="00D87207">
              <w:rPr>
                <w:rFonts w:ascii="Times New Roman" w:hAnsi="Times New Roman" w:cs="Times New Roman"/>
                <w:sz w:val="20"/>
                <w:szCs w:val="20"/>
              </w:rPr>
              <w:t xml:space="preserve">; </w:t>
            </w:r>
            <w:r w:rsidRPr="00D87207">
              <w:rPr>
                <w:rFonts w:ascii="Times New Roman" w:hAnsi="Times New Roman" w:cs="Times New Roman"/>
                <w:b/>
                <w:bCs/>
                <w:sz w:val="20"/>
                <w:szCs w:val="20"/>
              </w:rPr>
              <w:t xml:space="preserve">„Przemoc w rodzinie”; </w:t>
            </w:r>
          </w:p>
          <w:p w14:paraId="263CC0A0" w14:textId="77777777" w:rsidR="0098725D" w:rsidRPr="00D87207" w:rsidRDefault="0098725D" w:rsidP="00CB7214">
            <w:pPr>
              <w:rPr>
                <w:rFonts w:ascii="Times New Roman" w:hAnsi="Times New Roman" w:cs="Times New Roman"/>
                <w:b/>
                <w:bCs/>
                <w:sz w:val="20"/>
                <w:szCs w:val="20"/>
              </w:rPr>
            </w:pPr>
            <w:r w:rsidRPr="00D87207">
              <w:rPr>
                <w:rFonts w:ascii="Times New Roman" w:hAnsi="Times New Roman" w:cs="Times New Roman"/>
                <w:b/>
                <w:bCs/>
                <w:sz w:val="20"/>
                <w:szCs w:val="20"/>
              </w:rPr>
              <w:t>„Dzień bez agresji i przemocy” – konkursy, zabawy polegające na współpracy i współdziałaniu, zabawy ruchowe integrujące zespoły klasowe, wykonywanie plakatów - akcja plakatowa “Stop przemocy”;</w:t>
            </w:r>
          </w:p>
          <w:p w14:paraId="03B691A5" w14:textId="77777777" w:rsidR="0098725D" w:rsidRPr="00D87207" w:rsidRDefault="0098725D" w:rsidP="00CB7214">
            <w:pPr>
              <w:rPr>
                <w:rFonts w:ascii="Times New Roman" w:hAnsi="Times New Roman" w:cs="Times New Roman"/>
                <w:b/>
                <w:bCs/>
                <w:sz w:val="20"/>
                <w:szCs w:val="20"/>
              </w:rPr>
            </w:pPr>
            <w:r w:rsidRPr="00D87207">
              <w:rPr>
                <w:rFonts w:ascii="Times New Roman" w:hAnsi="Times New Roman" w:cs="Times New Roman"/>
                <w:sz w:val="20"/>
                <w:szCs w:val="20"/>
              </w:rPr>
              <w:t xml:space="preserve">Kampania: </w:t>
            </w:r>
            <w:r w:rsidRPr="00D87207">
              <w:rPr>
                <w:rFonts w:ascii="Times New Roman" w:hAnsi="Times New Roman" w:cs="Times New Roman"/>
                <w:b/>
                <w:sz w:val="20"/>
                <w:szCs w:val="20"/>
              </w:rPr>
              <w:t>„Biała wstążka</w:t>
            </w:r>
            <w:r w:rsidRPr="00D87207">
              <w:rPr>
                <w:rFonts w:ascii="Times New Roman" w:hAnsi="Times New Roman" w:cs="Times New Roman"/>
                <w:sz w:val="20"/>
                <w:szCs w:val="20"/>
              </w:rPr>
              <w:t xml:space="preserve">”, </w:t>
            </w:r>
            <w:r w:rsidRPr="00D87207">
              <w:rPr>
                <w:rFonts w:ascii="Times New Roman" w:hAnsi="Times New Roman" w:cs="Times New Roman"/>
                <w:b/>
                <w:bCs/>
                <w:sz w:val="20"/>
                <w:szCs w:val="20"/>
              </w:rPr>
              <w:t>„19 dni bez przemocy”, „Zielonogórska Kampania  Przeciw Przemocy WIDZĘ, SŁYSZĘ, REAGUJĘ”.</w:t>
            </w:r>
          </w:p>
        </w:tc>
        <w:tc>
          <w:tcPr>
            <w:tcW w:w="0" w:type="auto"/>
            <w:shd w:val="clear" w:color="auto" w:fill="auto"/>
          </w:tcPr>
          <w:p w14:paraId="0DFE206A" w14:textId="77777777" w:rsidR="0098725D" w:rsidRPr="00D87207" w:rsidRDefault="0098725D" w:rsidP="00CB7214">
            <w:pPr>
              <w:jc w:val="center"/>
              <w:rPr>
                <w:rFonts w:ascii="Times New Roman" w:hAnsi="Times New Roman" w:cs="Times New Roman"/>
                <w:sz w:val="20"/>
                <w:szCs w:val="20"/>
              </w:rPr>
            </w:pPr>
          </w:p>
          <w:p w14:paraId="692E4232" w14:textId="77777777" w:rsidR="0098725D" w:rsidRPr="00D87207" w:rsidRDefault="0098725D" w:rsidP="00CB7214">
            <w:pPr>
              <w:jc w:val="center"/>
              <w:rPr>
                <w:rFonts w:ascii="Times New Roman" w:hAnsi="Times New Roman" w:cs="Times New Roman"/>
                <w:sz w:val="20"/>
                <w:szCs w:val="20"/>
              </w:rPr>
            </w:pPr>
            <w:r w:rsidRPr="00D87207">
              <w:rPr>
                <w:rFonts w:ascii="Times New Roman" w:hAnsi="Times New Roman" w:cs="Times New Roman"/>
                <w:sz w:val="20"/>
                <w:szCs w:val="20"/>
              </w:rPr>
              <w:t>578</w:t>
            </w:r>
          </w:p>
        </w:tc>
      </w:tr>
      <w:tr w:rsidR="00D87207" w:rsidRPr="00D87207" w14:paraId="2CAFE6A8" w14:textId="77777777" w:rsidTr="00CB7214">
        <w:tc>
          <w:tcPr>
            <w:tcW w:w="0" w:type="auto"/>
            <w:gridSpan w:val="4"/>
            <w:shd w:val="clear" w:color="auto" w:fill="auto"/>
          </w:tcPr>
          <w:p w14:paraId="72D167E9" w14:textId="77777777" w:rsidR="0098725D" w:rsidRPr="00D87207" w:rsidRDefault="0098725D" w:rsidP="00CB7214">
            <w:pPr>
              <w:jc w:val="center"/>
              <w:rPr>
                <w:rFonts w:ascii="Georgia" w:hAnsi="Georgia" w:cs="Calibri"/>
              </w:rPr>
            </w:pPr>
          </w:p>
          <w:p w14:paraId="668C3A92" w14:textId="77777777" w:rsidR="0098725D" w:rsidRPr="00D87207" w:rsidRDefault="0098725D" w:rsidP="00CB7214">
            <w:pPr>
              <w:jc w:val="center"/>
              <w:rPr>
                <w:rFonts w:ascii="Georgia" w:hAnsi="Georgia" w:cs="Calibri"/>
              </w:rPr>
            </w:pPr>
            <w:r w:rsidRPr="00D87207">
              <w:rPr>
                <w:rFonts w:ascii="Georgia" w:hAnsi="Georgia" w:cs="Calibri"/>
              </w:rPr>
              <w:t>STRATEGIA PROFILAKTYCZNA DZIAŁAŃ INTERWENCYJNYCH</w:t>
            </w:r>
          </w:p>
        </w:tc>
      </w:tr>
      <w:tr w:rsidR="00D87207" w:rsidRPr="00D87207" w14:paraId="78024E03" w14:textId="77777777" w:rsidTr="00CB7214">
        <w:tc>
          <w:tcPr>
            <w:tcW w:w="0" w:type="auto"/>
            <w:shd w:val="clear" w:color="auto" w:fill="auto"/>
          </w:tcPr>
          <w:p w14:paraId="733078EB" w14:textId="77777777" w:rsidR="0098725D" w:rsidRPr="00D87207" w:rsidRDefault="0098725D" w:rsidP="00CB7214">
            <w:pPr>
              <w:jc w:val="center"/>
              <w:rPr>
                <w:rFonts w:ascii="Times New Roman" w:hAnsi="Times New Roman" w:cs="Times New Roman"/>
                <w:b/>
                <w:sz w:val="20"/>
                <w:szCs w:val="20"/>
              </w:rPr>
            </w:pPr>
          </w:p>
          <w:p w14:paraId="259BD0ED" w14:textId="77777777"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Forma zadania</w:t>
            </w:r>
          </w:p>
        </w:tc>
        <w:tc>
          <w:tcPr>
            <w:tcW w:w="0" w:type="auto"/>
            <w:shd w:val="clear" w:color="auto" w:fill="auto"/>
          </w:tcPr>
          <w:p w14:paraId="65AAC9D2" w14:textId="77777777" w:rsidR="0098725D" w:rsidRPr="00D87207" w:rsidRDefault="0098725D" w:rsidP="00CB7214">
            <w:pPr>
              <w:jc w:val="center"/>
              <w:rPr>
                <w:rFonts w:ascii="Times New Roman" w:hAnsi="Times New Roman" w:cs="Times New Roman"/>
                <w:b/>
                <w:sz w:val="20"/>
                <w:szCs w:val="20"/>
              </w:rPr>
            </w:pPr>
          </w:p>
          <w:p w14:paraId="640D6031" w14:textId="77777777"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Liczba zadań</w:t>
            </w:r>
          </w:p>
        </w:tc>
        <w:tc>
          <w:tcPr>
            <w:tcW w:w="0" w:type="auto"/>
            <w:shd w:val="clear" w:color="auto" w:fill="auto"/>
          </w:tcPr>
          <w:p w14:paraId="70302F02" w14:textId="77777777" w:rsidR="0098725D" w:rsidRPr="00D87207" w:rsidRDefault="0098725D" w:rsidP="00CB7214">
            <w:pPr>
              <w:jc w:val="center"/>
              <w:rPr>
                <w:rFonts w:ascii="Times New Roman" w:hAnsi="Times New Roman" w:cs="Times New Roman"/>
                <w:b/>
                <w:sz w:val="20"/>
                <w:szCs w:val="20"/>
              </w:rPr>
            </w:pPr>
          </w:p>
          <w:p w14:paraId="03885F8F" w14:textId="77777777"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Przykładowe treści</w:t>
            </w:r>
          </w:p>
        </w:tc>
        <w:tc>
          <w:tcPr>
            <w:tcW w:w="0" w:type="auto"/>
            <w:shd w:val="clear" w:color="auto" w:fill="auto"/>
          </w:tcPr>
          <w:p w14:paraId="21C69FEE" w14:textId="77777777" w:rsidR="0098725D" w:rsidRPr="00D87207" w:rsidRDefault="0098725D" w:rsidP="00CB7214">
            <w:pPr>
              <w:jc w:val="center"/>
              <w:rPr>
                <w:rFonts w:ascii="Times New Roman" w:hAnsi="Times New Roman" w:cs="Times New Roman"/>
                <w:b/>
                <w:sz w:val="20"/>
                <w:szCs w:val="20"/>
              </w:rPr>
            </w:pPr>
          </w:p>
          <w:p w14:paraId="5BF24307" w14:textId="77777777"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Liczba uczestników</w:t>
            </w:r>
          </w:p>
        </w:tc>
      </w:tr>
      <w:tr w:rsidR="00D87207" w:rsidRPr="00D87207" w14:paraId="399D864F" w14:textId="77777777" w:rsidTr="00CB7214">
        <w:tc>
          <w:tcPr>
            <w:tcW w:w="0" w:type="auto"/>
            <w:shd w:val="clear" w:color="auto" w:fill="auto"/>
          </w:tcPr>
          <w:p w14:paraId="0B77CD91" w14:textId="77777777" w:rsidR="0098725D" w:rsidRPr="00D87207" w:rsidRDefault="0098725D" w:rsidP="00CB7214">
            <w:pPr>
              <w:rPr>
                <w:rFonts w:ascii="Times New Roman" w:hAnsi="Times New Roman" w:cs="Times New Roman"/>
                <w:sz w:val="20"/>
                <w:szCs w:val="20"/>
              </w:rPr>
            </w:pPr>
          </w:p>
          <w:p w14:paraId="0E15EC8D" w14:textId="77777777" w:rsidR="0098725D" w:rsidRPr="00D87207" w:rsidRDefault="0098725D" w:rsidP="00CB7214">
            <w:pPr>
              <w:rPr>
                <w:rFonts w:ascii="Times New Roman" w:hAnsi="Times New Roman" w:cs="Times New Roman"/>
                <w:sz w:val="20"/>
                <w:szCs w:val="20"/>
              </w:rPr>
            </w:pPr>
            <w:r w:rsidRPr="00D87207">
              <w:rPr>
                <w:rFonts w:ascii="Times New Roman" w:hAnsi="Times New Roman" w:cs="Times New Roman"/>
                <w:sz w:val="20"/>
                <w:szCs w:val="20"/>
              </w:rPr>
              <w:t>Konsultacje psychologiczne, interwencje kryzysowe, telefon zaufania</w:t>
            </w:r>
          </w:p>
        </w:tc>
        <w:tc>
          <w:tcPr>
            <w:tcW w:w="0" w:type="auto"/>
            <w:shd w:val="clear" w:color="auto" w:fill="auto"/>
          </w:tcPr>
          <w:p w14:paraId="7A208B86" w14:textId="77777777" w:rsidR="0098725D" w:rsidRPr="00D87207" w:rsidRDefault="0098725D" w:rsidP="00CB7214">
            <w:pPr>
              <w:jc w:val="center"/>
              <w:rPr>
                <w:rFonts w:ascii="Times New Roman" w:hAnsi="Times New Roman" w:cs="Times New Roman"/>
                <w:sz w:val="20"/>
                <w:szCs w:val="20"/>
              </w:rPr>
            </w:pPr>
          </w:p>
          <w:p w14:paraId="4D959D9F" w14:textId="77777777" w:rsidR="0098725D" w:rsidRPr="00D87207" w:rsidRDefault="0098725D" w:rsidP="00CB7214">
            <w:pPr>
              <w:jc w:val="center"/>
              <w:rPr>
                <w:rFonts w:ascii="Times New Roman" w:hAnsi="Times New Roman" w:cs="Times New Roman"/>
                <w:sz w:val="20"/>
                <w:szCs w:val="20"/>
              </w:rPr>
            </w:pPr>
            <w:r w:rsidRPr="00D87207">
              <w:rPr>
                <w:rFonts w:ascii="Times New Roman" w:hAnsi="Times New Roman" w:cs="Times New Roman"/>
                <w:sz w:val="20"/>
                <w:szCs w:val="20"/>
              </w:rPr>
              <w:t>55</w:t>
            </w:r>
          </w:p>
        </w:tc>
        <w:tc>
          <w:tcPr>
            <w:tcW w:w="0" w:type="auto"/>
            <w:shd w:val="clear" w:color="auto" w:fill="auto"/>
          </w:tcPr>
          <w:p w14:paraId="7FCCC608" w14:textId="77777777" w:rsidR="0098725D" w:rsidRPr="00D87207" w:rsidRDefault="0098725D" w:rsidP="00CB7214">
            <w:pPr>
              <w:rPr>
                <w:rFonts w:ascii="Times New Roman" w:hAnsi="Times New Roman" w:cs="Times New Roman"/>
                <w:sz w:val="20"/>
                <w:szCs w:val="20"/>
              </w:rPr>
            </w:pPr>
          </w:p>
          <w:p w14:paraId="6DD628F9" w14:textId="2855261D" w:rsidR="0098725D" w:rsidRPr="00D87207" w:rsidRDefault="0098725D" w:rsidP="00CB7214">
            <w:pPr>
              <w:rPr>
                <w:rFonts w:ascii="Times New Roman" w:hAnsi="Times New Roman" w:cs="Times New Roman"/>
                <w:sz w:val="20"/>
                <w:szCs w:val="20"/>
              </w:rPr>
            </w:pPr>
            <w:r w:rsidRPr="00D87207">
              <w:rPr>
                <w:rFonts w:ascii="Times New Roman" w:hAnsi="Times New Roman" w:cs="Times New Roman"/>
                <w:sz w:val="20"/>
                <w:szCs w:val="20"/>
              </w:rPr>
              <w:t>Konsultacje z psychologami w SPPP CEA i PPP; współpraca z MOPS i kuratorami sądowymi; interwencje kryzysowe</w:t>
            </w:r>
            <w:r w:rsidR="008F7FDD">
              <w:rPr>
                <w:rFonts w:ascii="Times New Roman" w:hAnsi="Times New Roman" w:cs="Times New Roman"/>
                <w:sz w:val="20"/>
                <w:szCs w:val="20"/>
              </w:rPr>
              <w:t xml:space="preserve"> –</w:t>
            </w:r>
            <w:r w:rsidRPr="00D87207">
              <w:rPr>
                <w:rFonts w:ascii="Times New Roman" w:hAnsi="Times New Roman" w:cs="Times New Roman"/>
                <w:sz w:val="20"/>
                <w:szCs w:val="20"/>
              </w:rPr>
              <w:t xml:space="preserve"> pomoc wychowankom dotkniętym przemocą domową oraz trudnościami w nauce.</w:t>
            </w:r>
          </w:p>
        </w:tc>
        <w:tc>
          <w:tcPr>
            <w:tcW w:w="0" w:type="auto"/>
            <w:shd w:val="clear" w:color="auto" w:fill="auto"/>
          </w:tcPr>
          <w:p w14:paraId="4BEED344" w14:textId="77777777" w:rsidR="0098725D" w:rsidRPr="00D87207" w:rsidRDefault="0098725D" w:rsidP="00CB7214">
            <w:pPr>
              <w:jc w:val="center"/>
              <w:rPr>
                <w:rFonts w:ascii="Times New Roman" w:hAnsi="Times New Roman" w:cs="Times New Roman"/>
                <w:sz w:val="20"/>
                <w:szCs w:val="20"/>
              </w:rPr>
            </w:pPr>
          </w:p>
          <w:p w14:paraId="242BA674" w14:textId="77777777" w:rsidR="0098725D" w:rsidRPr="00D87207" w:rsidRDefault="0098725D" w:rsidP="00CB7214">
            <w:pPr>
              <w:jc w:val="center"/>
              <w:rPr>
                <w:rFonts w:ascii="Times New Roman" w:hAnsi="Times New Roman" w:cs="Times New Roman"/>
                <w:sz w:val="20"/>
                <w:szCs w:val="20"/>
              </w:rPr>
            </w:pPr>
            <w:r w:rsidRPr="00D87207">
              <w:rPr>
                <w:rFonts w:ascii="Times New Roman" w:hAnsi="Times New Roman" w:cs="Times New Roman"/>
                <w:sz w:val="20"/>
                <w:szCs w:val="20"/>
              </w:rPr>
              <w:t>81</w:t>
            </w:r>
          </w:p>
        </w:tc>
      </w:tr>
      <w:tr w:rsidR="00D87207" w:rsidRPr="00D87207" w14:paraId="4A055743" w14:textId="77777777" w:rsidTr="00CB7214">
        <w:tc>
          <w:tcPr>
            <w:tcW w:w="0" w:type="auto"/>
            <w:shd w:val="clear" w:color="auto" w:fill="auto"/>
          </w:tcPr>
          <w:p w14:paraId="6B365A31" w14:textId="77777777" w:rsidR="0098725D" w:rsidRPr="00D87207" w:rsidRDefault="0098725D" w:rsidP="00CB7214">
            <w:pPr>
              <w:jc w:val="both"/>
              <w:rPr>
                <w:rFonts w:ascii="Times New Roman" w:hAnsi="Times New Roman" w:cs="Times New Roman"/>
                <w:sz w:val="20"/>
                <w:szCs w:val="20"/>
              </w:rPr>
            </w:pPr>
            <w:r w:rsidRPr="00D87207">
              <w:rPr>
                <w:rFonts w:ascii="Times New Roman" w:hAnsi="Times New Roman" w:cs="Times New Roman"/>
                <w:sz w:val="20"/>
                <w:szCs w:val="20"/>
              </w:rPr>
              <w:t xml:space="preserve">                 </w:t>
            </w:r>
          </w:p>
          <w:p w14:paraId="1F2EED4F" w14:textId="77777777" w:rsidR="0098725D" w:rsidRPr="00D87207" w:rsidRDefault="0098725D" w:rsidP="00CB7214">
            <w:pPr>
              <w:jc w:val="both"/>
              <w:rPr>
                <w:rFonts w:ascii="Times New Roman" w:hAnsi="Times New Roman" w:cs="Times New Roman"/>
                <w:sz w:val="20"/>
                <w:szCs w:val="20"/>
              </w:rPr>
            </w:pPr>
            <w:r w:rsidRPr="00D87207">
              <w:rPr>
                <w:rFonts w:ascii="Times New Roman" w:hAnsi="Times New Roman" w:cs="Times New Roman"/>
                <w:sz w:val="20"/>
                <w:szCs w:val="20"/>
              </w:rPr>
              <w:t xml:space="preserve"> Razem</w:t>
            </w:r>
          </w:p>
        </w:tc>
        <w:tc>
          <w:tcPr>
            <w:tcW w:w="0" w:type="auto"/>
            <w:shd w:val="clear" w:color="auto" w:fill="auto"/>
          </w:tcPr>
          <w:p w14:paraId="6652AB91" w14:textId="77777777" w:rsidR="0098725D" w:rsidRPr="00D87207" w:rsidRDefault="0098725D" w:rsidP="00CB7214">
            <w:pPr>
              <w:jc w:val="center"/>
              <w:rPr>
                <w:rFonts w:ascii="Times New Roman" w:hAnsi="Times New Roman" w:cs="Times New Roman"/>
                <w:b/>
                <w:sz w:val="20"/>
                <w:szCs w:val="20"/>
              </w:rPr>
            </w:pPr>
          </w:p>
          <w:p w14:paraId="0C8CB88A" w14:textId="77777777"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323</w:t>
            </w:r>
          </w:p>
        </w:tc>
        <w:tc>
          <w:tcPr>
            <w:tcW w:w="0" w:type="auto"/>
            <w:shd w:val="clear" w:color="auto" w:fill="auto"/>
          </w:tcPr>
          <w:p w14:paraId="0D9037F7" w14:textId="77777777" w:rsidR="0098725D" w:rsidRPr="00D87207" w:rsidRDefault="0098725D" w:rsidP="00CB7214">
            <w:pPr>
              <w:jc w:val="both"/>
              <w:rPr>
                <w:rFonts w:ascii="Times New Roman" w:hAnsi="Times New Roman" w:cs="Times New Roman"/>
                <w:sz w:val="20"/>
                <w:szCs w:val="20"/>
              </w:rPr>
            </w:pPr>
          </w:p>
        </w:tc>
        <w:tc>
          <w:tcPr>
            <w:tcW w:w="0" w:type="auto"/>
            <w:shd w:val="clear" w:color="auto" w:fill="auto"/>
          </w:tcPr>
          <w:p w14:paraId="70BFAA30" w14:textId="77777777" w:rsidR="0098725D" w:rsidRPr="00D87207" w:rsidRDefault="0098725D" w:rsidP="00CB7214">
            <w:pPr>
              <w:jc w:val="center"/>
              <w:rPr>
                <w:rFonts w:ascii="Times New Roman" w:hAnsi="Times New Roman" w:cs="Times New Roman"/>
                <w:b/>
                <w:sz w:val="20"/>
                <w:szCs w:val="20"/>
              </w:rPr>
            </w:pPr>
          </w:p>
          <w:p w14:paraId="03F0DAC5" w14:textId="3305DF21" w:rsidR="0098725D" w:rsidRPr="00D87207" w:rsidRDefault="0098725D" w:rsidP="00CB7214">
            <w:pPr>
              <w:jc w:val="center"/>
              <w:rPr>
                <w:rFonts w:ascii="Times New Roman" w:hAnsi="Times New Roman" w:cs="Times New Roman"/>
                <w:b/>
                <w:sz w:val="20"/>
                <w:szCs w:val="20"/>
              </w:rPr>
            </w:pPr>
            <w:r w:rsidRPr="00D87207">
              <w:rPr>
                <w:rFonts w:ascii="Times New Roman" w:hAnsi="Times New Roman" w:cs="Times New Roman"/>
                <w:b/>
                <w:sz w:val="20"/>
                <w:szCs w:val="20"/>
              </w:rPr>
              <w:t>6</w:t>
            </w:r>
            <w:r w:rsidR="00F06798">
              <w:rPr>
                <w:rFonts w:ascii="Times New Roman" w:hAnsi="Times New Roman" w:cs="Times New Roman"/>
                <w:b/>
                <w:sz w:val="20"/>
                <w:szCs w:val="20"/>
              </w:rPr>
              <w:t xml:space="preserve"> </w:t>
            </w:r>
            <w:r w:rsidRPr="00D87207">
              <w:rPr>
                <w:rFonts w:ascii="Times New Roman" w:hAnsi="Times New Roman" w:cs="Times New Roman"/>
                <w:b/>
                <w:sz w:val="20"/>
                <w:szCs w:val="20"/>
              </w:rPr>
              <w:t>573</w:t>
            </w:r>
          </w:p>
        </w:tc>
      </w:tr>
    </w:tbl>
    <w:p w14:paraId="49F178CF" w14:textId="77777777" w:rsidR="0098725D" w:rsidRPr="00841D55" w:rsidRDefault="0098725D" w:rsidP="0098725D">
      <w:pPr>
        <w:jc w:val="both"/>
        <w:rPr>
          <w:rFonts w:ascii="Georgia" w:hAnsi="Georgia" w:cs="Calibri"/>
          <w:b/>
          <w:color w:val="C45911" w:themeColor="accent2" w:themeShade="BF"/>
        </w:rPr>
      </w:pPr>
    </w:p>
    <w:p w14:paraId="27693AF0" w14:textId="77777777" w:rsidR="001B5EC0" w:rsidRDefault="001B5EC0" w:rsidP="00AD4362">
      <w:pPr>
        <w:pStyle w:val="Bodytext30"/>
        <w:shd w:val="clear" w:color="auto" w:fill="auto"/>
        <w:spacing w:before="0" w:after="60" w:line="240" w:lineRule="auto"/>
        <w:ind w:left="23" w:right="20"/>
        <w:rPr>
          <w:color w:val="C45911" w:themeColor="accent2" w:themeShade="BF"/>
          <w:highlight w:val="lightGray"/>
        </w:rPr>
      </w:pPr>
    </w:p>
    <w:p w14:paraId="030E51B6" w14:textId="3DE6D168" w:rsidR="001B5EC0" w:rsidRPr="001B5EC0" w:rsidRDefault="001B5EC0" w:rsidP="001B5EC0">
      <w:pPr>
        <w:widowControl w:val="0"/>
        <w:spacing w:before="120" w:line="240" w:lineRule="auto"/>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 xml:space="preserve">Zgodnie z informacjami przekazanymi przez  Ministerstwo </w:t>
      </w:r>
      <w:r w:rsidR="000A3797">
        <w:rPr>
          <w:rFonts w:ascii="Times New Roman" w:eastAsia="Arial" w:hAnsi="Times New Roman" w:cs="Times New Roman"/>
          <w:sz w:val="24"/>
          <w:szCs w:val="24"/>
        </w:rPr>
        <w:t>N</w:t>
      </w:r>
      <w:r w:rsidRPr="001B5EC0">
        <w:rPr>
          <w:rFonts w:ascii="Times New Roman" w:eastAsia="Arial" w:hAnsi="Times New Roman" w:cs="Times New Roman"/>
          <w:sz w:val="24"/>
          <w:szCs w:val="24"/>
        </w:rPr>
        <w:t>auki i Edukacji w  202</w:t>
      </w:r>
      <w:sdt>
        <w:sdtPr>
          <w:rPr>
            <w:rFonts w:ascii="Times New Roman" w:eastAsia="Arial" w:hAnsi="Times New Roman" w:cs="Times New Roman"/>
            <w:sz w:val="24"/>
            <w:szCs w:val="24"/>
          </w:rPr>
          <w:tag w:val="goog_rdk_159"/>
          <w:id w:val="-1828115656"/>
        </w:sdtPr>
        <w:sdtContent>
          <w:r w:rsidRPr="001B5EC0">
            <w:rPr>
              <w:rFonts w:ascii="Times New Roman" w:eastAsia="Arial" w:hAnsi="Times New Roman" w:cs="Times New Roman"/>
              <w:sz w:val="24"/>
              <w:szCs w:val="24"/>
            </w:rPr>
            <w:t>1</w:t>
          </w:r>
        </w:sdtContent>
      </w:sdt>
      <w:r w:rsidRPr="001B5EC0">
        <w:rPr>
          <w:rFonts w:ascii="Times New Roman" w:eastAsia="Arial" w:hAnsi="Times New Roman" w:cs="Times New Roman"/>
          <w:sz w:val="24"/>
          <w:szCs w:val="24"/>
        </w:rPr>
        <w:t xml:space="preserve"> roku ORE przeprowadził kurs e-learningow</w:t>
      </w:r>
      <w:sdt>
        <w:sdtPr>
          <w:rPr>
            <w:rFonts w:ascii="Times New Roman" w:eastAsia="Arial" w:hAnsi="Times New Roman" w:cs="Times New Roman"/>
            <w:sz w:val="24"/>
            <w:szCs w:val="24"/>
          </w:rPr>
          <w:tag w:val="goog_rdk_165"/>
          <w:id w:val="1414588446"/>
        </w:sdtPr>
        <w:sdtContent>
          <w:r w:rsidRPr="001B5EC0">
            <w:rPr>
              <w:rFonts w:ascii="Times New Roman" w:eastAsia="Arial" w:hAnsi="Times New Roman" w:cs="Times New Roman"/>
              <w:sz w:val="24"/>
              <w:szCs w:val="24"/>
            </w:rPr>
            <w:t>y</w:t>
          </w:r>
        </w:sdtContent>
      </w:sdt>
      <w:r w:rsidRPr="001B5EC0">
        <w:rPr>
          <w:rFonts w:ascii="Times New Roman" w:eastAsia="Arial" w:hAnsi="Times New Roman" w:cs="Times New Roman"/>
          <w:sz w:val="24"/>
          <w:szCs w:val="24"/>
        </w:rPr>
        <w:t xml:space="preserve"> pn. </w:t>
      </w:r>
      <w:r w:rsidRPr="001B5EC0">
        <w:rPr>
          <w:rFonts w:ascii="Times New Roman" w:eastAsia="Arial" w:hAnsi="Times New Roman" w:cs="Times New Roman"/>
          <w:i/>
          <w:sz w:val="24"/>
          <w:szCs w:val="24"/>
        </w:rPr>
        <w:t>Przeciwdziałanie przemocy domowej wobec dziecka oraz wdrożenie procedury „Niebieskie Karty” w oświacie</w:t>
      </w:r>
      <w:r w:rsidRPr="001B5EC0">
        <w:rPr>
          <w:rFonts w:ascii="Times New Roman" w:eastAsia="Arial" w:hAnsi="Times New Roman" w:cs="Times New Roman"/>
          <w:sz w:val="24"/>
          <w:szCs w:val="24"/>
        </w:rPr>
        <w:t xml:space="preserve">. Odbiorcami szkolenia była grupa specjalistów z ośrodków doskonalenia nauczycieli i z poradni psychologiczno-pedagogicznych oraz specjaliści szkolni. Szkolenie ukończyło </w:t>
      </w:r>
      <w:sdt>
        <w:sdtPr>
          <w:rPr>
            <w:rFonts w:ascii="Times New Roman" w:eastAsia="Arial" w:hAnsi="Times New Roman" w:cs="Times New Roman"/>
            <w:sz w:val="24"/>
            <w:szCs w:val="24"/>
          </w:rPr>
          <w:tag w:val="goog_rdk_167"/>
          <w:id w:val="675237849"/>
        </w:sdtPr>
        <w:sdtContent>
          <w:r w:rsidRPr="001B5EC0">
            <w:rPr>
              <w:rFonts w:ascii="Times New Roman" w:eastAsia="Arial" w:hAnsi="Times New Roman" w:cs="Times New Roman"/>
              <w:sz w:val="24"/>
              <w:szCs w:val="24"/>
            </w:rPr>
            <w:t>492</w:t>
          </w:r>
        </w:sdtContent>
      </w:sdt>
      <w:r w:rsidRPr="001B5EC0">
        <w:rPr>
          <w:rFonts w:ascii="Times New Roman" w:eastAsia="Arial" w:hAnsi="Times New Roman" w:cs="Times New Roman"/>
          <w:sz w:val="24"/>
          <w:szCs w:val="24"/>
        </w:rPr>
        <w:t xml:space="preserve"> </w:t>
      </w:r>
      <w:sdt>
        <w:sdtPr>
          <w:rPr>
            <w:rFonts w:ascii="Times New Roman" w:eastAsia="Arial" w:hAnsi="Times New Roman" w:cs="Times New Roman"/>
            <w:sz w:val="24"/>
            <w:szCs w:val="24"/>
          </w:rPr>
          <w:tag w:val="goog_rdk_169"/>
          <w:id w:val="-1643730884"/>
        </w:sdtPr>
        <w:sdtContent>
          <w:r w:rsidRPr="001B5EC0">
            <w:rPr>
              <w:rFonts w:ascii="Times New Roman" w:eastAsia="Arial" w:hAnsi="Times New Roman" w:cs="Times New Roman"/>
              <w:sz w:val="24"/>
              <w:szCs w:val="24"/>
            </w:rPr>
            <w:t>osoby</w:t>
          </w:r>
        </w:sdtContent>
      </w:sdt>
      <w:r w:rsidRPr="001B5EC0">
        <w:rPr>
          <w:rFonts w:ascii="Times New Roman" w:eastAsia="Arial" w:hAnsi="Times New Roman" w:cs="Times New Roman"/>
          <w:sz w:val="24"/>
          <w:szCs w:val="24"/>
        </w:rPr>
        <w:t>.</w:t>
      </w:r>
    </w:p>
    <w:p w14:paraId="57615642" w14:textId="77777777" w:rsidR="001B5EC0" w:rsidRPr="001B5EC0" w:rsidRDefault="001B5EC0" w:rsidP="001B5EC0">
      <w:pPr>
        <w:widowControl w:val="0"/>
        <w:spacing w:before="120" w:line="240" w:lineRule="auto"/>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Celem szkolenia było dostarczenie wiedzy z zakresu przeciwdziałania przemocy wobec dziecka w rodzinie oraz zapoznanie z obowiązkami pracowników oświaty, wynikającymi z zapisów prawnych i procedury „Niebieskie Karty”.</w:t>
      </w:r>
    </w:p>
    <w:p w14:paraId="4C370316" w14:textId="77777777" w:rsidR="001B5EC0" w:rsidRPr="001B5EC0" w:rsidRDefault="001B5EC0" w:rsidP="001B5EC0">
      <w:pPr>
        <w:widowControl w:val="0"/>
        <w:spacing w:before="120" w:line="240" w:lineRule="auto"/>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Szkolenie dotyczyło następujących zagadnień:</w:t>
      </w:r>
    </w:p>
    <w:p w14:paraId="757E3D0E" w14:textId="0BAA60BB" w:rsidR="001B5EC0" w:rsidRPr="001B5EC0" w:rsidRDefault="00B70B2C" w:rsidP="00F12BF8">
      <w:pPr>
        <w:numPr>
          <w:ilvl w:val="0"/>
          <w:numId w:val="63"/>
        </w:numPr>
        <w:spacing w:before="120"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p</w:t>
      </w:r>
      <w:r w:rsidR="001B5EC0" w:rsidRPr="001B5EC0">
        <w:rPr>
          <w:rFonts w:ascii="Times New Roman" w:eastAsia="Arial" w:hAnsi="Times New Roman" w:cs="Times New Roman"/>
          <w:sz w:val="24"/>
          <w:szCs w:val="24"/>
        </w:rPr>
        <w:t>roblem</w:t>
      </w:r>
      <w:r>
        <w:rPr>
          <w:rFonts w:ascii="Times New Roman" w:eastAsia="Arial" w:hAnsi="Times New Roman" w:cs="Times New Roman"/>
          <w:sz w:val="24"/>
          <w:szCs w:val="24"/>
        </w:rPr>
        <w:t>u</w:t>
      </w:r>
      <w:r w:rsidR="001B5EC0" w:rsidRPr="001B5EC0">
        <w:rPr>
          <w:rFonts w:ascii="Times New Roman" w:eastAsia="Arial" w:hAnsi="Times New Roman" w:cs="Times New Roman"/>
          <w:sz w:val="24"/>
          <w:szCs w:val="24"/>
        </w:rPr>
        <w:t xml:space="preserve"> przemocy w rodzinie i zjawisk</w:t>
      </w:r>
      <w:r>
        <w:rPr>
          <w:rFonts w:ascii="Times New Roman" w:eastAsia="Arial" w:hAnsi="Times New Roman" w:cs="Times New Roman"/>
          <w:sz w:val="24"/>
          <w:szCs w:val="24"/>
        </w:rPr>
        <w:t>a</w:t>
      </w:r>
      <w:r w:rsidR="001B5EC0" w:rsidRPr="001B5EC0">
        <w:rPr>
          <w:rFonts w:ascii="Times New Roman" w:eastAsia="Arial" w:hAnsi="Times New Roman" w:cs="Times New Roman"/>
          <w:sz w:val="24"/>
          <w:szCs w:val="24"/>
        </w:rPr>
        <w:t xml:space="preserve"> przemocy wobec dzieci</w:t>
      </w:r>
      <w:r>
        <w:rPr>
          <w:rFonts w:ascii="Times New Roman" w:eastAsia="Arial" w:hAnsi="Times New Roman" w:cs="Times New Roman"/>
          <w:sz w:val="24"/>
          <w:szCs w:val="24"/>
        </w:rPr>
        <w:t>,</w:t>
      </w:r>
    </w:p>
    <w:p w14:paraId="06F928AB" w14:textId="7C6A2A5A" w:rsidR="001B5EC0" w:rsidRPr="001B5EC0" w:rsidRDefault="00B70B2C" w:rsidP="00F12BF8">
      <w:pPr>
        <w:numPr>
          <w:ilvl w:val="0"/>
          <w:numId w:val="63"/>
        </w:numPr>
        <w:spacing w:before="120"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p</w:t>
      </w:r>
      <w:r w:rsidR="001B5EC0" w:rsidRPr="001B5EC0">
        <w:rPr>
          <w:rFonts w:ascii="Times New Roman" w:eastAsia="Arial" w:hAnsi="Times New Roman" w:cs="Times New Roman"/>
          <w:sz w:val="24"/>
          <w:szCs w:val="24"/>
        </w:rPr>
        <w:t>rawn</w:t>
      </w:r>
      <w:r>
        <w:rPr>
          <w:rFonts w:ascii="Times New Roman" w:eastAsia="Arial" w:hAnsi="Times New Roman" w:cs="Times New Roman"/>
          <w:sz w:val="24"/>
          <w:szCs w:val="24"/>
        </w:rPr>
        <w:t>ych</w:t>
      </w:r>
      <w:r w:rsidR="001B5EC0" w:rsidRPr="001B5EC0">
        <w:rPr>
          <w:rFonts w:ascii="Times New Roman" w:eastAsia="Arial" w:hAnsi="Times New Roman" w:cs="Times New Roman"/>
          <w:sz w:val="24"/>
          <w:szCs w:val="24"/>
        </w:rPr>
        <w:t xml:space="preserve"> aspekt</w:t>
      </w:r>
      <w:r>
        <w:rPr>
          <w:rFonts w:ascii="Times New Roman" w:eastAsia="Arial" w:hAnsi="Times New Roman" w:cs="Times New Roman"/>
          <w:sz w:val="24"/>
          <w:szCs w:val="24"/>
        </w:rPr>
        <w:t>ów</w:t>
      </w:r>
      <w:r w:rsidR="001B5EC0" w:rsidRPr="001B5EC0">
        <w:rPr>
          <w:rFonts w:ascii="Times New Roman" w:eastAsia="Arial" w:hAnsi="Times New Roman" w:cs="Times New Roman"/>
          <w:sz w:val="24"/>
          <w:szCs w:val="24"/>
        </w:rPr>
        <w:t xml:space="preserve"> przeciwdziałania przemocy w rodzinie</w:t>
      </w:r>
      <w:r>
        <w:rPr>
          <w:rFonts w:ascii="Times New Roman" w:eastAsia="Arial" w:hAnsi="Times New Roman" w:cs="Times New Roman"/>
          <w:sz w:val="24"/>
          <w:szCs w:val="24"/>
        </w:rPr>
        <w:t>,</w:t>
      </w:r>
    </w:p>
    <w:p w14:paraId="1F99CEDD" w14:textId="496DC579" w:rsidR="001B5EC0" w:rsidRPr="001B5EC0" w:rsidRDefault="00B70B2C" w:rsidP="00F12BF8">
      <w:pPr>
        <w:widowControl w:val="0"/>
        <w:numPr>
          <w:ilvl w:val="0"/>
          <w:numId w:val="63"/>
        </w:numPr>
        <w:spacing w:before="120"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r</w:t>
      </w:r>
      <w:r w:rsidR="001B5EC0" w:rsidRPr="001B5EC0">
        <w:rPr>
          <w:rFonts w:ascii="Times New Roman" w:eastAsia="Arial" w:hAnsi="Times New Roman" w:cs="Times New Roman"/>
          <w:sz w:val="24"/>
          <w:szCs w:val="24"/>
        </w:rPr>
        <w:t>eagowani</w:t>
      </w:r>
      <w:r>
        <w:rPr>
          <w:rFonts w:ascii="Times New Roman" w:eastAsia="Arial" w:hAnsi="Times New Roman" w:cs="Times New Roman"/>
          <w:sz w:val="24"/>
          <w:szCs w:val="24"/>
        </w:rPr>
        <w:t>a</w:t>
      </w:r>
      <w:r w:rsidR="001B5EC0" w:rsidRPr="001B5EC0">
        <w:rPr>
          <w:rFonts w:ascii="Times New Roman" w:eastAsia="Arial" w:hAnsi="Times New Roman" w:cs="Times New Roman"/>
          <w:sz w:val="24"/>
          <w:szCs w:val="24"/>
        </w:rPr>
        <w:t xml:space="preserve"> na podejrzenie przemocy w rodzinie.</w:t>
      </w:r>
    </w:p>
    <w:p w14:paraId="6AA1A43D" w14:textId="2B25330D" w:rsidR="001B5EC0" w:rsidRPr="001B5EC0" w:rsidRDefault="001B5EC0" w:rsidP="00DA162E">
      <w:pPr>
        <w:spacing w:before="120" w:line="240" w:lineRule="auto"/>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 xml:space="preserve">Dodatkowo informacje dla wszystkich zainteresowanych, dotyczące przeciwdziałania przemocy w rodzinie, w tym podejmowania działań interwencyjnych, dostępne są na stronie </w:t>
      </w:r>
      <w:hyperlink r:id="rId30" w:history="1">
        <w:r w:rsidRPr="001B5EC0">
          <w:rPr>
            <w:rFonts w:ascii="Times New Roman" w:eastAsia="Arial" w:hAnsi="Times New Roman" w:cs="Times New Roman"/>
            <w:sz w:val="24"/>
            <w:szCs w:val="24"/>
          </w:rPr>
          <w:t>www.ore.edu.pl</w:t>
        </w:r>
      </w:hyperlink>
      <w:r w:rsidRPr="001B5EC0">
        <w:rPr>
          <w:rFonts w:ascii="Times New Roman" w:eastAsia="Arial" w:hAnsi="Times New Roman" w:cs="Times New Roman"/>
          <w:sz w:val="24"/>
          <w:szCs w:val="24"/>
        </w:rPr>
        <w:t xml:space="preserve"> w zakładkach “Niebieskie karty w oświacie” oraz “Agresja i przemoc”. </w:t>
      </w:r>
      <w:sdt>
        <w:sdtPr>
          <w:rPr>
            <w:rFonts w:ascii="Times New Roman" w:eastAsia="Arial" w:hAnsi="Times New Roman" w:cs="Times New Roman"/>
            <w:sz w:val="24"/>
            <w:szCs w:val="24"/>
          </w:rPr>
          <w:tag w:val="goog_rdk_176"/>
          <w:id w:val="1674072649"/>
        </w:sdtPr>
        <w:sdtContent/>
      </w:sdt>
      <w:r w:rsidRPr="001B5EC0">
        <w:rPr>
          <w:rFonts w:ascii="Times New Roman" w:eastAsia="Arial" w:hAnsi="Times New Roman" w:cs="Times New Roman"/>
          <w:sz w:val="24"/>
          <w:szCs w:val="24"/>
        </w:rPr>
        <w:t>Strona została przygotowana z myślą o potrzebach dyrektorów szkół i placówek, nauczycieli, specjalistów oraz rodziców.</w:t>
      </w:r>
    </w:p>
    <w:p w14:paraId="56269B97" w14:textId="77777777" w:rsidR="001B5EC0" w:rsidRPr="001B5EC0" w:rsidRDefault="001B5EC0" w:rsidP="001B5EC0">
      <w:pPr>
        <w:spacing w:before="120" w:line="240" w:lineRule="auto"/>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Na stronie internetowej ORE udostępniono:</w:t>
      </w:r>
    </w:p>
    <w:p w14:paraId="222BCB1F" w14:textId="2E64BD3B" w:rsidR="001B5EC0" w:rsidRPr="001B5EC0" w:rsidRDefault="001B5EC0" w:rsidP="00F12BF8">
      <w:pPr>
        <w:widowControl w:val="0"/>
        <w:numPr>
          <w:ilvl w:val="0"/>
          <w:numId w:val="64"/>
        </w:numPr>
        <w:spacing w:before="120" w:after="0" w:line="240" w:lineRule="auto"/>
        <w:ind w:right="40"/>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informacje o czynnikach ryzyka i czynnikach chroniących sprzyjających występowaniu</w:t>
      </w:r>
      <w:r w:rsidR="00AC4920">
        <w:rPr>
          <w:rFonts w:ascii="Times New Roman" w:eastAsia="Arial" w:hAnsi="Times New Roman" w:cs="Times New Roman"/>
          <w:sz w:val="24"/>
          <w:szCs w:val="24"/>
        </w:rPr>
        <w:br/>
      </w:r>
      <w:r w:rsidRPr="001B5EC0">
        <w:rPr>
          <w:rFonts w:ascii="Times New Roman" w:eastAsia="Arial" w:hAnsi="Times New Roman" w:cs="Times New Roman"/>
          <w:sz w:val="24"/>
          <w:szCs w:val="24"/>
        </w:rPr>
        <w:t xml:space="preserve"> i zapobiegających agresji i przemocy;</w:t>
      </w:r>
    </w:p>
    <w:p w14:paraId="051C20E2" w14:textId="77777777" w:rsidR="001B5EC0" w:rsidRPr="001B5EC0" w:rsidRDefault="001B5EC0" w:rsidP="00F12BF8">
      <w:pPr>
        <w:widowControl w:val="0"/>
        <w:numPr>
          <w:ilvl w:val="0"/>
          <w:numId w:val="64"/>
        </w:numPr>
        <w:spacing w:before="120" w:after="0" w:line="240" w:lineRule="auto"/>
        <w:ind w:right="40"/>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materiały dla nauczycieli, w tym scenariusze zajęć dla uczniów i rodziców, regulacje prawne dotyczące tej problematyki;</w:t>
      </w:r>
    </w:p>
    <w:p w14:paraId="23262F8E" w14:textId="2F3286F5" w:rsidR="001B5EC0" w:rsidRPr="001B5EC0" w:rsidRDefault="001B5EC0" w:rsidP="00F12BF8">
      <w:pPr>
        <w:widowControl w:val="0"/>
        <w:numPr>
          <w:ilvl w:val="0"/>
          <w:numId w:val="64"/>
        </w:numPr>
        <w:spacing w:before="120" w:after="0" w:line="240" w:lineRule="auto"/>
        <w:ind w:right="40"/>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 xml:space="preserve">listę liderów przygotowanych do prowadzenia szkoleń dla rad pedagogicznych szkół </w:t>
      </w:r>
      <w:r w:rsidR="00AC4920">
        <w:rPr>
          <w:rFonts w:ascii="Times New Roman" w:eastAsia="Arial" w:hAnsi="Times New Roman" w:cs="Times New Roman"/>
          <w:sz w:val="24"/>
          <w:szCs w:val="24"/>
        </w:rPr>
        <w:br/>
      </w:r>
      <w:r w:rsidRPr="001B5EC0">
        <w:rPr>
          <w:rFonts w:ascii="Times New Roman" w:eastAsia="Arial" w:hAnsi="Times New Roman" w:cs="Times New Roman"/>
          <w:sz w:val="24"/>
          <w:szCs w:val="24"/>
        </w:rPr>
        <w:t xml:space="preserve">i placówek z zakresu profilaktyki agresji i przemocy oraz dodatkowe materiały edukacyjne </w:t>
      </w:r>
      <w:hyperlink r:id="rId31">
        <w:r w:rsidRPr="001B5EC0">
          <w:rPr>
            <w:rFonts w:ascii="Times New Roman" w:eastAsia="Arial" w:hAnsi="Times New Roman" w:cs="Times New Roman"/>
            <w:sz w:val="24"/>
            <w:szCs w:val="24"/>
            <w:u w:val="single"/>
          </w:rPr>
          <w:t>https://www.ore.edu.pl/liderzy-profilaktyki-agresji-i-przemocy</w:t>
        </w:r>
      </w:hyperlink>
      <w:r w:rsidRPr="001B5EC0">
        <w:rPr>
          <w:rFonts w:ascii="Times New Roman" w:eastAsia="Arial" w:hAnsi="Times New Roman" w:cs="Times New Roman"/>
          <w:sz w:val="24"/>
          <w:szCs w:val="24"/>
        </w:rPr>
        <w:t>;</w:t>
      </w:r>
    </w:p>
    <w:p w14:paraId="0AFB2FEF" w14:textId="4D2440C1" w:rsidR="001B5EC0" w:rsidRPr="001B5EC0" w:rsidRDefault="001B5EC0" w:rsidP="00F12BF8">
      <w:pPr>
        <w:widowControl w:val="0"/>
        <w:numPr>
          <w:ilvl w:val="0"/>
          <w:numId w:val="64"/>
        </w:numPr>
        <w:spacing w:before="120" w:after="0" w:line="240" w:lineRule="auto"/>
        <w:ind w:right="40"/>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 xml:space="preserve">poradnik dla pracowników oświaty na temat zjawiska przemocy w rodzinie pn. </w:t>
      </w:r>
      <w:r w:rsidRPr="001B5EC0">
        <w:rPr>
          <w:rFonts w:ascii="Times New Roman" w:eastAsia="Arial" w:hAnsi="Times New Roman" w:cs="Times New Roman"/>
          <w:i/>
          <w:sz w:val="24"/>
          <w:szCs w:val="24"/>
        </w:rPr>
        <w:t>Prawne aspekty przemocy w rodzinie</w:t>
      </w:r>
      <w:r w:rsidRPr="001B5EC0">
        <w:rPr>
          <w:rFonts w:ascii="Times New Roman" w:eastAsia="Arial" w:hAnsi="Times New Roman" w:cs="Times New Roman"/>
          <w:sz w:val="24"/>
          <w:szCs w:val="24"/>
        </w:rPr>
        <w:t>, z przykładowo wypełnionymi formularzami Niebieska Karta A i B oraz wzorami pism procesowych;</w:t>
      </w:r>
    </w:p>
    <w:p w14:paraId="616A9307" w14:textId="02D50D73" w:rsidR="001B5EC0" w:rsidRPr="001B5EC0" w:rsidRDefault="001B5EC0" w:rsidP="00F12BF8">
      <w:pPr>
        <w:widowControl w:val="0"/>
        <w:numPr>
          <w:ilvl w:val="0"/>
          <w:numId w:val="64"/>
        </w:numPr>
        <w:spacing w:before="120" w:after="0" w:line="240" w:lineRule="auto"/>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 xml:space="preserve">poradnik </w:t>
      </w:r>
      <w:r w:rsidRPr="001B5EC0">
        <w:rPr>
          <w:rFonts w:ascii="Times New Roman" w:eastAsia="Arial" w:hAnsi="Times New Roman" w:cs="Times New Roman"/>
          <w:i/>
          <w:sz w:val="24"/>
          <w:szCs w:val="24"/>
        </w:rPr>
        <w:t xml:space="preserve">Przemoc w rodzinie </w:t>
      </w:r>
      <w:r w:rsidR="008F7FDD">
        <w:rPr>
          <w:rFonts w:ascii="Times New Roman" w:eastAsia="Arial" w:hAnsi="Times New Roman" w:cs="Times New Roman"/>
          <w:i/>
          <w:sz w:val="24"/>
          <w:szCs w:val="24"/>
        </w:rPr>
        <w:t>–</w:t>
      </w:r>
      <w:r w:rsidR="008F7FDD" w:rsidRPr="001B5EC0">
        <w:rPr>
          <w:rFonts w:ascii="Times New Roman" w:eastAsia="Arial" w:hAnsi="Times New Roman" w:cs="Times New Roman"/>
          <w:i/>
          <w:sz w:val="24"/>
          <w:szCs w:val="24"/>
        </w:rPr>
        <w:t xml:space="preserve"> </w:t>
      </w:r>
      <w:r w:rsidRPr="001B5EC0">
        <w:rPr>
          <w:rFonts w:ascii="Times New Roman" w:eastAsia="Arial" w:hAnsi="Times New Roman" w:cs="Times New Roman"/>
          <w:i/>
          <w:sz w:val="24"/>
          <w:szCs w:val="24"/>
        </w:rPr>
        <w:t>działania pracowników oświaty</w:t>
      </w:r>
      <w:r w:rsidRPr="001B5EC0">
        <w:rPr>
          <w:rFonts w:ascii="Times New Roman" w:eastAsia="Arial" w:hAnsi="Times New Roman" w:cs="Times New Roman"/>
          <w:sz w:val="24"/>
          <w:szCs w:val="24"/>
        </w:rPr>
        <w:t xml:space="preserve"> zawierający kompendium wiedzy na temat zjawiska przemocy, rozpoznawania symptomów, nawiązywania kontaktu z rodzicami, udzielania wsparcia i pomocy dziecku i rodzinie. Poradnik zawiera kwestionariusze oceny ryzyka występowania przemocy w rodzinie oraz algorytmy postępowania;</w:t>
      </w:r>
    </w:p>
    <w:p w14:paraId="50975E04" w14:textId="19997B24" w:rsidR="001B5EC0" w:rsidRPr="001B5EC0" w:rsidRDefault="001B5EC0" w:rsidP="00F12BF8">
      <w:pPr>
        <w:widowControl w:val="0"/>
        <w:numPr>
          <w:ilvl w:val="0"/>
          <w:numId w:val="64"/>
        </w:numPr>
        <w:spacing w:before="120" w:after="0" w:line="240" w:lineRule="auto"/>
        <w:ind w:right="40"/>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 xml:space="preserve">scenariusz szkolenia pn. </w:t>
      </w:r>
      <w:r w:rsidRPr="001B5EC0">
        <w:rPr>
          <w:rFonts w:ascii="Times New Roman" w:eastAsia="Arial" w:hAnsi="Times New Roman" w:cs="Times New Roman"/>
          <w:i/>
          <w:sz w:val="24"/>
          <w:szCs w:val="24"/>
        </w:rPr>
        <w:t>Procedura Niebieskie Karty w oświacie</w:t>
      </w:r>
      <w:r w:rsidRPr="001B5EC0">
        <w:rPr>
          <w:rFonts w:ascii="Times New Roman" w:eastAsia="Arial" w:hAnsi="Times New Roman" w:cs="Times New Roman"/>
          <w:sz w:val="24"/>
          <w:szCs w:val="24"/>
        </w:rPr>
        <w:t xml:space="preserve">. Materiał to pomoc dydaktyczna dla osób realizujących szkolenia dla pracowników oświaty. Do scenariusza dołączono pozycje: </w:t>
      </w:r>
      <w:r w:rsidRPr="001B5EC0">
        <w:rPr>
          <w:rFonts w:ascii="Times New Roman" w:eastAsia="Arial" w:hAnsi="Times New Roman" w:cs="Times New Roman"/>
          <w:i/>
          <w:sz w:val="24"/>
          <w:szCs w:val="24"/>
        </w:rPr>
        <w:t>Przewodnik dla pracowników oświaty</w:t>
      </w:r>
      <w:r w:rsidRPr="001B5EC0">
        <w:rPr>
          <w:rFonts w:ascii="Times New Roman" w:eastAsia="Arial" w:hAnsi="Times New Roman" w:cs="Times New Roman"/>
          <w:sz w:val="24"/>
          <w:szCs w:val="24"/>
        </w:rPr>
        <w:t xml:space="preserve">; Postępowanie w związku </w:t>
      </w:r>
      <w:r w:rsidR="00AC4920">
        <w:rPr>
          <w:rFonts w:ascii="Times New Roman" w:eastAsia="Arial" w:hAnsi="Times New Roman" w:cs="Times New Roman"/>
          <w:sz w:val="24"/>
          <w:szCs w:val="24"/>
        </w:rPr>
        <w:br/>
      </w:r>
      <w:r w:rsidRPr="001B5EC0">
        <w:rPr>
          <w:rFonts w:ascii="Times New Roman" w:eastAsia="Arial" w:hAnsi="Times New Roman" w:cs="Times New Roman"/>
          <w:sz w:val="24"/>
          <w:szCs w:val="24"/>
        </w:rPr>
        <w:t xml:space="preserve">z wystąpieniem przemocy wobec dziecka; </w:t>
      </w:r>
      <w:r w:rsidRPr="001B5EC0">
        <w:rPr>
          <w:rFonts w:ascii="Times New Roman" w:eastAsia="Arial" w:hAnsi="Times New Roman" w:cs="Times New Roman"/>
          <w:i/>
          <w:sz w:val="24"/>
          <w:szCs w:val="24"/>
        </w:rPr>
        <w:t>Poradnik trenera</w:t>
      </w:r>
      <w:r w:rsidRPr="001B5EC0">
        <w:rPr>
          <w:rFonts w:ascii="Times New Roman" w:eastAsia="Arial" w:hAnsi="Times New Roman" w:cs="Times New Roman"/>
          <w:sz w:val="24"/>
          <w:szCs w:val="24"/>
        </w:rPr>
        <w:t>;</w:t>
      </w:r>
    </w:p>
    <w:p w14:paraId="59FE9D90" w14:textId="77777777" w:rsidR="001B5EC0" w:rsidRPr="001B5EC0" w:rsidRDefault="001B5EC0" w:rsidP="00F12BF8">
      <w:pPr>
        <w:widowControl w:val="0"/>
        <w:numPr>
          <w:ilvl w:val="0"/>
          <w:numId w:val="64"/>
        </w:numPr>
        <w:spacing w:before="120" w:after="0" w:line="240" w:lineRule="auto"/>
        <w:ind w:right="40"/>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 xml:space="preserve">scenariusz szkolenia pn. </w:t>
      </w:r>
      <w:r w:rsidRPr="001B5EC0">
        <w:rPr>
          <w:rFonts w:ascii="Times New Roman" w:eastAsia="Arial" w:hAnsi="Times New Roman" w:cs="Times New Roman"/>
          <w:i/>
          <w:sz w:val="24"/>
          <w:szCs w:val="24"/>
        </w:rPr>
        <w:t>Kontakt z dzieckiem w sytuacji podejrzenia przemocy w rodzinie</w:t>
      </w:r>
      <w:r w:rsidRPr="001B5EC0">
        <w:rPr>
          <w:rFonts w:ascii="Times New Roman" w:eastAsia="Arial" w:hAnsi="Times New Roman" w:cs="Times New Roman"/>
          <w:sz w:val="24"/>
          <w:szCs w:val="24"/>
        </w:rPr>
        <w:t>. Jest to pomoc dydaktyczna dla osób realizujących szkolenia dla pracowników oświaty. Do scenariusza dołączono prezentację w programie Power Point oraz</w:t>
      </w:r>
      <w:r w:rsidRPr="001B5EC0">
        <w:rPr>
          <w:rFonts w:ascii="Times New Roman" w:eastAsia="Arial" w:hAnsi="Times New Roman" w:cs="Times New Roman"/>
          <w:i/>
          <w:sz w:val="24"/>
          <w:szCs w:val="24"/>
        </w:rPr>
        <w:t xml:space="preserve"> Poradnik trenera</w:t>
      </w:r>
      <w:r w:rsidRPr="001B5EC0">
        <w:rPr>
          <w:rFonts w:ascii="Times New Roman" w:eastAsia="Arial" w:hAnsi="Times New Roman" w:cs="Times New Roman"/>
          <w:sz w:val="24"/>
          <w:szCs w:val="24"/>
        </w:rPr>
        <w:t>, który zawiera:</w:t>
      </w:r>
    </w:p>
    <w:p w14:paraId="17EF7C8D" w14:textId="77777777" w:rsidR="001B5EC0" w:rsidRPr="001B5EC0" w:rsidRDefault="001B5EC0" w:rsidP="00F12BF8">
      <w:pPr>
        <w:numPr>
          <w:ilvl w:val="0"/>
          <w:numId w:val="66"/>
        </w:numPr>
        <w:spacing w:before="120" w:after="0" w:line="240" w:lineRule="auto"/>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podstawowe informacje dotyczące przemocy w rodzinie;</w:t>
      </w:r>
    </w:p>
    <w:p w14:paraId="5989DB87" w14:textId="77777777" w:rsidR="001B5EC0" w:rsidRPr="001B5EC0" w:rsidRDefault="001B5EC0" w:rsidP="00F12BF8">
      <w:pPr>
        <w:numPr>
          <w:ilvl w:val="0"/>
          <w:numId w:val="66"/>
        </w:numPr>
        <w:spacing w:before="120" w:after="0" w:line="240" w:lineRule="auto"/>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omówienie sytuacji ujawniania przemocy wobec dziecka;</w:t>
      </w:r>
    </w:p>
    <w:p w14:paraId="18B7ADA0" w14:textId="77777777" w:rsidR="001B5EC0" w:rsidRPr="001B5EC0" w:rsidRDefault="001B5EC0" w:rsidP="00F12BF8">
      <w:pPr>
        <w:numPr>
          <w:ilvl w:val="0"/>
          <w:numId w:val="66"/>
        </w:numPr>
        <w:spacing w:before="120" w:after="0" w:line="240" w:lineRule="auto"/>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istotne aspekty rozmowy na temat bezpieczeństwa w rodzinie – zarówno z młodszym, jak i ze starszym dzieckiem;</w:t>
      </w:r>
    </w:p>
    <w:p w14:paraId="598C95F6" w14:textId="77777777" w:rsidR="001B5EC0" w:rsidRPr="001B5EC0" w:rsidRDefault="001B5EC0" w:rsidP="00F12BF8">
      <w:pPr>
        <w:numPr>
          <w:ilvl w:val="0"/>
          <w:numId w:val="66"/>
        </w:numPr>
        <w:spacing w:before="120" w:after="0" w:line="240" w:lineRule="auto"/>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praktyczne wskazówki dotyczące oceny stopnia bezpieczeństwa dziecka;</w:t>
      </w:r>
    </w:p>
    <w:p w14:paraId="0161D91C" w14:textId="77777777" w:rsidR="001B5EC0" w:rsidRPr="001B5EC0" w:rsidRDefault="001B5EC0" w:rsidP="00F12BF8">
      <w:pPr>
        <w:numPr>
          <w:ilvl w:val="0"/>
          <w:numId w:val="66"/>
        </w:numPr>
        <w:spacing w:before="120" w:after="0" w:line="240" w:lineRule="auto"/>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aspekty etyczne, związane z reagowaniem na ujawnienie przez dziecko doświadczeń przemocy;</w:t>
      </w:r>
    </w:p>
    <w:p w14:paraId="21D2B960" w14:textId="22A89A5F" w:rsidR="001B5EC0" w:rsidRPr="001B5EC0" w:rsidRDefault="001B5EC0" w:rsidP="00F12BF8">
      <w:pPr>
        <w:widowControl w:val="0"/>
        <w:numPr>
          <w:ilvl w:val="0"/>
          <w:numId w:val="65"/>
        </w:numPr>
        <w:spacing w:before="120" w:after="0" w:line="240" w:lineRule="auto"/>
        <w:ind w:left="709" w:right="40" w:firstLine="0"/>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 xml:space="preserve">materiał edukacyjny pn. </w:t>
      </w:r>
      <w:hyperlink r:id="rId32">
        <w:r w:rsidRPr="001B5EC0">
          <w:rPr>
            <w:rFonts w:ascii="Times New Roman" w:eastAsia="Arial" w:hAnsi="Times New Roman" w:cs="Times New Roman"/>
            <w:i/>
            <w:sz w:val="24"/>
            <w:szCs w:val="24"/>
          </w:rPr>
          <w:t>Ujawnienie przez dziecko wykorzystywania seksualnego pracownikowi oświaty. Scenariusz szkolenia dla pracowników oświaty</w:t>
        </w:r>
      </w:hyperlink>
      <w:hyperlink r:id="rId33">
        <w:r w:rsidRPr="001B5EC0">
          <w:rPr>
            <w:rFonts w:ascii="Times New Roman" w:eastAsia="Arial" w:hAnsi="Times New Roman" w:cs="Times New Roman"/>
            <w:sz w:val="24"/>
            <w:szCs w:val="24"/>
          </w:rPr>
          <w:t>.</w:t>
        </w:r>
      </w:hyperlink>
      <w:r w:rsidRPr="001B5EC0">
        <w:rPr>
          <w:rFonts w:ascii="Times New Roman" w:eastAsia="Arial" w:hAnsi="Times New Roman" w:cs="Times New Roman"/>
          <w:sz w:val="24"/>
          <w:szCs w:val="24"/>
        </w:rPr>
        <w:t xml:space="preserve"> </w:t>
      </w:r>
      <w:r w:rsidR="00AC4920">
        <w:rPr>
          <w:rFonts w:ascii="Times New Roman" w:eastAsia="Arial" w:hAnsi="Times New Roman" w:cs="Times New Roman"/>
          <w:sz w:val="24"/>
          <w:szCs w:val="24"/>
        </w:rPr>
        <w:br/>
      </w:r>
      <w:r w:rsidRPr="001B5EC0">
        <w:rPr>
          <w:rFonts w:ascii="Times New Roman" w:eastAsia="Arial" w:hAnsi="Times New Roman" w:cs="Times New Roman"/>
          <w:sz w:val="24"/>
          <w:szCs w:val="24"/>
        </w:rPr>
        <w:t>W materiale przedstawiono zagadnienie wykorzystywania seksualnego, charakterystykę postawy sprawców i ofiar. Publikacja, oprócz scenariusza dla trenera, zawiera prezentację Power Point;</w:t>
      </w:r>
    </w:p>
    <w:p w14:paraId="2C1E662E" w14:textId="77777777" w:rsidR="001B5EC0" w:rsidRPr="001B5EC0" w:rsidRDefault="001B5EC0" w:rsidP="00F12BF8">
      <w:pPr>
        <w:widowControl w:val="0"/>
        <w:numPr>
          <w:ilvl w:val="0"/>
          <w:numId w:val="65"/>
        </w:numPr>
        <w:spacing w:before="120" w:after="0" w:line="240" w:lineRule="auto"/>
        <w:ind w:left="709" w:right="40" w:firstLine="0"/>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 xml:space="preserve">scenariusz szkolenia pn. </w:t>
      </w:r>
      <w:r w:rsidRPr="001B5EC0">
        <w:rPr>
          <w:rFonts w:ascii="Times New Roman" w:eastAsia="Arial" w:hAnsi="Times New Roman" w:cs="Times New Roman"/>
          <w:i/>
          <w:sz w:val="24"/>
          <w:szCs w:val="24"/>
        </w:rPr>
        <w:t xml:space="preserve">Dziecko niepełnosprawne oraz chore przewlekle </w:t>
      </w:r>
      <w:r w:rsidRPr="001B5EC0">
        <w:rPr>
          <w:rFonts w:ascii="Times New Roman" w:eastAsia="Arial" w:hAnsi="Times New Roman" w:cs="Times New Roman"/>
          <w:i/>
          <w:sz w:val="24"/>
          <w:szCs w:val="24"/>
        </w:rPr>
        <w:br/>
        <w:t>a przemoc w rodzinie. Rozpoznanie</w:t>
      </w:r>
      <w:r w:rsidRPr="001B5EC0">
        <w:rPr>
          <w:rFonts w:ascii="Times New Roman" w:eastAsia="Arial" w:hAnsi="Times New Roman" w:cs="Times New Roman"/>
          <w:sz w:val="24"/>
          <w:szCs w:val="24"/>
        </w:rPr>
        <w:t>. Poradnik stanowi część pierwszą kompleksowego narzędzia szkoleniowego dla osób prowadzących działania edukacyjne w zakresie problematyki rozpoznawania przemocy.</w:t>
      </w:r>
    </w:p>
    <w:p w14:paraId="2542AA92" w14:textId="77777777" w:rsidR="001B5EC0" w:rsidRPr="001B5EC0" w:rsidRDefault="001B5EC0" w:rsidP="00F12BF8">
      <w:pPr>
        <w:widowControl w:val="0"/>
        <w:numPr>
          <w:ilvl w:val="0"/>
          <w:numId w:val="65"/>
        </w:numPr>
        <w:spacing w:before="120" w:after="0" w:line="240" w:lineRule="auto"/>
        <w:ind w:left="709" w:right="40" w:firstLine="0"/>
        <w:jc w:val="both"/>
        <w:rPr>
          <w:rFonts w:ascii="Times New Roman" w:eastAsia="Arial" w:hAnsi="Times New Roman" w:cs="Times New Roman"/>
          <w:sz w:val="24"/>
          <w:szCs w:val="24"/>
        </w:rPr>
      </w:pPr>
      <w:r w:rsidRPr="001B5EC0">
        <w:rPr>
          <w:rFonts w:ascii="Times New Roman" w:eastAsia="Arial" w:hAnsi="Times New Roman" w:cs="Times New Roman"/>
          <w:sz w:val="24"/>
          <w:szCs w:val="24"/>
        </w:rPr>
        <w:t xml:space="preserve">scenariusz szkolenia pn. </w:t>
      </w:r>
      <w:r w:rsidRPr="001B5EC0">
        <w:rPr>
          <w:rFonts w:ascii="Times New Roman" w:eastAsia="Arial" w:hAnsi="Times New Roman" w:cs="Times New Roman"/>
          <w:i/>
          <w:sz w:val="24"/>
          <w:szCs w:val="24"/>
        </w:rPr>
        <w:t>Dziecko niepełnosprawne oraz chore przewlekle</w:t>
      </w:r>
      <w:r w:rsidRPr="001B5EC0">
        <w:rPr>
          <w:rFonts w:ascii="Times New Roman" w:eastAsia="Arial" w:hAnsi="Times New Roman" w:cs="Times New Roman"/>
          <w:i/>
          <w:sz w:val="24"/>
          <w:szCs w:val="24"/>
        </w:rPr>
        <w:br/>
        <w:t>a przemoc w rodzinie. Interwencja</w:t>
      </w:r>
      <w:r w:rsidRPr="001B5EC0">
        <w:rPr>
          <w:rFonts w:ascii="Times New Roman" w:eastAsia="Arial" w:hAnsi="Times New Roman" w:cs="Times New Roman"/>
          <w:sz w:val="24"/>
          <w:szCs w:val="24"/>
        </w:rPr>
        <w:t xml:space="preserve">. Druga część poradnika dotyczy interwencji </w:t>
      </w:r>
      <w:r w:rsidRPr="001B5EC0">
        <w:rPr>
          <w:rFonts w:ascii="Times New Roman" w:eastAsia="Arial" w:hAnsi="Times New Roman" w:cs="Times New Roman"/>
          <w:sz w:val="24"/>
          <w:szCs w:val="24"/>
        </w:rPr>
        <w:br/>
        <w:t>w sytuacji podejrzenia lub ujawnienia przemocy domowej.</w:t>
      </w:r>
    </w:p>
    <w:p w14:paraId="0996798C" w14:textId="77777777" w:rsidR="001B5EC0" w:rsidRPr="001B5EC0" w:rsidRDefault="001B5EC0" w:rsidP="001B5EC0">
      <w:pPr>
        <w:widowControl w:val="0"/>
        <w:spacing w:before="120" w:after="0" w:line="240" w:lineRule="auto"/>
        <w:ind w:left="709" w:right="40"/>
        <w:jc w:val="both"/>
        <w:rPr>
          <w:rFonts w:ascii="Times New Roman" w:eastAsia="Arial" w:hAnsi="Times New Roman" w:cs="Times New Roman"/>
          <w:sz w:val="24"/>
          <w:szCs w:val="24"/>
          <w:highlight w:val="lightGray"/>
        </w:rPr>
      </w:pPr>
    </w:p>
    <w:p w14:paraId="13E17F04" w14:textId="77777777" w:rsidR="001B5EC0" w:rsidRDefault="001B5EC0" w:rsidP="009D02F7">
      <w:pPr>
        <w:pStyle w:val="Bodytext30"/>
        <w:shd w:val="clear" w:color="auto" w:fill="auto"/>
        <w:spacing w:before="0" w:after="60" w:line="240" w:lineRule="auto"/>
        <w:ind w:right="20"/>
        <w:rPr>
          <w:color w:val="C45911" w:themeColor="accent2" w:themeShade="BF"/>
          <w:highlight w:val="lightGray"/>
        </w:rPr>
      </w:pPr>
    </w:p>
    <w:p w14:paraId="41CBFBBC" w14:textId="77777777" w:rsidR="001B5EC0" w:rsidRDefault="001B5EC0" w:rsidP="00AD4362">
      <w:pPr>
        <w:pStyle w:val="Bodytext30"/>
        <w:shd w:val="clear" w:color="auto" w:fill="auto"/>
        <w:spacing w:before="0" w:after="60" w:line="240" w:lineRule="auto"/>
        <w:ind w:left="23" w:right="20"/>
        <w:rPr>
          <w:color w:val="C45911" w:themeColor="accent2" w:themeShade="BF"/>
          <w:highlight w:val="lightGray"/>
        </w:rPr>
      </w:pPr>
    </w:p>
    <w:p w14:paraId="04C45E5C" w14:textId="77777777" w:rsidR="000B2EAD" w:rsidRPr="004D7336" w:rsidRDefault="000B2EAD" w:rsidP="00307C5D">
      <w:pPr>
        <w:spacing w:before="60" w:after="60" w:line="288" w:lineRule="auto"/>
        <w:rPr>
          <w:rFonts w:ascii="Times New Roman" w:hAnsi="Times New Roman" w:cs="Times New Roman"/>
          <w:b/>
          <w:iCs/>
          <w:sz w:val="24"/>
          <w:szCs w:val="24"/>
          <w:u w:val="single"/>
        </w:rPr>
      </w:pPr>
      <w:r w:rsidRPr="004D7336">
        <w:rPr>
          <w:rFonts w:ascii="Times New Roman" w:hAnsi="Times New Roman" w:cs="Times New Roman"/>
          <w:b/>
          <w:bCs/>
          <w:iCs/>
          <w:sz w:val="24"/>
          <w:szCs w:val="24"/>
          <w:u w:val="single"/>
        </w:rPr>
        <w:t>4.2.</w:t>
      </w:r>
      <w:r w:rsidRPr="004D7336">
        <w:rPr>
          <w:rFonts w:ascii="Times New Roman" w:hAnsi="Times New Roman" w:cs="Times New Roman"/>
          <w:b/>
          <w:iCs/>
          <w:sz w:val="24"/>
          <w:szCs w:val="24"/>
          <w:u w:val="single"/>
        </w:rPr>
        <w:t xml:space="preserve"> Wyznaczanie kierunków działań dla podmiotów i instytucji zajmujących się przeciwdziałaniem przemocy w rodzinie.</w:t>
      </w:r>
    </w:p>
    <w:p w14:paraId="7F41E95F" w14:textId="564D9B35" w:rsidR="0065362D" w:rsidRPr="00C22881" w:rsidRDefault="0065362D">
      <w:pPr>
        <w:pStyle w:val="RODZAJ-31"/>
        <w:numPr>
          <w:ilvl w:val="2"/>
          <w:numId w:val="110"/>
        </w:numPr>
        <w:ind w:left="0" w:firstLine="0"/>
      </w:pPr>
      <w:bookmarkStart w:id="162" w:name="_Toc30416243"/>
      <w:bookmarkStart w:id="163" w:name="_Toc33795805"/>
      <w:r w:rsidRPr="00C22881">
        <w:t>Opracowywanie i wydawanie wytycznych dotyczących zasad postępowania powszechnych jednostek organizacyjnych prokuratury w zakresie przeciwdziałania przemocy w rodzinie (art. 8a ustawy</w:t>
      </w:r>
      <w:bookmarkEnd w:id="162"/>
      <w:r w:rsidRPr="00C22881">
        <w:t>)</w:t>
      </w:r>
      <w:bookmarkEnd w:id="163"/>
    </w:p>
    <w:p w14:paraId="32FE3B75" w14:textId="4148CD94" w:rsidR="00FE2CD5" w:rsidRPr="001058F6" w:rsidRDefault="00FE2CD5" w:rsidP="00FE2CD5">
      <w:pPr>
        <w:pStyle w:val="Standard"/>
        <w:spacing w:before="120" w:after="120"/>
        <w:jc w:val="both"/>
        <w:rPr>
          <w:rFonts w:ascii="Times New Roman" w:hAnsi="Times New Roman" w:cs="Times New Roman"/>
          <w:b/>
          <w:color w:val="538135" w:themeColor="accent6" w:themeShade="BF"/>
        </w:rPr>
      </w:pPr>
      <w:r w:rsidRPr="001058F6">
        <w:rPr>
          <w:rFonts w:ascii="Times New Roman" w:eastAsia="Times New Roman" w:hAnsi="Times New Roman" w:cs="Times New Roman"/>
          <w:lang w:eastAsia="pl-PL"/>
        </w:rPr>
        <w:t>Zgodnie z art. 8 pkt 5  ustawy o przeciwdziałaniu przemocy w rodzinie minister właściwy do spraw zabezpieczenia społecznego jest zobowiązany do opracowania oraz wydania, co najmniej raz na dwa lata</w:t>
      </w:r>
      <w:r w:rsidR="008F7FDD">
        <w:rPr>
          <w:rFonts w:ascii="Times New Roman" w:eastAsia="Times New Roman" w:hAnsi="Times New Roman" w:cs="Times New Roman"/>
          <w:lang w:eastAsia="pl-PL"/>
        </w:rPr>
        <w:t>,</w:t>
      </w:r>
      <w:r w:rsidRPr="001058F6">
        <w:rPr>
          <w:rFonts w:ascii="Times New Roman" w:eastAsia="Times New Roman" w:hAnsi="Times New Roman" w:cs="Times New Roman"/>
          <w:lang w:eastAsia="pl-PL"/>
        </w:rPr>
        <w:t xml:space="preserve"> wytycznych do prowadzenia szkoleń w zakresie przeciwdziałania przemocy w rodzinie. Wytyczne na lata 2020-2021 zostały opracowane przez Zespół Monitorujący do spraw Przeciwdziałania Przemocy w Rodzinie,</w:t>
      </w:r>
      <w:r w:rsidR="00C22881" w:rsidRPr="001058F6">
        <w:rPr>
          <w:rFonts w:ascii="Times New Roman" w:eastAsia="Times New Roman" w:hAnsi="Times New Roman" w:cs="Times New Roman"/>
          <w:lang w:eastAsia="pl-PL"/>
        </w:rPr>
        <w:t xml:space="preserve"> oraz </w:t>
      </w:r>
      <w:r w:rsidRPr="001058F6">
        <w:rPr>
          <w:rFonts w:ascii="Times New Roman" w:eastAsia="Times New Roman" w:hAnsi="Times New Roman" w:cs="Times New Roman"/>
          <w:lang w:eastAsia="pl-PL"/>
        </w:rPr>
        <w:t xml:space="preserve">we współpracy </w:t>
      </w:r>
      <w:r w:rsidR="00AC4920">
        <w:rPr>
          <w:rFonts w:ascii="Times New Roman" w:eastAsia="Times New Roman" w:hAnsi="Times New Roman" w:cs="Times New Roman"/>
          <w:lang w:eastAsia="pl-PL"/>
        </w:rPr>
        <w:br/>
      </w:r>
      <w:r w:rsidRPr="001058F6">
        <w:rPr>
          <w:rFonts w:ascii="Times New Roman" w:eastAsia="Times New Roman" w:hAnsi="Times New Roman" w:cs="Times New Roman"/>
          <w:lang w:eastAsia="pl-PL"/>
        </w:rPr>
        <w:t xml:space="preserve">z pracownikami </w:t>
      </w:r>
      <w:r w:rsidR="00C22881" w:rsidRPr="001058F6">
        <w:rPr>
          <w:rFonts w:ascii="Times New Roman" w:eastAsia="Times New Roman" w:hAnsi="Times New Roman" w:cs="Times New Roman"/>
          <w:lang w:eastAsia="pl-PL"/>
        </w:rPr>
        <w:t xml:space="preserve">Biura Pełnomocnika Rządu do spraw Równego Traktowania </w:t>
      </w:r>
      <w:r w:rsidRPr="001058F6">
        <w:rPr>
          <w:rFonts w:ascii="Times New Roman" w:eastAsia="Times New Roman" w:hAnsi="Times New Roman" w:cs="Times New Roman"/>
          <w:lang w:eastAsia="pl-PL"/>
        </w:rPr>
        <w:t xml:space="preserve"> Ministerstwa Rodziny i Polityki Społecznej. Treść Wytycznych jest dostępna na stronie internetowej </w:t>
      </w:r>
      <w:hyperlink r:id="rId34" w:history="1">
        <w:r w:rsidR="00A77140" w:rsidRPr="005B063E">
          <w:rPr>
            <w:rStyle w:val="Hipercze"/>
            <w:rFonts w:ascii="Times New Roman" w:eastAsia="Times New Roman" w:hAnsi="Times New Roman" w:cs="Times New Roman"/>
            <w:lang w:eastAsia="pl-PL"/>
          </w:rPr>
          <w:t>www.mrips.gov.pl</w:t>
        </w:r>
      </w:hyperlink>
      <w:r w:rsidRPr="001058F6">
        <w:rPr>
          <w:rFonts w:ascii="Times New Roman" w:eastAsia="Times New Roman" w:hAnsi="Times New Roman" w:cs="Times New Roman"/>
          <w:lang w:eastAsia="pl-PL"/>
        </w:rPr>
        <w:t xml:space="preserve"> w zakładce przeciwdziałanie przemocy w rodzinie.</w:t>
      </w:r>
      <w:r w:rsidRPr="001058F6">
        <w:rPr>
          <w:rFonts w:ascii="Times New Roman" w:hAnsi="Times New Roman" w:cs="Times New Roman"/>
        </w:rPr>
        <w:t xml:space="preserve"> Wytyczne te zostały przesłane do Marszałków Województw, którzy zgodnie z obowiązującymi przepisami prawa zobowiązani są do organizowania szkoleń dla osób realizujących zadania związane z przeciwdziałaniem przemocy </w:t>
      </w:r>
      <w:r w:rsidRPr="00AF37C2">
        <w:rPr>
          <w:rFonts w:ascii="Times New Roman" w:hAnsi="Times New Roman" w:cs="Times New Roman"/>
        </w:rPr>
        <w:t>w rodzinie.</w:t>
      </w:r>
      <w:r w:rsidRPr="00AF37C2">
        <w:rPr>
          <w:rFonts w:ascii="Times New Roman" w:hAnsi="Times New Roman" w:cs="Times New Roman"/>
          <w:b/>
        </w:rPr>
        <w:t xml:space="preserve"> </w:t>
      </w:r>
    </w:p>
    <w:p w14:paraId="1E409406" w14:textId="77777777" w:rsidR="000A3797" w:rsidRPr="000A3797" w:rsidRDefault="000A3797" w:rsidP="000A3797">
      <w:pPr>
        <w:spacing w:line="240" w:lineRule="auto"/>
        <w:jc w:val="both"/>
        <w:rPr>
          <w:rFonts w:ascii="Times New Roman" w:hAnsi="Times New Roman" w:cs="Times New Roman"/>
          <w:sz w:val="24"/>
          <w:szCs w:val="24"/>
          <w:lang w:eastAsia="x-none"/>
        </w:rPr>
      </w:pPr>
      <w:r w:rsidRPr="000A3797">
        <w:rPr>
          <w:rFonts w:ascii="Times New Roman" w:hAnsi="Times New Roman" w:cs="Times New Roman"/>
          <w:sz w:val="24"/>
          <w:szCs w:val="24"/>
          <w:lang w:eastAsia="x-none"/>
        </w:rPr>
        <w:t xml:space="preserve">W 2021 roku w toku prowadzonych postepowań karnych realizowane były Wytyczne Prokuratora Generalnego z dnia 22 lutego 2016 r. dotyczące zasad postepowania powszechnych jednostek organizacyjnych prokuratury w zakresie przeciwdziałania przemocy w rodzinie. Wytyczne Prokuratora Generalnego wiążące są dla Policji oraz innych organów uprawnionych do prowadzenia postępowań przygotowawczych. </w:t>
      </w:r>
    </w:p>
    <w:p w14:paraId="44DF1153" w14:textId="5E08A3D7" w:rsidR="00FE2CD5" w:rsidRDefault="00FE2CD5" w:rsidP="00FE2CD5">
      <w:pPr>
        <w:pStyle w:val="Standard"/>
        <w:spacing w:before="120" w:after="120"/>
        <w:jc w:val="both"/>
        <w:rPr>
          <w:rFonts w:asciiTheme="minorHAnsi" w:hAnsiTheme="minorHAnsi" w:cstheme="minorHAnsi"/>
          <w:b/>
          <w:color w:val="FF0000"/>
          <w:sz w:val="22"/>
          <w:szCs w:val="22"/>
        </w:rPr>
      </w:pPr>
    </w:p>
    <w:p w14:paraId="69FE2329" w14:textId="7A9AAF70" w:rsidR="00FF30BE" w:rsidRPr="00177783" w:rsidRDefault="000A3797" w:rsidP="00307C5D">
      <w:pPr>
        <w:pStyle w:val="RODZAJ-31"/>
        <w:numPr>
          <w:ilvl w:val="0"/>
          <w:numId w:val="0"/>
        </w:numPr>
        <w:tabs>
          <w:tab w:val="clear" w:pos="709"/>
          <w:tab w:val="left" w:pos="0"/>
        </w:tabs>
      </w:pPr>
      <w:r w:rsidRPr="00177783">
        <w:rPr>
          <w:rFonts w:asciiTheme="minorHAnsi" w:hAnsiTheme="minorHAnsi" w:cstheme="minorHAnsi"/>
          <w:sz w:val="22"/>
          <w:szCs w:val="22"/>
        </w:rPr>
        <w:t>4.2.2</w:t>
      </w:r>
      <w:r w:rsidR="003C5C73">
        <w:rPr>
          <w:rFonts w:asciiTheme="minorHAnsi" w:hAnsiTheme="minorHAnsi" w:cstheme="minorHAnsi"/>
          <w:sz w:val="22"/>
          <w:szCs w:val="22"/>
        </w:rPr>
        <w:t>.</w:t>
      </w:r>
      <w:r w:rsidRPr="00177783">
        <w:rPr>
          <w:rFonts w:asciiTheme="minorHAnsi" w:hAnsiTheme="minorHAnsi" w:cstheme="minorHAnsi"/>
          <w:sz w:val="22"/>
          <w:szCs w:val="22"/>
        </w:rPr>
        <w:t xml:space="preserve"> </w:t>
      </w:r>
      <w:r w:rsidR="00FF30BE" w:rsidRPr="00177783">
        <w:t>Opracowywanie materiałów instruktażowych, zaleceń i procedur postępowania interwencyjnego w sytuacjach kryzysowych związanych z przemocą w rodzinie, dla osób realizujących te zadania (art. 7 ust. 1 pkt 1)</w:t>
      </w:r>
      <w:r w:rsidR="003C5C73">
        <w:t>.</w:t>
      </w:r>
      <w:r w:rsidR="00FF30BE" w:rsidRPr="00177783">
        <w:t xml:space="preserve"> </w:t>
      </w:r>
    </w:p>
    <w:p w14:paraId="1209D9F3" w14:textId="13685088" w:rsidR="000A3797" w:rsidRPr="00177783" w:rsidRDefault="00FF30BE" w:rsidP="00FE2CD5">
      <w:pPr>
        <w:pStyle w:val="Standard"/>
        <w:spacing w:before="120" w:after="120"/>
        <w:jc w:val="both"/>
        <w:rPr>
          <w:rFonts w:ascii="Times New Roman" w:hAnsi="Times New Roman" w:cs="Times New Roman"/>
          <w:bCs/>
        </w:rPr>
      </w:pPr>
      <w:r w:rsidRPr="00177783">
        <w:rPr>
          <w:rFonts w:ascii="Times New Roman" w:hAnsi="Times New Roman" w:cs="Times New Roman"/>
          <w:bCs/>
        </w:rPr>
        <w:t>W roku 2021 w 11 województwach zostały opracowane materiały instruktażowe</w:t>
      </w:r>
      <w:r w:rsidR="00B70B2C">
        <w:rPr>
          <w:rFonts w:ascii="Times New Roman" w:hAnsi="Times New Roman" w:cs="Times New Roman"/>
          <w:bCs/>
        </w:rPr>
        <w:t>,</w:t>
      </w:r>
      <w:r w:rsidRPr="00177783">
        <w:rPr>
          <w:rFonts w:ascii="Times New Roman" w:hAnsi="Times New Roman" w:cs="Times New Roman"/>
          <w:bCs/>
        </w:rPr>
        <w:t xml:space="preserve"> </w:t>
      </w:r>
      <w:r w:rsidR="00AE150B" w:rsidRPr="00177783">
        <w:rPr>
          <w:rFonts w:ascii="Times New Roman" w:hAnsi="Times New Roman" w:cs="Times New Roman"/>
          <w:bCs/>
        </w:rPr>
        <w:t xml:space="preserve">zalecenia </w:t>
      </w:r>
      <w:r w:rsidR="00AC4920">
        <w:rPr>
          <w:rFonts w:ascii="Times New Roman" w:hAnsi="Times New Roman" w:cs="Times New Roman"/>
          <w:bCs/>
        </w:rPr>
        <w:br/>
      </w:r>
      <w:r w:rsidR="00AE150B" w:rsidRPr="00177783">
        <w:rPr>
          <w:rFonts w:ascii="Times New Roman" w:hAnsi="Times New Roman" w:cs="Times New Roman"/>
          <w:bCs/>
        </w:rPr>
        <w:t xml:space="preserve">i procedury – powstało 27 opracowań. </w:t>
      </w:r>
    </w:p>
    <w:p w14:paraId="34FB89CE" w14:textId="77777777" w:rsidR="00AE150B" w:rsidRPr="00FE2CD5" w:rsidRDefault="00AE150B" w:rsidP="00FE2CD5">
      <w:pPr>
        <w:pStyle w:val="Standard"/>
        <w:spacing w:before="120" w:after="120"/>
        <w:jc w:val="both"/>
        <w:rPr>
          <w:rFonts w:asciiTheme="minorHAnsi" w:hAnsiTheme="minorHAnsi" w:cstheme="minorHAnsi"/>
          <w:b/>
          <w:color w:val="FF0000"/>
          <w:sz w:val="22"/>
          <w:szCs w:val="22"/>
        </w:rPr>
      </w:pPr>
    </w:p>
    <w:p w14:paraId="3A5A33C8" w14:textId="079F054A" w:rsidR="000B2EAD" w:rsidRDefault="000B2EAD" w:rsidP="00307C5D">
      <w:pPr>
        <w:spacing w:before="60" w:after="60" w:line="288" w:lineRule="auto"/>
        <w:rPr>
          <w:rFonts w:ascii="Times New Roman" w:hAnsi="Times New Roman" w:cs="Times New Roman"/>
          <w:b/>
          <w:i/>
          <w:color w:val="C45911" w:themeColor="accent2" w:themeShade="BF"/>
          <w:sz w:val="24"/>
          <w:szCs w:val="24"/>
        </w:rPr>
      </w:pPr>
      <w:r w:rsidRPr="00177783">
        <w:rPr>
          <w:rFonts w:ascii="Times New Roman" w:hAnsi="Times New Roman" w:cs="Times New Roman"/>
          <w:b/>
          <w:bCs/>
          <w:iCs/>
          <w:sz w:val="24"/>
          <w:szCs w:val="24"/>
        </w:rPr>
        <w:t>4.2.3. Podejmowanie działań zmierzających do nawiązania i wzmocnienia współpracy pomiędzy służbami realizującymi zadania z zakresu przeciwdziałania przemocy w rodzinie w każdym województwie</w:t>
      </w:r>
      <w:r w:rsidR="003C5C73">
        <w:rPr>
          <w:rFonts w:ascii="Times New Roman" w:hAnsi="Times New Roman" w:cs="Times New Roman"/>
          <w:b/>
          <w:bCs/>
          <w:iCs/>
          <w:sz w:val="24"/>
          <w:szCs w:val="24"/>
        </w:rPr>
        <w:t>.</w:t>
      </w:r>
    </w:p>
    <w:p w14:paraId="6B2452BB" w14:textId="77777777" w:rsidR="00177783" w:rsidRPr="00177783" w:rsidRDefault="00177783" w:rsidP="000B2EAD">
      <w:pPr>
        <w:spacing w:before="60" w:after="60" w:line="288" w:lineRule="auto"/>
        <w:ind w:left="709" w:hanging="709"/>
        <w:rPr>
          <w:rFonts w:ascii="Times New Roman" w:hAnsi="Times New Roman" w:cs="Times New Roman"/>
          <w:b/>
          <w:i/>
          <w:color w:val="C45911" w:themeColor="accent2" w:themeShade="BF"/>
          <w:sz w:val="24"/>
          <w:szCs w:val="24"/>
        </w:rPr>
      </w:pPr>
    </w:p>
    <w:p w14:paraId="111639F9" w14:textId="36C06442" w:rsidR="00FF30BE" w:rsidRPr="00177783" w:rsidRDefault="00FF30BE" w:rsidP="00177783">
      <w:pPr>
        <w:spacing w:line="240" w:lineRule="auto"/>
        <w:jc w:val="both"/>
        <w:rPr>
          <w:rFonts w:ascii="Times New Roman" w:hAnsi="Times New Roman" w:cs="Times New Roman"/>
          <w:bCs/>
          <w:sz w:val="24"/>
          <w:szCs w:val="24"/>
        </w:rPr>
      </w:pPr>
      <w:r w:rsidRPr="00177783">
        <w:rPr>
          <w:rFonts w:ascii="Times New Roman" w:hAnsi="Times New Roman" w:cs="Times New Roman"/>
          <w:bCs/>
          <w:sz w:val="24"/>
          <w:szCs w:val="24"/>
        </w:rPr>
        <w:t xml:space="preserve">Od 2011 roku Ministerstwo Sprawiedliwości we współpracy z Ministerstwem </w:t>
      </w:r>
      <w:r w:rsidR="008F7FDD">
        <w:rPr>
          <w:rFonts w:ascii="Times New Roman" w:hAnsi="Times New Roman" w:cs="Times New Roman"/>
          <w:bCs/>
          <w:sz w:val="24"/>
          <w:szCs w:val="24"/>
        </w:rPr>
        <w:t>Rodziny</w:t>
      </w:r>
      <w:r w:rsidR="008F7FDD" w:rsidRPr="00177783">
        <w:rPr>
          <w:rFonts w:ascii="Times New Roman" w:hAnsi="Times New Roman" w:cs="Times New Roman"/>
          <w:bCs/>
          <w:sz w:val="24"/>
          <w:szCs w:val="24"/>
        </w:rPr>
        <w:t xml:space="preserve"> </w:t>
      </w:r>
      <w:r w:rsidRPr="00177783">
        <w:rPr>
          <w:rFonts w:ascii="Times New Roman" w:hAnsi="Times New Roman" w:cs="Times New Roman"/>
          <w:bCs/>
          <w:sz w:val="24"/>
          <w:szCs w:val="24"/>
        </w:rPr>
        <w:t>i</w:t>
      </w:r>
      <w:r w:rsidR="008F7FDD">
        <w:rPr>
          <w:rFonts w:ascii="Times New Roman" w:hAnsi="Times New Roman" w:cs="Times New Roman"/>
          <w:bCs/>
          <w:sz w:val="24"/>
          <w:szCs w:val="24"/>
        </w:rPr>
        <w:t> </w:t>
      </w:r>
      <w:r w:rsidRPr="00177783">
        <w:rPr>
          <w:rFonts w:ascii="Times New Roman" w:hAnsi="Times New Roman" w:cs="Times New Roman"/>
          <w:bCs/>
          <w:sz w:val="24"/>
          <w:szCs w:val="24"/>
        </w:rPr>
        <w:t xml:space="preserve">Polityki Społecznej, Komendą Główną Policji oraz Prokuraturą Generalną opracowuje </w:t>
      </w:r>
      <w:r w:rsidRPr="00177783">
        <w:rPr>
          <w:rFonts w:ascii="Times New Roman" w:hAnsi="Times New Roman" w:cs="Times New Roman"/>
          <w:bCs/>
          <w:i/>
          <w:sz w:val="24"/>
          <w:szCs w:val="24"/>
        </w:rPr>
        <w:t>Bazę danych osób nadzorujących lub koordynujących w Urzędach Wojewódzkich, Sądach Okręgowych, Jednostkach Penitencjarnych, Komendach Wojewódzkich Policji, Prokuraturach Apelacyjnych oraz Kuratoriach Oświaty pracę służb wykonujących zadania z zakresu przeciwdziałania przemocy w rodzinie, ośrodków świadczących pomoc osobom dotkniętym przemocą w rodzinie, placówek specjalistycznego poradnictwa oraz placówek zapewniających miejsca noclegowe</w:t>
      </w:r>
      <w:r w:rsidRPr="00177783">
        <w:rPr>
          <w:rFonts w:ascii="Times New Roman" w:hAnsi="Times New Roman" w:cs="Times New Roman"/>
          <w:bCs/>
          <w:sz w:val="24"/>
          <w:szCs w:val="24"/>
        </w:rPr>
        <w:t xml:space="preserve">. </w:t>
      </w:r>
    </w:p>
    <w:p w14:paraId="1CBAADBC" w14:textId="123C2B06" w:rsidR="00FF30BE" w:rsidRPr="00177783" w:rsidRDefault="00FF30BE" w:rsidP="00177783">
      <w:pPr>
        <w:spacing w:line="240" w:lineRule="auto"/>
        <w:jc w:val="both"/>
        <w:rPr>
          <w:rFonts w:ascii="Times New Roman" w:hAnsi="Times New Roman" w:cs="Times New Roman"/>
          <w:bCs/>
          <w:sz w:val="24"/>
          <w:szCs w:val="24"/>
        </w:rPr>
      </w:pPr>
      <w:r w:rsidRPr="00177783">
        <w:rPr>
          <w:rFonts w:ascii="Times New Roman" w:hAnsi="Times New Roman" w:cs="Times New Roman"/>
          <w:bCs/>
          <w:i/>
          <w:sz w:val="24"/>
          <w:szCs w:val="24"/>
        </w:rPr>
        <w:t>Baza danych</w:t>
      </w:r>
      <w:r w:rsidRPr="00177783">
        <w:rPr>
          <w:rFonts w:ascii="Times New Roman" w:hAnsi="Times New Roman" w:cs="Times New Roman"/>
          <w:bCs/>
          <w:sz w:val="24"/>
          <w:szCs w:val="24"/>
        </w:rPr>
        <w:t xml:space="preserve"> przeznaczona jest dla instytucji państwowych i samorządowych, w tym m.in. kuratorów sądowych, policjantów, pracowników socjalnych, prokuratorów, zajmujących się zadaniami z zakresu przeciwdziałania przemocy w rodzinie. Istotą i podstawowym celem </w:t>
      </w:r>
      <w:r w:rsidR="00B70B2C">
        <w:rPr>
          <w:rFonts w:ascii="Times New Roman" w:hAnsi="Times New Roman" w:cs="Times New Roman"/>
          <w:bCs/>
          <w:sz w:val="24"/>
          <w:szCs w:val="24"/>
        </w:rPr>
        <w:t>ww.</w:t>
      </w:r>
      <w:r w:rsidRPr="00177783">
        <w:rPr>
          <w:rFonts w:ascii="Times New Roman" w:hAnsi="Times New Roman" w:cs="Times New Roman"/>
          <w:bCs/>
          <w:sz w:val="24"/>
          <w:szCs w:val="24"/>
        </w:rPr>
        <w:t xml:space="preserve"> </w:t>
      </w:r>
      <w:r w:rsidRPr="00177783">
        <w:rPr>
          <w:rFonts w:ascii="Times New Roman" w:hAnsi="Times New Roman" w:cs="Times New Roman"/>
          <w:bCs/>
          <w:i/>
          <w:sz w:val="24"/>
          <w:szCs w:val="24"/>
        </w:rPr>
        <w:t>Bazy danych</w:t>
      </w:r>
      <w:r w:rsidRPr="00177783">
        <w:rPr>
          <w:rFonts w:ascii="Times New Roman" w:hAnsi="Times New Roman" w:cs="Times New Roman"/>
          <w:bCs/>
          <w:sz w:val="24"/>
          <w:szCs w:val="24"/>
        </w:rPr>
        <w:t xml:space="preserve"> jest, aby osoby wyznaczone do nadzoru lub koordynacji zadań z zakresu przeciwdziałania przemocy w rodzinie znały się i miały ze sobą kontakt, a nadto współpracowały ze sobą wymieniając informacje oraz umożliwiając podległym służbom właściwe współdziałanie. Krajowy Program przewiduje włączenie tejże </w:t>
      </w:r>
      <w:r w:rsidRPr="00177783">
        <w:rPr>
          <w:rFonts w:ascii="Times New Roman" w:hAnsi="Times New Roman" w:cs="Times New Roman"/>
          <w:bCs/>
          <w:i/>
          <w:sz w:val="24"/>
          <w:szCs w:val="24"/>
        </w:rPr>
        <w:t>Bazy danych, pod nową nazwą</w:t>
      </w:r>
      <w:r w:rsidRPr="00177783">
        <w:rPr>
          <w:rFonts w:ascii="Times New Roman" w:hAnsi="Times New Roman" w:cs="Times New Roman"/>
          <w:bCs/>
          <w:sz w:val="24"/>
          <w:szCs w:val="24"/>
        </w:rPr>
        <w:t xml:space="preserve">: </w:t>
      </w:r>
      <w:r w:rsidRPr="00177783">
        <w:rPr>
          <w:rFonts w:ascii="Times New Roman" w:hAnsi="Times New Roman" w:cs="Times New Roman"/>
          <w:bCs/>
          <w:i/>
          <w:sz w:val="24"/>
          <w:szCs w:val="24"/>
        </w:rPr>
        <w:t>Baza danych osób nadzorujących lub koordynujących działanie służb realizujących zadania z zakresu przeciwdziałania przemocy w rodzinie na terenie województwa</w:t>
      </w:r>
      <w:r w:rsidRPr="00177783">
        <w:rPr>
          <w:rFonts w:ascii="Times New Roman" w:hAnsi="Times New Roman" w:cs="Times New Roman"/>
          <w:bCs/>
          <w:sz w:val="24"/>
          <w:szCs w:val="24"/>
        </w:rPr>
        <w:t>, do działań programowych, z uwagi na fakt, że jest przydatnym narzędziem dla wszystkich służb realizujących zadania z zakresu ustawy.</w:t>
      </w:r>
    </w:p>
    <w:p w14:paraId="40A7BDD5" w14:textId="294B4B8A" w:rsidR="00FF30BE" w:rsidRPr="00177783" w:rsidRDefault="00FF30BE" w:rsidP="00177783">
      <w:pPr>
        <w:spacing w:line="240" w:lineRule="auto"/>
        <w:jc w:val="both"/>
        <w:rPr>
          <w:rFonts w:ascii="Times New Roman" w:hAnsi="Times New Roman" w:cs="Times New Roman"/>
          <w:bCs/>
          <w:sz w:val="24"/>
          <w:szCs w:val="24"/>
        </w:rPr>
      </w:pPr>
      <w:r w:rsidRPr="00177783">
        <w:rPr>
          <w:rFonts w:ascii="Times New Roman" w:hAnsi="Times New Roman" w:cs="Times New Roman"/>
          <w:bCs/>
          <w:sz w:val="24"/>
          <w:szCs w:val="24"/>
        </w:rPr>
        <w:t xml:space="preserve">Realizatorem tego działania jest Ministerstwo Sprawiedliwości z udziałem partnerów na szczeblu centralnym, wojewódzkim i okręgowym. Baza danych jest bowiem umieszczona na stronach internetowych sądów apelacyjnych i okręgowych, a dodatkowo także na stronach internetowych urzędów wojewódzkich, wojewódzkich komend Policji, prokuratur apelacyjnych oraz poszczególnych zakładów karnych. Fakt umieszczenia i corocznej aktualizacji jest jednocześnie przyjętym wskaźnikiem realizacji tego działania w Krajowym Programie. </w:t>
      </w:r>
    </w:p>
    <w:p w14:paraId="7E2A5CDE" w14:textId="489DB61D" w:rsidR="00FF30BE" w:rsidRPr="00177783" w:rsidRDefault="00FF30BE" w:rsidP="00177783">
      <w:pPr>
        <w:spacing w:line="240" w:lineRule="auto"/>
        <w:jc w:val="both"/>
        <w:rPr>
          <w:rFonts w:ascii="Times New Roman" w:hAnsi="Times New Roman" w:cs="Times New Roman"/>
          <w:bCs/>
          <w:sz w:val="24"/>
          <w:szCs w:val="24"/>
        </w:rPr>
      </w:pPr>
      <w:r w:rsidRPr="00177783">
        <w:rPr>
          <w:rFonts w:ascii="Times New Roman" w:hAnsi="Times New Roman" w:cs="Times New Roman"/>
          <w:bCs/>
          <w:sz w:val="24"/>
          <w:szCs w:val="24"/>
        </w:rPr>
        <w:t xml:space="preserve">W 2021 roku </w:t>
      </w:r>
      <w:r w:rsidRPr="00177783">
        <w:rPr>
          <w:rFonts w:ascii="Times New Roman" w:hAnsi="Times New Roman" w:cs="Times New Roman"/>
          <w:bCs/>
          <w:i/>
          <w:sz w:val="24"/>
          <w:szCs w:val="24"/>
        </w:rPr>
        <w:t>Baza</w:t>
      </w:r>
      <w:r w:rsidRPr="00177783">
        <w:rPr>
          <w:rFonts w:ascii="Times New Roman" w:hAnsi="Times New Roman" w:cs="Times New Roman"/>
          <w:bCs/>
          <w:sz w:val="24"/>
          <w:szCs w:val="24"/>
        </w:rPr>
        <w:t xml:space="preserve"> ta została umieszczona na stronach 10 sądów apelacyjnych oraz 43 sądów okręgowych.</w:t>
      </w:r>
    </w:p>
    <w:p w14:paraId="3A39B9EB" w14:textId="44B9B4B6" w:rsidR="00FF30BE" w:rsidRPr="00177783" w:rsidRDefault="00FF30BE" w:rsidP="00177783">
      <w:pPr>
        <w:spacing w:line="240" w:lineRule="auto"/>
        <w:jc w:val="both"/>
        <w:rPr>
          <w:rFonts w:ascii="Times New Roman" w:hAnsi="Times New Roman" w:cs="Times New Roman"/>
          <w:sz w:val="24"/>
          <w:szCs w:val="24"/>
        </w:rPr>
      </w:pPr>
      <w:r w:rsidRPr="00177783">
        <w:rPr>
          <w:rFonts w:ascii="Times New Roman" w:hAnsi="Times New Roman" w:cs="Times New Roman"/>
          <w:sz w:val="24"/>
          <w:szCs w:val="24"/>
        </w:rPr>
        <w:t xml:space="preserve">Istotą powyższego działania jest nawiązanie współpracy przez kuratora okręgowego z osobami nadzorującymi lub koordynującymi inne służby na terenie województwa/okręgu </w:t>
      </w:r>
      <w:r w:rsidR="00AC4920">
        <w:rPr>
          <w:rFonts w:ascii="Times New Roman" w:hAnsi="Times New Roman" w:cs="Times New Roman"/>
          <w:sz w:val="24"/>
          <w:szCs w:val="24"/>
        </w:rPr>
        <w:br/>
      </w:r>
      <w:r w:rsidRPr="00177783">
        <w:rPr>
          <w:rFonts w:ascii="Times New Roman" w:hAnsi="Times New Roman" w:cs="Times New Roman"/>
          <w:sz w:val="24"/>
          <w:szCs w:val="24"/>
        </w:rPr>
        <w:t>i podejmowanie z nimi wspólnych działań (spotkań, konferencji, szkoleń), w celu zacieśnienia współpracy pomiędzy służbami bądź instytucjami.</w:t>
      </w:r>
    </w:p>
    <w:p w14:paraId="539E3D38" w14:textId="3BCDC1DF" w:rsidR="00FF30BE" w:rsidRDefault="00FF30BE" w:rsidP="00177783">
      <w:pPr>
        <w:shd w:val="clear" w:color="auto" w:fill="FFFFFF"/>
        <w:spacing w:line="240" w:lineRule="auto"/>
        <w:jc w:val="both"/>
        <w:rPr>
          <w:rFonts w:ascii="Times New Roman" w:hAnsi="Times New Roman" w:cs="Times New Roman"/>
          <w:sz w:val="24"/>
          <w:szCs w:val="24"/>
        </w:rPr>
      </w:pPr>
      <w:r w:rsidRPr="00177783">
        <w:rPr>
          <w:rFonts w:ascii="Times New Roman" w:hAnsi="Times New Roman" w:cs="Times New Roman"/>
          <w:sz w:val="24"/>
          <w:szCs w:val="24"/>
        </w:rPr>
        <w:t>Realizacją tego wskaźnika będzie wskazanie liczby spotkań, szkoleń, konferencji dotyczących przeciwdziałania przemocy w rodzinie, w których udział wzięli sędziowie bądź kuratorzy sądowi z obszaru właściwości sądu okręgowego w danym roku kalendarzowym. W 2021 roku sądy wskazały na 3 863 tego rodzaju inicjatyw w całej Polsce.</w:t>
      </w:r>
    </w:p>
    <w:p w14:paraId="5F93557C" w14:textId="654E6DCB" w:rsidR="00F06798" w:rsidRDefault="00F06798" w:rsidP="00177783">
      <w:pPr>
        <w:shd w:val="clear" w:color="auto" w:fill="FFFFFF"/>
        <w:spacing w:line="240" w:lineRule="auto"/>
        <w:jc w:val="both"/>
        <w:rPr>
          <w:rFonts w:ascii="Times New Roman" w:hAnsi="Times New Roman" w:cs="Times New Roman"/>
          <w:sz w:val="24"/>
          <w:szCs w:val="24"/>
        </w:rPr>
      </w:pPr>
    </w:p>
    <w:p w14:paraId="03D03537" w14:textId="5BB9AAE8" w:rsidR="00F06798" w:rsidRDefault="00F06798" w:rsidP="00177783">
      <w:pPr>
        <w:shd w:val="clear" w:color="auto" w:fill="FFFFFF"/>
        <w:spacing w:line="240" w:lineRule="auto"/>
        <w:jc w:val="both"/>
        <w:rPr>
          <w:rFonts w:ascii="Times New Roman" w:hAnsi="Times New Roman" w:cs="Times New Roman"/>
          <w:sz w:val="24"/>
          <w:szCs w:val="24"/>
        </w:rPr>
      </w:pP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592"/>
        <w:gridCol w:w="3226"/>
        <w:gridCol w:w="895"/>
        <w:gridCol w:w="1151"/>
        <w:gridCol w:w="1142"/>
      </w:tblGrid>
      <w:tr w:rsidR="00FF30BE" w:rsidRPr="00E072EF" w14:paraId="6F7DAA1D" w14:textId="77777777" w:rsidTr="00710DDF">
        <w:trPr>
          <w:cantSplit/>
          <w:trHeight w:val="397"/>
        </w:trPr>
        <w:tc>
          <w:tcPr>
            <w:tcW w:w="1439" w:type="pct"/>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1637E865" w14:textId="77777777" w:rsidR="00FF30BE" w:rsidRPr="00B201F9" w:rsidRDefault="00FF30BE" w:rsidP="00710DDF">
            <w:pPr>
              <w:shd w:val="clear" w:color="auto" w:fill="FFFF99"/>
              <w:jc w:val="center"/>
              <w:rPr>
                <w:rFonts w:ascii="Times New Roman" w:hAnsi="Times New Roman" w:cs="Times New Roman"/>
                <w:b/>
                <w:bCs/>
                <w:sz w:val="20"/>
                <w:szCs w:val="20"/>
              </w:rPr>
            </w:pPr>
            <w:r w:rsidRPr="00B201F9">
              <w:rPr>
                <w:rFonts w:ascii="Times New Roman" w:hAnsi="Times New Roman" w:cs="Times New Roman"/>
                <w:b/>
                <w:bCs/>
                <w:sz w:val="20"/>
                <w:szCs w:val="20"/>
              </w:rPr>
              <w:t>Rodzaj działania</w:t>
            </w:r>
          </w:p>
        </w:tc>
        <w:tc>
          <w:tcPr>
            <w:tcW w:w="1791" w:type="pct"/>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79DB3265" w14:textId="77777777" w:rsidR="00FF30BE" w:rsidRPr="00B201F9" w:rsidRDefault="00FF30BE" w:rsidP="00710DDF">
            <w:pPr>
              <w:shd w:val="clear" w:color="auto" w:fill="FFFF99"/>
              <w:jc w:val="center"/>
              <w:rPr>
                <w:rFonts w:ascii="Times New Roman" w:hAnsi="Times New Roman" w:cs="Times New Roman"/>
                <w:b/>
                <w:bCs/>
                <w:sz w:val="20"/>
                <w:szCs w:val="20"/>
              </w:rPr>
            </w:pPr>
            <w:r w:rsidRPr="00B201F9">
              <w:rPr>
                <w:rFonts w:ascii="Times New Roman" w:hAnsi="Times New Roman" w:cs="Times New Roman"/>
                <w:b/>
                <w:bCs/>
                <w:sz w:val="20"/>
                <w:szCs w:val="20"/>
              </w:rPr>
              <w:t>Wskaźnik</w:t>
            </w:r>
          </w:p>
        </w:tc>
        <w:tc>
          <w:tcPr>
            <w:tcW w:w="1770" w:type="pct"/>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6929465F" w14:textId="77777777" w:rsidR="00FF30BE" w:rsidRPr="00DC5BAD" w:rsidRDefault="00FF30BE" w:rsidP="00710DDF">
            <w:pPr>
              <w:shd w:val="clear" w:color="auto" w:fill="FFFF99"/>
              <w:jc w:val="center"/>
              <w:rPr>
                <w:b/>
                <w:bCs/>
                <w:sz w:val="20"/>
                <w:szCs w:val="20"/>
              </w:rPr>
            </w:pPr>
            <w:r w:rsidRPr="00DC5BAD">
              <w:rPr>
                <w:b/>
                <w:bCs/>
                <w:sz w:val="20"/>
                <w:szCs w:val="20"/>
              </w:rPr>
              <w:t>Wartość wskaźnika wskazana przez</w:t>
            </w:r>
          </w:p>
        </w:tc>
      </w:tr>
      <w:tr w:rsidR="00FF30BE" w:rsidRPr="00E072EF" w14:paraId="637C119E" w14:textId="77777777" w:rsidTr="00710DDF">
        <w:trPr>
          <w:cantSplit/>
          <w:trHeight w:val="1161"/>
        </w:trPr>
        <w:tc>
          <w:tcPr>
            <w:tcW w:w="1439"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42F40130" w14:textId="77777777" w:rsidR="00FF30BE" w:rsidRPr="00B201F9" w:rsidRDefault="00FF30BE" w:rsidP="00710DDF">
            <w:pPr>
              <w:shd w:val="clear" w:color="auto" w:fill="FFFF99"/>
              <w:rPr>
                <w:rFonts w:ascii="Times New Roman" w:hAnsi="Times New Roman" w:cs="Times New Roman"/>
                <w:b/>
                <w:bCs/>
                <w:sz w:val="20"/>
                <w:szCs w:val="20"/>
              </w:rPr>
            </w:pPr>
          </w:p>
        </w:tc>
        <w:tc>
          <w:tcPr>
            <w:tcW w:w="1791"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25DE6295" w14:textId="77777777" w:rsidR="00FF30BE" w:rsidRPr="00B201F9" w:rsidRDefault="00FF30BE" w:rsidP="00710DDF">
            <w:pPr>
              <w:shd w:val="clear" w:color="auto" w:fill="FFFF99"/>
              <w:rPr>
                <w:rFonts w:ascii="Times New Roman" w:hAnsi="Times New Roman" w:cs="Times New Roman"/>
                <w:b/>
                <w:bCs/>
                <w:sz w:val="20"/>
                <w:szCs w:val="20"/>
              </w:rPr>
            </w:pPr>
          </w:p>
        </w:tc>
        <w:tc>
          <w:tcPr>
            <w:tcW w:w="497" w:type="pct"/>
            <w:tcBorders>
              <w:top w:val="single" w:sz="4" w:space="0" w:color="auto"/>
              <w:left w:val="single" w:sz="4" w:space="0" w:color="auto"/>
              <w:bottom w:val="single" w:sz="4" w:space="0" w:color="auto"/>
              <w:right w:val="single" w:sz="4" w:space="0" w:color="auto"/>
            </w:tcBorders>
            <w:shd w:val="clear" w:color="auto" w:fill="FFFF99"/>
            <w:vAlign w:val="center"/>
          </w:tcPr>
          <w:p w14:paraId="5F78C74B" w14:textId="77777777" w:rsidR="00FF30BE" w:rsidRPr="00DC5BAD" w:rsidRDefault="00FF30BE" w:rsidP="00710DDF">
            <w:pPr>
              <w:shd w:val="clear" w:color="auto" w:fill="FFFF99"/>
              <w:jc w:val="center"/>
              <w:rPr>
                <w:b/>
                <w:bCs/>
                <w:sz w:val="20"/>
                <w:szCs w:val="20"/>
              </w:rPr>
            </w:pPr>
            <w:r w:rsidRPr="00DC5BAD">
              <w:rPr>
                <w:b/>
                <w:bCs/>
                <w:sz w:val="20"/>
                <w:szCs w:val="20"/>
              </w:rPr>
              <w:t>MS</w:t>
            </w:r>
          </w:p>
        </w:tc>
        <w:tc>
          <w:tcPr>
            <w:tcW w:w="639" w:type="pct"/>
            <w:tcBorders>
              <w:top w:val="single" w:sz="4" w:space="0" w:color="auto"/>
              <w:left w:val="single" w:sz="4" w:space="0" w:color="auto"/>
              <w:bottom w:val="single" w:sz="4" w:space="0" w:color="auto"/>
              <w:right w:val="single" w:sz="4" w:space="0" w:color="auto"/>
            </w:tcBorders>
            <w:shd w:val="clear" w:color="auto" w:fill="FFFF99"/>
            <w:vAlign w:val="center"/>
          </w:tcPr>
          <w:p w14:paraId="378267EE" w14:textId="77777777" w:rsidR="00FF30BE" w:rsidRPr="00DC5BAD" w:rsidRDefault="00FF30BE" w:rsidP="00710DDF">
            <w:pPr>
              <w:shd w:val="clear" w:color="auto" w:fill="FFFF99"/>
              <w:jc w:val="center"/>
              <w:rPr>
                <w:b/>
                <w:bCs/>
                <w:sz w:val="20"/>
                <w:szCs w:val="20"/>
              </w:rPr>
            </w:pPr>
            <w:r w:rsidRPr="00DC5BAD">
              <w:rPr>
                <w:b/>
                <w:bCs/>
                <w:sz w:val="20"/>
                <w:szCs w:val="20"/>
              </w:rPr>
              <w:t>sądy apelacyjne</w:t>
            </w:r>
          </w:p>
        </w:tc>
        <w:tc>
          <w:tcPr>
            <w:tcW w:w="634" w:type="pct"/>
            <w:tcBorders>
              <w:top w:val="single" w:sz="4" w:space="0" w:color="auto"/>
              <w:left w:val="single" w:sz="4" w:space="0" w:color="auto"/>
              <w:bottom w:val="single" w:sz="4" w:space="0" w:color="auto"/>
              <w:right w:val="single" w:sz="4" w:space="0" w:color="auto"/>
            </w:tcBorders>
            <w:shd w:val="clear" w:color="auto" w:fill="FFFF99"/>
            <w:vAlign w:val="center"/>
          </w:tcPr>
          <w:p w14:paraId="20D9ED94" w14:textId="77777777" w:rsidR="00FF30BE" w:rsidRPr="00DC5BAD" w:rsidRDefault="00FF30BE" w:rsidP="00710DDF">
            <w:pPr>
              <w:shd w:val="clear" w:color="auto" w:fill="FFFF99"/>
              <w:jc w:val="center"/>
              <w:rPr>
                <w:b/>
                <w:bCs/>
                <w:sz w:val="20"/>
                <w:szCs w:val="20"/>
              </w:rPr>
            </w:pPr>
            <w:r w:rsidRPr="00DC5BAD">
              <w:rPr>
                <w:b/>
                <w:bCs/>
                <w:sz w:val="20"/>
                <w:szCs w:val="20"/>
              </w:rPr>
              <w:t xml:space="preserve">sądy okręgowe </w:t>
            </w:r>
            <w:r w:rsidRPr="00DC5BAD">
              <w:rPr>
                <w:b/>
                <w:bCs/>
                <w:sz w:val="20"/>
                <w:szCs w:val="20"/>
              </w:rPr>
              <w:br/>
              <w:t>(kuratorzy okręgowi)</w:t>
            </w:r>
          </w:p>
        </w:tc>
      </w:tr>
      <w:tr w:rsidR="00FF30BE" w:rsidRPr="00E072EF" w14:paraId="09C1087F" w14:textId="77777777" w:rsidTr="00710DDF">
        <w:trPr>
          <w:cantSplit/>
          <w:trHeight w:val="1523"/>
        </w:trPr>
        <w:tc>
          <w:tcPr>
            <w:tcW w:w="1439" w:type="pct"/>
            <w:vMerge w:val="restart"/>
            <w:tcBorders>
              <w:top w:val="single" w:sz="4" w:space="0" w:color="auto"/>
              <w:left w:val="single" w:sz="4" w:space="0" w:color="auto"/>
              <w:bottom w:val="single" w:sz="4" w:space="0" w:color="auto"/>
              <w:right w:val="single" w:sz="4" w:space="0" w:color="auto"/>
            </w:tcBorders>
            <w:vAlign w:val="center"/>
          </w:tcPr>
          <w:p w14:paraId="29BCC5D9" w14:textId="77777777" w:rsidR="00FF30BE" w:rsidRPr="00B201F9" w:rsidRDefault="00FF30BE" w:rsidP="00710DDF">
            <w:pPr>
              <w:shd w:val="clear" w:color="auto" w:fill="FFFFFF"/>
              <w:rPr>
                <w:rFonts w:ascii="Times New Roman" w:hAnsi="Times New Roman" w:cs="Times New Roman"/>
                <w:bCs/>
                <w:sz w:val="20"/>
                <w:szCs w:val="20"/>
              </w:rPr>
            </w:pPr>
            <w:r w:rsidRPr="00B201F9">
              <w:rPr>
                <w:rFonts w:ascii="Times New Roman" w:hAnsi="Times New Roman" w:cs="Times New Roman"/>
                <w:bCs/>
                <w:sz w:val="20"/>
                <w:szCs w:val="20"/>
              </w:rPr>
              <w:t>4.2.4. Podejmowanie działań zmierzających do nawiązania i wzmocnienia współpracy pomiędzy służbami realizującymi zadania z zakresu przeciwdziałania przemocy w rodzinie w każdym województwie, poprzez:</w:t>
            </w:r>
            <w:r w:rsidRPr="00B201F9">
              <w:rPr>
                <w:rFonts w:ascii="Times New Roman" w:hAnsi="Times New Roman" w:cs="Times New Roman"/>
                <w:bCs/>
                <w:sz w:val="20"/>
                <w:szCs w:val="20"/>
              </w:rPr>
              <w:br/>
              <w:t>- utworzenie i aktualizację bazy danych osób nadzorujących lub koordynujących działanie poszczególnych służb na poziomie województwa oraz umieszczenie jej na stronach internetowych sądów</w:t>
            </w:r>
            <w:r w:rsidRPr="00B201F9">
              <w:rPr>
                <w:rFonts w:ascii="Times New Roman" w:hAnsi="Times New Roman" w:cs="Times New Roman"/>
                <w:bCs/>
                <w:sz w:val="20"/>
                <w:szCs w:val="20"/>
              </w:rPr>
              <w:br/>
              <w:t>- nawiązanie współpracy pomiędzy takimi osobami w celu wypracowania wspólnej polityki przeciwdziałania przemocy w rodzinie</w:t>
            </w:r>
            <w:r w:rsidRPr="00B201F9">
              <w:rPr>
                <w:rFonts w:ascii="Times New Roman" w:hAnsi="Times New Roman" w:cs="Times New Roman"/>
                <w:bCs/>
                <w:sz w:val="20"/>
                <w:szCs w:val="20"/>
              </w:rPr>
              <w:br/>
              <w:t>- przeprowadzanie interdyscyplinarnych spotkań, konferencji lub szkoleń z udziałem przedstawicieli poszczególnych służb</w:t>
            </w:r>
          </w:p>
        </w:tc>
        <w:tc>
          <w:tcPr>
            <w:tcW w:w="1791" w:type="pct"/>
            <w:tcBorders>
              <w:top w:val="single" w:sz="4" w:space="0" w:color="auto"/>
              <w:left w:val="single" w:sz="4" w:space="0" w:color="auto"/>
              <w:bottom w:val="single" w:sz="4" w:space="0" w:color="auto"/>
              <w:right w:val="single" w:sz="4" w:space="0" w:color="auto"/>
            </w:tcBorders>
            <w:vAlign w:val="center"/>
          </w:tcPr>
          <w:p w14:paraId="49FEDB71" w14:textId="77777777" w:rsidR="00FF30BE" w:rsidRPr="00B201F9" w:rsidRDefault="00FF30BE" w:rsidP="00710DDF">
            <w:pPr>
              <w:shd w:val="clear" w:color="auto" w:fill="FFFFFF"/>
              <w:rPr>
                <w:rFonts w:ascii="Times New Roman" w:hAnsi="Times New Roman" w:cs="Times New Roman"/>
                <w:bCs/>
                <w:sz w:val="20"/>
                <w:szCs w:val="20"/>
              </w:rPr>
            </w:pPr>
            <w:r w:rsidRPr="00B201F9">
              <w:rPr>
                <w:rFonts w:ascii="Times New Roman" w:hAnsi="Times New Roman" w:cs="Times New Roman"/>
                <w:bCs/>
                <w:sz w:val="20"/>
                <w:szCs w:val="20"/>
              </w:rPr>
              <w:t>umieszczenie i coroczna aktualizacja na stronach internetowych Ministerstwa Sprawiedliwości, sądów apelacyjnych i okręgowych bazy danych osób nadzorujących lub koordynujących działanie służb na terenie kraju, województwa oraz okręgu</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354E13" w14:textId="77777777" w:rsidR="00FF30BE" w:rsidRPr="00DC5BAD" w:rsidRDefault="00FF30BE" w:rsidP="00710DDF">
            <w:pPr>
              <w:shd w:val="clear" w:color="auto" w:fill="FFFFFF"/>
              <w:jc w:val="center"/>
              <w:rPr>
                <w:bCs/>
                <w:sz w:val="20"/>
                <w:szCs w:val="20"/>
              </w:rPr>
            </w:pPr>
            <w:r>
              <w:rPr>
                <w:bCs/>
                <w:sz w:val="20"/>
                <w:szCs w:val="20"/>
              </w:rPr>
              <w:t>-</w:t>
            </w:r>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010872" w14:textId="77777777" w:rsidR="00FF30BE" w:rsidRPr="00DC5BAD" w:rsidRDefault="00FF30BE" w:rsidP="00710DDF">
            <w:pPr>
              <w:shd w:val="clear" w:color="auto" w:fill="FFFFFF"/>
              <w:jc w:val="center"/>
              <w:rPr>
                <w:bCs/>
                <w:sz w:val="20"/>
                <w:szCs w:val="20"/>
              </w:rPr>
            </w:pPr>
            <w:r>
              <w:rPr>
                <w:bCs/>
                <w:sz w:val="20"/>
                <w:szCs w:val="20"/>
              </w:rPr>
              <w:t>10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ADB337" w14:textId="77777777" w:rsidR="00FF30BE" w:rsidRPr="00DC5BAD" w:rsidRDefault="00FF30BE" w:rsidP="00710DDF">
            <w:pPr>
              <w:shd w:val="clear" w:color="auto" w:fill="FFFFFF"/>
              <w:jc w:val="center"/>
              <w:rPr>
                <w:bCs/>
                <w:sz w:val="20"/>
                <w:szCs w:val="20"/>
              </w:rPr>
            </w:pPr>
            <w:r>
              <w:rPr>
                <w:bCs/>
                <w:sz w:val="20"/>
                <w:szCs w:val="20"/>
              </w:rPr>
              <w:t>43</w:t>
            </w:r>
          </w:p>
        </w:tc>
      </w:tr>
      <w:tr w:rsidR="00FF30BE" w:rsidRPr="00E072EF" w14:paraId="1DABFCBA" w14:textId="77777777" w:rsidTr="00710DDF">
        <w:trPr>
          <w:cantSplit/>
          <w:trHeight w:val="1050"/>
        </w:trPr>
        <w:tc>
          <w:tcPr>
            <w:tcW w:w="1439" w:type="pct"/>
            <w:vMerge/>
            <w:tcBorders>
              <w:top w:val="single" w:sz="4" w:space="0" w:color="auto"/>
              <w:left w:val="single" w:sz="4" w:space="0" w:color="auto"/>
              <w:bottom w:val="single" w:sz="4" w:space="0" w:color="auto"/>
              <w:right w:val="single" w:sz="4" w:space="0" w:color="auto"/>
            </w:tcBorders>
            <w:vAlign w:val="center"/>
          </w:tcPr>
          <w:p w14:paraId="4D6F9680" w14:textId="77777777" w:rsidR="00FF30BE" w:rsidRPr="00B201F9" w:rsidRDefault="00FF30BE" w:rsidP="00710DDF">
            <w:pPr>
              <w:rPr>
                <w:rFonts w:ascii="Times New Roman" w:hAnsi="Times New Roman" w:cs="Times New Roman"/>
                <w:bCs/>
                <w:sz w:val="20"/>
                <w:szCs w:val="20"/>
              </w:rPr>
            </w:pPr>
          </w:p>
        </w:tc>
        <w:tc>
          <w:tcPr>
            <w:tcW w:w="1791" w:type="pct"/>
            <w:tcBorders>
              <w:top w:val="single" w:sz="4" w:space="0" w:color="auto"/>
              <w:left w:val="single" w:sz="4" w:space="0" w:color="auto"/>
              <w:bottom w:val="single" w:sz="4" w:space="0" w:color="auto"/>
              <w:right w:val="single" w:sz="4" w:space="0" w:color="auto"/>
            </w:tcBorders>
            <w:shd w:val="clear" w:color="auto" w:fill="auto"/>
            <w:vAlign w:val="center"/>
          </w:tcPr>
          <w:p w14:paraId="4CED8657" w14:textId="77777777" w:rsidR="00FF30BE" w:rsidRPr="00B201F9" w:rsidRDefault="00FF30BE" w:rsidP="00710DDF">
            <w:pPr>
              <w:rPr>
                <w:rFonts w:ascii="Times New Roman" w:hAnsi="Times New Roman" w:cs="Times New Roman"/>
                <w:bCs/>
                <w:sz w:val="20"/>
                <w:szCs w:val="20"/>
              </w:rPr>
            </w:pPr>
            <w:r w:rsidRPr="00B201F9">
              <w:rPr>
                <w:rFonts w:ascii="Times New Roman" w:hAnsi="Times New Roman" w:cs="Times New Roman"/>
                <w:bCs/>
                <w:sz w:val="20"/>
                <w:szCs w:val="20"/>
              </w:rPr>
              <w:t>liczba interdyscyplinarnych spotkań, konferencji lub szkoleń z udziałem sędziów lub kuratorów sądowych, w tym okręgowych</w:t>
            </w:r>
          </w:p>
        </w:tc>
        <w:tc>
          <w:tcPr>
            <w:tcW w:w="49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F478947" w14:textId="77777777" w:rsidR="00FF30BE" w:rsidRPr="00DC5BAD" w:rsidRDefault="00FF30BE" w:rsidP="00710DDF">
            <w:pPr>
              <w:jc w:val="center"/>
              <w:rPr>
                <w:bCs/>
                <w:sz w:val="20"/>
                <w:szCs w:val="20"/>
              </w:rPr>
            </w:pPr>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6A4230" w14:textId="77777777" w:rsidR="00FF30BE" w:rsidRPr="00DC5BAD" w:rsidRDefault="00FF30BE" w:rsidP="00710DDF">
            <w:pPr>
              <w:jc w:val="center"/>
              <w:rPr>
                <w:bCs/>
                <w:sz w:val="20"/>
                <w:szCs w:val="20"/>
              </w:rPr>
            </w:pPr>
            <w:r>
              <w:rPr>
                <w:bCs/>
                <w:sz w:val="20"/>
                <w:szCs w:val="20"/>
              </w:rPr>
              <w:t>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79D34D" w14:textId="77777777" w:rsidR="00FF30BE" w:rsidRPr="00DC5BAD" w:rsidRDefault="00FF30BE" w:rsidP="00710DDF">
            <w:pPr>
              <w:jc w:val="center"/>
              <w:rPr>
                <w:bCs/>
                <w:sz w:val="20"/>
                <w:szCs w:val="20"/>
              </w:rPr>
            </w:pPr>
            <w:r>
              <w:rPr>
                <w:bCs/>
                <w:sz w:val="20"/>
                <w:szCs w:val="20"/>
              </w:rPr>
              <w:t>3 863</w:t>
            </w:r>
          </w:p>
        </w:tc>
      </w:tr>
    </w:tbl>
    <w:p w14:paraId="2ED3DEC7" w14:textId="77777777" w:rsidR="00FF30BE" w:rsidRDefault="00FF30BE" w:rsidP="00FE2CD5">
      <w:pPr>
        <w:spacing w:before="60" w:after="60" w:line="240" w:lineRule="auto"/>
        <w:rPr>
          <w:rFonts w:ascii="Times New Roman" w:hAnsi="Times New Roman" w:cs="Times New Roman"/>
          <w:b/>
          <w:bCs/>
          <w:color w:val="FF0000"/>
          <w:sz w:val="24"/>
          <w:szCs w:val="24"/>
        </w:rPr>
      </w:pPr>
    </w:p>
    <w:p w14:paraId="48D7BFE1" w14:textId="0D130D09" w:rsidR="000B2EAD" w:rsidRPr="00177783" w:rsidRDefault="00FE2CD5" w:rsidP="00177783">
      <w:pPr>
        <w:spacing w:before="60" w:after="60" w:line="240" w:lineRule="auto"/>
        <w:jc w:val="both"/>
        <w:rPr>
          <w:rFonts w:ascii="Times New Roman" w:hAnsi="Times New Roman" w:cs="Times New Roman"/>
          <w:bCs/>
          <w:sz w:val="24"/>
          <w:szCs w:val="24"/>
        </w:rPr>
      </w:pPr>
      <w:r w:rsidRPr="00177783">
        <w:rPr>
          <w:rFonts w:ascii="Times New Roman" w:hAnsi="Times New Roman" w:cs="Times New Roman"/>
          <w:bCs/>
          <w:sz w:val="24"/>
          <w:szCs w:val="24"/>
        </w:rPr>
        <w:t>Ponadto w</w:t>
      </w:r>
      <w:r w:rsidR="000B2EAD" w:rsidRPr="00177783">
        <w:rPr>
          <w:rFonts w:ascii="Times New Roman" w:hAnsi="Times New Roman" w:cs="Times New Roman"/>
          <w:bCs/>
          <w:sz w:val="24"/>
          <w:szCs w:val="24"/>
        </w:rPr>
        <w:t xml:space="preserve"> 2021 roku wszystkie komendy wojewódzkie/Stołeczna Policji oraz Komenda Główna Policji na swoich stronach internetowych umieściła bazę danych osób</w:t>
      </w:r>
      <w:r w:rsidR="000B2EAD" w:rsidRPr="00177783">
        <w:rPr>
          <w:rFonts w:ascii="Times New Roman" w:hAnsi="Times New Roman" w:cs="Times New Roman"/>
          <w:b/>
          <w:sz w:val="24"/>
          <w:szCs w:val="24"/>
        </w:rPr>
        <w:t xml:space="preserve"> </w:t>
      </w:r>
      <w:r w:rsidR="000B2EAD" w:rsidRPr="00177783">
        <w:rPr>
          <w:rFonts w:ascii="Times New Roman" w:hAnsi="Times New Roman" w:cs="Times New Roman"/>
          <w:bCs/>
          <w:sz w:val="24"/>
          <w:szCs w:val="24"/>
        </w:rPr>
        <w:t xml:space="preserve">nadzorujących </w:t>
      </w:r>
      <w:r w:rsidR="00AC4920">
        <w:rPr>
          <w:rFonts w:ascii="Times New Roman" w:hAnsi="Times New Roman" w:cs="Times New Roman"/>
          <w:bCs/>
          <w:sz w:val="24"/>
          <w:szCs w:val="24"/>
        </w:rPr>
        <w:br/>
      </w:r>
      <w:r w:rsidR="000B2EAD" w:rsidRPr="00177783">
        <w:rPr>
          <w:rFonts w:ascii="Times New Roman" w:hAnsi="Times New Roman" w:cs="Times New Roman"/>
          <w:bCs/>
          <w:sz w:val="24"/>
          <w:szCs w:val="24"/>
        </w:rPr>
        <w:t>i koordynujących działanie służb na terenie danego województwa.</w:t>
      </w:r>
    </w:p>
    <w:p w14:paraId="17E8FB06" w14:textId="6DC16BB3" w:rsidR="000B2EAD" w:rsidRPr="00177783" w:rsidRDefault="000B2EAD" w:rsidP="00177783">
      <w:pPr>
        <w:spacing w:before="60" w:after="60" w:line="240" w:lineRule="auto"/>
        <w:jc w:val="both"/>
        <w:rPr>
          <w:rFonts w:ascii="Times New Roman" w:hAnsi="Times New Roman" w:cs="Times New Roman"/>
          <w:bCs/>
          <w:sz w:val="24"/>
          <w:szCs w:val="24"/>
        </w:rPr>
      </w:pPr>
    </w:p>
    <w:p w14:paraId="3F3F482D" w14:textId="20CDA3C7" w:rsidR="00747BB2" w:rsidRPr="00177783" w:rsidRDefault="00FF30BE" w:rsidP="00747BB2">
      <w:pPr>
        <w:tabs>
          <w:tab w:val="left" w:pos="1800"/>
        </w:tabs>
        <w:spacing w:after="60" w:line="240" w:lineRule="auto"/>
        <w:jc w:val="both"/>
        <w:rPr>
          <w:rFonts w:ascii="Times New Roman" w:hAnsi="Times New Roman" w:cs="Times New Roman"/>
          <w:bCs/>
          <w:sz w:val="24"/>
          <w:szCs w:val="24"/>
        </w:rPr>
      </w:pPr>
      <w:r w:rsidRPr="00177783">
        <w:rPr>
          <w:rFonts w:ascii="Times New Roman" w:hAnsi="Times New Roman" w:cs="Times New Roman"/>
          <w:bCs/>
          <w:sz w:val="24"/>
          <w:szCs w:val="24"/>
        </w:rPr>
        <w:t xml:space="preserve">Państwowa Agencja Rozwiązywania Problemów Alkoholowych podjęła działania zmierzające do nawiązania i wzmocnienia współpracy pomiędzy służbami realizującymi zadania z </w:t>
      </w:r>
      <w:r w:rsidR="008F7FDD" w:rsidRPr="00177783">
        <w:rPr>
          <w:rFonts w:ascii="Times New Roman" w:hAnsi="Times New Roman" w:cs="Times New Roman"/>
          <w:bCs/>
          <w:sz w:val="24"/>
          <w:szCs w:val="24"/>
        </w:rPr>
        <w:t>zakresu</w:t>
      </w:r>
      <w:r w:rsidRPr="00177783">
        <w:rPr>
          <w:rFonts w:ascii="Times New Roman" w:hAnsi="Times New Roman" w:cs="Times New Roman"/>
          <w:bCs/>
          <w:sz w:val="24"/>
          <w:szCs w:val="24"/>
        </w:rPr>
        <w:t xml:space="preserve"> przeciwdziałania przemocy w rodzinie </w:t>
      </w:r>
      <w:r w:rsidR="003C5B68" w:rsidRPr="00177783">
        <w:rPr>
          <w:rFonts w:ascii="Times New Roman" w:hAnsi="Times New Roman" w:cs="Times New Roman"/>
          <w:bCs/>
          <w:sz w:val="24"/>
          <w:szCs w:val="24"/>
        </w:rPr>
        <w:t>poprzez</w:t>
      </w:r>
      <w:r w:rsidR="00747BB2" w:rsidRPr="00747BB2">
        <w:rPr>
          <w:rFonts w:ascii="Times New Roman" w:hAnsi="Times New Roman" w:cs="Times New Roman"/>
          <w:bCs/>
          <w:sz w:val="24"/>
          <w:szCs w:val="24"/>
        </w:rPr>
        <w:t xml:space="preserve"> </w:t>
      </w:r>
      <w:r w:rsidR="00747BB2" w:rsidRPr="00177783">
        <w:rPr>
          <w:rFonts w:ascii="Times New Roman" w:hAnsi="Times New Roman" w:cs="Times New Roman"/>
          <w:bCs/>
          <w:sz w:val="24"/>
          <w:szCs w:val="24"/>
        </w:rPr>
        <w:t>przeprowadzanie interdyscyplinarnych spotkań, konferencji lub szkoleń z udziałem przedstawicieli poszczególnych służb</w:t>
      </w:r>
      <w:r w:rsidR="000B7147">
        <w:rPr>
          <w:rFonts w:ascii="Times New Roman" w:hAnsi="Times New Roman" w:cs="Times New Roman"/>
          <w:bCs/>
          <w:sz w:val="24"/>
          <w:szCs w:val="24"/>
        </w:rPr>
        <w:t>.</w:t>
      </w:r>
      <w:r w:rsidR="00747BB2" w:rsidRPr="00177783">
        <w:rPr>
          <w:rFonts w:ascii="Times New Roman" w:hAnsi="Times New Roman" w:cs="Times New Roman"/>
          <w:bCs/>
          <w:sz w:val="24"/>
          <w:szCs w:val="24"/>
        </w:rPr>
        <w:t xml:space="preserve"> </w:t>
      </w:r>
    </w:p>
    <w:p w14:paraId="79C0C282" w14:textId="77777777" w:rsidR="00747BB2" w:rsidRPr="00177783" w:rsidRDefault="00747BB2" w:rsidP="00747BB2">
      <w:pPr>
        <w:tabs>
          <w:tab w:val="left" w:pos="0"/>
        </w:tabs>
        <w:spacing w:after="60"/>
        <w:jc w:val="both"/>
        <w:rPr>
          <w:rFonts w:ascii="Times New Roman" w:hAnsi="Times New Roman" w:cs="Times New Roman"/>
          <w:b/>
          <w:bCs/>
          <w:sz w:val="24"/>
          <w:szCs w:val="24"/>
          <w:u w:val="single"/>
        </w:rPr>
      </w:pPr>
    </w:p>
    <w:p w14:paraId="445E4772" w14:textId="4D440BA6" w:rsidR="003C5B68" w:rsidRPr="00177783" w:rsidRDefault="003C5B68" w:rsidP="00AD4362">
      <w:pPr>
        <w:tabs>
          <w:tab w:val="left" w:pos="1800"/>
        </w:tabs>
        <w:spacing w:after="60" w:line="240" w:lineRule="auto"/>
        <w:jc w:val="both"/>
        <w:rPr>
          <w:rFonts w:ascii="Times New Roman" w:hAnsi="Times New Roman" w:cs="Times New Roman"/>
          <w:bCs/>
          <w:sz w:val="24"/>
          <w:szCs w:val="24"/>
        </w:rPr>
      </w:pPr>
      <w:r w:rsidRPr="00177783">
        <w:rPr>
          <w:rFonts w:ascii="Times New Roman" w:hAnsi="Times New Roman" w:cs="Times New Roman"/>
          <w:bCs/>
          <w:sz w:val="24"/>
          <w:szCs w:val="24"/>
        </w:rPr>
        <w:t xml:space="preserve">W dniach 29-30 listopada 2021 r. zorganizowano szkolenie on-line dla Zespołów Interdyscyplinarnych i Grup Roboczych. Zakres tematyczny szkolenia obejmował dwa moduły szkoleniowe. Pierwszy z nich dotyczył „Ochrony osób doznających przemocy w rodzinie </w:t>
      </w:r>
      <w:r w:rsidRPr="00177783">
        <w:rPr>
          <w:rFonts w:ascii="Times New Roman" w:hAnsi="Times New Roman" w:cs="Times New Roman"/>
          <w:bCs/>
          <w:sz w:val="24"/>
          <w:szCs w:val="24"/>
        </w:rPr>
        <w:br/>
        <w:t xml:space="preserve">w świetle obowiązującego prawa oraz z uwzględnieniem perspektywy psychologicznej”, </w:t>
      </w:r>
      <w:r w:rsidRPr="00177783">
        <w:rPr>
          <w:rFonts w:ascii="Times New Roman" w:hAnsi="Times New Roman" w:cs="Times New Roman"/>
          <w:bCs/>
          <w:sz w:val="24"/>
          <w:szCs w:val="24"/>
        </w:rPr>
        <w:br/>
        <w:t xml:space="preserve">a drugi „Oddziaływań na osoby stosujące przemoc w rodzinie w świetle uwarunkowań prawno-karnych oraz z uwzględnieniem perspektywy psychologicznej”. </w:t>
      </w:r>
    </w:p>
    <w:p w14:paraId="6FE7AA84" w14:textId="77777777" w:rsidR="003C5B68" w:rsidRPr="00177783" w:rsidRDefault="003C5B68" w:rsidP="00AD4362">
      <w:pPr>
        <w:tabs>
          <w:tab w:val="left" w:pos="1800"/>
        </w:tabs>
        <w:spacing w:after="60" w:line="240" w:lineRule="auto"/>
        <w:jc w:val="both"/>
        <w:rPr>
          <w:rFonts w:ascii="Times New Roman" w:hAnsi="Times New Roman" w:cs="Times New Roman"/>
          <w:bCs/>
          <w:sz w:val="24"/>
          <w:szCs w:val="24"/>
        </w:rPr>
      </w:pPr>
      <w:r w:rsidRPr="00177783">
        <w:rPr>
          <w:rFonts w:ascii="Times New Roman" w:hAnsi="Times New Roman" w:cs="Times New Roman"/>
          <w:bCs/>
          <w:sz w:val="24"/>
          <w:szCs w:val="24"/>
        </w:rPr>
        <w:t xml:space="preserve">Prelegentami na szkoleniu byli wybitni specjaliści w obszarze przeciwdziałania przemocy </w:t>
      </w:r>
      <w:r w:rsidRPr="00177783">
        <w:rPr>
          <w:rFonts w:ascii="Times New Roman" w:hAnsi="Times New Roman" w:cs="Times New Roman"/>
          <w:bCs/>
          <w:sz w:val="24"/>
          <w:szCs w:val="24"/>
        </w:rPr>
        <w:br/>
        <w:t xml:space="preserve">w rodzinie. Czas trwania szkolenia obejmował 12 godzin dydaktycznych. W szkoleniu wzięło udział ok. 80 osób z całej Polski – przedstawicieli Zespołów Interdyscyplinarnych i Grup Roboczych (pracowników socjalnych, kuratorów sądowych, pedagogów, Policjantów, przedstawicieli GKRPA </w:t>
      </w:r>
      <w:proofErr w:type="spellStart"/>
      <w:r w:rsidRPr="00177783">
        <w:rPr>
          <w:rFonts w:ascii="Times New Roman" w:hAnsi="Times New Roman" w:cs="Times New Roman"/>
          <w:bCs/>
          <w:sz w:val="24"/>
          <w:szCs w:val="24"/>
        </w:rPr>
        <w:t>itp</w:t>
      </w:r>
      <w:proofErr w:type="spellEnd"/>
      <w:r w:rsidRPr="00177783">
        <w:rPr>
          <w:rFonts w:ascii="Times New Roman" w:hAnsi="Times New Roman" w:cs="Times New Roman"/>
          <w:bCs/>
          <w:sz w:val="24"/>
          <w:szCs w:val="24"/>
        </w:rPr>
        <w:t>).</w:t>
      </w:r>
    </w:p>
    <w:p w14:paraId="25857C72" w14:textId="77777777" w:rsidR="003C5B68" w:rsidRPr="00177783" w:rsidRDefault="003C5B68" w:rsidP="00AD4362">
      <w:pPr>
        <w:tabs>
          <w:tab w:val="left" w:pos="1800"/>
        </w:tabs>
        <w:spacing w:after="60" w:line="240" w:lineRule="auto"/>
        <w:jc w:val="both"/>
        <w:rPr>
          <w:rFonts w:ascii="Times New Roman" w:hAnsi="Times New Roman" w:cs="Times New Roman"/>
          <w:bCs/>
          <w:sz w:val="24"/>
          <w:szCs w:val="24"/>
        </w:rPr>
      </w:pPr>
      <w:r w:rsidRPr="00177783">
        <w:rPr>
          <w:rFonts w:ascii="Times New Roman" w:hAnsi="Times New Roman" w:cs="Times New Roman"/>
          <w:bCs/>
          <w:sz w:val="24"/>
          <w:szCs w:val="24"/>
        </w:rPr>
        <w:t xml:space="preserve">Ponadto, ogłoszono i rozstrzygnięto konkurs na realizację zadania „Interdyscyplinarne szkolenie dla osób pracujących w obszarze przeciwdziałania przemocy w rodzinie”. Realizatorem zadania było Stowarzyszenie Moc Wsparcia z Sosnowca. Szkolenie obejmowało 130 godz. zajęć i składało się z pięciu modułów: „Przemoc w rodzinie – aspekty prawne </w:t>
      </w:r>
      <w:r w:rsidRPr="00177783">
        <w:rPr>
          <w:rFonts w:ascii="Times New Roman" w:hAnsi="Times New Roman" w:cs="Times New Roman"/>
          <w:bCs/>
          <w:sz w:val="24"/>
          <w:szCs w:val="24"/>
        </w:rPr>
        <w:br/>
        <w:t xml:space="preserve">i proceduralne”, „Przygotowanie do pracy z osobą doznająca przemocy w rodzinie”, „Praca </w:t>
      </w:r>
      <w:r w:rsidRPr="00177783">
        <w:rPr>
          <w:rFonts w:ascii="Times New Roman" w:hAnsi="Times New Roman" w:cs="Times New Roman"/>
          <w:bCs/>
          <w:sz w:val="24"/>
          <w:szCs w:val="24"/>
        </w:rPr>
        <w:br/>
        <w:t>z dziećmi krzywdzonymi”, „Przygotowanie do pracy z osobą stosującą przemoc” oraz „Konstruowanie skutecznych działań profilaktycznych”. Szkolenie ukończyło 40 osób.</w:t>
      </w:r>
    </w:p>
    <w:p w14:paraId="0D03E9E0" w14:textId="0527FE81" w:rsidR="003C5B68" w:rsidRPr="00177783" w:rsidRDefault="003C5B68" w:rsidP="00AD4362">
      <w:pPr>
        <w:tabs>
          <w:tab w:val="left" w:pos="1800"/>
        </w:tabs>
        <w:spacing w:after="60" w:line="240" w:lineRule="auto"/>
        <w:jc w:val="both"/>
        <w:rPr>
          <w:rFonts w:ascii="Times New Roman" w:hAnsi="Times New Roman" w:cs="Times New Roman"/>
          <w:bCs/>
          <w:sz w:val="24"/>
          <w:szCs w:val="24"/>
        </w:rPr>
      </w:pPr>
      <w:r w:rsidRPr="00177783">
        <w:rPr>
          <w:rFonts w:ascii="Times New Roman" w:hAnsi="Times New Roman" w:cs="Times New Roman"/>
          <w:bCs/>
          <w:sz w:val="24"/>
          <w:szCs w:val="24"/>
        </w:rPr>
        <w:t>W ramach współpracy z Mazowieckim Urzędem Wojewódzkim zorganizowano dwa sześciogodzinne szkolenia online dla pracowników ochrony zdrowia i oświaty z województwa mazowieckiego dotyczące przeciwdziałania przemocy w rodzinie. Pierwsze dotyczyło „Realizacji i prowadzenia procedury „Niebieskie Karty” (w dn. 9.11.2021</w:t>
      </w:r>
      <w:r w:rsidR="00B70B2C">
        <w:rPr>
          <w:rFonts w:ascii="Times New Roman" w:hAnsi="Times New Roman" w:cs="Times New Roman"/>
          <w:bCs/>
          <w:sz w:val="24"/>
          <w:szCs w:val="24"/>
        </w:rPr>
        <w:t xml:space="preserve"> </w:t>
      </w:r>
      <w:r w:rsidRPr="00177783">
        <w:rPr>
          <w:rFonts w:ascii="Times New Roman" w:hAnsi="Times New Roman" w:cs="Times New Roman"/>
          <w:bCs/>
          <w:sz w:val="24"/>
          <w:szCs w:val="24"/>
        </w:rPr>
        <w:t>r</w:t>
      </w:r>
      <w:r w:rsidR="00B70B2C">
        <w:rPr>
          <w:rFonts w:ascii="Times New Roman" w:hAnsi="Times New Roman" w:cs="Times New Roman"/>
          <w:bCs/>
          <w:sz w:val="24"/>
          <w:szCs w:val="24"/>
        </w:rPr>
        <w:t>.</w:t>
      </w:r>
      <w:r w:rsidRPr="00177783">
        <w:rPr>
          <w:rFonts w:ascii="Times New Roman" w:hAnsi="Times New Roman" w:cs="Times New Roman"/>
          <w:bCs/>
          <w:sz w:val="24"/>
          <w:szCs w:val="24"/>
        </w:rPr>
        <w:t>), a drugie – „Zespołu dziecka krzywdzonego” (w dn. 9.12.2021</w:t>
      </w:r>
      <w:r w:rsidR="00B70B2C">
        <w:rPr>
          <w:rFonts w:ascii="Times New Roman" w:hAnsi="Times New Roman" w:cs="Times New Roman"/>
          <w:bCs/>
          <w:sz w:val="24"/>
          <w:szCs w:val="24"/>
        </w:rPr>
        <w:t xml:space="preserve"> </w:t>
      </w:r>
      <w:r w:rsidRPr="00177783">
        <w:rPr>
          <w:rFonts w:ascii="Times New Roman" w:hAnsi="Times New Roman" w:cs="Times New Roman"/>
          <w:bCs/>
          <w:sz w:val="24"/>
          <w:szCs w:val="24"/>
        </w:rPr>
        <w:t>r</w:t>
      </w:r>
      <w:r w:rsidR="00B70B2C">
        <w:rPr>
          <w:rFonts w:ascii="Times New Roman" w:hAnsi="Times New Roman" w:cs="Times New Roman"/>
          <w:bCs/>
          <w:sz w:val="24"/>
          <w:szCs w:val="24"/>
        </w:rPr>
        <w:t>.</w:t>
      </w:r>
      <w:r w:rsidRPr="00177783">
        <w:rPr>
          <w:rFonts w:ascii="Times New Roman" w:hAnsi="Times New Roman" w:cs="Times New Roman"/>
          <w:bCs/>
          <w:sz w:val="24"/>
          <w:szCs w:val="24"/>
        </w:rPr>
        <w:t>).</w:t>
      </w:r>
    </w:p>
    <w:p w14:paraId="2CA6AD8B" w14:textId="46E42849" w:rsidR="00FE2CD5" w:rsidRPr="000427FD" w:rsidRDefault="00FE2CD5" w:rsidP="00FE2CD5">
      <w:pPr>
        <w:pStyle w:val="Standard"/>
        <w:spacing w:before="240" w:after="120"/>
        <w:jc w:val="both"/>
        <w:rPr>
          <w:rFonts w:asciiTheme="minorHAnsi" w:hAnsiTheme="minorHAnsi"/>
          <w:sz w:val="22"/>
          <w:szCs w:val="22"/>
        </w:rPr>
      </w:pPr>
      <w:r w:rsidRPr="004800AB">
        <w:rPr>
          <w:rFonts w:ascii="Times New Roman" w:eastAsia="Times New Roman" w:hAnsi="Times New Roman" w:cs="Times New Roman"/>
          <w:lang w:eastAsia="pl-PL"/>
        </w:rPr>
        <w:t>Współpraca pomiędzy służbami odbywa się także w ramach Zespołu Monitorującego ds. Przeciwdziałania Przemocy w Rodzinie (o którym mowa więcej w pkt 2.1.6</w:t>
      </w:r>
      <w:r w:rsidR="00B70B2C">
        <w:rPr>
          <w:rFonts w:ascii="Times New Roman" w:eastAsia="Times New Roman" w:hAnsi="Times New Roman" w:cs="Times New Roman"/>
          <w:lang w:eastAsia="pl-PL"/>
        </w:rPr>
        <w:t>.</w:t>
      </w:r>
      <w:r w:rsidRPr="004800AB">
        <w:rPr>
          <w:rFonts w:ascii="Times New Roman" w:eastAsia="Times New Roman" w:hAnsi="Times New Roman" w:cs="Times New Roman"/>
          <w:lang w:eastAsia="pl-PL"/>
        </w:rPr>
        <w:t>) Z danych Ministerstwa Rodziny, Pracy i Polityki Społecznej wynika, że liczba przeprowadzonych interdyscyplinarnych spotkań, konferencji lub szkoleń z udziałem przedstawicieli poszczególnych służb w całej Polsce wyniosła łącznie</w:t>
      </w:r>
      <w:r w:rsidRPr="004800AB">
        <w:rPr>
          <w:rFonts w:ascii="Times New Roman" w:eastAsia="Times New Roman" w:hAnsi="Times New Roman" w:cs="Times New Roman"/>
          <w:b/>
          <w:lang w:eastAsia="pl-PL"/>
        </w:rPr>
        <w:t xml:space="preserve"> </w:t>
      </w:r>
      <w:r w:rsidR="00AE150B" w:rsidRPr="004800AB">
        <w:rPr>
          <w:rFonts w:ascii="Times New Roman" w:eastAsia="Times New Roman" w:hAnsi="Times New Roman" w:cs="Times New Roman"/>
          <w:b/>
          <w:lang w:eastAsia="pl-PL"/>
        </w:rPr>
        <w:t>4 454</w:t>
      </w:r>
      <w:r w:rsidRPr="00177783">
        <w:rPr>
          <w:rFonts w:asciiTheme="minorHAnsi" w:eastAsia="Times New Roman" w:hAnsiTheme="minorHAnsi" w:cs="Times New Roman"/>
          <w:b/>
          <w:sz w:val="22"/>
          <w:szCs w:val="22"/>
          <w:lang w:eastAsia="pl-PL"/>
        </w:rPr>
        <w:t>.</w:t>
      </w:r>
      <w:r>
        <w:rPr>
          <w:rFonts w:asciiTheme="minorHAnsi" w:eastAsia="Times New Roman" w:hAnsiTheme="minorHAnsi" w:cs="Times New Roman"/>
          <w:b/>
          <w:sz w:val="22"/>
          <w:szCs w:val="22"/>
          <w:lang w:eastAsia="pl-PL"/>
        </w:rPr>
        <w:t xml:space="preserve"> </w:t>
      </w:r>
    </w:p>
    <w:p w14:paraId="49BBCA3F" w14:textId="77777777" w:rsidR="00FE2CD5" w:rsidRPr="007161FC" w:rsidRDefault="00FE2CD5" w:rsidP="00AD4362">
      <w:pPr>
        <w:tabs>
          <w:tab w:val="left" w:pos="1800"/>
        </w:tabs>
        <w:spacing w:after="60" w:line="240" w:lineRule="auto"/>
        <w:jc w:val="both"/>
        <w:rPr>
          <w:rFonts w:ascii="Times New Roman" w:hAnsi="Times New Roman" w:cs="Times New Roman"/>
          <w:bCs/>
          <w:color w:val="C45911" w:themeColor="accent2" w:themeShade="BF"/>
          <w:sz w:val="24"/>
          <w:szCs w:val="24"/>
        </w:rPr>
      </w:pPr>
    </w:p>
    <w:p w14:paraId="02616BAE" w14:textId="63EAFB8E" w:rsidR="000B2EAD" w:rsidRPr="004D7336" w:rsidRDefault="008B34A8" w:rsidP="008B34A8">
      <w:pPr>
        <w:pStyle w:val="KIER-3"/>
        <w:numPr>
          <w:ilvl w:val="0"/>
          <w:numId w:val="0"/>
        </w:numPr>
        <w:spacing w:before="60" w:after="60" w:line="288" w:lineRule="auto"/>
        <w:rPr>
          <w:iCs/>
          <w:u w:val="single"/>
        </w:rPr>
      </w:pPr>
      <w:r>
        <w:rPr>
          <w:iCs/>
          <w:u w:val="single"/>
        </w:rPr>
        <w:t xml:space="preserve">4.3. </w:t>
      </w:r>
      <w:r w:rsidR="000B2EAD" w:rsidRPr="004D7336">
        <w:rPr>
          <w:iCs/>
          <w:u w:val="single"/>
        </w:rPr>
        <w:t>Podnoszenie kompetencji osób realizujących zadania z zakresu przeciwdziałania przemocy w rodzinie.</w:t>
      </w:r>
    </w:p>
    <w:p w14:paraId="2DCC3741" w14:textId="5060FCF0" w:rsidR="00FE2CD5" w:rsidRPr="00AE150B" w:rsidRDefault="008B34A8" w:rsidP="008B34A8">
      <w:pPr>
        <w:pStyle w:val="RODZAJ-31"/>
        <w:numPr>
          <w:ilvl w:val="0"/>
          <w:numId w:val="0"/>
        </w:numPr>
      </w:pPr>
      <w:bookmarkStart w:id="164" w:name="_Toc30416247"/>
      <w:bookmarkStart w:id="165" w:name="_Toc33795809"/>
      <w:r>
        <w:t>4.3.1.</w:t>
      </w:r>
      <w:r w:rsidR="00FE2CD5" w:rsidRPr="00AE150B">
        <w:t>Diagnozowanie potrzeb szkoleniowych członków zespołów interdyscyplinarnych oraz grup roboczych w zakresie przeciwdziałania przemocy w rodzinie</w:t>
      </w:r>
      <w:bookmarkEnd w:id="164"/>
      <w:bookmarkEnd w:id="165"/>
      <w:r w:rsidR="00843D2D">
        <w:t>.</w:t>
      </w:r>
    </w:p>
    <w:p w14:paraId="1E318F09" w14:textId="0B6C07BD" w:rsidR="00FE2CD5" w:rsidRPr="00FE2CD5" w:rsidRDefault="00AE150B" w:rsidP="00FE2CD5">
      <w:pPr>
        <w:pStyle w:val="RODZAJ-31"/>
        <w:numPr>
          <w:ilvl w:val="0"/>
          <w:numId w:val="0"/>
        </w:numPr>
        <w:rPr>
          <w:b w:val="0"/>
          <w:color w:val="FF0000"/>
          <w:highlight w:val="yellow"/>
        </w:rPr>
      </w:pPr>
      <w:r w:rsidRPr="00AE150B">
        <w:rPr>
          <w:b w:val="0"/>
        </w:rPr>
        <w:t xml:space="preserve">Analiza potrzeb szkoleniowych członków zespołów interdyscyplinarnych oraz grup roboczych w zakresie przeciwdziałania przemocy w rodzinie wykazała konieczność przeprowadzenia na terenie Polski łącznie 885 szkoleń. W szkoleniach z zakresu przeciwdziałania przemocy </w:t>
      </w:r>
      <w:r w:rsidR="00AC4920">
        <w:rPr>
          <w:b w:val="0"/>
        </w:rPr>
        <w:br/>
      </w:r>
      <w:r w:rsidRPr="00AE150B">
        <w:rPr>
          <w:b w:val="0"/>
        </w:rPr>
        <w:t>w rodzinie wzięło udział 19 571 osób</w:t>
      </w:r>
      <w:r w:rsidRPr="00AE150B">
        <w:rPr>
          <w:b w:val="0"/>
          <w:color w:val="FF0000"/>
        </w:rPr>
        <w:t>.</w:t>
      </w:r>
    </w:p>
    <w:p w14:paraId="2D611823" w14:textId="2C44398F" w:rsidR="00FE2CD5" w:rsidRPr="00177783" w:rsidRDefault="008B34A8" w:rsidP="008B34A8">
      <w:pPr>
        <w:pStyle w:val="RODZAJ-31"/>
        <w:numPr>
          <w:ilvl w:val="0"/>
          <w:numId w:val="0"/>
        </w:numPr>
        <w:spacing w:before="120" w:after="120"/>
      </w:pPr>
      <w:bookmarkStart w:id="166" w:name="_Toc30416248"/>
      <w:bookmarkStart w:id="167" w:name="_Toc30416483"/>
      <w:bookmarkStart w:id="168" w:name="_Toc30416249"/>
      <w:bookmarkStart w:id="169" w:name="_Toc33795810"/>
      <w:bookmarkEnd w:id="166"/>
      <w:bookmarkEnd w:id="167"/>
      <w:r>
        <w:t>4.3.2.</w:t>
      </w:r>
      <w:r w:rsidR="00FE2CD5" w:rsidRPr="00177783">
        <w:t xml:space="preserve">Organizowanie szkoleń w oparciu o wytyczne opracowane na podstawie </w:t>
      </w:r>
      <w:r w:rsidR="00FE2CD5" w:rsidRPr="00177783">
        <w:br/>
        <w:t>art. 8 pkt 5 ustawy dla osób realizujących zadania związane z przeciwdziałaniem przemocy w rodzinie, w tym przedstawicieli:</w:t>
      </w:r>
      <w:bookmarkEnd w:id="168"/>
      <w:bookmarkEnd w:id="169"/>
    </w:p>
    <w:p w14:paraId="00E7B489" w14:textId="77777777" w:rsidR="00FE2CD5" w:rsidRPr="00177783" w:rsidRDefault="00FE2CD5">
      <w:pPr>
        <w:pStyle w:val="Akapitzlist"/>
        <w:numPr>
          <w:ilvl w:val="0"/>
          <w:numId w:val="91"/>
        </w:numPr>
        <w:tabs>
          <w:tab w:val="left" w:pos="2129"/>
        </w:tabs>
        <w:spacing w:after="0" w:line="240" w:lineRule="auto"/>
        <w:ind w:left="142" w:hanging="142"/>
        <w:contextualSpacing w:val="0"/>
        <w:jc w:val="both"/>
        <w:rPr>
          <w:rFonts w:ascii="Times New Roman" w:hAnsi="Times New Roman" w:cs="Times New Roman"/>
          <w:b/>
          <w:bCs/>
          <w:sz w:val="24"/>
          <w:szCs w:val="24"/>
        </w:rPr>
      </w:pPr>
      <w:r w:rsidRPr="00177783">
        <w:rPr>
          <w:rFonts w:ascii="Times New Roman" w:hAnsi="Times New Roman" w:cs="Times New Roman"/>
          <w:b/>
          <w:bCs/>
          <w:sz w:val="24"/>
          <w:szCs w:val="24"/>
        </w:rPr>
        <w:t>jednostek organizacyjnych pomocy społecznej,</w:t>
      </w:r>
    </w:p>
    <w:p w14:paraId="540599A0" w14:textId="77777777" w:rsidR="00FE2CD5" w:rsidRPr="00177783" w:rsidRDefault="00FE2CD5">
      <w:pPr>
        <w:pStyle w:val="Akapitzlist"/>
        <w:numPr>
          <w:ilvl w:val="0"/>
          <w:numId w:val="91"/>
        </w:numPr>
        <w:tabs>
          <w:tab w:val="left" w:pos="2129"/>
        </w:tabs>
        <w:spacing w:after="0" w:line="240" w:lineRule="auto"/>
        <w:ind w:left="142" w:hanging="142"/>
        <w:contextualSpacing w:val="0"/>
        <w:jc w:val="both"/>
        <w:rPr>
          <w:rFonts w:ascii="Times New Roman" w:hAnsi="Times New Roman" w:cs="Times New Roman"/>
          <w:b/>
          <w:bCs/>
          <w:sz w:val="24"/>
          <w:szCs w:val="24"/>
        </w:rPr>
      </w:pPr>
      <w:r w:rsidRPr="00177783">
        <w:rPr>
          <w:rFonts w:ascii="Times New Roman" w:hAnsi="Times New Roman" w:cs="Times New Roman"/>
          <w:b/>
          <w:bCs/>
          <w:sz w:val="24"/>
          <w:szCs w:val="24"/>
        </w:rPr>
        <w:t>gminnych komisji rozwiązywania problemów alkoholowych,</w:t>
      </w:r>
    </w:p>
    <w:p w14:paraId="75E36F42" w14:textId="77777777" w:rsidR="00FE2CD5" w:rsidRPr="00177783" w:rsidRDefault="00FE2CD5">
      <w:pPr>
        <w:pStyle w:val="Akapitzlist"/>
        <w:numPr>
          <w:ilvl w:val="0"/>
          <w:numId w:val="91"/>
        </w:numPr>
        <w:tabs>
          <w:tab w:val="left" w:pos="2129"/>
        </w:tabs>
        <w:spacing w:after="0" w:line="240" w:lineRule="auto"/>
        <w:ind w:left="142" w:hanging="142"/>
        <w:contextualSpacing w:val="0"/>
        <w:jc w:val="both"/>
        <w:rPr>
          <w:rFonts w:ascii="Times New Roman" w:hAnsi="Times New Roman" w:cs="Times New Roman"/>
          <w:b/>
          <w:bCs/>
          <w:sz w:val="24"/>
          <w:szCs w:val="24"/>
        </w:rPr>
      </w:pPr>
      <w:r w:rsidRPr="00177783">
        <w:rPr>
          <w:rFonts w:ascii="Times New Roman" w:hAnsi="Times New Roman" w:cs="Times New Roman"/>
          <w:b/>
          <w:bCs/>
          <w:sz w:val="24"/>
          <w:szCs w:val="24"/>
        </w:rPr>
        <w:t>Policji,</w:t>
      </w:r>
    </w:p>
    <w:p w14:paraId="31301E01" w14:textId="77777777" w:rsidR="00FE2CD5" w:rsidRPr="00177783" w:rsidRDefault="00FE2CD5">
      <w:pPr>
        <w:pStyle w:val="Akapitzlist"/>
        <w:numPr>
          <w:ilvl w:val="0"/>
          <w:numId w:val="91"/>
        </w:numPr>
        <w:tabs>
          <w:tab w:val="left" w:pos="2129"/>
        </w:tabs>
        <w:spacing w:after="0" w:line="240" w:lineRule="auto"/>
        <w:ind w:left="142" w:hanging="142"/>
        <w:contextualSpacing w:val="0"/>
        <w:jc w:val="both"/>
        <w:rPr>
          <w:rFonts w:ascii="Times New Roman" w:hAnsi="Times New Roman" w:cs="Times New Roman"/>
          <w:b/>
          <w:bCs/>
          <w:sz w:val="24"/>
          <w:szCs w:val="24"/>
        </w:rPr>
      </w:pPr>
      <w:r w:rsidRPr="00177783">
        <w:rPr>
          <w:rFonts w:ascii="Times New Roman" w:hAnsi="Times New Roman" w:cs="Times New Roman"/>
          <w:b/>
          <w:bCs/>
          <w:sz w:val="24"/>
          <w:szCs w:val="24"/>
        </w:rPr>
        <w:t>oświaty,</w:t>
      </w:r>
    </w:p>
    <w:p w14:paraId="1DFBDCEA" w14:textId="77777777" w:rsidR="00FE2CD5" w:rsidRPr="00177783" w:rsidRDefault="00FE2CD5">
      <w:pPr>
        <w:pStyle w:val="Akapitzlist"/>
        <w:numPr>
          <w:ilvl w:val="0"/>
          <w:numId w:val="91"/>
        </w:numPr>
        <w:tabs>
          <w:tab w:val="left" w:pos="2129"/>
        </w:tabs>
        <w:spacing w:after="0" w:line="240" w:lineRule="auto"/>
        <w:ind w:left="142" w:hanging="142"/>
        <w:contextualSpacing w:val="0"/>
        <w:jc w:val="both"/>
        <w:rPr>
          <w:rFonts w:ascii="Times New Roman" w:hAnsi="Times New Roman" w:cs="Times New Roman"/>
          <w:b/>
          <w:bCs/>
          <w:sz w:val="24"/>
          <w:szCs w:val="24"/>
        </w:rPr>
      </w:pPr>
      <w:r w:rsidRPr="00177783">
        <w:rPr>
          <w:rFonts w:ascii="Times New Roman" w:hAnsi="Times New Roman" w:cs="Times New Roman"/>
          <w:b/>
          <w:bCs/>
          <w:sz w:val="24"/>
          <w:szCs w:val="24"/>
        </w:rPr>
        <w:t>ochrony zdrowia,</w:t>
      </w:r>
    </w:p>
    <w:p w14:paraId="6256BA99" w14:textId="77777777" w:rsidR="00FE2CD5" w:rsidRPr="00177783" w:rsidRDefault="00FE2CD5">
      <w:pPr>
        <w:pStyle w:val="Akapitzlist"/>
        <w:numPr>
          <w:ilvl w:val="0"/>
          <w:numId w:val="91"/>
        </w:numPr>
        <w:tabs>
          <w:tab w:val="left" w:pos="2129"/>
        </w:tabs>
        <w:spacing w:after="0" w:line="240" w:lineRule="auto"/>
        <w:ind w:left="142" w:hanging="142"/>
        <w:contextualSpacing w:val="0"/>
        <w:jc w:val="both"/>
        <w:rPr>
          <w:rFonts w:ascii="Times New Roman" w:hAnsi="Times New Roman" w:cs="Times New Roman"/>
          <w:b/>
          <w:bCs/>
          <w:sz w:val="24"/>
          <w:szCs w:val="24"/>
        </w:rPr>
      </w:pPr>
      <w:r w:rsidRPr="00177783">
        <w:rPr>
          <w:rFonts w:ascii="Times New Roman" w:hAnsi="Times New Roman" w:cs="Times New Roman"/>
          <w:b/>
          <w:bCs/>
          <w:sz w:val="24"/>
          <w:szCs w:val="24"/>
        </w:rPr>
        <w:t>sędziów, prokuratorów i kuratorów sądowych,</w:t>
      </w:r>
    </w:p>
    <w:p w14:paraId="34416543" w14:textId="77777777" w:rsidR="00FE2CD5" w:rsidRPr="00177783" w:rsidRDefault="00FE2CD5">
      <w:pPr>
        <w:pStyle w:val="Akapitzlist"/>
        <w:numPr>
          <w:ilvl w:val="0"/>
          <w:numId w:val="91"/>
        </w:numPr>
        <w:tabs>
          <w:tab w:val="left" w:pos="2129"/>
        </w:tabs>
        <w:spacing w:after="0" w:line="240" w:lineRule="auto"/>
        <w:ind w:left="142" w:hanging="142"/>
        <w:contextualSpacing w:val="0"/>
        <w:jc w:val="both"/>
        <w:rPr>
          <w:rFonts w:ascii="Times New Roman" w:hAnsi="Times New Roman" w:cs="Times New Roman"/>
          <w:b/>
          <w:bCs/>
          <w:sz w:val="24"/>
          <w:szCs w:val="24"/>
        </w:rPr>
      </w:pPr>
      <w:r w:rsidRPr="00177783">
        <w:rPr>
          <w:rFonts w:ascii="Times New Roman" w:hAnsi="Times New Roman" w:cs="Times New Roman"/>
          <w:b/>
          <w:bCs/>
          <w:sz w:val="24"/>
          <w:szCs w:val="24"/>
        </w:rPr>
        <w:t>służby więziennej,</w:t>
      </w:r>
    </w:p>
    <w:p w14:paraId="4BD68179" w14:textId="77777777" w:rsidR="00FE2CD5" w:rsidRPr="00177783" w:rsidRDefault="00FE2CD5">
      <w:pPr>
        <w:pStyle w:val="Akapitzlist"/>
        <w:numPr>
          <w:ilvl w:val="0"/>
          <w:numId w:val="91"/>
        </w:numPr>
        <w:tabs>
          <w:tab w:val="left" w:pos="2129"/>
        </w:tabs>
        <w:spacing w:after="0" w:line="240" w:lineRule="auto"/>
        <w:ind w:left="142" w:hanging="142"/>
        <w:contextualSpacing w:val="0"/>
        <w:jc w:val="both"/>
        <w:rPr>
          <w:rFonts w:ascii="Times New Roman" w:hAnsi="Times New Roman" w:cs="Times New Roman"/>
          <w:b/>
          <w:bCs/>
          <w:sz w:val="24"/>
          <w:szCs w:val="24"/>
        </w:rPr>
      </w:pPr>
      <w:r w:rsidRPr="00177783">
        <w:rPr>
          <w:rFonts w:ascii="Times New Roman" w:hAnsi="Times New Roman" w:cs="Times New Roman"/>
          <w:b/>
          <w:bCs/>
          <w:sz w:val="24"/>
          <w:szCs w:val="24"/>
        </w:rPr>
        <w:t>Żandarmerii Wojskowej,</w:t>
      </w:r>
    </w:p>
    <w:p w14:paraId="7F31D964" w14:textId="0A68FD30" w:rsidR="00FE2CD5" w:rsidRPr="00177783" w:rsidRDefault="000F6963">
      <w:pPr>
        <w:pStyle w:val="Akapitzlist"/>
        <w:numPr>
          <w:ilvl w:val="0"/>
          <w:numId w:val="91"/>
        </w:numPr>
        <w:tabs>
          <w:tab w:val="left" w:pos="2129"/>
        </w:tabs>
        <w:spacing w:after="0" w:line="240" w:lineRule="auto"/>
        <w:ind w:left="142" w:hanging="142"/>
        <w:contextualSpacing w:val="0"/>
        <w:rPr>
          <w:rFonts w:ascii="Times New Roman" w:hAnsi="Times New Roman" w:cs="Times New Roman"/>
          <w:b/>
          <w:bCs/>
          <w:sz w:val="24"/>
          <w:szCs w:val="24"/>
        </w:rPr>
      </w:pPr>
      <w:r>
        <w:rPr>
          <w:rFonts w:ascii="Times New Roman" w:hAnsi="Times New Roman" w:cs="Times New Roman"/>
          <w:b/>
          <w:bCs/>
          <w:sz w:val="24"/>
          <w:szCs w:val="24"/>
        </w:rPr>
        <w:t>i</w:t>
      </w:r>
      <w:r w:rsidR="00FE2CD5" w:rsidRPr="00177783">
        <w:rPr>
          <w:rFonts w:ascii="Times New Roman" w:hAnsi="Times New Roman" w:cs="Times New Roman"/>
          <w:b/>
          <w:bCs/>
          <w:sz w:val="24"/>
          <w:szCs w:val="24"/>
        </w:rPr>
        <w:t>nnych</w:t>
      </w:r>
      <w:r w:rsidR="00F06798">
        <w:rPr>
          <w:rFonts w:ascii="Times New Roman" w:hAnsi="Times New Roman" w:cs="Times New Roman"/>
          <w:b/>
          <w:bCs/>
          <w:sz w:val="24"/>
          <w:szCs w:val="24"/>
        </w:rPr>
        <w:t xml:space="preserve"> </w:t>
      </w:r>
      <w:r w:rsidR="00FE2CD5" w:rsidRPr="00177783">
        <w:rPr>
          <w:rFonts w:ascii="Times New Roman" w:hAnsi="Times New Roman" w:cs="Times New Roman"/>
          <w:b/>
          <w:bCs/>
          <w:sz w:val="24"/>
          <w:szCs w:val="24"/>
        </w:rPr>
        <w:t>podmiotów mogących b</w:t>
      </w:r>
      <w:r w:rsidR="00F06798">
        <w:rPr>
          <w:rFonts w:ascii="Times New Roman" w:hAnsi="Times New Roman" w:cs="Times New Roman"/>
          <w:b/>
          <w:bCs/>
          <w:sz w:val="24"/>
          <w:szCs w:val="24"/>
        </w:rPr>
        <w:t>yć członkami zespołów</w:t>
      </w:r>
      <w:r>
        <w:rPr>
          <w:rFonts w:ascii="Times New Roman" w:hAnsi="Times New Roman" w:cs="Times New Roman"/>
          <w:b/>
          <w:bCs/>
          <w:sz w:val="24"/>
          <w:szCs w:val="24"/>
        </w:rPr>
        <w:t xml:space="preserve"> </w:t>
      </w:r>
      <w:r w:rsidR="00FE2CD5" w:rsidRPr="00177783">
        <w:rPr>
          <w:rFonts w:ascii="Times New Roman" w:hAnsi="Times New Roman" w:cs="Times New Roman"/>
          <w:b/>
          <w:bCs/>
          <w:sz w:val="24"/>
          <w:szCs w:val="24"/>
        </w:rPr>
        <w:t xml:space="preserve">interdyscyplinarnych/grup roboczych (art. 6 ust. 6 pkt 4 ustawy). </w:t>
      </w:r>
    </w:p>
    <w:p w14:paraId="6E6C93ED" w14:textId="679643CC" w:rsidR="000B2EAD" w:rsidRPr="0017558B" w:rsidRDefault="000B2EAD" w:rsidP="00FE2CD5">
      <w:pPr>
        <w:spacing w:before="60" w:after="60" w:line="288" w:lineRule="auto"/>
        <w:rPr>
          <w:rFonts w:ascii="Times New Roman" w:hAnsi="Times New Roman" w:cs="Times New Roman"/>
          <w:i/>
          <w:color w:val="C45911" w:themeColor="accent2" w:themeShade="BF"/>
          <w:sz w:val="28"/>
          <w:szCs w:val="28"/>
        </w:rPr>
      </w:pPr>
    </w:p>
    <w:p w14:paraId="42268229" w14:textId="77777777" w:rsidR="00FE2CD5" w:rsidRPr="00177783" w:rsidRDefault="00FE2CD5" w:rsidP="00FE2CD5">
      <w:pPr>
        <w:widowControl w:val="0"/>
        <w:suppressAutoHyphens/>
        <w:spacing w:before="240" w:after="120" w:line="240" w:lineRule="auto"/>
        <w:jc w:val="both"/>
        <w:textAlignment w:val="baseline"/>
        <w:rPr>
          <w:rFonts w:ascii="Times New Roman" w:eastAsia="Times New Roman" w:hAnsi="Times New Roman" w:cs="Times New Roman"/>
          <w:kern w:val="2"/>
          <w:sz w:val="24"/>
          <w:szCs w:val="24"/>
          <w:lang w:eastAsia="pl-PL" w:bidi="hi-IN"/>
        </w:rPr>
      </w:pPr>
      <w:r w:rsidRPr="00177783">
        <w:rPr>
          <w:rFonts w:ascii="Times New Roman" w:eastAsia="Times New Roman" w:hAnsi="Times New Roman" w:cs="Times New Roman"/>
          <w:kern w:val="2"/>
          <w:sz w:val="24"/>
          <w:szCs w:val="24"/>
          <w:lang w:eastAsia="pl-PL" w:bidi="hi-IN"/>
        </w:rPr>
        <w:t xml:space="preserve">Podmioty odpowiedzialne za realizację szkoleń dla pracowników „pierwszego kontaktu” realizują je w oparciu o opracowane wytyczne, o których mowa w punkcie 4.2.1. dla osób realizujących zadania związane z przeciwdziałaniem przemocy w rodzinie. </w:t>
      </w:r>
    </w:p>
    <w:p w14:paraId="5A5C3E34" w14:textId="4DE4CCF7" w:rsidR="00FE2CD5" w:rsidRPr="00177783" w:rsidRDefault="00FE2CD5" w:rsidP="00FE2CD5">
      <w:pPr>
        <w:widowControl w:val="0"/>
        <w:suppressAutoHyphens/>
        <w:spacing w:before="240" w:after="120" w:line="240" w:lineRule="auto"/>
        <w:jc w:val="both"/>
        <w:textAlignment w:val="baseline"/>
        <w:rPr>
          <w:rFonts w:ascii="Times New Roman" w:eastAsia="Times New Roman" w:hAnsi="Times New Roman" w:cs="Times New Roman"/>
          <w:kern w:val="2"/>
          <w:sz w:val="24"/>
          <w:szCs w:val="24"/>
          <w:lang w:eastAsia="pl-PL" w:bidi="hi-IN"/>
        </w:rPr>
      </w:pPr>
      <w:r w:rsidRPr="00177783">
        <w:rPr>
          <w:rFonts w:ascii="Times New Roman" w:eastAsia="Times New Roman" w:hAnsi="Times New Roman" w:cs="Times New Roman"/>
          <w:kern w:val="2"/>
          <w:sz w:val="24"/>
          <w:szCs w:val="24"/>
          <w:lang w:eastAsia="pl-PL" w:bidi="hi-IN"/>
        </w:rPr>
        <w:t>W 202</w:t>
      </w:r>
      <w:r w:rsidR="00AE150B" w:rsidRPr="00177783">
        <w:rPr>
          <w:rFonts w:ascii="Times New Roman" w:eastAsia="Times New Roman" w:hAnsi="Times New Roman" w:cs="Times New Roman"/>
          <w:kern w:val="2"/>
          <w:sz w:val="24"/>
          <w:szCs w:val="24"/>
          <w:lang w:eastAsia="pl-PL" w:bidi="hi-IN"/>
        </w:rPr>
        <w:t>1</w:t>
      </w:r>
      <w:r w:rsidRPr="00177783">
        <w:rPr>
          <w:rFonts w:ascii="Times New Roman" w:eastAsia="Times New Roman" w:hAnsi="Times New Roman" w:cs="Times New Roman"/>
          <w:kern w:val="2"/>
          <w:sz w:val="24"/>
          <w:szCs w:val="24"/>
          <w:lang w:eastAsia="pl-PL" w:bidi="hi-IN"/>
        </w:rPr>
        <w:t xml:space="preserve"> r. odbyło się</w:t>
      </w:r>
      <w:r w:rsidRPr="00177783">
        <w:rPr>
          <w:rFonts w:ascii="Times New Roman" w:eastAsia="Times New Roman" w:hAnsi="Times New Roman" w:cs="Times New Roman"/>
          <w:b/>
          <w:kern w:val="2"/>
          <w:sz w:val="24"/>
          <w:szCs w:val="24"/>
          <w:lang w:eastAsia="pl-PL" w:bidi="hi-IN"/>
        </w:rPr>
        <w:t xml:space="preserve"> </w:t>
      </w:r>
      <w:r w:rsidR="00AE150B" w:rsidRPr="00177783">
        <w:rPr>
          <w:rFonts w:ascii="Times New Roman" w:eastAsia="Times New Roman" w:hAnsi="Times New Roman" w:cs="Times New Roman"/>
          <w:b/>
          <w:kern w:val="2"/>
          <w:sz w:val="24"/>
          <w:szCs w:val="24"/>
          <w:lang w:eastAsia="pl-PL" w:bidi="hi-IN"/>
        </w:rPr>
        <w:t>248</w:t>
      </w:r>
      <w:r w:rsidRPr="00177783">
        <w:rPr>
          <w:rFonts w:ascii="Times New Roman" w:eastAsia="Times New Roman" w:hAnsi="Times New Roman" w:cs="Times New Roman"/>
          <w:b/>
          <w:kern w:val="2"/>
          <w:sz w:val="24"/>
          <w:szCs w:val="24"/>
          <w:lang w:eastAsia="pl-PL" w:bidi="hi-IN"/>
        </w:rPr>
        <w:t xml:space="preserve"> szkoleń, </w:t>
      </w:r>
      <w:r w:rsidRPr="00177783">
        <w:rPr>
          <w:rFonts w:ascii="Times New Roman" w:eastAsia="Times New Roman" w:hAnsi="Times New Roman" w:cs="Times New Roman"/>
          <w:kern w:val="2"/>
          <w:sz w:val="24"/>
          <w:szCs w:val="24"/>
          <w:lang w:eastAsia="pl-PL" w:bidi="hi-IN"/>
        </w:rPr>
        <w:t xml:space="preserve">łącznie zostało przeszkolonych </w:t>
      </w:r>
      <w:r w:rsidR="00AE150B" w:rsidRPr="00177783">
        <w:rPr>
          <w:rFonts w:ascii="Times New Roman" w:eastAsia="Times New Roman" w:hAnsi="Times New Roman" w:cs="Times New Roman"/>
          <w:kern w:val="2"/>
          <w:sz w:val="24"/>
          <w:szCs w:val="24"/>
          <w:lang w:eastAsia="pl-PL" w:bidi="hi-IN"/>
        </w:rPr>
        <w:t>3 580</w:t>
      </w:r>
      <w:r w:rsidRPr="00177783">
        <w:rPr>
          <w:rFonts w:ascii="Times New Roman" w:eastAsia="Times New Roman" w:hAnsi="Times New Roman" w:cs="Times New Roman"/>
          <w:kern w:val="2"/>
          <w:sz w:val="24"/>
          <w:szCs w:val="24"/>
          <w:lang w:eastAsia="pl-PL" w:bidi="hi-IN"/>
        </w:rPr>
        <w:t xml:space="preserve"> pracowników „pierwszego kontaktu”, w tym: jednostek organizacyjnych pomocy społecznej – </w:t>
      </w:r>
      <w:r w:rsidR="00A81364" w:rsidRPr="00177783">
        <w:rPr>
          <w:rFonts w:ascii="Times New Roman" w:eastAsia="Times New Roman" w:hAnsi="Times New Roman" w:cs="Times New Roman"/>
          <w:kern w:val="2"/>
          <w:sz w:val="24"/>
          <w:szCs w:val="24"/>
          <w:lang w:eastAsia="pl-PL" w:bidi="hi-IN"/>
        </w:rPr>
        <w:t>2 119</w:t>
      </w:r>
      <w:r w:rsidRPr="00177783">
        <w:rPr>
          <w:rFonts w:ascii="Times New Roman" w:eastAsia="Times New Roman" w:hAnsi="Times New Roman" w:cs="Times New Roman"/>
          <w:kern w:val="2"/>
          <w:sz w:val="24"/>
          <w:szCs w:val="24"/>
          <w:lang w:eastAsia="pl-PL" w:bidi="hi-IN"/>
        </w:rPr>
        <w:t xml:space="preserve">, gminnych komisji rozwiązywania problemów alkoholowych – </w:t>
      </w:r>
      <w:r w:rsidR="00A81364" w:rsidRPr="00177783">
        <w:rPr>
          <w:rFonts w:ascii="Times New Roman" w:eastAsia="Times New Roman" w:hAnsi="Times New Roman" w:cs="Times New Roman"/>
          <w:kern w:val="2"/>
          <w:sz w:val="24"/>
          <w:szCs w:val="24"/>
          <w:lang w:eastAsia="pl-PL" w:bidi="hi-IN"/>
        </w:rPr>
        <w:t>116</w:t>
      </w:r>
      <w:r w:rsidRPr="00177783">
        <w:rPr>
          <w:rFonts w:ascii="Times New Roman" w:eastAsia="WenQuanYi Micro Hei" w:hAnsi="Times New Roman" w:cs="Times New Roman"/>
          <w:kern w:val="2"/>
          <w:sz w:val="24"/>
          <w:szCs w:val="24"/>
          <w:lang w:eastAsia="zh-CN" w:bidi="hi-IN"/>
        </w:rPr>
        <w:t xml:space="preserve">, </w:t>
      </w:r>
      <w:r w:rsidRPr="00177783">
        <w:rPr>
          <w:rFonts w:ascii="Times New Roman" w:eastAsia="Times New Roman" w:hAnsi="Times New Roman" w:cs="Times New Roman"/>
          <w:kern w:val="2"/>
          <w:sz w:val="24"/>
          <w:szCs w:val="24"/>
          <w:lang w:eastAsia="pl-PL" w:bidi="hi-IN"/>
        </w:rPr>
        <w:t xml:space="preserve">Policji – </w:t>
      </w:r>
      <w:r w:rsidR="00A81364" w:rsidRPr="00177783">
        <w:rPr>
          <w:rFonts w:ascii="Times New Roman" w:eastAsia="Times New Roman" w:hAnsi="Times New Roman" w:cs="Times New Roman"/>
          <w:kern w:val="2"/>
          <w:sz w:val="24"/>
          <w:szCs w:val="24"/>
          <w:lang w:eastAsia="pl-PL" w:bidi="hi-IN"/>
        </w:rPr>
        <w:t>529</w:t>
      </w:r>
      <w:r w:rsidRPr="00177783">
        <w:rPr>
          <w:rFonts w:ascii="Times New Roman" w:eastAsia="Times New Roman" w:hAnsi="Times New Roman" w:cs="Times New Roman"/>
          <w:kern w:val="2"/>
          <w:sz w:val="24"/>
          <w:szCs w:val="24"/>
          <w:lang w:eastAsia="pl-PL" w:bidi="hi-IN"/>
        </w:rPr>
        <w:t xml:space="preserve">, oświaty – </w:t>
      </w:r>
      <w:r w:rsidR="00A81364" w:rsidRPr="00177783">
        <w:rPr>
          <w:rFonts w:ascii="Times New Roman" w:eastAsia="Times New Roman" w:hAnsi="Times New Roman" w:cs="Times New Roman"/>
          <w:kern w:val="2"/>
          <w:sz w:val="24"/>
          <w:szCs w:val="24"/>
          <w:lang w:eastAsia="pl-PL" w:bidi="hi-IN"/>
        </w:rPr>
        <w:t>369</w:t>
      </w:r>
      <w:r w:rsidRPr="00177783">
        <w:rPr>
          <w:rFonts w:ascii="Times New Roman" w:eastAsia="Times New Roman" w:hAnsi="Times New Roman" w:cs="Times New Roman"/>
          <w:kern w:val="2"/>
          <w:sz w:val="24"/>
          <w:szCs w:val="24"/>
          <w:lang w:eastAsia="pl-PL" w:bidi="hi-IN"/>
        </w:rPr>
        <w:t>, ochrony zdrowia – 2</w:t>
      </w:r>
      <w:r w:rsidR="00A81364" w:rsidRPr="00177783">
        <w:rPr>
          <w:rFonts w:ascii="Times New Roman" w:eastAsia="Times New Roman" w:hAnsi="Times New Roman" w:cs="Times New Roman"/>
          <w:kern w:val="2"/>
          <w:sz w:val="24"/>
          <w:szCs w:val="24"/>
          <w:lang w:eastAsia="pl-PL" w:bidi="hi-IN"/>
        </w:rPr>
        <w:t>6</w:t>
      </w:r>
      <w:r w:rsidRPr="00177783">
        <w:rPr>
          <w:rFonts w:ascii="Times New Roman" w:eastAsia="Times New Roman" w:hAnsi="Times New Roman" w:cs="Times New Roman"/>
          <w:kern w:val="2"/>
          <w:sz w:val="24"/>
          <w:szCs w:val="24"/>
          <w:lang w:eastAsia="pl-PL" w:bidi="hi-IN"/>
        </w:rPr>
        <w:t xml:space="preserve">,  kuratorów sądowych – </w:t>
      </w:r>
      <w:r w:rsidR="00A81364" w:rsidRPr="00177783">
        <w:rPr>
          <w:rFonts w:ascii="Times New Roman" w:eastAsia="Times New Roman" w:hAnsi="Times New Roman" w:cs="Times New Roman"/>
          <w:kern w:val="2"/>
          <w:sz w:val="24"/>
          <w:szCs w:val="24"/>
          <w:lang w:eastAsia="pl-PL" w:bidi="hi-IN"/>
        </w:rPr>
        <w:t>174</w:t>
      </w:r>
      <w:r w:rsidRPr="00177783">
        <w:rPr>
          <w:rFonts w:ascii="Times New Roman" w:eastAsia="Times New Roman" w:hAnsi="Times New Roman" w:cs="Times New Roman"/>
          <w:kern w:val="2"/>
          <w:sz w:val="24"/>
          <w:szCs w:val="24"/>
          <w:lang w:eastAsia="pl-PL" w:bidi="hi-IN"/>
        </w:rPr>
        <w:t xml:space="preserve">, służby więziennej – </w:t>
      </w:r>
      <w:r w:rsidR="00A81364" w:rsidRPr="00177783">
        <w:rPr>
          <w:rFonts w:ascii="Times New Roman" w:eastAsia="Times New Roman" w:hAnsi="Times New Roman" w:cs="Times New Roman"/>
          <w:kern w:val="2"/>
          <w:sz w:val="24"/>
          <w:szCs w:val="24"/>
          <w:lang w:eastAsia="pl-PL" w:bidi="hi-IN"/>
        </w:rPr>
        <w:t>63</w:t>
      </w:r>
      <w:r w:rsidRPr="00177783">
        <w:rPr>
          <w:rFonts w:ascii="Times New Roman" w:eastAsia="Times New Roman" w:hAnsi="Times New Roman" w:cs="Times New Roman"/>
          <w:kern w:val="2"/>
          <w:sz w:val="24"/>
          <w:szCs w:val="24"/>
          <w:lang w:eastAsia="pl-PL" w:bidi="hi-IN"/>
        </w:rPr>
        <w:t>, innych podmiotów – 1</w:t>
      </w:r>
      <w:r w:rsidR="00A81364" w:rsidRPr="00177783">
        <w:rPr>
          <w:rFonts w:ascii="Times New Roman" w:eastAsia="Times New Roman" w:hAnsi="Times New Roman" w:cs="Times New Roman"/>
          <w:kern w:val="2"/>
          <w:sz w:val="24"/>
          <w:szCs w:val="24"/>
          <w:lang w:eastAsia="pl-PL" w:bidi="hi-IN"/>
        </w:rPr>
        <w:t>50</w:t>
      </w:r>
      <w:r w:rsidRPr="00177783">
        <w:rPr>
          <w:rFonts w:ascii="Times New Roman" w:eastAsia="Times New Roman" w:hAnsi="Times New Roman" w:cs="Times New Roman"/>
          <w:kern w:val="2"/>
          <w:sz w:val="24"/>
          <w:szCs w:val="24"/>
          <w:lang w:eastAsia="pl-PL" w:bidi="hi-IN"/>
        </w:rPr>
        <w:t xml:space="preserve">. Szkolenia w większości województw dotyczyły głównie budowania lokalnych systemów przeciwdziałania przemocy w rodzinie w oparciu o współpracę zespołów interdyscyplinarnych, jak również takich zagadnień jak: realizacji programów oddziaływań korekcyjno-edukacyjnych wobec osób stosujących przemoc w rodzinie, mediacji, pomocy osobom pokrzywdzonym, pracy z rodziną wieloproblemową, pracy z dzieckiem krzywdzonym, pracy z ofiarami przemocy w rodzinie w tym z osobami starszymi i niepełnosprawnymi, diagnozowania przemocy w rodzinie, pogłębiania wiedzy na temat kompetencji służb w ramach procedury „Niebieskie Karty” oraz prowadzenia dokumentacji i ochrony danych osobowych </w:t>
      </w:r>
      <w:r w:rsidR="00AC4920">
        <w:rPr>
          <w:rFonts w:ascii="Times New Roman" w:eastAsia="Times New Roman" w:hAnsi="Times New Roman" w:cs="Times New Roman"/>
          <w:kern w:val="2"/>
          <w:sz w:val="24"/>
          <w:szCs w:val="24"/>
          <w:lang w:eastAsia="pl-PL" w:bidi="hi-IN"/>
        </w:rPr>
        <w:br/>
      </w:r>
      <w:r w:rsidRPr="00177783">
        <w:rPr>
          <w:rFonts w:ascii="Times New Roman" w:eastAsia="Times New Roman" w:hAnsi="Times New Roman" w:cs="Times New Roman"/>
          <w:kern w:val="2"/>
          <w:sz w:val="24"/>
          <w:szCs w:val="24"/>
          <w:lang w:eastAsia="pl-PL" w:bidi="hi-IN"/>
        </w:rPr>
        <w:t xml:space="preserve">w ramach „Niebieskiej Karty”, prawnych aspektów przeciwdziałania przemocy. </w:t>
      </w:r>
    </w:p>
    <w:p w14:paraId="5783481F" w14:textId="77777777" w:rsidR="00DA162E" w:rsidRDefault="00DA162E" w:rsidP="00FE2CD5">
      <w:pPr>
        <w:widowControl w:val="0"/>
        <w:suppressAutoHyphens/>
        <w:spacing w:before="120" w:after="0" w:line="240" w:lineRule="auto"/>
        <w:jc w:val="both"/>
        <w:textAlignment w:val="baseline"/>
        <w:rPr>
          <w:rFonts w:eastAsia="Times New Roman" w:cs="Times New Roman"/>
          <w:kern w:val="2"/>
          <w:sz w:val="18"/>
          <w:szCs w:val="18"/>
          <w:lang w:eastAsia="pl-PL" w:bidi="hi-IN"/>
        </w:rPr>
      </w:pPr>
    </w:p>
    <w:p w14:paraId="5E486D3F" w14:textId="77777777" w:rsidR="009D02F7" w:rsidRDefault="009D02F7" w:rsidP="00FE2CD5">
      <w:pPr>
        <w:widowControl w:val="0"/>
        <w:suppressAutoHyphens/>
        <w:spacing w:before="120" w:after="0" w:line="240" w:lineRule="auto"/>
        <w:jc w:val="both"/>
        <w:textAlignment w:val="baseline"/>
        <w:rPr>
          <w:rFonts w:ascii="Times New Roman" w:eastAsia="Times New Roman" w:hAnsi="Times New Roman" w:cs="Times New Roman"/>
          <w:b/>
          <w:kern w:val="2"/>
          <w:sz w:val="24"/>
          <w:szCs w:val="24"/>
          <w:lang w:eastAsia="pl-PL" w:bidi="hi-IN"/>
        </w:rPr>
      </w:pPr>
    </w:p>
    <w:p w14:paraId="1FCB2C88" w14:textId="6C218DC3" w:rsidR="00FE2CD5" w:rsidRPr="004D7336" w:rsidRDefault="00FE2CD5" w:rsidP="00FE2CD5">
      <w:pPr>
        <w:widowControl w:val="0"/>
        <w:suppressAutoHyphens/>
        <w:spacing w:before="120" w:after="0" w:line="240" w:lineRule="auto"/>
        <w:jc w:val="both"/>
        <w:textAlignment w:val="baseline"/>
        <w:rPr>
          <w:rFonts w:ascii="Times New Roman" w:eastAsia="WenQuanYi Micro Hei" w:hAnsi="Times New Roman" w:cs="Times New Roman"/>
          <w:b/>
          <w:kern w:val="2"/>
          <w:sz w:val="24"/>
          <w:szCs w:val="24"/>
          <w:lang w:eastAsia="zh-CN" w:bidi="hi-IN"/>
        </w:rPr>
      </w:pPr>
      <w:r w:rsidRPr="004D7336">
        <w:rPr>
          <w:rFonts w:ascii="Times New Roman" w:eastAsia="Times New Roman" w:hAnsi="Times New Roman" w:cs="Times New Roman"/>
          <w:b/>
          <w:kern w:val="2"/>
          <w:sz w:val="24"/>
          <w:szCs w:val="24"/>
          <w:lang w:eastAsia="pl-PL" w:bidi="hi-IN"/>
        </w:rPr>
        <w:t>Liczba pracowników „pierwszego kontaktu” uczestniczących w szkoleniach w latach 2014-202</w:t>
      </w:r>
      <w:r w:rsidR="00DA162E" w:rsidRPr="004D7336">
        <w:rPr>
          <w:rFonts w:ascii="Times New Roman" w:eastAsia="Times New Roman" w:hAnsi="Times New Roman" w:cs="Times New Roman"/>
          <w:b/>
          <w:kern w:val="2"/>
          <w:sz w:val="24"/>
          <w:szCs w:val="24"/>
          <w:lang w:eastAsia="pl-PL" w:bidi="hi-IN"/>
        </w:rPr>
        <w:t>1</w:t>
      </w:r>
      <w:r w:rsidR="00843D2D">
        <w:rPr>
          <w:rFonts w:ascii="Times New Roman" w:eastAsia="Times New Roman" w:hAnsi="Times New Roman" w:cs="Times New Roman"/>
          <w:b/>
          <w:kern w:val="2"/>
          <w:sz w:val="24"/>
          <w:szCs w:val="24"/>
          <w:lang w:eastAsia="pl-PL" w:bidi="hi-IN"/>
        </w:rPr>
        <w:t>:</w:t>
      </w:r>
    </w:p>
    <w:tbl>
      <w:tblPr>
        <w:tblW w:w="5000" w:type="pct"/>
        <w:tblCellMar>
          <w:left w:w="10" w:type="dxa"/>
          <w:right w:w="10" w:type="dxa"/>
        </w:tblCellMar>
        <w:tblLook w:val="04A0" w:firstRow="1" w:lastRow="0" w:firstColumn="1" w:lastColumn="0" w:noHBand="0" w:noVBand="1"/>
      </w:tblPr>
      <w:tblGrid>
        <w:gridCol w:w="1864"/>
        <w:gridCol w:w="1030"/>
        <w:gridCol w:w="1028"/>
        <w:gridCol w:w="1028"/>
        <w:gridCol w:w="1028"/>
        <w:gridCol w:w="1028"/>
        <w:gridCol w:w="1028"/>
        <w:gridCol w:w="1028"/>
      </w:tblGrid>
      <w:tr w:rsidR="00FE2CD5" w:rsidRPr="00B201F9" w14:paraId="24E34762" w14:textId="06690EA2" w:rsidTr="00FE2CD5">
        <w:trPr>
          <w:trHeight w:val="464"/>
        </w:trPr>
        <w:tc>
          <w:tcPr>
            <w:tcW w:w="1028" w:type="pct"/>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50781680" w14:textId="77777777" w:rsidR="00FE2CD5" w:rsidRPr="00B201F9" w:rsidRDefault="00FE2CD5" w:rsidP="00FE2CD5">
            <w:pPr>
              <w:widowControl w:val="0"/>
              <w:suppressAutoHyphens/>
              <w:spacing w:after="0" w:line="240" w:lineRule="auto"/>
              <w:jc w:val="center"/>
              <w:textAlignment w:val="baseline"/>
              <w:rPr>
                <w:rFonts w:ascii="Times New Roman" w:eastAsia="Times New Roman" w:hAnsi="Times New Roman" w:cs="Times New Roman"/>
                <w:b/>
                <w:bCs/>
                <w:kern w:val="2"/>
                <w:sz w:val="18"/>
                <w:szCs w:val="18"/>
                <w:lang w:eastAsia="pl-PL" w:bidi="hi-IN"/>
              </w:rPr>
            </w:pPr>
            <w:r w:rsidRPr="00B201F9">
              <w:rPr>
                <w:rFonts w:ascii="Times New Roman" w:eastAsia="Times New Roman" w:hAnsi="Times New Roman" w:cs="Times New Roman"/>
                <w:b/>
                <w:kern w:val="2"/>
                <w:sz w:val="18"/>
                <w:szCs w:val="18"/>
                <w:lang w:eastAsia="pl-PL" w:bidi="hi-IN"/>
              </w:rPr>
              <w:t>Liczba pracowników „pierwszego kontaktu” uczestniczących w szkoleniach</w:t>
            </w:r>
          </w:p>
        </w:tc>
        <w:tc>
          <w:tcPr>
            <w:tcW w:w="568"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2A041613" w14:textId="77777777" w:rsidR="00FE2CD5" w:rsidRPr="00B201F9" w:rsidRDefault="00FE2CD5" w:rsidP="00FE2CD5">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Times New Roman" w:hAnsi="Times New Roman" w:cs="Times New Roman"/>
                <w:b/>
                <w:bCs/>
                <w:kern w:val="2"/>
                <w:sz w:val="18"/>
                <w:szCs w:val="18"/>
                <w:lang w:eastAsia="pl-PL" w:bidi="hi-IN"/>
              </w:rPr>
              <w:t>2015</w:t>
            </w:r>
          </w:p>
        </w:tc>
        <w:tc>
          <w:tcPr>
            <w:tcW w:w="567"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79CFAE1E" w14:textId="77777777" w:rsidR="00FE2CD5" w:rsidRPr="00B201F9" w:rsidRDefault="00FE2CD5" w:rsidP="00FE2CD5">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Times New Roman" w:hAnsi="Times New Roman" w:cs="Times New Roman"/>
                <w:b/>
                <w:bCs/>
                <w:kern w:val="2"/>
                <w:sz w:val="18"/>
                <w:szCs w:val="18"/>
                <w:lang w:eastAsia="pl-PL" w:bidi="hi-IN"/>
              </w:rPr>
              <w:t>2016</w:t>
            </w:r>
          </w:p>
        </w:tc>
        <w:tc>
          <w:tcPr>
            <w:tcW w:w="567"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2F579F39" w14:textId="77777777" w:rsidR="00FE2CD5" w:rsidRPr="00B201F9" w:rsidRDefault="00FE2CD5" w:rsidP="00FE2CD5">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Times New Roman" w:hAnsi="Times New Roman" w:cs="Times New Roman"/>
                <w:b/>
                <w:bCs/>
                <w:kern w:val="2"/>
                <w:sz w:val="18"/>
                <w:szCs w:val="18"/>
                <w:lang w:eastAsia="pl-PL" w:bidi="hi-IN"/>
              </w:rPr>
              <w:t>2017</w:t>
            </w:r>
          </w:p>
        </w:tc>
        <w:tc>
          <w:tcPr>
            <w:tcW w:w="567" w:type="pct"/>
            <w:tcBorders>
              <w:top w:val="single" w:sz="4" w:space="0" w:color="000000"/>
              <w:left w:val="single" w:sz="4" w:space="0" w:color="000000"/>
              <w:bottom w:val="single" w:sz="4" w:space="0" w:color="000000"/>
              <w:right w:val="nil"/>
            </w:tcBorders>
            <w:shd w:val="clear" w:color="auto" w:fill="FFFFFF"/>
            <w:tcMar>
              <w:top w:w="0" w:type="dxa"/>
              <w:left w:w="113" w:type="dxa"/>
              <w:bottom w:w="0" w:type="dxa"/>
              <w:right w:w="108" w:type="dxa"/>
            </w:tcMar>
          </w:tcPr>
          <w:p w14:paraId="4F841DF4" w14:textId="77777777" w:rsidR="00FE2CD5" w:rsidRPr="00B201F9" w:rsidRDefault="00FE2CD5" w:rsidP="00FE2CD5">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WenQuanYi Micro Hei" w:hAnsi="Times New Roman" w:cs="Times New Roman"/>
                <w:b/>
                <w:bCs/>
                <w:kern w:val="2"/>
                <w:sz w:val="18"/>
                <w:szCs w:val="18"/>
                <w:lang w:eastAsia="zh-CN" w:bidi="hi-IN"/>
              </w:rPr>
              <w:t>2018</w:t>
            </w:r>
          </w:p>
        </w:tc>
        <w:tc>
          <w:tcPr>
            <w:tcW w:w="567"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1A7E0816" w14:textId="77777777" w:rsidR="00FE2CD5" w:rsidRPr="00B201F9" w:rsidRDefault="00FE2CD5" w:rsidP="00FE2CD5">
            <w:pPr>
              <w:widowControl w:val="0"/>
              <w:suppressAutoHyphens/>
              <w:spacing w:before="120" w:after="0" w:line="240" w:lineRule="auto"/>
              <w:jc w:val="center"/>
              <w:textAlignment w:val="baseline"/>
              <w:rPr>
                <w:rFonts w:ascii="Times New Roman" w:eastAsia="WenQuanYi Micro Hei" w:hAnsi="Times New Roman" w:cs="Times New Roman"/>
                <w:b/>
                <w:bCs/>
                <w:kern w:val="2"/>
                <w:sz w:val="18"/>
                <w:szCs w:val="18"/>
                <w:lang w:eastAsia="zh-CN" w:bidi="hi-IN"/>
              </w:rPr>
            </w:pPr>
            <w:r w:rsidRPr="00B201F9">
              <w:rPr>
                <w:rFonts w:ascii="Times New Roman" w:eastAsia="WenQuanYi Micro Hei" w:hAnsi="Times New Roman" w:cs="Times New Roman"/>
                <w:b/>
                <w:bCs/>
                <w:kern w:val="2"/>
                <w:sz w:val="18"/>
                <w:szCs w:val="18"/>
                <w:lang w:eastAsia="zh-CN" w:bidi="hi-IN"/>
              </w:rPr>
              <w:t>2019</w:t>
            </w:r>
          </w:p>
        </w:tc>
        <w:tc>
          <w:tcPr>
            <w:tcW w:w="567" w:type="pct"/>
            <w:tcBorders>
              <w:top w:val="single" w:sz="4" w:space="0" w:color="000000"/>
              <w:left w:val="single" w:sz="4" w:space="0" w:color="000000"/>
              <w:bottom w:val="single" w:sz="4" w:space="0" w:color="000000"/>
              <w:right w:val="single" w:sz="4" w:space="0" w:color="000000"/>
            </w:tcBorders>
            <w:shd w:val="clear" w:color="auto" w:fill="FFFFFF"/>
          </w:tcPr>
          <w:p w14:paraId="700903CA" w14:textId="77777777" w:rsidR="00FE2CD5" w:rsidRPr="00B201F9" w:rsidRDefault="00FE2CD5" w:rsidP="00FE2CD5">
            <w:pPr>
              <w:widowControl w:val="0"/>
              <w:suppressAutoHyphens/>
              <w:spacing w:before="120" w:after="0" w:line="240" w:lineRule="auto"/>
              <w:jc w:val="center"/>
              <w:textAlignment w:val="baseline"/>
              <w:rPr>
                <w:rFonts w:ascii="Times New Roman" w:eastAsia="WenQuanYi Micro Hei" w:hAnsi="Times New Roman" w:cs="Times New Roman"/>
                <w:b/>
                <w:bCs/>
                <w:kern w:val="2"/>
                <w:sz w:val="18"/>
                <w:szCs w:val="18"/>
                <w:lang w:eastAsia="zh-CN" w:bidi="hi-IN"/>
              </w:rPr>
            </w:pPr>
            <w:r w:rsidRPr="00B201F9">
              <w:rPr>
                <w:rFonts w:ascii="Times New Roman" w:eastAsia="WenQuanYi Micro Hei" w:hAnsi="Times New Roman" w:cs="Times New Roman"/>
                <w:b/>
                <w:bCs/>
                <w:kern w:val="2"/>
                <w:sz w:val="18"/>
                <w:szCs w:val="18"/>
                <w:lang w:eastAsia="zh-CN" w:bidi="hi-IN"/>
              </w:rPr>
              <w:t>2020</w:t>
            </w:r>
          </w:p>
        </w:tc>
        <w:tc>
          <w:tcPr>
            <w:tcW w:w="567" w:type="pct"/>
            <w:tcBorders>
              <w:top w:val="single" w:sz="4" w:space="0" w:color="000000"/>
              <w:left w:val="single" w:sz="4" w:space="0" w:color="000000"/>
              <w:bottom w:val="single" w:sz="4" w:space="0" w:color="000000"/>
              <w:right w:val="single" w:sz="4" w:space="0" w:color="000000"/>
            </w:tcBorders>
            <w:shd w:val="clear" w:color="auto" w:fill="FFFFFF"/>
          </w:tcPr>
          <w:p w14:paraId="07631FB1" w14:textId="7A56250E" w:rsidR="00FE2CD5" w:rsidRPr="00B201F9" w:rsidRDefault="00FE2CD5" w:rsidP="00FE2CD5">
            <w:pPr>
              <w:widowControl w:val="0"/>
              <w:suppressAutoHyphens/>
              <w:spacing w:before="120" w:after="0" w:line="240" w:lineRule="auto"/>
              <w:jc w:val="center"/>
              <w:textAlignment w:val="baseline"/>
              <w:rPr>
                <w:rFonts w:ascii="Times New Roman" w:eastAsia="WenQuanYi Micro Hei" w:hAnsi="Times New Roman" w:cs="Times New Roman"/>
                <w:b/>
                <w:bCs/>
                <w:kern w:val="2"/>
                <w:sz w:val="18"/>
                <w:szCs w:val="18"/>
                <w:lang w:eastAsia="zh-CN" w:bidi="hi-IN"/>
              </w:rPr>
            </w:pPr>
            <w:r w:rsidRPr="00B201F9">
              <w:rPr>
                <w:rFonts w:ascii="Times New Roman" w:eastAsia="WenQuanYi Micro Hei" w:hAnsi="Times New Roman" w:cs="Times New Roman"/>
                <w:b/>
                <w:bCs/>
                <w:kern w:val="2"/>
                <w:sz w:val="18"/>
                <w:szCs w:val="18"/>
                <w:lang w:eastAsia="zh-CN" w:bidi="hi-IN"/>
              </w:rPr>
              <w:t>2021</w:t>
            </w:r>
          </w:p>
        </w:tc>
      </w:tr>
      <w:tr w:rsidR="00FE2CD5" w:rsidRPr="00B201F9" w14:paraId="62A045B7" w14:textId="00C37DAE" w:rsidTr="00FE2CD5">
        <w:trPr>
          <w:trHeight w:val="464"/>
        </w:trPr>
        <w:tc>
          <w:tcPr>
            <w:tcW w:w="1028" w:type="pct"/>
            <w:vMerge/>
            <w:tcBorders>
              <w:top w:val="single" w:sz="4" w:space="0" w:color="000000"/>
              <w:left w:val="single" w:sz="4" w:space="0" w:color="000000"/>
              <w:bottom w:val="single" w:sz="4" w:space="0" w:color="000000"/>
              <w:right w:val="single" w:sz="4" w:space="0" w:color="000000"/>
            </w:tcBorders>
            <w:hideMark/>
          </w:tcPr>
          <w:p w14:paraId="3E363CC4" w14:textId="77777777" w:rsidR="00FE2CD5" w:rsidRPr="00B201F9" w:rsidRDefault="00FE2CD5" w:rsidP="00FE2CD5">
            <w:pPr>
              <w:spacing w:after="0" w:line="240" w:lineRule="auto"/>
              <w:jc w:val="center"/>
              <w:rPr>
                <w:rFonts w:ascii="Times New Roman" w:eastAsia="Times New Roman" w:hAnsi="Times New Roman" w:cs="Times New Roman"/>
                <w:b/>
                <w:bCs/>
                <w:kern w:val="2"/>
                <w:sz w:val="18"/>
                <w:szCs w:val="18"/>
                <w:lang w:eastAsia="pl-PL" w:bidi="hi-IN"/>
              </w:rPr>
            </w:pPr>
          </w:p>
        </w:tc>
        <w:tc>
          <w:tcPr>
            <w:tcW w:w="568"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C5ED97" w14:textId="77777777" w:rsidR="00FE2CD5" w:rsidRPr="00B201F9" w:rsidRDefault="00FE2CD5" w:rsidP="00FE2CD5">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Times New Roman" w:hAnsi="Times New Roman" w:cs="Times New Roman"/>
                <w:kern w:val="2"/>
                <w:sz w:val="18"/>
                <w:szCs w:val="18"/>
                <w:lang w:eastAsia="pl-PL" w:bidi="hi-IN"/>
              </w:rPr>
              <w:t>3 404</w:t>
            </w:r>
          </w:p>
        </w:tc>
        <w:tc>
          <w:tcPr>
            <w:tcW w:w="567"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1389125" w14:textId="77777777" w:rsidR="00FE2CD5" w:rsidRPr="00B201F9" w:rsidRDefault="00FE2CD5" w:rsidP="00FE2CD5">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Calibri" w:hAnsi="Times New Roman" w:cs="Times New Roman"/>
                <w:kern w:val="2"/>
                <w:sz w:val="18"/>
                <w:szCs w:val="18"/>
                <w:lang w:eastAsia="zh-CN" w:bidi="hi-IN"/>
              </w:rPr>
              <w:t>2 946</w:t>
            </w:r>
          </w:p>
        </w:tc>
        <w:tc>
          <w:tcPr>
            <w:tcW w:w="567"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22529BB" w14:textId="77777777" w:rsidR="00FE2CD5" w:rsidRPr="00B201F9" w:rsidRDefault="00FE2CD5" w:rsidP="00FE2CD5">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Calibri" w:hAnsi="Times New Roman" w:cs="Times New Roman"/>
                <w:kern w:val="2"/>
                <w:sz w:val="18"/>
                <w:szCs w:val="18"/>
                <w:lang w:eastAsia="zh-CN" w:bidi="hi-IN"/>
              </w:rPr>
              <w:t>2 742</w:t>
            </w:r>
          </w:p>
        </w:tc>
        <w:tc>
          <w:tcPr>
            <w:tcW w:w="567" w:type="pct"/>
            <w:tcBorders>
              <w:top w:val="single" w:sz="4" w:space="0" w:color="000000"/>
              <w:left w:val="single" w:sz="4" w:space="0" w:color="000000"/>
              <w:bottom w:val="single" w:sz="4" w:space="0" w:color="000000"/>
              <w:right w:val="nil"/>
            </w:tcBorders>
            <w:tcMar>
              <w:top w:w="0" w:type="dxa"/>
              <w:left w:w="113" w:type="dxa"/>
              <w:bottom w:w="0" w:type="dxa"/>
              <w:right w:w="108" w:type="dxa"/>
            </w:tcMar>
          </w:tcPr>
          <w:p w14:paraId="76BEDD59" w14:textId="77777777" w:rsidR="00FE2CD5" w:rsidRPr="00B201F9" w:rsidRDefault="00FE2CD5" w:rsidP="00FE2CD5">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WenQuanYi Micro Hei" w:hAnsi="Times New Roman" w:cs="Times New Roman"/>
                <w:kern w:val="2"/>
                <w:sz w:val="18"/>
                <w:szCs w:val="18"/>
                <w:lang w:eastAsia="zh-CN" w:bidi="hi-IN"/>
              </w:rPr>
              <w:t>3 567</w:t>
            </w:r>
          </w:p>
        </w:tc>
        <w:tc>
          <w:tcPr>
            <w:tcW w:w="567"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33E8730" w14:textId="77777777" w:rsidR="00FE2CD5" w:rsidRPr="00B201F9" w:rsidRDefault="00FE2CD5" w:rsidP="00FE2CD5">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WenQuanYi Micro Hei" w:hAnsi="Times New Roman" w:cs="Times New Roman"/>
                <w:kern w:val="2"/>
                <w:sz w:val="18"/>
                <w:szCs w:val="18"/>
                <w:lang w:eastAsia="zh-CN" w:bidi="hi-IN"/>
              </w:rPr>
              <w:t>4 061</w:t>
            </w:r>
          </w:p>
        </w:tc>
        <w:tc>
          <w:tcPr>
            <w:tcW w:w="567" w:type="pct"/>
            <w:tcBorders>
              <w:top w:val="single" w:sz="4" w:space="0" w:color="000000"/>
              <w:left w:val="single" w:sz="4" w:space="0" w:color="000000"/>
              <w:bottom w:val="single" w:sz="4" w:space="0" w:color="000000"/>
              <w:right w:val="single" w:sz="4" w:space="0" w:color="000000"/>
            </w:tcBorders>
          </w:tcPr>
          <w:p w14:paraId="60D4E69F" w14:textId="77777777" w:rsidR="00FE2CD5" w:rsidRPr="00B201F9" w:rsidRDefault="00FE2CD5" w:rsidP="00FE2CD5">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WenQuanYi Micro Hei" w:hAnsi="Times New Roman" w:cs="Times New Roman"/>
                <w:kern w:val="2"/>
                <w:sz w:val="18"/>
                <w:szCs w:val="18"/>
                <w:lang w:eastAsia="zh-CN" w:bidi="hi-IN"/>
              </w:rPr>
              <w:t>2 769</w:t>
            </w:r>
          </w:p>
        </w:tc>
        <w:tc>
          <w:tcPr>
            <w:tcW w:w="567" w:type="pct"/>
            <w:tcBorders>
              <w:top w:val="single" w:sz="4" w:space="0" w:color="000000"/>
              <w:left w:val="single" w:sz="4" w:space="0" w:color="000000"/>
              <w:bottom w:val="single" w:sz="4" w:space="0" w:color="000000"/>
              <w:right w:val="single" w:sz="4" w:space="0" w:color="000000"/>
            </w:tcBorders>
          </w:tcPr>
          <w:p w14:paraId="66B92E69" w14:textId="5A65A219" w:rsidR="00FE2CD5" w:rsidRPr="00B201F9" w:rsidRDefault="00A81364" w:rsidP="00FE2CD5">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WenQuanYi Micro Hei" w:hAnsi="Times New Roman" w:cs="Times New Roman"/>
                <w:kern w:val="2"/>
                <w:sz w:val="18"/>
                <w:szCs w:val="18"/>
                <w:lang w:eastAsia="zh-CN" w:bidi="hi-IN"/>
              </w:rPr>
              <w:t>3 580</w:t>
            </w:r>
          </w:p>
        </w:tc>
      </w:tr>
    </w:tbl>
    <w:p w14:paraId="56F549F4" w14:textId="45DB42F3" w:rsidR="00B855FA" w:rsidRDefault="00B855FA" w:rsidP="00B855FA">
      <w:pPr>
        <w:pStyle w:val="menfont"/>
        <w:spacing w:before="120"/>
        <w:jc w:val="both"/>
        <w:rPr>
          <w:b/>
          <w:color w:val="FF0000"/>
          <w:sz w:val="20"/>
          <w:szCs w:val="20"/>
        </w:rPr>
      </w:pPr>
    </w:p>
    <w:p w14:paraId="07A445D6" w14:textId="2ECED752" w:rsidR="002C0B65" w:rsidRDefault="002C0B65" w:rsidP="00B855FA">
      <w:pPr>
        <w:pStyle w:val="menfont"/>
        <w:spacing w:before="120"/>
        <w:jc w:val="both"/>
        <w:rPr>
          <w:b/>
          <w:color w:val="FF0000"/>
          <w:sz w:val="20"/>
          <w:szCs w:val="20"/>
        </w:rPr>
      </w:pPr>
    </w:p>
    <w:p w14:paraId="5390A447" w14:textId="3A65D478" w:rsidR="002C0B65" w:rsidRPr="004D7336" w:rsidRDefault="002871CF" w:rsidP="006136E6">
      <w:pPr>
        <w:spacing w:after="180" w:line="240" w:lineRule="auto"/>
        <w:ind w:left="23" w:right="20"/>
        <w:jc w:val="both"/>
        <w:rPr>
          <w:rFonts w:ascii="Times New Roman" w:hAnsi="Times New Roman" w:cs="Times New Roman"/>
          <w:sz w:val="24"/>
          <w:szCs w:val="24"/>
        </w:rPr>
      </w:pPr>
      <w:r>
        <w:rPr>
          <w:rFonts w:ascii="Times New Roman" w:hAnsi="Times New Roman" w:cs="Times New Roman"/>
          <w:sz w:val="24"/>
          <w:szCs w:val="24"/>
        </w:rPr>
        <w:t>J</w:t>
      </w:r>
      <w:r w:rsidR="002C0B65" w:rsidRPr="004D7336">
        <w:rPr>
          <w:rFonts w:ascii="Times New Roman" w:hAnsi="Times New Roman" w:cs="Times New Roman"/>
          <w:sz w:val="24"/>
          <w:szCs w:val="24"/>
        </w:rPr>
        <w:t>ednocześnie należy wskazać, że problematyka przemocy w rodzinie jest stałym elementem szkolenia wstępnego prowadzonego przez Krajową Szkołę Sądownictwa i Prokuratury (aplikacji sędziowskiej i aplikacji prokuratorskiej, w tym realizowanych w trybie uzupełniającym), które to szkolenie przygotowuje kandydatów do pełnienia w przyszłości urzędów sędziego oraz prokuratora. W ramach aplikacji sędziowskiej i aplikacji sędziowskiej uzupełniającej w 2021 roku nie przyjęto żadnego nowego programu aplikacji sędziowskiej, czy aplikacji uzupełniającej sędziowskiej. Z tematyki objętej sprawozdaniem były realizowane 2 programy, zgodnie z którymi:</w:t>
      </w:r>
    </w:p>
    <w:p w14:paraId="6EFB10CE" w14:textId="48C4215C" w:rsidR="002C0B65" w:rsidRPr="004D7336" w:rsidRDefault="002C0B65">
      <w:pPr>
        <w:widowControl w:val="0"/>
        <w:numPr>
          <w:ilvl w:val="0"/>
          <w:numId w:val="111"/>
        </w:numPr>
        <w:tabs>
          <w:tab w:val="left" w:pos="438"/>
        </w:tabs>
        <w:spacing w:after="0" w:line="240" w:lineRule="auto"/>
        <w:ind w:left="23" w:right="20"/>
        <w:jc w:val="both"/>
        <w:rPr>
          <w:rFonts w:ascii="Times New Roman" w:hAnsi="Times New Roman" w:cs="Times New Roman"/>
          <w:sz w:val="24"/>
          <w:szCs w:val="24"/>
        </w:rPr>
      </w:pPr>
      <w:r w:rsidRPr="004D7336">
        <w:rPr>
          <w:rFonts w:ascii="Times New Roman" w:hAnsi="Times New Roman" w:cs="Times New Roman"/>
          <w:sz w:val="24"/>
          <w:szCs w:val="24"/>
        </w:rPr>
        <w:t xml:space="preserve">dla XII rocznika aplikacji sędziowskiej - na 6. zjeździe - przeprowadzono dla 198 aplikantów zajęcia dydaktyczne dotyczące problematyki przestępstw przeciwko życiu </w:t>
      </w:r>
      <w:r w:rsidR="00AC4920">
        <w:rPr>
          <w:rFonts w:ascii="Times New Roman" w:hAnsi="Times New Roman" w:cs="Times New Roman"/>
          <w:sz w:val="24"/>
          <w:szCs w:val="24"/>
        </w:rPr>
        <w:br/>
      </w:r>
      <w:r w:rsidRPr="004D7336">
        <w:rPr>
          <w:rFonts w:ascii="Times New Roman" w:hAnsi="Times New Roman" w:cs="Times New Roman"/>
          <w:sz w:val="24"/>
          <w:szCs w:val="24"/>
        </w:rPr>
        <w:t>i zdrowiu, czci i nietykalności cielesnej, rodzinie i opiece; - dla II rocznika aplikacji uzupełniającej sędziowskiej - na 5. zjeździe - przeprowadzono dla 73 aplikantów zajęcia dydaktyczne dotyczące problematyki przestępstw przeciwko życiu i zdrowiu, czci</w:t>
      </w:r>
    </w:p>
    <w:p w14:paraId="30C0A6F2" w14:textId="77777777" w:rsidR="002C0B65" w:rsidRPr="004D7336" w:rsidRDefault="002C0B65">
      <w:pPr>
        <w:widowControl w:val="0"/>
        <w:numPr>
          <w:ilvl w:val="0"/>
          <w:numId w:val="112"/>
        </w:numPr>
        <w:tabs>
          <w:tab w:val="left" w:pos="150"/>
        </w:tabs>
        <w:spacing w:after="180" w:line="240" w:lineRule="auto"/>
        <w:ind w:left="23"/>
        <w:jc w:val="both"/>
        <w:rPr>
          <w:rFonts w:ascii="Times New Roman" w:hAnsi="Times New Roman" w:cs="Times New Roman"/>
          <w:sz w:val="24"/>
          <w:szCs w:val="24"/>
        </w:rPr>
      </w:pPr>
      <w:r w:rsidRPr="004D7336">
        <w:rPr>
          <w:rFonts w:ascii="Times New Roman" w:hAnsi="Times New Roman" w:cs="Times New Roman"/>
          <w:sz w:val="24"/>
          <w:szCs w:val="24"/>
        </w:rPr>
        <w:t>nietykalności cielesnej, rodzinie i opiece.</w:t>
      </w:r>
    </w:p>
    <w:p w14:paraId="69D17258" w14:textId="77777777" w:rsidR="002C0B65" w:rsidRPr="004D7336" w:rsidRDefault="002C0B65">
      <w:pPr>
        <w:widowControl w:val="0"/>
        <w:numPr>
          <w:ilvl w:val="0"/>
          <w:numId w:val="111"/>
        </w:numPr>
        <w:tabs>
          <w:tab w:val="left" w:pos="380"/>
        </w:tabs>
        <w:spacing w:after="0" w:line="240" w:lineRule="auto"/>
        <w:ind w:left="23" w:right="23"/>
        <w:jc w:val="both"/>
        <w:rPr>
          <w:rFonts w:ascii="Times New Roman" w:hAnsi="Times New Roman" w:cs="Times New Roman"/>
          <w:sz w:val="24"/>
          <w:szCs w:val="24"/>
        </w:rPr>
      </w:pPr>
      <w:r w:rsidRPr="004D7336">
        <w:rPr>
          <w:rFonts w:ascii="Times New Roman" w:hAnsi="Times New Roman" w:cs="Times New Roman"/>
          <w:sz w:val="24"/>
          <w:szCs w:val="24"/>
        </w:rPr>
        <w:t>dla XII rocznika aplikacji sędziowskiej - na 8. zjeździe - przeprowadzono dla 198 aplikantów zajęcia dydaktyczne dotyczące problematyki przestępstw przeciwko wolności, wolności seksualnej i obyczajności; - dla II rocznika aplikacji uzupełniającej sędziowskiej - na 7. zjeździe - przeprowadzono dla 66 aplikantów zajęcia dydaktyczne dotyczące problematyki przestępstw przeciwko wolności, wolności seksualnej i obyczajności.</w:t>
      </w:r>
    </w:p>
    <w:p w14:paraId="46F7ACD9" w14:textId="5DEF0AEA" w:rsidR="00FB446A" w:rsidRDefault="002C0B65" w:rsidP="00BA5A16">
      <w:pPr>
        <w:spacing w:line="240" w:lineRule="auto"/>
        <w:ind w:left="23" w:right="20"/>
        <w:jc w:val="both"/>
        <w:rPr>
          <w:rFonts w:ascii="Times New Roman" w:hAnsi="Times New Roman" w:cs="Times New Roman"/>
          <w:sz w:val="24"/>
          <w:szCs w:val="24"/>
        </w:rPr>
      </w:pPr>
      <w:r w:rsidRPr="004D7336">
        <w:rPr>
          <w:rFonts w:ascii="Times New Roman" w:hAnsi="Times New Roman" w:cs="Times New Roman"/>
          <w:sz w:val="24"/>
          <w:szCs w:val="24"/>
        </w:rPr>
        <w:t xml:space="preserve">3. dla X rocznika aplikacji sędziowskiej na - 23. zjeździe - przeprowadzono dla 144 aplikantów zajęcia dydaktyczne dotyczące ustawy o ochronie praw lokatorów, prawa rodzinnego </w:t>
      </w:r>
      <w:r w:rsidR="00AC4920">
        <w:rPr>
          <w:rFonts w:ascii="Times New Roman" w:hAnsi="Times New Roman" w:cs="Times New Roman"/>
          <w:sz w:val="24"/>
          <w:szCs w:val="24"/>
        </w:rPr>
        <w:br/>
      </w:r>
      <w:r w:rsidRPr="004D7336">
        <w:rPr>
          <w:rFonts w:ascii="Times New Roman" w:hAnsi="Times New Roman" w:cs="Times New Roman"/>
          <w:sz w:val="24"/>
          <w:szCs w:val="24"/>
        </w:rPr>
        <w:t xml:space="preserve">i opiekuńczego materialnego oraz procesowego, a także postępowania opiekuńczego, przeciwdziałania przemocy w rodzinie, ustawy o wychowaniu w trzeźwości i przeciwdziałaniu alkoholizmowi, ustawy o postępowaniu w sprawach nieletnich; - dla I rocznika aplikacji uzupełniającej sędziowskiej </w:t>
      </w:r>
    </w:p>
    <w:p w14:paraId="1A030ACA" w14:textId="31F73DE6" w:rsidR="002C0B65" w:rsidRPr="004D7336" w:rsidRDefault="00FB446A" w:rsidP="00BA5A16">
      <w:pPr>
        <w:spacing w:line="240" w:lineRule="auto"/>
        <w:ind w:left="23" w:right="20"/>
        <w:jc w:val="both"/>
        <w:rPr>
          <w:rFonts w:ascii="Times New Roman" w:hAnsi="Times New Roman" w:cs="Times New Roman"/>
          <w:sz w:val="24"/>
          <w:szCs w:val="24"/>
        </w:rPr>
      </w:pPr>
      <w:r>
        <w:rPr>
          <w:rFonts w:ascii="Times New Roman" w:hAnsi="Times New Roman" w:cs="Times New Roman"/>
          <w:sz w:val="24"/>
          <w:szCs w:val="24"/>
        </w:rPr>
        <w:t xml:space="preserve">4. dla X rocznika dla aplikacji sędziowskiej </w:t>
      </w:r>
      <w:r w:rsidR="002C0B65" w:rsidRPr="004D7336">
        <w:rPr>
          <w:rFonts w:ascii="Times New Roman" w:hAnsi="Times New Roman" w:cs="Times New Roman"/>
          <w:sz w:val="24"/>
          <w:szCs w:val="24"/>
        </w:rPr>
        <w:t xml:space="preserve"> na 23. zjeździe - przeprowadzono dla 69 aplikantów zajęcia dydaktyczne dotyczące ustawy o ochronie praw lokatorów, prawa rodzinnego i opiekuńczego materialnego oraz procesowego, a także postępowania opiekuńczego, przeciwdziałania przemocy w rodzinie, ustawy o wychowaniu w trzeźwości</w:t>
      </w:r>
      <w:r w:rsidR="00843D2D">
        <w:rPr>
          <w:rFonts w:ascii="Times New Roman" w:hAnsi="Times New Roman" w:cs="Times New Roman"/>
          <w:sz w:val="24"/>
          <w:szCs w:val="24"/>
        </w:rPr>
        <w:t xml:space="preserve"> </w:t>
      </w:r>
      <w:r w:rsidR="00AC4920">
        <w:rPr>
          <w:rFonts w:ascii="Times New Roman" w:hAnsi="Times New Roman" w:cs="Times New Roman"/>
          <w:sz w:val="24"/>
          <w:szCs w:val="24"/>
        </w:rPr>
        <w:br/>
      </w:r>
      <w:r w:rsidR="00843D2D">
        <w:rPr>
          <w:rFonts w:ascii="Times New Roman" w:hAnsi="Times New Roman" w:cs="Times New Roman"/>
          <w:sz w:val="24"/>
          <w:szCs w:val="24"/>
        </w:rPr>
        <w:t xml:space="preserve">i </w:t>
      </w:r>
      <w:r w:rsidR="002C0B65" w:rsidRPr="004D7336">
        <w:rPr>
          <w:rFonts w:ascii="Times New Roman" w:hAnsi="Times New Roman" w:cs="Times New Roman"/>
          <w:sz w:val="24"/>
          <w:szCs w:val="24"/>
        </w:rPr>
        <w:t>przeciwdziałaniu alkoholizmowi, ustawy o postępowaniu w sprawach nieletnich.</w:t>
      </w:r>
    </w:p>
    <w:p w14:paraId="01C1B038" w14:textId="77777777" w:rsidR="002C0B65" w:rsidRPr="004D7336" w:rsidRDefault="002C0B65" w:rsidP="00BA5A16">
      <w:pPr>
        <w:spacing w:after="180" w:line="240" w:lineRule="auto"/>
        <w:ind w:left="23" w:right="20"/>
        <w:jc w:val="both"/>
        <w:rPr>
          <w:rFonts w:ascii="Times New Roman" w:hAnsi="Times New Roman" w:cs="Times New Roman"/>
          <w:sz w:val="24"/>
          <w:szCs w:val="24"/>
        </w:rPr>
      </w:pPr>
      <w:r w:rsidRPr="004D7336">
        <w:rPr>
          <w:rFonts w:ascii="Times New Roman" w:hAnsi="Times New Roman" w:cs="Times New Roman"/>
          <w:sz w:val="24"/>
          <w:szCs w:val="24"/>
        </w:rPr>
        <w:t>Jeżeli zatem chodzi o aplikantów aplikacji sędziowskiej lub aplikacji uzupełniającej sędziowskiej to liczba decyzji dotyczących wprowadzenia właściwych treści do programów kształcenia zawodowego wyniosła 0, a liczba zrealizowanych programów wyniosła 2, natomiast liczba osób objętych treściami programowymi wyniosła 454 (=198+73+114+69).</w:t>
      </w:r>
    </w:p>
    <w:p w14:paraId="40B37273" w14:textId="3064B231" w:rsidR="002C0B65" w:rsidRPr="004D7336" w:rsidRDefault="002C0B65" w:rsidP="00CA2663">
      <w:pPr>
        <w:spacing w:line="240" w:lineRule="auto"/>
        <w:ind w:left="23" w:right="20"/>
        <w:jc w:val="both"/>
        <w:rPr>
          <w:rFonts w:ascii="Times New Roman" w:hAnsi="Times New Roman" w:cs="Times New Roman"/>
          <w:sz w:val="24"/>
          <w:szCs w:val="24"/>
        </w:rPr>
      </w:pPr>
      <w:r w:rsidRPr="004D7336">
        <w:rPr>
          <w:rFonts w:ascii="Times New Roman" w:hAnsi="Times New Roman" w:cs="Times New Roman"/>
          <w:sz w:val="24"/>
          <w:szCs w:val="24"/>
        </w:rPr>
        <w:t>W ramach aplikacji prokuratorskiej i aplikacji prokuratorskiej uzupełniającej w 2021 roku nie przyjęto żadnego nowego programu aplikacji prokuratorskiej, czy aplikacji uzupełniającej prokuratorskiej. Z tematyki objętej sprawozdaniem były realizowane</w:t>
      </w:r>
      <w:r w:rsidR="00CA2663">
        <w:rPr>
          <w:rFonts w:ascii="Times New Roman" w:hAnsi="Times New Roman" w:cs="Times New Roman"/>
          <w:sz w:val="24"/>
          <w:szCs w:val="24"/>
        </w:rPr>
        <w:t xml:space="preserve"> </w:t>
      </w:r>
      <w:r w:rsidRPr="004D7336">
        <w:rPr>
          <w:rFonts w:ascii="Times New Roman" w:hAnsi="Times New Roman" w:cs="Times New Roman"/>
          <w:sz w:val="24"/>
          <w:szCs w:val="24"/>
        </w:rPr>
        <w:t xml:space="preserve">programy, zgodnie </w:t>
      </w:r>
      <w:r w:rsidR="00AC4920">
        <w:rPr>
          <w:rFonts w:ascii="Times New Roman" w:hAnsi="Times New Roman" w:cs="Times New Roman"/>
          <w:sz w:val="24"/>
          <w:szCs w:val="24"/>
        </w:rPr>
        <w:br/>
      </w:r>
      <w:r w:rsidRPr="004D7336">
        <w:rPr>
          <w:rFonts w:ascii="Times New Roman" w:hAnsi="Times New Roman" w:cs="Times New Roman"/>
          <w:sz w:val="24"/>
          <w:szCs w:val="24"/>
        </w:rPr>
        <w:t>z którymi:</w:t>
      </w:r>
    </w:p>
    <w:p w14:paraId="3F3A82C4" w14:textId="14FEEE09" w:rsidR="002C0B65" w:rsidRPr="004D7336" w:rsidRDefault="002C0B65" w:rsidP="0072166D">
      <w:pPr>
        <w:spacing w:after="180" w:line="240" w:lineRule="auto"/>
        <w:ind w:left="23" w:right="23"/>
        <w:jc w:val="both"/>
        <w:rPr>
          <w:rFonts w:ascii="Times New Roman" w:hAnsi="Times New Roman" w:cs="Times New Roman"/>
          <w:sz w:val="24"/>
          <w:szCs w:val="24"/>
        </w:rPr>
      </w:pPr>
      <w:r w:rsidRPr="004D7336">
        <w:rPr>
          <w:rFonts w:ascii="Times New Roman" w:hAnsi="Times New Roman" w:cs="Times New Roman"/>
          <w:sz w:val="24"/>
          <w:szCs w:val="24"/>
        </w:rPr>
        <w:t xml:space="preserve">1. dla XI rocznika aplikacji prokuratorskiej - na 11. zjeździe - przeprowadzono dla 82 aplikantów zajęcia dydaktyczne dotyczące problematyki przestępstw przeciwko rodzinie </w:t>
      </w:r>
      <w:r w:rsidR="00AC4920">
        <w:rPr>
          <w:rFonts w:ascii="Times New Roman" w:hAnsi="Times New Roman" w:cs="Times New Roman"/>
          <w:sz w:val="24"/>
          <w:szCs w:val="24"/>
        </w:rPr>
        <w:br/>
      </w:r>
      <w:r w:rsidRPr="004D7336">
        <w:rPr>
          <w:rFonts w:ascii="Times New Roman" w:hAnsi="Times New Roman" w:cs="Times New Roman"/>
          <w:sz w:val="24"/>
          <w:szCs w:val="24"/>
        </w:rPr>
        <w:t>i opiece, a także wybranych zagadnień z ustawy z dnia 29 lipca 2005 r. o przeciwdziałaniu przemocy w rodzinie;</w:t>
      </w:r>
    </w:p>
    <w:p w14:paraId="42B75CA4" w14:textId="77777777" w:rsidR="002C0B65" w:rsidRPr="004D7336" w:rsidRDefault="002C0B65">
      <w:pPr>
        <w:widowControl w:val="0"/>
        <w:numPr>
          <w:ilvl w:val="0"/>
          <w:numId w:val="113"/>
        </w:numPr>
        <w:tabs>
          <w:tab w:val="left" w:pos="289"/>
        </w:tabs>
        <w:spacing w:after="176" w:line="240" w:lineRule="auto"/>
        <w:ind w:left="20" w:right="23"/>
        <w:jc w:val="both"/>
        <w:rPr>
          <w:rFonts w:ascii="Times New Roman" w:hAnsi="Times New Roman" w:cs="Times New Roman"/>
          <w:sz w:val="24"/>
          <w:szCs w:val="24"/>
        </w:rPr>
      </w:pPr>
      <w:r w:rsidRPr="004D7336">
        <w:rPr>
          <w:rFonts w:ascii="Times New Roman" w:hAnsi="Times New Roman" w:cs="Times New Roman"/>
          <w:sz w:val="24"/>
          <w:szCs w:val="24"/>
        </w:rPr>
        <w:t>dla I rocznika aplikacji uzupełniającej prokuratorskiej - na 12 zjeździe - przeprowadzono zajęcia dydaktyczne dotyczące problematyki przestępstw przeciwko rodzinie i opiece, a także wybranych zagadnień z ustawy z dnia 29 lipca 2005 r. o przeciwdziałaniu przemocy w rodzinie - przeszkolono 58 aplikantów;</w:t>
      </w:r>
    </w:p>
    <w:p w14:paraId="0F69C557" w14:textId="77777777" w:rsidR="002C0B65" w:rsidRPr="004D7336" w:rsidRDefault="002C0B65">
      <w:pPr>
        <w:widowControl w:val="0"/>
        <w:numPr>
          <w:ilvl w:val="0"/>
          <w:numId w:val="113"/>
        </w:numPr>
        <w:tabs>
          <w:tab w:val="left" w:pos="250"/>
        </w:tabs>
        <w:spacing w:after="184" w:line="240" w:lineRule="auto"/>
        <w:ind w:left="20" w:right="23"/>
        <w:jc w:val="both"/>
        <w:rPr>
          <w:rFonts w:ascii="Times New Roman" w:hAnsi="Times New Roman" w:cs="Times New Roman"/>
          <w:sz w:val="24"/>
          <w:szCs w:val="24"/>
        </w:rPr>
      </w:pPr>
      <w:r w:rsidRPr="004D7336">
        <w:rPr>
          <w:rFonts w:ascii="Times New Roman" w:hAnsi="Times New Roman" w:cs="Times New Roman"/>
          <w:sz w:val="24"/>
          <w:szCs w:val="24"/>
        </w:rPr>
        <w:t>dla XI rocznika aplikacji prokuratorskiej - na 6 zjeździe - przeprowadzono dla 82 aplikantów zajęcia dydaktyczne dotyczące problematyki praw ofiary przestępstwa, w tym zagadnień kompensaty państwowej, jak również najważniejszych uprawnień pokrzywdzonego, w tym wynikających z aktów prawa międzynarodowego i UE;</w:t>
      </w:r>
    </w:p>
    <w:p w14:paraId="67C45233" w14:textId="1DBD2639" w:rsidR="002C0B65" w:rsidRPr="004D7336" w:rsidRDefault="002C0B65">
      <w:pPr>
        <w:widowControl w:val="0"/>
        <w:numPr>
          <w:ilvl w:val="0"/>
          <w:numId w:val="113"/>
        </w:numPr>
        <w:tabs>
          <w:tab w:val="left" w:pos="289"/>
        </w:tabs>
        <w:spacing w:after="180" w:line="240" w:lineRule="auto"/>
        <w:ind w:left="20" w:right="23"/>
        <w:jc w:val="both"/>
        <w:rPr>
          <w:rFonts w:ascii="Times New Roman" w:hAnsi="Times New Roman" w:cs="Times New Roman"/>
          <w:sz w:val="24"/>
          <w:szCs w:val="24"/>
        </w:rPr>
      </w:pPr>
      <w:r w:rsidRPr="004D7336">
        <w:rPr>
          <w:rFonts w:ascii="Times New Roman" w:hAnsi="Times New Roman" w:cs="Times New Roman"/>
          <w:sz w:val="24"/>
          <w:szCs w:val="24"/>
        </w:rPr>
        <w:t xml:space="preserve">dla I rocznika aplikacji uzupełniającej prokuratorskiej - na 32 zjeździe - przeprowadzono dla 58 aplikantów zajęcia dydaktyczne dotyczące problematyki praw ofiary przestępstwa, </w:t>
      </w:r>
      <w:r w:rsidR="00AC4920">
        <w:rPr>
          <w:rFonts w:ascii="Times New Roman" w:hAnsi="Times New Roman" w:cs="Times New Roman"/>
          <w:sz w:val="24"/>
          <w:szCs w:val="24"/>
        </w:rPr>
        <w:br/>
      </w:r>
      <w:r w:rsidRPr="004D7336">
        <w:rPr>
          <w:rFonts w:ascii="Times New Roman" w:hAnsi="Times New Roman" w:cs="Times New Roman"/>
          <w:sz w:val="24"/>
          <w:szCs w:val="24"/>
        </w:rPr>
        <w:t>w tym zagadnień kompensaty państwowej, jak również najważniejszych uprawnień pokrzywdzonego, w tym wynikających z aktów prawa międzynarodowego i UE.</w:t>
      </w:r>
    </w:p>
    <w:p w14:paraId="7192662F" w14:textId="77777777" w:rsidR="002C0B65" w:rsidRPr="004D7336" w:rsidRDefault="002C0B65" w:rsidP="0072166D">
      <w:pPr>
        <w:spacing w:after="180" w:line="240" w:lineRule="auto"/>
        <w:ind w:left="23" w:right="23"/>
        <w:jc w:val="both"/>
        <w:rPr>
          <w:rFonts w:ascii="Times New Roman" w:hAnsi="Times New Roman" w:cs="Times New Roman"/>
          <w:sz w:val="24"/>
          <w:szCs w:val="24"/>
        </w:rPr>
      </w:pPr>
      <w:r w:rsidRPr="004D7336">
        <w:rPr>
          <w:rFonts w:ascii="Times New Roman" w:hAnsi="Times New Roman" w:cs="Times New Roman"/>
          <w:sz w:val="24"/>
          <w:szCs w:val="24"/>
        </w:rPr>
        <w:t>Jeżeli zatem chodzi o aplikantów aplikacji prokuratorskiej i aplikantów aplikacji uzupełniającej prokuratorskiej, to liczba podjętych decyzji dotyczących wprowadzenia właściwych treści do programów kształcenia zawodowego wyniosła 0, liczba zrealizowanych programów wyniosła 2, a liczba osób objętych treściami programowymi wyniosła 140 (82+58)”.</w:t>
      </w:r>
    </w:p>
    <w:p w14:paraId="50272EAB" w14:textId="77777777" w:rsidR="002C0B65" w:rsidRPr="00FE2CD5" w:rsidRDefault="002C0B65" w:rsidP="00B855FA">
      <w:pPr>
        <w:pStyle w:val="menfont"/>
        <w:spacing w:before="120"/>
        <w:jc w:val="both"/>
        <w:rPr>
          <w:b/>
          <w:color w:val="FF0000"/>
          <w:sz w:val="20"/>
          <w:szCs w:val="20"/>
        </w:rPr>
      </w:pPr>
    </w:p>
    <w:p w14:paraId="3BFA90A4" w14:textId="3A800352" w:rsidR="003C5B68" w:rsidRDefault="00CA2663" w:rsidP="00702EFC">
      <w:pPr>
        <w:pStyle w:val="RODZAJ-31"/>
        <w:numPr>
          <w:ilvl w:val="0"/>
          <w:numId w:val="0"/>
        </w:numPr>
        <w:tabs>
          <w:tab w:val="clear" w:pos="709"/>
          <w:tab w:val="left" w:pos="0"/>
        </w:tabs>
      </w:pPr>
      <w:r>
        <w:t>4.3.3</w:t>
      </w:r>
      <w:r w:rsidR="00702EFC">
        <w:t>.</w:t>
      </w:r>
      <w:r w:rsidR="003C5B68" w:rsidRPr="0017558B">
        <w:t xml:space="preserve">Opracowanie </w:t>
      </w:r>
      <w:bookmarkStart w:id="170" w:name="_Hlk101256476"/>
      <w:r w:rsidR="003C5B68" w:rsidRPr="0017558B">
        <w:t xml:space="preserve">programów szkoleń kierowanych do służb zajmujących </w:t>
      </w:r>
      <w:r w:rsidR="003C5B68" w:rsidRPr="0017558B">
        <w:br/>
        <w:t xml:space="preserve">się przeciwdziałaniem przemocy w rodzinie w zakresie możliwości i form oddziaływania na postawy osób stosujących przemoc w rodzinie </w:t>
      </w:r>
      <w:bookmarkEnd w:id="170"/>
      <w:r w:rsidR="003C5B68" w:rsidRPr="0017558B">
        <w:t>i ich realizacja</w:t>
      </w:r>
      <w:r w:rsidR="00F40BBD">
        <w:t>.</w:t>
      </w:r>
    </w:p>
    <w:p w14:paraId="7A5B4D3F" w14:textId="30DC16C1" w:rsidR="00A81364" w:rsidRPr="00177783" w:rsidRDefault="00A81364" w:rsidP="00316153">
      <w:pPr>
        <w:autoSpaceDE w:val="0"/>
        <w:autoSpaceDN w:val="0"/>
        <w:adjustRightInd w:val="0"/>
        <w:spacing w:after="120" w:line="240" w:lineRule="auto"/>
        <w:jc w:val="both"/>
        <w:rPr>
          <w:rFonts w:ascii="Times New Roman" w:hAnsi="Times New Roman" w:cs="Times New Roman"/>
          <w:sz w:val="24"/>
          <w:szCs w:val="24"/>
        </w:rPr>
      </w:pPr>
      <w:r w:rsidRPr="00177783">
        <w:rPr>
          <w:rFonts w:ascii="Times New Roman" w:hAnsi="Times New Roman" w:cs="Times New Roman"/>
          <w:sz w:val="24"/>
          <w:szCs w:val="24"/>
        </w:rPr>
        <w:t xml:space="preserve">W roku 2021 w ramach szkoleń ustawicznych prowadzonych m.in. dla sędziów </w:t>
      </w:r>
      <w:r w:rsidR="00177783">
        <w:rPr>
          <w:rFonts w:ascii="Times New Roman" w:hAnsi="Times New Roman" w:cs="Times New Roman"/>
          <w:sz w:val="24"/>
          <w:szCs w:val="24"/>
        </w:rPr>
        <w:br/>
      </w:r>
      <w:r w:rsidRPr="00177783">
        <w:rPr>
          <w:rFonts w:ascii="Times New Roman" w:hAnsi="Times New Roman" w:cs="Times New Roman"/>
          <w:sz w:val="24"/>
          <w:szCs w:val="24"/>
        </w:rPr>
        <w:t xml:space="preserve">i prokuratorów oraz innych grup zawodowych realizujących zadania związane </w:t>
      </w:r>
      <w:r w:rsidR="00177783">
        <w:rPr>
          <w:rFonts w:ascii="Times New Roman" w:hAnsi="Times New Roman" w:cs="Times New Roman"/>
          <w:sz w:val="24"/>
          <w:szCs w:val="24"/>
        </w:rPr>
        <w:br/>
      </w:r>
      <w:r w:rsidRPr="00177783">
        <w:rPr>
          <w:rFonts w:ascii="Times New Roman" w:hAnsi="Times New Roman" w:cs="Times New Roman"/>
          <w:sz w:val="24"/>
          <w:szCs w:val="24"/>
        </w:rPr>
        <w:t>z przeciwdziałaniem przemocy w rodzinie Krajowa Szkoła Sądownictwa i Prokuratury zorganizowała następujące wydarzenia:</w:t>
      </w:r>
    </w:p>
    <w:p w14:paraId="1BAF6812" w14:textId="67AA764F" w:rsidR="00A81364" w:rsidRPr="00177783" w:rsidRDefault="00A81364" w:rsidP="00177783">
      <w:pPr>
        <w:autoSpaceDE w:val="0"/>
        <w:autoSpaceDN w:val="0"/>
        <w:adjustRightInd w:val="0"/>
        <w:spacing w:line="240" w:lineRule="auto"/>
        <w:jc w:val="both"/>
        <w:rPr>
          <w:rFonts w:ascii="Times New Roman" w:hAnsi="Times New Roman" w:cs="Times New Roman"/>
          <w:b/>
          <w:bCs/>
          <w:sz w:val="24"/>
          <w:szCs w:val="24"/>
        </w:rPr>
      </w:pPr>
      <w:r w:rsidRPr="00177783">
        <w:rPr>
          <w:rFonts w:ascii="Times New Roman" w:hAnsi="Times New Roman" w:cs="Times New Roman"/>
          <w:sz w:val="24"/>
          <w:szCs w:val="24"/>
        </w:rPr>
        <w:t>1)</w:t>
      </w:r>
      <w:r w:rsidR="00F40BBD">
        <w:rPr>
          <w:rFonts w:ascii="Times New Roman" w:hAnsi="Times New Roman" w:cs="Times New Roman"/>
          <w:sz w:val="24"/>
          <w:szCs w:val="24"/>
        </w:rPr>
        <w:t xml:space="preserve"> </w:t>
      </w:r>
      <w:r w:rsidR="00B70B2C">
        <w:rPr>
          <w:rFonts w:ascii="Times New Roman" w:hAnsi="Times New Roman" w:cs="Times New Roman"/>
          <w:sz w:val="24"/>
          <w:szCs w:val="24"/>
        </w:rPr>
        <w:t>S</w:t>
      </w:r>
      <w:r w:rsidRPr="00177783">
        <w:rPr>
          <w:rFonts w:ascii="Times New Roman" w:hAnsi="Times New Roman" w:cs="Times New Roman"/>
          <w:b/>
          <w:bCs/>
          <w:sz w:val="24"/>
          <w:szCs w:val="24"/>
        </w:rPr>
        <w:t xml:space="preserve">zkolenie K23/21 pt. „Przestępstwa przeciwko rodzinie i opiece popełniane </w:t>
      </w:r>
      <w:r w:rsidRPr="00177783">
        <w:rPr>
          <w:rFonts w:ascii="Times New Roman" w:hAnsi="Times New Roman" w:cs="Times New Roman"/>
          <w:b/>
          <w:bCs/>
          <w:sz w:val="24"/>
          <w:szCs w:val="24"/>
        </w:rPr>
        <w:br/>
        <w:t xml:space="preserve">na szkodę małoletniego pokrzywdzonego </w:t>
      </w:r>
      <w:r w:rsidR="00BE30DD">
        <w:rPr>
          <w:rFonts w:ascii="Times New Roman" w:hAnsi="Times New Roman" w:cs="Times New Roman"/>
          <w:b/>
          <w:bCs/>
          <w:sz w:val="24"/>
          <w:szCs w:val="24"/>
        </w:rPr>
        <w:t>–</w:t>
      </w:r>
      <w:r w:rsidR="00BE30DD" w:rsidRPr="00177783">
        <w:rPr>
          <w:rFonts w:ascii="Times New Roman" w:hAnsi="Times New Roman" w:cs="Times New Roman"/>
          <w:b/>
          <w:bCs/>
          <w:sz w:val="24"/>
          <w:szCs w:val="24"/>
        </w:rPr>
        <w:t xml:space="preserve"> </w:t>
      </w:r>
      <w:r w:rsidRPr="00177783">
        <w:rPr>
          <w:rFonts w:ascii="Times New Roman" w:hAnsi="Times New Roman" w:cs="Times New Roman"/>
          <w:b/>
          <w:bCs/>
          <w:sz w:val="24"/>
          <w:szCs w:val="24"/>
        </w:rPr>
        <w:t>wybrane zagadnienia”.</w:t>
      </w:r>
    </w:p>
    <w:p w14:paraId="33382985" w14:textId="51B3B2C9" w:rsidR="00A81364" w:rsidRPr="00177783" w:rsidRDefault="00A81364" w:rsidP="00177783">
      <w:pPr>
        <w:autoSpaceDE w:val="0"/>
        <w:autoSpaceDN w:val="0"/>
        <w:adjustRightInd w:val="0"/>
        <w:spacing w:line="240" w:lineRule="auto"/>
        <w:jc w:val="both"/>
        <w:rPr>
          <w:rFonts w:ascii="Times New Roman" w:hAnsi="Times New Roman" w:cs="Times New Roman"/>
          <w:sz w:val="24"/>
          <w:szCs w:val="24"/>
        </w:rPr>
      </w:pPr>
      <w:r w:rsidRPr="00177783">
        <w:rPr>
          <w:rFonts w:ascii="Times New Roman" w:hAnsi="Times New Roman" w:cs="Times New Roman"/>
          <w:sz w:val="24"/>
          <w:szCs w:val="24"/>
        </w:rPr>
        <w:t xml:space="preserve">Szkolenie to obejmowało m.in. następujące zagadnienia szczegółowe: jedność i wielość czynów, trwałość i </w:t>
      </w:r>
      <w:proofErr w:type="spellStart"/>
      <w:r w:rsidRPr="00177783">
        <w:rPr>
          <w:rFonts w:ascii="Times New Roman" w:hAnsi="Times New Roman" w:cs="Times New Roman"/>
          <w:sz w:val="24"/>
          <w:szCs w:val="24"/>
        </w:rPr>
        <w:t>wieloczynowość</w:t>
      </w:r>
      <w:proofErr w:type="spellEnd"/>
      <w:r w:rsidRPr="00177783">
        <w:rPr>
          <w:rFonts w:ascii="Times New Roman" w:hAnsi="Times New Roman" w:cs="Times New Roman"/>
          <w:sz w:val="24"/>
          <w:szCs w:val="24"/>
        </w:rPr>
        <w:t xml:space="preserve"> w przestępstwie </w:t>
      </w:r>
      <w:proofErr w:type="spellStart"/>
      <w:r w:rsidRPr="00177783">
        <w:rPr>
          <w:rFonts w:ascii="Times New Roman" w:hAnsi="Times New Roman" w:cs="Times New Roman"/>
          <w:sz w:val="24"/>
          <w:szCs w:val="24"/>
        </w:rPr>
        <w:t>niealimentacji</w:t>
      </w:r>
      <w:proofErr w:type="spellEnd"/>
      <w:r w:rsidRPr="00177783">
        <w:rPr>
          <w:rFonts w:ascii="Times New Roman" w:hAnsi="Times New Roman" w:cs="Times New Roman"/>
          <w:sz w:val="24"/>
          <w:szCs w:val="24"/>
        </w:rPr>
        <w:t xml:space="preserve">, zagadnienia intertemporalne, problematyka depenalizacji </w:t>
      </w:r>
      <w:proofErr w:type="spellStart"/>
      <w:r w:rsidRPr="00177783">
        <w:rPr>
          <w:rFonts w:ascii="Times New Roman" w:hAnsi="Times New Roman" w:cs="Times New Roman"/>
          <w:sz w:val="24"/>
          <w:szCs w:val="24"/>
        </w:rPr>
        <w:t>zachowań</w:t>
      </w:r>
      <w:proofErr w:type="spellEnd"/>
      <w:r w:rsidRPr="00177783">
        <w:rPr>
          <w:rFonts w:ascii="Times New Roman" w:hAnsi="Times New Roman" w:cs="Times New Roman"/>
          <w:sz w:val="24"/>
          <w:szCs w:val="24"/>
        </w:rPr>
        <w:t xml:space="preserve">; praktyczne aspekty odpowiedzialności karnej z art. 207 kk; trudności dowodowe w sprawach o przestępstwa przeciwko rodzinie </w:t>
      </w:r>
      <w:r w:rsidR="00AC4920">
        <w:rPr>
          <w:rFonts w:ascii="Times New Roman" w:hAnsi="Times New Roman" w:cs="Times New Roman"/>
          <w:sz w:val="24"/>
          <w:szCs w:val="24"/>
        </w:rPr>
        <w:br/>
      </w:r>
      <w:r w:rsidRPr="00177783">
        <w:rPr>
          <w:rFonts w:ascii="Times New Roman" w:hAnsi="Times New Roman" w:cs="Times New Roman"/>
          <w:sz w:val="24"/>
          <w:szCs w:val="24"/>
        </w:rPr>
        <w:t xml:space="preserve">i opiece (w tym z art. 207 kk) – dziecko jako jedyny świadek; szczególny tryb przesłuchania małoletniego pokrzywdzonego, świadka, osoby uprawnione do wzięcia udziału </w:t>
      </w:r>
      <w:r w:rsidR="00AC4920">
        <w:rPr>
          <w:rFonts w:ascii="Times New Roman" w:hAnsi="Times New Roman" w:cs="Times New Roman"/>
          <w:sz w:val="24"/>
          <w:szCs w:val="24"/>
        </w:rPr>
        <w:br/>
      </w:r>
      <w:r w:rsidRPr="00177783">
        <w:rPr>
          <w:rFonts w:ascii="Times New Roman" w:hAnsi="Times New Roman" w:cs="Times New Roman"/>
          <w:sz w:val="24"/>
          <w:szCs w:val="24"/>
        </w:rPr>
        <w:t xml:space="preserve">w przesłuchaniu, dowód z opinii biegłego psychologa, ocena zeznań dziecka; gwarancje procesowe pokrzywdzonego i jego reprezentacja w postępowaniu karnym, tryb powoływania </w:t>
      </w:r>
      <w:r w:rsidR="00AC4920">
        <w:rPr>
          <w:rFonts w:ascii="Times New Roman" w:hAnsi="Times New Roman" w:cs="Times New Roman"/>
          <w:sz w:val="24"/>
          <w:szCs w:val="24"/>
        </w:rPr>
        <w:br/>
      </w:r>
      <w:r w:rsidRPr="00177783">
        <w:rPr>
          <w:rFonts w:ascii="Times New Roman" w:hAnsi="Times New Roman" w:cs="Times New Roman"/>
          <w:sz w:val="24"/>
          <w:szCs w:val="24"/>
        </w:rPr>
        <w:t xml:space="preserve">i rola kuratora procesowego dziecka. Adresatami szkolenia byli sędziowie, asesorzy sądowi orzekający w wydziałach karnych oraz asystenci sędziów orzekających w tych wydziałach, </w:t>
      </w:r>
      <w:r w:rsidRPr="00177783">
        <w:rPr>
          <w:rFonts w:ascii="Times New Roman" w:hAnsi="Times New Roman" w:cs="Times New Roman"/>
          <w:sz w:val="24"/>
          <w:szCs w:val="24"/>
        </w:rPr>
        <w:br/>
        <w:t>a także prokuratorzy, asesorzy prokuratury i asystenci prokuratorów. Podczas 4 edycji szkolenia w formule online przeszkolono 334 osoby, w tym 48 prokuratorów, 11 asesorów prokuratury, 96 asystentów prokuratora, 108 asystentów sędziego, 69 sędziów i 2 asesorów sądowych.</w:t>
      </w:r>
    </w:p>
    <w:p w14:paraId="0C9DA8E3" w14:textId="60E919F9" w:rsidR="00A81364" w:rsidRPr="00177783" w:rsidRDefault="00A81364" w:rsidP="00177783">
      <w:pPr>
        <w:autoSpaceDE w:val="0"/>
        <w:autoSpaceDN w:val="0"/>
        <w:adjustRightInd w:val="0"/>
        <w:spacing w:line="240" w:lineRule="auto"/>
        <w:jc w:val="both"/>
        <w:rPr>
          <w:rFonts w:ascii="Times New Roman" w:hAnsi="Times New Roman" w:cs="Times New Roman"/>
          <w:b/>
          <w:bCs/>
          <w:sz w:val="24"/>
          <w:szCs w:val="24"/>
        </w:rPr>
      </w:pPr>
      <w:r w:rsidRPr="00177783">
        <w:rPr>
          <w:rFonts w:ascii="Times New Roman" w:hAnsi="Times New Roman" w:cs="Times New Roman"/>
          <w:sz w:val="24"/>
          <w:szCs w:val="24"/>
        </w:rPr>
        <w:t>2)</w:t>
      </w:r>
      <w:r w:rsidR="00275364">
        <w:rPr>
          <w:rFonts w:ascii="Times New Roman" w:hAnsi="Times New Roman" w:cs="Times New Roman"/>
          <w:sz w:val="24"/>
          <w:szCs w:val="24"/>
        </w:rPr>
        <w:t xml:space="preserve"> </w:t>
      </w:r>
      <w:r w:rsidR="00B70B2C">
        <w:rPr>
          <w:rFonts w:ascii="Times New Roman" w:hAnsi="Times New Roman" w:cs="Times New Roman"/>
          <w:b/>
          <w:bCs/>
          <w:sz w:val="24"/>
          <w:szCs w:val="24"/>
        </w:rPr>
        <w:t>S</w:t>
      </w:r>
      <w:r w:rsidRPr="00177783">
        <w:rPr>
          <w:rFonts w:ascii="Times New Roman" w:hAnsi="Times New Roman" w:cs="Times New Roman"/>
          <w:b/>
          <w:bCs/>
          <w:sz w:val="24"/>
          <w:szCs w:val="24"/>
        </w:rPr>
        <w:t>zkolenie K32/21 pt.: „Sytuacja dziecka w konflikcie okołorozwodowym rodziców - aspekty cywilne i karne.” (Kurs Letni Krajowej Szkoły Sądownictwa i Prokuratury).</w:t>
      </w:r>
    </w:p>
    <w:p w14:paraId="1764D094" w14:textId="18C8D019" w:rsidR="00A81364" w:rsidRPr="00177783" w:rsidRDefault="00A81364" w:rsidP="00316153">
      <w:pPr>
        <w:autoSpaceDE w:val="0"/>
        <w:autoSpaceDN w:val="0"/>
        <w:adjustRightInd w:val="0"/>
        <w:spacing w:line="240" w:lineRule="auto"/>
        <w:jc w:val="both"/>
        <w:rPr>
          <w:rFonts w:ascii="Times New Roman" w:hAnsi="Times New Roman" w:cs="Times New Roman"/>
          <w:sz w:val="24"/>
          <w:szCs w:val="24"/>
        </w:rPr>
      </w:pPr>
      <w:r w:rsidRPr="00177783">
        <w:rPr>
          <w:rFonts w:ascii="Times New Roman" w:hAnsi="Times New Roman" w:cs="Times New Roman"/>
          <w:sz w:val="24"/>
          <w:szCs w:val="24"/>
        </w:rPr>
        <w:t xml:space="preserve">Szkolenie to obejmowało m.in. następujące zagadnienia szczegółowe: funkcjonowanie dziecka w konflikcie okołorozwodowym - najczęściej ujawniane problemy i dysfunkcje jako konsekwencja uwikłania w konflikty przez opiekunów; zakres kompetencji opiniującego psychologa a oczekiwania zleceniodawcy przedstawione w tezie dowodowej, sposoby formułowania tezy, możliwości i ograniczenia; rola i zadania Opiniodawczych Zespołów Sądowych Specjalistów; decyzyjność </w:t>
      </w:r>
      <w:r w:rsidR="00BE30DD">
        <w:rPr>
          <w:rFonts w:ascii="Times New Roman" w:hAnsi="Times New Roman" w:cs="Times New Roman"/>
          <w:sz w:val="24"/>
          <w:szCs w:val="24"/>
        </w:rPr>
        <w:t>–</w:t>
      </w:r>
      <w:r w:rsidR="00BE30DD" w:rsidRPr="00177783">
        <w:rPr>
          <w:rFonts w:ascii="Times New Roman" w:hAnsi="Times New Roman" w:cs="Times New Roman"/>
          <w:sz w:val="24"/>
          <w:szCs w:val="24"/>
        </w:rPr>
        <w:t xml:space="preserve"> </w:t>
      </w:r>
      <w:r w:rsidRPr="00177783">
        <w:rPr>
          <w:rFonts w:ascii="Times New Roman" w:hAnsi="Times New Roman" w:cs="Times New Roman"/>
          <w:sz w:val="24"/>
          <w:szCs w:val="24"/>
        </w:rPr>
        <w:t xml:space="preserve">możliwie pilne rozstrzygnięcia jako czynnik ochronny małoletnich zabezpieczający przed rozwojem krzywdzących działań rodziców oraz modelowaniem takich </w:t>
      </w:r>
      <w:proofErr w:type="spellStart"/>
      <w:r w:rsidRPr="00177783">
        <w:rPr>
          <w:rFonts w:ascii="Times New Roman" w:hAnsi="Times New Roman" w:cs="Times New Roman"/>
          <w:sz w:val="24"/>
          <w:szCs w:val="24"/>
        </w:rPr>
        <w:t>zachowań</w:t>
      </w:r>
      <w:proofErr w:type="spellEnd"/>
      <w:r w:rsidRPr="00177783">
        <w:rPr>
          <w:rFonts w:ascii="Times New Roman" w:hAnsi="Times New Roman" w:cs="Times New Roman"/>
          <w:sz w:val="24"/>
          <w:szCs w:val="24"/>
        </w:rPr>
        <w:t xml:space="preserve"> u dzieci; dziecko jako świadek/pokrzywdzony w sprawach dotyczących przemocy w rodzinie i wykorzystania seksualnego małoletnich </w:t>
      </w:r>
      <w:r w:rsidR="00BE30DD">
        <w:rPr>
          <w:rFonts w:ascii="Times New Roman" w:hAnsi="Times New Roman" w:cs="Times New Roman"/>
          <w:sz w:val="24"/>
          <w:szCs w:val="24"/>
        </w:rPr>
        <w:t>–</w:t>
      </w:r>
      <w:r w:rsidR="00BE30DD" w:rsidRPr="00177783">
        <w:rPr>
          <w:rFonts w:ascii="Times New Roman" w:hAnsi="Times New Roman" w:cs="Times New Roman"/>
          <w:sz w:val="24"/>
          <w:szCs w:val="24"/>
        </w:rPr>
        <w:t xml:space="preserve"> </w:t>
      </w:r>
      <w:r w:rsidRPr="00177783">
        <w:rPr>
          <w:rFonts w:ascii="Times New Roman" w:hAnsi="Times New Roman" w:cs="Times New Roman"/>
          <w:sz w:val="24"/>
          <w:szCs w:val="24"/>
        </w:rPr>
        <w:t xml:space="preserve">szczególny tryb przesłuchania w postępowaniu karnym; pojęcie dobra dziecka w aktualnym orzecznictwie sądowym; syndrom alienacji rodzicielskiej a problematyka prawna dotycząca ustalenia kontaktów z dziećmi; udział prokuratora w postępowaniu dotyczącym ograniczenia/pozbawienia władzy rodzicielskiej; wielość równolegle prowadzonych postępowań sądowych (cywilne, karne) a rozmiar kosztów psychicznych ponoszonych przez małoletnich; warunki zwiększające trafność diagnoz psychologicznych (mechanizmy występujące u małoletnich: konflikt lojalności, zachowania wskazujące na izolowanie jednego z rodziców, treści wypowiedzi dziecka dostosowane do oczekiwań rodzica); wtórna </w:t>
      </w:r>
      <w:proofErr w:type="spellStart"/>
      <w:r w:rsidRPr="00177783">
        <w:rPr>
          <w:rFonts w:ascii="Times New Roman" w:hAnsi="Times New Roman" w:cs="Times New Roman"/>
          <w:sz w:val="24"/>
          <w:szCs w:val="24"/>
        </w:rPr>
        <w:t>wiktymizacja</w:t>
      </w:r>
      <w:proofErr w:type="spellEnd"/>
      <w:r w:rsidRPr="00177783">
        <w:rPr>
          <w:rFonts w:ascii="Times New Roman" w:hAnsi="Times New Roman" w:cs="Times New Roman"/>
          <w:sz w:val="24"/>
          <w:szCs w:val="24"/>
        </w:rPr>
        <w:t xml:space="preserve"> dziecka a nadużycia w procesie rywalizacji rodziców dążących do wykazania własnych racji - granice, dylematy, możliwości ochrony. Adresatami szkolenia byli sędziowie orzekający w wydziałach cywilnych sądu okręgowego w sprawach rozwodowych, sędziowie orzekający w wydziałach rodzinnych i nieletnich oraz karnych, a także prokuratorzy. Podczas 1 edycji szkolenia przeszkolono 26 osób, w tym 14 sędziów, 6 prokuratorów, </w:t>
      </w:r>
      <w:r w:rsidRPr="00177783">
        <w:rPr>
          <w:rFonts w:ascii="Times New Roman" w:hAnsi="Times New Roman" w:cs="Times New Roman"/>
          <w:sz w:val="24"/>
          <w:szCs w:val="24"/>
        </w:rPr>
        <w:br/>
        <w:t>5 asystentów sędziego i 1 asesora prokuratury.</w:t>
      </w:r>
    </w:p>
    <w:p w14:paraId="11A27584" w14:textId="699643A4" w:rsidR="00A81364" w:rsidRPr="00177783" w:rsidRDefault="00A81364" w:rsidP="00177783">
      <w:pPr>
        <w:autoSpaceDE w:val="0"/>
        <w:autoSpaceDN w:val="0"/>
        <w:adjustRightInd w:val="0"/>
        <w:spacing w:line="240" w:lineRule="auto"/>
        <w:jc w:val="both"/>
        <w:rPr>
          <w:rFonts w:ascii="Times New Roman" w:hAnsi="Times New Roman" w:cs="Times New Roman"/>
          <w:sz w:val="24"/>
          <w:szCs w:val="24"/>
        </w:rPr>
      </w:pPr>
      <w:r w:rsidRPr="00177783">
        <w:rPr>
          <w:rFonts w:ascii="Times New Roman" w:hAnsi="Times New Roman" w:cs="Times New Roman"/>
          <w:sz w:val="24"/>
          <w:szCs w:val="24"/>
        </w:rPr>
        <w:t>3)</w:t>
      </w:r>
      <w:r w:rsidR="00275364">
        <w:rPr>
          <w:rFonts w:ascii="Times New Roman" w:hAnsi="Times New Roman" w:cs="Times New Roman"/>
          <w:sz w:val="24"/>
          <w:szCs w:val="24"/>
        </w:rPr>
        <w:t xml:space="preserve"> </w:t>
      </w:r>
      <w:r w:rsidR="00B70B2C">
        <w:rPr>
          <w:rFonts w:ascii="Times New Roman" w:hAnsi="Times New Roman" w:cs="Times New Roman"/>
          <w:sz w:val="24"/>
          <w:szCs w:val="24"/>
        </w:rPr>
        <w:t>S</w:t>
      </w:r>
      <w:r w:rsidRPr="00177783">
        <w:rPr>
          <w:rFonts w:ascii="Times New Roman" w:hAnsi="Times New Roman" w:cs="Times New Roman"/>
          <w:b/>
          <w:bCs/>
          <w:sz w:val="24"/>
          <w:szCs w:val="24"/>
        </w:rPr>
        <w:t>zkolenie K35/21 pt.: „Przeciwdziałanie przemocy w rodzinie”.</w:t>
      </w:r>
    </w:p>
    <w:p w14:paraId="208301D3" w14:textId="3082E551" w:rsidR="00A81364" w:rsidRPr="00F23FA0" w:rsidRDefault="00A81364" w:rsidP="004D7336">
      <w:pPr>
        <w:autoSpaceDE w:val="0"/>
        <w:autoSpaceDN w:val="0"/>
        <w:adjustRightInd w:val="0"/>
        <w:spacing w:line="240" w:lineRule="auto"/>
        <w:jc w:val="both"/>
        <w:rPr>
          <w:rFonts w:ascii="TimesNewRomanPSMT" w:hAnsi="TimesNewRomanPSMT" w:cs="TimesNewRomanPSMT"/>
          <w:sz w:val="24"/>
          <w:szCs w:val="24"/>
        </w:rPr>
      </w:pPr>
      <w:r w:rsidRPr="00177783">
        <w:rPr>
          <w:rFonts w:ascii="Times New Roman" w:hAnsi="Times New Roman" w:cs="Times New Roman"/>
          <w:sz w:val="24"/>
          <w:szCs w:val="24"/>
        </w:rPr>
        <w:t xml:space="preserve">Szkolenie to obejmowało m.in. następujące zagadnienia szczegółowe: przemoc w rodzinie </w:t>
      </w:r>
      <w:r w:rsidR="00AC4920">
        <w:rPr>
          <w:rFonts w:ascii="Times New Roman" w:hAnsi="Times New Roman" w:cs="Times New Roman"/>
          <w:sz w:val="24"/>
          <w:szCs w:val="24"/>
        </w:rPr>
        <w:br/>
      </w:r>
      <w:r w:rsidRPr="00177783">
        <w:rPr>
          <w:rFonts w:ascii="Times New Roman" w:hAnsi="Times New Roman" w:cs="Times New Roman"/>
          <w:sz w:val="24"/>
          <w:szCs w:val="24"/>
        </w:rPr>
        <w:t>w ujęciu psychologicznym; podstawowe zasady postępowania z osobami doznającymi przemocy w rodzinie z uwzględnieniem zasad postępowania z osobami o szczególnych potrzebach (dzieci, osoby starsze, osoby z niepełnosprawnościami); rola i zadania w procedurze ochrony osób pokrzywdzonych</w:t>
      </w:r>
      <w:r w:rsidRPr="007E0282">
        <w:rPr>
          <w:rFonts w:ascii="TimesNewRomanPSMT" w:hAnsi="TimesNewRomanPSMT" w:cs="TimesNewRomanPSMT"/>
        </w:rPr>
        <w:t xml:space="preserve"> </w:t>
      </w:r>
      <w:r w:rsidRPr="00F23FA0">
        <w:rPr>
          <w:rFonts w:ascii="TimesNewRomanPSMT" w:hAnsi="TimesNewRomanPSMT" w:cs="TimesNewRomanPSMT"/>
          <w:sz w:val="24"/>
          <w:szCs w:val="24"/>
        </w:rPr>
        <w:t>kuratorów sądowych, asystentów rodziny, pracowników gminnych i miejskich ośrodków pomocy społecznej i pomocy rodzinie; standardy orzecznictwa Europejskiego Trybunału Praw Człowieka w sprawach dotyczących przemocy domowej; nakaz opuszczenia wspólnie zajmowanego mieszkania i jego bezpośredniego otoczenia lub zakaz zbliżania się do mieszkania i jego bezpośredniego otoczenia – przesłanki i procedura ich wydania. Adresatami szkolenia byli sędziowie, asesorzy sądowi, asystenci sędziów, prokuratorzy, asesorzy prokuratury, asystenci prokuratorów, kuratorzy zawodowi. Podczas 2 edycji szkolenia w formule online przeszkolono 64 osoby, w tym 1 sędziego, 28 prokuratorów, 5 asesorów prokuratury, 7 asystentów sędziego, 3 asystentów prokuratora, 1 urzędnika sądowego i 19 kuratorów zawodowych.</w:t>
      </w:r>
    </w:p>
    <w:p w14:paraId="5CE9D052" w14:textId="44ADD0C8" w:rsidR="00A81364" w:rsidRPr="007E0282" w:rsidRDefault="00A81364" w:rsidP="00A81364">
      <w:pPr>
        <w:autoSpaceDE w:val="0"/>
        <w:autoSpaceDN w:val="0"/>
        <w:adjustRightInd w:val="0"/>
        <w:spacing w:line="360" w:lineRule="auto"/>
        <w:jc w:val="both"/>
        <w:rPr>
          <w:rFonts w:ascii="TimesNewRomanPSMT" w:hAnsi="TimesNewRomanPSMT" w:cs="TimesNewRomanPSMT"/>
          <w:b/>
          <w:bCs/>
        </w:rPr>
      </w:pPr>
      <w:r w:rsidRPr="007E0282">
        <w:rPr>
          <w:rFonts w:ascii="TimesNewRomanPSMT" w:hAnsi="TimesNewRomanPSMT" w:cs="TimesNewRomanPSMT"/>
        </w:rPr>
        <w:t>4)</w:t>
      </w:r>
      <w:r w:rsidR="00275364">
        <w:rPr>
          <w:rFonts w:ascii="TimesNewRomanPSMT" w:hAnsi="TimesNewRomanPSMT" w:cs="TimesNewRomanPSMT"/>
        </w:rPr>
        <w:t xml:space="preserve"> </w:t>
      </w:r>
      <w:r w:rsidR="00B70B2C">
        <w:rPr>
          <w:rFonts w:ascii="TimesNewRomanPSMT" w:hAnsi="TimesNewRomanPSMT" w:cs="TimesNewRomanPSMT"/>
        </w:rPr>
        <w:t>S</w:t>
      </w:r>
      <w:r w:rsidRPr="007E0282">
        <w:rPr>
          <w:rFonts w:ascii="TimesNewRomanPSMT" w:hAnsi="TimesNewRomanPSMT" w:cs="TimesNewRomanPSMT"/>
          <w:b/>
          <w:bCs/>
        </w:rPr>
        <w:t>zkolenie U24/21 pt.: „Udział kuratora sądowego przy kontaktach rodziców z dzieckiem. Praca z rodziną dotkniętą problemem przemocy”.</w:t>
      </w:r>
    </w:p>
    <w:p w14:paraId="10E9BD5F" w14:textId="737391FB" w:rsidR="00A81364" w:rsidRDefault="00A81364" w:rsidP="004D7336">
      <w:pPr>
        <w:autoSpaceDE w:val="0"/>
        <w:autoSpaceDN w:val="0"/>
        <w:adjustRightInd w:val="0"/>
        <w:spacing w:after="0" w:line="240" w:lineRule="auto"/>
        <w:jc w:val="both"/>
        <w:rPr>
          <w:rFonts w:ascii="TimesNewRomanPSMT" w:hAnsi="TimesNewRomanPSMT" w:cs="TimesNewRomanPSMT"/>
          <w:sz w:val="24"/>
          <w:szCs w:val="24"/>
        </w:rPr>
      </w:pPr>
      <w:r w:rsidRPr="003F4642">
        <w:rPr>
          <w:rFonts w:ascii="TimesNewRomanPSMT" w:hAnsi="TimesNewRomanPSMT" w:cs="TimesNewRomanPSMT"/>
          <w:sz w:val="24"/>
          <w:szCs w:val="24"/>
        </w:rPr>
        <w:t xml:space="preserve">Szkolenie to obejmowało m.in. następujące zagadnienia szczegółowe: przemoc w rodzinie i jej rodzaje – rozpoznawanie symptomów krzywdzenia dzieci; sposoby pracy z rodziną doświadczającą przemocy; aspekty prawne przeciwdziałania przemocy – zadania kuratorów w świetle ustawy z dnia 29 lipca 2005 r. o przeciwdziałaniu przemocy w rodzinie (Dz. U. z 2021 r. poz. 1249). Adresatami szkolenia byli: kuratorzy zawodowi. Podczas 2 edycji szkolenia </w:t>
      </w:r>
      <w:r w:rsidR="00AC4920">
        <w:rPr>
          <w:rFonts w:ascii="TimesNewRomanPSMT" w:hAnsi="TimesNewRomanPSMT" w:cs="TimesNewRomanPSMT"/>
          <w:sz w:val="24"/>
          <w:szCs w:val="24"/>
        </w:rPr>
        <w:br/>
      </w:r>
      <w:r w:rsidRPr="003F4642">
        <w:rPr>
          <w:rFonts w:ascii="TimesNewRomanPSMT" w:hAnsi="TimesNewRomanPSMT" w:cs="TimesNewRomanPSMT"/>
          <w:sz w:val="24"/>
          <w:szCs w:val="24"/>
        </w:rPr>
        <w:t>w formule online przeszkolono 317 kuratorów zawodowych.</w:t>
      </w:r>
    </w:p>
    <w:p w14:paraId="625BB932" w14:textId="77777777" w:rsidR="00B70B2C" w:rsidRPr="003F4642" w:rsidRDefault="00B70B2C" w:rsidP="003F4642">
      <w:pPr>
        <w:autoSpaceDE w:val="0"/>
        <w:autoSpaceDN w:val="0"/>
        <w:adjustRightInd w:val="0"/>
        <w:spacing w:after="0" w:line="240" w:lineRule="auto"/>
        <w:ind w:firstLine="709"/>
        <w:jc w:val="both"/>
        <w:rPr>
          <w:rFonts w:ascii="TimesNewRomanPSMT" w:hAnsi="TimesNewRomanPSMT" w:cs="TimesNewRomanPSMT"/>
          <w:sz w:val="24"/>
          <w:szCs w:val="24"/>
        </w:rPr>
      </w:pP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592"/>
        <w:gridCol w:w="3426"/>
        <w:gridCol w:w="2988"/>
      </w:tblGrid>
      <w:tr w:rsidR="00A81364" w:rsidRPr="00E072EF" w14:paraId="5043E0C8" w14:textId="77777777" w:rsidTr="00710DDF">
        <w:trPr>
          <w:cantSplit/>
          <w:trHeight w:val="680"/>
        </w:trPr>
        <w:tc>
          <w:tcPr>
            <w:tcW w:w="1439" w:type="pct"/>
            <w:tcBorders>
              <w:top w:val="single" w:sz="4" w:space="0" w:color="auto"/>
              <w:left w:val="single" w:sz="4" w:space="0" w:color="auto"/>
              <w:bottom w:val="single" w:sz="4" w:space="0" w:color="auto"/>
              <w:right w:val="single" w:sz="4" w:space="0" w:color="auto"/>
            </w:tcBorders>
            <w:shd w:val="clear" w:color="auto" w:fill="FFFF00"/>
            <w:vAlign w:val="center"/>
          </w:tcPr>
          <w:p w14:paraId="7212A858" w14:textId="77777777" w:rsidR="00A81364" w:rsidRPr="00B201F9" w:rsidRDefault="00A81364" w:rsidP="00710DDF">
            <w:pPr>
              <w:jc w:val="center"/>
              <w:rPr>
                <w:rFonts w:ascii="Times New Roman" w:hAnsi="Times New Roman" w:cs="Times New Roman"/>
                <w:b/>
                <w:bCs/>
                <w:sz w:val="20"/>
                <w:szCs w:val="20"/>
              </w:rPr>
            </w:pPr>
            <w:bookmarkStart w:id="171" w:name="_Hlk70335292"/>
            <w:r w:rsidRPr="00B201F9">
              <w:rPr>
                <w:rFonts w:ascii="Times New Roman" w:hAnsi="Times New Roman" w:cs="Times New Roman"/>
                <w:b/>
                <w:bCs/>
                <w:sz w:val="20"/>
                <w:szCs w:val="20"/>
              </w:rPr>
              <w:t>Rodzaj działania</w:t>
            </w:r>
          </w:p>
        </w:tc>
        <w:tc>
          <w:tcPr>
            <w:tcW w:w="1902" w:type="pct"/>
            <w:tcBorders>
              <w:top w:val="single" w:sz="4" w:space="0" w:color="auto"/>
              <w:left w:val="single" w:sz="4" w:space="0" w:color="auto"/>
              <w:bottom w:val="single" w:sz="4" w:space="0" w:color="auto"/>
              <w:right w:val="single" w:sz="4" w:space="0" w:color="auto"/>
            </w:tcBorders>
            <w:shd w:val="clear" w:color="auto" w:fill="FFFF00"/>
            <w:vAlign w:val="center"/>
          </w:tcPr>
          <w:p w14:paraId="50D13912" w14:textId="77777777" w:rsidR="00A81364" w:rsidRPr="00B201F9" w:rsidRDefault="00A81364" w:rsidP="00710DDF">
            <w:pPr>
              <w:jc w:val="center"/>
              <w:rPr>
                <w:rFonts w:ascii="Times New Roman" w:hAnsi="Times New Roman" w:cs="Times New Roman"/>
                <w:b/>
                <w:bCs/>
                <w:sz w:val="20"/>
                <w:szCs w:val="20"/>
              </w:rPr>
            </w:pPr>
            <w:r w:rsidRPr="00B201F9">
              <w:rPr>
                <w:rFonts w:ascii="Times New Roman" w:hAnsi="Times New Roman" w:cs="Times New Roman"/>
                <w:b/>
                <w:bCs/>
                <w:sz w:val="20"/>
                <w:szCs w:val="20"/>
              </w:rPr>
              <w:t>Wskaźnik</w:t>
            </w:r>
          </w:p>
        </w:tc>
        <w:tc>
          <w:tcPr>
            <w:tcW w:w="1659" w:type="pct"/>
            <w:tcBorders>
              <w:top w:val="single" w:sz="4" w:space="0" w:color="auto"/>
              <w:left w:val="single" w:sz="4" w:space="0" w:color="auto"/>
              <w:bottom w:val="single" w:sz="4" w:space="0" w:color="auto"/>
              <w:right w:val="single" w:sz="4" w:space="0" w:color="auto"/>
            </w:tcBorders>
            <w:shd w:val="clear" w:color="auto" w:fill="FFFF00"/>
            <w:vAlign w:val="center"/>
          </w:tcPr>
          <w:p w14:paraId="0587402F" w14:textId="77777777" w:rsidR="00A81364" w:rsidRPr="00B201F9" w:rsidRDefault="00A81364" w:rsidP="00710DDF">
            <w:pPr>
              <w:jc w:val="center"/>
              <w:rPr>
                <w:rFonts w:ascii="Times New Roman" w:hAnsi="Times New Roman" w:cs="Times New Roman"/>
                <w:b/>
                <w:bCs/>
                <w:sz w:val="20"/>
                <w:szCs w:val="20"/>
              </w:rPr>
            </w:pPr>
            <w:r w:rsidRPr="00B201F9">
              <w:rPr>
                <w:rFonts w:ascii="Times New Roman" w:hAnsi="Times New Roman" w:cs="Times New Roman"/>
                <w:b/>
                <w:bCs/>
                <w:sz w:val="20"/>
                <w:szCs w:val="20"/>
              </w:rPr>
              <w:t>Wartość wskaźnika wskazana przez</w:t>
            </w:r>
          </w:p>
          <w:p w14:paraId="30B5F9FB" w14:textId="77777777" w:rsidR="00A81364" w:rsidRPr="00B201F9" w:rsidRDefault="00A81364" w:rsidP="00710DDF">
            <w:pPr>
              <w:jc w:val="center"/>
              <w:rPr>
                <w:rFonts w:ascii="Times New Roman" w:hAnsi="Times New Roman" w:cs="Times New Roman"/>
                <w:b/>
                <w:bCs/>
                <w:sz w:val="20"/>
                <w:szCs w:val="20"/>
              </w:rPr>
            </w:pPr>
            <w:r w:rsidRPr="00B201F9">
              <w:rPr>
                <w:rFonts w:ascii="Times New Roman" w:hAnsi="Times New Roman" w:cs="Times New Roman"/>
                <w:b/>
                <w:bCs/>
                <w:sz w:val="20"/>
                <w:szCs w:val="20"/>
              </w:rPr>
              <w:t>Krajowa Szkoła Sądownictwa i Prokuratury</w:t>
            </w:r>
          </w:p>
        </w:tc>
      </w:tr>
      <w:tr w:rsidR="00A81364" w:rsidRPr="00E072EF" w14:paraId="2D403840" w14:textId="77777777" w:rsidTr="00710DDF">
        <w:trPr>
          <w:cantSplit/>
          <w:trHeight w:val="964"/>
        </w:trPr>
        <w:tc>
          <w:tcPr>
            <w:tcW w:w="1439" w:type="pct"/>
            <w:vMerge w:val="restart"/>
            <w:tcBorders>
              <w:top w:val="single" w:sz="4" w:space="0" w:color="auto"/>
            </w:tcBorders>
            <w:vAlign w:val="center"/>
          </w:tcPr>
          <w:p w14:paraId="57134740" w14:textId="77777777" w:rsidR="00A81364" w:rsidRPr="00B201F9" w:rsidRDefault="00A81364" w:rsidP="00710DDF">
            <w:pPr>
              <w:rPr>
                <w:rFonts w:ascii="Times New Roman" w:hAnsi="Times New Roman" w:cs="Times New Roman"/>
                <w:bCs/>
                <w:sz w:val="20"/>
                <w:szCs w:val="20"/>
              </w:rPr>
            </w:pPr>
            <w:r w:rsidRPr="00B201F9">
              <w:rPr>
                <w:rFonts w:ascii="Times New Roman" w:hAnsi="Times New Roman" w:cs="Times New Roman"/>
                <w:bCs/>
                <w:sz w:val="20"/>
                <w:szCs w:val="20"/>
              </w:rPr>
              <w:t>4.3.3. Opracowywanie programów szkoleń kierowanych do służb zajmujących się przeciwdziałaniem przemocy w rodzinie w zakresie możliwości i form oddziaływania oraz ich wpływu na kształtowanie postaw osób stosujących przemoc w rodzinie i ich realizacja</w:t>
            </w:r>
          </w:p>
        </w:tc>
        <w:tc>
          <w:tcPr>
            <w:tcW w:w="1902" w:type="pct"/>
            <w:tcBorders>
              <w:top w:val="single" w:sz="4" w:space="0" w:color="auto"/>
              <w:right w:val="single" w:sz="4" w:space="0" w:color="auto"/>
            </w:tcBorders>
            <w:vAlign w:val="center"/>
          </w:tcPr>
          <w:p w14:paraId="19A13FFD" w14:textId="77777777" w:rsidR="00A81364" w:rsidRPr="00B201F9" w:rsidRDefault="00A81364" w:rsidP="00710DDF">
            <w:pPr>
              <w:rPr>
                <w:rFonts w:ascii="Times New Roman" w:hAnsi="Times New Roman" w:cs="Times New Roman"/>
                <w:bCs/>
                <w:sz w:val="20"/>
                <w:szCs w:val="20"/>
              </w:rPr>
            </w:pPr>
            <w:r w:rsidRPr="00B201F9">
              <w:rPr>
                <w:rFonts w:ascii="Times New Roman" w:hAnsi="Times New Roman" w:cs="Times New Roman"/>
                <w:bCs/>
                <w:sz w:val="20"/>
                <w:szCs w:val="20"/>
              </w:rPr>
              <w:t>liczba szkoleń</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20894D" w14:textId="77777777" w:rsidR="00A81364" w:rsidRPr="00B201F9" w:rsidRDefault="00A81364" w:rsidP="00710DDF">
            <w:pPr>
              <w:jc w:val="center"/>
              <w:rPr>
                <w:rFonts w:ascii="Times New Roman" w:hAnsi="Times New Roman" w:cs="Times New Roman"/>
                <w:bCs/>
                <w:sz w:val="20"/>
                <w:szCs w:val="20"/>
              </w:rPr>
            </w:pPr>
            <w:r w:rsidRPr="00B201F9">
              <w:rPr>
                <w:rFonts w:ascii="Times New Roman" w:hAnsi="Times New Roman" w:cs="Times New Roman"/>
                <w:bCs/>
                <w:sz w:val="20"/>
                <w:szCs w:val="20"/>
              </w:rPr>
              <w:t>4 szkolenia tematyczne</w:t>
            </w:r>
          </w:p>
        </w:tc>
      </w:tr>
      <w:tr w:rsidR="00A81364" w:rsidRPr="00E072EF" w14:paraId="398E9EAD" w14:textId="77777777" w:rsidTr="00710DDF">
        <w:trPr>
          <w:cantSplit/>
          <w:trHeight w:val="964"/>
        </w:trPr>
        <w:tc>
          <w:tcPr>
            <w:tcW w:w="1439" w:type="pct"/>
            <w:vMerge/>
            <w:vAlign w:val="center"/>
          </w:tcPr>
          <w:p w14:paraId="13BAAA99" w14:textId="77777777" w:rsidR="00A81364" w:rsidRPr="00B201F9" w:rsidRDefault="00A81364" w:rsidP="00710DDF">
            <w:pPr>
              <w:rPr>
                <w:rFonts w:ascii="Times New Roman" w:hAnsi="Times New Roman" w:cs="Times New Roman"/>
                <w:bCs/>
                <w:sz w:val="20"/>
                <w:szCs w:val="20"/>
              </w:rPr>
            </w:pPr>
          </w:p>
        </w:tc>
        <w:tc>
          <w:tcPr>
            <w:tcW w:w="1902" w:type="pct"/>
            <w:tcBorders>
              <w:right w:val="single" w:sz="4" w:space="0" w:color="auto"/>
            </w:tcBorders>
            <w:vAlign w:val="center"/>
          </w:tcPr>
          <w:p w14:paraId="7B2F5DA9" w14:textId="77777777" w:rsidR="00A81364" w:rsidRPr="00B201F9" w:rsidRDefault="00A81364" w:rsidP="00710DDF">
            <w:pPr>
              <w:rPr>
                <w:rFonts w:ascii="Times New Roman" w:hAnsi="Times New Roman" w:cs="Times New Roman"/>
                <w:bCs/>
                <w:sz w:val="20"/>
                <w:szCs w:val="20"/>
              </w:rPr>
            </w:pPr>
            <w:r w:rsidRPr="00B201F9">
              <w:rPr>
                <w:rFonts w:ascii="Times New Roman" w:hAnsi="Times New Roman" w:cs="Times New Roman"/>
                <w:bCs/>
                <w:sz w:val="20"/>
                <w:szCs w:val="20"/>
              </w:rPr>
              <w:t>liczba przeszkolonych osób z każdej ze służb</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29116E" w14:textId="77777777" w:rsidR="00A81364" w:rsidRPr="00B201F9" w:rsidRDefault="00A81364" w:rsidP="00710DDF">
            <w:pPr>
              <w:jc w:val="center"/>
              <w:rPr>
                <w:rFonts w:ascii="Times New Roman" w:hAnsi="Times New Roman" w:cs="Times New Roman"/>
                <w:bCs/>
                <w:sz w:val="20"/>
                <w:szCs w:val="20"/>
              </w:rPr>
            </w:pPr>
            <w:r w:rsidRPr="00B201F9">
              <w:rPr>
                <w:rFonts w:ascii="Times New Roman" w:hAnsi="Times New Roman" w:cs="Times New Roman"/>
                <w:bCs/>
                <w:sz w:val="20"/>
                <w:szCs w:val="20"/>
              </w:rPr>
              <w:t>741</w:t>
            </w:r>
          </w:p>
        </w:tc>
      </w:tr>
      <w:bookmarkEnd w:id="171"/>
    </w:tbl>
    <w:p w14:paraId="2F6A1409" w14:textId="3623FF78" w:rsidR="00A81364" w:rsidRDefault="00A81364" w:rsidP="00A81364">
      <w:pPr>
        <w:spacing w:line="360" w:lineRule="auto"/>
        <w:jc w:val="both"/>
      </w:pPr>
    </w:p>
    <w:p w14:paraId="1C4A1572" w14:textId="77777777" w:rsidR="000F6963" w:rsidRDefault="000F6963" w:rsidP="00A81364">
      <w:pPr>
        <w:spacing w:line="360" w:lineRule="auto"/>
        <w:jc w:val="both"/>
      </w:pPr>
    </w:p>
    <w:p w14:paraId="138F7829" w14:textId="3A9321E9" w:rsidR="00A81364" w:rsidRPr="00CA2663" w:rsidRDefault="000B7147" w:rsidP="00CA2663">
      <w:pPr>
        <w:spacing w:line="240" w:lineRule="auto"/>
        <w:jc w:val="both"/>
        <w:rPr>
          <w:rFonts w:ascii="Times New Roman" w:hAnsi="Times New Roman" w:cs="Times New Roman"/>
          <w:sz w:val="24"/>
          <w:szCs w:val="24"/>
        </w:rPr>
      </w:pPr>
      <w:r w:rsidRPr="00CA2663">
        <w:rPr>
          <w:rFonts w:ascii="Times New Roman" w:hAnsi="Times New Roman" w:cs="Times New Roman"/>
          <w:sz w:val="24"/>
          <w:szCs w:val="24"/>
        </w:rPr>
        <w:t>Ponadto</w:t>
      </w:r>
      <w:r w:rsidR="00F507BE" w:rsidRPr="00CA2663">
        <w:rPr>
          <w:rFonts w:ascii="Times New Roman" w:hAnsi="Times New Roman" w:cs="Times New Roman"/>
          <w:sz w:val="24"/>
          <w:szCs w:val="24"/>
        </w:rPr>
        <w:t>,</w:t>
      </w:r>
      <w:r w:rsidRPr="00CA2663">
        <w:rPr>
          <w:rFonts w:ascii="Times New Roman" w:hAnsi="Times New Roman" w:cs="Times New Roman"/>
          <w:sz w:val="24"/>
          <w:szCs w:val="24"/>
        </w:rPr>
        <w:t xml:space="preserve"> dla przedstawicieli słu</w:t>
      </w:r>
      <w:r w:rsidR="00F507BE" w:rsidRPr="00CA2663">
        <w:rPr>
          <w:rFonts w:ascii="Times New Roman" w:hAnsi="Times New Roman" w:cs="Times New Roman"/>
          <w:sz w:val="24"/>
          <w:szCs w:val="24"/>
        </w:rPr>
        <w:t>żb</w:t>
      </w:r>
      <w:r w:rsidRPr="00CA2663">
        <w:rPr>
          <w:rFonts w:ascii="Times New Roman" w:hAnsi="Times New Roman" w:cs="Times New Roman"/>
          <w:sz w:val="24"/>
          <w:szCs w:val="24"/>
        </w:rPr>
        <w:t xml:space="preserve"> realizujących zadania z obszaru prz</w:t>
      </w:r>
      <w:r w:rsidR="00F507BE" w:rsidRPr="00CA2663">
        <w:rPr>
          <w:rFonts w:ascii="Times New Roman" w:hAnsi="Times New Roman" w:cs="Times New Roman"/>
          <w:sz w:val="24"/>
          <w:szCs w:val="24"/>
        </w:rPr>
        <w:t xml:space="preserve">eciwdziałania </w:t>
      </w:r>
      <w:r w:rsidRPr="00CA2663">
        <w:rPr>
          <w:rFonts w:ascii="Times New Roman" w:hAnsi="Times New Roman" w:cs="Times New Roman"/>
          <w:sz w:val="24"/>
          <w:szCs w:val="24"/>
        </w:rPr>
        <w:t>przemocy w rodzinie zostały przeprowadzone nast</w:t>
      </w:r>
      <w:r w:rsidR="00F507BE" w:rsidRPr="00CA2663">
        <w:rPr>
          <w:rFonts w:ascii="Times New Roman" w:hAnsi="Times New Roman" w:cs="Times New Roman"/>
          <w:sz w:val="24"/>
          <w:szCs w:val="24"/>
        </w:rPr>
        <w:t>ę</w:t>
      </w:r>
      <w:r w:rsidRPr="00CA2663">
        <w:rPr>
          <w:rFonts w:ascii="Times New Roman" w:hAnsi="Times New Roman" w:cs="Times New Roman"/>
          <w:sz w:val="24"/>
          <w:szCs w:val="24"/>
        </w:rPr>
        <w:t>puj</w:t>
      </w:r>
      <w:r w:rsidR="00F507BE" w:rsidRPr="00CA2663">
        <w:rPr>
          <w:rFonts w:ascii="Times New Roman" w:hAnsi="Times New Roman" w:cs="Times New Roman"/>
          <w:sz w:val="24"/>
          <w:szCs w:val="24"/>
        </w:rPr>
        <w:t>ą</w:t>
      </w:r>
      <w:r w:rsidRPr="00CA2663">
        <w:rPr>
          <w:rFonts w:ascii="Times New Roman" w:hAnsi="Times New Roman" w:cs="Times New Roman"/>
          <w:sz w:val="24"/>
          <w:szCs w:val="24"/>
        </w:rPr>
        <w:t>ce szkolenia:</w:t>
      </w:r>
    </w:p>
    <w:p w14:paraId="02017D0A" w14:textId="3D81B104" w:rsidR="00A81364" w:rsidRPr="000F6963" w:rsidRDefault="003D080A">
      <w:pPr>
        <w:pStyle w:val="Akapitzlist"/>
        <w:numPr>
          <w:ilvl w:val="0"/>
          <w:numId w:val="116"/>
        </w:numPr>
        <w:spacing w:after="0" w:line="240" w:lineRule="auto"/>
        <w:jc w:val="both"/>
        <w:rPr>
          <w:rFonts w:ascii="Times New Roman" w:hAnsi="Times New Roman" w:cs="Times New Roman"/>
          <w:b/>
          <w:sz w:val="24"/>
          <w:szCs w:val="24"/>
        </w:rPr>
      </w:pPr>
      <w:bookmarkStart w:id="172" w:name="_Hlk70337123"/>
      <w:r w:rsidRPr="000F6963">
        <w:rPr>
          <w:rFonts w:ascii="Times New Roman" w:hAnsi="Times New Roman" w:cs="Times New Roman"/>
          <w:b/>
          <w:sz w:val="24"/>
          <w:szCs w:val="24"/>
        </w:rPr>
        <w:t>S</w:t>
      </w:r>
      <w:r w:rsidR="00A81364" w:rsidRPr="000F6963">
        <w:rPr>
          <w:rFonts w:ascii="Times New Roman" w:hAnsi="Times New Roman" w:cs="Times New Roman"/>
          <w:b/>
          <w:sz w:val="24"/>
          <w:szCs w:val="24"/>
        </w:rPr>
        <w:t>zkolenia dla funkcjonariuszy Służby Więziennej</w:t>
      </w:r>
    </w:p>
    <w:bookmarkEnd w:id="172"/>
    <w:p w14:paraId="0E268855" w14:textId="4474A4F6" w:rsidR="00A81364" w:rsidRPr="003F4642" w:rsidRDefault="00A81364" w:rsidP="00316153">
      <w:pPr>
        <w:widowControl w:val="0"/>
        <w:spacing w:line="240" w:lineRule="auto"/>
        <w:jc w:val="both"/>
        <w:rPr>
          <w:rFonts w:ascii="Times New Roman" w:hAnsi="Times New Roman" w:cs="Times New Roman"/>
          <w:sz w:val="24"/>
          <w:szCs w:val="24"/>
        </w:rPr>
      </w:pPr>
      <w:r w:rsidRPr="003F4642">
        <w:rPr>
          <w:rFonts w:ascii="Times New Roman" w:hAnsi="Times New Roman" w:cs="Times New Roman"/>
          <w:sz w:val="24"/>
          <w:szCs w:val="24"/>
        </w:rPr>
        <w:t>W celu realizacji tego zadania Służba Więzienna we własnym zakresie i w ramach własnego budżetu szkoli kadrę, więzienną, wypracowuje i wdraża metody oddziaływań wobec sprawców oraz zabiega o udział w spotkaniach i konferencjach międzyresortowych w celu wymiany doświadczeń.</w:t>
      </w:r>
      <w:r w:rsidR="00B201F9">
        <w:rPr>
          <w:rFonts w:ascii="Times New Roman" w:hAnsi="Times New Roman" w:cs="Times New Roman"/>
          <w:sz w:val="24"/>
          <w:szCs w:val="24"/>
        </w:rPr>
        <w:t xml:space="preserve"> </w:t>
      </w:r>
      <w:r w:rsidRPr="003F4642">
        <w:rPr>
          <w:rFonts w:ascii="Times New Roman" w:hAnsi="Times New Roman" w:cs="Times New Roman"/>
          <w:sz w:val="24"/>
          <w:szCs w:val="24"/>
        </w:rPr>
        <w:t>Wśród personelu działów penitencjarnych czynnych funkcjonariuszy (a więc takich, którzy posiadają szkolenia specjalistyczne i mogą prowadzić programy korekcyjno-edukacyjne dla sprawców przemocy) na 31.12.2021</w:t>
      </w:r>
      <w:r w:rsidR="00BE30DD">
        <w:rPr>
          <w:rFonts w:ascii="Times New Roman" w:hAnsi="Times New Roman" w:cs="Times New Roman"/>
          <w:sz w:val="24"/>
          <w:szCs w:val="24"/>
        </w:rPr>
        <w:t xml:space="preserve"> Służba Więzienna</w:t>
      </w:r>
      <w:r w:rsidRPr="003F4642">
        <w:rPr>
          <w:rFonts w:ascii="Times New Roman" w:hAnsi="Times New Roman" w:cs="Times New Roman"/>
          <w:sz w:val="24"/>
          <w:szCs w:val="24"/>
        </w:rPr>
        <w:t xml:space="preserve"> posiada łącznie 357 funkcjonariuszy i pracowników Służby Więziennej. Poza ww. w szkoleniach w zakresie przeciwdziałania przemocy w rodzinie oraz pracy z osobą uwikłaną w przemoc w 2021</w:t>
      </w:r>
      <w:r w:rsidR="00BE30DD">
        <w:rPr>
          <w:rFonts w:ascii="Times New Roman" w:hAnsi="Times New Roman" w:cs="Times New Roman"/>
          <w:sz w:val="24"/>
          <w:szCs w:val="24"/>
        </w:rPr>
        <w:t> </w:t>
      </w:r>
      <w:r w:rsidRPr="003F4642">
        <w:rPr>
          <w:rFonts w:ascii="Times New Roman" w:hAnsi="Times New Roman" w:cs="Times New Roman"/>
          <w:sz w:val="24"/>
          <w:szCs w:val="24"/>
        </w:rPr>
        <w:t xml:space="preserve">r. uczestniczyło 456 pracowników więziennictwa. </w:t>
      </w:r>
    </w:p>
    <w:p w14:paraId="7748D1FC" w14:textId="77777777" w:rsidR="00A81364" w:rsidRDefault="00A81364" w:rsidP="00A81364">
      <w:pPr>
        <w:widowControl w:val="0"/>
        <w:tabs>
          <w:tab w:val="left" w:pos="0"/>
        </w:tabs>
        <w:suppressAutoHyphens/>
        <w:spacing w:line="276" w:lineRule="auto"/>
        <w:jc w:val="center"/>
        <w:rPr>
          <w:sz w:val="16"/>
          <w:szCs w:val="16"/>
          <w:lang w:eastAsia="ar-SA"/>
        </w:rPr>
      </w:pP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592"/>
        <w:gridCol w:w="3426"/>
        <w:gridCol w:w="2988"/>
      </w:tblGrid>
      <w:tr w:rsidR="00A81364" w:rsidRPr="00E072EF" w14:paraId="5C77247C" w14:textId="77777777" w:rsidTr="00710DDF">
        <w:trPr>
          <w:cantSplit/>
          <w:trHeight w:val="680"/>
        </w:trPr>
        <w:tc>
          <w:tcPr>
            <w:tcW w:w="1439" w:type="pct"/>
            <w:tcBorders>
              <w:top w:val="single" w:sz="4" w:space="0" w:color="auto"/>
              <w:left w:val="single" w:sz="4" w:space="0" w:color="auto"/>
              <w:bottom w:val="single" w:sz="4" w:space="0" w:color="auto"/>
              <w:right w:val="single" w:sz="4" w:space="0" w:color="auto"/>
            </w:tcBorders>
            <w:shd w:val="clear" w:color="auto" w:fill="FFFF00"/>
            <w:vAlign w:val="center"/>
          </w:tcPr>
          <w:p w14:paraId="3FACAEBA" w14:textId="77777777" w:rsidR="00A81364" w:rsidRPr="00B201F9" w:rsidRDefault="00A81364" w:rsidP="00710DDF">
            <w:pPr>
              <w:jc w:val="center"/>
              <w:rPr>
                <w:rFonts w:ascii="Times New Roman" w:hAnsi="Times New Roman" w:cs="Times New Roman"/>
                <w:b/>
                <w:bCs/>
                <w:sz w:val="20"/>
                <w:szCs w:val="20"/>
              </w:rPr>
            </w:pPr>
            <w:r w:rsidRPr="00B201F9">
              <w:rPr>
                <w:rFonts w:ascii="Times New Roman" w:hAnsi="Times New Roman" w:cs="Times New Roman"/>
                <w:b/>
                <w:bCs/>
                <w:sz w:val="20"/>
                <w:szCs w:val="20"/>
              </w:rPr>
              <w:t>Rodzaj działania</w:t>
            </w:r>
          </w:p>
        </w:tc>
        <w:tc>
          <w:tcPr>
            <w:tcW w:w="1902" w:type="pct"/>
            <w:tcBorders>
              <w:top w:val="single" w:sz="4" w:space="0" w:color="auto"/>
              <w:left w:val="single" w:sz="4" w:space="0" w:color="auto"/>
              <w:bottom w:val="single" w:sz="4" w:space="0" w:color="auto"/>
              <w:right w:val="single" w:sz="4" w:space="0" w:color="auto"/>
            </w:tcBorders>
            <w:shd w:val="clear" w:color="auto" w:fill="FFFF00"/>
            <w:vAlign w:val="center"/>
          </w:tcPr>
          <w:p w14:paraId="5EB7EAE9" w14:textId="77777777" w:rsidR="00A81364" w:rsidRPr="00B201F9" w:rsidRDefault="00A81364" w:rsidP="00710DDF">
            <w:pPr>
              <w:jc w:val="center"/>
              <w:rPr>
                <w:rFonts w:ascii="Times New Roman" w:hAnsi="Times New Roman" w:cs="Times New Roman"/>
                <w:b/>
                <w:bCs/>
                <w:sz w:val="20"/>
                <w:szCs w:val="20"/>
              </w:rPr>
            </w:pPr>
            <w:r w:rsidRPr="00B201F9">
              <w:rPr>
                <w:rFonts w:ascii="Times New Roman" w:hAnsi="Times New Roman" w:cs="Times New Roman"/>
                <w:b/>
                <w:bCs/>
                <w:sz w:val="20"/>
                <w:szCs w:val="20"/>
              </w:rPr>
              <w:t>Wskaźnik</w:t>
            </w:r>
          </w:p>
        </w:tc>
        <w:tc>
          <w:tcPr>
            <w:tcW w:w="1659" w:type="pct"/>
            <w:tcBorders>
              <w:top w:val="single" w:sz="4" w:space="0" w:color="auto"/>
              <w:left w:val="single" w:sz="4" w:space="0" w:color="auto"/>
              <w:bottom w:val="single" w:sz="4" w:space="0" w:color="auto"/>
              <w:right w:val="single" w:sz="4" w:space="0" w:color="auto"/>
            </w:tcBorders>
            <w:shd w:val="clear" w:color="auto" w:fill="FFFF00"/>
            <w:vAlign w:val="center"/>
          </w:tcPr>
          <w:p w14:paraId="50BBE893" w14:textId="77777777" w:rsidR="00A81364" w:rsidRPr="00B201F9" w:rsidRDefault="00A81364" w:rsidP="00710DDF">
            <w:pPr>
              <w:jc w:val="center"/>
              <w:rPr>
                <w:rFonts w:ascii="Times New Roman" w:hAnsi="Times New Roman" w:cs="Times New Roman"/>
                <w:b/>
                <w:bCs/>
                <w:sz w:val="20"/>
                <w:szCs w:val="20"/>
              </w:rPr>
            </w:pPr>
            <w:r w:rsidRPr="00B201F9">
              <w:rPr>
                <w:rFonts w:ascii="Times New Roman" w:hAnsi="Times New Roman" w:cs="Times New Roman"/>
                <w:b/>
                <w:bCs/>
                <w:sz w:val="20"/>
                <w:szCs w:val="20"/>
              </w:rPr>
              <w:t>Wartość wskaźnika wskazana przez</w:t>
            </w:r>
          </w:p>
          <w:p w14:paraId="53D639E0" w14:textId="77777777" w:rsidR="00A81364" w:rsidRPr="00B201F9" w:rsidRDefault="00A81364" w:rsidP="00710DDF">
            <w:pPr>
              <w:jc w:val="center"/>
              <w:rPr>
                <w:rFonts w:ascii="Times New Roman" w:hAnsi="Times New Roman" w:cs="Times New Roman"/>
                <w:b/>
                <w:bCs/>
                <w:sz w:val="20"/>
                <w:szCs w:val="20"/>
              </w:rPr>
            </w:pPr>
            <w:r w:rsidRPr="00B201F9">
              <w:rPr>
                <w:rFonts w:ascii="Times New Roman" w:hAnsi="Times New Roman" w:cs="Times New Roman"/>
                <w:b/>
                <w:bCs/>
                <w:sz w:val="20"/>
                <w:szCs w:val="20"/>
              </w:rPr>
              <w:t>Centralny Zarząd Służby Więziennej</w:t>
            </w:r>
          </w:p>
        </w:tc>
      </w:tr>
      <w:tr w:rsidR="00A81364" w:rsidRPr="00E072EF" w14:paraId="4FBBB0A2" w14:textId="77777777" w:rsidTr="00710DDF">
        <w:trPr>
          <w:cantSplit/>
          <w:trHeight w:val="964"/>
        </w:trPr>
        <w:tc>
          <w:tcPr>
            <w:tcW w:w="1439" w:type="pct"/>
            <w:vMerge w:val="restart"/>
            <w:tcBorders>
              <w:top w:val="single" w:sz="4" w:space="0" w:color="auto"/>
            </w:tcBorders>
            <w:vAlign w:val="center"/>
          </w:tcPr>
          <w:p w14:paraId="61BF8847" w14:textId="77777777" w:rsidR="00A81364" w:rsidRPr="00B201F9" w:rsidRDefault="00A81364" w:rsidP="00710DDF">
            <w:pPr>
              <w:rPr>
                <w:rFonts w:ascii="Times New Roman" w:hAnsi="Times New Roman" w:cs="Times New Roman"/>
                <w:bCs/>
                <w:sz w:val="20"/>
                <w:szCs w:val="20"/>
              </w:rPr>
            </w:pPr>
            <w:r w:rsidRPr="00B201F9">
              <w:rPr>
                <w:rFonts w:ascii="Times New Roman" w:hAnsi="Times New Roman" w:cs="Times New Roman"/>
                <w:bCs/>
                <w:sz w:val="20"/>
                <w:szCs w:val="20"/>
              </w:rPr>
              <w:t xml:space="preserve">4.3.3. Opracowywanie programów szkoleń kierowanych do służb zajmujących się przeciwdziałaniem przemocy w rodzinie w zakresie możliwości i form oddziaływania na postawy osób stosujących przemoc w rodzinie i ich realizacja </w:t>
            </w:r>
          </w:p>
        </w:tc>
        <w:tc>
          <w:tcPr>
            <w:tcW w:w="1902" w:type="pct"/>
            <w:tcBorders>
              <w:top w:val="single" w:sz="4" w:space="0" w:color="auto"/>
              <w:right w:val="single" w:sz="4" w:space="0" w:color="auto"/>
            </w:tcBorders>
            <w:vAlign w:val="center"/>
          </w:tcPr>
          <w:p w14:paraId="0BDC06D4" w14:textId="77777777" w:rsidR="00A81364" w:rsidRPr="00B201F9" w:rsidRDefault="00A81364" w:rsidP="00710DDF">
            <w:pPr>
              <w:rPr>
                <w:rFonts w:ascii="Times New Roman" w:hAnsi="Times New Roman" w:cs="Times New Roman"/>
                <w:bCs/>
                <w:sz w:val="20"/>
                <w:szCs w:val="20"/>
              </w:rPr>
            </w:pPr>
            <w:r w:rsidRPr="00B201F9">
              <w:rPr>
                <w:rFonts w:ascii="Times New Roman" w:hAnsi="Times New Roman" w:cs="Times New Roman"/>
                <w:bCs/>
                <w:sz w:val="20"/>
                <w:szCs w:val="20"/>
              </w:rPr>
              <w:t>liczba szkoleń</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FEB03C" w14:textId="77777777" w:rsidR="00A81364" w:rsidRPr="00B201F9" w:rsidRDefault="00A81364" w:rsidP="00710DDF">
            <w:pPr>
              <w:jc w:val="center"/>
              <w:rPr>
                <w:rFonts w:ascii="Times New Roman" w:hAnsi="Times New Roman" w:cs="Times New Roman"/>
                <w:bCs/>
                <w:sz w:val="20"/>
                <w:szCs w:val="20"/>
              </w:rPr>
            </w:pPr>
            <w:r w:rsidRPr="00B201F9">
              <w:rPr>
                <w:rFonts w:ascii="Times New Roman" w:hAnsi="Times New Roman" w:cs="Times New Roman"/>
                <w:bCs/>
                <w:sz w:val="20"/>
                <w:szCs w:val="20"/>
              </w:rPr>
              <w:t>66</w:t>
            </w:r>
          </w:p>
        </w:tc>
      </w:tr>
      <w:tr w:rsidR="00A81364" w:rsidRPr="00E072EF" w14:paraId="60F8594E" w14:textId="77777777" w:rsidTr="00710DDF">
        <w:trPr>
          <w:cantSplit/>
          <w:trHeight w:val="964"/>
        </w:trPr>
        <w:tc>
          <w:tcPr>
            <w:tcW w:w="1439" w:type="pct"/>
            <w:vMerge/>
            <w:vAlign w:val="center"/>
          </w:tcPr>
          <w:p w14:paraId="6E741196" w14:textId="77777777" w:rsidR="00A81364" w:rsidRPr="00B201F9" w:rsidRDefault="00A81364" w:rsidP="00710DDF">
            <w:pPr>
              <w:rPr>
                <w:rFonts w:ascii="Times New Roman" w:hAnsi="Times New Roman" w:cs="Times New Roman"/>
                <w:bCs/>
                <w:sz w:val="20"/>
                <w:szCs w:val="20"/>
              </w:rPr>
            </w:pPr>
          </w:p>
        </w:tc>
        <w:tc>
          <w:tcPr>
            <w:tcW w:w="1902" w:type="pct"/>
            <w:tcBorders>
              <w:right w:val="single" w:sz="4" w:space="0" w:color="auto"/>
            </w:tcBorders>
            <w:vAlign w:val="center"/>
          </w:tcPr>
          <w:p w14:paraId="75D3A66B" w14:textId="77777777" w:rsidR="00A81364" w:rsidRPr="00B201F9" w:rsidRDefault="00A81364" w:rsidP="00710DDF">
            <w:pPr>
              <w:rPr>
                <w:rFonts w:ascii="Times New Roman" w:hAnsi="Times New Roman" w:cs="Times New Roman"/>
                <w:bCs/>
                <w:sz w:val="20"/>
                <w:szCs w:val="20"/>
              </w:rPr>
            </w:pPr>
            <w:r w:rsidRPr="00B201F9">
              <w:rPr>
                <w:rFonts w:ascii="Times New Roman" w:hAnsi="Times New Roman" w:cs="Times New Roman"/>
                <w:bCs/>
                <w:sz w:val="20"/>
                <w:szCs w:val="20"/>
              </w:rPr>
              <w:t>liczba przeszkolonych osób z każdej ze służb</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A44BAF" w14:textId="77777777" w:rsidR="00A81364" w:rsidRPr="00B201F9" w:rsidRDefault="00A81364" w:rsidP="00710DDF">
            <w:pPr>
              <w:jc w:val="center"/>
              <w:rPr>
                <w:rFonts w:ascii="Times New Roman" w:hAnsi="Times New Roman" w:cs="Times New Roman"/>
                <w:bCs/>
                <w:sz w:val="20"/>
                <w:szCs w:val="20"/>
              </w:rPr>
            </w:pPr>
            <w:r w:rsidRPr="00B201F9">
              <w:rPr>
                <w:rFonts w:ascii="Times New Roman" w:hAnsi="Times New Roman" w:cs="Times New Roman"/>
                <w:bCs/>
                <w:sz w:val="20"/>
                <w:szCs w:val="20"/>
              </w:rPr>
              <w:t>456</w:t>
            </w:r>
          </w:p>
        </w:tc>
      </w:tr>
    </w:tbl>
    <w:p w14:paraId="3286F248" w14:textId="77777777" w:rsidR="00A81364" w:rsidRDefault="00A81364" w:rsidP="00A81364">
      <w:pPr>
        <w:widowControl w:val="0"/>
        <w:tabs>
          <w:tab w:val="left" w:pos="0"/>
        </w:tabs>
        <w:suppressAutoHyphens/>
        <w:spacing w:line="276" w:lineRule="auto"/>
        <w:jc w:val="center"/>
        <w:rPr>
          <w:sz w:val="16"/>
          <w:szCs w:val="16"/>
          <w:lang w:eastAsia="ar-SA"/>
        </w:rPr>
      </w:pPr>
    </w:p>
    <w:p w14:paraId="633835D5" w14:textId="77777777" w:rsidR="006136E6" w:rsidRPr="006136E6" w:rsidRDefault="003D080A">
      <w:pPr>
        <w:pStyle w:val="Akapitzlist"/>
        <w:numPr>
          <w:ilvl w:val="0"/>
          <w:numId w:val="116"/>
        </w:numPr>
        <w:tabs>
          <w:tab w:val="left" w:pos="0"/>
        </w:tabs>
        <w:spacing w:after="0" w:line="240" w:lineRule="auto"/>
        <w:jc w:val="both"/>
        <w:rPr>
          <w:rFonts w:ascii="Times New Roman" w:hAnsi="Times New Roman" w:cs="Times New Roman"/>
          <w:sz w:val="24"/>
          <w:szCs w:val="24"/>
        </w:rPr>
      </w:pPr>
      <w:r w:rsidRPr="006136E6">
        <w:rPr>
          <w:rFonts w:ascii="Times New Roman" w:hAnsi="Times New Roman" w:cs="Times New Roman"/>
          <w:b/>
          <w:bCs/>
          <w:sz w:val="24"/>
          <w:szCs w:val="24"/>
        </w:rPr>
        <w:t>S</w:t>
      </w:r>
      <w:r w:rsidR="00A81364" w:rsidRPr="006136E6">
        <w:rPr>
          <w:rFonts w:ascii="Times New Roman" w:hAnsi="Times New Roman" w:cs="Times New Roman"/>
          <w:b/>
          <w:bCs/>
          <w:sz w:val="24"/>
          <w:szCs w:val="24"/>
        </w:rPr>
        <w:t>zkolenia dla funkcjonariuszy Policji oraz Żandarmerii Wojskowej</w:t>
      </w:r>
      <w:r w:rsidR="00A81364" w:rsidRPr="006136E6">
        <w:rPr>
          <w:rFonts w:ascii="Times New Roman" w:hAnsi="Times New Roman" w:cs="Times New Roman"/>
          <w:sz w:val="24"/>
          <w:szCs w:val="24"/>
        </w:rPr>
        <w:t xml:space="preserve"> </w:t>
      </w:r>
    </w:p>
    <w:p w14:paraId="2770DF8C" w14:textId="65768172" w:rsidR="006136E6" w:rsidRDefault="00A81364" w:rsidP="003F4642">
      <w:pPr>
        <w:tabs>
          <w:tab w:val="left" w:pos="0"/>
        </w:tabs>
        <w:spacing w:after="0" w:line="240" w:lineRule="auto"/>
        <w:jc w:val="both"/>
        <w:rPr>
          <w:rFonts w:ascii="Times New Roman" w:hAnsi="Times New Roman" w:cs="Times New Roman"/>
          <w:sz w:val="24"/>
          <w:szCs w:val="24"/>
        </w:rPr>
      </w:pPr>
      <w:r w:rsidRPr="003F4642">
        <w:rPr>
          <w:rFonts w:ascii="Times New Roman" w:hAnsi="Times New Roman" w:cs="Times New Roman"/>
          <w:sz w:val="24"/>
          <w:szCs w:val="24"/>
        </w:rPr>
        <w:t xml:space="preserve">Dnia 30 kwietnia 2020 r. została uchwalona przez Sejm, wspomniana powyżej ustawa </w:t>
      </w:r>
      <w:r w:rsidRPr="003F4642">
        <w:rPr>
          <w:rFonts w:ascii="Times New Roman" w:hAnsi="Times New Roman" w:cs="Times New Roman"/>
          <w:sz w:val="24"/>
          <w:szCs w:val="24"/>
        </w:rPr>
        <w:br/>
      </w:r>
      <w:r w:rsidRPr="003F4642">
        <w:rPr>
          <w:rFonts w:ascii="Times New Roman" w:hAnsi="Times New Roman" w:cs="Times New Roman"/>
          <w:i/>
          <w:iCs/>
          <w:sz w:val="24"/>
          <w:szCs w:val="24"/>
        </w:rPr>
        <w:t>o zmianie ustawy – Kodeks postępowania cywilnego oraz niektórych innych ustaw</w:t>
      </w:r>
      <w:r w:rsidRPr="003F4642">
        <w:rPr>
          <w:rFonts w:ascii="Times New Roman" w:hAnsi="Times New Roman" w:cs="Times New Roman"/>
          <w:sz w:val="24"/>
          <w:szCs w:val="24"/>
        </w:rPr>
        <w:t xml:space="preserve"> (Dz.U. poz. 956), która weszła w życie 30 listopada 2020 r. Mając na celu ochronę osób dotkniętych przemocą w rodzinie wprowadziła ona istotne zmiany, między innymi, w ustawie z 6 kwietnia 1990 r. </w:t>
      </w:r>
      <w:r w:rsidRPr="003F4642">
        <w:rPr>
          <w:rFonts w:ascii="Times New Roman" w:hAnsi="Times New Roman" w:cs="Times New Roman"/>
          <w:i/>
          <w:iCs/>
          <w:sz w:val="24"/>
          <w:szCs w:val="24"/>
        </w:rPr>
        <w:t>o Policji</w:t>
      </w:r>
      <w:r w:rsidRPr="003F4642">
        <w:rPr>
          <w:rFonts w:ascii="Times New Roman" w:hAnsi="Times New Roman" w:cs="Times New Roman"/>
          <w:sz w:val="24"/>
          <w:szCs w:val="24"/>
        </w:rPr>
        <w:t xml:space="preserve"> (Dz. U. z </w:t>
      </w:r>
      <w:r w:rsidR="003D080A">
        <w:rPr>
          <w:rFonts w:ascii="Times New Roman" w:hAnsi="Times New Roman" w:cs="Times New Roman"/>
          <w:sz w:val="24"/>
          <w:szCs w:val="24"/>
        </w:rPr>
        <w:t>2021 r. poz. 1882</w:t>
      </w:r>
      <w:r w:rsidR="0020141A">
        <w:rPr>
          <w:rFonts w:ascii="Times New Roman" w:hAnsi="Times New Roman" w:cs="Times New Roman"/>
          <w:sz w:val="24"/>
          <w:szCs w:val="24"/>
        </w:rPr>
        <w:t>,</w:t>
      </w:r>
      <w:r w:rsidR="003D080A">
        <w:rPr>
          <w:rFonts w:ascii="Times New Roman" w:hAnsi="Times New Roman" w:cs="Times New Roman"/>
          <w:sz w:val="24"/>
          <w:szCs w:val="24"/>
        </w:rPr>
        <w:t xml:space="preserve"> z </w:t>
      </w:r>
      <w:proofErr w:type="spellStart"/>
      <w:r w:rsidR="003D080A">
        <w:rPr>
          <w:rFonts w:ascii="Times New Roman" w:hAnsi="Times New Roman" w:cs="Times New Roman"/>
          <w:sz w:val="24"/>
          <w:szCs w:val="24"/>
        </w:rPr>
        <w:t>późn</w:t>
      </w:r>
      <w:proofErr w:type="spellEnd"/>
      <w:r w:rsidR="003D080A">
        <w:rPr>
          <w:rFonts w:ascii="Times New Roman" w:hAnsi="Times New Roman" w:cs="Times New Roman"/>
          <w:sz w:val="24"/>
          <w:szCs w:val="24"/>
        </w:rPr>
        <w:t>. zm.</w:t>
      </w:r>
      <w:r w:rsidRPr="003F4642">
        <w:rPr>
          <w:rFonts w:ascii="Times New Roman" w:hAnsi="Times New Roman" w:cs="Times New Roman"/>
          <w:sz w:val="24"/>
          <w:szCs w:val="24"/>
        </w:rPr>
        <w:t xml:space="preserve">), ustawie z 24 sierpnia 2001 r. </w:t>
      </w:r>
      <w:r w:rsidR="00AC4920">
        <w:rPr>
          <w:rFonts w:ascii="Times New Roman" w:hAnsi="Times New Roman" w:cs="Times New Roman"/>
          <w:sz w:val="24"/>
          <w:szCs w:val="24"/>
        </w:rPr>
        <w:br/>
      </w:r>
      <w:r w:rsidRPr="003F4642">
        <w:rPr>
          <w:rFonts w:ascii="Times New Roman" w:hAnsi="Times New Roman" w:cs="Times New Roman"/>
          <w:i/>
          <w:iCs/>
          <w:sz w:val="24"/>
          <w:szCs w:val="24"/>
        </w:rPr>
        <w:t>o Żandarmerii Wojskowej i wojskowych organach porządkowych</w:t>
      </w:r>
      <w:r w:rsidRPr="003F4642">
        <w:rPr>
          <w:rFonts w:ascii="Times New Roman" w:hAnsi="Times New Roman" w:cs="Times New Roman"/>
          <w:sz w:val="24"/>
          <w:szCs w:val="24"/>
        </w:rPr>
        <w:t xml:space="preserve">, ustawie </w:t>
      </w:r>
      <w:r w:rsidRPr="003F4642">
        <w:rPr>
          <w:rFonts w:ascii="Times New Roman" w:hAnsi="Times New Roman" w:cs="Times New Roman"/>
          <w:i/>
          <w:iCs/>
          <w:sz w:val="24"/>
          <w:szCs w:val="24"/>
        </w:rPr>
        <w:t>o przeciwdziałaniu przemocy w rodzinie</w:t>
      </w:r>
      <w:r w:rsidRPr="003F4642">
        <w:rPr>
          <w:rFonts w:ascii="Times New Roman" w:hAnsi="Times New Roman" w:cs="Times New Roman"/>
          <w:sz w:val="24"/>
          <w:szCs w:val="24"/>
        </w:rPr>
        <w:t xml:space="preserve"> z dnia 29 lipca 2005 r. oraz </w:t>
      </w:r>
      <w:r w:rsidRPr="003F4642">
        <w:rPr>
          <w:rFonts w:ascii="Times New Roman" w:hAnsi="Times New Roman" w:cs="Times New Roman"/>
          <w:i/>
          <w:iCs/>
          <w:sz w:val="24"/>
          <w:szCs w:val="24"/>
        </w:rPr>
        <w:t>Kodeksie postępowania cywilnego</w:t>
      </w:r>
      <w:r w:rsidRPr="003F4642">
        <w:rPr>
          <w:rFonts w:ascii="Times New Roman" w:hAnsi="Times New Roman" w:cs="Times New Roman"/>
          <w:sz w:val="24"/>
          <w:szCs w:val="24"/>
        </w:rPr>
        <w:t xml:space="preserve">. Rozwiązania przyjęte w ustawie </w:t>
      </w:r>
      <w:r w:rsidRPr="003F4642">
        <w:rPr>
          <w:rFonts w:ascii="Times New Roman" w:hAnsi="Times New Roman" w:cs="Times New Roman"/>
          <w:i/>
          <w:iCs/>
          <w:sz w:val="24"/>
          <w:szCs w:val="24"/>
        </w:rPr>
        <w:t>o Policji</w:t>
      </w:r>
      <w:r w:rsidRPr="003F4642">
        <w:rPr>
          <w:rFonts w:ascii="Times New Roman" w:hAnsi="Times New Roman" w:cs="Times New Roman"/>
          <w:sz w:val="24"/>
          <w:szCs w:val="24"/>
        </w:rPr>
        <w:t xml:space="preserve"> oraz ustawie </w:t>
      </w:r>
      <w:r w:rsidRPr="003F4642">
        <w:rPr>
          <w:rFonts w:ascii="Times New Roman" w:hAnsi="Times New Roman" w:cs="Times New Roman"/>
          <w:i/>
          <w:iCs/>
          <w:sz w:val="24"/>
          <w:szCs w:val="24"/>
        </w:rPr>
        <w:t>o Żandarmerii Wojskowej i wojskowych organach porządkowych</w:t>
      </w:r>
      <w:r w:rsidRPr="003F4642">
        <w:rPr>
          <w:rFonts w:ascii="Times New Roman" w:hAnsi="Times New Roman" w:cs="Times New Roman"/>
          <w:sz w:val="24"/>
          <w:szCs w:val="24"/>
        </w:rPr>
        <w:t xml:space="preserve">, pozwalają Policjantowi wydać wobec osoby stosującej przemoc </w:t>
      </w:r>
      <w:r w:rsidR="00AC4920">
        <w:rPr>
          <w:rFonts w:ascii="Times New Roman" w:hAnsi="Times New Roman" w:cs="Times New Roman"/>
          <w:sz w:val="24"/>
          <w:szCs w:val="24"/>
        </w:rPr>
        <w:br/>
      </w:r>
      <w:r w:rsidRPr="003F4642">
        <w:rPr>
          <w:rFonts w:ascii="Times New Roman" w:hAnsi="Times New Roman" w:cs="Times New Roman"/>
          <w:sz w:val="24"/>
          <w:szCs w:val="24"/>
        </w:rPr>
        <w:t>w rodzinie, a żołnierzowi Żandarmerii Wojskowej wobec żołnierza pełniącego czynną służbę wojskową stosującego przemoc w rodzinie, stwarzających zagrożenie dla życia lub zdrowia osoby dotkniętej tą przemocą, nakaz natychmiastowego opuszczenia wspólnie zajmowanego mieszkania i jego bezpośredniego otoczenia lub zakaz zbliżania się do mieszkania i jego bezpośredniego otoczenia (dalej nakaz lub zakaz).</w:t>
      </w:r>
    </w:p>
    <w:p w14:paraId="0845A330" w14:textId="5C649647" w:rsidR="00A81364" w:rsidRDefault="00A81364" w:rsidP="003F4642">
      <w:pPr>
        <w:tabs>
          <w:tab w:val="left" w:pos="0"/>
        </w:tabs>
        <w:spacing w:after="0" w:line="240" w:lineRule="auto"/>
        <w:jc w:val="both"/>
        <w:rPr>
          <w:rFonts w:ascii="Times New Roman" w:hAnsi="Times New Roman" w:cs="Times New Roman"/>
          <w:sz w:val="24"/>
          <w:szCs w:val="24"/>
        </w:rPr>
      </w:pPr>
      <w:r w:rsidRPr="003F4642">
        <w:rPr>
          <w:rFonts w:ascii="Times New Roman" w:hAnsi="Times New Roman" w:cs="Times New Roman"/>
          <w:sz w:val="24"/>
          <w:szCs w:val="24"/>
        </w:rPr>
        <w:t>Ministerstwo Sprawiedliwości podobne jak w roku 2020</w:t>
      </w:r>
      <w:r w:rsidR="00BE30DD">
        <w:rPr>
          <w:rFonts w:ascii="Times New Roman" w:hAnsi="Times New Roman" w:cs="Times New Roman"/>
          <w:sz w:val="24"/>
          <w:szCs w:val="24"/>
        </w:rPr>
        <w:t>,</w:t>
      </w:r>
      <w:r w:rsidRPr="003F4642">
        <w:rPr>
          <w:rFonts w:ascii="Times New Roman" w:hAnsi="Times New Roman" w:cs="Times New Roman"/>
          <w:sz w:val="24"/>
          <w:szCs w:val="24"/>
        </w:rPr>
        <w:t xml:space="preserve"> dostrzegając potrzebę przygotowania służb do prawidłowego stosowania wprowadzanych nią instrumentów, tj. nakazu opuszczenia wspólnie zajmowanego mieszkania i jego bezpośredniego otoczenia oraz zakazu zbliżania się do mieszkania i jego bezpośredniego otoczenia</w:t>
      </w:r>
      <w:r w:rsidR="00BE30DD">
        <w:rPr>
          <w:rFonts w:ascii="Times New Roman" w:hAnsi="Times New Roman" w:cs="Times New Roman"/>
          <w:sz w:val="24"/>
          <w:szCs w:val="24"/>
        </w:rPr>
        <w:t>,</w:t>
      </w:r>
      <w:r w:rsidRPr="003F4642">
        <w:rPr>
          <w:rFonts w:ascii="Times New Roman" w:hAnsi="Times New Roman" w:cs="Times New Roman"/>
          <w:sz w:val="24"/>
          <w:szCs w:val="24"/>
        </w:rPr>
        <w:t xml:space="preserve"> kontynuowało działania mające na celu podniesienie świadomości na temat zjawiska przemocy domowej. W dniach 29-30 września oraz 6-7 października 2021 r. przeprowadzono webinaria dla kuratorów „Razem przeciwko przemocy”, których program był dostosowany do zgłoszonych przez nich potrzeb. Wzięło </w:t>
      </w:r>
      <w:r w:rsidR="00AC4920">
        <w:rPr>
          <w:rFonts w:ascii="Times New Roman" w:hAnsi="Times New Roman" w:cs="Times New Roman"/>
          <w:sz w:val="24"/>
          <w:szCs w:val="24"/>
        </w:rPr>
        <w:br/>
      </w:r>
      <w:r w:rsidRPr="003F4642">
        <w:rPr>
          <w:rFonts w:ascii="Times New Roman" w:hAnsi="Times New Roman" w:cs="Times New Roman"/>
          <w:sz w:val="24"/>
          <w:szCs w:val="24"/>
        </w:rPr>
        <w:t xml:space="preserve">w nich udział ponad 500 kuratorów sądowych. Z uwagi na sytuację wywołaną przez koronawirusa SARS-CoV-2 zdecydowano się na ich przeprowadzanie drogą </w:t>
      </w:r>
      <w:r w:rsidR="00B201F9">
        <w:rPr>
          <w:rFonts w:ascii="Times New Roman" w:hAnsi="Times New Roman" w:cs="Times New Roman"/>
          <w:sz w:val="24"/>
          <w:szCs w:val="24"/>
        </w:rPr>
        <w:t>w</w:t>
      </w:r>
      <w:r w:rsidRPr="003F4642">
        <w:rPr>
          <w:rFonts w:ascii="Times New Roman" w:hAnsi="Times New Roman" w:cs="Times New Roman"/>
          <w:sz w:val="24"/>
          <w:szCs w:val="24"/>
        </w:rPr>
        <w:t xml:space="preserve">ideokonferencji. </w:t>
      </w:r>
    </w:p>
    <w:p w14:paraId="58B3DC6F" w14:textId="77777777" w:rsidR="00A7270D" w:rsidRDefault="00A7270D" w:rsidP="003F4642">
      <w:pPr>
        <w:tabs>
          <w:tab w:val="left" w:pos="0"/>
        </w:tabs>
        <w:spacing w:after="0" w:line="240" w:lineRule="auto"/>
        <w:jc w:val="both"/>
        <w:rPr>
          <w:rFonts w:ascii="Times New Roman" w:hAnsi="Times New Roman" w:cs="Times New Roman"/>
          <w:sz w:val="24"/>
          <w:szCs w:val="24"/>
        </w:rPr>
      </w:pPr>
    </w:p>
    <w:p w14:paraId="01319F81" w14:textId="1960A646" w:rsidR="00016764" w:rsidRPr="004D7336" w:rsidRDefault="00A7270D">
      <w:pPr>
        <w:pStyle w:val="Akapitzlist"/>
        <w:numPr>
          <w:ilvl w:val="0"/>
          <w:numId w:val="115"/>
        </w:numPr>
        <w:tabs>
          <w:tab w:val="left" w:pos="0"/>
        </w:tabs>
        <w:spacing w:after="0" w:line="240" w:lineRule="auto"/>
        <w:jc w:val="both"/>
        <w:rPr>
          <w:rFonts w:ascii="Times New Roman" w:hAnsi="Times New Roman" w:cs="Times New Roman"/>
          <w:b/>
          <w:sz w:val="24"/>
          <w:szCs w:val="24"/>
        </w:rPr>
      </w:pPr>
      <w:r w:rsidRPr="004D7336">
        <w:rPr>
          <w:rFonts w:ascii="Times New Roman" w:hAnsi="Times New Roman" w:cs="Times New Roman"/>
          <w:b/>
          <w:sz w:val="24"/>
          <w:szCs w:val="24"/>
        </w:rPr>
        <w:t>Szkolenia dla pracowników Państwowej Agencji Rozwiązywania Problemów Alkoholowych działających w obszarze przeciwdziałania przemocy w rodzinie</w:t>
      </w:r>
    </w:p>
    <w:p w14:paraId="03B0D49C" w14:textId="77777777" w:rsidR="00016764" w:rsidRPr="003F4642" w:rsidRDefault="00016764" w:rsidP="003F4642">
      <w:pPr>
        <w:tabs>
          <w:tab w:val="left" w:pos="0"/>
        </w:tabs>
        <w:spacing w:after="0" w:line="240" w:lineRule="auto"/>
        <w:jc w:val="both"/>
        <w:rPr>
          <w:rFonts w:ascii="Times New Roman" w:hAnsi="Times New Roman" w:cs="Times New Roman"/>
          <w:sz w:val="24"/>
          <w:szCs w:val="24"/>
        </w:rPr>
      </w:pPr>
    </w:p>
    <w:p w14:paraId="2EAF9A3B" w14:textId="3387CB3E" w:rsidR="00016764" w:rsidRPr="004D7336" w:rsidRDefault="00016764" w:rsidP="004D7336">
      <w:pPr>
        <w:spacing w:after="120" w:line="313" w:lineRule="exact"/>
        <w:ind w:left="20" w:right="260"/>
        <w:jc w:val="both"/>
        <w:rPr>
          <w:rFonts w:ascii="Times New Roman" w:hAnsi="Times New Roman" w:cs="Times New Roman"/>
          <w:sz w:val="24"/>
          <w:szCs w:val="24"/>
        </w:rPr>
      </w:pPr>
      <w:r w:rsidRPr="004D7336">
        <w:rPr>
          <w:rFonts w:ascii="Times New Roman" w:hAnsi="Times New Roman" w:cs="Times New Roman"/>
          <w:color w:val="000000"/>
          <w:sz w:val="24"/>
          <w:szCs w:val="24"/>
        </w:rPr>
        <w:t>Na podstawie Zarządzenia Nr 29 Dyrektora Państwowej Agencji Rozwiązywania Problemów Alkoholowych z dnia 27 maja 2021 r. powołano Radę ds. Przeciwdziałania Przemocy</w:t>
      </w:r>
      <w:r w:rsidR="00DE1154">
        <w:rPr>
          <w:rFonts w:ascii="Times New Roman" w:hAnsi="Times New Roman" w:cs="Times New Roman"/>
          <w:color w:val="000000"/>
          <w:sz w:val="24"/>
          <w:szCs w:val="24"/>
        </w:rPr>
        <w:t xml:space="preserve"> </w:t>
      </w:r>
      <w:r w:rsidRPr="004D7336">
        <w:rPr>
          <w:rFonts w:ascii="Times New Roman" w:hAnsi="Times New Roman" w:cs="Times New Roman"/>
          <w:color w:val="000000"/>
          <w:sz w:val="24"/>
          <w:szCs w:val="24"/>
        </w:rPr>
        <w:t xml:space="preserve">w Rodzinie. Rada jest zespołem opiniodawczo-doradczym Dyrektora PARPA. </w:t>
      </w:r>
      <w:r w:rsidR="00AC4920">
        <w:rPr>
          <w:rFonts w:ascii="Times New Roman" w:hAnsi="Times New Roman" w:cs="Times New Roman"/>
          <w:color w:val="000000"/>
          <w:sz w:val="24"/>
          <w:szCs w:val="24"/>
        </w:rPr>
        <w:br/>
      </w:r>
      <w:r w:rsidRPr="004D7336">
        <w:rPr>
          <w:rFonts w:ascii="Times New Roman" w:hAnsi="Times New Roman" w:cs="Times New Roman"/>
          <w:color w:val="000000"/>
          <w:sz w:val="24"/>
          <w:szCs w:val="24"/>
        </w:rPr>
        <w:t xml:space="preserve">W skład Rady wchodzi 16 osób - przedstawiciele urzędów centralnych oraz wiodących - </w:t>
      </w:r>
      <w:r w:rsidR="00AC4920">
        <w:rPr>
          <w:rFonts w:ascii="Times New Roman" w:hAnsi="Times New Roman" w:cs="Times New Roman"/>
          <w:color w:val="000000"/>
          <w:sz w:val="24"/>
          <w:szCs w:val="24"/>
        </w:rPr>
        <w:br/>
      </w:r>
      <w:r w:rsidRPr="004D7336">
        <w:rPr>
          <w:rFonts w:ascii="Times New Roman" w:hAnsi="Times New Roman" w:cs="Times New Roman"/>
          <w:color w:val="000000"/>
          <w:sz w:val="24"/>
          <w:szCs w:val="24"/>
        </w:rPr>
        <w:t>w zakresie przeciwdziałania przemocy w rodzinie - organizacji pozarządowych. Do zadań Rady należy w szczególności:</w:t>
      </w:r>
    </w:p>
    <w:p w14:paraId="21BC9E8E" w14:textId="77777777" w:rsidR="00016764" w:rsidRPr="004D7336" w:rsidRDefault="00016764">
      <w:pPr>
        <w:widowControl w:val="0"/>
        <w:numPr>
          <w:ilvl w:val="0"/>
          <w:numId w:val="114"/>
        </w:numPr>
        <w:tabs>
          <w:tab w:val="left" w:pos="261"/>
        </w:tabs>
        <w:spacing w:after="0" w:line="240" w:lineRule="auto"/>
        <w:ind w:left="20" w:right="260" w:hanging="360"/>
        <w:jc w:val="both"/>
        <w:rPr>
          <w:rFonts w:ascii="Times New Roman" w:hAnsi="Times New Roman" w:cs="Times New Roman"/>
          <w:sz w:val="24"/>
          <w:szCs w:val="24"/>
        </w:rPr>
      </w:pPr>
      <w:r w:rsidRPr="004D7336">
        <w:rPr>
          <w:rFonts w:ascii="Times New Roman" w:hAnsi="Times New Roman" w:cs="Times New Roman"/>
          <w:color w:val="000000"/>
          <w:sz w:val="24"/>
          <w:szCs w:val="24"/>
        </w:rPr>
        <w:t>współpraca w zakresie projektowania zmian, aktualizowania i czuwania nad realizacją Programu Potwierdzania Kwalifikacji Osób Pracujących w Obszarze Przeciwdziałania Przemocy w Rodzinie;</w:t>
      </w:r>
    </w:p>
    <w:p w14:paraId="5C1B6E3F" w14:textId="77777777" w:rsidR="00016764" w:rsidRPr="004D7336" w:rsidRDefault="00016764">
      <w:pPr>
        <w:widowControl w:val="0"/>
        <w:numPr>
          <w:ilvl w:val="0"/>
          <w:numId w:val="114"/>
        </w:numPr>
        <w:tabs>
          <w:tab w:val="left" w:pos="265"/>
        </w:tabs>
        <w:spacing w:after="0" w:line="240" w:lineRule="auto"/>
        <w:ind w:left="20" w:hanging="360"/>
        <w:jc w:val="both"/>
        <w:rPr>
          <w:rFonts w:ascii="Times New Roman" w:hAnsi="Times New Roman" w:cs="Times New Roman"/>
          <w:sz w:val="24"/>
          <w:szCs w:val="24"/>
        </w:rPr>
      </w:pPr>
      <w:r w:rsidRPr="004D7336">
        <w:rPr>
          <w:rFonts w:ascii="Times New Roman" w:hAnsi="Times New Roman" w:cs="Times New Roman"/>
          <w:color w:val="000000"/>
          <w:sz w:val="24"/>
          <w:szCs w:val="24"/>
        </w:rPr>
        <w:t>współpraca w zakresie opracowania i promocji standardów związanych</w:t>
      </w:r>
    </w:p>
    <w:p w14:paraId="23615DBA" w14:textId="77777777" w:rsidR="00016764" w:rsidRPr="004D7336" w:rsidRDefault="00016764" w:rsidP="00CA2663">
      <w:pPr>
        <w:spacing w:after="0" w:line="240" w:lineRule="auto"/>
        <w:ind w:left="23"/>
        <w:jc w:val="both"/>
        <w:rPr>
          <w:rFonts w:ascii="Times New Roman" w:hAnsi="Times New Roman" w:cs="Times New Roman"/>
          <w:sz w:val="24"/>
          <w:szCs w:val="24"/>
        </w:rPr>
      </w:pPr>
      <w:r w:rsidRPr="004D7336">
        <w:rPr>
          <w:rFonts w:ascii="Times New Roman" w:hAnsi="Times New Roman" w:cs="Times New Roman"/>
          <w:color w:val="000000"/>
          <w:sz w:val="24"/>
          <w:szCs w:val="24"/>
        </w:rPr>
        <w:t>z przeciwdziałaniem przemocy w rodzinach w szczególności z problemem alkoholowym;</w:t>
      </w:r>
    </w:p>
    <w:p w14:paraId="69555F31" w14:textId="29B2C5A5" w:rsidR="00016764" w:rsidRPr="004D7336" w:rsidRDefault="00016764">
      <w:pPr>
        <w:widowControl w:val="0"/>
        <w:numPr>
          <w:ilvl w:val="0"/>
          <w:numId w:val="114"/>
        </w:numPr>
        <w:tabs>
          <w:tab w:val="left" w:pos="279"/>
        </w:tabs>
        <w:spacing w:after="0" w:line="240" w:lineRule="auto"/>
        <w:ind w:left="20" w:right="260" w:hanging="360"/>
        <w:jc w:val="both"/>
        <w:rPr>
          <w:rFonts w:ascii="Times New Roman" w:hAnsi="Times New Roman" w:cs="Times New Roman"/>
          <w:sz w:val="24"/>
          <w:szCs w:val="24"/>
        </w:rPr>
      </w:pPr>
      <w:r w:rsidRPr="004D7336">
        <w:rPr>
          <w:rFonts w:ascii="Times New Roman" w:hAnsi="Times New Roman" w:cs="Times New Roman"/>
          <w:color w:val="000000"/>
          <w:sz w:val="24"/>
          <w:szCs w:val="24"/>
        </w:rPr>
        <w:t xml:space="preserve">inicjowanie i wspieranie działań mających na celu przeciwdziałanie przemocy w rodzinie </w:t>
      </w:r>
      <w:r w:rsidR="00AC4920">
        <w:rPr>
          <w:rFonts w:ascii="Times New Roman" w:hAnsi="Times New Roman" w:cs="Times New Roman"/>
          <w:color w:val="000000"/>
          <w:sz w:val="24"/>
          <w:szCs w:val="24"/>
        </w:rPr>
        <w:br/>
      </w:r>
      <w:r w:rsidRPr="004D7336">
        <w:rPr>
          <w:rFonts w:ascii="Times New Roman" w:hAnsi="Times New Roman" w:cs="Times New Roman"/>
          <w:color w:val="000000"/>
          <w:sz w:val="24"/>
          <w:szCs w:val="24"/>
        </w:rPr>
        <w:t>w szczególności z problemem alkoholowym;</w:t>
      </w:r>
    </w:p>
    <w:p w14:paraId="0B31C49A" w14:textId="77777777" w:rsidR="00016764" w:rsidRPr="004D7336" w:rsidRDefault="00016764">
      <w:pPr>
        <w:widowControl w:val="0"/>
        <w:numPr>
          <w:ilvl w:val="0"/>
          <w:numId w:val="114"/>
        </w:numPr>
        <w:tabs>
          <w:tab w:val="left" w:pos="268"/>
        </w:tabs>
        <w:spacing w:after="120" w:line="240" w:lineRule="auto"/>
        <w:ind w:left="20" w:right="260" w:hanging="360"/>
        <w:jc w:val="both"/>
        <w:rPr>
          <w:rFonts w:ascii="Times New Roman" w:hAnsi="Times New Roman" w:cs="Times New Roman"/>
          <w:sz w:val="24"/>
          <w:szCs w:val="24"/>
        </w:rPr>
      </w:pPr>
      <w:r w:rsidRPr="004D7336">
        <w:rPr>
          <w:rFonts w:ascii="Times New Roman" w:hAnsi="Times New Roman" w:cs="Times New Roman"/>
          <w:color w:val="000000"/>
          <w:sz w:val="24"/>
          <w:szCs w:val="24"/>
        </w:rPr>
        <w:t>wyrażanie opinii i inicjowanie zmian w zakresie przepisów prawa dotyczących przeciwdziałania przemocy w rodzinie.</w:t>
      </w:r>
    </w:p>
    <w:p w14:paraId="0F500DB5" w14:textId="06EC07CA" w:rsidR="00016764" w:rsidRPr="004D7336" w:rsidRDefault="00016764" w:rsidP="004D7336">
      <w:pPr>
        <w:spacing w:after="717" w:line="313" w:lineRule="exact"/>
        <w:ind w:left="20" w:right="260"/>
        <w:jc w:val="both"/>
        <w:rPr>
          <w:rFonts w:ascii="Times New Roman" w:hAnsi="Times New Roman" w:cs="Times New Roman"/>
          <w:sz w:val="24"/>
          <w:szCs w:val="24"/>
        </w:rPr>
      </w:pPr>
      <w:r w:rsidRPr="004D7336">
        <w:rPr>
          <w:rFonts w:ascii="Times New Roman" w:hAnsi="Times New Roman" w:cs="Times New Roman"/>
          <w:noProof/>
          <w:sz w:val="24"/>
          <w:szCs w:val="24"/>
          <w:lang w:eastAsia="pl-PL"/>
        </w:rPr>
        <mc:AlternateContent>
          <mc:Choice Requires="wps">
            <w:drawing>
              <wp:anchor distT="0" distB="0" distL="63500" distR="63500" simplePos="0" relativeHeight="251675648" behindDoc="1" locked="0" layoutInCell="1" allowOverlap="1" wp14:anchorId="42354761" wp14:editId="63964BE7">
                <wp:simplePos x="0" y="0"/>
                <wp:positionH relativeFrom="margin">
                  <wp:posOffset>3640455</wp:posOffset>
                </wp:positionH>
                <wp:positionV relativeFrom="paragraph">
                  <wp:posOffset>2294890</wp:posOffset>
                </wp:positionV>
                <wp:extent cx="1645920" cy="95250"/>
                <wp:effectExtent l="0" t="0" r="3810" b="2540"/>
                <wp:wrapTopAndBottom/>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0197A" w14:textId="2DAB486A" w:rsidR="00002A28" w:rsidRDefault="00002A28" w:rsidP="00016764">
                            <w:pPr>
                              <w:pStyle w:val="Teksttreci5"/>
                              <w:shd w:val="clear" w:color="auto" w:fill="auto"/>
                              <w:spacing w:line="150" w:lineRule="exact"/>
                              <w:ind w:left="100"/>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354761" id="_x0000_t202" coordsize="21600,21600" o:spt="202" path="m,l,21600r21600,l21600,xe">
                <v:stroke joinstyle="miter"/>
                <v:path gradientshapeok="t" o:connecttype="rect"/>
              </v:shapetype>
              <v:shape id="Pole tekstowe 1" o:spid="_x0000_s1026" type="#_x0000_t202" style="position:absolute;left:0;text-align:left;margin-left:286.65pt;margin-top:180.7pt;width:129.6pt;height:7.5pt;z-index:-2516408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" filled="f" stroked="f">
                <v:textbox style="mso-fit-shape-to-text:t" inset="0,0,0,0">
                  <w:txbxContent>
                    <w:p w14:paraId="1100197A" w14:textId="2DAB486A" w:rsidR="00002A28" w:rsidRDefault="00002A28" w:rsidP="00016764">
                      <w:pPr>
                        <w:pStyle w:val="Teksttreci5"/>
                        <w:shd w:val="clear" w:color="auto" w:fill="auto"/>
                        <w:spacing w:line="150" w:lineRule="exact"/>
                        <w:ind w:left="100"/>
                      </w:pPr>
                    </w:p>
                  </w:txbxContent>
                </v:textbox>
                <w10:wrap type="topAndBottom" anchorx="margin"/>
              </v:shape>
            </w:pict>
          </mc:Fallback>
        </mc:AlternateContent>
      </w:r>
      <w:r w:rsidRPr="004D7336">
        <w:rPr>
          <w:rFonts w:ascii="Times New Roman" w:hAnsi="Times New Roman" w:cs="Times New Roman"/>
          <w:color w:val="000000"/>
          <w:sz w:val="24"/>
          <w:szCs w:val="24"/>
        </w:rPr>
        <w:t xml:space="preserve">W ramach opracowanego Programu Potwierdzania Kwalifikacji Osób Pracujących </w:t>
      </w:r>
      <w:r w:rsidR="00AC4920">
        <w:rPr>
          <w:rFonts w:ascii="Times New Roman" w:hAnsi="Times New Roman" w:cs="Times New Roman"/>
          <w:color w:val="000000"/>
          <w:sz w:val="24"/>
          <w:szCs w:val="24"/>
        </w:rPr>
        <w:br/>
      </w:r>
      <w:r w:rsidRPr="004D7336">
        <w:rPr>
          <w:rFonts w:ascii="Times New Roman" w:hAnsi="Times New Roman" w:cs="Times New Roman"/>
          <w:color w:val="000000"/>
          <w:sz w:val="24"/>
          <w:szCs w:val="24"/>
        </w:rPr>
        <w:t>w Obszarze Przeciwdziałania Przemocy w Rodzinie Rada wypracowała kryteria ubiegania się o Certyfikat Konsultanta/Specjalisty, które zawierały między innymi konieczność ukończenia szkoleń zawierających treści dotyczące zakresu możliwości i form oddziaływań na postawy osób stosujących przemoc w rodzinie.</w:t>
      </w:r>
    </w:p>
    <w:p w14:paraId="28808DDD" w14:textId="3D3C9447" w:rsidR="00646AF1" w:rsidRPr="004D7336" w:rsidRDefault="0066610B" w:rsidP="004D7336">
      <w:pPr>
        <w:pStyle w:val="KIER-3"/>
        <w:numPr>
          <w:ilvl w:val="0"/>
          <w:numId w:val="0"/>
        </w:numPr>
        <w:rPr>
          <w:u w:val="single"/>
        </w:rPr>
      </w:pPr>
      <w:bookmarkStart w:id="173" w:name="_Toc30416251"/>
      <w:bookmarkStart w:id="174" w:name="_Toc33795812"/>
      <w:bookmarkStart w:id="175" w:name="_Toc45790780"/>
      <w:bookmarkStart w:id="176" w:name="_Toc45791807"/>
      <w:r w:rsidRPr="004D7336">
        <w:rPr>
          <w:u w:val="single"/>
        </w:rPr>
        <w:t>4.4.</w:t>
      </w:r>
      <w:r w:rsidR="00646AF1" w:rsidRPr="004D7336">
        <w:rPr>
          <w:u w:val="single"/>
        </w:rPr>
        <w:t>Wzmacnianie kompetencji zawodowych oraz przeciwdziałanie wypaleniu zawodowemu osób realizujących zadania z zakresu przeciwdziałania przemocy w rodzinie</w:t>
      </w:r>
      <w:bookmarkEnd w:id="173"/>
      <w:bookmarkEnd w:id="174"/>
      <w:bookmarkEnd w:id="175"/>
      <w:bookmarkEnd w:id="176"/>
    </w:p>
    <w:p w14:paraId="4A00CC7B" w14:textId="2ECFB5BB" w:rsidR="00646AF1" w:rsidRPr="006E7B71" w:rsidRDefault="00A81364" w:rsidP="00316153">
      <w:pPr>
        <w:pStyle w:val="KIER-3"/>
        <w:numPr>
          <w:ilvl w:val="0"/>
          <w:numId w:val="0"/>
        </w:numPr>
        <w:rPr>
          <w:b w:val="0"/>
        </w:rPr>
      </w:pPr>
      <w:r w:rsidRPr="006E7B71">
        <w:rPr>
          <w:b w:val="0"/>
        </w:rPr>
        <w:t xml:space="preserve">W </w:t>
      </w:r>
      <w:r w:rsidR="006E7B71" w:rsidRPr="006E7B71">
        <w:rPr>
          <w:b w:val="0"/>
        </w:rPr>
        <w:t>M</w:t>
      </w:r>
      <w:r w:rsidRPr="006E7B71">
        <w:rPr>
          <w:b w:val="0"/>
        </w:rPr>
        <w:t xml:space="preserve">inisterstwie Rodziny i Polityki Społecznej w grudniu 2021 roku zorganizowano Ogólnopolską Konferencję dotyczącą przeciwdziałania przemocy w rodzinie pod nazwą „Masz prawo Do …”. Tematyka konferencji </w:t>
      </w:r>
      <w:r w:rsidR="006E7B71" w:rsidRPr="006E7B71">
        <w:rPr>
          <w:b w:val="0"/>
        </w:rPr>
        <w:t>dotyczyła</w:t>
      </w:r>
      <w:r w:rsidRPr="006E7B71">
        <w:rPr>
          <w:b w:val="0"/>
        </w:rPr>
        <w:t xml:space="preserve"> nowelizacji przepisów związanych </w:t>
      </w:r>
      <w:r w:rsidR="00AC4920">
        <w:rPr>
          <w:b w:val="0"/>
        </w:rPr>
        <w:br/>
      </w:r>
      <w:r w:rsidRPr="006E7B71">
        <w:rPr>
          <w:b w:val="0"/>
        </w:rPr>
        <w:t xml:space="preserve">z przeciwdziałaniem </w:t>
      </w:r>
      <w:r w:rsidR="006E7B71" w:rsidRPr="006E7B71">
        <w:rPr>
          <w:b w:val="0"/>
        </w:rPr>
        <w:t>przemocy</w:t>
      </w:r>
      <w:r w:rsidRPr="006E7B71">
        <w:rPr>
          <w:b w:val="0"/>
        </w:rPr>
        <w:t xml:space="preserve"> w rodzinie oraz nowelizacji kodeksu postępowania cywilnego. Zaprezentowane zostały wyniki </w:t>
      </w:r>
      <w:r w:rsidR="006E7B71" w:rsidRPr="006E7B71">
        <w:rPr>
          <w:b w:val="0"/>
        </w:rPr>
        <w:t xml:space="preserve">Ogólnopolskiej Diagnozy  zjawiska przemocy w rodzinie wobec dzieci a także zmiany w zakresie ochrony dzieci </w:t>
      </w:r>
      <w:r w:rsidR="006E7B71">
        <w:rPr>
          <w:b w:val="0"/>
        </w:rPr>
        <w:t>p</w:t>
      </w:r>
      <w:r w:rsidR="006E7B71" w:rsidRPr="006E7B71">
        <w:rPr>
          <w:b w:val="0"/>
        </w:rPr>
        <w:t>rzed przemocą.</w:t>
      </w:r>
    </w:p>
    <w:p w14:paraId="66CF0EE1" w14:textId="55FC4AD2" w:rsidR="00646AF1" w:rsidRPr="006E7B71" w:rsidRDefault="0066610B" w:rsidP="00CA2663">
      <w:pPr>
        <w:pStyle w:val="RODZAJ-31"/>
        <w:numPr>
          <w:ilvl w:val="0"/>
          <w:numId w:val="0"/>
        </w:numPr>
        <w:tabs>
          <w:tab w:val="clear" w:pos="709"/>
        </w:tabs>
      </w:pPr>
      <w:bookmarkStart w:id="177" w:name="_Toc30416252"/>
      <w:bookmarkStart w:id="178" w:name="_Toc33795813"/>
      <w:r>
        <w:t>4.4.1.</w:t>
      </w:r>
      <w:r w:rsidR="00646AF1" w:rsidRPr="006E7B71">
        <w:t>Realizacja specjalistycznych szkoleń (min. 100 godzin dydaktycznych) umożliwiających uzyskanie certyfikatu specjalisty w obszarze przeciwdziałania przemocy w rodzinie</w:t>
      </w:r>
      <w:bookmarkEnd w:id="177"/>
      <w:bookmarkEnd w:id="178"/>
    </w:p>
    <w:p w14:paraId="5C96CD4C" w14:textId="1960D7E9" w:rsidR="00646AF1" w:rsidRPr="00C52226" w:rsidRDefault="006E7B71" w:rsidP="00316153">
      <w:pPr>
        <w:pStyle w:val="RODZAJ-31"/>
        <w:numPr>
          <w:ilvl w:val="0"/>
          <w:numId w:val="0"/>
        </w:numPr>
        <w:rPr>
          <w:b w:val="0"/>
          <w:bCs w:val="0"/>
        </w:rPr>
      </w:pPr>
      <w:r w:rsidRPr="00C52226">
        <w:rPr>
          <w:b w:val="0"/>
          <w:bCs w:val="0"/>
        </w:rPr>
        <w:t xml:space="preserve">W województwie mazowieckim oraz województwie podlaskim zorganizowano po jednym (łącznie dwa) specjalistyczne szkolenia umożliwiające uzyskanie certyfikatu specjalisty </w:t>
      </w:r>
      <w:r w:rsidR="00AC4920">
        <w:rPr>
          <w:b w:val="0"/>
          <w:bCs w:val="0"/>
        </w:rPr>
        <w:br/>
      </w:r>
      <w:r w:rsidRPr="00C52226">
        <w:rPr>
          <w:b w:val="0"/>
          <w:bCs w:val="0"/>
        </w:rPr>
        <w:t xml:space="preserve">w obszarze przeciwdziałania przemocy w rodzinie. </w:t>
      </w:r>
      <w:r w:rsidR="00646AF1" w:rsidRPr="00C52226">
        <w:rPr>
          <w:b w:val="0"/>
          <w:bCs w:val="0"/>
        </w:rPr>
        <w:t xml:space="preserve"> </w:t>
      </w:r>
    </w:p>
    <w:p w14:paraId="64B9272E" w14:textId="131F5475" w:rsidR="00646AF1" w:rsidRPr="00C52226" w:rsidRDefault="0066610B" w:rsidP="00CA2663">
      <w:pPr>
        <w:pStyle w:val="RODZAJ-31"/>
        <w:numPr>
          <w:ilvl w:val="0"/>
          <w:numId w:val="0"/>
        </w:numPr>
        <w:tabs>
          <w:tab w:val="clear" w:pos="709"/>
          <w:tab w:val="left" w:pos="0"/>
        </w:tabs>
      </w:pPr>
      <w:bookmarkStart w:id="179" w:name="_Toc30416253"/>
      <w:bookmarkStart w:id="180" w:name="_Toc33795814"/>
      <w:r>
        <w:t>4.4.2.</w:t>
      </w:r>
      <w:r w:rsidR="00646AF1" w:rsidRPr="00C52226">
        <w:t xml:space="preserve">Wdrożenie systemu wsparcia dla osób pracujących bezpośrednio z osobami doznającymi przemocy w rodzinie i z osobami stosującymi przemoc, w formie m.in. </w:t>
      </w:r>
      <w:proofErr w:type="spellStart"/>
      <w:r w:rsidR="00646AF1" w:rsidRPr="00C52226">
        <w:t>superwizji</w:t>
      </w:r>
      <w:proofErr w:type="spellEnd"/>
      <w:r w:rsidR="00646AF1" w:rsidRPr="00C52226">
        <w:t>, coachingu, doradztwa, grup wsparcia</w:t>
      </w:r>
      <w:bookmarkEnd w:id="179"/>
      <w:bookmarkEnd w:id="180"/>
    </w:p>
    <w:p w14:paraId="28978690" w14:textId="5573A99E" w:rsidR="00DE6EE3" w:rsidRPr="00C52226" w:rsidRDefault="00DE6EE3" w:rsidP="004D7336">
      <w:pPr>
        <w:pStyle w:val="RODZAJ-31"/>
        <w:numPr>
          <w:ilvl w:val="0"/>
          <w:numId w:val="0"/>
        </w:numPr>
        <w:rPr>
          <w:b w:val="0"/>
          <w:bCs w:val="0"/>
        </w:rPr>
      </w:pPr>
      <w:r w:rsidRPr="004D7336">
        <w:rPr>
          <w:b w:val="0"/>
          <w:bCs w:val="0"/>
        </w:rPr>
        <w:t>Na podstawie przekazanych danych 5 855 osób pracujących bezpośrednio z osobami</w:t>
      </w:r>
      <w:r>
        <w:rPr>
          <w:b w:val="0"/>
          <w:bCs w:val="0"/>
        </w:rPr>
        <w:t xml:space="preserve"> </w:t>
      </w:r>
      <w:r w:rsidRPr="004D7336">
        <w:rPr>
          <w:b w:val="0"/>
          <w:bCs w:val="0"/>
        </w:rPr>
        <w:t>dotkniętymi przemocą w rodzinie i z osobami stosującymi przemoc poddano różnym formom poradnictwa i wsparcia psychologicznego (</w:t>
      </w:r>
      <w:proofErr w:type="spellStart"/>
      <w:r w:rsidRPr="004D7336">
        <w:rPr>
          <w:b w:val="0"/>
          <w:bCs w:val="0"/>
        </w:rPr>
        <w:t>superwizja</w:t>
      </w:r>
      <w:proofErr w:type="spellEnd"/>
      <w:r w:rsidRPr="004D7336">
        <w:rPr>
          <w:b w:val="0"/>
          <w:bCs w:val="0"/>
        </w:rPr>
        <w:t xml:space="preserve">, coaching, grupy wsparcia), ponadto zrealizowano 3 942 spotkań </w:t>
      </w:r>
      <w:proofErr w:type="spellStart"/>
      <w:r w:rsidRPr="004D7336">
        <w:rPr>
          <w:b w:val="0"/>
          <w:bCs w:val="0"/>
        </w:rPr>
        <w:t>superwizyjnych</w:t>
      </w:r>
      <w:proofErr w:type="spellEnd"/>
      <w:r w:rsidRPr="004D7336">
        <w:rPr>
          <w:b w:val="0"/>
          <w:bCs w:val="0"/>
        </w:rPr>
        <w:t xml:space="preserve"> w których uczestniczyło 4 750 osób.</w:t>
      </w:r>
      <w:r w:rsidRPr="00C52226">
        <w:rPr>
          <w:b w:val="0"/>
          <w:bCs w:val="0"/>
        </w:rPr>
        <w:t xml:space="preserve"> </w:t>
      </w:r>
    </w:p>
    <w:p w14:paraId="173E1B7A" w14:textId="77777777" w:rsidR="00DE6EE3" w:rsidRDefault="00DE6EE3" w:rsidP="00316153">
      <w:pPr>
        <w:pStyle w:val="RODZAJ-31"/>
        <w:numPr>
          <w:ilvl w:val="0"/>
          <w:numId w:val="0"/>
        </w:numPr>
        <w:ind w:left="709" w:hanging="709"/>
        <w:rPr>
          <w:b w:val="0"/>
          <w:bCs w:val="0"/>
          <w:highlight w:val="yellow"/>
        </w:rPr>
      </w:pPr>
    </w:p>
    <w:p w14:paraId="7239F7E4" w14:textId="117E0AD1" w:rsidR="00646AF1" w:rsidRPr="00C52226" w:rsidRDefault="00646AF1" w:rsidP="000F6963">
      <w:pPr>
        <w:pStyle w:val="RODZAJ-31"/>
        <w:numPr>
          <w:ilvl w:val="0"/>
          <w:numId w:val="0"/>
        </w:numPr>
        <w:rPr>
          <w:b w:val="0"/>
          <w:bCs w:val="0"/>
        </w:rPr>
      </w:pPr>
    </w:p>
    <w:p w14:paraId="65B69721" w14:textId="1751728B" w:rsidR="00646AF1" w:rsidRDefault="00646AF1" w:rsidP="00646AF1">
      <w:pPr>
        <w:pStyle w:val="RODZAJ-31"/>
        <w:numPr>
          <w:ilvl w:val="0"/>
          <w:numId w:val="0"/>
        </w:numPr>
        <w:rPr>
          <w:highlight w:val="yellow"/>
        </w:rPr>
      </w:pPr>
    </w:p>
    <w:p w14:paraId="2AA3F379" w14:textId="77777777" w:rsidR="000F6963" w:rsidRPr="00646AF1" w:rsidRDefault="000F6963" w:rsidP="00646AF1">
      <w:pPr>
        <w:pStyle w:val="RODZAJ-31"/>
        <w:numPr>
          <w:ilvl w:val="0"/>
          <w:numId w:val="0"/>
        </w:numPr>
        <w:rPr>
          <w:highlight w:val="yellow"/>
        </w:rPr>
      </w:pPr>
    </w:p>
    <w:p w14:paraId="1ED49029" w14:textId="4905B53E" w:rsidR="003C5B68" w:rsidRPr="001D7D46" w:rsidRDefault="003C5B68" w:rsidP="001D7D46">
      <w:pPr>
        <w:tabs>
          <w:tab w:val="left" w:pos="1800"/>
        </w:tabs>
        <w:spacing w:after="0" w:line="240" w:lineRule="auto"/>
        <w:jc w:val="both"/>
        <w:rPr>
          <w:rFonts w:ascii="Times New Roman" w:hAnsi="Times New Roman" w:cs="Times New Roman"/>
          <w:color w:val="FF0000"/>
          <w:sz w:val="24"/>
          <w:szCs w:val="24"/>
        </w:rPr>
      </w:pPr>
      <w:r w:rsidRPr="001D7D46">
        <w:rPr>
          <w:rFonts w:ascii="Times New Roman" w:hAnsi="Times New Roman" w:cs="Times New Roman"/>
          <w:color w:val="FF0000"/>
          <w:sz w:val="24"/>
          <w:szCs w:val="24"/>
        </w:rPr>
        <w:t xml:space="preserve">     </w:t>
      </w:r>
      <w:r w:rsidRPr="001D7D46">
        <w:rPr>
          <w:rFonts w:ascii="Times New Roman" w:hAnsi="Times New Roman" w:cs="Times New Roman"/>
          <w:color w:val="FF0000"/>
          <w:sz w:val="24"/>
          <w:szCs w:val="24"/>
        </w:rPr>
        <w:tab/>
      </w:r>
      <w:r w:rsidRPr="001D7D46">
        <w:rPr>
          <w:rFonts w:ascii="Times New Roman" w:hAnsi="Times New Roman" w:cs="Times New Roman"/>
          <w:color w:val="FF0000"/>
          <w:sz w:val="24"/>
          <w:szCs w:val="24"/>
        </w:rPr>
        <w:tab/>
      </w:r>
      <w:r w:rsidRPr="001D7D46">
        <w:rPr>
          <w:rFonts w:ascii="Times New Roman" w:hAnsi="Times New Roman" w:cs="Times New Roman"/>
          <w:color w:val="FF0000"/>
          <w:sz w:val="24"/>
          <w:szCs w:val="24"/>
        </w:rPr>
        <w:tab/>
      </w:r>
      <w:r w:rsidRPr="001D7D46">
        <w:rPr>
          <w:rFonts w:ascii="Times New Roman" w:hAnsi="Times New Roman" w:cs="Times New Roman"/>
          <w:color w:val="FF0000"/>
          <w:sz w:val="24"/>
          <w:szCs w:val="24"/>
        </w:rPr>
        <w:tab/>
      </w:r>
    </w:p>
    <w:p w14:paraId="2C72FFCF" w14:textId="120F2959" w:rsidR="00061630" w:rsidRDefault="00061630" w:rsidP="001D7D46">
      <w:pPr>
        <w:tabs>
          <w:tab w:val="left" w:pos="1800"/>
        </w:tabs>
        <w:spacing w:after="0" w:line="240" w:lineRule="auto"/>
        <w:jc w:val="both"/>
        <w:rPr>
          <w:rFonts w:ascii="Times New Roman" w:hAnsi="Times New Roman" w:cs="Times New Roman"/>
          <w:i/>
          <w:iCs/>
          <w:color w:val="FF0000"/>
          <w:sz w:val="24"/>
          <w:szCs w:val="24"/>
        </w:rPr>
      </w:pPr>
    </w:p>
    <w:p w14:paraId="6AB1F6F9" w14:textId="77777777" w:rsidR="00061630" w:rsidRPr="001D7D46" w:rsidRDefault="00061630" w:rsidP="001D7D46">
      <w:pPr>
        <w:tabs>
          <w:tab w:val="left" w:pos="1800"/>
        </w:tabs>
        <w:spacing w:after="0" w:line="240" w:lineRule="auto"/>
        <w:jc w:val="both"/>
        <w:rPr>
          <w:rFonts w:ascii="Times New Roman" w:hAnsi="Times New Roman" w:cs="Times New Roman"/>
          <w:i/>
          <w:iCs/>
          <w:color w:val="FF0000"/>
          <w:sz w:val="24"/>
          <w:szCs w:val="24"/>
        </w:rPr>
      </w:pPr>
    </w:p>
    <w:p w14:paraId="35F74FA1" w14:textId="3780811B" w:rsidR="00C360C8" w:rsidRPr="00061630" w:rsidRDefault="00483B5A" w:rsidP="00A4117B">
      <w:pPr>
        <w:pStyle w:val="Cytatintensywny"/>
        <w:numPr>
          <w:ilvl w:val="0"/>
          <w:numId w:val="15"/>
        </w:numPr>
        <w:tabs>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0" w:hanging="284"/>
        <w:jc w:val="both"/>
        <w:outlineLvl w:val="0"/>
        <w:rPr>
          <w:rFonts w:ascii="Times New Roman" w:hAnsi="Times New Roman" w:cs="Times New Roman"/>
          <w:b/>
          <w:i w:val="0"/>
          <w:color w:val="auto"/>
          <w:sz w:val="24"/>
          <w:szCs w:val="24"/>
          <w:lang w:eastAsia="pl-PL"/>
        </w:rPr>
      </w:pPr>
      <w:bookmarkStart w:id="181" w:name="_Toc298752957"/>
      <w:bookmarkStart w:id="182" w:name="_Toc298752687"/>
      <w:bookmarkStart w:id="183" w:name="_Toc14251979"/>
      <w:bookmarkStart w:id="184" w:name="_Toc45879294"/>
      <w:bookmarkStart w:id="185" w:name="_Toc45880074"/>
      <w:bookmarkStart w:id="186" w:name="_Toc45880619"/>
      <w:bookmarkStart w:id="187" w:name="_Toc45880729"/>
      <w:bookmarkStart w:id="188" w:name="_Toc78263691"/>
      <w:bookmarkStart w:id="189" w:name="_Toc525031548"/>
      <w:bookmarkEnd w:id="181"/>
      <w:bookmarkEnd w:id="182"/>
      <w:r>
        <w:rPr>
          <w:rFonts w:ascii="Times New Roman" w:hAnsi="Times New Roman" w:cs="Times New Roman"/>
          <w:b/>
          <w:i w:val="0"/>
          <w:color w:val="auto"/>
          <w:sz w:val="24"/>
          <w:szCs w:val="24"/>
          <w:lang w:eastAsia="pl-PL"/>
        </w:rPr>
        <w:t>FINANSOWANIE KRAJOWEGO PROGRAMU PRZECIWDZIAŁANIA PRZEMOCY W RODZINIE NA ROK 2021 W OKRESIE OD 1 STYCZNIA DO 31 GRUDNIA2021R.</w:t>
      </w:r>
      <w:bookmarkEnd w:id="183"/>
      <w:bookmarkEnd w:id="184"/>
      <w:bookmarkEnd w:id="185"/>
      <w:bookmarkEnd w:id="186"/>
      <w:bookmarkEnd w:id="187"/>
      <w:bookmarkEnd w:id="188"/>
      <w:r w:rsidR="00C360C8" w:rsidRPr="00061630">
        <w:rPr>
          <w:rFonts w:ascii="Times New Roman" w:hAnsi="Times New Roman" w:cs="Times New Roman"/>
          <w:b/>
          <w:i w:val="0"/>
          <w:color w:val="auto"/>
          <w:sz w:val="24"/>
          <w:szCs w:val="24"/>
          <w:lang w:eastAsia="pl-PL"/>
        </w:rPr>
        <w:t xml:space="preserve"> </w:t>
      </w:r>
    </w:p>
    <w:p w14:paraId="6BB6A010" w14:textId="603AD711" w:rsidR="00C360C8" w:rsidRPr="00061630" w:rsidRDefault="00C360C8"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240" w:after="120"/>
        <w:jc w:val="both"/>
        <w:rPr>
          <w:rFonts w:ascii="Times New Roman" w:hAnsi="Times New Roman" w:cs="Times New Roman"/>
        </w:rPr>
      </w:pPr>
      <w:r w:rsidRPr="00061630">
        <w:rPr>
          <w:rFonts w:ascii="Times New Roman" w:hAnsi="Times New Roman" w:cs="Times New Roman"/>
          <w:bCs/>
        </w:rPr>
        <w:t>Krajowy Program Przeciwdziałania Przemocy w Rodzinie</w:t>
      </w:r>
      <w:r w:rsidRPr="00061630">
        <w:rPr>
          <w:rFonts w:ascii="Times New Roman" w:hAnsi="Times New Roman" w:cs="Times New Roman"/>
          <w:b/>
          <w:bCs/>
        </w:rPr>
        <w:t xml:space="preserve"> </w:t>
      </w:r>
      <w:r w:rsidRPr="00061630">
        <w:rPr>
          <w:rFonts w:ascii="Times New Roman" w:hAnsi="Times New Roman" w:cs="Times New Roman"/>
        </w:rPr>
        <w:t>reali</w:t>
      </w:r>
      <w:r w:rsidR="00436D0F" w:rsidRPr="00061630">
        <w:rPr>
          <w:rFonts w:ascii="Times New Roman" w:hAnsi="Times New Roman" w:cs="Times New Roman"/>
        </w:rPr>
        <w:t xml:space="preserve">zowany był w oparciu </w:t>
      </w:r>
      <w:r w:rsidR="00AC4920">
        <w:rPr>
          <w:rFonts w:ascii="Times New Roman" w:hAnsi="Times New Roman" w:cs="Times New Roman"/>
        </w:rPr>
        <w:br/>
      </w:r>
      <w:r w:rsidR="00436D0F" w:rsidRPr="00061630">
        <w:rPr>
          <w:rFonts w:ascii="Times New Roman" w:hAnsi="Times New Roman" w:cs="Times New Roman"/>
        </w:rPr>
        <w:t>o uchwałę n</w:t>
      </w:r>
      <w:r w:rsidRPr="00061630">
        <w:rPr>
          <w:rFonts w:ascii="Times New Roman" w:hAnsi="Times New Roman" w:cs="Times New Roman"/>
        </w:rPr>
        <w:t xml:space="preserve">r 76 Rady Ministrów z dnia 29 kwietnia 2014 r. </w:t>
      </w:r>
      <w:r w:rsidRPr="00061630">
        <w:rPr>
          <w:rFonts w:ascii="Times New Roman" w:hAnsi="Times New Roman" w:cs="Times New Roman"/>
          <w:i/>
          <w:iCs/>
        </w:rPr>
        <w:t xml:space="preserve">w sprawie ustanowienia Krajowego Programu Przeciwdziałania Przemocy w Rodzinie na </w:t>
      </w:r>
      <w:r w:rsidR="001235B3" w:rsidRPr="00061630">
        <w:rPr>
          <w:rFonts w:ascii="Times New Roman" w:hAnsi="Times New Roman" w:cs="Times New Roman"/>
          <w:i/>
          <w:iCs/>
        </w:rPr>
        <w:t xml:space="preserve"> rok 2021 </w:t>
      </w:r>
      <w:r w:rsidR="009B1DFF" w:rsidRPr="00061630">
        <w:rPr>
          <w:rFonts w:ascii="Times New Roman" w:hAnsi="Times New Roman" w:cs="Times New Roman"/>
        </w:rPr>
        <w:t xml:space="preserve">(M.P. poz. 445) – </w:t>
      </w:r>
      <w:r w:rsidRPr="00061630">
        <w:rPr>
          <w:rFonts w:ascii="Times New Roman" w:hAnsi="Times New Roman" w:cs="Times New Roman"/>
        </w:rPr>
        <w:t xml:space="preserve">zgodnie </w:t>
      </w:r>
      <w:r w:rsidR="00AC4920">
        <w:rPr>
          <w:rFonts w:ascii="Times New Roman" w:hAnsi="Times New Roman" w:cs="Times New Roman"/>
        </w:rPr>
        <w:br/>
      </w:r>
      <w:r w:rsidRPr="00061630">
        <w:rPr>
          <w:rFonts w:ascii="Times New Roman" w:hAnsi="Times New Roman" w:cs="Times New Roman"/>
        </w:rPr>
        <w:t xml:space="preserve">z przepisem art. 10 ustawy z dnia  29 lipca 2005 r. </w:t>
      </w:r>
      <w:r w:rsidRPr="00061630">
        <w:rPr>
          <w:rFonts w:ascii="Times New Roman" w:hAnsi="Times New Roman" w:cs="Times New Roman"/>
          <w:i/>
        </w:rPr>
        <w:t>o przeciwdziałaniu przemocy w rodzinie</w:t>
      </w:r>
      <w:r w:rsidRPr="00061630">
        <w:rPr>
          <w:rFonts w:ascii="Times New Roman" w:hAnsi="Times New Roman" w:cs="Times New Roman"/>
        </w:rPr>
        <w:t>.</w:t>
      </w:r>
    </w:p>
    <w:p w14:paraId="71A63AC0" w14:textId="77777777" w:rsidR="00AC4920" w:rsidRDefault="00DF0B6D" w:rsidP="00DF0B6D">
      <w:pPr>
        <w:autoSpaceDE w:val="0"/>
        <w:autoSpaceDN w:val="0"/>
        <w:adjustRightInd w:val="0"/>
        <w:spacing w:after="0" w:line="240" w:lineRule="auto"/>
        <w:jc w:val="both"/>
        <w:rPr>
          <w:rFonts w:ascii="Times New Roman" w:hAnsi="Times New Roman" w:cs="Times New Roman"/>
          <w:color w:val="000000"/>
          <w:sz w:val="24"/>
          <w:szCs w:val="24"/>
        </w:rPr>
      </w:pPr>
      <w:r w:rsidRPr="00061630">
        <w:rPr>
          <w:rFonts w:ascii="Times New Roman" w:hAnsi="Times New Roman" w:cs="Times New Roman"/>
          <w:color w:val="000000"/>
          <w:sz w:val="24"/>
          <w:szCs w:val="24"/>
        </w:rPr>
        <w:t>Zgodnie z ustawą budżetową na rok 2021 w budżetach wojewodów w rozdziale 85205</w:t>
      </w:r>
      <w:r w:rsidR="00316153">
        <w:rPr>
          <w:rFonts w:ascii="Times New Roman" w:hAnsi="Times New Roman" w:cs="Times New Roman"/>
          <w:color w:val="000000"/>
          <w:sz w:val="24"/>
          <w:szCs w:val="24"/>
        </w:rPr>
        <w:t xml:space="preserve"> „</w:t>
      </w:r>
      <w:r w:rsidR="0020141A">
        <w:rPr>
          <w:rFonts w:ascii="Times New Roman" w:hAnsi="Times New Roman" w:cs="Times New Roman"/>
          <w:color w:val="000000"/>
          <w:sz w:val="24"/>
          <w:szCs w:val="24"/>
        </w:rPr>
        <w:t>Z</w:t>
      </w:r>
      <w:r w:rsidR="00316153">
        <w:rPr>
          <w:rFonts w:ascii="Times New Roman" w:hAnsi="Times New Roman" w:cs="Times New Roman"/>
          <w:color w:val="000000"/>
          <w:sz w:val="24"/>
          <w:szCs w:val="24"/>
        </w:rPr>
        <w:t>adania w zakresie przeciwdziałania przemocy w rodzinie”,</w:t>
      </w:r>
      <w:r w:rsidRPr="00061630">
        <w:rPr>
          <w:rFonts w:ascii="Times New Roman" w:hAnsi="Times New Roman" w:cs="Times New Roman"/>
          <w:color w:val="000000"/>
          <w:sz w:val="24"/>
          <w:szCs w:val="24"/>
        </w:rPr>
        <w:t xml:space="preserve"> zaplanowano dotacje celowe </w:t>
      </w:r>
      <w:r w:rsidR="005F626C">
        <w:rPr>
          <w:rFonts w:ascii="Times New Roman" w:hAnsi="Times New Roman" w:cs="Times New Roman"/>
          <w:color w:val="000000"/>
          <w:sz w:val="24"/>
          <w:szCs w:val="24"/>
        </w:rPr>
        <w:br/>
      </w:r>
      <w:r w:rsidRPr="00061630">
        <w:rPr>
          <w:rFonts w:ascii="Times New Roman" w:hAnsi="Times New Roman" w:cs="Times New Roman"/>
          <w:color w:val="000000"/>
          <w:sz w:val="24"/>
          <w:szCs w:val="24"/>
        </w:rPr>
        <w:t>w kwocie 21</w:t>
      </w:r>
      <w:r w:rsidR="00BE30DD">
        <w:rPr>
          <w:rFonts w:ascii="Times New Roman" w:hAnsi="Times New Roman" w:cs="Times New Roman"/>
          <w:color w:val="000000"/>
          <w:sz w:val="24"/>
          <w:szCs w:val="24"/>
        </w:rPr>
        <w:t xml:space="preserve"> </w:t>
      </w:r>
      <w:r w:rsidRPr="00061630">
        <w:rPr>
          <w:rFonts w:ascii="Times New Roman" w:hAnsi="Times New Roman" w:cs="Times New Roman"/>
          <w:color w:val="000000"/>
          <w:sz w:val="24"/>
          <w:szCs w:val="24"/>
        </w:rPr>
        <w:t>958</w:t>
      </w:r>
      <w:r w:rsidR="00A3590D">
        <w:rPr>
          <w:rFonts w:ascii="Times New Roman" w:hAnsi="Times New Roman" w:cs="Times New Roman"/>
          <w:color w:val="000000"/>
          <w:sz w:val="24"/>
          <w:szCs w:val="24"/>
        </w:rPr>
        <w:t> </w:t>
      </w:r>
      <w:r w:rsidR="005B4281">
        <w:rPr>
          <w:rFonts w:ascii="Times New Roman" w:hAnsi="Times New Roman" w:cs="Times New Roman"/>
          <w:color w:val="000000"/>
          <w:sz w:val="24"/>
          <w:szCs w:val="24"/>
        </w:rPr>
        <w:t>000</w:t>
      </w:r>
      <w:r w:rsidR="00A3590D">
        <w:rPr>
          <w:rFonts w:ascii="Times New Roman" w:hAnsi="Times New Roman" w:cs="Times New Roman"/>
          <w:color w:val="000000"/>
          <w:sz w:val="24"/>
          <w:szCs w:val="24"/>
        </w:rPr>
        <w:t xml:space="preserve"> </w:t>
      </w:r>
      <w:r w:rsidRPr="00061630">
        <w:rPr>
          <w:rFonts w:ascii="Times New Roman" w:hAnsi="Times New Roman" w:cs="Times New Roman"/>
          <w:color w:val="000000"/>
          <w:sz w:val="24"/>
          <w:szCs w:val="24"/>
        </w:rPr>
        <w:t xml:space="preserve">zł, z przeznaczeniem na realizację zadań wynikających z ustawy z dnia 29 lipca 2005 roku o przeciwdziałaniu przemocy w rodzinie, tj. na utrzymanie specjalistycznych ośrodków wsparcia dla ofiar przemocy w rodzinie, na realizację programów korekcyjno-edukacyjnych i psychologiczno-terapeutycznych dla sprawców przemocy </w:t>
      </w:r>
    </w:p>
    <w:p w14:paraId="707E16EC" w14:textId="7C8767CE" w:rsidR="00DF0B6D" w:rsidRPr="00061630" w:rsidRDefault="00DF0B6D" w:rsidP="00DF0B6D">
      <w:pPr>
        <w:autoSpaceDE w:val="0"/>
        <w:autoSpaceDN w:val="0"/>
        <w:adjustRightInd w:val="0"/>
        <w:spacing w:after="0" w:line="240" w:lineRule="auto"/>
        <w:jc w:val="both"/>
        <w:rPr>
          <w:rFonts w:ascii="Times New Roman" w:hAnsi="Times New Roman" w:cs="Times New Roman"/>
          <w:color w:val="000000"/>
          <w:sz w:val="24"/>
          <w:szCs w:val="24"/>
        </w:rPr>
      </w:pPr>
      <w:r w:rsidRPr="00061630">
        <w:rPr>
          <w:rFonts w:ascii="Times New Roman" w:hAnsi="Times New Roman" w:cs="Times New Roman"/>
          <w:color w:val="000000"/>
          <w:sz w:val="24"/>
          <w:szCs w:val="24"/>
        </w:rPr>
        <w:t xml:space="preserve">w rodzinie oraz na dofinansowanie organizowania szkoleń dla osób realizujących zadania związane z przeciwdziałaniem przemocy w rodzinie. </w:t>
      </w:r>
    </w:p>
    <w:p w14:paraId="30423FB1" w14:textId="25689CFA" w:rsidR="00DF0B6D" w:rsidRPr="00061630" w:rsidRDefault="00DF0B6D" w:rsidP="00FB446A">
      <w:pPr>
        <w:autoSpaceDE w:val="0"/>
        <w:autoSpaceDN w:val="0"/>
        <w:adjustRightInd w:val="0"/>
        <w:spacing w:after="0" w:line="240" w:lineRule="auto"/>
        <w:jc w:val="both"/>
        <w:rPr>
          <w:rFonts w:ascii="Times New Roman" w:hAnsi="Times New Roman" w:cs="Times New Roman"/>
          <w:color w:val="000000"/>
          <w:sz w:val="24"/>
          <w:szCs w:val="24"/>
        </w:rPr>
      </w:pPr>
      <w:r w:rsidRPr="00061630">
        <w:rPr>
          <w:rFonts w:ascii="Times New Roman" w:hAnsi="Times New Roman" w:cs="Times New Roman"/>
          <w:color w:val="000000"/>
          <w:sz w:val="24"/>
          <w:szCs w:val="24"/>
        </w:rPr>
        <w:t xml:space="preserve">W trakcie roku Minister Rodziny i Polityki Społecznej, </w:t>
      </w:r>
      <w:r w:rsidR="004C2816">
        <w:rPr>
          <w:rFonts w:ascii="Times New Roman" w:hAnsi="Times New Roman" w:cs="Times New Roman"/>
          <w:color w:val="000000"/>
          <w:sz w:val="24"/>
          <w:szCs w:val="24"/>
        </w:rPr>
        <w:t xml:space="preserve"> uruchomił </w:t>
      </w:r>
      <w:r w:rsidRPr="00061630">
        <w:rPr>
          <w:rFonts w:ascii="Times New Roman" w:hAnsi="Times New Roman" w:cs="Times New Roman"/>
          <w:color w:val="000000"/>
          <w:sz w:val="24"/>
          <w:szCs w:val="24"/>
        </w:rPr>
        <w:t xml:space="preserve"> środk</w:t>
      </w:r>
      <w:r w:rsidR="004C2816">
        <w:rPr>
          <w:rFonts w:ascii="Times New Roman" w:hAnsi="Times New Roman" w:cs="Times New Roman"/>
          <w:color w:val="000000"/>
          <w:sz w:val="24"/>
          <w:szCs w:val="24"/>
        </w:rPr>
        <w:t>i</w:t>
      </w:r>
      <w:r w:rsidRPr="00061630">
        <w:rPr>
          <w:rFonts w:ascii="Times New Roman" w:hAnsi="Times New Roman" w:cs="Times New Roman"/>
          <w:color w:val="000000"/>
          <w:sz w:val="24"/>
          <w:szCs w:val="24"/>
        </w:rPr>
        <w:t xml:space="preserve"> z rezerwy celowej </w:t>
      </w:r>
      <w:r w:rsidR="004C2816">
        <w:rPr>
          <w:rFonts w:ascii="Times New Roman" w:hAnsi="Times New Roman" w:cs="Times New Roman"/>
          <w:color w:val="000000"/>
          <w:sz w:val="24"/>
          <w:szCs w:val="24"/>
        </w:rPr>
        <w:t xml:space="preserve">w wysokości 250 000 zł </w:t>
      </w:r>
      <w:r w:rsidRPr="00061630">
        <w:rPr>
          <w:rFonts w:ascii="Times New Roman" w:hAnsi="Times New Roman" w:cs="Times New Roman"/>
          <w:color w:val="000000"/>
          <w:sz w:val="24"/>
          <w:szCs w:val="24"/>
        </w:rPr>
        <w:t>(cz. 83 poz. 25), przez co plan wydatków</w:t>
      </w:r>
      <w:r w:rsidR="00AE3D5B">
        <w:rPr>
          <w:rFonts w:ascii="Times New Roman" w:hAnsi="Times New Roman" w:cs="Times New Roman"/>
          <w:color w:val="000000"/>
          <w:sz w:val="24"/>
          <w:szCs w:val="24"/>
        </w:rPr>
        <w:t xml:space="preserve"> </w:t>
      </w:r>
      <w:r w:rsidRPr="00061630">
        <w:rPr>
          <w:rFonts w:ascii="Times New Roman" w:hAnsi="Times New Roman" w:cs="Times New Roman"/>
          <w:color w:val="000000"/>
          <w:sz w:val="24"/>
          <w:szCs w:val="24"/>
        </w:rPr>
        <w:t xml:space="preserve">w cz. 85/02-32, w rozdz. 85205 został zwiększony o kwotę  250 </w:t>
      </w:r>
      <w:r w:rsidR="005B4281">
        <w:rPr>
          <w:rFonts w:ascii="Times New Roman" w:hAnsi="Times New Roman" w:cs="Times New Roman"/>
          <w:color w:val="000000"/>
          <w:sz w:val="24"/>
          <w:szCs w:val="24"/>
        </w:rPr>
        <w:t>000</w:t>
      </w:r>
      <w:r w:rsidRPr="00061630">
        <w:rPr>
          <w:rFonts w:ascii="Times New Roman" w:hAnsi="Times New Roman" w:cs="Times New Roman"/>
          <w:color w:val="000000"/>
          <w:sz w:val="24"/>
          <w:szCs w:val="24"/>
        </w:rPr>
        <w:t xml:space="preserve"> zł. </w:t>
      </w:r>
    </w:p>
    <w:p w14:paraId="789228C3" w14:textId="77777777" w:rsidR="00DF0B6D" w:rsidRPr="00061630" w:rsidRDefault="00DF0B6D" w:rsidP="00FB446A">
      <w:pPr>
        <w:autoSpaceDE w:val="0"/>
        <w:autoSpaceDN w:val="0"/>
        <w:adjustRightInd w:val="0"/>
        <w:spacing w:after="0" w:line="240" w:lineRule="auto"/>
        <w:jc w:val="both"/>
        <w:rPr>
          <w:rFonts w:ascii="Times New Roman" w:hAnsi="Times New Roman" w:cs="Times New Roman"/>
          <w:color w:val="000000"/>
          <w:sz w:val="24"/>
          <w:szCs w:val="24"/>
        </w:rPr>
      </w:pPr>
      <w:r w:rsidRPr="00061630">
        <w:rPr>
          <w:rFonts w:ascii="Times New Roman" w:hAnsi="Times New Roman" w:cs="Times New Roman"/>
          <w:color w:val="000000"/>
          <w:sz w:val="24"/>
          <w:szCs w:val="24"/>
        </w:rPr>
        <w:t>Środki te przeznaczono na prowadzenie specjalistycznych ośrodków wsparcia dla ofiar przemocy w rodzinie oraz na realizację programów oddziaływań korekcyjno-edukacyjnych dla osób stosujących przemoc w rodzinie.</w:t>
      </w:r>
    </w:p>
    <w:p w14:paraId="1A32BB46" w14:textId="54619048" w:rsidR="00DF0B6D" w:rsidRPr="00061630" w:rsidRDefault="00DF0B6D">
      <w:pPr>
        <w:autoSpaceDE w:val="0"/>
        <w:autoSpaceDN w:val="0"/>
        <w:adjustRightInd w:val="0"/>
        <w:spacing w:after="0" w:line="240" w:lineRule="auto"/>
        <w:jc w:val="both"/>
        <w:rPr>
          <w:rFonts w:ascii="Times New Roman" w:hAnsi="Times New Roman" w:cs="Times New Roman"/>
          <w:color w:val="000000"/>
          <w:sz w:val="24"/>
          <w:szCs w:val="24"/>
        </w:rPr>
      </w:pPr>
      <w:r w:rsidRPr="00061630">
        <w:rPr>
          <w:rFonts w:ascii="Times New Roman" w:hAnsi="Times New Roman" w:cs="Times New Roman"/>
          <w:color w:val="000000"/>
          <w:sz w:val="24"/>
          <w:szCs w:val="24"/>
        </w:rPr>
        <w:t xml:space="preserve">Wojewodowie w trakcie roku, w rozdz. 85205, na podstawie art. 171 ust. 1 ustawy z dnia </w:t>
      </w:r>
      <w:r w:rsidR="002D51C1">
        <w:rPr>
          <w:rFonts w:ascii="Times New Roman" w:hAnsi="Times New Roman" w:cs="Times New Roman"/>
          <w:color w:val="000000"/>
          <w:sz w:val="24"/>
          <w:szCs w:val="24"/>
        </w:rPr>
        <w:br/>
      </w:r>
      <w:r w:rsidRPr="00061630">
        <w:rPr>
          <w:rFonts w:ascii="Times New Roman" w:hAnsi="Times New Roman" w:cs="Times New Roman"/>
          <w:color w:val="000000"/>
          <w:sz w:val="24"/>
          <w:szCs w:val="24"/>
        </w:rPr>
        <w:t>27 sierpnia 2009 roku o finansach publicznych</w:t>
      </w:r>
      <w:r w:rsidR="00BE30DD">
        <w:rPr>
          <w:rFonts w:ascii="Times New Roman" w:hAnsi="Times New Roman" w:cs="Times New Roman"/>
          <w:color w:val="000000"/>
          <w:sz w:val="24"/>
          <w:szCs w:val="24"/>
        </w:rPr>
        <w:t>,</w:t>
      </w:r>
      <w:r w:rsidRPr="00061630">
        <w:rPr>
          <w:rFonts w:ascii="Times New Roman" w:hAnsi="Times New Roman" w:cs="Times New Roman"/>
          <w:color w:val="000000"/>
          <w:sz w:val="24"/>
          <w:szCs w:val="24"/>
        </w:rPr>
        <w:t xml:space="preserve"> dokonali zmian w planie wydatków, na tej podstawie  Minister Finansów dokonał stosownych zmian w budżecie państwa, co znalazło odzwierciedlenie w planie wydatków po zmianach. </w:t>
      </w:r>
    </w:p>
    <w:p w14:paraId="6BC50751" w14:textId="74334493" w:rsidR="00DF0B6D" w:rsidRPr="00061630" w:rsidRDefault="00DF0B6D" w:rsidP="00DF0B6D">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061630">
        <w:rPr>
          <w:rFonts w:ascii="Times New Roman" w:hAnsi="Times New Roman" w:cs="Times New Roman"/>
          <w:color w:val="000000"/>
          <w:sz w:val="24"/>
          <w:szCs w:val="24"/>
        </w:rPr>
        <w:t xml:space="preserve">Ogółem plan wydatków po zmianach na koniec 2021 roku w rozdziale 85205 wyniósł </w:t>
      </w:r>
      <w:r w:rsidR="002D51C1">
        <w:rPr>
          <w:rFonts w:ascii="Times New Roman" w:hAnsi="Times New Roman" w:cs="Times New Roman"/>
          <w:color w:val="000000"/>
          <w:sz w:val="24"/>
          <w:szCs w:val="24"/>
        </w:rPr>
        <w:br/>
      </w:r>
      <w:r w:rsidRPr="00061630">
        <w:rPr>
          <w:rFonts w:ascii="Times New Roman" w:hAnsi="Times New Roman" w:cs="Times New Roman"/>
          <w:color w:val="000000"/>
          <w:sz w:val="24"/>
          <w:szCs w:val="24"/>
        </w:rPr>
        <w:t>22</w:t>
      </w:r>
      <w:r w:rsidR="005B4281">
        <w:rPr>
          <w:rFonts w:ascii="Times New Roman" w:hAnsi="Times New Roman" w:cs="Times New Roman"/>
          <w:color w:val="000000"/>
          <w:sz w:val="24"/>
          <w:szCs w:val="24"/>
        </w:rPr>
        <w:t> </w:t>
      </w:r>
      <w:r w:rsidRPr="00061630">
        <w:rPr>
          <w:rFonts w:ascii="Times New Roman" w:hAnsi="Times New Roman" w:cs="Times New Roman"/>
          <w:color w:val="000000"/>
          <w:sz w:val="24"/>
          <w:szCs w:val="24"/>
        </w:rPr>
        <w:t>21</w:t>
      </w:r>
      <w:r w:rsidR="005B4281">
        <w:rPr>
          <w:rFonts w:ascii="Times New Roman" w:hAnsi="Times New Roman" w:cs="Times New Roman"/>
          <w:color w:val="000000"/>
          <w:sz w:val="24"/>
          <w:szCs w:val="24"/>
        </w:rPr>
        <w:t>9 000</w:t>
      </w:r>
      <w:r w:rsidRPr="00061630">
        <w:rPr>
          <w:rFonts w:ascii="Times New Roman" w:hAnsi="Times New Roman" w:cs="Times New Roman"/>
          <w:color w:val="000000"/>
          <w:sz w:val="24"/>
          <w:szCs w:val="24"/>
        </w:rPr>
        <w:t xml:space="preserve"> zł i został wykonany na poziomie kwoty 21</w:t>
      </w:r>
      <w:r w:rsidR="00BE30DD">
        <w:rPr>
          <w:rFonts w:ascii="Times New Roman" w:hAnsi="Times New Roman" w:cs="Times New Roman"/>
          <w:color w:val="000000"/>
          <w:sz w:val="24"/>
          <w:szCs w:val="24"/>
        </w:rPr>
        <w:t xml:space="preserve"> </w:t>
      </w:r>
      <w:r w:rsidRPr="00061630">
        <w:rPr>
          <w:rFonts w:ascii="Times New Roman" w:hAnsi="Times New Roman" w:cs="Times New Roman"/>
          <w:color w:val="000000"/>
          <w:sz w:val="24"/>
          <w:szCs w:val="24"/>
        </w:rPr>
        <w:t>81</w:t>
      </w:r>
      <w:r w:rsidR="005B4281">
        <w:rPr>
          <w:rFonts w:ascii="Times New Roman" w:hAnsi="Times New Roman" w:cs="Times New Roman"/>
          <w:color w:val="000000"/>
          <w:sz w:val="24"/>
          <w:szCs w:val="24"/>
        </w:rPr>
        <w:t>2</w:t>
      </w:r>
      <w:r w:rsidRPr="00061630">
        <w:rPr>
          <w:rFonts w:ascii="Times New Roman" w:hAnsi="Times New Roman" w:cs="Times New Roman"/>
          <w:color w:val="000000"/>
          <w:sz w:val="24"/>
          <w:szCs w:val="24"/>
        </w:rPr>
        <w:t xml:space="preserve"> </w:t>
      </w:r>
      <w:r w:rsidR="002D51C1">
        <w:rPr>
          <w:rFonts w:ascii="Times New Roman" w:hAnsi="Times New Roman" w:cs="Times New Roman"/>
          <w:color w:val="000000"/>
          <w:sz w:val="24"/>
          <w:szCs w:val="24"/>
        </w:rPr>
        <w:t>000</w:t>
      </w:r>
      <w:r w:rsidRPr="00061630">
        <w:rPr>
          <w:rFonts w:ascii="Times New Roman" w:hAnsi="Times New Roman" w:cs="Times New Roman"/>
          <w:color w:val="000000"/>
          <w:sz w:val="24"/>
          <w:szCs w:val="24"/>
        </w:rPr>
        <w:t xml:space="preserve"> zł, tj. w 98,2%.</w:t>
      </w:r>
    </w:p>
    <w:p w14:paraId="28C301ED" w14:textId="6100696C" w:rsidR="0073535D" w:rsidRPr="00061630" w:rsidRDefault="00C360C8" w:rsidP="00A753C7">
      <w:pPr>
        <w:spacing w:after="120"/>
        <w:jc w:val="both"/>
        <w:rPr>
          <w:rFonts w:ascii="Times New Roman" w:hAnsi="Times New Roman" w:cs="Times New Roman"/>
          <w:sz w:val="24"/>
          <w:szCs w:val="24"/>
        </w:rPr>
      </w:pPr>
      <w:r w:rsidRPr="00061630">
        <w:rPr>
          <w:rFonts w:ascii="Times New Roman" w:eastAsia="Times New Roman" w:hAnsi="Times New Roman" w:cs="Times New Roman"/>
          <w:sz w:val="24"/>
          <w:szCs w:val="24"/>
          <w:lang w:eastAsia="pl-PL"/>
        </w:rPr>
        <w:t xml:space="preserve">Ponadto Ministerstwo Rodziny i Polityki </w:t>
      </w:r>
      <w:r w:rsidR="00A753C7" w:rsidRPr="00061630">
        <w:rPr>
          <w:rFonts w:ascii="Times New Roman" w:eastAsia="Times New Roman" w:hAnsi="Times New Roman" w:cs="Times New Roman"/>
          <w:sz w:val="24"/>
          <w:szCs w:val="24"/>
          <w:lang w:eastAsia="pl-PL"/>
        </w:rPr>
        <w:t xml:space="preserve">Społecznej </w:t>
      </w:r>
      <w:r w:rsidRPr="00061630">
        <w:rPr>
          <w:rFonts w:ascii="Times New Roman" w:eastAsia="Times New Roman" w:hAnsi="Times New Roman" w:cs="Times New Roman"/>
          <w:sz w:val="24"/>
          <w:szCs w:val="24"/>
          <w:lang w:eastAsia="pl-PL"/>
        </w:rPr>
        <w:t>realizowało Program Osłonowy pn</w:t>
      </w:r>
      <w:r w:rsidR="0044152C" w:rsidRPr="00061630">
        <w:rPr>
          <w:rFonts w:ascii="Times New Roman" w:eastAsia="Times New Roman" w:hAnsi="Times New Roman" w:cs="Times New Roman"/>
          <w:sz w:val="24"/>
          <w:szCs w:val="24"/>
          <w:lang w:eastAsia="pl-PL"/>
        </w:rPr>
        <w:t>.</w:t>
      </w:r>
      <w:r w:rsidR="009459B9" w:rsidRPr="00061630">
        <w:rPr>
          <w:rFonts w:ascii="Times New Roman" w:eastAsia="Times New Roman" w:hAnsi="Times New Roman" w:cs="Times New Roman"/>
          <w:sz w:val="24"/>
          <w:szCs w:val="24"/>
          <w:lang w:eastAsia="pl-PL"/>
        </w:rPr>
        <w:t xml:space="preserve"> „</w:t>
      </w:r>
      <w:r w:rsidRPr="00061630">
        <w:rPr>
          <w:rFonts w:ascii="Times New Roman" w:eastAsia="Times New Roman" w:hAnsi="Times New Roman" w:cs="Times New Roman"/>
          <w:sz w:val="24"/>
          <w:szCs w:val="24"/>
          <w:lang w:eastAsia="pl-PL"/>
        </w:rPr>
        <w:t>Wspieranie Jednostek samorządu Terytorialnego w Tworzeniu Systemu Przeciwdziałania Przemocy w Rodzinie</w:t>
      </w:r>
      <w:r w:rsidR="00A753C7" w:rsidRPr="00061630">
        <w:rPr>
          <w:rFonts w:ascii="Times New Roman" w:eastAsia="Times New Roman" w:hAnsi="Times New Roman" w:cs="Times New Roman"/>
          <w:sz w:val="24"/>
          <w:szCs w:val="24"/>
          <w:lang w:eastAsia="pl-PL"/>
        </w:rPr>
        <w:t>”. W ramach realizowanego w 202</w:t>
      </w:r>
      <w:r w:rsidR="00166DBB">
        <w:rPr>
          <w:rFonts w:ascii="Times New Roman" w:eastAsia="Times New Roman" w:hAnsi="Times New Roman" w:cs="Times New Roman"/>
          <w:sz w:val="24"/>
          <w:szCs w:val="24"/>
          <w:lang w:eastAsia="pl-PL"/>
        </w:rPr>
        <w:t>1</w:t>
      </w:r>
      <w:r w:rsidRPr="00061630">
        <w:rPr>
          <w:rFonts w:ascii="Times New Roman" w:eastAsia="Times New Roman" w:hAnsi="Times New Roman" w:cs="Times New Roman"/>
          <w:sz w:val="24"/>
          <w:szCs w:val="24"/>
          <w:lang w:eastAsia="pl-PL"/>
        </w:rPr>
        <w:t xml:space="preserve"> r. programu wspierania jednostek samorządu terytorialnego, zaplanowano środki w </w:t>
      </w:r>
      <w:r w:rsidRPr="002D51C1">
        <w:rPr>
          <w:rFonts w:ascii="Times New Roman" w:eastAsia="Times New Roman" w:hAnsi="Times New Roman" w:cs="Times New Roman"/>
          <w:sz w:val="24"/>
          <w:szCs w:val="24"/>
          <w:lang w:eastAsia="pl-PL"/>
        </w:rPr>
        <w:t xml:space="preserve">wysokości </w:t>
      </w:r>
      <w:r w:rsidR="0044152C" w:rsidRPr="002D51C1">
        <w:rPr>
          <w:rFonts w:ascii="Times New Roman" w:eastAsia="Times New Roman" w:hAnsi="Times New Roman" w:cs="Times New Roman"/>
          <w:sz w:val="24"/>
          <w:szCs w:val="24"/>
          <w:lang w:eastAsia="pl-PL"/>
        </w:rPr>
        <w:t>3</w:t>
      </w:r>
      <w:r w:rsidR="002D51C1" w:rsidRPr="002D51C1">
        <w:rPr>
          <w:rFonts w:ascii="Times New Roman" w:eastAsia="Times New Roman" w:hAnsi="Times New Roman" w:cs="Times New Roman"/>
          <w:sz w:val="24"/>
          <w:szCs w:val="24"/>
          <w:lang w:eastAsia="pl-PL"/>
        </w:rPr>
        <w:t> </w:t>
      </w:r>
      <w:r w:rsidR="0044152C" w:rsidRPr="002D51C1">
        <w:rPr>
          <w:rFonts w:ascii="Times New Roman" w:eastAsia="Times New Roman" w:hAnsi="Times New Roman" w:cs="Times New Roman"/>
          <w:sz w:val="24"/>
          <w:szCs w:val="24"/>
          <w:lang w:eastAsia="pl-PL"/>
        </w:rPr>
        <w:t>000</w:t>
      </w:r>
      <w:r w:rsidR="002D51C1" w:rsidRPr="002D51C1">
        <w:rPr>
          <w:rFonts w:ascii="Times New Roman" w:eastAsia="Times New Roman" w:hAnsi="Times New Roman" w:cs="Times New Roman"/>
          <w:sz w:val="24"/>
          <w:szCs w:val="24"/>
          <w:lang w:eastAsia="pl-PL"/>
        </w:rPr>
        <w:t xml:space="preserve"> 000</w:t>
      </w:r>
      <w:r w:rsidRPr="002D51C1">
        <w:rPr>
          <w:rFonts w:ascii="Times New Roman" w:eastAsia="Times New Roman" w:hAnsi="Times New Roman" w:cs="Times New Roman"/>
          <w:sz w:val="24"/>
          <w:szCs w:val="24"/>
          <w:lang w:eastAsia="pl-PL"/>
        </w:rPr>
        <w:t xml:space="preserve"> zł</w:t>
      </w:r>
      <w:r w:rsidRPr="00061630">
        <w:rPr>
          <w:rFonts w:ascii="Times New Roman" w:eastAsia="Times New Roman" w:hAnsi="Times New Roman" w:cs="Times New Roman"/>
          <w:sz w:val="24"/>
          <w:szCs w:val="24"/>
          <w:lang w:eastAsia="pl-PL"/>
        </w:rPr>
        <w:t xml:space="preserve"> (część 44, dział 852, rozdział 85</w:t>
      </w:r>
      <w:r w:rsidR="00BE30DD">
        <w:rPr>
          <w:rFonts w:ascii="Times New Roman" w:eastAsia="Times New Roman" w:hAnsi="Times New Roman" w:cs="Times New Roman"/>
          <w:sz w:val="24"/>
          <w:szCs w:val="24"/>
          <w:lang w:eastAsia="pl-PL"/>
        </w:rPr>
        <w:t xml:space="preserve"> </w:t>
      </w:r>
      <w:r w:rsidRPr="00061630">
        <w:rPr>
          <w:rFonts w:ascii="Times New Roman" w:eastAsia="Times New Roman" w:hAnsi="Times New Roman" w:cs="Times New Roman"/>
          <w:sz w:val="24"/>
          <w:szCs w:val="24"/>
          <w:lang w:eastAsia="pl-PL"/>
        </w:rPr>
        <w:t>205 usta</w:t>
      </w:r>
      <w:r w:rsidR="00B233C6" w:rsidRPr="00061630">
        <w:rPr>
          <w:rFonts w:ascii="Times New Roman" w:eastAsia="Times New Roman" w:hAnsi="Times New Roman" w:cs="Times New Roman"/>
          <w:sz w:val="24"/>
          <w:szCs w:val="24"/>
          <w:lang w:eastAsia="pl-PL"/>
        </w:rPr>
        <w:t xml:space="preserve">wy budżetowej), a wydatkowano </w:t>
      </w:r>
      <w:r w:rsidR="00A753C7" w:rsidRPr="00061630">
        <w:rPr>
          <w:rFonts w:ascii="Times New Roman" w:hAnsi="Times New Roman" w:cs="Times New Roman"/>
          <w:sz w:val="24"/>
          <w:szCs w:val="24"/>
        </w:rPr>
        <w:t>2</w:t>
      </w:r>
      <w:r w:rsidR="006A00FE">
        <w:rPr>
          <w:rFonts w:ascii="Times New Roman" w:hAnsi="Times New Roman" w:cs="Times New Roman"/>
          <w:sz w:val="24"/>
          <w:szCs w:val="24"/>
        </w:rPr>
        <w:t xml:space="preserve"> 938 102,88</w:t>
      </w:r>
      <w:r w:rsidR="00A753C7" w:rsidRPr="00061630">
        <w:rPr>
          <w:rFonts w:ascii="Times New Roman" w:hAnsi="Times New Roman" w:cs="Times New Roman"/>
          <w:sz w:val="24"/>
          <w:szCs w:val="24"/>
        </w:rPr>
        <w:t xml:space="preserve"> zł (</w:t>
      </w:r>
      <w:r w:rsidR="006F078F">
        <w:rPr>
          <w:rFonts w:ascii="Times New Roman" w:hAnsi="Times New Roman" w:cs="Times New Roman"/>
          <w:sz w:val="24"/>
          <w:szCs w:val="24"/>
        </w:rPr>
        <w:t>9</w:t>
      </w:r>
      <w:r w:rsidR="00A753C7" w:rsidRPr="00061630">
        <w:rPr>
          <w:rFonts w:ascii="Times New Roman" w:hAnsi="Times New Roman" w:cs="Times New Roman"/>
          <w:sz w:val="24"/>
          <w:szCs w:val="24"/>
        </w:rPr>
        <w:t>8% planu)</w:t>
      </w:r>
      <w:r w:rsidRPr="00061630">
        <w:rPr>
          <w:rFonts w:ascii="Times New Roman" w:eastAsia="Times New Roman" w:hAnsi="Times New Roman" w:cs="Times New Roman"/>
          <w:sz w:val="24"/>
          <w:szCs w:val="24"/>
          <w:lang w:eastAsia="pl-PL"/>
        </w:rPr>
        <w:t>, ob</w:t>
      </w:r>
      <w:r w:rsidR="00711546" w:rsidRPr="00061630">
        <w:rPr>
          <w:rFonts w:ascii="Times New Roman" w:eastAsia="Times New Roman" w:hAnsi="Times New Roman" w:cs="Times New Roman"/>
          <w:sz w:val="24"/>
          <w:szCs w:val="24"/>
          <w:lang w:eastAsia="pl-PL"/>
        </w:rPr>
        <w:t xml:space="preserve">ejmując wsparciem finansowym </w:t>
      </w:r>
      <w:r w:rsidR="00E677D4" w:rsidRPr="00061630">
        <w:rPr>
          <w:rFonts w:ascii="Times New Roman" w:eastAsia="Times New Roman" w:hAnsi="Times New Roman" w:cs="Times New Roman"/>
          <w:sz w:val="24"/>
          <w:szCs w:val="24"/>
          <w:lang w:eastAsia="pl-PL"/>
        </w:rPr>
        <w:t>7</w:t>
      </w:r>
      <w:r w:rsidR="006F078F">
        <w:rPr>
          <w:rFonts w:ascii="Times New Roman" w:eastAsia="Times New Roman" w:hAnsi="Times New Roman" w:cs="Times New Roman"/>
          <w:sz w:val="24"/>
          <w:szCs w:val="24"/>
          <w:lang w:eastAsia="pl-PL"/>
        </w:rPr>
        <w:t>4</w:t>
      </w:r>
      <w:r w:rsidR="00711546" w:rsidRPr="00061630">
        <w:rPr>
          <w:rFonts w:ascii="Times New Roman" w:eastAsia="Times New Roman" w:hAnsi="Times New Roman" w:cs="Times New Roman"/>
          <w:sz w:val="24"/>
          <w:szCs w:val="24"/>
          <w:lang w:eastAsia="pl-PL"/>
        </w:rPr>
        <w:t xml:space="preserve"> </w:t>
      </w:r>
      <w:r w:rsidR="00E677D4" w:rsidRPr="00061630">
        <w:rPr>
          <w:rFonts w:ascii="Times New Roman" w:eastAsia="Times New Roman" w:hAnsi="Times New Roman" w:cs="Times New Roman"/>
          <w:sz w:val="24"/>
          <w:szCs w:val="24"/>
          <w:lang w:eastAsia="pl-PL"/>
        </w:rPr>
        <w:t>podmiotów</w:t>
      </w:r>
      <w:r w:rsidRPr="00061630">
        <w:rPr>
          <w:rFonts w:ascii="Times New Roman" w:eastAsia="Times New Roman" w:hAnsi="Times New Roman" w:cs="Times New Roman"/>
          <w:sz w:val="24"/>
          <w:szCs w:val="24"/>
          <w:lang w:eastAsia="pl-PL"/>
        </w:rPr>
        <w:t xml:space="preserve"> wszystkich </w:t>
      </w:r>
      <w:r w:rsidR="00FB23ED">
        <w:rPr>
          <w:rFonts w:ascii="Times New Roman" w:eastAsia="Times New Roman" w:hAnsi="Times New Roman" w:cs="Times New Roman"/>
          <w:sz w:val="24"/>
          <w:szCs w:val="24"/>
          <w:lang w:eastAsia="pl-PL"/>
        </w:rPr>
        <w:t>rodzajów</w:t>
      </w:r>
      <w:r w:rsidRPr="00061630">
        <w:rPr>
          <w:rFonts w:ascii="Times New Roman" w:eastAsia="Times New Roman" w:hAnsi="Times New Roman" w:cs="Times New Roman"/>
          <w:sz w:val="24"/>
          <w:szCs w:val="24"/>
          <w:lang w:eastAsia="pl-PL"/>
        </w:rPr>
        <w:t xml:space="preserve"> samorządu terytorialnego. </w:t>
      </w:r>
      <w:r w:rsidR="00711546" w:rsidRPr="00061630">
        <w:rPr>
          <w:rFonts w:ascii="Times New Roman" w:hAnsi="Times New Roman" w:cs="Times New Roman"/>
          <w:sz w:val="24"/>
          <w:szCs w:val="24"/>
        </w:rPr>
        <w:t xml:space="preserve">Niepełne wykonanie planu wynika ze zwrotów niewykorzystanej części dotacji przez poszczególne jednostki. </w:t>
      </w:r>
      <w:r w:rsidRPr="00061630">
        <w:rPr>
          <w:rFonts w:ascii="Times New Roman" w:eastAsia="Times New Roman" w:hAnsi="Times New Roman" w:cs="Times New Roman"/>
          <w:sz w:val="24"/>
          <w:szCs w:val="24"/>
          <w:lang w:eastAsia="pl-PL"/>
        </w:rPr>
        <w:t>Program realizowa</w:t>
      </w:r>
      <w:r w:rsidR="00711546" w:rsidRPr="00061630">
        <w:rPr>
          <w:rFonts w:ascii="Times New Roman" w:eastAsia="Times New Roman" w:hAnsi="Times New Roman" w:cs="Times New Roman"/>
          <w:sz w:val="24"/>
          <w:szCs w:val="24"/>
          <w:lang w:eastAsia="pl-PL"/>
        </w:rPr>
        <w:t>no w oparciu o tryb konkursowy.</w:t>
      </w:r>
    </w:p>
    <w:p w14:paraId="25B9BF88" w14:textId="1B93EA06" w:rsidR="00A32CC5" w:rsidRDefault="001839BE" w:rsidP="00E57102">
      <w:pPr>
        <w:tabs>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sz w:val="24"/>
          <w:szCs w:val="24"/>
        </w:rPr>
      </w:pPr>
      <w:r w:rsidRPr="005048BF">
        <w:rPr>
          <w:rFonts w:ascii="Times New Roman" w:eastAsia="Times New Roman" w:hAnsi="Times New Roman" w:cs="Times New Roman"/>
          <w:sz w:val="24"/>
          <w:szCs w:val="24"/>
          <w:lang w:eastAsia="pl-PL"/>
        </w:rPr>
        <w:t>Dodatkowo</w:t>
      </w:r>
      <w:r w:rsidR="00AE3D5B" w:rsidRPr="005048BF">
        <w:rPr>
          <w:rFonts w:ascii="Times New Roman" w:eastAsia="Times New Roman" w:hAnsi="Times New Roman" w:cs="Times New Roman"/>
          <w:sz w:val="24"/>
          <w:szCs w:val="24"/>
          <w:lang w:eastAsia="pl-PL"/>
        </w:rPr>
        <w:t xml:space="preserve"> </w:t>
      </w:r>
      <w:r w:rsidR="005048BF" w:rsidRPr="005048BF">
        <w:rPr>
          <w:rFonts w:ascii="Times New Roman" w:eastAsia="Times New Roman" w:hAnsi="Times New Roman" w:cs="Times New Roman"/>
          <w:sz w:val="24"/>
          <w:szCs w:val="24"/>
          <w:lang w:eastAsia="pl-PL"/>
        </w:rPr>
        <w:t xml:space="preserve">decyzją </w:t>
      </w:r>
      <w:r w:rsidR="005048BF" w:rsidRPr="00FB446A">
        <w:rPr>
          <w:rFonts w:ascii="Times New Roman" w:hAnsi="Times New Roman" w:cs="Times New Roman"/>
          <w:sz w:val="24"/>
          <w:szCs w:val="24"/>
        </w:rPr>
        <w:t>MF/FS4.4143.3.289.2021.MF.2117</w:t>
      </w:r>
      <w:r w:rsidR="005048BF" w:rsidRPr="005048BF">
        <w:rPr>
          <w:rFonts w:ascii="Times New Roman" w:hAnsi="Times New Roman" w:cs="Times New Roman"/>
          <w:sz w:val="24"/>
          <w:szCs w:val="24"/>
        </w:rPr>
        <w:t xml:space="preserve"> z dnia 3 sierpnia 2021 r. uruchomiono </w:t>
      </w:r>
      <w:r w:rsidR="005048BF" w:rsidRPr="001316CF">
        <w:rPr>
          <w:rFonts w:ascii="Times New Roman" w:hAnsi="Times New Roman" w:cs="Times New Roman"/>
          <w:sz w:val="24"/>
          <w:szCs w:val="24"/>
        </w:rPr>
        <w:t xml:space="preserve">z rezerwy celowej </w:t>
      </w:r>
      <w:r w:rsidR="005048BF" w:rsidRPr="0021536D">
        <w:rPr>
          <w:rFonts w:ascii="Times New Roman" w:hAnsi="Times New Roman" w:cs="Times New Roman"/>
          <w:sz w:val="24"/>
          <w:szCs w:val="24"/>
        </w:rPr>
        <w:t xml:space="preserve">(cz.83, poz. 25) </w:t>
      </w:r>
      <w:r w:rsidR="005048BF" w:rsidRPr="007270EA">
        <w:rPr>
          <w:rFonts w:ascii="Times New Roman" w:hAnsi="Times New Roman" w:cs="Times New Roman"/>
          <w:sz w:val="24"/>
          <w:szCs w:val="24"/>
        </w:rPr>
        <w:t>środki</w:t>
      </w:r>
      <w:r w:rsidR="005048BF" w:rsidRPr="005048BF">
        <w:rPr>
          <w:rFonts w:ascii="Times New Roman" w:hAnsi="Times New Roman" w:cs="Times New Roman"/>
          <w:sz w:val="24"/>
          <w:szCs w:val="24"/>
        </w:rPr>
        <w:t xml:space="preserve"> </w:t>
      </w:r>
      <w:r w:rsidR="005048BF">
        <w:rPr>
          <w:rFonts w:ascii="Times New Roman" w:hAnsi="Times New Roman" w:cs="Times New Roman"/>
          <w:sz w:val="24"/>
          <w:szCs w:val="24"/>
        </w:rPr>
        <w:t xml:space="preserve">w wysokości </w:t>
      </w:r>
      <w:r w:rsidR="005048BF" w:rsidRPr="005048BF">
        <w:rPr>
          <w:rFonts w:ascii="Times New Roman" w:hAnsi="Times New Roman" w:cs="Times New Roman"/>
          <w:sz w:val="24"/>
          <w:szCs w:val="24"/>
        </w:rPr>
        <w:t xml:space="preserve">200 000 zł z przeznaczeniem </w:t>
      </w:r>
      <w:r w:rsidR="009D02F7">
        <w:rPr>
          <w:rFonts w:ascii="Times New Roman" w:hAnsi="Times New Roman" w:cs="Times New Roman"/>
          <w:sz w:val="24"/>
          <w:szCs w:val="24"/>
        </w:rPr>
        <w:br/>
      </w:r>
      <w:r w:rsidR="005048BF" w:rsidRPr="005048BF">
        <w:rPr>
          <w:rFonts w:ascii="Times New Roman" w:hAnsi="Times New Roman" w:cs="Times New Roman"/>
          <w:sz w:val="24"/>
          <w:szCs w:val="24"/>
        </w:rPr>
        <w:t xml:space="preserve">na realizację zadań </w:t>
      </w:r>
      <w:r w:rsidR="005048BF" w:rsidRPr="00FB446A">
        <w:rPr>
          <w:rFonts w:ascii="Times New Roman" w:hAnsi="Times New Roman" w:cs="Times New Roman"/>
          <w:sz w:val="24"/>
          <w:szCs w:val="24"/>
        </w:rPr>
        <w:t xml:space="preserve">wynikających z ustawy o przeciwdziałaniu przemocy w rodzinie </w:t>
      </w:r>
      <w:r w:rsidR="005048BF">
        <w:rPr>
          <w:rFonts w:ascii="Times New Roman" w:hAnsi="Times New Roman" w:cs="Times New Roman"/>
          <w:color w:val="000000"/>
          <w:sz w:val="24"/>
          <w:szCs w:val="24"/>
        </w:rPr>
        <w:br/>
      </w:r>
      <w:r w:rsidR="005048BF" w:rsidRPr="00FB446A">
        <w:rPr>
          <w:rFonts w:ascii="Times New Roman" w:hAnsi="Times New Roman" w:cs="Times New Roman"/>
          <w:sz w:val="24"/>
          <w:szCs w:val="24"/>
        </w:rPr>
        <w:t>oraz z załącznika nr 1 do Krajowego Programu Przeciwdziałania Przemocy w Rodzinie na rok 2021 ustanowionego Uchwałą Nr 16 Rady Ministrów z dnia 1 lutego 2021 r</w:t>
      </w:r>
      <w:r w:rsidR="005048BF">
        <w:rPr>
          <w:rFonts w:ascii="Times New Roman" w:hAnsi="Times New Roman" w:cs="Times New Roman"/>
          <w:sz w:val="24"/>
          <w:szCs w:val="24"/>
        </w:rPr>
        <w:t xml:space="preserve">. </w:t>
      </w:r>
    </w:p>
    <w:p w14:paraId="3237B593" w14:textId="1DC52B15" w:rsidR="005048BF" w:rsidRPr="00FB446A" w:rsidRDefault="005048BF" w:rsidP="00E57102">
      <w:pPr>
        <w:tabs>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Środki te zwiększyły plan wydatków w ramach cz. 44 – Zabezpieczenie społeczne i zostały </w:t>
      </w:r>
      <w:r w:rsidR="001839BE" w:rsidRPr="00061630">
        <w:rPr>
          <w:rFonts w:ascii="Times New Roman" w:eastAsia="Times New Roman" w:hAnsi="Times New Roman" w:cs="Times New Roman"/>
          <w:sz w:val="24"/>
          <w:szCs w:val="24"/>
          <w:lang w:eastAsia="pl-PL"/>
        </w:rPr>
        <w:t>wydatkowan</w:t>
      </w:r>
      <w:r>
        <w:rPr>
          <w:rFonts w:ascii="Times New Roman" w:eastAsia="Times New Roman" w:hAnsi="Times New Roman" w:cs="Times New Roman"/>
          <w:sz w:val="24"/>
          <w:szCs w:val="24"/>
          <w:lang w:eastAsia="pl-PL"/>
        </w:rPr>
        <w:t>e na:</w:t>
      </w:r>
    </w:p>
    <w:p w14:paraId="45156006" w14:textId="43919FC2" w:rsidR="005048BF" w:rsidRDefault="005048BF" w:rsidP="00E57102">
      <w:pPr>
        <w:tabs>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C96083" w:rsidRPr="00061630">
        <w:rPr>
          <w:rFonts w:ascii="Times New Roman" w:eastAsia="Times New Roman" w:hAnsi="Times New Roman" w:cs="Times New Roman"/>
          <w:sz w:val="24"/>
          <w:szCs w:val="24"/>
          <w:lang w:eastAsia="pl-PL"/>
        </w:rPr>
        <w:t>przeprowadzenie</w:t>
      </w:r>
      <w:r w:rsidR="00061630" w:rsidRPr="00061630">
        <w:rPr>
          <w:rFonts w:ascii="Times New Roman" w:eastAsia="Times New Roman" w:hAnsi="Times New Roman" w:cs="Times New Roman"/>
          <w:sz w:val="24"/>
          <w:szCs w:val="24"/>
          <w:lang w:eastAsia="pl-PL"/>
        </w:rPr>
        <w:t xml:space="preserve"> </w:t>
      </w:r>
      <w:r w:rsidR="00DA162E">
        <w:rPr>
          <w:rFonts w:ascii="Times New Roman" w:eastAsia="Times New Roman" w:hAnsi="Times New Roman" w:cs="Times New Roman"/>
          <w:sz w:val="24"/>
          <w:szCs w:val="24"/>
          <w:lang w:eastAsia="pl-PL"/>
        </w:rPr>
        <w:t>„</w:t>
      </w:r>
      <w:r w:rsidR="00E01A21">
        <w:rPr>
          <w:rFonts w:ascii="Times New Roman" w:eastAsia="Times New Roman" w:hAnsi="Times New Roman" w:cs="Times New Roman"/>
          <w:sz w:val="24"/>
          <w:szCs w:val="24"/>
          <w:lang w:eastAsia="pl-PL"/>
        </w:rPr>
        <w:t>O</w:t>
      </w:r>
      <w:r w:rsidR="00231088" w:rsidRPr="00061630">
        <w:rPr>
          <w:rFonts w:ascii="Times New Roman" w:hAnsi="Times New Roman" w:cs="Times New Roman"/>
          <w:color w:val="000000"/>
          <w:sz w:val="24"/>
          <w:szCs w:val="24"/>
        </w:rPr>
        <w:t>gólnopolsk</w:t>
      </w:r>
      <w:r w:rsidR="00C96083" w:rsidRPr="00061630">
        <w:rPr>
          <w:rFonts w:ascii="Times New Roman" w:hAnsi="Times New Roman" w:cs="Times New Roman"/>
          <w:color w:val="000000"/>
          <w:sz w:val="24"/>
          <w:szCs w:val="24"/>
        </w:rPr>
        <w:t>iej</w:t>
      </w:r>
      <w:r w:rsidR="00061630" w:rsidRPr="00061630">
        <w:rPr>
          <w:rFonts w:ascii="Times New Roman" w:hAnsi="Times New Roman" w:cs="Times New Roman"/>
          <w:color w:val="000000"/>
          <w:sz w:val="24"/>
          <w:szCs w:val="24"/>
        </w:rPr>
        <w:t xml:space="preserve"> </w:t>
      </w:r>
      <w:r w:rsidR="00DA162E">
        <w:rPr>
          <w:rFonts w:ascii="Times New Roman" w:hAnsi="Times New Roman" w:cs="Times New Roman"/>
          <w:color w:val="000000"/>
          <w:sz w:val="24"/>
          <w:szCs w:val="24"/>
        </w:rPr>
        <w:t>d</w:t>
      </w:r>
      <w:r w:rsidR="00061630" w:rsidRPr="00061630">
        <w:rPr>
          <w:rFonts w:ascii="Times New Roman" w:hAnsi="Times New Roman" w:cs="Times New Roman"/>
          <w:color w:val="000000"/>
          <w:sz w:val="24"/>
          <w:szCs w:val="24"/>
        </w:rPr>
        <w:t xml:space="preserve">iagnozy </w:t>
      </w:r>
      <w:r w:rsidR="00DA162E">
        <w:rPr>
          <w:rFonts w:ascii="Times New Roman" w:hAnsi="Times New Roman" w:cs="Times New Roman"/>
          <w:color w:val="000000"/>
          <w:sz w:val="24"/>
          <w:szCs w:val="24"/>
        </w:rPr>
        <w:t>p</w:t>
      </w:r>
      <w:r w:rsidR="00061630" w:rsidRPr="00061630">
        <w:rPr>
          <w:rFonts w:ascii="Times New Roman" w:hAnsi="Times New Roman" w:cs="Times New Roman"/>
          <w:color w:val="000000"/>
          <w:sz w:val="24"/>
          <w:szCs w:val="24"/>
        </w:rPr>
        <w:t xml:space="preserve">rzemocy w </w:t>
      </w:r>
      <w:r w:rsidR="00DA162E">
        <w:rPr>
          <w:rFonts w:ascii="Times New Roman" w:hAnsi="Times New Roman" w:cs="Times New Roman"/>
          <w:color w:val="000000"/>
          <w:sz w:val="24"/>
          <w:szCs w:val="24"/>
        </w:rPr>
        <w:t>r</w:t>
      </w:r>
      <w:r w:rsidR="00061630" w:rsidRPr="00061630">
        <w:rPr>
          <w:rFonts w:ascii="Times New Roman" w:hAnsi="Times New Roman" w:cs="Times New Roman"/>
          <w:color w:val="000000"/>
          <w:sz w:val="24"/>
          <w:szCs w:val="24"/>
        </w:rPr>
        <w:t xml:space="preserve">odzinie </w:t>
      </w:r>
      <w:r w:rsidR="00DA162E">
        <w:rPr>
          <w:rFonts w:ascii="Times New Roman" w:hAnsi="Times New Roman" w:cs="Times New Roman"/>
          <w:color w:val="000000"/>
          <w:sz w:val="24"/>
          <w:szCs w:val="24"/>
        </w:rPr>
        <w:t>w</w:t>
      </w:r>
      <w:r w:rsidR="00061630" w:rsidRPr="00061630">
        <w:rPr>
          <w:rFonts w:ascii="Times New Roman" w:hAnsi="Times New Roman" w:cs="Times New Roman"/>
          <w:color w:val="000000"/>
          <w:sz w:val="24"/>
          <w:szCs w:val="24"/>
        </w:rPr>
        <w:t xml:space="preserve">obec </w:t>
      </w:r>
      <w:r w:rsidR="00DA162E">
        <w:rPr>
          <w:rFonts w:ascii="Times New Roman" w:hAnsi="Times New Roman" w:cs="Times New Roman"/>
          <w:color w:val="000000"/>
          <w:sz w:val="24"/>
          <w:szCs w:val="24"/>
        </w:rPr>
        <w:t>d</w:t>
      </w:r>
      <w:r w:rsidR="00061630" w:rsidRPr="00061630">
        <w:rPr>
          <w:rFonts w:ascii="Times New Roman" w:hAnsi="Times New Roman" w:cs="Times New Roman"/>
          <w:color w:val="000000"/>
          <w:sz w:val="24"/>
          <w:szCs w:val="24"/>
        </w:rPr>
        <w:t>zieci</w:t>
      </w:r>
      <w:r w:rsidR="00DA162E">
        <w:rPr>
          <w:rFonts w:ascii="Times New Roman" w:hAnsi="Times New Roman" w:cs="Times New Roman"/>
          <w:color w:val="000000"/>
          <w:sz w:val="24"/>
          <w:szCs w:val="24"/>
        </w:rPr>
        <w:t>”</w:t>
      </w:r>
      <w:r w:rsidR="00E01A2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061630">
        <w:rPr>
          <w:rFonts w:ascii="Times New Roman" w:hAnsi="Times New Roman" w:cs="Times New Roman"/>
          <w:sz w:val="24"/>
          <w:szCs w:val="24"/>
        </w:rPr>
        <w:t>124 845 zł</w:t>
      </w:r>
      <w:r>
        <w:rPr>
          <w:rFonts w:ascii="Times New Roman" w:hAnsi="Times New Roman" w:cs="Times New Roman"/>
          <w:sz w:val="24"/>
          <w:szCs w:val="24"/>
        </w:rPr>
        <w:t>;</w:t>
      </w:r>
    </w:p>
    <w:p w14:paraId="2829C2A5" w14:textId="003E1A5D" w:rsidR="00061630" w:rsidRPr="00FB446A" w:rsidRDefault="005048BF" w:rsidP="00E57102">
      <w:pPr>
        <w:tabs>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01A21">
        <w:rPr>
          <w:rFonts w:ascii="Times New Roman" w:hAnsi="Times New Roman" w:cs="Times New Roman"/>
          <w:color w:val="000000"/>
          <w:sz w:val="24"/>
          <w:szCs w:val="24"/>
        </w:rPr>
        <w:t>organizacj</w:t>
      </w:r>
      <w:r w:rsidR="005B4281">
        <w:rPr>
          <w:rFonts w:ascii="Times New Roman" w:hAnsi="Times New Roman" w:cs="Times New Roman"/>
          <w:color w:val="000000"/>
          <w:sz w:val="24"/>
          <w:szCs w:val="24"/>
        </w:rPr>
        <w:t>ę</w:t>
      </w:r>
      <w:r w:rsidR="00E01A21">
        <w:rPr>
          <w:rFonts w:ascii="Times New Roman" w:hAnsi="Times New Roman" w:cs="Times New Roman"/>
          <w:color w:val="000000"/>
          <w:sz w:val="24"/>
          <w:szCs w:val="24"/>
        </w:rPr>
        <w:t xml:space="preserve"> „Ogólnopolskiej Konferencji pn. „Masz prawo do …” dotyczącej nowelizacji przepisów związanych z przeciwdziałaniem przemocy</w:t>
      </w:r>
      <w:r>
        <w:rPr>
          <w:rFonts w:ascii="Times New Roman" w:hAnsi="Times New Roman" w:cs="Times New Roman"/>
          <w:color w:val="000000"/>
          <w:sz w:val="24"/>
          <w:szCs w:val="24"/>
        </w:rPr>
        <w:t xml:space="preserve"> - 31 734 zł.</w:t>
      </w:r>
    </w:p>
    <w:p w14:paraId="6D896DE3" w14:textId="635F6F2F" w:rsidR="00B63019" w:rsidRPr="000427FD" w:rsidRDefault="00E57102"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w:eastAsia="Times New Roman" w:hAnsi="Calibri" w:cs="Calibri"/>
          <w:color w:val="FF0000"/>
          <w:sz w:val="22"/>
          <w:szCs w:val="22"/>
          <w:lang w:eastAsia="pl-PL"/>
        </w:rPr>
      </w:pPr>
      <w:r w:rsidRPr="00166DBB">
        <w:rPr>
          <w:rFonts w:ascii="Times New Roman" w:eastAsia="Times New Roman" w:hAnsi="Times New Roman" w:cs="Times New Roman"/>
          <w:lang w:eastAsia="pl-PL"/>
        </w:rPr>
        <w:t>Ponadto poszczególne resorty</w:t>
      </w:r>
      <w:r w:rsidR="00282EFF">
        <w:rPr>
          <w:rFonts w:ascii="Times New Roman" w:eastAsia="Times New Roman" w:hAnsi="Times New Roman" w:cs="Times New Roman"/>
          <w:lang w:eastAsia="pl-PL"/>
        </w:rPr>
        <w:t>,</w:t>
      </w:r>
      <w:r w:rsidRPr="00166DBB">
        <w:rPr>
          <w:rFonts w:ascii="Times New Roman" w:eastAsia="Times New Roman" w:hAnsi="Times New Roman" w:cs="Times New Roman"/>
          <w:lang w:eastAsia="pl-PL"/>
        </w:rPr>
        <w:t xml:space="preserve"> w ramach realizacji zadań</w:t>
      </w:r>
      <w:r w:rsidR="00053BF9" w:rsidRPr="00166DBB">
        <w:rPr>
          <w:rFonts w:ascii="Times New Roman" w:eastAsia="Times New Roman" w:hAnsi="Times New Roman" w:cs="Times New Roman"/>
          <w:lang w:eastAsia="pl-PL"/>
        </w:rPr>
        <w:t xml:space="preserve"> własnych</w:t>
      </w:r>
      <w:r w:rsidRPr="00166DBB">
        <w:rPr>
          <w:rFonts w:ascii="Times New Roman" w:eastAsia="Times New Roman" w:hAnsi="Times New Roman" w:cs="Times New Roman"/>
          <w:lang w:eastAsia="pl-PL"/>
        </w:rPr>
        <w:t>, pośrednio</w:t>
      </w:r>
      <w:r w:rsidR="003C539F" w:rsidRPr="00166DBB">
        <w:rPr>
          <w:rFonts w:ascii="Times New Roman" w:eastAsia="Times New Roman" w:hAnsi="Times New Roman" w:cs="Times New Roman"/>
          <w:lang w:eastAsia="pl-PL"/>
        </w:rPr>
        <w:t xml:space="preserve"> </w:t>
      </w:r>
      <w:r w:rsidRPr="00166DBB">
        <w:rPr>
          <w:rFonts w:ascii="Times New Roman" w:eastAsia="Times New Roman" w:hAnsi="Times New Roman" w:cs="Times New Roman"/>
          <w:lang w:eastAsia="pl-PL"/>
        </w:rPr>
        <w:t>przeznaczają określone kwoty na</w:t>
      </w:r>
      <w:r w:rsidR="001839BE" w:rsidRPr="00166DBB">
        <w:rPr>
          <w:rFonts w:ascii="Times New Roman" w:eastAsia="Times New Roman" w:hAnsi="Times New Roman" w:cs="Times New Roman"/>
          <w:lang w:eastAsia="pl-PL"/>
        </w:rPr>
        <w:t xml:space="preserve"> </w:t>
      </w:r>
      <w:r w:rsidRPr="00166DBB">
        <w:rPr>
          <w:rFonts w:ascii="Times New Roman" w:eastAsia="Times New Roman" w:hAnsi="Times New Roman" w:cs="Times New Roman"/>
          <w:lang w:eastAsia="pl-PL"/>
        </w:rPr>
        <w:t>realizację działań wynikających z Krajowego Programu Przeciwdziałania Przemocy w</w:t>
      </w:r>
      <w:r w:rsidR="00053BF9" w:rsidRPr="00166DBB">
        <w:rPr>
          <w:rFonts w:ascii="Times New Roman" w:eastAsia="Times New Roman" w:hAnsi="Times New Roman" w:cs="Times New Roman"/>
          <w:lang w:eastAsia="pl-PL"/>
        </w:rPr>
        <w:t> </w:t>
      </w:r>
      <w:r w:rsidRPr="00166DBB">
        <w:rPr>
          <w:rFonts w:ascii="Times New Roman" w:eastAsia="Times New Roman" w:hAnsi="Times New Roman" w:cs="Times New Roman"/>
          <w:lang w:eastAsia="pl-PL"/>
        </w:rPr>
        <w:t>Rodzinie na</w:t>
      </w:r>
      <w:r w:rsidR="003C539F" w:rsidRPr="00166DBB">
        <w:rPr>
          <w:rFonts w:ascii="Times New Roman" w:eastAsia="Times New Roman" w:hAnsi="Times New Roman" w:cs="Times New Roman"/>
          <w:lang w:eastAsia="pl-PL"/>
        </w:rPr>
        <w:t> </w:t>
      </w:r>
      <w:r w:rsidR="001235B3" w:rsidRPr="00166DBB">
        <w:rPr>
          <w:rFonts w:ascii="Times New Roman" w:eastAsia="Times New Roman" w:hAnsi="Times New Roman" w:cs="Times New Roman"/>
          <w:lang w:eastAsia="pl-PL"/>
        </w:rPr>
        <w:t>rok 2021.</w:t>
      </w:r>
      <w:bookmarkEnd w:id="189"/>
    </w:p>
    <w:p w14:paraId="2FE5EBF8" w14:textId="77777777" w:rsidR="00C360C8" w:rsidRPr="000427FD" w:rsidRDefault="00C360C8"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w:eastAsia="Times New Roman" w:hAnsi="Calibri" w:cs="Calibri"/>
          <w:color w:val="FF0000"/>
          <w:sz w:val="22"/>
          <w:szCs w:val="22"/>
          <w:lang w:eastAsia="pl-PL"/>
        </w:rPr>
      </w:pPr>
    </w:p>
    <w:p w14:paraId="01B5BC82" w14:textId="54BA9BD2" w:rsidR="00C360C8" w:rsidRPr="009950C8" w:rsidRDefault="006C0749" w:rsidP="00D33FD7">
      <w:pPr>
        <w:pStyle w:val="Cytatintensywny"/>
        <w:numPr>
          <w:ilvl w:val="0"/>
          <w:numId w:val="15"/>
        </w:numPr>
        <w:tabs>
          <w:tab w:val="left" w:pos="7328"/>
          <w:tab w:val="left" w:pos="8244"/>
          <w:tab w:val="left" w:pos="9160"/>
          <w:tab w:val="left" w:pos="10076"/>
          <w:tab w:val="left" w:pos="10992"/>
          <w:tab w:val="left" w:pos="11908"/>
          <w:tab w:val="left" w:pos="12824"/>
          <w:tab w:val="left" w:pos="13740"/>
          <w:tab w:val="left" w:pos="14656"/>
        </w:tabs>
        <w:spacing w:before="0" w:after="160" w:line="240" w:lineRule="auto"/>
        <w:ind w:left="426" w:right="0" w:hanging="426"/>
        <w:jc w:val="left"/>
        <w:outlineLvl w:val="0"/>
        <w:rPr>
          <w:rFonts w:ascii="Times New Roman" w:hAnsi="Times New Roman" w:cs="Times New Roman"/>
          <w:b/>
          <w:i w:val="0"/>
          <w:color w:val="auto"/>
          <w:sz w:val="24"/>
          <w:szCs w:val="24"/>
          <w:lang w:eastAsia="pl-PL"/>
        </w:rPr>
      </w:pPr>
      <w:bookmarkStart w:id="190" w:name="_Toc14251980"/>
      <w:bookmarkStart w:id="191" w:name="_Toc45879295"/>
      <w:bookmarkStart w:id="192" w:name="_Toc45880075"/>
      <w:bookmarkStart w:id="193" w:name="_Toc45880620"/>
      <w:bookmarkStart w:id="194" w:name="_Toc45880730"/>
      <w:bookmarkStart w:id="195" w:name="_Toc78263692"/>
      <w:r>
        <w:rPr>
          <w:rFonts w:ascii="Times New Roman" w:hAnsi="Times New Roman" w:cs="Times New Roman"/>
          <w:b/>
          <w:i w:val="0"/>
          <w:color w:val="auto"/>
          <w:sz w:val="24"/>
          <w:szCs w:val="24"/>
          <w:lang w:eastAsia="pl-PL"/>
        </w:rPr>
        <w:t>PODSUMOWANIE,</w:t>
      </w:r>
      <w:r w:rsidR="00493C4F">
        <w:rPr>
          <w:rFonts w:ascii="Times New Roman" w:hAnsi="Times New Roman" w:cs="Times New Roman"/>
          <w:b/>
          <w:i w:val="0"/>
          <w:color w:val="auto"/>
          <w:sz w:val="24"/>
          <w:szCs w:val="24"/>
          <w:lang w:eastAsia="pl-PL"/>
        </w:rPr>
        <w:t xml:space="preserve"> </w:t>
      </w:r>
      <w:r>
        <w:rPr>
          <w:rFonts w:ascii="Times New Roman" w:hAnsi="Times New Roman" w:cs="Times New Roman"/>
          <w:b/>
          <w:i w:val="0"/>
          <w:color w:val="auto"/>
          <w:sz w:val="24"/>
          <w:szCs w:val="24"/>
          <w:lang w:eastAsia="pl-PL"/>
        </w:rPr>
        <w:t>WNIOSKI,</w:t>
      </w:r>
      <w:r w:rsidR="00493C4F">
        <w:rPr>
          <w:rFonts w:ascii="Times New Roman" w:hAnsi="Times New Roman" w:cs="Times New Roman"/>
          <w:b/>
          <w:i w:val="0"/>
          <w:color w:val="auto"/>
          <w:sz w:val="24"/>
          <w:szCs w:val="24"/>
          <w:lang w:eastAsia="pl-PL"/>
        </w:rPr>
        <w:t xml:space="preserve"> </w:t>
      </w:r>
      <w:r>
        <w:rPr>
          <w:rFonts w:ascii="Times New Roman" w:hAnsi="Times New Roman" w:cs="Times New Roman"/>
          <w:b/>
          <w:i w:val="0"/>
          <w:color w:val="auto"/>
          <w:sz w:val="24"/>
          <w:szCs w:val="24"/>
          <w:lang w:eastAsia="pl-PL"/>
        </w:rPr>
        <w:t>ZALECENIA</w:t>
      </w:r>
      <w:bookmarkEnd w:id="190"/>
      <w:bookmarkEnd w:id="191"/>
      <w:bookmarkEnd w:id="192"/>
      <w:bookmarkEnd w:id="193"/>
      <w:bookmarkEnd w:id="194"/>
      <w:bookmarkEnd w:id="195"/>
    </w:p>
    <w:p w14:paraId="340D7E86" w14:textId="488C9AE8" w:rsidR="00C96083" w:rsidRPr="00B201F9" w:rsidRDefault="00C96083" w:rsidP="009950C8">
      <w:pPr>
        <w:pStyle w:val="Standard"/>
        <w:tabs>
          <w:tab w:val="left" w:pos="7328"/>
          <w:tab w:val="left" w:pos="8244"/>
          <w:tab w:val="left" w:pos="9160"/>
          <w:tab w:val="left" w:pos="10076"/>
          <w:tab w:val="left" w:pos="10992"/>
          <w:tab w:val="left" w:pos="11908"/>
          <w:tab w:val="left" w:pos="12824"/>
          <w:tab w:val="left" w:pos="13740"/>
          <w:tab w:val="left" w:pos="14656"/>
        </w:tabs>
        <w:spacing w:after="160"/>
        <w:jc w:val="both"/>
        <w:rPr>
          <w:rFonts w:ascii="Times New Roman" w:eastAsia="Times New Roman" w:hAnsi="Times New Roman" w:cs="Times New Roman"/>
          <w:lang w:eastAsia="pl-PL"/>
        </w:rPr>
      </w:pPr>
      <w:r w:rsidRPr="00B201F9">
        <w:rPr>
          <w:rFonts w:ascii="Times New Roman" w:eastAsia="Times New Roman" w:hAnsi="Times New Roman" w:cs="Times New Roman"/>
          <w:lang w:eastAsia="pl-PL"/>
        </w:rPr>
        <w:t xml:space="preserve">Niniejsze opracowanie stanowi odzwierciedlenie działań realizowanych w ramach Krajowego Programu Przeciwdziałania Przemocy w Rodzinie </w:t>
      </w:r>
      <w:r w:rsidR="00166DBB" w:rsidRPr="00B201F9">
        <w:rPr>
          <w:rFonts w:ascii="Times New Roman" w:eastAsia="Times New Roman" w:hAnsi="Times New Roman" w:cs="Times New Roman"/>
          <w:lang w:eastAsia="pl-PL"/>
        </w:rPr>
        <w:t>na rok</w:t>
      </w:r>
      <w:r w:rsidR="001235B3" w:rsidRPr="00B201F9">
        <w:rPr>
          <w:rFonts w:ascii="Times New Roman" w:eastAsia="Times New Roman" w:hAnsi="Times New Roman" w:cs="Times New Roman"/>
          <w:lang w:eastAsia="pl-PL"/>
        </w:rPr>
        <w:t xml:space="preserve"> </w:t>
      </w:r>
      <w:r w:rsidRPr="00B201F9">
        <w:rPr>
          <w:rFonts w:ascii="Times New Roman" w:eastAsia="Times New Roman" w:hAnsi="Times New Roman" w:cs="Times New Roman"/>
          <w:lang w:eastAsia="pl-PL"/>
        </w:rPr>
        <w:t>202</w:t>
      </w:r>
      <w:r w:rsidR="001235B3" w:rsidRPr="00B201F9">
        <w:rPr>
          <w:rFonts w:ascii="Times New Roman" w:eastAsia="Times New Roman" w:hAnsi="Times New Roman" w:cs="Times New Roman"/>
          <w:lang w:eastAsia="pl-PL"/>
        </w:rPr>
        <w:t>1</w:t>
      </w:r>
      <w:r w:rsidRPr="00B201F9">
        <w:rPr>
          <w:rFonts w:ascii="Times New Roman" w:eastAsia="Times New Roman" w:hAnsi="Times New Roman" w:cs="Times New Roman"/>
          <w:lang w:eastAsia="pl-PL"/>
        </w:rPr>
        <w:t xml:space="preserve"> za okres od 1 stycznia do 31 grudnia 202</w:t>
      </w:r>
      <w:r w:rsidR="003A3B54" w:rsidRPr="00B201F9">
        <w:rPr>
          <w:rFonts w:ascii="Times New Roman" w:eastAsia="Times New Roman" w:hAnsi="Times New Roman" w:cs="Times New Roman"/>
          <w:lang w:eastAsia="pl-PL"/>
        </w:rPr>
        <w:t>1</w:t>
      </w:r>
      <w:r w:rsidRPr="00B201F9">
        <w:rPr>
          <w:rFonts w:ascii="Times New Roman" w:eastAsia="Times New Roman" w:hAnsi="Times New Roman" w:cs="Times New Roman"/>
          <w:lang w:eastAsia="pl-PL"/>
        </w:rPr>
        <w:t xml:space="preserve"> r. przez wszystkie szczeble administracji publicznej we współpracy</w:t>
      </w:r>
      <w:r w:rsidR="006A00FE" w:rsidRPr="00B201F9">
        <w:rPr>
          <w:rFonts w:ascii="Times New Roman" w:eastAsia="Times New Roman" w:hAnsi="Times New Roman" w:cs="Times New Roman"/>
          <w:lang w:eastAsia="pl-PL"/>
        </w:rPr>
        <w:br/>
      </w:r>
      <w:r w:rsidRPr="00B201F9">
        <w:rPr>
          <w:rFonts w:ascii="Times New Roman" w:eastAsia="Times New Roman" w:hAnsi="Times New Roman" w:cs="Times New Roman"/>
          <w:lang w:eastAsia="pl-PL"/>
        </w:rPr>
        <w:t xml:space="preserve"> z organizacjami pozarz</w:t>
      </w:r>
      <w:r w:rsidRPr="00B201F9">
        <w:rPr>
          <w:rFonts w:ascii="Times New Roman" w:eastAsia="TimesNewRoman" w:hAnsi="Times New Roman" w:cs="Times New Roman"/>
          <w:lang w:eastAsia="pl-PL"/>
        </w:rPr>
        <w:t>ą</w:t>
      </w:r>
      <w:r w:rsidRPr="00B201F9">
        <w:rPr>
          <w:rFonts w:ascii="Times New Roman" w:eastAsia="Times New Roman" w:hAnsi="Times New Roman" w:cs="Times New Roman"/>
          <w:lang w:eastAsia="pl-PL"/>
        </w:rPr>
        <w:t>dowymi.</w:t>
      </w:r>
    </w:p>
    <w:p w14:paraId="3ECA4BB8" w14:textId="114FEB82" w:rsidR="0053375C" w:rsidRPr="00B201F9" w:rsidRDefault="00166DBB" w:rsidP="009950C8">
      <w:pPr>
        <w:widowControl w:val="0"/>
        <w:tabs>
          <w:tab w:val="left" w:pos="7328"/>
          <w:tab w:val="left" w:pos="8244"/>
          <w:tab w:val="left" w:pos="9160"/>
          <w:tab w:val="left" w:pos="10076"/>
          <w:tab w:val="left" w:pos="10992"/>
          <w:tab w:val="left" w:pos="11908"/>
          <w:tab w:val="left" w:pos="12824"/>
          <w:tab w:val="left" w:pos="13740"/>
          <w:tab w:val="left" w:pos="14656"/>
        </w:tabs>
        <w:suppressAutoHyphens/>
        <w:spacing w:before="120" w:after="120" w:line="240" w:lineRule="auto"/>
        <w:jc w:val="both"/>
        <w:textAlignment w:val="baseline"/>
        <w:rPr>
          <w:rFonts w:ascii="Times New Roman" w:eastAsia="Times New Roman" w:hAnsi="Times New Roman" w:cs="Times New Roman"/>
          <w:kern w:val="2"/>
          <w:sz w:val="24"/>
          <w:szCs w:val="24"/>
          <w:lang w:eastAsia="pl-PL" w:bidi="hi-IN"/>
        </w:rPr>
      </w:pPr>
      <w:r w:rsidRPr="00B201F9">
        <w:rPr>
          <w:rFonts w:ascii="Times New Roman" w:hAnsi="Times New Roman" w:cs="Times New Roman"/>
          <w:sz w:val="24"/>
          <w:szCs w:val="24"/>
        </w:rPr>
        <w:t>Dokonując analizy zrealizowanych zadań</w:t>
      </w:r>
      <w:r w:rsidR="00282EFF">
        <w:rPr>
          <w:rFonts w:ascii="Times New Roman" w:hAnsi="Times New Roman" w:cs="Times New Roman"/>
          <w:sz w:val="24"/>
          <w:szCs w:val="24"/>
        </w:rPr>
        <w:t>,</w:t>
      </w:r>
      <w:r w:rsidRPr="00B201F9">
        <w:rPr>
          <w:rFonts w:ascii="Times New Roman" w:hAnsi="Times New Roman" w:cs="Times New Roman"/>
          <w:sz w:val="24"/>
          <w:szCs w:val="24"/>
        </w:rPr>
        <w:t xml:space="preserve"> należy stwierdzić że </w:t>
      </w:r>
      <w:r w:rsidR="0053375C" w:rsidRPr="00B201F9">
        <w:rPr>
          <w:rFonts w:ascii="Times New Roman" w:eastAsia="Times New Roman" w:hAnsi="Times New Roman" w:cs="Times New Roman"/>
          <w:kern w:val="2"/>
          <w:sz w:val="24"/>
          <w:szCs w:val="24"/>
          <w:lang w:eastAsia="pl-PL" w:bidi="hi-IN"/>
        </w:rPr>
        <w:t xml:space="preserve">w dalszym ciągu </w:t>
      </w:r>
      <w:r w:rsidRPr="00B201F9">
        <w:rPr>
          <w:rFonts w:ascii="Times New Roman" w:eastAsia="Times New Roman" w:hAnsi="Times New Roman" w:cs="Times New Roman"/>
          <w:kern w:val="2"/>
          <w:sz w:val="24"/>
          <w:szCs w:val="24"/>
          <w:lang w:eastAsia="pl-PL" w:bidi="hi-IN"/>
        </w:rPr>
        <w:t xml:space="preserve">niezbędne jest </w:t>
      </w:r>
      <w:r w:rsidR="000F50B0" w:rsidRPr="00B201F9">
        <w:rPr>
          <w:rFonts w:ascii="Times New Roman" w:eastAsia="Times New Roman" w:hAnsi="Times New Roman" w:cs="Times New Roman"/>
          <w:kern w:val="2"/>
          <w:sz w:val="24"/>
          <w:szCs w:val="24"/>
          <w:lang w:eastAsia="pl-PL" w:bidi="hi-IN"/>
        </w:rPr>
        <w:t xml:space="preserve">prowadzenie działań zwłaszcza </w:t>
      </w:r>
      <w:r w:rsidR="0053375C" w:rsidRPr="00B201F9">
        <w:rPr>
          <w:rFonts w:ascii="Times New Roman" w:eastAsia="Times New Roman" w:hAnsi="Times New Roman" w:cs="Times New Roman"/>
          <w:kern w:val="2"/>
          <w:sz w:val="24"/>
          <w:szCs w:val="24"/>
          <w:lang w:eastAsia="pl-PL" w:bidi="hi-IN"/>
        </w:rPr>
        <w:t xml:space="preserve"> o charakterze profilaktycznym, aby </w:t>
      </w:r>
      <w:r w:rsidR="00432EF6" w:rsidRPr="00B201F9">
        <w:rPr>
          <w:rFonts w:ascii="Times New Roman" w:eastAsia="Times New Roman" w:hAnsi="Times New Roman" w:cs="Times New Roman"/>
          <w:kern w:val="2"/>
          <w:sz w:val="24"/>
          <w:szCs w:val="24"/>
          <w:lang w:eastAsia="pl-PL" w:bidi="hi-IN"/>
        </w:rPr>
        <w:t>udzielić pomocy i wsparcia rodzinie</w:t>
      </w:r>
      <w:r w:rsidR="0053375C" w:rsidRPr="00B201F9">
        <w:rPr>
          <w:rFonts w:ascii="Times New Roman" w:eastAsia="Times New Roman" w:hAnsi="Times New Roman" w:cs="Times New Roman"/>
          <w:kern w:val="2"/>
          <w:sz w:val="24"/>
          <w:szCs w:val="24"/>
          <w:lang w:eastAsia="pl-PL" w:bidi="hi-IN"/>
        </w:rPr>
        <w:t xml:space="preserve"> w rozwiązaniu </w:t>
      </w:r>
      <w:r w:rsidR="00432EF6" w:rsidRPr="00B201F9">
        <w:rPr>
          <w:rFonts w:ascii="Times New Roman" w:eastAsia="Times New Roman" w:hAnsi="Times New Roman" w:cs="Times New Roman"/>
          <w:kern w:val="2"/>
          <w:sz w:val="24"/>
          <w:szCs w:val="24"/>
          <w:lang w:eastAsia="pl-PL" w:bidi="hi-IN"/>
        </w:rPr>
        <w:t>problemów w początkowej fazie kryzysu rodzinnego</w:t>
      </w:r>
      <w:r w:rsidR="0053375C" w:rsidRPr="00B201F9">
        <w:rPr>
          <w:rFonts w:ascii="Times New Roman" w:eastAsia="Times New Roman" w:hAnsi="Times New Roman" w:cs="Times New Roman"/>
          <w:kern w:val="2"/>
          <w:sz w:val="24"/>
          <w:szCs w:val="24"/>
          <w:lang w:eastAsia="pl-PL" w:bidi="hi-IN"/>
        </w:rPr>
        <w:t xml:space="preserve">. Dlatego też </w:t>
      </w:r>
      <w:r w:rsidR="00F23FA0">
        <w:rPr>
          <w:rFonts w:ascii="Times New Roman" w:eastAsia="Times New Roman" w:hAnsi="Times New Roman" w:cs="Times New Roman"/>
          <w:kern w:val="2"/>
          <w:sz w:val="24"/>
          <w:szCs w:val="24"/>
          <w:lang w:eastAsia="pl-PL" w:bidi="hi-IN"/>
        </w:rPr>
        <w:br/>
      </w:r>
      <w:r w:rsidR="0053375C" w:rsidRPr="00B201F9">
        <w:rPr>
          <w:rFonts w:ascii="Times New Roman" w:eastAsia="Times New Roman" w:hAnsi="Times New Roman" w:cs="Times New Roman"/>
          <w:kern w:val="2"/>
          <w:sz w:val="24"/>
          <w:szCs w:val="24"/>
          <w:lang w:eastAsia="pl-PL" w:bidi="hi-IN"/>
        </w:rPr>
        <w:t>w oparciu</w:t>
      </w:r>
      <w:r w:rsidR="00432EF6" w:rsidRPr="00B201F9">
        <w:rPr>
          <w:rFonts w:ascii="Times New Roman" w:eastAsia="Times New Roman" w:hAnsi="Times New Roman" w:cs="Times New Roman"/>
          <w:kern w:val="2"/>
          <w:sz w:val="24"/>
          <w:szCs w:val="24"/>
          <w:lang w:eastAsia="pl-PL" w:bidi="hi-IN"/>
        </w:rPr>
        <w:t xml:space="preserve"> </w:t>
      </w:r>
      <w:r w:rsidR="0053375C" w:rsidRPr="00B201F9">
        <w:rPr>
          <w:rFonts w:ascii="Times New Roman" w:eastAsia="Times New Roman" w:hAnsi="Times New Roman" w:cs="Times New Roman"/>
          <w:kern w:val="2"/>
          <w:sz w:val="24"/>
          <w:szCs w:val="24"/>
          <w:lang w:eastAsia="pl-PL" w:bidi="hi-IN"/>
        </w:rPr>
        <w:t>o dane i informacj</w:t>
      </w:r>
      <w:r w:rsidR="00E03324" w:rsidRPr="00B201F9">
        <w:rPr>
          <w:rFonts w:ascii="Times New Roman" w:eastAsia="Times New Roman" w:hAnsi="Times New Roman" w:cs="Times New Roman"/>
          <w:kern w:val="2"/>
          <w:sz w:val="24"/>
          <w:szCs w:val="24"/>
          <w:lang w:eastAsia="pl-PL" w:bidi="hi-IN"/>
        </w:rPr>
        <w:t>e zawarte w sprawozdaniu za 202</w:t>
      </w:r>
      <w:r w:rsidR="003A3B54" w:rsidRPr="00B201F9">
        <w:rPr>
          <w:rFonts w:ascii="Times New Roman" w:eastAsia="Times New Roman" w:hAnsi="Times New Roman" w:cs="Times New Roman"/>
          <w:kern w:val="2"/>
          <w:sz w:val="24"/>
          <w:szCs w:val="24"/>
          <w:lang w:eastAsia="pl-PL" w:bidi="hi-IN"/>
        </w:rPr>
        <w:t>1</w:t>
      </w:r>
      <w:r w:rsidR="0053375C" w:rsidRPr="00B201F9">
        <w:rPr>
          <w:rFonts w:ascii="Times New Roman" w:eastAsia="Times New Roman" w:hAnsi="Times New Roman" w:cs="Times New Roman"/>
          <w:kern w:val="2"/>
          <w:sz w:val="24"/>
          <w:szCs w:val="24"/>
          <w:lang w:eastAsia="pl-PL" w:bidi="hi-IN"/>
        </w:rPr>
        <w:t xml:space="preserve"> r. sformułowano następujące zalecenia</w:t>
      </w:r>
      <w:r w:rsidR="00432EF6" w:rsidRPr="00B201F9">
        <w:rPr>
          <w:rFonts w:ascii="Times New Roman" w:eastAsia="Times New Roman" w:hAnsi="Times New Roman" w:cs="Times New Roman"/>
          <w:kern w:val="2"/>
          <w:sz w:val="24"/>
          <w:szCs w:val="24"/>
          <w:lang w:eastAsia="pl-PL" w:bidi="hi-IN"/>
        </w:rPr>
        <w:t xml:space="preserve"> </w:t>
      </w:r>
      <w:r w:rsidR="0053375C" w:rsidRPr="00B201F9">
        <w:rPr>
          <w:rFonts w:ascii="Times New Roman" w:eastAsia="Times New Roman" w:hAnsi="Times New Roman" w:cs="Times New Roman"/>
          <w:kern w:val="2"/>
          <w:sz w:val="24"/>
          <w:szCs w:val="24"/>
          <w:lang w:eastAsia="pl-PL" w:bidi="hi-IN"/>
        </w:rPr>
        <w:t>i rekomendacje:</w:t>
      </w:r>
    </w:p>
    <w:p w14:paraId="71C7B8F1" w14:textId="36FD9781" w:rsidR="0053375C" w:rsidRPr="00B201F9" w:rsidRDefault="0053375C" w:rsidP="009950C8">
      <w:pPr>
        <w:numPr>
          <w:ilvl w:val="0"/>
          <w:numId w:val="50"/>
        </w:numPr>
        <w:autoSpaceDE w:val="0"/>
        <w:autoSpaceDN w:val="0"/>
        <w:adjustRightInd w:val="0"/>
        <w:spacing w:before="80" w:after="0" w:line="240" w:lineRule="auto"/>
        <w:ind w:left="283" w:hanging="425"/>
        <w:jc w:val="both"/>
        <w:rPr>
          <w:rFonts w:ascii="Times New Roman" w:eastAsia="Times New Roman" w:hAnsi="Times New Roman" w:cs="Times New Roman"/>
          <w:sz w:val="24"/>
          <w:szCs w:val="24"/>
          <w:lang w:eastAsia="pl-PL"/>
        </w:rPr>
      </w:pPr>
      <w:r w:rsidRPr="00B201F9">
        <w:rPr>
          <w:rFonts w:ascii="Times New Roman" w:eastAsia="Times New Roman" w:hAnsi="Times New Roman" w:cs="Times New Roman"/>
          <w:sz w:val="24"/>
          <w:szCs w:val="24"/>
          <w:lang w:eastAsia="pl-PL"/>
        </w:rPr>
        <w:t>Należy dążyć do opracowania w każdej gminie i powiecie programu przeciwdziałania przemocy</w:t>
      </w:r>
      <w:r w:rsidR="009950C8" w:rsidRPr="00B201F9">
        <w:rPr>
          <w:rFonts w:ascii="Times New Roman" w:eastAsia="Times New Roman" w:hAnsi="Times New Roman" w:cs="Times New Roman"/>
          <w:sz w:val="24"/>
          <w:szCs w:val="24"/>
          <w:lang w:eastAsia="pl-PL"/>
        </w:rPr>
        <w:t xml:space="preserve"> </w:t>
      </w:r>
      <w:r w:rsidRPr="00B201F9">
        <w:rPr>
          <w:rFonts w:ascii="Times New Roman" w:eastAsia="Times New Roman" w:hAnsi="Times New Roman" w:cs="Times New Roman"/>
          <w:sz w:val="24"/>
          <w:szCs w:val="24"/>
          <w:lang w:eastAsia="pl-PL"/>
        </w:rPr>
        <w:t>w rodzinie i ochrony ofiar przemocy w rodzinie.</w:t>
      </w:r>
    </w:p>
    <w:p w14:paraId="160EF35C" w14:textId="77777777" w:rsidR="0053375C" w:rsidRPr="00B201F9" w:rsidRDefault="0053375C" w:rsidP="009950C8">
      <w:pPr>
        <w:numPr>
          <w:ilvl w:val="0"/>
          <w:numId w:val="50"/>
        </w:numPr>
        <w:autoSpaceDE w:val="0"/>
        <w:autoSpaceDN w:val="0"/>
        <w:adjustRightInd w:val="0"/>
        <w:spacing w:before="80" w:after="0" w:line="240" w:lineRule="auto"/>
        <w:ind w:left="283" w:hanging="425"/>
        <w:jc w:val="both"/>
        <w:rPr>
          <w:rFonts w:ascii="Times New Roman" w:eastAsia="Times New Roman" w:hAnsi="Times New Roman" w:cs="Times New Roman"/>
          <w:sz w:val="24"/>
          <w:szCs w:val="24"/>
          <w:lang w:eastAsia="pl-PL"/>
        </w:rPr>
      </w:pPr>
      <w:r w:rsidRPr="00B201F9">
        <w:rPr>
          <w:rFonts w:ascii="Times New Roman" w:eastAsia="Times New Roman" w:hAnsi="Times New Roman" w:cs="Times New Roman"/>
          <w:sz w:val="24"/>
          <w:szCs w:val="24"/>
          <w:lang w:eastAsia="pl-PL"/>
        </w:rPr>
        <w:t xml:space="preserve">Niezbędne jest mobilizowanie samorządów lokalnych do prowadzenia szerokorozumianych działań profilaktycznych dla osób i rodzin zagrożonych przemocą. </w:t>
      </w:r>
    </w:p>
    <w:p w14:paraId="569AC2FF" w14:textId="77777777" w:rsidR="0053375C" w:rsidRPr="00B201F9" w:rsidRDefault="0053375C" w:rsidP="009950C8">
      <w:pPr>
        <w:numPr>
          <w:ilvl w:val="0"/>
          <w:numId w:val="50"/>
        </w:numPr>
        <w:autoSpaceDE w:val="0"/>
        <w:autoSpaceDN w:val="0"/>
        <w:adjustRightInd w:val="0"/>
        <w:spacing w:before="80" w:after="0" w:line="240" w:lineRule="auto"/>
        <w:ind w:left="283" w:hanging="425"/>
        <w:jc w:val="both"/>
        <w:rPr>
          <w:rFonts w:ascii="Times New Roman" w:eastAsia="Times New Roman" w:hAnsi="Times New Roman" w:cs="Times New Roman"/>
          <w:sz w:val="24"/>
          <w:szCs w:val="24"/>
          <w:lang w:eastAsia="pl-PL"/>
        </w:rPr>
      </w:pPr>
      <w:r w:rsidRPr="00B201F9">
        <w:rPr>
          <w:rFonts w:ascii="Times New Roman" w:eastAsia="Times New Roman" w:hAnsi="Times New Roman" w:cs="Times New Roman"/>
          <w:sz w:val="24"/>
          <w:szCs w:val="24"/>
          <w:lang w:eastAsia="pl-PL"/>
        </w:rPr>
        <w:t>Należy uaktywniać samorządy lokalne w zakresie prowadzenia działań profilaktycznych skierowanych w szczególności do dzieci i młodzieży, a także programów podnoszących kompetencje rodzicielskie.</w:t>
      </w:r>
    </w:p>
    <w:p w14:paraId="0A37A1C8" w14:textId="77777777" w:rsidR="0053375C" w:rsidRPr="00B201F9" w:rsidRDefault="0053375C" w:rsidP="009950C8">
      <w:pPr>
        <w:numPr>
          <w:ilvl w:val="0"/>
          <w:numId w:val="50"/>
        </w:numPr>
        <w:autoSpaceDE w:val="0"/>
        <w:autoSpaceDN w:val="0"/>
        <w:adjustRightInd w:val="0"/>
        <w:spacing w:before="80" w:after="0" w:line="240" w:lineRule="auto"/>
        <w:ind w:left="283" w:hanging="425"/>
        <w:jc w:val="both"/>
        <w:rPr>
          <w:rFonts w:ascii="Times New Roman" w:eastAsia="Times New Roman" w:hAnsi="Times New Roman" w:cs="Times New Roman"/>
          <w:sz w:val="24"/>
          <w:szCs w:val="24"/>
          <w:lang w:eastAsia="pl-PL"/>
        </w:rPr>
      </w:pPr>
      <w:r w:rsidRPr="00B201F9">
        <w:rPr>
          <w:rFonts w:ascii="Times New Roman" w:eastAsia="Times New Roman" w:hAnsi="Times New Roman" w:cs="Times New Roman"/>
          <w:sz w:val="24"/>
          <w:szCs w:val="24"/>
          <w:lang w:eastAsia="pl-PL"/>
        </w:rPr>
        <w:t xml:space="preserve">W dalszym ciągu należy </w:t>
      </w:r>
      <w:r w:rsidR="00E326A1" w:rsidRPr="00B201F9">
        <w:rPr>
          <w:rFonts w:ascii="Times New Roman" w:eastAsia="Times New Roman" w:hAnsi="Times New Roman" w:cs="Times New Roman"/>
          <w:sz w:val="24"/>
          <w:szCs w:val="24"/>
          <w:lang w:eastAsia="pl-PL"/>
        </w:rPr>
        <w:t>dążyć</w:t>
      </w:r>
      <w:r w:rsidRPr="00B201F9">
        <w:rPr>
          <w:rFonts w:ascii="Times New Roman" w:eastAsia="Times New Roman" w:hAnsi="Times New Roman" w:cs="Times New Roman"/>
          <w:sz w:val="24"/>
          <w:szCs w:val="24"/>
          <w:lang w:eastAsia="pl-PL"/>
        </w:rPr>
        <w:t xml:space="preserve"> do rozwoju placówek realizujących zadania z zakresu przeciwdziałania przemocy w rodzinie, szczególnie specjalistycznych ośrodków wsparcia dla ofiar przemocy w rodzinie, w których osoby doznające przemocy obok schronienia otrzymują przede wszystkim profesjonalne, specjalistyczne wsparcie.</w:t>
      </w:r>
    </w:p>
    <w:p w14:paraId="134633C6" w14:textId="290632A3" w:rsidR="0053375C" w:rsidRPr="00B201F9" w:rsidRDefault="0053375C" w:rsidP="009950C8">
      <w:pPr>
        <w:numPr>
          <w:ilvl w:val="0"/>
          <w:numId w:val="50"/>
        </w:numPr>
        <w:autoSpaceDE w:val="0"/>
        <w:autoSpaceDN w:val="0"/>
        <w:adjustRightInd w:val="0"/>
        <w:spacing w:before="80" w:after="0" w:line="240" w:lineRule="auto"/>
        <w:ind w:left="283" w:hanging="425"/>
        <w:jc w:val="both"/>
        <w:rPr>
          <w:rFonts w:ascii="Times New Roman" w:eastAsia="Times New Roman" w:hAnsi="Times New Roman" w:cs="Times New Roman"/>
          <w:sz w:val="24"/>
          <w:szCs w:val="24"/>
          <w:lang w:eastAsia="pl-PL"/>
        </w:rPr>
      </w:pPr>
      <w:r w:rsidRPr="00B201F9">
        <w:rPr>
          <w:rFonts w:ascii="Times New Roman" w:eastAsia="Times New Roman" w:hAnsi="Times New Roman" w:cs="Times New Roman"/>
          <w:sz w:val="24"/>
          <w:szCs w:val="24"/>
          <w:lang w:eastAsia="pl-PL"/>
        </w:rPr>
        <w:t>Należy zwracać szczególną uwagę na wzmocnienie współpracy pomiędzy przedstawicielami i służbami w samorządach z organizacjami pozarządowymi realizującymi zadania na rzecz przeciwdziałania przemocy w rodzinie.</w:t>
      </w:r>
    </w:p>
    <w:p w14:paraId="49B5AF0B" w14:textId="1953D28D" w:rsidR="0053375C" w:rsidRPr="00B201F9" w:rsidRDefault="0053375C" w:rsidP="009950C8">
      <w:pPr>
        <w:numPr>
          <w:ilvl w:val="0"/>
          <w:numId w:val="50"/>
        </w:numPr>
        <w:autoSpaceDE w:val="0"/>
        <w:autoSpaceDN w:val="0"/>
        <w:adjustRightInd w:val="0"/>
        <w:spacing w:before="80" w:after="0" w:line="240" w:lineRule="auto"/>
        <w:ind w:left="283" w:hanging="425"/>
        <w:jc w:val="both"/>
        <w:rPr>
          <w:rFonts w:ascii="Times New Roman" w:eastAsia="Times New Roman" w:hAnsi="Times New Roman" w:cs="Times New Roman"/>
          <w:sz w:val="24"/>
          <w:szCs w:val="24"/>
          <w:lang w:eastAsia="pl-PL"/>
        </w:rPr>
      </w:pPr>
      <w:r w:rsidRPr="00B201F9">
        <w:rPr>
          <w:rFonts w:ascii="Times New Roman" w:eastAsia="Times New Roman" w:hAnsi="Times New Roman" w:cs="Times New Roman"/>
          <w:sz w:val="24"/>
          <w:szCs w:val="24"/>
          <w:lang w:eastAsia="pl-PL"/>
        </w:rPr>
        <w:t>W dalszym ciągu należy prowadzić do rozwoju programów oddziaływań korekcyjno-edukacyjnych dla osób stosujących przemoc w rodzinie, w szczególności w samorządach powiatowych, w których dotychczas nie były one realizowane, a także programów psychologiczno-terapeutycznych i innych programów, w których sprawcy powinni uczestniczyć w celu wzmocnienia swoich postaw wolnych od przemocy.</w:t>
      </w:r>
    </w:p>
    <w:p w14:paraId="5A09160E" w14:textId="6DD167C3" w:rsidR="0053375C" w:rsidRPr="00B201F9" w:rsidRDefault="00152FF8" w:rsidP="009950C8">
      <w:pPr>
        <w:numPr>
          <w:ilvl w:val="0"/>
          <w:numId w:val="50"/>
        </w:numPr>
        <w:autoSpaceDE w:val="0"/>
        <w:autoSpaceDN w:val="0"/>
        <w:adjustRightInd w:val="0"/>
        <w:spacing w:before="80" w:after="0" w:line="240" w:lineRule="auto"/>
        <w:ind w:left="283" w:hanging="425"/>
        <w:jc w:val="both"/>
        <w:rPr>
          <w:rFonts w:ascii="Times New Roman" w:eastAsia="Times New Roman" w:hAnsi="Times New Roman" w:cs="Times New Roman"/>
          <w:sz w:val="24"/>
          <w:szCs w:val="24"/>
          <w:lang w:eastAsia="pl-PL"/>
        </w:rPr>
      </w:pPr>
      <w:r w:rsidRPr="00B201F9">
        <w:rPr>
          <w:rFonts w:ascii="Times New Roman" w:eastAsia="Times New Roman" w:hAnsi="Times New Roman" w:cs="Times New Roman"/>
          <w:sz w:val="24"/>
          <w:szCs w:val="24"/>
          <w:lang w:eastAsia="pl-PL"/>
        </w:rPr>
        <w:t xml:space="preserve">Niezbędne jest prowadzenie  </w:t>
      </w:r>
      <w:r w:rsidR="0053375C" w:rsidRPr="00B201F9">
        <w:rPr>
          <w:rFonts w:ascii="Times New Roman" w:eastAsia="Times New Roman" w:hAnsi="Times New Roman" w:cs="Times New Roman"/>
          <w:sz w:val="24"/>
          <w:szCs w:val="24"/>
          <w:lang w:eastAsia="pl-PL"/>
        </w:rPr>
        <w:t xml:space="preserve">monitoringu działań </w:t>
      </w:r>
      <w:proofErr w:type="spellStart"/>
      <w:r w:rsidR="00432EF6" w:rsidRPr="00B201F9">
        <w:rPr>
          <w:rFonts w:ascii="Times New Roman" w:eastAsia="Times New Roman" w:hAnsi="Times New Roman" w:cs="Times New Roman"/>
          <w:sz w:val="24"/>
          <w:szCs w:val="24"/>
          <w:lang w:eastAsia="pl-PL"/>
        </w:rPr>
        <w:t>przeciw</w:t>
      </w:r>
      <w:r w:rsidR="0053375C" w:rsidRPr="00B201F9">
        <w:rPr>
          <w:rFonts w:ascii="Times New Roman" w:eastAsia="Times New Roman" w:hAnsi="Times New Roman" w:cs="Times New Roman"/>
          <w:sz w:val="24"/>
          <w:szCs w:val="24"/>
          <w:lang w:eastAsia="pl-PL"/>
        </w:rPr>
        <w:t>przemocowych</w:t>
      </w:r>
      <w:proofErr w:type="spellEnd"/>
      <w:r w:rsidR="0053375C" w:rsidRPr="00B201F9">
        <w:rPr>
          <w:rFonts w:ascii="Times New Roman" w:eastAsia="Times New Roman" w:hAnsi="Times New Roman" w:cs="Times New Roman"/>
          <w:sz w:val="24"/>
          <w:szCs w:val="24"/>
          <w:lang w:eastAsia="pl-PL"/>
        </w:rPr>
        <w:t xml:space="preserve"> skierowanych do osób doznających przemocy w rodzinie oraz działań skierowanych do osób stosujących przemoc </w:t>
      </w:r>
      <w:r w:rsidR="00432EF6" w:rsidRPr="00B201F9">
        <w:rPr>
          <w:rFonts w:ascii="Times New Roman" w:eastAsia="Times New Roman" w:hAnsi="Times New Roman" w:cs="Times New Roman"/>
          <w:sz w:val="24"/>
          <w:szCs w:val="24"/>
          <w:lang w:eastAsia="pl-PL"/>
        </w:rPr>
        <w:t>w rodzinie, a także</w:t>
      </w:r>
      <w:r w:rsidRPr="00B201F9">
        <w:rPr>
          <w:rFonts w:ascii="Times New Roman" w:eastAsia="Times New Roman" w:hAnsi="Times New Roman" w:cs="Times New Roman"/>
          <w:sz w:val="24"/>
          <w:szCs w:val="24"/>
          <w:lang w:eastAsia="pl-PL"/>
        </w:rPr>
        <w:t xml:space="preserve"> dokonywanie oceny skuteczności tych działań</w:t>
      </w:r>
      <w:r w:rsidR="00432EF6" w:rsidRPr="00B201F9">
        <w:rPr>
          <w:rFonts w:ascii="Times New Roman" w:eastAsia="Times New Roman" w:hAnsi="Times New Roman" w:cs="Times New Roman"/>
          <w:sz w:val="24"/>
          <w:szCs w:val="24"/>
          <w:lang w:eastAsia="pl-PL"/>
        </w:rPr>
        <w:t xml:space="preserve"> oraz</w:t>
      </w:r>
      <w:r w:rsidR="0053375C" w:rsidRPr="00B201F9">
        <w:rPr>
          <w:rFonts w:ascii="Times New Roman" w:eastAsia="Times New Roman" w:hAnsi="Times New Roman" w:cs="Times New Roman"/>
          <w:sz w:val="24"/>
          <w:szCs w:val="24"/>
          <w:lang w:eastAsia="pl-PL"/>
        </w:rPr>
        <w:t xml:space="preserve"> nadzoru prowadzonego na poziomie </w:t>
      </w:r>
      <w:r w:rsidRPr="00B201F9">
        <w:rPr>
          <w:rFonts w:ascii="Times New Roman" w:eastAsia="Times New Roman" w:hAnsi="Times New Roman" w:cs="Times New Roman"/>
          <w:sz w:val="24"/>
          <w:szCs w:val="24"/>
          <w:lang w:eastAsia="pl-PL"/>
        </w:rPr>
        <w:t>wojewodów.</w:t>
      </w:r>
    </w:p>
    <w:p w14:paraId="29A007DB" w14:textId="551F7F8F" w:rsidR="0053375C" w:rsidRPr="00B201F9" w:rsidRDefault="0053375C" w:rsidP="009950C8">
      <w:pPr>
        <w:numPr>
          <w:ilvl w:val="0"/>
          <w:numId w:val="50"/>
        </w:numPr>
        <w:autoSpaceDE w:val="0"/>
        <w:autoSpaceDN w:val="0"/>
        <w:adjustRightInd w:val="0"/>
        <w:spacing w:before="80" w:after="0" w:line="240" w:lineRule="auto"/>
        <w:ind w:left="283" w:hanging="425"/>
        <w:jc w:val="both"/>
        <w:rPr>
          <w:rFonts w:ascii="Times New Roman" w:eastAsia="Times New Roman" w:hAnsi="Times New Roman" w:cs="Times New Roman"/>
          <w:sz w:val="24"/>
          <w:szCs w:val="24"/>
          <w:lang w:eastAsia="pl-PL"/>
        </w:rPr>
      </w:pPr>
      <w:r w:rsidRPr="00B201F9">
        <w:rPr>
          <w:rFonts w:ascii="Times New Roman" w:eastAsia="Times New Roman" w:hAnsi="Times New Roman" w:cs="Times New Roman"/>
          <w:sz w:val="24"/>
          <w:szCs w:val="24"/>
          <w:lang w:eastAsia="pl-PL"/>
        </w:rPr>
        <w:t xml:space="preserve">Z uwagi na pracę w wyjątkowo trudnym obszarze niezbędny jest rozwój </w:t>
      </w:r>
      <w:proofErr w:type="spellStart"/>
      <w:r w:rsidRPr="00B201F9">
        <w:rPr>
          <w:rFonts w:ascii="Times New Roman" w:eastAsia="Times New Roman" w:hAnsi="Times New Roman" w:cs="Times New Roman"/>
          <w:sz w:val="24"/>
          <w:szCs w:val="24"/>
          <w:lang w:eastAsia="pl-PL"/>
        </w:rPr>
        <w:t>superwizji</w:t>
      </w:r>
      <w:proofErr w:type="spellEnd"/>
      <w:r w:rsidRPr="00B201F9">
        <w:rPr>
          <w:rFonts w:ascii="Times New Roman" w:eastAsia="Times New Roman" w:hAnsi="Times New Roman" w:cs="Times New Roman"/>
          <w:sz w:val="24"/>
          <w:szCs w:val="24"/>
          <w:lang w:eastAsia="pl-PL"/>
        </w:rPr>
        <w:t>, coachingu i grup wsparcia dla osób i służb realizujących zadania z zakresu przeciwdziałania przemocy w rodzinie.</w:t>
      </w:r>
    </w:p>
    <w:p w14:paraId="346D8384" w14:textId="685B2E60" w:rsidR="006A00FE" w:rsidRPr="00B201F9" w:rsidRDefault="006A00FE" w:rsidP="006A00FE">
      <w:pPr>
        <w:autoSpaceDE w:val="0"/>
        <w:autoSpaceDN w:val="0"/>
        <w:adjustRightInd w:val="0"/>
        <w:spacing w:before="80" w:after="0" w:line="240" w:lineRule="auto"/>
        <w:jc w:val="both"/>
        <w:rPr>
          <w:rFonts w:ascii="Times New Roman" w:eastAsia="Times New Roman" w:hAnsi="Times New Roman" w:cs="Times New Roman"/>
          <w:sz w:val="24"/>
          <w:szCs w:val="24"/>
          <w:lang w:eastAsia="pl-PL"/>
        </w:rPr>
      </w:pPr>
    </w:p>
    <w:p w14:paraId="3B1C2D5F" w14:textId="77777777" w:rsidR="00F23FA0" w:rsidRDefault="006A00FE" w:rsidP="005B4281">
      <w:pPr>
        <w:spacing w:after="0" w:line="240" w:lineRule="auto"/>
        <w:jc w:val="both"/>
        <w:rPr>
          <w:rFonts w:ascii="Times New Roman" w:hAnsi="Times New Roman" w:cs="Times New Roman"/>
          <w:sz w:val="24"/>
          <w:szCs w:val="24"/>
        </w:rPr>
      </w:pPr>
      <w:r w:rsidRPr="00B201F9">
        <w:rPr>
          <w:rFonts w:ascii="Times New Roman" w:hAnsi="Times New Roman" w:cs="Times New Roman"/>
          <w:sz w:val="24"/>
          <w:szCs w:val="24"/>
        </w:rPr>
        <w:t>Rok 2021 był podobnie jak rok 2020 rokiem szczególnym dla osób pokrzywdzonych przemocą w rodzinie i ich bliskich ze względu na sytuację spowodowaną przez pandemię koronawirusa SARS-CoV-2, dlatego też w okresie tym na bieżąco monitorowane były dane dotyczące zastosowania instrumentów wprowadzonych ustawą z dnia 30 kwietnia 2020 r.</w:t>
      </w:r>
      <w:r w:rsidR="00B201F9">
        <w:rPr>
          <w:rFonts w:ascii="Times New Roman" w:hAnsi="Times New Roman" w:cs="Times New Roman"/>
          <w:sz w:val="24"/>
          <w:szCs w:val="24"/>
        </w:rPr>
        <w:br/>
      </w:r>
      <w:r w:rsidRPr="00B201F9">
        <w:rPr>
          <w:rFonts w:ascii="Times New Roman" w:hAnsi="Times New Roman" w:cs="Times New Roman"/>
          <w:i/>
          <w:iCs/>
          <w:sz w:val="24"/>
          <w:szCs w:val="24"/>
        </w:rPr>
        <w:t>o zmianie ustawy – Kodeks postępowania cywilnego oraz niektórych innych ustaw</w:t>
      </w:r>
      <w:r w:rsidRPr="00B201F9">
        <w:rPr>
          <w:rFonts w:ascii="Times New Roman" w:hAnsi="Times New Roman" w:cs="Times New Roman"/>
          <w:sz w:val="24"/>
          <w:szCs w:val="24"/>
        </w:rPr>
        <w:t xml:space="preserve"> . Wszystkie instrumenty zapobiegania przemocy w rodzinie, w szczególności w zakresie szybkiego izolowania osoby dotkniętej przemocą od osoby stosującej przemoc, w szczególności </w:t>
      </w:r>
    </w:p>
    <w:p w14:paraId="26B6E99F" w14:textId="5B969698" w:rsidR="006A00FE" w:rsidRPr="00B201F9" w:rsidRDefault="006A00FE" w:rsidP="005B4281">
      <w:pPr>
        <w:spacing w:after="0" w:line="240" w:lineRule="auto"/>
        <w:jc w:val="both"/>
        <w:rPr>
          <w:rFonts w:ascii="Times New Roman" w:hAnsi="Times New Roman" w:cs="Times New Roman"/>
          <w:sz w:val="24"/>
          <w:szCs w:val="24"/>
        </w:rPr>
      </w:pPr>
      <w:r w:rsidRPr="00B201F9">
        <w:rPr>
          <w:rFonts w:ascii="Times New Roman" w:hAnsi="Times New Roman" w:cs="Times New Roman"/>
          <w:sz w:val="24"/>
          <w:szCs w:val="24"/>
        </w:rPr>
        <w:t>w postępowaniu karnym</w:t>
      </w:r>
      <w:r w:rsidR="003D080A">
        <w:rPr>
          <w:rFonts w:ascii="Times New Roman" w:hAnsi="Times New Roman" w:cs="Times New Roman"/>
          <w:sz w:val="24"/>
          <w:szCs w:val="24"/>
        </w:rPr>
        <w:t>,</w:t>
      </w:r>
      <w:r w:rsidRPr="00B201F9">
        <w:rPr>
          <w:rFonts w:ascii="Times New Roman" w:hAnsi="Times New Roman" w:cs="Times New Roman"/>
          <w:sz w:val="24"/>
          <w:szCs w:val="24"/>
        </w:rPr>
        <w:t xml:space="preserve"> pomimo obowiązywania stanu zagrożenia epidemicznego albo stanu epidemii ogłoszonego z powodu koronawirusa SARS-CoV-2 były stosowane a ich regulacje obowiązywały by skutecznie reagować na wszelkie przejawy przemocy w rodzinie w celu ochrony osób pokrzywdzonych. Działania poprzedzające wejście w życie tzw. ustawy </w:t>
      </w:r>
      <w:proofErr w:type="spellStart"/>
      <w:r w:rsidRPr="00B201F9">
        <w:rPr>
          <w:rFonts w:ascii="Times New Roman" w:hAnsi="Times New Roman" w:cs="Times New Roman"/>
          <w:sz w:val="24"/>
          <w:szCs w:val="24"/>
        </w:rPr>
        <w:t>antyprzemocowej</w:t>
      </w:r>
      <w:proofErr w:type="spellEnd"/>
      <w:r w:rsidRPr="00B201F9">
        <w:rPr>
          <w:rFonts w:ascii="Times New Roman" w:hAnsi="Times New Roman" w:cs="Times New Roman"/>
          <w:sz w:val="24"/>
          <w:szCs w:val="24"/>
        </w:rPr>
        <w:t xml:space="preserve"> przyniosły zamierzony efekt i służby, wbrew zgłaszanym obawom, prawidłowo posługują się nowymi instrumentami: nakazem lub zakazem. </w:t>
      </w:r>
    </w:p>
    <w:p w14:paraId="522D34EE" w14:textId="5B600639" w:rsidR="006A00FE" w:rsidRPr="00B201F9" w:rsidRDefault="006A00FE" w:rsidP="005B4281">
      <w:pPr>
        <w:spacing w:after="0" w:line="240" w:lineRule="auto"/>
        <w:jc w:val="both"/>
        <w:rPr>
          <w:rFonts w:ascii="Times New Roman" w:hAnsi="Times New Roman" w:cs="Times New Roman"/>
          <w:sz w:val="24"/>
          <w:szCs w:val="24"/>
        </w:rPr>
      </w:pPr>
      <w:r w:rsidRPr="00B201F9">
        <w:rPr>
          <w:rFonts w:ascii="Times New Roman" w:hAnsi="Times New Roman" w:cs="Times New Roman"/>
          <w:sz w:val="24"/>
          <w:szCs w:val="24"/>
        </w:rPr>
        <w:t xml:space="preserve">W kontekście stanu zagrożenia epidemicznego albo stanu epidemii ogłoszonego z powodu koronawirusa SARS-CoV-2 w tym konieczności zapewnienia w roku 2021 podobnie jak </w:t>
      </w:r>
      <w:r w:rsidR="00F23FA0">
        <w:rPr>
          <w:rFonts w:ascii="Times New Roman" w:hAnsi="Times New Roman" w:cs="Times New Roman"/>
          <w:sz w:val="24"/>
          <w:szCs w:val="24"/>
        </w:rPr>
        <w:br/>
      </w:r>
      <w:r w:rsidRPr="00B201F9">
        <w:rPr>
          <w:rFonts w:ascii="Times New Roman" w:hAnsi="Times New Roman" w:cs="Times New Roman"/>
          <w:sz w:val="24"/>
          <w:szCs w:val="24"/>
        </w:rPr>
        <w:t xml:space="preserve">w roku 2020 ochrony zdrowia małoletnich świadków, w tym osób pokrzywdzonych przestępstwem, do których zastosowanie ma szczególny tryb przesłuchania określony w art. 185a - 185c </w:t>
      </w:r>
      <w:proofErr w:type="spellStart"/>
      <w:r w:rsidR="003D080A">
        <w:rPr>
          <w:rFonts w:ascii="Times New Roman" w:hAnsi="Times New Roman" w:cs="Times New Roman"/>
          <w:sz w:val="24"/>
          <w:szCs w:val="24"/>
        </w:rPr>
        <w:t>kpk</w:t>
      </w:r>
      <w:proofErr w:type="spellEnd"/>
      <w:r w:rsidRPr="00B201F9">
        <w:rPr>
          <w:rFonts w:ascii="Times New Roman" w:hAnsi="Times New Roman" w:cs="Times New Roman"/>
          <w:sz w:val="24"/>
          <w:szCs w:val="24"/>
        </w:rPr>
        <w:t xml:space="preserve"> - Ministerstwo Sprawiedliwości stworzyło bezpieczne warunki miejsc przesłuchań małoletnich świadków, w tym osób pokrzywdzonych przestępstwem wypełniające wszystkie wymogi sanitarne niezbędne dla prowadzenia ww. czynności w sposób zapewniający bezpieczeństwo uczestników. Podkreślenia wymaga, że w Ministerstwie Sprawiedliwości trwają obecnie prace nad wprowadzeniem regulacji gwarantujących empatyczne traktowania dzieci w procedurach sądowych oraz zmierzających do podniesienia standardu poziomu ochrony pokrzywdzonych oraz świadków najcięższych przestępstw składających zeznania </w:t>
      </w:r>
      <w:r w:rsidR="00F23FA0">
        <w:rPr>
          <w:rFonts w:ascii="Times New Roman" w:hAnsi="Times New Roman" w:cs="Times New Roman"/>
          <w:sz w:val="24"/>
          <w:szCs w:val="24"/>
        </w:rPr>
        <w:br/>
      </w:r>
      <w:r w:rsidRPr="00B201F9">
        <w:rPr>
          <w:rFonts w:ascii="Times New Roman" w:hAnsi="Times New Roman" w:cs="Times New Roman"/>
          <w:sz w:val="24"/>
          <w:szCs w:val="24"/>
        </w:rPr>
        <w:t xml:space="preserve">w trybie art. 185a - 185c </w:t>
      </w:r>
      <w:proofErr w:type="spellStart"/>
      <w:r w:rsidR="003D080A">
        <w:rPr>
          <w:rFonts w:ascii="Times New Roman" w:hAnsi="Times New Roman" w:cs="Times New Roman"/>
          <w:sz w:val="24"/>
          <w:szCs w:val="24"/>
        </w:rPr>
        <w:t>kpk</w:t>
      </w:r>
      <w:proofErr w:type="spellEnd"/>
      <w:r w:rsidRPr="00B201F9">
        <w:rPr>
          <w:rFonts w:ascii="Times New Roman" w:hAnsi="Times New Roman" w:cs="Times New Roman"/>
          <w:sz w:val="24"/>
          <w:szCs w:val="24"/>
        </w:rPr>
        <w:t xml:space="preserve">. Obecnie prowadzone są prace legislacyjne nad Regulaminem urzędowania sądów powszechnych oraz Rozporządzeniem w sprawie sposobu przygotowania przesłuchania przeprowadzanego w trybie określonym w art. 185a – 185c </w:t>
      </w:r>
      <w:proofErr w:type="spellStart"/>
      <w:r w:rsidR="003D080A">
        <w:rPr>
          <w:rFonts w:ascii="Times New Roman" w:hAnsi="Times New Roman" w:cs="Times New Roman"/>
          <w:sz w:val="24"/>
          <w:szCs w:val="24"/>
        </w:rPr>
        <w:t>kpk</w:t>
      </w:r>
      <w:proofErr w:type="spellEnd"/>
      <w:r w:rsidRPr="00B201F9">
        <w:rPr>
          <w:rFonts w:ascii="Times New Roman" w:hAnsi="Times New Roman" w:cs="Times New Roman"/>
          <w:sz w:val="24"/>
          <w:szCs w:val="24"/>
        </w:rPr>
        <w:t xml:space="preserve">. W ramach propozycji planowane jest zaliczenie spraw dotyczących przesłuchiwania, w trybie  art. 185a - 185c </w:t>
      </w:r>
      <w:proofErr w:type="spellStart"/>
      <w:r w:rsidRPr="00B201F9">
        <w:rPr>
          <w:rFonts w:ascii="Times New Roman" w:hAnsi="Times New Roman" w:cs="Times New Roman"/>
          <w:sz w:val="24"/>
          <w:szCs w:val="24"/>
        </w:rPr>
        <w:t>kpk</w:t>
      </w:r>
      <w:proofErr w:type="spellEnd"/>
      <w:r w:rsidRPr="00B201F9">
        <w:rPr>
          <w:rFonts w:ascii="Times New Roman" w:hAnsi="Times New Roman" w:cs="Times New Roman"/>
          <w:sz w:val="24"/>
          <w:szCs w:val="24"/>
        </w:rPr>
        <w:t xml:space="preserve">. do kategorii spraw pilnych oraz wprowadzenie systemu monitorowania organizacji i wyposażenia pomieszczeń przeznaczonych do przeprowadzania tej czynności procesowej, </w:t>
      </w:r>
      <w:r w:rsidR="00F23FA0">
        <w:rPr>
          <w:rFonts w:ascii="Times New Roman" w:hAnsi="Times New Roman" w:cs="Times New Roman"/>
          <w:sz w:val="24"/>
          <w:szCs w:val="24"/>
        </w:rPr>
        <w:br/>
      </w:r>
      <w:r w:rsidRPr="00B201F9">
        <w:rPr>
          <w:rFonts w:ascii="Times New Roman" w:hAnsi="Times New Roman" w:cs="Times New Roman"/>
          <w:sz w:val="24"/>
          <w:szCs w:val="24"/>
        </w:rPr>
        <w:t xml:space="preserve">co zapewnieni swobodę wypowiedzi, poczucie bezpieczeństwa osób przesłuchiwanych oraz wpłynie na minimalizowanie ich dyskomfortu psychicznego związanego z udziałem </w:t>
      </w:r>
      <w:r w:rsidR="00F23FA0">
        <w:rPr>
          <w:rFonts w:ascii="Times New Roman" w:hAnsi="Times New Roman" w:cs="Times New Roman"/>
          <w:sz w:val="24"/>
          <w:szCs w:val="24"/>
        </w:rPr>
        <w:br/>
      </w:r>
      <w:r w:rsidRPr="00B201F9">
        <w:rPr>
          <w:rFonts w:ascii="Times New Roman" w:hAnsi="Times New Roman" w:cs="Times New Roman"/>
          <w:sz w:val="24"/>
          <w:szCs w:val="24"/>
        </w:rPr>
        <w:t>w czynności dowodowej.</w:t>
      </w:r>
    </w:p>
    <w:p w14:paraId="2B5462D5" w14:textId="10C09810" w:rsidR="006A00FE" w:rsidRPr="00B201F9" w:rsidRDefault="006A00FE" w:rsidP="005B4281">
      <w:pPr>
        <w:spacing w:after="0" w:line="240" w:lineRule="auto"/>
        <w:jc w:val="both"/>
        <w:rPr>
          <w:rFonts w:ascii="Times New Roman" w:hAnsi="Times New Roman" w:cs="Times New Roman"/>
          <w:sz w:val="24"/>
          <w:szCs w:val="24"/>
        </w:rPr>
      </w:pPr>
      <w:r w:rsidRPr="00B201F9">
        <w:rPr>
          <w:rFonts w:ascii="Times New Roman" w:hAnsi="Times New Roman" w:cs="Times New Roman"/>
          <w:sz w:val="24"/>
          <w:szCs w:val="24"/>
        </w:rPr>
        <w:t xml:space="preserve">W 2021 roku podobnie jak w latach ubiegłych każda osoba pokrzywdzona przestępstwem, w tym również osoba pokrzywdzona przestępstwem związanym ze stosowaniem przemocy </w:t>
      </w:r>
      <w:r w:rsidR="00F23FA0">
        <w:rPr>
          <w:rFonts w:ascii="Times New Roman" w:hAnsi="Times New Roman" w:cs="Times New Roman"/>
          <w:sz w:val="24"/>
          <w:szCs w:val="24"/>
        </w:rPr>
        <w:br/>
      </w:r>
      <w:r w:rsidRPr="00B201F9">
        <w:rPr>
          <w:rFonts w:ascii="Times New Roman" w:hAnsi="Times New Roman" w:cs="Times New Roman"/>
          <w:sz w:val="24"/>
          <w:szCs w:val="24"/>
        </w:rPr>
        <w:t xml:space="preserve">w rodzinie, mogła otrzymać wsparcie ze środków Funduszu Pomocy Pokrzywdzonym oraz Pomocy Postpenitencjarnej - Funduszu Sprawiedliwości, utworzonego na podstawie art. 43 kw. Środki pochodzące z Funduszu Sprawiedliwości, który jest państwowym funduszem celowym ukierunkowanym na pomoc osobom pokrzywdzonym przestępstwem i świadkom, przeciwdziałanie przestępczości oraz pomoc postpenitencjarną, przeznaczane są co roku między innymi na świadczenie pomocy medycznej, psychologicznej, rehabilitacyjnej, prawnej oraz materialnej. W 2021 roku rozpoczęto przygotowania nad stworzeniem Sieci Pomocy Osobom Pokrzywdzonym na lata 2022-2025, co zaowocowało ogłoszeniem konkursów na powierzenie realizacji zadań ze środków Funduszu Pomocy Pokrzywdzonym oraz Pomocy Postpenitencjarnej – Funduszu Sprawiedliwości w zakresie udzielania pomocy osobom pokrzywdzonym przestępstwem oraz osobom im najbliższym, udzielania pomocy świadkom </w:t>
      </w:r>
      <w:r w:rsidR="00F23FA0">
        <w:rPr>
          <w:rFonts w:ascii="Times New Roman" w:hAnsi="Times New Roman" w:cs="Times New Roman"/>
          <w:sz w:val="24"/>
          <w:szCs w:val="24"/>
        </w:rPr>
        <w:br/>
      </w:r>
      <w:r w:rsidRPr="00B201F9">
        <w:rPr>
          <w:rFonts w:ascii="Times New Roman" w:hAnsi="Times New Roman" w:cs="Times New Roman"/>
          <w:sz w:val="24"/>
          <w:szCs w:val="24"/>
        </w:rPr>
        <w:t xml:space="preserve">i osobom im najbliższym dla jednostek niezaliczanych do sektora finansów publicznych </w:t>
      </w:r>
      <w:r w:rsidR="00F23FA0">
        <w:rPr>
          <w:rFonts w:ascii="Times New Roman" w:hAnsi="Times New Roman" w:cs="Times New Roman"/>
          <w:sz w:val="24"/>
          <w:szCs w:val="24"/>
        </w:rPr>
        <w:br/>
      </w:r>
      <w:r w:rsidRPr="00B201F9">
        <w:rPr>
          <w:rFonts w:ascii="Times New Roman" w:hAnsi="Times New Roman" w:cs="Times New Roman"/>
          <w:sz w:val="24"/>
          <w:szCs w:val="24"/>
        </w:rPr>
        <w:t xml:space="preserve">i niedziałających w celu osiągnięcia zysku, w tym stowarzyszeń, fundacji, organizacji </w:t>
      </w:r>
      <w:r w:rsidR="00F23FA0">
        <w:rPr>
          <w:rFonts w:ascii="Times New Roman" w:hAnsi="Times New Roman" w:cs="Times New Roman"/>
          <w:sz w:val="24"/>
          <w:szCs w:val="24"/>
        </w:rPr>
        <w:br/>
      </w:r>
      <w:r w:rsidRPr="00B201F9">
        <w:rPr>
          <w:rFonts w:ascii="Times New Roman" w:hAnsi="Times New Roman" w:cs="Times New Roman"/>
          <w:sz w:val="24"/>
          <w:szCs w:val="24"/>
        </w:rPr>
        <w:t>i instytucji na lata 2022-2025. Rozstrzygnięte konkursy pozwoliły utworzyć sieć liczącą obecnie 305 miejsc świadczenia pomocy rozlokowanych w całej Polsce. Dodatkowo wszystkie osoby pokrzywdzone mogą korzystać z całodobowej i anonimowej Linii Pomocy Pokrzywdzonym dostępnej pod numerem +48 222 309 900 lub adresem e-mail info@numersos.pl.</w:t>
      </w:r>
    </w:p>
    <w:p w14:paraId="5F604D15" w14:textId="5F8AF2B8" w:rsidR="006A00FE" w:rsidRPr="00B201F9" w:rsidRDefault="006A00FE" w:rsidP="005B4281">
      <w:pPr>
        <w:spacing w:after="0" w:line="240" w:lineRule="auto"/>
        <w:jc w:val="both"/>
        <w:rPr>
          <w:rFonts w:ascii="Times New Roman" w:hAnsi="Times New Roman" w:cs="Times New Roman"/>
          <w:sz w:val="24"/>
          <w:szCs w:val="24"/>
        </w:rPr>
      </w:pPr>
      <w:r w:rsidRPr="00B201F9">
        <w:rPr>
          <w:rFonts w:ascii="Times New Roman" w:hAnsi="Times New Roman" w:cs="Times New Roman"/>
          <w:sz w:val="24"/>
          <w:szCs w:val="24"/>
        </w:rPr>
        <w:t xml:space="preserve">Ministerstwo Sprawiedliwości od lat czynnie zaangażowane jest w realizację zadań wynikających z Krajowego Programu Przeciwdziałania Przemocy w Rodzinie. W związku </w:t>
      </w:r>
      <w:r w:rsidR="00F23FA0">
        <w:rPr>
          <w:rFonts w:ascii="Times New Roman" w:hAnsi="Times New Roman" w:cs="Times New Roman"/>
          <w:sz w:val="24"/>
          <w:szCs w:val="24"/>
        </w:rPr>
        <w:br/>
      </w:r>
      <w:r w:rsidRPr="00B201F9">
        <w:rPr>
          <w:rFonts w:ascii="Times New Roman" w:hAnsi="Times New Roman" w:cs="Times New Roman"/>
          <w:sz w:val="24"/>
          <w:szCs w:val="24"/>
        </w:rPr>
        <w:t>z tym, że realizowane w ramach Krajowego Programu Przeciwdziałania Przemocy w Rodzinie zadania w znacznej mierze dotyczą sfery orzeczniczej, a ta związana jest z zasadą niezawisłości sędziowskiej, Ministerstwo Sprawiedliwości tylko w niewielkim stopniu posiada wpływ</w:t>
      </w:r>
      <w:r w:rsidR="003D080A">
        <w:rPr>
          <w:rFonts w:ascii="Times New Roman" w:hAnsi="Times New Roman" w:cs="Times New Roman"/>
          <w:sz w:val="24"/>
          <w:szCs w:val="24"/>
        </w:rPr>
        <w:t>,</w:t>
      </w:r>
      <w:r w:rsidRPr="00B201F9">
        <w:rPr>
          <w:rFonts w:ascii="Times New Roman" w:hAnsi="Times New Roman" w:cs="Times New Roman"/>
          <w:sz w:val="24"/>
          <w:szCs w:val="24"/>
        </w:rPr>
        <w:t xml:space="preserve"> </w:t>
      </w:r>
      <w:r w:rsidR="00F23FA0">
        <w:rPr>
          <w:rFonts w:ascii="Times New Roman" w:hAnsi="Times New Roman" w:cs="Times New Roman"/>
          <w:sz w:val="24"/>
          <w:szCs w:val="24"/>
        </w:rPr>
        <w:br/>
      </w:r>
      <w:r w:rsidRPr="00B201F9">
        <w:rPr>
          <w:rFonts w:ascii="Times New Roman" w:hAnsi="Times New Roman" w:cs="Times New Roman"/>
          <w:sz w:val="24"/>
          <w:szCs w:val="24"/>
        </w:rPr>
        <w:t>w przeciwieństwie do innych podmiotów realizujących zadania z Krajowego Programu Przeciwdziałania Przemocy w Rodzinie, na ich efektywność.</w:t>
      </w:r>
    </w:p>
    <w:p w14:paraId="0C7A1851" w14:textId="7012F4EA" w:rsidR="006A00FE" w:rsidRPr="00B201F9" w:rsidRDefault="006A00FE" w:rsidP="005B4281">
      <w:pPr>
        <w:spacing w:after="0" w:line="240" w:lineRule="auto"/>
        <w:jc w:val="both"/>
        <w:rPr>
          <w:rFonts w:ascii="Times New Roman" w:hAnsi="Times New Roman" w:cs="Times New Roman"/>
          <w:sz w:val="24"/>
          <w:szCs w:val="24"/>
          <w:highlight w:val="yellow"/>
        </w:rPr>
      </w:pPr>
      <w:r w:rsidRPr="00B201F9">
        <w:rPr>
          <w:rFonts w:ascii="Times New Roman" w:hAnsi="Times New Roman" w:cs="Times New Roman"/>
          <w:sz w:val="24"/>
          <w:szCs w:val="24"/>
        </w:rPr>
        <w:t xml:space="preserve">Niezależnie od powyższego należy wskazać, że przeciwdziałanie przemocy w rodzinie, w tym przemocy wobec kobiet, należy do grupy priorytetowych zadań Ministerstwa Sprawiedliwości w związku z tym w obszarze tym podejmowane są na bieżąco działania zarówno mające charakter legislacyjny jak i </w:t>
      </w:r>
      <w:proofErr w:type="spellStart"/>
      <w:r w:rsidRPr="00B201F9">
        <w:rPr>
          <w:rFonts w:ascii="Times New Roman" w:hAnsi="Times New Roman" w:cs="Times New Roman"/>
          <w:sz w:val="24"/>
          <w:szCs w:val="24"/>
        </w:rPr>
        <w:t>pozalegislacyjny</w:t>
      </w:r>
      <w:proofErr w:type="spellEnd"/>
      <w:r w:rsidRPr="00B201F9">
        <w:rPr>
          <w:rFonts w:ascii="Times New Roman" w:hAnsi="Times New Roman" w:cs="Times New Roman"/>
          <w:sz w:val="24"/>
          <w:szCs w:val="24"/>
        </w:rPr>
        <w:t xml:space="preserve">. Obecnie trwają zaawansowane prace legislacyjne nad wprowadzeniem do polskiego porządku prawnego dodatkowych, natychmiastowych, </w:t>
      </w:r>
      <w:proofErr w:type="spellStart"/>
      <w:r w:rsidRPr="00B201F9">
        <w:rPr>
          <w:rFonts w:ascii="Times New Roman" w:hAnsi="Times New Roman" w:cs="Times New Roman"/>
          <w:sz w:val="24"/>
          <w:szCs w:val="24"/>
        </w:rPr>
        <w:t>pozakarnych</w:t>
      </w:r>
      <w:proofErr w:type="spellEnd"/>
      <w:r w:rsidRPr="00B201F9">
        <w:rPr>
          <w:rFonts w:ascii="Times New Roman" w:hAnsi="Times New Roman" w:cs="Times New Roman"/>
          <w:sz w:val="24"/>
          <w:szCs w:val="24"/>
        </w:rPr>
        <w:t xml:space="preserve"> instrumentów chroniących osoby doznające przemocy domowej. Przygotowywany jest projekt </w:t>
      </w:r>
      <w:r w:rsidRPr="00B201F9">
        <w:rPr>
          <w:rFonts w:ascii="Times New Roman" w:hAnsi="Times New Roman" w:cs="Times New Roman"/>
          <w:i/>
          <w:iCs/>
          <w:sz w:val="24"/>
          <w:szCs w:val="24"/>
        </w:rPr>
        <w:t>ustawy o zmianie ustawy – Kodeks postępowania cywilnego oraz niektórych innych ustaw</w:t>
      </w:r>
      <w:r w:rsidRPr="00B201F9">
        <w:rPr>
          <w:rFonts w:ascii="Times New Roman" w:hAnsi="Times New Roman" w:cs="Times New Roman"/>
          <w:sz w:val="24"/>
          <w:szCs w:val="24"/>
        </w:rPr>
        <w:t xml:space="preserve"> (UD297), który przewiduje wprowadzenie m.in.:</w:t>
      </w:r>
    </w:p>
    <w:p w14:paraId="43038E4D" w14:textId="5C7FD01B" w:rsidR="006A00FE" w:rsidRPr="00B201F9" w:rsidRDefault="006A00FE" w:rsidP="006A00FE">
      <w:pPr>
        <w:spacing w:after="0" w:line="240" w:lineRule="auto"/>
        <w:ind w:firstLine="709"/>
        <w:jc w:val="both"/>
        <w:rPr>
          <w:rFonts w:ascii="Times New Roman" w:hAnsi="Times New Roman" w:cs="Times New Roman"/>
          <w:sz w:val="24"/>
          <w:szCs w:val="24"/>
        </w:rPr>
      </w:pPr>
      <w:r w:rsidRPr="00B201F9">
        <w:rPr>
          <w:rFonts w:ascii="Times New Roman" w:hAnsi="Times New Roman" w:cs="Times New Roman"/>
          <w:sz w:val="24"/>
          <w:szCs w:val="24"/>
        </w:rPr>
        <w:t>•</w:t>
      </w:r>
      <w:r w:rsidR="005B4281">
        <w:rPr>
          <w:rFonts w:ascii="Times New Roman" w:hAnsi="Times New Roman" w:cs="Times New Roman"/>
          <w:sz w:val="24"/>
          <w:szCs w:val="24"/>
        </w:rPr>
        <w:t xml:space="preserve"> </w:t>
      </w:r>
      <w:r w:rsidRPr="00B201F9">
        <w:rPr>
          <w:rFonts w:ascii="Times New Roman" w:hAnsi="Times New Roman" w:cs="Times New Roman"/>
          <w:sz w:val="24"/>
          <w:szCs w:val="24"/>
        </w:rPr>
        <w:t xml:space="preserve">zakazu zbliżania się osoby stosującej przemoc w rodzinie do osoby dotkniętej taką przemocą na określoną w metrach odległość (zakaz zbliżania), </w:t>
      </w:r>
    </w:p>
    <w:p w14:paraId="7A77069F" w14:textId="2F7BDE2B" w:rsidR="006A00FE" w:rsidRPr="00B201F9" w:rsidRDefault="006A00FE" w:rsidP="006A00FE">
      <w:pPr>
        <w:spacing w:after="0" w:line="240" w:lineRule="auto"/>
        <w:ind w:firstLine="709"/>
        <w:jc w:val="both"/>
        <w:rPr>
          <w:rFonts w:ascii="Times New Roman" w:hAnsi="Times New Roman" w:cs="Times New Roman"/>
          <w:sz w:val="24"/>
          <w:szCs w:val="24"/>
        </w:rPr>
      </w:pPr>
      <w:r w:rsidRPr="00B201F9">
        <w:rPr>
          <w:rFonts w:ascii="Times New Roman" w:hAnsi="Times New Roman" w:cs="Times New Roman"/>
          <w:sz w:val="24"/>
          <w:szCs w:val="24"/>
        </w:rPr>
        <w:t>•</w:t>
      </w:r>
      <w:r w:rsidR="005B4281">
        <w:rPr>
          <w:rFonts w:ascii="Times New Roman" w:hAnsi="Times New Roman" w:cs="Times New Roman"/>
          <w:sz w:val="24"/>
          <w:szCs w:val="24"/>
        </w:rPr>
        <w:t xml:space="preserve"> </w:t>
      </w:r>
      <w:r w:rsidRPr="00B201F9">
        <w:rPr>
          <w:rFonts w:ascii="Times New Roman" w:hAnsi="Times New Roman" w:cs="Times New Roman"/>
          <w:sz w:val="24"/>
          <w:szCs w:val="24"/>
        </w:rPr>
        <w:t>zakazu kontaktowania się z osobą dotkniętą przemocą w rodzinie (zakaz kontaktowania)</w:t>
      </w:r>
      <w:r w:rsidR="003D080A">
        <w:rPr>
          <w:rFonts w:ascii="Times New Roman" w:hAnsi="Times New Roman" w:cs="Times New Roman"/>
          <w:sz w:val="24"/>
          <w:szCs w:val="24"/>
        </w:rPr>
        <w:t>,</w:t>
      </w:r>
    </w:p>
    <w:p w14:paraId="4345FC1F" w14:textId="0D369BC9" w:rsidR="006A00FE" w:rsidRDefault="006A00FE" w:rsidP="006A00FE">
      <w:pPr>
        <w:spacing w:after="0" w:line="240" w:lineRule="auto"/>
        <w:ind w:firstLine="709"/>
        <w:jc w:val="both"/>
        <w:rPr>
          <w:rFonts w:ascii="Times New Roman" w:hAnsi="Times New Roman" w:cs="Times New Roman"/>
          <w:sz w:val="24"/>
          <w:szCs w:val="24"/>
        </w:rPr>
      </w:pPr>
      <w:r w:rsidRPr="00B201F9">
        <w:rPr>
          <w:rFonts w:ascii="Times New Roman" w:hAnsi="Times New Roman" w:cs="Times New Roman"/>
          <w:sz w:val="24"/>
          <w:szCs w:val="24"/>
        </w:rPr>
        <w:t>•</w:t>
      </w:r>
      <w:r w:rsidR="005B4281">
        <w:rPr>
          <w:rFonts w:ascii="Times New Roman" w:hAnsi="Times New Roman" w:cs="Times New Roman"/>
          <w:sz w:val="24"/>
          <w:szCs w:val="24"/>
        </w:rPr>
        <w:t xml:space="preserve"> </w:t>
      </w:r>
      <w:r w:rsidRPr="00B201F9">
        <w:rPr>
          <w:rFonts w:ascii="Times New Roman" w:hAnsi="Times New Roman" w:cs="Times New Roman"/>
          <w:sz w:val="24"/>
          <w:szCs w:val="24"/>
        </w:rPr>
        <w:t>zakazu wstępu i przebywania osoby stosującej przemoc na terenie szkoły, placówki oświatowo-wychowawczej, opiekuńczej i artystycznej, do których uczęszcza osoba dotknięta przemocą w rodzinie lub jej miejsca pracy lub miejsca, w którym zwykle lub regularnie przebywa (zakaz wstępu)</w:t>
      </w:r>
      <w:r w:rsidR="003D080A">
        <w:rPr>
          <w:rFonts w:ascii="Times New Roman" w:hAnsi="Times New Roman" w:cs="Times New Roman"/>
          <w:sz w:val="24"/>
          <w:szCs w:val="24"/>
        </w:rPr>
        <w:t>.</w:t>
      </w:r>
      <w:r w:rsidRPr="00B201F9">
        <w:rPr>
          <w:rFonts w:ascii="Times New Roman" w:hAnsi="Times New Roman" w:cs="Times New Roman"/>
          <w:sz w:val="24"/>
          <w:szCs w:val="24"/>
        </w:rPr>
        <w:t xml:space="preserve"> </w:t>
      </w:r>
    </w:p>
    <w:p w14:paraId="03032194" w14:textId="77777777" w:rsidR="005B4281" w:rsidRPr="00B201F9" w:rsidRDefault="005B4281" w:rsidP="006A00FE">
      <w:pPr>
        <w:spacing w:after="0" w:line="240" w:lineRule="auto"/>
        <w:ind w:firstLine="709"/>
        <w:jc w:val="both"/>
        <w:rPr>
          <w:rFonts w:ascii="Times New Roman" w:hAnsi="Times New Roman" w:cs="Times New Roman"/>
          <w:sz w:val="24"/>
          <w:szCs w:val="24"/>
        </w:rPr>
      </w:pPr>
    </w:p>
    <w:p w14:paraId="6EE5FC90" w14:textId="77777777" w:rsidR="006A00FE" w:rsidRPr="00B201F9" w:rsidRDefault="006A00FE" w:rsidP="005B4281">
      <w:pPr>
        <w:spacing w:line="360" w:lineRule="auto"/>
        <w:jc w:val="both"/>
        <w:rPr>
          <w:rFonts w:ascii="Times New Roman" w:hAnsi="Times New Roman" w:cs="Times New Roman"/>
          <w:sz w:val="24"/>
          <w:szCs w:val="24"/>
        </w:rPr>
      </w:pPr>
      <w:r w:rsidRPr="00B201F9">
        <w:rPr>
          <w:rFonts w:ascii="Times New Roman" w:hAnsi="Times New Roman" w:cs="Times New Roman"/>
          <w:sz w:val="24"/>
          <w:szCs w:val="24"/>
        </w:rPr>
        <w:t>W projekcie tym znajdują się także:</w:t>
      </w:r>
    </w:p>
    <w:p w14:paraId="08170F36" w14:textId="29C0A0AE" w:rsidR="006A00FE" w:rsidRPr="00B201F9" w:rsidRDefault="006A00FE" w:rsidP="006A00FE">
      <w:pPr>
        <w:spacing w:after="0" w:line="240" w:lineRule="auto"/>
        <w:ind w:firstLine="708"/>
        <w:jc w:val="both"/>
        <w:rPr>
          <w:rFonts w:ascii="Times New Roman" w:hAnsi="Times New Roman" w:cs="Times New Roman"/>
          <w:sz w:val="24"/>
          <w:szCs w:val="24"/>
        </w:rPr>
      </w:pPr>
      <w:r w:rsidRPr="00B201F9">
        <w:rPr>
          <w:rFonts w:ascii="Times New Roman" w:hAnsi="Times New Roman" w:cs="Times New Roman"/>
          <w:sz w:val="24"/>
          <w:szCs w:val="24"/>
        </w:rPr>
        <w:t>•</w:t>
      </w:r>
      <w:r w:rsidR="005B4281">
        <w:rPr>
          <w:rFonts w:ascii="Times New Roman" w:hAnsi="Times New Roman" w:cs="Times New Roman"/>
          <w:sz w:val="24"/>
          <w:szCs w:val="24"/>
        </w:rPr>
        <w:t xml:space="preserve"> </w:t>
      </w:r>
      <w:r w:rsidRPr="00B201F9">
        <w:rPr>
          <w:rFonts w:ascii="Times New Roman" w:hAnsi="Times New Roman" w:cs="Times New Roman"/>
          <w:sz w:val="24"/>
          <w:szCs w:val="24"/>
        </w:rPr>
        <w:t>nowo projektowane art. 156a kk oraz 191 b kk. Pierwszy z nich dotyczy przestępstwa okaleczania żeńskich narządów płciowych (wprowadza formy przestępstwa określonego w art. 156 § 1 kk, których dotychczas nie było w kodeksie karnym). Drugi wprowadza wprost zakaz przymusowych małżeństw. Wprowadzenie tych rozwiązań jest konsekwencją wycofania przez Polskę zastrzeżenia do art. 58 Konwencji Stambulskiej</w:t>
      </w:r>
    </w:p>
    <w:p w14:paraId="77AF377F" w14:textId="5DE108B4" w:rsidR="006A00FE" w:rsidRPr="00B201F9" w:rsidRDefault="006A00FE" w:rsidP="006A00FE">
      <w:pPr>
        <w:spacing w:after="0" w:line="240" w:lineRule="auto"/>
        <w:ind w:firstLine="708"/>
        <w:jc w:val="both"/>
        <w:rPr>
          <w:rFonts w:ascii="Times New Roman" w:hAnsi="Times New Roman" w:cs="Times New Roman"/>
          <w:sz w:val="24"/>
          <w:szCs w:val="24"/>
        </w:rPr>
      </w:pPr>
      <w:r w:rsidRPr="00B201F9">
        <w:rPr>
          <w:rFonts w:ascii="Times New Roman" w:hAnsi="Times New Roman" w:cs="Times New Roman"/>
          <w:sz w:val="24"/>
          <w:szCs w:val="24"/>
        </w:rPr>
        <w:t>•</w:t>
      </w:r>
      <w:r w:rsidR="005B4281">
        <w:rPr>
          <w:rFonts w:ascii="Times New Roman" w:hAnsi="Times New Roman" w:cs="Times New Roman"/>
          <w:sz w:val="24"/>
          <w:szCs w:val="24"/>
        </w:rPr>
        <w:t xml:space="preserve"> </w:t>
      </w:r>
      <w:r w:rsidRPr="00B201F9">
        <w:rPr>
          <w:rFonts w:ascii="Times New Roman" w:hAnsi="Times New Roman" w:cs="Times New Roman"/>
          <w:sz w:val="24"/>
          <w:szCs w:val="24"/>
        </w:rPr>
        <w:t xml:space="preserve">przepisy wprowadzające przyjazny tryb przesłuchania osób z niepełnosprawnością intelektualną. </w:t>
      </w:r>
    </w:p>
    <w:p w14:paraId="17F0FBC6" w14:textId="570B9C60" w:rsidR="006A00FE" w:rsidRPr="00B201F9" w:rsidRDefault="006A00FE" w:rsidP="005B4281">
      <w:pPr>
        <w:spacing w:after="0" w:line="240" w:lineRule="auto"/>
        <w:jc w:val="both"/>
        <w:rPr>
          <w:rFonts w:ascii="Times New Roman" w:hAnsi="Times New Roman" w:cs="Times New Roman"/>
          <w:sz w:val="24"/>
          <w:szCs w:val="24"/>
          <w:highlight w:val="yellow"/>
        </w:rPr>
      </w:pPr>
      <w:r w:rsidRPr="00B201F9">
        <w:rPr>
          <w:rFonts w:ascii="Times New Roman" w:hAnsi="Times New Roman" w:cs="Times New Roman"/>
          <w:sz w:val="24"/>
          <w:szCs w:val="24"/>
        </w:rPr>
        <w:t xml:space="preserve">Projekt przewiduje nadto wprost obowiązek zastosowania komunikacji wspomagającej </w:t>
      </w:r>
      <w:r w:rsidRPr="00B201F9">
        <w:rPr>
          <w:rFonts w:ascii="Times New Roman" w:hAnsi="Times New Roman" w:cs="Times New Roman"/>
          <w:sz w:val="24"/>
          <w:szCs w:val="24"/>
        </w:rPr>
        <w:br/>
        <w:t xml:space="preserve">i alternatywnej gdy osoba przesłuchiwana w taki sposób komunikuje się z otoczeniem. Przepisy mają służyć zwiększeniu ochrony osób, w tym kobiet, które z uwagi na swój stan są </w:t>
      </w:r>
      <w:r w:rsidR="00F23FA0">
        <w:rPr>
          <w:rFonts w:ascii="Times New Roman" w:hAnsi="Times New Roman" w:cs="Times New Roman"/>
          <w:sz w:val="24"/>
          <w:szCs w:val="24"/>
        </w:rPr>
        <w:br/>
      </w:r>
      <w:r w:rsidRPr="00B201F9">
        <w:rPr>
          <w:rFonts w:ascii="Times New Roman" w:hAnsi="Times New Roman" w:cs="Times New Roman"/>
          <w:sz w:val="24"/>
          <w:szCs w:val="24"/>
        </w:rPr>
        <w:t>w większym stopniu narażone na przemoc.</w:t>
      </w:r>
    </w:p>
    <w:p w14:paraId="12F79F7E" w14:textId="77777777" w:rsidR="006A00FE" w:rsidRPr="00B201F9" w:rsidRDefault="006A00FE" w:rsidP="005B4281">
      <w:pPr>
        <w:spacing w:after="0" w:line="240" w:lineRule="auto"/>
        <w:jc w:val="both"/>
        <w:rPr>
          <w:rFonts w:ascii="Times New Roman" w:hAnsi="Times New Roman" w:cs="Times New Roman"/>
          <w:sz w:val="24"/>
          <w:szCs w:val="24"/>
        </w:rPr>
      </w:pPr>
      <w:r w:rsidRPr="00B201F9">
        <w:rPr>
          <w:rFonts w:ascii="Times New Roman" w:hAnsi="Times New Roman" w:cs="Times New Roman"/>
          <w:sz w:val="24"/>
          <w:szCs w:val="24"/>
        </w:rPr>
        <w:t xml:space="preserve">Zaprezentowane w niniejszej informacji dane statystyczne wskazują, że prowadzone działania pomimo sytuacji związanej z epidemią koronawirusa SARS-CoV-2 były i są skuteczne oraz osiągają zamierzony cel. Ważną rolę w powyższych działaniach pełnią zarówno prokuratorzy powszechnych jednostek organizacyjnych, jak i Służba Więzienna realizująca zadania przypisane Ministrowi Sprawiedliwości w Krajowym Programie Przeciwdziałania Przemocy w Rodzinie. </w:t>
      </w:r>
    </w:p>
    <w:p w14:paraId="40AE5FF8" w14:textId="77777777" w:rsidR="006A00FE" w:rsidRPr="00B201F9" w:rsidRDefault="006A00FE" w:rsidP="005B4281">
      <w:pPr>
        <w:spacing w:after="0" w:line="240" w:lineRule="auto"/>
        <w:jc w:val="both"/>
        <w:rPr>
          <w:rFonts w:ascii="Times New Roman" w:hAnsi="Times New Roman" w:cs="Times New Roman"/>
          <w:sz w:val="24"/>
          <w:szCs w:val="24"/>
        </w:rPr>
      </w:pPr>
      <w:r w:rsidRPr="00B201F9">
        <w:rPr>
          <w:rFonts w:ascii="Times New Roman" w:hAnsi="Times New Roman" w:cs="Times New Roman"/>
          <w:sz w:val="24"/>
          <w:szCs w:val="24"/>
        </w:rPr>
        <w:t>Mając powyższe na uwadze</w:t>
      </w:r>
      <w:r w:rsidR="00282EFF">
        <w:rPr>
          <w:rFonts w:ascii="Times New Roman" w:hAnsi="Times New Roman" w:cs="Times New Roman"/>
          <w:sz w:val="24"/>
          <w:szCs w:val="24"/>
        </w:rPr>
        <w:t>,</w:t>
      </w:r>
      <w:r w:rsidRPr="00B201F9">
        <w:rPr>
          <w:rFonts w:ascii="Times New Roman" w:hAnsi="Times New Roman" w:cs="Times New Roman"/>
          <w:sz w:val="24"/>
          <w:szCs w:val="24"/>
        </w:rPr>
        <w:t xml:space="preserve"> Ministerstwo Sprawiedliwości, a także wszystkie podmioty podlegające resortowi sprawiedliwości zrealizowały w 2021 roku zadania nałożone na resort Krajowym Programem Przeciwdziałania Przemocy w Rodzinie. </w:t>
      </w:r>
    </w:p>
    <w:p w14:paraId="7CA47399" w14:textId="77777777" w:rsidR="006A00FE" w:rsidRPr="00B201F9" w:rsidRDefault="006A00FE" w:rsidP="006A00FE">
      <w:pPr>
        <w:pStyle w:val="Tekstpodstawowywcity"/>
        <w:spacing w:after="0" w:line="240" w:lineRule="auto"/>
        <w:ind w:firstLine="0"/>
        <w:rPr>
          <w:rFonts w:ascii="Times New Roman" w:hAnsi="Times New Roman" w:cs="Times New Roman"/>
          <w:iCs/>
          <w:sz w:val="24"/>
          <w:szCs w:val="24"/>
          <w:u w:val="single"/>
        </w:rPr>
      </w:pPr>
    </w:p>
    <w:p w14:paraId="4BF3B1DD" w14:textId="77777777" w:rsidR="006A00FE" w:rsidRPr="00B201F9" w:rsidRDefault="006A00FE" w:rsidP="006A00FE">
      <w:pPr>
        <w:pStyle w:val="Tekstpodstawowywcity"/>
        <w:spacing w:after="0" w:line="240" w:lineRule="auto"/>
        <w:ind w:firstLine="0"/>
        <w:rPr>
          <w:rFonts w:ascii="Times New Roman" w:hAnsi="Times New Roman" w:cs="Times New Roman"/>
          <w:iCs/>
          <w:sz w:val="24"/>
          <w:szCs w:val="24"/>
          <w:u w:val="single"/>
        </w:rPr>
      </w:pPr>
    </w:p>
    <w:p w14:paraId="5EFB39BC" w14:textId="77777777" w:rsidR="006A00FE" w:rsidRPr="00B201F9" w:rsidRDefault="006A00FE" w:rsidP="005B4281">
      <w:pPr>
        <w:spacing w:before="60" w:after="60" w:line="240" w:lineRule="auto"/>
        <w:jc w:val="both"/>
        <w:rPr>
          <w:rFonts w:ascii="Times New Roman" w:hAnsi="Times New Roman" w:cs="Times New Roman"/>
          <w:bCs/>
          <w:sz w:val="24"/>
          <w:szCs w:val="24"/>
        </w:rPr>
      </w:pPr>
      <w:r w:rsidRPr="00B201F9">
        <w:rPr>
          <w:rFonts w:ascii="Times New Roman" w:hAnsi="Times New Roman" w:cs="Times New Roman"/>
          <w:bCs/>
          <w:sz w:val="24"/>
          <w:szCs w:val="24"/>
        </w:rPr>
        <w:t>W 2021 r. w ramach organizowanego przez Policję doskonalenia lokalnego, odbyło się 2 061 szkoleń związanych z przeciwdziałaniem przemocy w rodzinie. W szkoleniach tych uczestniczyło 31 298 policjantów.</w:t>
      </w:r>
    </w:p>
    <w:p w14:paraId="4A6B60B7" w14:textId="77777777" w:rsidR="00F23FA0" w:rsidRDefault="006A00FE" w:rsidP="00B201F9">
      <w:pPr>
        <w:spacing w:after="60" w:line="240" w:lineRule="auto"/>
        <w:jc w:val="both"/>
        <w:rPr>
          <w:rFonts w:ascii="Times New Roman" w:hAnsi="Times New Roman" w:cs="Times New Roman"/>
          <w:sz w:val="24"/>
          <w:szCs w:val="24"/>
        </w:rPr>
      </w:pPr>
      <w:r w:rsidRPr="00B201F9">
        <w:rPr>
          <w:rFonts w:ascii="Times New Roman" w:hAnsi="Times New Roman" w:cs="Times New Roman"/>
          <w:sz w:val="24"/>
          <w:szCs w:val="24"/>
        </w:rPr>
        <w:t xml:space="preserve">Na podstawie </w:t>
      </w:r>
      <w:r w:rsidR="00282EFF">
        <w:rPr>
          <w:rFonts w:ascii="Times New Roman" w:hAnsi="Times New Roman" w:cs="Times New Roman"/>
          <w:sz w:val="24"/>
          <w:szCs w:val="24"/>
        </w:rPr>
        <w:t>z</w:t>
      </w:r>
      <w:r w:rsidR="00282EFF" w:rsidRPr="00B201F9">
        <w:rPr>
          <w:rFonts w:ascii="Times New Roman" w:hAnsi="Times New Roman" w:cs="Times New Roman"/>
          <w:sz w:val="24"/>
          <w:szCs w:val="24"/>
        </w:rPr>
        <w:t xml:space="preserve">arządzenia </w:t>
      </w:r>
      <w:r w:rsidR="00282EFF">
        <w:rPr>
          <w:rFonts w:ascii="Times New Roman" w:hAnsi="Times New Roman" w:cs="Times New Roman"/>
          <w:sz w:val="24"/>
          <w:szCs w:val="24"/>
        </w:rPr>
        <w:t>n</w:t>
      </w:r>
      <w:r w:rsidR="00282EFF" w:rsidRPr="00B201F9">
        <w:rPr>
          <w:rFonts w:ascii="Times New Roman" w:hAnsi="Times New Roman" w:cs="Times New Roman"/>
          <w:sz w:val="24"/>
          <w:szCs w:val="24"/>
        </w:rPr>
        <w:t>r</w:t>
      </w:r>
      <w:r w:rsidRPr="00B201F9">
        <w:rPr>
          <w:rFonts w:ascii="Times New Roman" w:hAnsi="Times New Roman" w:cs="Times New Roman"/>
          <w:sz w:val="24"/>
          <w:szCs w:val="24"/>
        </w:rPr>
        <w:t xml:space="preserve"> 29 Dyrektora Państwowej Agencji Rozwiązywania Problemów Alkoholowych z dnia 27 maja 2021 r. powołano Radę ds. Przeciwdziałania Przemocy </w:t>
      </w:r>
    </w:p>
    <w:p w14:paraId="66E2C1F4" w14:textId="1ED77334" w:rsidR="006A00FE" w:rsidRPr="00B201F9" w:rsidRDefault="006A00FE" w:rsidP="00B201F9">
      <w:pPr>
        <w:spacing w:after="60" w:line="240" w:lineRule="auto"/>
        <w:jc w:val="both"/>
        <w:rPr>
          <w:rFonts w:ascii="Times New Roman" w:hAnsi="Times New Roman" w:cs="Times New Roman"/>
          <w:sz w:val="24"/>
          <w:szCs w:val="24"/>
        </w:rPr>
      </w:pPr>
      <w:r w:rsidRPr="00B201F9">
        <w:rPr>
          <w:rFonts w:ascii="Times New Roman" w:hAnsi="Times New Roman" w:cs="Times New Roman"/>
          <w:sz w:val="24"/>
          <w:szCs w:val="24"/>
        </w:rPr>
        <w:t>w Rodzinie. Rada jest zespołem opiniodawczo-doradczym Dyrektora PARPA.</w:t>
      </w:r>
      <w:r w:rsidR="00B201F9" w:rsidRPr="00B201F9">
        <w:rPr>
          <w:rFonts w:ascii="Times New Roman" w:hAnsi="Times New Roman" w:cs="Times New Roman"/>
          <w:sz w:val="24"/>
          <w:szCs w:val="24"/>
        </w:rPr>
        <w:br/>
      </w:r>
      <w:r w:rsidRPr="00B201F9">
        <w:rPr>
          <w:rFonts w:ascii="Times New Roman" w:hAnsi="Times New Roman" w:cs="Times New Roman"/>
          <w:sz w:val="24"/>
          <w:szCs w:val="24"/>
        </w:rPr>
        <w:t>W skład Rady wchodzi 16 osób – przedstawiciele urzędów centralnych oraz wiodących</w:t>
      </w:r>
      <w:r w:rsidR="00B201F9" w:rsidRPr="00B201F9">
        <w:rPr>
          <w:rFonts w:ascii="Times New Roman" w:hAnsi="Times New Roman" w:cs="Times New Roman"/>
          <w:sz w:val="24"/>
          <w:szCs w:val="24"/>
        </w:rPr>
        <w:br/>
      </w:r>
      <w:r w:rsidRPr="00B201F9">
        <w:rPr>
          <w:rFonts w:ascii="Times New Roman" w:hAnsi="Times New Roman" w:cs="Times New Roman"/>
          <w:sz w:val="24"/>
          <w:szCs w:val="24"/>
        </w:rPr>
        <w:t xml:space="preserve">– w zakresie przeciwdziałania przemocy w rodzinie – organizacji pozarządowych. Do zadań Rady należy w szczególności: </w:t>
      </w:r>
    </w:p>
    <w:p w14:paraId="2437939F" w14:textId="77777777" w:rsidR="006A00FE" w:rsidRPr="00B201F9" w:rsidRDefault="006A00FE" w:rsidP="006A00FE">
      <w:pPr>
        <w:tabs>
          <w:tab w:val="left" w:pos="1800"/>
        </w:tabs>
        <w:spacing w:after="60" w:line="240" w:lineRule="auto"/>
        <w:jc w:val="both"/>
        <w:rPr>
          <w:rFonts w:ascii="Times New Roman" w:hAnsi="Times New Roman" w:cs="Times New Roman"/>
          <w:sz w:val="24"/>
          <w:szCs w:val="24"/>
        </w:rPr>
      </w:pPr>
      <w:r w:rsidRPr="00B201F9">
        <w:rPr>
          <w:rFonts w:ascii="Times New Roman" w:hAnsi="Times New Roman" w:cs="Times New Roman"/>
          <w:sz w:val="24"/>
          <w:szCs w:val="24"/>
        </w:rPr>
        <w:t xml:space="preserve">1) współpraca w zakresie projektowania zmian, aktualizowania i czuwania nad realizacją Programu Potwierdzania Kwalifikacji Osób Pracujących w Obszarze Przeciwdziałania Przemocy w Rodzinie; </w:t>
      </w:r>
    </w:p>
    <w:p w14:paraId="0326F669" w14:textId="77777777" w:rsidR="006A00FE" w:rsidRPr="00B201F9" w:rsidRDefault="006A00FE" w:rsidP="006A00FE">
      <w:pPr>
        <w:tabs>
          <w:tab w:val="left" w:pos="1800"/>
        </w:tabs>
        <w:spacing w:after="60" w:line="240" w:lineRule="auto"/>
        <w:jc w:val="both"/>
        <w:rPr>
          <w:rFonts w:ascii="Times New Roman" w:hAnsi="Times New Roman" w:cs="Times New Roman"/>
          <w:sz w:val="24"/>
          <w:szCs w:val="24"/>
        </w:rPr>
      </w:pPr>
      <w:r w:rsidRPr="00B201F9">
        <w:rPr>
          <w:rFonts w:ascii="Times New Roman" w:hAnsi="Times New Roman" w:cs="Times New Roman"/>
          <w:sz w:val="24"/>
          <w:szCs w:val="24"/>
        </w:rPr>
        <w:t xml:space="preserve">2) współpraca w zakresie opracowania i promocji standardów związanych </w:t>
      </w:r>
      <w:r w:rsidRPr="00B201F9">
        <w:rPr>
          <w:rFonts w:ascii="Times New Roman" w:hAnsi="Times New Roman" w:cs="Times New Roman"/>
          <w:sz w:val="24"/>
          <w:szCs w:val="24"/>
        </w:rPr>
        <w:br/>
        <w:t xml:space="preserve">z przeciwdziałaniem przemocy w rodzinach w szczególności z problemem alkoholowym; </w:t>
      </w:r>
    </w:p>
    <w:p w14:paraId="08C7BDBD" w14:textId="77777777" w:rsidR="006A00FE" w:rsidRPr="00B201F9" w:rsidRDefault="006A00FE" w:rsidP="006A00FE">
      <w:pPr>
        <w:tabs>
          <w:tab w:val="left" w:pos="1800"/>
        </w:tabs>
        <w:spacing w:after="60" w:line="240" w:lineRule="auto"/>
        <w:jc w:val="both"/>
        <w:rPr>
          <w:rFonts w:ascii="Times New Roman" w:hAnsi="Times New Roman" w:cs="Times New Roman"/>
          <w:sz w:val="24"/>
          <w:szCs w:val="24"/>
        </w:rPr>
      </w:pPr>
      <w:r w:rsidRPr="00B201F9">
        <w:rPr>
          <w:rFonts w:ascii="Times New Roman" w:hAnsi="Times New Roman" w:cs="Times New Roman"/>
          <w:sz w:val="24"/>
          <w:szCs w:val="24"/>
        </w:rPr>
        <w:t>3) inicjowanie i wspieranie działań mających na celu przeciwdziałanie przemocy w rodzinie</w:t>
      </w:r>
      <w:r w:rsidR="00D84F9C">
        <w:rPr>
          <w:rFonts w:ascii="Times New Roman" w:hAnsi="Times New Roman" w:cs="Times New Roman"/>
          <w:sz w:val="24"/>
          <w:szCs w:val="24"/>
        </w:rPr>
        <w:t>,</w:t>
      </w:r>
      <w:r w:rsidRPr="00B201F9">
        <w:rPr>
          <w:rFonts w:ascii="Times New Roman" w:hAnsi="Times New Roman" w:cs="Times New Roman"/>
          <w:sz w:val="24"/>
          <w:szCs w:val="24"/>
        </w:rPr>
        <w:t xml:space="preserve"> </w:t>
      </w:r>
      <w:r w:rsidRPr="00B201F9">
        <w:rPr>
          <w:rFonts w:ascii="Times New Roman" w:hAnsi="Times New Roman" w:cs="Times New Roman"/>
          <w:sz w:val="24"/>
          <w:szCs w:val="24"/>
        </w:rPr>
        <w:br/>
        <w:t xml:space="preserve">w szczególności z problemem alkoholowym; </w:t>
      </w:r>
    </w:p>
    <w:p w14:paraId="71C6B9DA" w14:textId="77777777" w:rsidR="006A00FE" w:rsidRPr="00B201F9" w:rsidRDefault="006A00FE" w:rsidP="006A00FE">
      <w:pPr>
        <w:tabs>
          <w:tab w:val="left" w:pos="1800"/>
        </w:tabs>
        <w:spacing w:after="60" w:line="240" w:lineRule="auto"/>
        <w:jc w:val="both"/>
        <w:rPr>
          <w:rFonts w:ascii="Times New Roman" w:hAnsi="Times New Roman" w:cs="Times New Roman"/>
          <w:sz w:val="24"/>
          <w:szCs w:val="24"/>
        </w:rPr>
      </w:pPr>
      <w:r w:rsidRPr="00B201F9">
        <w:rPr>
          <w:rFonts w:ascii="Times New Roman" w:hAnsi="Times New Roman" w:cs="Times New Roman"/>
          <w:sz w:val="24"/>
          <w:szCs w:val="24"/>
        </w:rPr>
        <w:t xml:space="preserve">4) wyrażanie opinii i inicjowanie zmian w zakresie przepisów prawa dotyczących przeciwdziałania przemocy w rodzinie. </w:t>
      </w:r>
    </w:p>
    <w:p w14:paraId="6FD4C7E2" w14:textId="7457B3FB" w:rsidR="006A00FE" w:rsidRPr="00B201F9" w:rsidRDefault="006A00FE" w:rsidP="00B201F9">
      <w:pPr>
        <w:spacing w:after="60" w:line="240" w:lineRule="auto"/>
        <w:jc w:val="both"/>
        <w:rPr>
          <w:rFonts w:ascii="Times New Roman" w:hAnsi="Times New Roman" w:cs="Times New Roman"/>
          <w:sz w:val="24"/>
          <w:szCs w:val="24"/>
        </w:rPr>
      </w:pPr>
      <w:r w:rsidRPr="00B201F9">
        <w:rPr>
          <w:rFonts w:ascii="Times New Roman" w:hAnsi="Times New Roman" w:cs="Times New Roman"/>
          <w:sz w:val="24"/>
          <w:szCs w:val="24"/>
        </w:rPr>
        <w:t>W ramach opracowanego Programu Potwierdzania Kwalifikacji Osób Pracujących w Obszarze Przeciwdziałania Przemocy w Rodzinie Rada wypracowała kryteria ubiegania się</w:t>
      </w:r>
      <w:r w:rsidR="00B201F9">
        <w:rPr>
          <w:rFonts w:ascii="Times New Roman" w:hAnsi="Times New Roman" w:cs="Times New Roman"/>
          <w:sz w:val="24"/>
          <w:szCs w:val="24"/>
        </w:rPr>
        <w:br/>
      </w:r>
      <w:r w:rsidRPr="00B201F9">
        <w:rPr>
          <w:rFonts w:ascii="Times New Roman" w:hAnsi="Times New Roman" w:cs="Times New Roman"/>
          <w:sz w:val="24"/>
          <w:szCs w:val="24"/>
        </w:rPr>
        <w:t>o Certyfikat Kon</w:t>
      </w:r>
      <w:r w:rsidR="00B201F9">
        <w:rPr>
          <w:rFonts w:ascii="Times New Roman" w:hAnsi="Times New Roman" w:cs="Times New Roman"/>
          <w:sz w:val="24"/>
          <w:szCs w:val="24"/>
        </w:rPr>
        <w:t>s</w:t>
      </w:r>
      <w:r w:rsidRPr="00B201F9">
        <w:rPr>
          <w:rFonts w:ascii="Times New Roman" w:hAnsi="Times New Roman" w:cs="Times New Roman"/>
          <w:sz w:val="24"/>
          <w:szCs w:val="24"/>
        </w:rPr>
        <w:t>ultanta/Specjalisty, które zawierały między innymi konieczność ukończenia szkoleń zawierających treści dotyczące zakresu możliwości i form oddziaływań na postawy osób stosujących przemoc w rodzinie.</w:t>
      </w:r>
    </w:p>
    <w:p w14:paraId="0D0F0766" w14:textId="77777777" w:rsidR="006A00FE" w:rsidRPr="00B201F9" w:rsidRDefault="006A00FE" w:rsidP="006A00FE">
      <w:pPr>
        <w:autoSpaceDE w:val="0"/>
        <w:autoSpaceDN w:val="0"/>
        <w:adjustRightInd w:val="0"/>
        <w:spacing w:before="80" w:after="0" w:line="240" w:lineRule="auto"/>
        <w:jc w:val="both"/>
        <w:rPr>
          <w:rFonts w:ascii="Times New Roman" w:eastAsia="Times New Roman" w:hAnsi="Times New Roman" w:cs="Times New Roman"/>
          <w:sz w:val="24"/>
          <w:szCs w:val="24"/>
          <w:lang w:eastAsia="pl-PL"/>
        </w:rPr>
      </w:pPr>
    </w:p>
    <w:p w14:paraId="460D84A5" w14:textId="6D976E72" w:rsidR="000F50B0" w:rsidRPr="00B201F9" w:rsidRDefault="000F50B0" w:rsidP="00A4117B">
      <w:pPr>
        <w:autoSpaceDE w:val="0"/>
        <w:autoSpaceDN w:val="0"/>
        <w:adjustRightInd w:val="0"/>
        <w:spacing w:before="80" w:after="0" w:line="240" w:lineRule="auto"/>
        <w:jc w:val="both"/>
        <w:rPr>
          <w:rFonts w:ascii="Times New Roman" w:eastAsia="Times New Roman" w:hAnsi="Times New Roman" w:cs="Times New Roman"/>
          <w:sz w:val="24"/>
          <w:szCs w:val="24"/>
          <w:lang w:eastAsia="pl-PL"/>
        </w:rPr>
      </w:pPr>
      <w:r w:rsidRPr="00B201F9">
        <w:rPr>
          <w:rFonts w:ascii="Times New Roman" w:eastAsia="Times New Roman" w:hAnsi="Times New Roman" w:cs="Times New Roman"/>
          <w:sz w:val="24"/>
          <w:szCs w:val="24"/>
          <w:lang w:eastAsia="pl-PL"/>
        </w:rPr>
        <w:t>Niezależnie od nałożonych przez postanowienia wynikające z Krajowego Programu Przeciwdziałania Przemocy w Rodzinie zada</w:t>
      </w:r>
      <w:r w:rsidR="003D080A">
        <w:rPr>
          <w:rFonts w:ascii="Times New Roman" w:eastAsia="Times New Roman" w:hAnsi="Times New Roman" w:cs="Times New Roman"/>
          <w:sz w:val="24"/>
          <w:szCs w:val="24"/>
          <w:lang w:eastAsia="pl-PL"/>
        </w:rPr>
        <w:t>ń</w:t>
      </w:r>
      <w:r w:rsidRPr="00B201F9">
        <w:rPr>
          <w:rFonts w:ascii="Times New Roman" w:eastAsia="Times New Roman" w:hAnsi="Times New Roman" w:cs="Times New Roman"/>
          <w:sz w:val="24"/>
          <w:szCs w:val="24"/>
          <w:lang w:eastAsia="pl-PL"/>
        </w:rPr>
        <w:t xml:space="preserve">, które należy intensywnie wdrażać na każdym poziomie administracji publicznej, z uwagi na zmieniające się uwarunkowania społeczne, należy doprowadzić do zakończenia procesu legislacyjnego związanego z modyfikacją systemu przeciwdziałania przemocy w rodzinie. Wdrożenie nowych metod i </w:t>
      </w:r>
      <w:r w:rsidR="009950C8" w:rsidRPr="00B201F9">
        <w:rPr>
          <w:rFonts w:ascii="Times New Roman" w:eastAsia="Times New Roman" w:hAnsi="Times New Roman" w:cs="Times New Roman"/>
          <w:sz w:val="24"/>
          <w:szCs w:val="24"/>
          <w:lang w:eastAsia="pl-PL"/>
        </w:rPr>
        <w:t>narzędzi</w:t>
      </w:r>
      <w:r w:rsidRPr="00B201F9">
        <w:rPr>
          <w:rFonts w:ascii="Times New Roman" w:eastAsia="Times New Roman" w:hAnsi="Times New Roman" w:cs="Times New Roman"/>
          <w:sz w:val="24"/>
          <w:szCs w:val="24"/>
          <w:lang w:eastAsia="pl-PL"/>
        </w:rPr>
        <w:t xml:space="preserve"> pozwoli</w:t>
      </w:r>
      <w:r w:rsidR="00B201F9">
        <w:rPr>
          <w:rFonts w:ascii="Times New Roman" w:eastAsia="Times New Roman" w:hAnsi="Times New Roman" w:cs="Times New Roman"/>
          <w:sz w:val="24"/>
          <w:szCs w:val="24"/>
          <w:lang w:eastAsia="pl-PL"/>
        </w:rPr>
        <w:br/>
      </w:r>
      <w:r w:rsidRPr="00B201F9">
        <w:rPr>
          <w:rFonts w:ascii="Times New Roman" w:eastAsia="Times New Roman" w:hAnsi="Times New Roman" w:cs="Times New Roman"/>
          <w:sz w:val="24"/>
          <w:szCs w:val="24"/>
          <w:lang w:eastAsia="pl-PL"/>
        </w:rPr>
        <w:t xml:space="preserve">na zwiększenie bezpieczeństwa osób doznających przemocy w rodzinie. </w:t>
      </w:r>
    </w:p>
    <w:sectPr w:rsidR="000F50B0" w:rsidRPr="00B201F9" w:rsidSect="00BE71CF">
      <w:headerReference w:type="default" r:id="rId35"/>
      <w:footerReference w:type="defaul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FEB7D" w14:textId="77777777" w:rsidR="00C41001" w:rsidRDefault="00C41001">
      <w:pPr>
        <w:spacing w:after="0" w:line="240" w:lineRule="auto"/>
      </w:pPr>
      <w:r>
        <w:separator/>
      </w:r>
    </w:p>
  </w:endnote>
  <w:endnote w:type="continuationSeparator" w:id="0">
    <w:p w14:paraId="195EF2F2" w14:textId="77777777" w:rsidR="00C41001" w:rsidRDefault="00C41001">
      <w:pPr>
        <w:spacing w:after="0" w:line="240" w:lineRule="auto"/>
      </w:pPr>
      <w:r>
        <w:continuationSeparator/>
      </w:r>
    </w:p>
  </w:endnote>
  <w:endnote w:type="continuationNotice" w:id="1">
    <w:p w14:paraId="560CE53C" w14:textId="77777777" w:rsidR="00C41001" w:rsidRDefault="00C410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Courier New'">
    <w:altName w:val="Arial"/>
    <w:charset w:val="00"/>
    <w:family w:val="modern"/>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Constantia">
    <w:panose1 w:val="02030602050306030303"/>
    <w:charset w:val="EE"/>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EE"/>
    <w:family w:val="roman"/>
    <w:pitch w:val="variable"/>
    <w:sig w:usb0="00000005" w:usb1="00000000" w:usb2="00000000" w:usb3="00000000" w:csb0="00000002" w:csb1="00000000"/>
  </w:font>
  <w:font w:name="WenQuanYi Micro Hei">
    <w:panose1 w:val="00000000000000000000"/>
    <w:charset w:val="00"/>
    <w:family w:val="roman"/>
    <w:notTrueType/>
    <w:pitch w:val="default"/>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F">
    <w:panose1 w:val="00000000000000000000"/>
    <w:charset w:val="00"/>
    <w:family w:val="roman"/>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EE"/>
    <w:family w:val="roman"/>
    <w:pitch w:val="variable"/>
    <w:sig w:usb0="00000007"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 w:name="Book Antiqua">
    <w:panose1 w:val="02040602050305030304"/>
    <w:charset w:val="EE"/>
    <w:family w:val="roman"/>
    <w:pitch w:val="variable"/>
    <w:sig w:usb0="00000287" w:usb1="00000000" w:usb2="00000000" w:usb3="00000000" w:csb0="0000009F" w:csb1="00000000"/>
  </w:font>
  <w:font w:name="TimesNewRoman">
    <w:panose1 w:val="00000000000000000000"/>
    <w:charset w:val="00"/>
    <w:family w:val="roman"/>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 w:name="Czcionka tekstu podstawowego">
    <w:altName w:val="Times New Roman"/>
    <w:panose1 w:val="00000000000000000000"/>
    <w:charset w:val="00"/>
    <w:family w:val="roman"/>
    <w:notTrueType/>
    <w:pitch w:val="default"/>
  </w:font>
  <w:font w:name="TimesNewRomanPSMT">
    <w:altName w:val="Times New Roman"/>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316562"/>
      <w:docPartObj>
        <w:docPartGallery w:val="Page Numbers (Bottom of Page)"/>
        <w:docPartUnique/>
      </w:docPartObj>
    </w:sdtPr>
    <w:sdtContent>
      <w:p w14:paraId="0883405B" w14:textId="6A9792C6" w:rsidR="00002A28" w:rsidRDefault="00002A28">
        <w:pPr>
          <w:pStyle w:val="Stopka"/>
          <w:jc w:val="center"/>
        </w:pPr>
        <w:r>
          <w:fldChar w:fldCharType="begin"/>
        </w:r>
        <w:r>
          <w:instrText>PAGE</w:instrText>
        </w:r>
        <w:r>
          <w:fldChar w:fldCharType="separate"/>
        </w:r>
        <w:r w:rsidR="009772F8">
          <w:rPr>
            <w:noProof/>
          </w:rPr>
          <w:t>60</w:t>
        </w:r>
        <w:r>
          <w:fldChar w:fldCharType="end"/>
        </w:r>
      </w:p>
    </w:sdtContent>
  </w:sdt>
  <w:p w14:paraId="2E48A8E5" w14:textId="77777777" w:rsidR="00002A28" w:rsidRDefault="00002A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201E2" w14:textId="77777777" w:rsidR="00C41001" w:rsidRDefault="00C41001">
      <w:r>
        <w:separator/>
      </w:r>
    </w:p>
  </w:footnote>
  <w:footnote w:type="continuationSeparator" w:id="0">
    <w:p w14:paraId="3A2BB7E1" w14:textId="77777777" w:rsidR="00C41001" w:rsidRDefault="00C41001">
      <w:r>
        <w:continuationSeparator/>
      </w:r>
    </w:p>
  </w:footnote>
  <w:footnote w:type="continuationNotice" w:id="1">
    <w:p w14:paraId="5F2CA502" w14:textId="77777777" w:rsidR="00C41001" w:rsidRDefault="00C41001">
      <w:pPr>
        <w:spacing w:after="0" w:line="240" w:lineRule="auto"/>
      </w:pPr>
    </w:p>
  </w:footnote>
  <w:footnote w:id="2">
    <w:p w14:paraId="0F7DAACD" w14:textId="63A08BCF" w:rsidR="00002A28" w:rsidRPr="009141E8" w:rsidRDefault="00002A28" w:rsidP="006B4191">
      <w:pPr>
        <w:pStyle w:val="Tekstprzypisudolnego"/>
        <w:jc w:val="both"/>
        <w:rPr>
          <w:bCs/>
          <w:sz w:val="18"/>
          <w:szCs w:val="18"/>
        </w:rPr>
      </w:pPr>
      <w:r w:rsidRPr="00FF66A6">
        <w:rPr>
          <w:rStyle w:val="Odwoanieprzypisudolnego"/>
          <w:sz w:val="18"/>
          <w:szCs w:val="18"/>
        </w:rPr>
        <w:footnoteRef/>
      </w:r>
      <w:r w:rsidRPr="00FF66A6">
        <w:rPr>
          <w:sz w:val="18"/>
          <w:szCs w:val="18"/>
        </w:rPr>
        <w:t xml:space="preserve"> </w:t>
      </w:r>
      <w:r w:rsidRPr="00FF66A6">
        <w:rPr>
          <w:bCs/>
          <w:sz w:val="18"/>
          <w:szCs w:val="18"/>
        </w:rPr>
        <w:t>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 Rozporządzenie Ministra Edukacji Narodowej z dnia 30 stycznia 2018 r. w sprawie podstawy programowej kształcenia ogólnego dla liceum ogólnokształcącego, technikum oraz branżowej szkoły II stopnia (Dz. U. poz. 467, z późn. zm.).</w:t>
      </w:r>
    </w:p>
  </w:footnote>
  <w:footnote w:id="3">
    <w:p w14:paraId="630E43E7" w14:textId="21206622" w:rsidR="00002A28" w:rsidRPr="007803A2" w:rsidRDefault="00002A28">
      <w:pPr>
        <w:pStyle w:val="Tekstprzypisudolnego"/>
        <w:jc w:val="both"/>
        <w:rPr>
          <w:iCs/>
          <w:sz w:val="18"/>
          <w:szCs w:val="18"/>
        </w:rPr>
      </w:pPr>
      <w:r w:rsidRPr="00FF66A6">
        <w:rPr>
          <w:rStyle w:val="Odwoanieprzypisudolnego"/>
          <w:sz w:val="18"/>
          <w:szCs w:val="18"/>
        </w:rPr>
        <w:footnoteRef/>
      </w:r>
      <w:r w:rsidRPr="00FF66A6">
        <w:rPr>
          <w:sz w:val="18"/>
          <w:szCs w:val="18"/>
        </w:rPr>
        <w:t xml:space="preserve"> Na mocy przepisów art. </w:t>
      </w:r>
      <w:r w:rsidRPr="007803A2">
        <w:rPr>
          <w:sz w:val="18"/>
          <w:szCs w:val="18"/>
        </w:rPr>
        <w:t xml:space="preserve">4 </w:t>
      </w:r>
      <w:r w:rsidRPr="007803A2">
        <w:rPr>
          <w:sz w:val="18"/>
        </w:rPr>
        <w:t xml:space="preserve">ustawy z dnia 7 stycznia 1993 r. o planowaniu rodziny, ochronie płodu ludzkiego </w:t>
      </w:r>
      <w:r w:rsidRPr="007803A2">
        <w:rPr>
          <w:sz w:val="18"/>
        </w:rPr>
        <w:br/>
        <w:t>i warunkach dopuszczalności przerywania ciąży</w:t>
      </w:r>
      <w:r w:rsidRPr="00FF66A6">
        <w:rPr>
          <w:sz w:val="18"/>
          <w:szCs w:val="18"/>
        </w:rPr>
        <w:t xml:space="preserve"> (Dz. U. </w:t>
      </w:r>
      <w:r>
        <w:rPr>
          <w:sz w:val="18"/>
          <w:szCs w:val="18"/>
        </w:rPr>
        <w:t xml:space="preserve"> Z 2022 r. poz. 1575</w:t>
      </w:r>
      <w:r w:rsidRPr="00FF66A6">
        <w:rPr>
          <w:sz w:val="18"/>
          <w:szCs w:val="18"/>
        </w:rPr>
        <w:t xml:space="preserve">) minister właściwy do spraw oświaty i wychowania ustala sposób nauczania szkolnego i zakres treści dotyczących wiedzy o życiu seksualnym człowieka, o zasadach świadomego i odpowiedzialnego rodzicielstwa, o wartości rodziny, życia w fazie prenatalnej oraz metodach i środkach świadomej prokreacji zawartych w podstawie programowej kształcenia ogólnego. Uczniowie realizują powyższe treści w ramach zajęć „wychowanie do życia w rodzinie” zgodnie z </w:t>
      </w:r>
      <w:r w:rsidRPr="007803A2">
        <w:rPr>
          <w:iCs/>
          <w:sz w:val="18"/>
        </w:rPr>
        <w:t>rozporządzeniem Ministra Edukacji Narodowej z dnia 12 sierpnia 1999 r. w sprawie sposobu nauczania szkolnego oraz zakresu treści dotyczących wiedzy o życiu seksualnym człowieka, o zasadach świadomego i odpowiedzialnego rodzicielstwa, o wartości rodziny, życia w fazie prenatalnej oraz metodach i środkach świadomej prokreacji zawartych w podstawie programowej kształcenia ogólnego</w:t>
      </w:r>
      <w:r w:rsidRPr="007803A2">
        <w:rPr>
          <w:iCs/>
          <w:sz w:val="18"/>
          <w:szCs w:val="18"/>
        </w:rPr>
        <w:t xml:space="preserve"> (Dz. U. z 2014 r. poz. 395, z późn. zm.).</w:t>
      </w:r>
    </w:p>
  </w:footnote>
  <w:footnote w:id="4">
    <w:p w14:paraId="51C739A1" w14:textId="225D3F42" w:rsidR="00002A28" w:rsidRPr="007803A2" w:rsidRDefault="00002A28" w:rsidP="006B4191">
      <w:pPr>
        <w:pStyle w:val="Tekstprzypisudolnego"/>
        <w:jc w:val="both"/>
        <w:rPr>
          <w:iCs/>
          <w:sz w:val="18"/>
          <w:szCs w:val="18"/>
        </w:rPr>
      </w:pPr>
    </w:p>
  </w:footnote>
  <w:footnote w:id="5">
    <w:p w14:paraId="62FAC4C1" w14:textId="690782C7" w:rsidR="00002A28" w:rsidRPr="007803A2" w:rsidRDefault="00002A28" w:rsidP="006B4191">
      <w:pPr>
        <w:pStyle w:val="Tekstprzypisudolnego"/>
        <w:jc w:val="both"/>
        <w:rPr>
          <w:iCs/>
          <w:sz w:val="18"/>
          <w:szCs w:val="18"/>
        </w:rPr>
      </w:pPr>
      <w:r w:rsidRPr="007803A2">
        <w:rPr>
          <w:rStyle w:val="Odwoanieprzypisudolnego"/>
          <w:iCs/>
          <w:sz w:val="18"/>
          <w:szCs w:val="18"/>
        </w:rPr>
        <w:footnoteRef/>
      </w:r>
      <w:r w:rsidRPr="007803A2">
        <w:rPr>
          <w:iCs/>
          <w:sz w:val="18"/>
          <w:szCs w:val="18"/>
        </w:rPr>
        <w:t xml:space="preserve"> Art. 109 ust. 1 pkt 5 ustawy –</w:t>
      </w:r>
      <w:r w:rsidRPr="007803A2">
        <w:rPr>
          <w:iCs/>
          <w:sz w:val="18"/>
          <w:szCs w:val="18"/>
        </w:rPr>
        <w:sym w:font="Symbol" w:char="F02D"/>
      </w:r>
      <w:r w:rsidRPr="007803A2">
        <w:rPr>
          <w:iCs/>
          <w:sz w:val="18"/>
          <w:szCs w:val="18"/>
        </w:rPr>
        <w:t xml:space="preserve"> </w:t>
      </w:r>
      <w:r w:rsidRPr="007803A2">
        <w:rPr>
          <w:iCs/>
          <w:sz w:val="18"/>
        </w:rPr>
        <w:t>Prawo oświatowe</w:t>
      </w:r>
      <w:r w:rsidRPr="007803A2">
        <w:rPr>
          <w:iCs/>
          <w:sz w:val="18"/>
          <w:szCs w:val="18"/>
        </w:rPr>
        <w:t>.</w:t>
      </w:r>
    </w:p>
  </w:footnote>
  <w:footnote w:id="6">
    <w:p w14:paraId="495B1633" w14:textId="77777777" w:rsidR="00002A28" w:rsidRPr="007803A2" w:rsidRDefault="00002A28" w:rsidP="006B4191">
      <w:pPr>
        <w:pStyle w:val="Tekstprzypisudolnego"/>
        <w:jc w:val="both"/>
        <w:rPr>
          <w:iCs/>
          <w:sz w:val="18"/>
          <w:szCs w:val="18"/>
        </w:rPr>
      </w:pPr>
      <w:r w:rsidRPr="009141E8">
        <w:rPr>
          <w:rStyle w:val="Odwoanieprzypisudolnego"/>
          <w:sz w:val="18"/>
          <w:szCs w:val="18"/>
        </w:rPr>
        <w:footnoteRef/>
      </w:r>
      <w:r w:rsidRPr="009141E8">
        <w:rPr>
          <w:sz w:val="18"/>
          <w:szCs w:val="18"/>
        </w:rPr>
        <w:t xml:space="preserve"> Zgodnie, odpowiednio z § 6 </w:t>
      </w:r>
      <w:r w:rsidRPr="00131575">
        <w:rPr>
          <w:sz w:val="18"/>
          <w:szCs w:val="18"/>
        </w:rPr>
        <w:t xml:space="preserve">rozporządzenia Ministra Edukacji Narodowej z dnia 9 sierpnia 2017 r. </w:t>
      </w:r>
      <w:r w:rsidRPr="007803A2">
        <w:rPr>
          <w:iCs/>
          <w:sz w:val="18"/>
        </w:rPr>
        <w:t xml:space="preserve">w sprawie zasad organizacji i udzielania pomocy psychologiczno-pedagogicznej w publicznych przedszkolach, szkołach </w:t>
      </w:r>
      <w:r w:rsidRPr="007803A2">
        <w:rPr>
          <w:iCs/>
          <w:sz w:val="18"/>
        </w:rPr>
        <w:br/>
        <w:t>i placówkach</w:t>
      </w:r>
      <w:r w:rsidRPr="007803A2">
        <w:rPr>
          <w:iCs/>
          <w:sz w:val="18"/>
          <w:szCs w:val="18"/>
        </w:rPr>
        <w:t>.</w:t>
      </w:r>
    </w:p>
  </w:footnote>
  <w:footnote w:id="7">
    <w:p w14:paraId="466F868E" w14:textId="12DF1B32" w:rsidR="00002A28" w:rsidRPr="007803A2" w:rsidRDefault="00002A28" w:rsidP="006B4191">
      <w:pPr>
        <w:pStyle w:val="Tekstprzypisudolnego"/>
        <w:jc w:val="both"/>
        <w:rPr>
          <w:iCs/>
          <w:sz w:val="18"/>
          <w:szCs w:val="18"/>
        </w:rPr>
      </w:pPr>
      <w:r w:rsidRPr="007803A2">
        <w:rPr>
          <w:rStyle w:val="Odwoanieprzypisudolnego"/>
          <w:iCs/>
          <w:sz w:val="18"/>
          <w:szCs w:val="18"/>
        </w:rPr>
        <w:footnoteRef/>
      </w:r>
      <w:r w:rsidRPr="007803A2">
        <w:rPr>
          <w:iCs/>
          <w:sz w:val="18"/>
          <w:szCs w:val="18"/>
        </w:rPr>
        <w:t xml:space="preserve"> § 20 ust. 5 i 6 ibidem</w:t>
      </w:r>
    </w:p>
  </w:footnote>
  <w:footnote w:id="8">
    <w:p w14:paraId="3F89E23B" w14:textId="108FCB22" w:rsidR="00002A28" w:rsidRPr="007803A2" w:rsidRDefault="00002A28" w:rsidP="006B4191">
      <w:pPr>
        <w:pStyle w:val="Tekstprzypisudolnego"/>
        <w:jc w:val="both"/>
        <w:rPr>
          <w:iCs/>
          <w:sz w:val="18"/>
          <w:szCs w:val="18"/>
        </w:rPr>
      </w:pPr>
      <w:r w:rsidRPr="007803A2">
        <w:rPr>
          <w:rStyle w:val="Odwoanieprzypisudolnego"/>
          <w:iCs/>
          <w:sz w:val="18"/>
          <w:szCs w:val="18"/>
        </w:rPr>
        <w:footnoteRef/>
      </w:r>
      <w:r w:rsidRPr="007803A2">
        <w:rPr>
          <w:iCs/>
          <w:sz w:val="18"/>
          <w:szCs w:val="18"/>
        </w:rPr>
        <w:t xml:space="preserve"> § 17 </w:t>
      </w:r>
      <w:r w:rsidRPr="007803A2">
        <w:rPr>
          <w:iCs/>
          <w:sz w:val="18"/>
        </w:rPr>
        <w:t>rozporządzenia Ministra Edukacji Narodowej z dnia 28 lutego 2019 r. w sprawie szczegółowej organizacji publicznych szkół i przedszkoli</w:t>
      </w:r>
      <w:r w:rsidRPr="007803A2">
        <w:rPr>
          <w:iCs/>
          <w:sz w:val="18"/>
          <w:szCs w:val="18"/>
        </w:rPr>
        <w:t xml:space="preserve"> (Dz. U. poz. 502, z późn. zm.) – obowiązuje od 1 września 2019 r. Poprzedzone </w:t>
      </w:r>
      <w:r w:rsidRPr="007803A2">
        <w:rPr>
          <w:iCs/>
          <w:sz w:val="18"/>
        </w:rPr>
        <w:t>rozporządzeniem Ministra Edukacji Narodowej z dnia 17 marca 2017 r. w sprawie szczegółowej organizacji publicznych szkół i przedszkoli</w:t>
      </w:r>
      <w:r w:rsidRPr="007803A2">
        <w:rPr>
          <w:iCs/>
          <w:sz w:val="18"/>
          <w:szCs w:val="18"/>
        </w:rPr>
        <w:t xml:space="preserve"> (Dz. U. poz. 649, z późn. zm.). </w:t>
      </w:r>
    </w:p>
  </w:footnote>
  <w:footnote w:id="9">
    <w:p w14:paraId="27B8D9CF" w14:textId="77777777" w:rsidR="00002A28" w:rsidRPr="007803A2" w:rsidRDefault="00002A28" w:rsidP="006B4191">
      <w:pPr>
        <w:pStyle w:val="Tekstprzypisudolnego"/>
        <w:jc w:val="both"/>
        <w:rPr>
          <w:iCs/>
          <w:sz w:val="18"/>
          <w:szCs w:val="18"/>
        </w:rPr>
      </w:pPr>
      <w:r w:rsidRPr="007803A2">
        <w:rPr>
          <w:rStyle w:val="Odwoanieprzypisudolnego"/>
          <w:iCs/>
          <w:sz w:val="18"/>
          <w:szCs w:val="18"/>
        </w:rPr>
        <w:footnoteRef/>
      </w:r>
      <w:r w:rsidRPr="007803A2">
        <w:rPr>
          <w:iCs/>
          <w:sz w:val="18"/>
          <w:szCs w:val="18"/>
        </w:rPr>
        <w:t xml:space="preserve"> § 3 ww. rozporządzenia. </w:t>
      </w:r>
    </w:p>
  </w:footnote>
  <w:footnote w:id="10">
    <w:p w14:paraId="7988B502" w14:textId="7537612B" w:rsidR="00002A28" w:rsidRPr="007803A2" w:rsidRDefault="00002A28" w:rsidP="006B4191">
      <w:pPr>
        <w:pStyle w:val="Tekstprzypisudolnego"/>
        <w:jc w:val="both"/>
        <w:rPr>
          <w:iCs/>
          <w:sz w:val="18"/>
          <w:szCs w:val="18"/>
        </w:rPr>
      </w:pPr>
      <w:r w:rsidRPr="007803A2">
        <w:rPr>
          <w:rStyle w:val="Odwoanieprzypisudolnego"/>
          <w:iCs/>
          <w:sz w:val="18"/>
          <w:szCs w:val="18"/>
        </w:rPr>
        <w:footnoteRef/>
      </w:r>
      <w:r w:rsidRPr="007803A2">
        <w:rPr>
          <w:iCs/>
          <w:sz w:val="18"/>
          <w:szCs w:val="18"/>
        </w:rPr>
        <w:t xml:space="preserve"> Zgodnie z przepisami rozporządzenia Ministra Edukacji Narodowej z dnia 1 lutego 2013 r. </w:t>
      </w:r>
      <w:r w:rsidRPr="007803A2">
        <w:rPr>
          <w:iCs/>
          <w:sz w:val="18"/>
        </w:rPr>
        <w:t>w sprawie szczegółowych zasad działania publicznych poradni psychologiczno-pedagogicznych, w tym publicznych poradni specjalistycznych</w:t>
      </w:r>
      <w:r w:rsidRPr="007803A2">
        <w:rPr>
          <w:iCs/>
          <w:sz w:val="18"/>
          <w:szCs w:val="18"/>
        </w:rPr>
        <w:t xml:space="preserve"> (Dz. U. poz. 199, z późn. zm.).</w:t>
      </w:r>
    </w:p>
  </w:footnote>
  <w:footnote w:id="11">
    <w:p w14:paraId="0C9513A0" w14:textId="651C449D" w:rsidR="00002A28" w:rsidRPr="007803A2" w:rsidRDefault="00002A28" w:rsidP="006B4191">
      <w:pPr>
        <w:pStyle w:val="Tekstprzypisudolnego"/>
        <w:jc w:val="both"/>
        <w:rPr>
          <w:iCs/>
        </w:rPr>
      </w:pPr>
      <w:r w:rsidRPr="00FF66A6">
        <w:rPr>
          <w:rStyle w:val="Odwoanieprzypisudolnego"/>
          <w:sz w:val="18"/>
          <w:szCs w:val="18"/>
        </w:rPr>
        <w:footnoteRef/>
      </w:r>
      <w:r w:rsidRPr="00FF66A6">
        <w:rPr>
          <w:sz w:val="18"/>
          <w:szCs w:val="18"/>
        </w:rPr>
        <w:t xml:space="preserve"> § 1</w:t>
      </w:r>
      <w:r w:rsidR="00A77E9B">
        <w:rPr>
          <w:sz w:val="18"/>
          <w:szCs w:val="18"/>
        </w:rPr>
        <w:t>1</w:t>
      </w:r>
      <w:r w:rsidRPr="00FF66A6">
        <w:rPr>
          <w:sz w:val="18"/>
          <w:szCs w:val="18"/>
        </w:rPr>
        <w:t xml:space="preserve"> ust. 3 i § 11 rozporządzenia Ministra Edukacji Narodowej z dnia 1 lutego 2013 r. </w:t>
      </w:r>
      <w:r w:rsidRPr="007803A2">
        <w:rPr>
          <w:iCs/>
          <w:sz w:val="18"/>
        </w:rPr>
        <w:t>w sprawie szczegółowych zasad działania publicznych poradni psychologiczno-pedagogicznych, w tym publicznych poradni specjalistycznych</w:t>
      </w:r>
      <w:r w:rsidR="00A77E9B">
        <w:rPr>
          <w:iCs/>
          <w:sz w:val="18"/>
          <w:szCs w:val="18"/>
        </w:rPr>
        <w:t xml:space="preserve"> (Dz.U. poz 199, z późn.zm.0.</w:t>
      </w:r>
    </w:p>
  </w:footnote>
  <w:footnote w:id="12">
    <w:p w14:paraId="4E1EAB61" w14:textId="3123638A" w:rsidR="00002A28" w:rsidRPr="005006D6" w:rsidRDefault="00002A28" w:rsidP="006B4191">
      <w:pPr>
        <w:pStyle w:val="Tekstprzypisudolnego"/>
        <w:jc w:val="both"/>
        <w:rPr>
          <w:sz w:val="18"/>
          <w:szCs w:val="18"/>
        </w:rPr>
      </w:pPr>
      <w:r w:rsidRPr="005006D6">
        <w:rPr>
          <w:rStyle w:val="Odwoanieprzypisudolnego"/>
          <w:sz w:val="18"/>
          <w:szCs w:val="18"/>
        </w:rPr>
        <w:footnoteRef/>
      </w:r>
      <w:r w:rsidRPr="005006D6">
        <w:rPr>
          <w:sz w:val="18"/>
          <w:szCs w:val="18"/>
        </w:rPr>
        <w:t xml:space="preserve"> Zgodnie z przepisami rozporządzenia Ministra Edukacji i Nauki z dnia 8 lutego 2022 r. zmieniającego rozporządzenie w sprawie szczególnych rozwiązań w okresie czasowego ograniczenia funkcjonowania jednostek systemu oświaty w związku z zapobieganiem, przeciwdziałaniem i zwalczaniem COVID-19 (Dz.</w:t>
      </w:r>
      <w:r>
        <w:rPr>
          <w:sz w:val="18"/>
          <w:szCs w:val="18"/>
        </w:rPr>
        <w:t xml:space="preserve"> </w:t>
      </w:r>
      <w:r w:rsidRPr="005006D6">
        <w:rPr>
          <w:sz w:val="18"/>
          <w:szCs w:val="18"/>
        </w:rPr>
        <w:t>U. poz. 339).</w:t>
      </w:r>
    </w:p>
  </w:footnote>
  <w:footnote w:id="13">
    <w:p w14:paraId="09A1824E" w14:textId="6B1CFE6A" w:rsidR="00002A28" w:rsidRDefault="00002A28" w:rsidP="006B4191">
      <w:pPr>
        <w:pStyle w:val="Tekstprzypisudolnego"/>
      </w:pPr>
      <w:r>
        <w:rPr>
          <w:rStyle w:val="Odwoanieprzypisudolnego"/>
        </w:rPr>
        <w:footnoteRef/>
      </w:r>
      <w:r>
        <w:t>Dz. U.z 2022r. poz.1116</w:t>
      </w:r>
    </w:p>
  </w:footnote>
  <w:footnote w:id="14">
    <w:p w14:paraId="1410AA8D" w14:textId="3D59CF75" w:rsidR="00002A28" w:rsidRPr="005006D6" w:rsidRDefault="00002A28" w:rsidP="006B4191">
      <w:pPr>
        <w:pStyle w:val="Tekstprzypisudolnego"/>
        <w:jc w:val="both"/>
        <w:rPr>
          <w:sz w:val="18"/>
          <w:szCs w:val="18"/>
        </w:rPr>
      </w:pPr>
      <w:r w:rsidRPr="005006D6">
        <w:rPr>
          <w:sz w:val="18"/>
          <w:szCs w:val="18"/>
        </w:rPr>
        <w:t xml:space="preserve"> </w:t>
      </w:r>
    </w:p>
  </w:footnote>
  <w:footnote w:id="15">
    <w:p w14:paraId="5E6BB03F" w14:textId="65DF0993" w:rsidR="00002A28" w:rsidRPr="0043647D" w:rsidRDefault="00002A28" w:rsidP="006B4191">
      <w:pPr>
        <w:pStyle w:val="Tekstprzypisudolnego"/>
        <w:jc w:val="both"/>
        <w:rPr>
          <w:rStyle w:val="FontStyle15"/>
          <w:sz w:val="18"/>
          <w:szCs w:val="18"/>
        </w:rPr>
      </w:pPr>
      <w:r w:rsidRPr="0043647D">
        <w:rPr>
          <w:rStyle w:val="FontStyle15"/>
          <w:sz w:val="18"/>
          <w:szCs w:val="18"/>
          <w:vertAlign w:val="superscript"/>
        </w:rPr>
        <w:footnoteRef/>
      </w:r>
      <w:r w:rsidRPr="0043647D">
        <w:rPr>
          <w:rStyle w:val="FontStyle15"/>
          <w:sz w:val="18"/>
          <w:szCs w:val="18"/>
        </w:rPr>
        <w:t xml:space="preserve"> Rozporządzenie Ministra Edukacji Narodowej z dnia 30 kwietnia 2013 r. </w:t>
      </w:r>
      <w:r w:rsidRPr="009C1F6C">
        <w:rPr>
          <w:rStyle w:val="FontStyle15"/>
          <w:sz w:val="18"/>
        </w:rPr>
        <w:t>w sprawie zasad udzielania i organizacji pomocy psychologiczno-pedagogicznej w publicznych szkołach i placówka</w:t>
      </w:r>
      <w:r w:rsidRPr="00555C1A">
        <w:rPr>
          <w:rStyle w:val="FontStyle15"/>
          <w:sz w:val="18"/>
          <w:szCs w:val="18"/>
        </w:rPr>
        <w:t xml:space="preserve">ch </w:t>
      </w:r>
      <w:r w:rsidRPr="0043647D">
        <w:rPr>
          <w:rStyle w:val="FontStyle15"/>
          <w:sz w:val="18"/>
          <w:szCs w:val="18"/>
        </w:rPr>
        <w:t xml:space="preserve"> oraz r</w:t>
      </w:r>
      <w:r w:rsidRPr="00997DD3">
        <w:rPr>
          <w:sz w:val="18"/>
          <w:szCs w:val="18"/>
        </w:rPr>
        <w:t xml:space="preserve">ozporządzenie Ministra Edukacji Narodowej z dnia 9 sierpnia 2017 r. </w:t>
      </w:r>
      <w:r w:rsidRPr="009C1F6C">
        <w:rPr>
          <w:sz w:val="18"/>
        </w:rPr>
        <w:t>w sprawie zasad organizacji i udzielania pomocy psychologiczno-pedagogicznej w publicznych przedszkolach, szkołach i  placówkach</w:t>
      </w:r>
      <w:r w:rsidRPr="00997DD3">
        <w:rPr>
          <w:sz w:val="18"/>
          <w:szCs w:val="18"/>
        </w:rPr>
        <w:t xml:space="preserve"> .</w:t>
      </w:r>
    </w:p>
  </w:footnote>
  <w:footnote w:id="16">
    <w:p w14:paraId="64555699" w14:textId="4915560A" w:rsidR="00002A28" w:rsidRPr="00486BBB" w:rsidRDefault="00002A28" w:rsidP="006B4191">
      <w:pPr>
        <w:pStyle w:val="Tekstprzypisudolnego"/>
        <w:jc w:val="both"/>
        <w:rPr>
          <w:sz w:val="18"/>
          <w:szCs w:val="18"/>
        </w:rPr>
      </w:pPr>
      <w:r w:rsidRPr="009141E8">
        <w:rPr>
          <w:rStyle w:val="Odwoanieprzypisudolnego"/>
          <w:sz w:val="18"/>
          <w:szCs w:val="18"/>
        </w:rPr>
        <w:footnoteRef/>
      </w:r>
      <w:r>
        <w:rPr>
          <w:sz w:val="18"/>
          <w:szCs w:val="18"/>
        </w:rPr>
        <w:t xml:space="preserve"> Konkurs</w:t>
      </w:r>
      <w:r w:rsidRPr="009141E8">
        <w:rPr>
          <w:sz w:val="18"/>
          <w:szCs w:val="18"/>
        </w:rPr>
        <w:t xml:space="preserve"> </w:t>
      </w:r>
      <w:r>
        <w:rPr>
          <w:sz w:val="18"/>
          <w:szCs w:val="18"/>
        </w:rPr>
        <w:t xml:space="preserve">na lata 2021-2023 </w:t>
      </w:r>
      <w:r w:rsidRPr="00342DF2">
        <w:rPr>
          <w:sz w:val="18"/>
          <w:szCs w:val="18"/>
        </w:rPr>
        <w:t>pn. Pozytywny klimat szkoły - realizacja projektów i programów edukacyjnych, wychowawczych, interwencyjnych oraz profilaktycznych opartych na podstawach naukowych, w tym programów profilaktyki uniwersalnej, wskazującej i selektywnej.</w:t>
      </w:r>
      <w:r>
        <w:rPr>
          <w:sz w:val="18"/>
          <w:szCs w:val="18"/>
        </w:rPr>
        <w:t xml:space="preserve"> Realizacja zadania</w:t>
      </w:r>
      <w:r w:rsidRPr="00342DF2">
        <w:rPr>
          <w:sz w:val="18"/>
          <w:szCs w:val="18"/>
        </w:rPr>
        <w:t xml:space="preserve"> z zakresu zdrowia publicznego zgodnie z rozporządzeniem Rady Ministrów z dnia 30 marca 2021 r. w sprawie Narodowego Programu Zdrowia na lata 2021–2025 </w:t>
      </w:r>
      <w:r>
        <w:rPr>
          <w:sz w:val="18"/>
          <w:szCs w:val="18"/>
        </w:rPr>
        <w:t xml:space="preserve">(Dz. U. </w:t>
      </w:r>
      <w:r w:rsidRPr="00342DF2">
        <w:rPr>
          <w:sz w:val="18"/>
          <w:szCs w:val="18"/>
        </w:rPr>
        <w:t>poz. 642)</w:t>
      </w:r>
      <w:r>
        <w:rPr>
          <w:sz w:val="18"/>
          <w:szCs w:val="18"/>
        </w:rPr>
        <w:t>.</w:t>
      </w:r>
    </w:p>
  </w:footnote>
  <w:footnote w:id="17">
    <w:p w14:paraId="38E81322" w14:textId="77777777" w:rsidR="00002A28" w:rsidRPr="005006D6" w:rsidRDefault="00002A28" w:rsidP="006B4191">
      <w:pPr>
        <w:pStyle w:val="Tekstprzypisudolnego"/>
        <w:rPr>
          <w:sz w:val="18"/>
          <w:szCs w:val="18"/>
        </w:rPr>
      </w:pPr>
      <w:r w:rsidRPr="005006D6">
        <w:rPr>
          <w:rStyle w:val="Odwoanieprzypisudolnego"/>
          <w:sz w:val="18"/>
          <w:szCs w:val="18"/>
        </w:rPr>
        <w:footnoteRef/>
      </w:r>
      <w:r w:rsidRPr="005006D6">
        <w:rPr>
          <w:sz w:val="18"/>
          <w:szCs w:val="18"/>
        </w:rPr>
        <w:t xml:space="preserve"> Przygotowane i wydane 3 monografie pokonferencyjne są dostępie na stronie Internetowej Platformy Specjalistyczno-Doradczej. </w:t>
      </w:r>
    </w:p>
  </w:footnote>
  <w:footnote w:id="18">
    <w:p w14:paraId="3A32DA3E" w14:textId="77777777" w:rsidR="00002A28" w:rsidRPr="005006D6" w:rsidRDefault="00002A28" w:rsidP="006B4191">
      <w:pPr>
        <w:pStyle w:val="Tekstprzypisudolnego"/>
        <w:rPr>
          <w:sz w:val="18"/>
          <w:szCs w:val="18"/>
        </w:rPr>
      </w:pPr>
      <w:r w:rsidRPr="005006D6">
        <w:rPr>
          <w:rStyle w:val="Odwoanieprzypisudolnego"/>
          <w:sz w:val="18"/>
          <w:szCs w:val="18"/>
        </w:rPr>
        <w:footnoteRef/>
      </w:r>
      <w:r w:rsidRPr="005006D6">
        <w:rPr>
          <w:sz w:val="18"/>
          <w:szCs w:val="18"/>
        </w:rPr>
        <w:t xml:space="preserve"> Na stronie https://pwpp.uksw.edu.pl./.</w:t>
      </w:r>
    </w:p>
  </w:footnote>
  <w:footnote w:id="19">
    <w:p w14:paraId="4BEB3CA9" w14:textId="77777777" w:rsidR="00002A28" w:rsidRDefault="00002A28" w:rsidP="006B4191">
      <w:pPr>
        <w:pStyle w:val="Tekstprzypisudolnego"/>
      </w:pPr>
      <w:r>
        <w:rPr>
          <w:rStyle w:val="Odwoanieprzypisudolnego"/>
        </w:rPr>
        <w:footnoteRef/>
      </w:r>
      <w:r>
        <w:t xml:space="preserve"> Do 30 października 2021 r.</w:t>
      </w:r>
    </w:p>
  </w:footnote>
  <w:footnote w:id="20">
    <w:p w14:paraId="27E250BE" w14:textId="604E566D" w:rsidR="00002A28" w:rsidRDefault="00002A28" w:rsidP="002E6D86">
      <w:pPr>
        <w:pStyle w:val="Tekstprzypisudolnego"/>
        <w:jc w:val="both"/>
      </w:pPr>
      <w:r>
        <w:rPr>
          <w:rStyle w:val="Odwoanieprzypisudolnego"/>
        </w:rPr>
        <w:footnoteRef/>
      </w:r>
      <w:r>
        <w:t xml:space="preserve"> </w:t>
      </w:r>
      <w:r>
        <w:rPr>
          <w:spacing w:val="-2"/>
          <w:sz w:val="16"/>
          <w:szCs w:val="26"/>
        </w:rPr>
        <w:t>Dyrektywa</w:t>
      </w:r>
      <w:r w:rsidRPr="00B272E9">
        <w:rPr>
          <w:spacing w:val="-2"/>
          <w:sz w:val="16"/>
          <w:szCs w:val="26"/>
        </w:rPr>
        <w:t xml:space="preserve"> Parlamentu Europejskiego i Rady Unii Europejskiej 2012/29/UE z dnia 25 października 2012 roku </w:t>
      </w:r>
      <w:r>
        <w:rPr>
          <w:i/>
          <w:spacing w:val="-2"/>
          <w:sz w:val="16"/>
          <w:szCs w:val="26"/>
        </w:rPr>
        <w:t>ustanawiająca</w:t>
      </w:r>
      <w:r w:rsidRPr="00B272E9">
        <w:rPr>
          <w:i/>
          <w:spacing w:val="-2"/>
          <w:sz w:val="16"/>
          <w:szCs w:val="26"/>
        </w:rPr>
        <w:t xml:space="preserve"> normy minimalne w zakresie praw, wsparcia i ochrony ofiar przestępstw oraz zastępująca decyzję ramową Rady z 2001/220/WSiSW</w:t>
      </w:r>
      <w:r w:rsidRPr="00B272E9">
        <w:rPr>
          <w:spacing w:val="-2"/>
          <w:sz w:val="16"/>
          <w:szCs w:val="26"/>
        </w:rPr>
        <w:t xml:space="preserve"> </w:t>
      </w:r>
      <w:r>
        <w:rPr>
          <w:spacing w:val="-2"/>
          <w:sz w:val="16"/>
          <w:szCs w:val="26"/>
        </w:rPr>
        <w:t xml:space="preserve">(Dz. Urz. UE. L 2012 </w:t>
      </w:r>
      <w:r w:rsidR="00E7620B">
        <w:rPr>
          <w:spacing w:val="-2"/>
          <w:sz w:val="16"/>
          <w:szCs w:val="26"/>
        </w:rPr>
        <w:t>z 14.11.2012 ,</w:t>
      </w:r>
      <w:r>
        <w:rPr>
          <w:spacing w:val="-2"/>
          <w:sz w:val="16"/>
          <w:szCs w:val="26"/>
        </w:rPr>
        <w:t xml:space="preserve"> str. 57)</w:t>
      </w:r>
      <w:r w:rsidRPr="00B272E9">
        <w:rPr>
          <w:spacing w:val="-2"/>
          <w:sz w:val="16"/>
          <w:szCs w:val="26"/>
        </w:rPr>
        <w:t>.</w:t>
      </w:r>
    </w:p>
  </w:footnote>
  <w:footnote w:id="21">
    <w:p w14:paraId="0AB4B486" w14:textId="77777777" w:rsidR="00002A28" w:rsidRPr="00547CF3" w:rsidRDefault="00002A28" w:rsidP="002E6D86">
      <w:pPr>
        <w:pStyle w:val="Tekstprzypisudolnego"/>
        <w:rPr>
          <w:sz w:val="16"/>
          <w:szCs w:val="16"/>
        </w:rPr>
      </w:pPr>
      <w:r>
        <w:rPr>
          <w:rStyle w:val="Odwoanieprzypisudolnego"/>
        </w:rPr>
        <w:footnoteRef/>
      </w:r>
      <w:r>
        <w:t xml:space="preserve"> </w:t>
      </w:r>
      <w:r w:rsidRPr="00547CF3">
        <w:rPr>
          <w:sz w:val="16"/>
          <w:szCs w:val="16"/>
        </w:rPr>
        <w:t>Dane gromadzone poprzez jednorazowe coroczne zapytanie do prezesów sądów apelacyjnych przez Departament Strategii i Funduszy Europejskich MS.</w:t>
      </w:r>
    </w:p>
  </w:footnote>
  <w:footnote w:id="22">
    <w:p w14:paraId="20F78BF7" w14:textId="5FEEC16B" w:rsidR="00002A28" w:rsidRDefault="00002A28" w:rsidP="009E41C8">
      <w:pPr>
        <w:pStyle w:val="Tekstprzypisudolnego"/>
        <w:jc w:val="both"/>
      </w:pPr>
      <w:r>
        <w:rPr>
          <w:rStyle w:val="Odwoanieprzypisudolnego"/>
        </w:rPr>
        <w:footnoteRef/>
      </w:r>
      <w:r>
        <w:t xml:space="preserve"> </w:t>
      </w:r>
      <w:r w:rsidRPr="00C13D99">
        <w:rPr>
          <w:sz w:val="16"/>
          <w:szCs w:val="16"/>
        </w:rPr>
        <w:t xml:space="preserve">Ustawa z dnia 12 lutego 2010 roku </w:t>
      </w:r>
      <w:r w:rsidRPr="00C13D99">
        <w:rPr>
          <w:i/>
          <w:iCs/>
          <w:sz w:val="16"/>
          <w:szCs w:val="16"/>
        </w:rPr>
        <w:t>o zmianie ustawy – Kodeks karny, ustawy - Kodeks karny wykonawczy oraz ustawy – Prawo ochrony środowiska</w:t>
      </w:r>
      <w:r w:rsidRPr="00C13D99">
        <w:rPr>
          <w:sz w:val="16"/>
          <w:szCs w:val="16"/>
        </w:rPr>
        <w:t xml:space="preserve"> (Dz. U. </w:t>
      </w:r>
      <w:r>
        <w:rPr>
          <w:sz w:val="16"/>
          <w:szCs w:val="16"/>
        </w:rPr>
        <w:t>p</w:t>
      </w:r>
      <w:r w:rsidRPr="00C13D99">
        <w:rPr>
          <w:sz w:val="16"/>
          <w:szCs w:val="16"/>
        </w:rPr>
        <w:t>oz. 227</w:t>
      </w:r>
      <w:r>
        <w:rPr>
          <w:sz w:val="16"/>
          <w:szCs w:val="16"/>
        </w:rPr>
        <w:t>,</w:t>
      </w:r>
      <w:r w:rsidRPr="00C13D99">
        <w:rPr>
          <w:sz w:val="16"/>
          <w:szCs w:val="16"/>
        </w:rPr>
        <w:t xml:space="preserve"> z poźn. zm.).</w:t>
      </w:r>
    </w:p>
  </w:footnote>
  <w:footnote w:id="23">
    <w:p w14:paraId="53C13CE0" w14:textId="38567DB2" w:rsidR="00002A28" w:rsidRPr="00C958C0" w:rsidRDefault="00002A28" w:rsidP="009E41C8">
      <w:pPr>
        <w:pStyle w:val="Tekstprzypisudolnego"/>
        <w:rPr>
          <w:i/>
          <w:sz w:val="16"/>
          <w:szCs w:val="16"/>
        </w:rPr>
      </w:pPr>
      <w:r>
        <w:rPr>
          <w:rStyle w:val="Odwoanieprzypisudolnego"/>
        </w:rPr>
        <w:footnoteRef/>
      </w:r>
      <w:r>
        <w:t xml:space="preserve"> </w:t>
      </w:r>
      <w:r w:rsidRPr="00C958C0">
        <w:rPr>
          <w:i/>
          <w:sz w:val="16"/>
          <w:szCs w:val="16"/>
        </w:rPr>
        <w:t xml:space="preserve">Rozporządzenie Ministra Sprawiedliwości w sprawie Funduszu Pomocy Pokrzywdzonym oraz Pomocy Postpenitencjarnej </w:t>
      </w:r>
      <w:r>
        <w:rPr>
          <w:i/>
          <w:sz w:val="16"/>
          <w:szCs w:val="16"/>
        </w:rPr>
        <w:sym w:font="Symbol" w:char="F02D"/>
      </w:r>
      <w:r w:rsidRPr="00C958C0">
        <w:rPr>
          <w:i/>
          <w:sz w:val="16"/>
          <w:szCs w:val="16"/>
        </w:rPr>
        <w:t xml:space="preserve"> Funduszu Sprawiedliwości z dnia 13 września 2017 r. (Dz.</w:t>
      </w:r>
      <w:r>
        <w:rPr>
          <w:i/>
          <w:sz w:val="16"/>
          <w:szCs w:val="16"/>
        </w:rPr>
        <w:t xml:space="preserve"> </w:t>
      </w:r>
      <w:r w:rsidRPr="00C958C0">
        <w:rPr>
          <w:i/>
          <w:sz w:val="16"/>
          <w:szCs w:val="16"/>
        </w:rPr>
        <w:t xml:space="preserve">U. </w:t>
      </w:r>
      <w:r>
        <w:rPr>
          <w:i/>
          <w:sz w:val="16"/>
          <w:szCs w:val="16"/>
        </w:rPr>
        <w:t xml:space="preserve"> z 2019 r. poz. 683, z pó</w:t>
      </w:r>
      <w:r w:rsidR="00505A1D">
        <w:rPr>
          <w:i/>
          <w:sz w:val="16"/>
          <w:szCs w:val="16"/>
        </w:rPr>
        <w:t>ź</w:t>
      </w:r>
      <w:r>
        <w:rPr>
          <w:i/>
          <w:sz w:val="16"/>
          <w:szCs w:val="16"/>
        </w:rPr>
        <w:t>n. zm.</w:t>
      </w:r>
      <w:r w:rsidRPr="00C958C0">
        <w:rPr>
          <w:i/>
          <w:sz w:val="16"/>
          <w:szCs w:val="16"/>
        </w:rPr>
        <w:t>)</w:t>
      </w:r>
      <w:r>
        <w:rPr>
          <w:i/>
          <w:sz w:val="16"/>
          <w:szCs w:val="16"/>
        </w:rPr>
        <w:t>.</w:t>
      </w:r>
    </w:p>
  </w:footnote>
  <w:footnote w:id="24">
    <w:p w14:paraId="25B53297" w14:textId="6920F74B" w:rsidR="00002A28" w:rsidRPr="003469D3" w:rsidRDefault="00002A28" w:rsidP="00B0780A">
      <w:pPr>
        <w:pStyle w:val="Footnote"/>
        <w:tabs>
          <w:tab w:val="left" w:pos="150"/>
        </w:tabs>
        <w:ind w:left="20" w:right="700"/>
        <w:rPr>
          <w:sz w:val="18"/>
          <w:szCs w:val="18"/>
        </w:rPr>
      </w:pPr>
      <w:r w:rsidRPr="003469D3">
        <w:rPr>
          <w:color w:val="000000"/>
          <w:sz w:val="18"/>
          <w:szCs w:val="18"/>
          <w:vertAlign w:val="superscript"/>
        </w:rPr>
        <w:footnoteRef/>
      </w:r>
      <w:r w:rsidRPr="003469D3">
        <w:rPr>
          <w:color w:val="000000"/>
          <w:sz w:val="18"/>
          <w:szCs w:val="18"/>
        </w:rPr>
        <w:t>Dane zostaną uzupełnione po otrzymaniu informacji od Świętokrzyskiego Urzędu Wojewódzkiego w Kielcach</w:t>
      </w:r>
    </w:p>
  </w:footnote>
  <w:footnote w:id="25">
    <w:p w14:paraId="4EED4877" w14:textId="77777777" w:rsidR="00002A28" w:rsidRPr="0059592B" w:rsidRDefault="00002A28" w:rsidP="00D652CB">
      <w:pPr>
        <w:pStyle w:val="Tekstprzypisudolnego"/>
        <w:jc w:val="both"/>
        <w:rPr>
          <w:sz w:val="18"/>
          <w:szCs w:val="18"/>
        </w:rPr>
      </w:pPr>
      <w:r w:rsidRPr="0059592B">
        <w:rPr>
          <w:rStyle w:val="Odwoanieprzypisudolnego"/>
          <w:sz w:val="18"/>
          <w:szCs w:val="18"/>
        </w:rPr>
        <w:footnoteRef/>
      </w:r>
      <w:r>
        <w:rPr>
          <w:sz w:val="18"/>
          <w:szCs w:val="18"/>
        </w:rPr>
        <w:t xml:space="preserve"> </w:t>
      </w:r>
      <w:r w:rsidRPr="00D43050">
        <w:rPr>
          <w:sz w:val="18"/>
          <w:szCs w:val="18"/>
        </w:rPr>
        <w:t xml:space="preserve">Ankieta monitorująca realizację </w:t>
      </w:r>
      <w:r>
        <w:rPr>
          <w:sz w:val="18"/>
          <w:szCs w:val="18"/>
        </w:rPr>
        <w:t xml:space="preserve">przez szkołę/placówkę </w:t>
      </w:r>
      <w:r w:rsidRPr="00D43050">
        <w:rPr>
          <w:sz w:val="18"/>
          <w:szCs w:val="18"/>
        </w:rPr>
        <w:t xml:space="preserve">zadań </w:t>
      </w:r>
      <w:r>
        <w:rPr>
          <w:sz w:val="18"/>
          <w:szCs w:val="18"/>
        </w:rPr>
        <w:t xml:space="preserve">z </w:t>
      </w:r>
      <w:r w:rsidRPr="00D43050">
        <w:rPr>
          <w:sz w:val="18"/>
          <w:szCs w:val="18"/>
        </w:rPr>
        <w:t xml:space="preserve">zakresu </w:t>
      </w:r>
      <w:r>
        <w:rPr>
          <w:sz w:val="18"/>
          <w:szCs w:val="18"/>
        </w:rPr>
        <w:t>wychowania i</w:t>
      </w:r>
      <w:r w:rsidRPr="00D43050">
        <w:rPr>
          <w:sz w:val="18"/>
          <w:szCs w:val="18"/>
        </w:rPr>
        <w:t xml:space="preserve"> profilaktyki </w:t>
      </w:r>
      <w:r>
        <w:rPr>
          <w:sz w:val="18"/>
          <w:szCs w:val="18"/>
        </w:rPr>
        <w:t>w roku szkolnym 2021/2022</w:t>
      </w:r>
      <w:r w:rsidRPr="00D43050">
        <w:rPr>
          <w:sz w:val="18"/>
          <w:szCs w:val="18"/>
        </w:rPr>
        <w:t xml:space="preserve">. </w:t>
      </w:r>
      <w:r>
        <w:rPr>
          <w:sz w:val="18"/>
          <w:szCs w:val="18"/>
        </w:rPr>
        <w:t>Badanie skierowano do: szkoły podstawowej, liceum ogólnokształcącego, technikum, branżowej szkoły I stopnia, szkoły specjalnej przysposabiającej</w:t>
      </w:r>
      <w:r w:rsidRPr="00F728A5">
        <w:rPr>
          <w:sz w:val="18"/>
          <w:szCs w:val="18"/>
        </w:rPr>
        <w:t xml:space="preserve"> do pracy</w:t>
      </w:r>
      <w:r>
        <w:rPr>
          <w:sz w:val="18"/>
          <w:szCs w:val="18"/>
        </w:rPr>
        <w:t>,</w:t>
      </w:r>
      <w:r w:rsidRPr="00D43050">
        <w:rPr>
          <w:sz w:val="18"/>
          <w:szCs w:val="18"/>
        </w:rPr>
        <w:t xml:space="preserve"> </w:t>
      </w:r>
      <w:r>
        <w:rPr>
          <w:sz w:val="18"/>
          <w:szCs w:val="18"/>
        </w:rPr>
        <w:t>młodzieżowego ośrodka wychowawczego</w:t>
      </w:r>
      <w:r w:rsidRPr="00F728A5">
        <w:rPr>
          <w:sz w:val="18"/>
          <w:szCs w:val="18"/>
        </w:rPr>
        <w:t xml:space="preserve"> ze szkołami</w:t>
      </w:r>
      <w:r>
        <w:rPr>
          <w:sz w:val="18"/>
          <w:szCs w:val="18"/>
        </w:rPr>
        <w:t>,</w:t>
      </w:r>
      <w:r w:rsidRPr="00D43050">
        <w:rPr>
          <w:sz w:val="18"/>
          <w:szCs w:val="18"/>
        </w:rPr>
        <w:t xml:space="preserve"> </w:t>
      </w:r>
      <w:r>
        <w:rPr>
          <w:sz w:val="18"/>
          <w:szCs w:val="18"/>
        </w:rPr>
        <w:t>specjalnego ośrodka szkolno-wychowawczego,</w:t>
      </w:r>
      <w:r w:rsidRPr="00D43050">
        <w:rPr>
          <w:sz w:val="18"/>
          <w:szCs w:val="18"/>
        </w:rPr>
        <w:t xml:space="preserve"> </w:t>
      </w:r>
      <w:r>
        <w:rPr>
          <w:sz w:val="18"/>
          <w:szCs w:val="18"/>
        </w:rPr>
        <w:t>młodzieżowego ośrodka s</w:t>
      </w:r>
      <w:r w:rsidRPr="00F728A5">
        <w:rPr>
          <w:sz w:val="18"/>
          <w:szCs w:val="18"/>
        </w:rPr>
        <w:t>ocjoterapii ze szkołami</w:t>
      </w:r>
      <w:r>
        <w:rPr>
          <w:sz w:val="18"/>
          <w:szCs w:val="18"/>
        </w:rPr>
        <w:t>.</w:t>
      </w:r>
      <w:r w:rsidRPr="00D43050">
        <w:rPr>
          <w:sz w:val="18"/>
          <w:szCs w:val="18"/>
        </w:rPr>
        <w:t xml:space="preserve"> W ba</w:t>
      </w:r>
      <w:r>
        <w:rPr>
          <w:sz w:val="18"/>
          <w:szCs w:val="18"/>
        </w:rPr>
        <w:t xml:space="preserve">daniu w 2022 r. udział wzięło </w:t>
      </w:r>
      <w:r w:rsidRPr="009745ED">
        <w:rPr>
          <w:b/>
          <w:sz w:val="18"/>
          <w:szCs w:val="18"/>
        </w:rPr>
        <w:t>11.788</w:t>
      </w:r>
      <w:r w:rsidRPr="00D43050">
        <w:rPr>
          <w:sz w:val="18"/>
          <w:szCs w:val="18"/>
        </w:rPr>
        <w:t xml:space="preserve"> szkół i placówek.</w:t>
      </w:r>
    </w:p>
  </w:footnote>
  <w:footnote w:id="26">
    <w:p w14:paraId="576F54D2" w14:textId="3A6BE200" w:rsidR="00002A28" w:rsidRDefault="00002A28" w:rsidP="00F86510">
      <w:pPr>
        <w:pStyle w:val="Tekstprzypisudolnego"/>
      </w:pPr>
      <w:r w:rsidRPr="00301526">
        <w:rPr>
          <w:rStyle w:val="Odwoanieprzypisudolnego"/>
        </w:rPr>
        <w:footnoteRef/>
      </w:r>
      <w:r w:rsidRPr="00301526">
        <w:t xml:space="preserve"> </w:t>
      </w:r>
      <w:r w:rsidRPr="00C13D99">
        <w:rPr>
          <w:sz w:val="16"/>
        </w:rPr>
        <w:t xml:space="preserve">Ustawa z dnia 6 czerwca 1997 roku </w:t>
      </w:r>
      <w:r w:rsidRPr="00301526">
        <w:rPr>
          <w:i/>
          <w:sz w:val="16"/>
        </w:rPr>
        <w:t>Kodeks postępowania karnego</w:t>
      </w:r>
      <w:r w:rsidRPr="00C13D99">
        <w:rPr>
          <w:sz w:val="16"/>
        </w:rPr>
        <w:t xml:space="preserve"> </w:t>
      </w:r>
      <w:r w:rsidRPr="005C57D2">
        <w:rPr>
          <w:sz w:val="16"/>
        </w:rPr>
        <w:t>(</w:t>
      </w:r>
      <w:r>
        <w:rPr>
          <w:sz w:val="16"/>
        </w:rPr>
        <w:t xml:space="preserve"> </w:t>
      </w:r>
      <w:r w:rsidRPr="005C57D2">
        <w:rPr>
          <w:sz w:val="16"/>
        </w:rPr>
        <w:t>Dz.U. z 202</w:t>
      </w:r>
      <w:r w:rsidR="00F15D51">
        <w:rPr>
          <w:sz w:val="16"/>
        </w:rPr>
        <w:t>2</w:t>
      </w:r>
      <w:r w:rsidRPr="005C57D2">
        <w:rPr>
          <w:sz w:val="16"/>
        </w:rPr>
        <w:t xml:space="preserve"> r. poz. </w:t>
      </w:r>
      <w:r w:rsidR="00F15D51">
        <w:rPr>
          <w:sz w:val="16"/>
        </w:rPr>
        <w:t>1</w:t>
      </w:r>
      <w:r w:rsidRPr="005C57D2">
        <w:rPr>
          <w:sz w:val="16"/>
        </w:rPr>
        <w:t>3</w:t>
      </w:r>
      <w:r w:rsidR="00F15D51">
        <w:rPr>
          <w:sz w:val="16"/>
        </w:rPr>
        <w:t>57 z późn. zm.</w:t>
      </w:r>
      <w:r w:rsidRPr="00C13D99">
        <w:rPr>
          <w:sz w:val="16"/>
        </w:rPr>
        <w:t>), zwana dalej „kpk”</w:t>
      </w:r>
      <w:r>
        <w:rPr>
          <w:sz w:val="16"/>
        </w:rPr>
        <w:t>.</w:t>
      </w:r>
    </w:p>
  </w:footnote>
  <w:footnote w:id="27">
    <w:p w14:paraId="6515DE98" w14:textId="77777777" w:rsidR="00002A28" w:rsidRPr="005D1B21" w:rsidRDefault="00002A28" w:rsidP="00F86510">
      <w:pPr>
        <w:autoSpaceDE w:val="0"/>
        <w:autoSpaceDN w:val="0"/>
        <w:adjustRightInd w:val="0"/>
        <w:jc w:val="both"/>
        <w:rPr>
          <w:sz w:val="16"/>
          <w:szCs w:val="16"/>
        </w:rPr>
      </w:pPr>
      <w:r w:rsidRPr="00301526">
        <w:rPr>
          <w:rStyle w:val="Odwoanieprzypisudolnego"/>
        </w:rPr>
        <w:footnoteRef/>
      </w:r>
      <w:r w:rsidRPr="00301526">
        <w:rPr>
          <w:sz w:val="20"/>
          <w:szCs w:val="20"/>
        </w:rPr>
        <w:t xml:space="preserve"> </w:t>
      </w:r>
      <w:r w:rsidRPr="005D1B21">
        <w:rPr>
          <w:sz w:val="16"/>
          <w:szCs w:val="16"/>
        </w:rPr>
        <w:t>Art. 185a [Przesłuchanie pokrzywdzonego w charakterze świadka]</w:t>
      </w:r>
    </w:p>
    <w:p w14:paraId="1309530D" w14:textId="77777777" w:rsidR="00002A28" w:rsidRPr="005D1B21" w:rsidRDefault="00002A28" w:rsidP="00F86510">
      <w:pPr>
        <w:autoSpaceDE w:val="0"/>
        <w:autoSpaceDN w:val="0"/>
        <w:adjustRightInd w:val="0"/>
        <w:jc w:val="both"/>
        <w:rPr>
          <w:sz w:val="16"/>
          <w:szCs w:val="16"/>
        </w:rPr>
      </w:pPr>
      <w:r w:rsidRPr="005D1B21">
        <w:rPr>
          <w:sz w:val="16"/>
          <w:szCs w:val="16"/>
        </w:rPr>
        <w:t>§ 1. W sprawach o przestępstwa popełnione z użyciem przemocy lub groźby bezprawnej lub określone w rozdziałach XXIII, XXV i XXVI Kodeksu karnego pokrzywdzonego, który w chwili przesłuchania nie ukończył 15 lat, przesłuchuje się w charakterze świadka tylko wówczas, gdy jego zeznania mogą mieć istotne znaczenie dla rozstrzygnięcia sprawy, i tylko raz, chyba że wyjdą na jaw istotne okoliczności, których wyjaśnienie wymaga ponownego przesłuchania, lub żąda tego oskarżony, który nie miał obrońcy w czasie pierwszego przesłuchania pokrzywdzonego.</w:t>
      </w:r>
    </w:p>
    <w:p w14:paraId="67C3C76D" w14:textId="77777777" w:rsidR="00002A28" w:rsidRPr="005D1B21" w:rsidRDefault="00002A28" w:rsidP="00F86510">
      <w:pPr>
        <w:autoSpaceDE w:val="0"/>
        <w:autoSpaceDN w:val="0"/>
        <w:adjustRightInd w:val="0"/>
        <w:jc w:val="both"/>
        <w:rPr>
          <w:sz w:val="16"/>
          <w:szCs w:val="16"/>
        </w:rPr>
      </w:pPr>
      <w:r w:rsidRPr="005D1B21">
        <w:rPr>
          <w:sz w:val="16"/>
          <w:szCs w:val="16"/>
        </w:rPr>
        <w:t>§ 2. Przesłuchanie przeprowadza sąd na posiedzeniu z udziałem biegłego psychologa niezwłocznie, nie później niż w terminie 14 dni od dnia wpływu wniosku. Prokurator, obrońca oraz pełnomocnik pokrzywdzonego mają prawo wziąć udział w przesłuchaniu. Osoba wymieniona w art. 51 § 2 lub osoba pełnoletnia wskazana przez pokrzywdzonego, o którym mowa w § 1, ma prawo również być obecna przy przesłuchaniu, jeżeli nie ogranicza to swobody wypowiedzi przesłuchiwanego. Jeżeli oskarżony zawiadomiony o tej czynności nie posiada obrońcy z wyboru, sąd wyznacza mu obrońcę z urzędu.</w:t>
      </w:r>
    </w:p>
    <w:p w14:paraId="5CC69928" w14:textId="77777777" w:rsidR="00002A28" w:rsidRPr="005D1B21" w:rsidRDefault="00002A28" w:rsidP="00F86510">
      <w:pPr>
        <w:autoSpaceDE w:val="0"/>
        <w:autoSpaceDN w:val="0"/>
        <w:adjustRightInd w:val="0"/>
        <w:jc w:val="both"/>
        <w:rPr>
          <w:sz w:val="16"/>
          <w:szCs w:val="16"/>
        </w:rPr>
      </w:pPr>
      <w:r w:rsidRPr="005D1B21">
        <w:rPr>
          <w:sz w:val="16"/>
          <w:szCs w:val="16"/>
        </w:rPr>
        <w:t>§ 3. Na rozprawie głównej odtwarza się sporządzony zapis obrazu i dźwięku przesłuchania oraz odczytuje się protokół przesłuchania.</w:t>
      </w:r>
    </w:p>
    <w:p w14:paraId="49EE7756" w14:textId="77777777" w:rsidR="00002A28" w:rsidRPr="005D1B21" w:rsidRDefault="00002A28" w:rsidP="00F86510">
      <w:pPr>
        <w:autoSpaceDE w:val="0"/>
        <w:autoSpaceDN w:val="0"/>
        <w:adjustRightInd w:val="0"/>
        <w:jc w:val="both"/>
        <w:rPr>
          <w:sz w:val="16"/>
          <w:szCs w:val="16"/>
        </w:rPr>
      </w:pPr>
      <w:r w:rsidRPr="005D1B21">
        <w:rPr>
          <w:sz w:val="16"/>
          <w:szCs w:val="16"/>
        </w:rPr>
        <w:t>§ 4. W sprawach o przestępstwa wymienione w § 1 małoletniego pokrzywdzonego, który w chwili przesłuchania ukończył 15 lat, przesłuchuje się w warunkach określonych w § 1-3, gdy zachodzi uzasadniona obawa, że przesłuchanie w innych warunkach mogłoby wywrzeć negatywny wpływ na jego stan psychiczny. W takim wypadku przepisu art. 185c nie stosuje się.</w:t>
      </w:r>
    </w:p>
    <w:p w14:paraId="5C64F5FB" w14:textId="77777777" w:rsidR="00002A28" w:rsidRPr="00222845" w:rsidRDefault="00002A28" w:rsidP="00F86510">
      <w:pPr>
        <w:autoSpaceDE w:val="0"/>
        <w:autoSpaceDN w:val="0"/>
        <w:adjustRightInd w:val="0"/>
        <w:jc w:val="both"/>
        <w:rPr>
          <w:sz w:val="16"/>
          <w:szCs w:val="16"/>
        </w:rPr>
      </w:pPr>
      <w:r w:rsidRPr="00B3351B">
        <w:rPr>
          <w:sz w:val="16"/>
          <w:szCs w:val="16"/>
        </w:rPr>
        <w:t xml:space="preserve">Art. 185b. </w:t>
      </w:r>
      <w:r w:rsidRPr="00222845">
        <w:rPr>
          <w:sz w:val="16"/>
          <w:szCs w:val="16"/>
        </w:rPr>
        <w:t>§ 1. W sprawach o przestępstwa popełnione z użyciem przemocy lub groźby bezprawnej lub określone w rozdziałach XXV i XXVI Kodeksu karnego świadka, który w chwili przesłuchania nie ukończył 15 lat, przesłuchuje się w warunkach określonych w art. 185a § 1-3, jeżeli zeznania tego świadka mogą mieć istotne znaczenie dla rozstrzygnięcia sprawy.</w:t>
      </w:r>
    </w:p>
    <w:p w14:paraId="283D92EC" w14:textId="77777777" w:rsidR="00002A28" w:rsidRPr="00222845" w:rsidRDefault="00002A28" w:rsidP="00F86510">
      <w:pPr>
        <w:autoSpaceDE w:val="0"/>
        <w:autoSpaceDN w:val="0"/>
        <w:adjustRightInd w:val="0"/>
        <w:jc w:val="both"/>
        <w:rPr>
          <w:sz w:val="16"/>
          <w:szCs w:val="16"/>
        </w:rPr>
      </w:pPr>
      <w:r w:rsidRPr="00222845">
        <w:rPr>
          <w:sz w:val="16"/>
          <w:szCs w:val="16"/>
        </w:rPr>
        <w:t>§ 2. W sprawach o przestępstwa wymienione w § 1 małoletniego świadka, który w chwili przesłuchania ukończył 15 lat, przesłuchuje się w trybie określonym w art. 177 § 1a, gdy zachodzi uzasadniona obawa, że bezpośrednia obecność oskarżonego przy przesłuchaniu mogłaby oddziaływać krępująco na zeznania świadka lub wywierać negatywny wpływ na jego stan psychiczny.</w:t>
      </w:r>
    </w:p>
    <w:p w14:paraId="5D3A416C" w14:textId="77777777" w:rsidR="00002A28" w:rsidRPr="00B3351B" w:rsidRDefault="00002A28" w:rsidP="00F86510">
      <w:pPr>
        <w:autoSpaceDE w:val="0"/>
        <w:autoSpaceDN w:val="0"/>
        <w:adjustRightInd w:val="0"/>
        <w:jc w:val="both"/>
        <w:rPr>
          <w:sz w:val="16"/>
          <w:szCs w:val="16"/>
        </w:rPr>
      </w:pPr>
      <w:r w:rsidRPr="00222845">
        <w:rPr>
          <w:sz w:val="16"/>
          <w:szCs w:val="16"/>
        </w:rPr>
        <w:t>§ 3. Przepisów § 1 i 2 nie stosuje się do świadka współdziałającego w popełnieniu czynu zabronionego, o który toczy się postępowanie karne, lub świadka, którego czyn pozostaje w związku z czynem, o który toczy się postępowanie karne.</w:t>
      </w:r>
    </w:p>
    <w:p w14:paraId="1EECB656" w14:textId="77777777" w:rsidR="00002A28" w:rsidRPr="00222845" w:rsidRDefault="00002A28" w:rsidP="00F86510">
      <w:pPr>
        <w:autoSpaceDE w:val="0"/>
        <w:autoSpaceDN w:val="0"/>
        <w:adjustRightInd w:val="0"/>
        <w:jc w:val="both"/>
        <w:rPr>
          <w:sz w:val="16"/>
          <w:szCs w:val="16"/>
        </w:rPr>
      </w:pPr>
      <w:r w:rsidRPr="00B3351B">
        <w:rPr>
          <w:sz w:val="16"/>
          <w:szCs w:val="16"/>
        </w:rPr>
        <w:t xml:space="preserve">Art. 185c. </w:t>
      </w:r>
      <w:r w:rsidRPr="00222845">
        <w:rPr>
          <w:sz w:val="16"/>
          <w:szCs w:val="16"/>
        </w:rPr>
        <w:t>§ 1. W sprawach o przestępstwa określone w art. 197-199 Kodeksu karnego zawiadomienie o przestępstwie, jeżeli składa je pokrzywdzony, powinno ograniczyć się do wskazania najważniejszych faktów i dowodów.</w:t>
      </w:r>
    </w:p>
    <w:p w14:paraId="7A1BBC82" w14:textId="77777777" w:rsidR="00002A28" w:rsidRPr="00222845" w:rsidRDefault="00002A28" w:rsidP="00F86510">
      <w:pPr>
        <w:autoSpaceDE w:val="0"/>
        <w:autoSpaceDN w:val="0"/>
        <w:adjustRightInd w:val="0"/>
        <w:jc w:val="both"/>
        <w:rPr>
          <w:sz w:val="16"/>
          <w:szCs w:val="16"/>
        </w:rPr>
      </w:pPr>
      <w:r w:rsidRPr="00222845">
        <w:rPr>
          <w:sz w:val="16"/>
          <w:szCs w:val="16"/>
        </w:rPr>
        <w:t xml:space="preserve">§ 1a. W sprawach o przestępstwa określone w § 1 pokrzywdzonego, który w chwili przesłuchania ukończył 15 lat, przesłuchuje się w charakterze świadka tylko wówczas, gdy jego zeznania mogą mieć istotne znaczenie dla rozstrzygnięcia sprawy, i tylko raz, chyba że wyjdą na jaw istotne okoliczności, których wyjaśnienie wymaga ponownego przesłuchania. </w:t>
      </w:r>
    </w:p>
    <w:p w14:paraId="151BBB12" w14:textId="77777777" w:rsidR="00002A28" w:rsidRPr="00222845" w:rsidRDefault="00002A28" w:rsidP="00F86510">
      <w:pPr>
        <w:autoSpaceDE w:val="0"/>
        <w:autoSpaceDN w:val="0"/>
        <w:adjustRightInd w:val="0"/>
        <w:jc w:val="both"/>
        <w:rPr>
          <w:sz w:val="16"/>
          <w:szCs w:val="16"/>
        </w:rPr>
      </w:pPr>
      <w:r w:rsidRPr="00222845">
        <w:rPr>
          <w:sz w:val="16"/>
          <w:szCs w:val="16"/>
        </w:rPr>
        <w:t xml:space="preserve">§ 2. Przesłuchanie pokrzywdzonego, o którym mowa w § 1a, w charakterze świadka przeprowadza sąd na posiedzeniu z udziałem biegłego psychologa niezwłocznie, nie później niż w terminie 14 dni od dnia wpływu wniosku. Prokurator, obrońca oraz pełnomocnik pokrzywdzonego mają prawo wziąć udział w przesłuchaniu. Osoba wymieniona w art. 51 § 2 lub osoba pełnoletnia wskazana przez pokrzywdzonego ma prawo również być obecna przy przesłuchaniu, jeżeli nie ogranicza to swobody wypowiedzi przesłuchiwanego. Na rozprawie głównej odtwarza się sporządzony zapis obrazu i dźwięku przesłuchania oraz odczytuje się protokół przesłuchania. </w:t>
      </w:r>
    </w:p>
    <w:p w14:paraId="63E44E1F" w14:textId="77777777" w:rsidR="00002A28" w:rsidRPr="00222845" w:rsidRDefault="00002A28" w:rsidP="00F86510">
      <w:pPr>
        <w:autoSpaceDE w:val="0"/>
        <w:autoSpaceDN w:val="0"/>
        <w:adjustRightInd w:val="0"/>
        <w:jc w:val="both"/>
        <w:rPr>
          <w:sz w:val="16"/>
          <w:szCs w:val="16"/>
        </w:rPr>
      </w:pPr>
      <w:r w:rsidRPr="00222845">
        <w:rPr>
          <w:sz w:val="16"/>
          <w:szCs w:val="16"/>
        </w:rPr>
        <w:t xml:space="preserve">§ 3. Jeżeli zajdzie konieczność ponownego przesłuchania pokrzywdzonego w charakterze świadka w związku z wyjściem na jaw okoliczności, o których mowa w § 1a, na jego wniosek przesłuchanie przeprowadza się w sposób wskazany w art. 177 § 1a, gdy zachodzi uzasadniona obawa, że bezpośrednia obecność oskarżonego przy przesłuchaniu mogłaby oddziaływać krępująco na zeznania pokrzywdzonego lub wywierać negatywny wpływ na jego stan psychiczny. </w:t>
      </w:r>
    </w:p>
    <w:p w14:paraId="4895D806" w14:textId="77777777" w:rsidR="00002A28" w:rsidRPr="00B3351B" w:rsidRDefault="00002A28" w:rsidP="00F86510">
      <w:pPr>
        <w:autoSpaceDE w:val="0"/>
        <w:autoSpaceDN w:val="0"/>
        <w:adjustRightInd w:val="0"/>
        <w:jc w:val="both"/>
        <w:rPr>
          <w:sz w:val="16"/>
          <w:szCs w:val="16"/>
        </w:rPr>
      </w:pPr>
      <w:r w:rsidRPr="00222845">
        <w:rPr>
          <w:rFonts w:hint="eastAsia"/>
          <w:sz w:val="16"/>
          <w:szCs w:val="16"/>
        </w:rPr>
        <w:t>§</w:t>
      </w:r>
      <w:r w:rsidRPr="00222845">
        <w:rPr>
          <w:sz w:val="16"/>
          <w:szCs w:val="16"/>
        </w:rPr>
        <w:t xml:space="preserve"> 4. Na wniosek pokrzywdzonego należy zapewnić, aby biegły psycholog biorący udział w przesłuchaniu był osobą tej samej płci co pokrzywdzony, chyba że będzie to utrudniać postępowanie.</w:t>
      </w:r>
    </w:p>
    <w:p w14:paraId="378D3313" w14:textId="77777777" w:rsidR="00002A28" w:rsidRPr="00222845" w:rsidRDefault="00002A28" w:rsidP="00F86510">
      <w:pPr>
        <w:autoSpaceDE w:val="0"/>
        <w:autoSpaceDN w:val="0"/>
        <w:adjustRightInd w:val="0"/>
        <w:jc w:val="both"/>
        <w:rPr>
          <w:sz w:val="16"/>
          <w:szCs w:val="16"/>
        </w:rPr>
      </w:pPr>
      <w:r w:rsidRPr="00B3351B">
        <w:rPr>
          <w:sz w:val="16"/>
          <w:szCs w:val="16"/>
        </w:rPr>
        <w:t>Art. 185d.</w:t>
      </w:r>
      <w:r w:rsidRPr="00222845">
        <w:t xml:space="preserve"> </w:t>
      </w:r>
      <w:r w:rsidRPr="00222845">
        <w:rPr>
          <w:sz w:val="16"/>
          <w:szCs w:val="16"/>
        </w:rPr>
        <w:t>§ 1. Przesłuchania w trybie określonym w art. 185a-185c przeprowadza się w odpowiednio przystosowanych pomieszczeniach w siedzibie sądu lub poza jego siedzibą.</w:t>
      </w:r>
    </w:p>
    <w:p w14:paraId="3EED3206" w14:textId="77777777" w:rsidR="00002A28" w:rsidRPr="00D4124B" w:rsidRDefault="00002A28" w:rsidP="00F86510">
      <w:pPr>
        <w:autoSpaceDE w:val="0"/>
        <w:autoSpaceDN w:val="0"/>
        <w:adjustRightInd w:val="0"/>
        <w:jc w:val="both"/>
        <w:rPr>
          <w:sz w:val="16"/>
          <w:szCs w:val="16"/>
        </w:rPr>
      </w:pPr>
      <w:r w:rsidRPr="00222845">
        <w:rPr>
          <w:sz w:val="16"/>
          <w:szCs w:val="16"/>
        </w:rPr>
        <w:t>§ 2. Minister Sprawiedliwości określi, w drodze rozporządzenia, sposób przygotowania przesłuchania w trybie, o którym mowa w § 1, oraz warunki, jakim powinny odpowiadać pomieszczenia przeznaczone do przeprowadzania takich przesłuchań, w tym ich wyposażenie techniczne, mając na względzie konieczność zapewnienia swobody wypowiedzi i poczucia bezpieczeństwa osób przesłuchiwanych</w:t>
      </w:r>
      <w:r w:rsidRPr="00D4124B">
        <w:rPr>
          <w:sz w:val="16"/>
          <w:szCs w:val="16"/>
        </w:rPr>
        <w:t>.</w:t>
      </w:r>
    </w:p>
  </w:footnote>
  <w:footnote w:id="28">
    <w:p w14:paraId="2CA4ED04" w14:textId="345CDACA" w:rsidR="00002A28" w:rsidRPr="00F931D4" w:rsidRDefault="00002A28" w:rsidP="00F86510">
      <w:pPr>
        <w:pStyle w:val="Tekstprzypisudolnego"/>
        <w:rPr>
          <w:sz w:val="16"/>
          <w:szCs w:val="16"/>
        </w:rPr>
      </w:pPr>
      <w:r>
        <w:rPr>
          <w:rStyle w:val="Odwoanieprzypisudolnego"/>
        </w:rPr>
        <w:footnoteRef/>
      </w:r>
      <w:r>
        <w:t xml:space="preserve"> </w:t>
      </w:r>
      <w:r w:rsidRPr="00F931D4">
        <w:rPr>
          <w:sz w:val="16"/>
          <w:szCs w:val="16"/>
        </w:rPr>
        <w:t>Na podstawie art. 185d § 2 ustawy z dnia 6 czerwca 1997 r. - Kodeks postępowania karnego  zarządza się, co następuje:</w:t>
      </w:r>
    </w:p>
    <w:p w14:paraId="4E258E51" w14:textId="77777777" w:rsidR="00002A28" w:rsidRPr="00F931D4" w:rsidRDefault="00002A28" w:rsidP="00F86510">
      <w:pPr>
        <w:pStyle w:val="Tekstprzypisudolnego"/>
        <w:rPr>
          <w:sz w:val="16"/>
          <w:szCs w:val="16"/>
        </w:rPr>
      </w:pPr>
      <w:r w:rsidRPr="00F931D4">
        <w:rPr>
          <w:sz w:val="16"/>
          <w:szCs w:val="16"/>
        </w:rPr>
        <w:t>§ 1</w:t>
      </w:r>
    </w:p>
    <w:p w14:paraId="11D1876E" w14:textId="77777777" w:rsidR="00002A28" w:rsidRPr="00F931D4" w:rsidRDefault="00002A28" w:rsidP="00F86510">
      <w:pPr>
        <w:pStyle w:val="Tekstprzypisudolnego"/>
        <w:rPr>
          <w:sz w:val="16"/>
          <w:szCs w:val="16"/>
        </w:rPr>
      </w:pPr>
      <w:r w:rsidRPr="00F931D4">
        <w:rPr>
          <w:sz w:val="16"/>
          <w:szCs w:val="16"/>
        </w:rPr>
        <w:t>1. Rozporządzenie określa:</w:t>
      </w:r>
    </w:p>
    <w:p w14:paraId="2E453DCF" w14:textId="77777777" w:rsidR="00002A28" w:rsidRPr="00F931D4" w:rsidRDefault="00002A28" w:rsidP="00F86510">
      <w:pPr>
        <w:pStyle w:val="Tekstprzypisudolnego"/>
        <w:rPr>
          <w:sz w:val="16"/>
          <w:szCs w:val="16"/>
        </w:rPr>
      </w:pPr>
      <w:r w:rsidRPr="00F931D4">
        <w:rPr>
          <w:sz w:val="16"/>
          <w:szCs w:val="16"/>
        </w:rPr>
        <w:t>1) sposób przygotowania przesłuchania przeprowadzanego w trybie określonym w art. 185a-185c ustawy z dnia 6 czerwca 1997 r. - Kodeks postępowania karnego, zwanego dalej „przesłuchaniem”;</w:t>
      </w:r>
    </w:p>
    <w:p w14:paraId="3161068A" w14:textId="77777777" w:rsidR="00002A28" w:rsidRPr="00F931D4" w:rsidRDefault="00002A28" w:rsidP="00F86510">
      <w:pPr>
        <w:pStyle w:val="Tekstprzypisudolnego"/>
        <w:rPr>
          <w:sz w:val="16"/>
          <w:szCs w:val="16"/>
        </w:rPr>
      </w:pPr>
      <w:r w:rsidRPr="00F931D4">
        <w:rPr>
          <w:sz w:val="16"/>
          <w:szCs w:val="16"/>
        </w:rPr>
        <w:t>2) warunki, jakim powinny odpowiadać pomieszczenia przeznaczone do przeprowadzania przesłuchania.</w:t>
      </w:r>
    </w:p>
    <w:p w14:paraId="7244BBE3" w14:textId="77777777" w:rsidR="00002A28" w:rsidRPr="00F931D4" w:rsidRDefault="00002A28" w:rsidP="00F86510">
      <w:pPr>
        <w:pStyle w:val="Tekstprzypisudolnego"/>
        <w:rPr>
          <w:sz w:val="16"/>
          <w:szCs w:val="16"/>
        </w:rPr>
      </w:pPr>
      <w:r w:rsidRPr="00F931D4">
        <w:rPr>
          <w:sz w:val="16"/>
          <w:szCs w:val="16"/>
        </w:rPr>
        <w:t>2. Ilekroć w rozporządzeniu jest mowa o:</w:t>
      </w:r>
    </w:p>
    <w:p w14:paraId="51E8F8E9" w14:textId="77777777" w:rsidR="00002A28" w:rsidRPr="00F931D4" w:rsidRDefault="00002A28" w:rsidP="00F86510">
      <w:pPr>
        <w:pStyle w:val="Tekstprzypisudolnego"/>
        <w:rPr>
          <w:sz w:val="16"/>
          <w:szCs w:val="16"/>
        </w:rPr>
      </w:pPr>
      <w:r w:rsidRPr="00F931D4">
        <w:rPr>
          <w:sz w:val="16"/>
          <w:szCs w:val="16"/>
        </w:rPr>
        <w:t>1) ustawie - rozumie się przez to ustawę z dnia 6 czerwca 1997 r. - Kodeks postępowania karnego;</w:t>
      </w:r>
    </w:p>
    <w:p w14:paraId="71A1EFD0" w14:textId="77777777" w:rsidR="00002A28" w:rsidRPr="00F931D4" w:rsidRDefault="00002A28" w:rsidP="00F86510">
      <w:pPr>
        <w:pStyle w:val="Tekstprzypisudolnego"/>
        <w:rPr>
          <w:sz w:val="16"/>
          <w:szCs w:val="16"/>
        </w:rPr>
      </w:pPr>
      <w:r w:rsidRPr="00F931D4">
        <w:rPr>
          <w:sz w:val="16"/>
          <w:szCs w:val="16"/>
        </w:rPr>
        <w:t>2) świadku - rozumie się przez to również pokrzywdzonego przesłuchiwanego w charakterze świadka.</w:t>
      </w:r>
    </w:p>
    <w:p w14:paraId="6C79F15A" w14:textId="77777777" w:rsidR="00002A28" w:rsidRPr="00F931D4" w:rsidRDefault="00002A28" w:rsidP="00F86510">
      <w:pPr>
        <w:pStyle w:val="Tekstprzypisudolnego"/>
        <w:rPr>
          <w:sz w:val="16"/>
          <w:szCs w:val="16"/>
        </w:rPr>
      </w:pPr>
      <w:r w:rsidRPr="00F931D4">
        <w:rPr>
          <w:sz w:val="16"/>
          <w:szCs w:val="16"/>
        </w:rPr>
        <w:t>§ 2 Jeżeli świadek jest małoletnim, który w chwili przesłuchania nie ukończył 15 lat, planowane pora i czas przesłuchania uwzględniają potrzeby wynikające z jego wieku, potrzebę nawiązania z nim kontaktu przez biegłego psychologa przed przystąpieniem do przesłuchania oraz potrzebę ewentualnych przerw w prowadzonej czynności.</w:t>
      </w:r>
    </w:p>
    <w:p w14:paraId="1D2CEE07" w14:textId="77777777" w:rsidR="00002A28" w:rsidRPr="00F931D4" w:rsidRDefault="00002A28" w:rsidP="00F86510">
      <w:pPr>
        <w:pStyle w:val="Tekstprzypisudolnego"/>
        <w:rPr>
          <w:sz w:val="16"/>
          <w:szCs w:val="16"/>
        </w:rPr>
      </w:pPr>
      <w:r w:rsidRPr="00F931D4">
        <w:rPr>
          <w:sz w:val="16"/>
          <w:szCs w:val="16"/>
        </w:rPr>
        <w:t>§ 3</w:t>
      </w:r>
    </w:p>
    <w:p w14:paraId="5FB43E69" w14:textId="77777777" w:rsidR="00002A28" w:rsidRPr="00F931D4" w:rsidRDefault="00002A28" w:rsidP="00F86510">
      <w:pPr>
        <w:pStyle w:val="Tekstprzypisudolnego"/>
        <w:rPr>
          <w:sz w:val="16"/>
          <w:szCs w:val="16"/>
        </w:rPr>
      </w:pPr>
      <w:r w:rsidRPr="00F931D4">
        <w:rPr>
          <w:sz w:val="16"/>
          <w:szCs w:val="16"/>
        </w:rPr>
        <w:t>1. Przed rozpoczęciem przesłuchania biegły psycholog przeprowadza ze świadkiem wstępną rozmowę w pokoju przesłuchań w celu nawiązania z nim kontaktu, ustalenia indywidualnych potrzeb świadka oraz w razie potrzeby obniżenia poziomu lęku i niepokoju świadka.</w:t>
      </w:r>
    </w:p>
    <w:p w14:paraId="20CB2102" w14:textId="77777777" w:rsidR="00002A28" w:rsidRPr="00F931D4" w:rsidRDefault="00002A28" w:rsidP="00F86510">
      <w:pPr>
        <w:pStyle w:val="Tekstprzypisudolnego"/>
        <w:rPr>
          <w:sz w:val="16"/>
          <w:szCs w:val="16"/>
        </w:rPr>
      </w:pPr>
      <w:r w:rsidRPr="00F931D4">
        <w:rPr>
          <w:sz w:val="16"/>
          <w:szCs w:val="16"/>
        </w:rPr>
        <w:t>2. Przed rozpoczęciem przesłuchania sędzia, w miarę potrzeby w uzgodnieniu z biegłym psychologiem ustala, czy obecność osoby, o której mowa w art. 51 § 2 ustawy, albo osoby pełnoletniej wskazanej przez pokrzywdzonego, o której mowa w art. 185a § 2 i art. 185c § 2 ustawy w pokoju przesłuchań podczas przesłuchania może ograniczać swobodę wypowiedzi świadka.</w:t>
      </w:r>
    </w:p>
    <w:p w14:paraId="2BBDFB8E" w14:textId="77777777" w:rsidR="00002A28" w:rsidRPr="00F931D4" w:rsidRDefault="00002A28" w:rsidP="00F86510">
      <w:pPr>
        <w:pStyle w:val="Tekstprzypisudolnego"/>
        <w:rPr>
          <w:sz w:val="16"/>
          <w:szCs w:val="16"/>
        </w:rPr>
      </w:pPr>
      <w:r w:rsidRPr="00F931D4">
        <w:rPr>
          <w:sz w:val="16"/>
          <w:szCs w:val="16"/>
        </w:rPr>
        <w:t>§ 4</w:t>
      </w:r>
    </w:p>
    <w:p w14:paraId="32684869" w14:textId="77777777" w:rsidR="00002A28" w:rsidRPr="00F931D4" w:rsidRDefault="00002A28" w:rsidP="00F86510">
      <w:pPr>
        <w:pStyle w:val="Tekstprzypisudolnego"/>
        <w:rPr>
          <w:sz w:val="16"/>
          <w:szCs w:val="16"/>
        </w:rPr>
      </w:pPr>
      <w:r w:rsidRPr="00F931D4">
        <w:rPr>
          <w:sz w:val="16"/>
          <w:szCs w:val="16"/>
        </w:rPr>
        <w:t>1. Przed rozpoczęciem przesłuchania małoletniego, który w chwili przesłuchania nie ukończył 15 lat, lub osoby cierpiącej na upośledzenie umysłowe, a także w innych przypadkach uzasadnionych stanem emocjonalnym lub właściwościami osobistymi świadka, sędzia, prokurator, obrońca i pełnomocnik pokrzywdzonego mogą uzgodnić z biegłym psychologiem sposób formułowania zadawanych świadkowi pytań, w szczególności dotyczących sfery intymnej.</w:t>
      </w:r>
    </w:p>
    <w:p w14:paraId="65AEA51B" w14:textId="77777777" w:rsidR="00002A28" w:rsidRPr="00F931D4" w:rsidRDefault="00002A28" w:rsidP="00F86510">
      <w:pPr>
        <w:pStyle w:val="Tekstprzypisudolnego"/>
        <w:rPr>
          <w:sz w:val="16"/>
          <w:szCs w:val="16"/>
        </w:rPr>
      </w:pPr>
      <w:r w:rsidRPr="00F931D4">
        <w:rPr>
          <w:sz w:val="16"/>
          <w:szCs w:val="16"/>
        </w:rPr>
        <w:t>2. Przed rozpoczęciem przesłuchania, sędzia informuje o sposobie prowadzenia przesłuchania, określonym w niniejszym rozporządzeniu osoby, o których mowa w § 3 ust. 2.</w:t>
      </w:r>
    </w:p>
    <w:p w14:paraId="7800E927" w14:textId="77777777" w:rsidR="00002A28" w:rsidRPr="00F931D4" w:rsidRDefault="00002A28" w:rsidP="00F86510">
      <w:pPr>
        <w:pStyle w:val="Tekstprzypisudolnego"/>
        <w:rPr>
          <w:sz w:val="16"/>
          <w:szCs w:val="16"/>
        </w:rPr>
      </w:pPr>
      <w:r w:rsidRPr="00F931D4">
        <w:rPr>
          <w:sz w:val="16"/>
          <w:szCs w:val="16"/>
        </w:rPr>
        <w:t>3. Jeżeli świadek jest małoletnim, który w chwili przesłuchania nie ukończył 15 lat, lub osobą cierpiącą na upośledzenie umysłowe, a także w innych przypadkach uzasadnionych stanem emocjonalnym lub właściwościami osobistymi, biegły psycholog w miarę potrzeby udziela sędziemu pomocy w wyjaśnieniu w sposób zrozumiały dla świadka zasad przesłuchania, w tym prawa odmowy składania zeznań, o ile prawo to świadkowi przysługuje, obowiązku mówienia prawdy oraz faktu utrwalania czynności w formie zapisu na nośnikach.</w:t>
      </w:r>
    </w:p>
    <w:p w14:paraId="55FD7008" w14:textId="77777777" w:rsidR="00002A28" w:rsidRPr="00F931D4" w:rsidRDefault="00002A28" w:rsidP="00F86510">
      <w:pPr>
        <w:pStyle w:val="Tekstprzypisudolnego"/>
        <w:rPr>
          <w:sz w:val="16"/>
          <w:szCs w:val="16"/>
        </w:rPr>
      </w:pPr>
      <w:r w:rsidRPr="00F931D4">
        <w:rPr>
          <w:sz w:val="16"/>
          <w:szCs w:val="16"/>
        </w:rPr>
        <w:t>§ 5</w:t>
      </w:r>
    </w:p>
    <w:p w14:paraId="76BFCE47" w14:textId="77777777" w:rsidR="00002A28" w:rsidRPr="00F931D4" w:rsidRDefault="00002A28" w:rsidP="00F86510">
      <w:pPr>
        <w:pStyle w:val="Tekstprzypisudolnego"/>
        <w:rPr>
          <w:sz w:val="16"/>
          <w:szCs w:val="16"/>
        </w:rPr>
      </w:pPr>
      <w:r w:rsidRPr="00F931D4">
        <w:rPr>
          <w:sz w:val="16"/>
          <w:szCs w:val="16"/>
        </w:rPr>
        <w:t>1. Na potrzeby prowadzenia przesłuchania wyodrębnia się pokój przesłuchań i pokój techniczny.</w:t>
      </w:r>
    </w:p>
    <w:p w14:paraId="37595ECC" w14:textId="77777777" w:rsidR="00002A28" w:rsidRPr="00F931D4" w:rsidRDefault="00002A28" w:rsidP="00F86510">
      <w:pPr>
        <w:pStyle w:val="Tekstprzypisudolnego"/>
        <w:rPr>
          <w:sz w:val="16"/>
          <w:szCs w:val="16"/>
        </w:rPr>
      </w:pPr>
      <w:r w:rsidRPr="00F931D4">
        <w:rPr>
          <w:sz w:val="16"/>
          <w:szCs w:val="16"/>
        </w:rPr>
        <w:t>2. Wielkość pokoju przesłuchań powinna umożliwiać swobodne przeprowadzenie przesłuchania świadka przez sędziego z udziałem biegłego psychologa, tłumacza, jeżeli został powołany oraz w obecności osób, o których mowa w § 3 ust. 2.</w:t>
      </w:r>
    </w:p>
    <w:p w14:paraId="7A968C40" w14:textId="77777777" w:rsidR="00002A28" w:rsidRPr="00F931D4" w:rsidRDefault="00002A28" w:rsidP="00F86510">
      <w:pPr>
        <w:pStyle w:val="Tekstprzypisudolnego"/>
        <w:rPr>
          <w:sz w:val="16"/>
          <w:szCs w:val="16"/>
        </w:rPr>
      </w:pPr>
      <w:r w:rsidRPr="00F931D4">
        <w:rPr>
          <w:sz w:val="16"/>
          <w:szCs w:val="16"/>
        </w:rPr>
        <w:t>3. Pokój techniczny może być:</w:t>
      </w:r>
    </w:p>
    <w:p w14:paraId="7C8F72C6" w14:textId="77777777" w:rsidR="00002A28" w:rsidRPr="00F931D4" w:rsidRDefault="00002A28" w:rsidP="00F86510">
      <w:pPr>
        <w:pStyle w:val="Tekstprzypisudolnego"/>
        <w:rPr>
          <w:sz w:val="16"/>
          <w:szCs w:val="16"/>
        </w:rPr>
      </w:pPr>
      <w:r w:rsidRPr="00F931D4">
        <w:rPr>
          <w:sz w:val="16"/>
          <w:szCs w:val="16"/>
        </w:rPr>
        <w:t>1) pomieszczeniem przylegającym do pokoju przesłuchań i oddzielonym od niego lustrem obserwacyjnym albo</w:t>
      </w:r>
    </w:p>
    <w:p w14:paraId="26331C21" w14:textId="77777777" w:rsidR="00002A28" w:rsidRPr="00F931D4" w:rsidRDefault="00002A28" w:rsidP="00F86510">
      <w:pPr>
        <w:pStyle w:val="Tekstprzypisudolnego"/>
        <w:rPr>
          <w:sz w:val="16"/>
          <w:szCs w:val="16"/>
        </w:rPr>
      </w:pPr>
      <w:r w:rsidRPr="00F931D4">
        <w:rPr>
          <w:sz w:val="16"/>
          <w:szCs w:val="16"/>
        </w:rPr>
        <w:t>2) pomieszczeniem połączonym z pokojem przesłuchań za pomocą środków technicznych umożliwiających przeprowadzenie przesłuchania na odległość z jednoczesnym bezpośrednim przekazem obrazu i dźwięku - w takim przypadku pokój techniczny może znajdować się w innym budynku niż pokój przesłuchań.</w:t>
      </w:r>
    </w:p>
    <w:p w14:paraId="11CADDC1" w14:textId="77777777" w:rsidR="00002A28" w:rsidRPr="00F931D4" w:rsidRDefault="00002A28" w:rsidP="00F86510">
      <w:pPr>
        <w:pStyle w:val="Tekstprzypisudolnego"/>
        <w:rPr>
          <w:sz w:val="16"/>
          <w:szCs w:val="16"/>
        </w:rPr>
      </w:pPr>
      <w:r w:rsidRPr="00F931D4">
        <w:rPr>
          <w:sz w:val="16"/>
          <w:szCs w:val="16"/>
        </w:rPr>
        <w:t>4. Wielkość pokoju technicznego powinna umożliwiać swobodny udział w przesłuchaniu prokuratorowi, obrońcy, pełnomocnikowi pokrzywdzonego oraz swobodną obecność osobom, o których mowa w § 3 ust. 2, jeżeli ich obecność w pokoju przesłuchań mogłaby ograniczać swobodę wypowiedzi świadka. W pokoju technicznym przebywa również protokolant.</w:t>
      </w:r>
    </w:p>
    <w:p w14:paraId="2EA9FEB2" w14:textId="77777777" w:rsidR="00002A28" w:rsidRPr="00F931D4" w:rsidRDefault="00002A28" w:rsidP="00F86510">
      <w:pPr>
        <w:pStyle w:val="Tekstprzypisudolnego"/>
        <w:rPr>
          <w:sz w:val="16"/>
          <w:szCs w:val="16"/>
        </w:rPr>
      </w:pPr>
      <w:r w:rsidRPr="00F931D4">
        <w:rPr>
          <w:sz w:val="16"/>
          <w:szCs w:val="16"/>
        </w:rPr>
        <w:t>§ 6 Pokój przesłuchań może znajdować się w siedzibie sądu albo poza jego siedzibą, w szczególności w siedzibie prokuratury, Policji, instytucji państwowej lub samorządowej lub podmiotu, do którego zadań należy pomoc małoletnim lub ofiarom przestępstwa zgwałcenia, albo w siedzibie innego podmiotu, o ile posiada on pokój przesłuchań spełniający warunki określone w niniejszym rozporządzeniu.</w:t>
      </w:r>
    </w:p>
    <w:p w14:paraId="4A9CB460" w14:textId="77777777" w:rsidR="00002A28" w:rsidRPr="00F931D4" w:rsidRDefault="00002A28" w:rsidP="00F86510">
      <w:pPr>
        <w:pStyle w:val="Tekstprzypisudolnego"/>
        <w:rPr>
          <w:sz w:val="16"/>
          <w:szCs w:val="16"/>
        </w:rPr>
      </w:pPr>
      <w:r w:rsidRPr="00F931D4">
        <w:rPr>
          <w:sz w:val="16"/>
          <w:szCs w:val="16"/>
        </w:rPr>
        <w:t>§ 7</w:t>
      </w:r>
    </w:p>
    <w:p w14:paraId="78C0AC2D" w14:textId="77777777" w:rsidR="00002A28" w:rsidRPr="00F931D4" w:rsidRDefault="00002A28" w:rsidP="00F86510">
      <w:pPr>
        <w:pStyle w:val="Tekstprzypisudolnego"/>
        <w:rPr>
          <w:sz w:val="16"/>
          <w:szCs w:val="16"/>
        </w:rPr>
      </w:pPr>
      <w:r w:rsidRPr="00F931D4">
        <w:rPr>
          <w:sz w:val="16"/>
          <w:szCs w:val="16"/>
        </w:rPr>
        <w:t>1. Jeżeli warunki lokalowe to umożliwiają:</w:t>
      </w:r>
    </w:p>
    <w:p w14:paraId="129A2A5E" w14:textId="77777777" w:rsidR="00002A28" w:rsidRPr="00F931D4" w:rsidRDefault="00002A28" w:rsidP="00F86510">
      <w:pPr>
        <w:pStyle w:val="Tekstprzypisudolnego"/>
        <w:rPr>
          <w:sz w:val="16"/>
          <w:szCs w:val="16"/>
        </w:rPr>
      </w:pPr>
      <w:r w:rsidRPr="00F931D4">
        <w:rPr>
          <w:sz w:val="16"/>
          <w:szCs w:val="16"/>
        </w:rPr>
        <w:t>1) pokój przesłuchań znajdujący się w budynku sądu, prokuratury lub Policji posiada odrębne wejście lub zlokalizowany jest w taki sposób, aby dojście do niego nie prowadziło przez części budynku, gdzie przebywają oskarżeni, zatrzymani lub pokrzywdzeni innymi czynami;</w:t>
      </w:r>
    </w:p>
    <w:p w14:paraId="3F5820E7" w14:textId="77777777" w:rsidR="00002A28" w:rsidRPr="00F931D4" w:rsidRDefault="00002A28" w:rsidP="00F86510">
      <w:pPr>
        <w:pStyle w:val="Tekstprzypisudolnego"/>
        <w:rPr>
          <w:sz w:val="16"/>
          <w:szCs w:val="16"/>
        </w:rPr>
      </w:pPr>
      <w:r w:rsidRPr="00F931D4">
        <w:rPr>
          <w:sz w:val="16"/>
          <w:szCs w:val="16"/>
        </w:rPr>
        <w:t>2) w bezpośrednim sąsiedztwie pokoju przesłuchań powinna znajdować się toaleta;</w:t>
      </w:r>
    </w:p>
    <w:p w14:paraId="32F32612" w14:textId="77777777" w:rsidR="00002A28" w:rsidRPr="00F931D4" w:rsidRDefault="00002A28" w:rsidP="00F86510">
      <w:pPr>
        <w:pStyle w:val="Tekstprzypisudolnego"/>
        <w:rPr>
          <w:sz w:val="16"/>
          <w:szCs w:val="16"/>
        </w:rPr>
      </w:pPr>
      <w:r w:rsidRPr="00F931D4">
        <w:rPr>
          <w:sz w:val="16"/>
          <w:szCs w:val="16"/>
        </w:rPr>
        <w:t>3) możliwie najbliżej pokoju przesłuchań należy wyodrębnić poczekalnię.</w:t>
      </w:r>
    </w:p>
    <w:p w14:paraId="35084673" w14:textId="77777777" w:rsidR="00002A28" w:rsidRPr="00F931D4" w:rsidRDefault="00002A28" w:rsidP="00F86510">
      <w:pPr>
        <w:pStyle w:val="Tekstprzypisudolnego"/>
        <w:rPr>
          <w:sz w:val="16"/>
          <w:szCs w:val="16"/>
        </w:rPr>
      </w:pPr>
      <w:r w:rsidRPr="00F931D4">
        <w:rPr>
          <w:sz w:val="16"/>
          <w:szCs w:val="16"/>
        </w:rPr>
        <w:t>2. Poczekalnia zapewnia możliwość oczekiwania świadka na przesłuchanie w miejscu, do którego nie mają wstępu osoby nieuprawnione do udziału w przesłuchaniu.</w:t>
      </w:r>
    </w:p>
    <w:p w14:paraId="19836F50" w14:textId="77777777" w:rsidR="00002A28" w:rsidRPr="00F931D4" w:rsidRDefault="00002A28" w:rsidP="00F86510">
      <w:pPr>
        <w:pStyle w:val="Tekstprzypisudolnego"/>
        <w:rPr>
          <w:sz w:val="16"/>
          <w:szCs w:val="16"/>
        </w:rPr>
      </w:pPr>
      <w:r w:rsidRPr="00F931D4">
        <w:rPr>
          <w:sz w:val="16"/>
          <w:szCs w:val="16"/>
        </w:rPr>
        <w:t>3. Poczekalnia wyposażona jest w książki, czasopisma, kredki, papier i inne przedmioty zapewniające świadkowi, w tym również będącemu małoletnim poniżej lat 15, możliwość aktywnego spędzenia czasu oczekiwania. W poczekalni nie umieszcza się materiałów edukacyjnych i informacyjnych na temat przemocy i wykorzystywania seksualnego.</w:t>
      </w:r>
    </w:p>
    <w:p w14:paraId="6252191E" w14:textId="77777777" w:rsidR="00002A28" w:rsidRPr="00F931D4" w:rsidRDefault="00002A28" w:rsidP="00F86510">
      <w:pPr>
        <w:pStyle w:val="Tekstprzypisudolnego"/>
        <w:rPr>
          <w:sz w:val="16"/>
          <w:szCs w:val="16"/>
        </w:rPr>
      </w:pPr>
      <w:r w:rsidRPr="00F931D4">
        <w:rPr>
          <w:sz w:val="16"/>
          <w:szCs w:val="16"/>
        </w:rPr>
        <w:t>§ 8</w:t>
      </w:r>
    </w:p>
    <w:p w14:paraId="029A7190" w14:textId="77777777" w:rsidR="00002A28" w:rsidRPr="00F931D4" w:rsidRDefault="00002A28" w:rsidP="00F86510">
      <w:pPr>
        <w:pStyle w:val="Tekstprzypisudolnego"/>
        <w:rPr>
          <w:sz w:val="16"/>
          <w:szCs w:val="16"/>
        </w:rPr>
      </w:pPr>
      <w:r w:rsidRPr="00F931D4">
        <w:rPr>
          <w:sz w:val="16"/>
          <w:szCs w:val="16"/>
        </w:rPr>
        <w:t>1. Pokój przesłuchań jest izolowany od odgłosów dobiegających z zewnątrz w stopniu wystarczającym, by zapewnić należytą jakość zapisu dźwięku.</w:t>
      </w:r>
    </w:p>
    <w:p w14:paraId="7A0356BC" w14:textId="77777777" w:rsidR="00002A28" w:rsidRPr="00F931D4" w:rsidRDefault="00002A28" w:rsidP="00F86510">
      <w:pPr>
        <w:pStyle w:val="Tekstprzypisudolnego"/>
        <w:rPr>
          <w:sz w:val="16"/>
          <w:szCs w:val="16"/>
        </w:rPr>
      </w:pPr>
      <w:r w:rsidRPr="00F931D4">
        <w:rPr>
          <w:sz w:val="16"/>
          <w:szCs w:val="16"/>
        </w:rPr>
        <w:t>2. Kolorystyka pokoju przesłuchań utrzymana jest w barwach jasnych i stonowanych.</w:t>
      </w:r>
    </w:p>
    <w:p w14:paraId="6D2357B1" w14:textId="77777777" w:rsidR="00002A28" w:rsidRPr="00F931D4" w:rsidRDefault="00002A28" w:rsidP="00F86510">
      <w:pPr>
        <w:pStyle w:val="Tekstprzypisudolnego"/>
        <w:rPr>
          <w:sz w:val="16"/>
          <w:szCs w:val="16"/>
        </w:rPr>
      </w:pPr>
      <w:r w:rsidRPr="00F931D4">
        <w:rPr>
          <w:sz w:val="16"/>
          <w:szCs w:val="16"/>
        </w:rPr>
        <w:t>3. Pokój przesłuchań wyposaża się w meble dostosowane dla osób dorosłych oraz meble dostosowane dla dzieci, a podłogę wykłada się miękką wykładziną.</w:t>
      </w:r>
    </w:p>
    <w:p w14:paraId="7FE819B5" w14:textId="77777777" w:rsidR="00002A28" w:rsidRPr="00F931D4" w:rsidRDefault="00002A28" w:rsidP="00F86510">
      <w:pPr>
        <w:pStyle w:val="Tekstprzypisudolnego"/>
        <w:rPr>
          <w:sz w:val="16"/>
          <w:szCs w:val="16"/>
        </w:rPr>
      </w:pPr>
      <w:r w:rsidRPr="00F931D4">
        <w:rPr>
          <w:sz w:val="16"/>
          <w:szCs w:val="16"/>
        </w:rPr>
        <w:t>4. W pokoju przesłuchań znajdują się materiały umożliwiające uzyskiwanie zeznań od świadka, w szczególności kredki, papier, a także materiały umożliwiające obniżenie poczucia lęku i napięcia u świadka, w szczególności poduszki, maskotki do przytulania.</w:t>
      </w:r>
    </w:p>
    <w:p w14:paraId="062F3110" w14:textId="77777777" w:rsidR="00002A28" w:rsidRPr="00F931D4" w:rsidRDefault="00002A28" w:rsidP="00F86510">
      <w:pPr>
        <w:pStyle w:val="Tekstprzypisudolnego"/>
        <w:rPr>
          <w:sz w:val="16"/>
          <w:szCs w:val="16"/>
        </w:rPr>
      </w:pPr>
      <w:r w:rsidRPr="00F931D4">
        <w:rPr>
          <w:sz w:val="16"/>
          <w:szCs w:val="16"/>
        </w:rPr>
        <w:t>§ 9</w:t>
      </w:r>
    </w:p>
    <w:p w14:paraId="5B79F379" w14:textId="77777777" w:rsidR="00002A28" w:rsidRPr="00F931D4" w:rsidRDefault="00002A28" w:rsidP="00F86510">
      <w:pPr>
        <w:pStyle w:val="Tekstprzypisudolnego"/>
        <w:rPr>
          <w:sz w:val="16"/>
          <w:szCs w:val="16"/>
        </w:rPr>
      </w:pPr>
      <w:r w:rsidRPr="00F931D4">
        <w:rPr>
          <w:sz w:val="16"/>
          <w:szCs w:val="16"/>
        </w:rPr>
        <w:t>1. Pokój przesłuchań wyposaża się w środki techniczne umożliwiające:</w:t>
      </w:r>
    </w:p>
    <w:p w14:paraId="707E5FCA" w14:textId="77777777" w:rsidR="00002A28" w:rsidRPr="00F931D4" w:rsidRDefault="00002A28" w:rsidP="00F86510">
      <w:pPr>
        <w:pStyle w:val="Tekstprzypisudolnego"/>
        <w:rPr>
          <w:sz w:val="16"/>
          <w:szCs w:val="16"/>
        </w:rPr>
      </w:pPr>
      <w:r w:rsidRPr="00F931D4">
        <w:rPr>
          <w:sz w:val="16"/>
          <w:szCs w:val="16"/>
        </w:rPr>
        <w:t>1) utrwalanie obrazu i dźwięku z przebiegu przesłuchania;</w:t>
      </w:r>
    </w:p>
    <w:p w14:paraId="3B2DCBBC" w14:textId="77777777" w:rsidR="00002A28" w:rsidRPr="00F931D4" w:rsidRDefault="00002A28" w:rsidP="00F86510">
      <w:pPr>
        <w:pStyle w:val="Tekstprzypisudolnego"/>
        <w:rPr>
          <w:sz w:val="16"/>
          <w:szCs w:val="16"/>
        </w:rPr>
      </w:pPr>
      <w:r w:rsidRPr="00F931D4">
        <w:rPr>
          <w:sz w:val="16"/>
          <w:szCs w:val="16"/>
        </w:rPr>
        <w:t>2) obserwowanie i słuchanie przebiegu przesłuchania przez uczestników czynności przebywających w pokoju technicznym;</w:t>
      </w:r>
    </w:p>
    <w:p w14:paraId="66EDAECE" w14:textId="77777777" w:rsidR="00002A28" w:rsidRPr="00F931D4" w:rsidRDefault="00002A28" w:rsidP="00F86510">
      <w:pPr>
        <w:pStyle w:val="Tekstprzypisudolnego"/>
        <w:rPr>
          <w:sz w:val="16"/>
          <w:szCs w:val="16"/>
        </w:rPr>
      </w:pPr>
      <w:r w:rsidRPr="00F931D4">
        <w:rPr>
          <w:sz w:val="16"/>
          <w:szCs w:val="16"/>
        </w:rPr>
        <w:t>3) przekazywanie sędziemu prowadzącemu przesłuchanie oraz biegłemu psychologowi pytań do świadka oraz wypowiedzi kierowanych przez uczestników czynności przebywających w pokoju technicznym;</w:t>
      </w:r>
    </w:p>
    <w:p w14:paraId="475807ED" w14:textId="77777777" w:rsidR="00002A28" w:rsidRPr="00F931D4" w:rsidRDefault="00002A28" w:rsidP="00F86510">
      <w:pPr>
        <w:pStyle w:val="Tekstprzypisudolnego"/>
        <w:rPr>
          <w:sz w:val="16"/>
          <w:szCs w:val="16"/>
        </w:rPr>
      </w:pPr>
      <w:r w:rsidRPr="00F931D4">
        <w:rPr>
          <w:sz w:val="16"/>
          <w:szCs w:val="16"/>
        </w:rPr>
        <w:t>4) utrwalanie pytań i wypowiedzi, o których mowa w pkt 3, w formie zapisu dźwięku;</w:t>
      </w:r>
    </w:p>
    <w:p w14:paraId="1734E8F1" w14:textId="77777777" w:rsidR="00002A28" w:rsidRPr="00F931D4" w:rsidRDefault="00002A28" w:rsidP="00F86510">
      <w:pPr>
        <w:pStyle w:val="Tekstprzypisudolnego"/>
        <w:rPr>
          <w:sz w:val="16"/>
          <w:szCs w:val="16"/>
        </w:rPr>
      </w:pPr>
      <w:r w:rsidRPr="00F931D4">
        <w:rPr>
          <w:sz w:val="16"/>
          <w:szCs w:val="16"/>
        </w:rPr>
        <w:t>5) zabezpieczenie utrwalonego obrazu i utrwalonego dźwięku, o których mowa w pkt 1 i 4, w taki sposób by dostęp do nich miały wyłącznie osoby upoważnione.</w:t>
      </w:r>
    </w:p>
    <w:p w14:paraId="63D910DC" w14:textId="77777777" w:rsidR="00002A28" w:rsidRPr="00F931D4" w:rsidRDefault="00002A28" w:rsidP="00F86510">
      <w:pPr>
        <w:pStyle w:val="Tekstprzypisudolnego"/>
        <w:rPr>
          <w:sz w:val="16"/>
          <w:szCs w:val="16"/>
        </w:rPr>
      </w:pPr>
      <w:r w:rsidRPr="00F931D4">
        <w:rPr>
          <w:sz w:val="16"/>
          <w:szCs w:val="16"/>
        </w:rPr>
        <w:t>2. W miarę potrzeby pokój techniczny lub pokój przesłuchań mogą być wyposażone w urządzenia umożliwiające utrwalanie dźwięku z przebiegu przesłuchania na dodatkowym nośniku.</w:t>
      </w:r>
    </w:p>
    <w:p w14:paraId="1968A150" w14:textId="77777777" w:rsidR="00002A28" w:rsidRPr="00F931D4" w:rsidRDefault="00002A28" w:rsidP="00F86510">
      <w:pPr>
        <w:pStyle w:val="Tekstprzypisudolnego"/>
        <w:rPr>
          <w:sz w:val="16"/>
          <w:szCs w:val="16"/>
        </w:rPr>
      </w:pPr>
      <w:r w:rsidRPr="00F931D4">
        <w:rPr>
          <w:sz w:val="16"/>
          <w:szCs w:val="16"/>
        </w:rPr>
        <w:t>§ 10</w:t>
      </w:r>
    </w:p>
    <w:p w14:paraId="5E014849" w14:textId="77777777" w:rsidR="00002A28" w:rsidRPr="00F931D4" w:rsidRDefault="00002A28" w:rsidP="00F86510">
      <w:pPr>
        <w:pStyle w:val="Tekstprzypisudolnego"/>
        <w:rPr>
          <w:sz w:val="16"/>
          <w:szCs w:val="16"/>
        </w:rPr>
      </w:pPr>
      <w:r w:rsidRPr="00F931D4">
        <w:rPr>
          <w:sz w:val="16"/>
          <w:szCs w:val="16"/>
        </w:rPr>
        <w:t>1. Środki techniczne instaluje się w pokoju przesłuchań w sposób umożliwiający uczestnikom znajdującym się w pokoju technicznym obserwację pokoju przesłuchań oraz osoby świadka ze szczególnym uwzględnieniem mimiki twarzy świadka.</w:t>
      </w:r>
    </w:p>
    <w:p w14:paraId="723F0AA2" w14:textId="77777777" w:rsidR="00002A28" w:rsidRPr="00F931D4" w:rsidRDefault="00002A28" w:rsidP="00F86510">
      <w:pPr>
        <w:pStyle w:val="Tekstprzypisudolnego"/>
        <w:rPr>
          <w:sz w:val="16"/>
          <w:szCs w:val="16"/>
        </w:rPr>
      </w:pPr>
      <w:r w:rsidRPr="00F931D4">
        <w:rPr>
          <w:sz w:val="16"/>
          <w:szCs w:val="16"/>
        </w:rPr>
        <w:t>2. Urządzenia służące do utrwalania obrazu i dźwięku z przebiegu przesłuchania umieszcza się w pokoju przesłuchań, jeżeli ich rozmiary i sposób pracy umożliwiają nagrywanie w sposób, który nie będzie rozpraszał uwagi świadka; w innym przypadku umieszcza się je w pokoju technicznym.</w:t>
      </w:r>
    </w:p>
    <w:p w14:paraId="7787DB30" w14:textId="77777777" w:rsidR="00002A28" w:rsidRPr="00F931D4" w:rsidRDefault="00002A28" w:rsidP="00F86510">
      <w:pPr>
        <w:pStyle w:val="Tekstprzypisudolnego"/>
        <w:rPr>
          <w:sz w:val="16"/>
          <w:szCs w:val="16"/>
        </w:rPr>
      </w:pPr>
      <w:r w:rsidRPr="00F931D4">
        <w:rPr>
          <w:sz w:val="16"/>
          <w:szCs w:val="16"/>
        </w:rPr>
        <w:t>3. Urządzenia służące do utrwalania obrazu i dźwięku, o których mowa w ust. 2, zabezpiecza się w taki sposób by dostęp do nich miały wyłącznie osoby upoważnione.</w:t>
      </w:r>
    </w:p>
    <w:p w14:paraId="31F0C7D6" w14:textId="77777777" w:rsidR="00002A28" w:rsidRDefault="00002A28" w:rsidP="00F86510">
      <w:pPr>
        <w:pStyle w:val="Tekstprzypisudolnego"/>
        <w:rPr>
          <w:sz w:val="16"/>
          <w:szCs w:val="16"/>
        </w:rPr>
      </w:pPr>
      <w:r w:rsidRPr="00F931D4">
        <w:rPr>
          <w:sz w:val="16"/>
          <w:szCs w:val="16"/>
        </w:rPr>
        <w:t>§ 11 Rozporządzenie wchodzi w życie z dniem 5 października 2020 r.</w:t>
      </w:r>
    </w:p>
    <w:p w14:paraId="7D2F18E8" w14:textId="69424635" w:rsidR="00002A28" w:rsidRPr="001B5E7C" w:rsidRDefault="00002A28" w:rsidP="00F86510">
      <w:pPr>
        <w:pStyle w:val="Tekstprzypisudolnego"/>
        <w:rPr>
          <w:sz w:val="16"/>
          <w:szCs w:val="16"/>
        </w:rPr>
      </w:pPr>
    </w:p>
  </w:footnote>
  <w:footnote w:id="29">
    <w:p w14:paraId="12DB7704" w14:textId="4648801C" w:rsidR="00002A28" w:rsidRPr="007F777B" w:rsidRDefault="00002A28" w:rsidP="00F86510">
      <w:pPr>
        <w:pStyle w:val="Tekstprzypisudolnego"/>
        <w:jc w:val="both"/>
        <w:rPr>
          <w:sz w:val="16"/>
          <w:szCs w:val="16"/>
        </w:rPr>
      </w:pPr>
      <w:r>
        <w:rPr>
          <w:rStyle w:val="Odwoanieprzypisudolnego"/>
        </w:rPr>
        <w:footnoteRef/>
      </w:r>
      <w:r>
        <w:rPr>
          <w:sz w:val="16"/>
          <w:szCs w:val="16"/>
        </w:rPr>
        <w:t>R</w:t>
      </w:r>
      <w:r w:rsidRPr="007F777B">
        <w:rPr>
          <w:sz w:val="16"/>
          <w:szCs w:val="16"/>
        </w:rPr>
        <w:t xml:space="preserve">ozporządzenie </w:t>
      </w:r>
      <w:r>
        <w:rPr>
          <w:sz w:val="16"/>
          <w:szCs w:val="16"/>
        </w:rPr>
        <w:t>M</w:t>
      </w:r>
      <w:r w:rsidRPr="007F777B">
        <w:rPr>
          <w:sz w:val="16"/>
          <w:szCs w:val="16"/>
        </w:rPr>
        <w:t xml:space="preserve">inistra </w:t>
      </w:r>
      <w:r>
        <w:rPr>
          <w:sz w:val="16"/>
          <w:szCs w:val="16"/>
        </w:rPr>
        <w:t>S</w:t>
      </w:r>
      <w:r w:rsidRPr="007F777B">
        <w:rPr>
          <w:sz w:val="16"/>
          <w:szCs w:val="16"/>
        </w:rPr>
        <w:t xml:space="preserve">prawiedliwości </w:t>
      </w:r>
      <w:r>
        <w:rPr>
          <w:sz w:val="16"/>
          <w:szCs w:val="16"/>
        </w:rPr>
        <w:t xml:space="preserve">z dnia 28 września 2020 r. </w:t>
      </w:r>
      <w:r w:rsidRPr="007F777B">
        <w:rPr>
          <w:sz w:val="16"/>
          <w:szCs w:val="16"/>
        </w:rPr>
        <w:t>w sprawie sposobu przygotowania przesłuchania przeprowadzanego w trybie określonym w art. 185a-185c kodeksu postępowania karnego</w:t>
      </w:r>
      <w:r>
        <w:rPr>
          <w:sz w:val="16"/>
          <w:szCs w:val="16"/>
        </w:rPr>
        <w:t xml:space="preserve"> </w:t>
      </w:r>
      <w:r w:rsidRPr="007F777B">
        <w:rPr>
          <w:sz w:val="16"/>
          <w:szCs w:val="16"/>
        </w:rPr>
        <w:t xml:space="preserve"> (Dz. </w:t>
      </w:r>
      <w:r>
        <w:rPr>
          <w:sz w:val="16"/>
          <w:szCs w:val="16"/>
        </w:rPr>
        <w:t>U.</w:t>
      </w:r>
      <w:r w:rsidRPr="007F777B">
        <w:rPr>
          <w:sz w:val="16"/>
          <w:szCs w:val="16"/>
        </w:rPr>
        <w:t xml:space="preserve"> </w:t>
      </w:r>
      <w:r>
        <w:rPr>
          <w:sz w:val="16"/>
          <w:szCs w:val="16"/>
        </w:rPr>
        <w:t>z</w:t>
      </w:r>
      <w:r w:rsidRPr="007F777B">
        <w:rPr>
          <w:sz w:val="16"/>
          <w:szCs w:val="16"/>
        </w:rPr>
        <w:t xml:space="preserve"> 2020 r. </w:t>
      </w:r>
      <w:r>
        <w:rPr>
          <w:sz w:val="16"/>
          <w:szCs w:val="16"/>
        </w:rPr>
        <w:t>p</w:t>
      </w:r>
      <w:r w:rsidRPr="007F777B">
        <w:rPr>
          <w:sz w:val="16"/>
          <w:szCs w:val="16"/>
        </w:rPr>
        <w:t xml:space="preserve">oz. 1691) </w:t>
      </w:r>
    </w:p>
  </w:footnote>
  <w:footnote w:id="30">
    <w:p w14:paraId="08719C50" w14:textId="0BC4354E" w:rsidR="00002A28" w:rsidRPr="002367A1" w:rsidRDefault="00002A28" w:rsidP="00F86510">
      <w:pPr>
        <w:pStyle w:val="Tekstprzypisudolnego"/>
        <w:rPr>
          <w:sz w:val="16"/>
          <w:szCs w:val="16"/>
        </w:rPr>
      </w:pPr>
    </w:p>
  </w:footnote>
  <w:footnote w:id="31">
    <w:p w14:paraId="098663F6" w14:textId="2E8C3C64" w:rsidR="00002A28" w:rsidRPr="0082162E" w:rsidRDefault="00002A28" w:rsidP="00F86510">
      <w:pPr>
        <w:pStyle w:val="Tekstprzypisudolnego"/>
        <w:rPr>
          <w:sz w:val="16"/>
        </w:rPr>
      </w:pPr>
      <w:r>
        <w:rPr>
          <w:rStyle w:val="Odwoanieprzypisudolnego"/>
        </w:rPr>
        <w:footnoteRef/>
      </w:r>
      <w:r>
        <w:t xml:space="preserve"> </w:t>
      </w:r>
      <w:r w:rsidRPr="0082162E">
        <w:rPr>
          <w:sz w:val="16"/>
        </w:rPr>
        <w:t xml:space="preserve">Ustawa z dnia 6 czerwca 1997 roku </w:t>
      </w:r>
      <w:r w:rsidRPr="007E2DE3">
        <w:rPr>
          <w:i/>
          <w:sz w:val="16"/>
        </w:rPr>
        <w:t>Kodeks karn</w:t>
      </w:r>
      <w:r>
        <w:rPr>
          <w:i/>
          <w:sz w:val="16"/>
        </w:rPr>
        <w:t xml:space="preserve">y </w:t>
      </w:r>
      <w:r w:rsidRPr="00840DEA">
        <w:rPr>
          <w:i/>
          <w:sz w:val="16"/>
        </w:rPr>
        <w:t>(</w:t>
      </w:r>
      <w:r w:rsidRPr="00611EE2">
        <w:rPr>
          <w:i/>
          <w:sz w:val="16"/>
        </w:rPr>
        <w:t>Dz.U. z 2020 r. poz. 1444)</w:t>
      </w:r>
      <w:r>
        <w:rPr>
          <w:sz w:val="16"/>
        </w:rPr>
        <w:t>, zwana</w:t>
      </w:r>
      <w:r w:rsidRPr="0082162E">
        <w:rPr>
          <w:sz w:val="16"/>
        </w:rPr>
        <w:t xml:space="preserve"> dalej „kk”.</w:t>
      </w:r>
    </w:p>
  </w:footnote>
  <w:footnote w:id="32">
    <w:p w14:paraId="03B57F01" w14:textId="77777777" w:rsidR="00002A28" w:rsidRPr="00BE26CF" w:rsidRDefault="00002A28" w:rsidP="00F86510">
      <w:pPr>
        <w:pStyle w:val="Tekstprzypisudolnego"/>
        <w:jc w:val="both"/>
        <w:rPr>
          <w:sz w:val="16"/>
          <w:szCs w:val="16"/>
        </w:rPr>
      </w:pPr>
      <w:bookmarkStart w:id="61" w:name="_Hlk105422744"/>
      <w:r w:rsidRPr="00AD1AF6">
        <w:rPr>
          <w:rStyle w:val="Odwoanieprzypisudolnego"/>
          <w:rFonts w:ascii="Garamond" w:hAnsi="Garamond"/>
        </w:rPr>
        <w:footnoteRef/>
      </w:r>
      <w:r w:rsidRPr="00AD1AF6">
        <w:rPr>
          <w:rFonts w:ascii="Garamond" w:hAnsi="Garamond"/>
        </w:rPr>
        <w:t xml:space="preserve"> </w:t>
      </w:r>
      <w:bookmarkStart w:id="62" w:name="_Hlk39668514"/>
      <w:r w:rsidRPr="00BE26CF">
        <w:rPr>
          <w:sz w:val="16"/>
          <w:szCs w:val="16"/>
        </w:rPr>
        <w:t>Dane pochodzą z MS Sądy Rejonowe - Polska MS-S5R za rok 20</w:t>
      </w:r>
      <w:r>
        <w:rPr>
          <w:sz w:val="16"/>
          <w:szCs w:val="16"/>
        </w:rPr>
        <w:t>21</w:t>
      </w:r>
      <w:r w:rsidRPr="00BE26CF">
        <w:rPr>
          <w:sz w:val="16"/>
          <w:szCs w:val="16"/>
        </w:rPr>
        <w:t xml:space="preserve"> oraz MS Sądy Okręgowe - Polska MS-S5O za rok 20</w:t>
      </w:r>
      <w:bookmarkEnd w:id="62"/>
      <w:r>
        <w:rPr>
          <w:sz w:val="16"/>
          <w:szCs w:val="16"/>
        </w:rPr>
        <w:t>21.</w:t>
      </w:r>
      <w:bookmarkEnd w:id="61"/>
    </w:p>
  </w:footnote>
  <w:footnote w:id="33">
    <w:p w14:paraId="1DE5FD3E" w14:textId="78C8F56C" w:rsidR="00002A28" w:rsidRPr="003F3F5F" w:rsidRDefault="00002A28" w:rsidP="00C325F5">
      <w:pPr>
        <w:pStyle w:val="Tekstprzypisudolnego"/>
        <w:rPr>
          <w:sz w:val="16"/>
        </w:rPr>
      </w:pPr>
      <w:r>
        <w:rPr>
          <w:rStyle w:val="Odwoanieprzypisudolnego"/>
        </w:rPr>
        <w:footnoteRef/>
      </w:r>
      <w:r>
        <w:t xml:space="preserve"> </w:t>
      </w:r>
      <w:r w:rsidRPr="003F3F5F">
        <w:rPr>
          <w:sz w:val="16"/>
        </w:rPr>
        <w:t xml:space="preserve">Ustawa z dnia </w:t>
      </w:r>
      <w:r w:rsidRPr="003F3F5F">
        <w:rPr>
          <w:color w:val="000000"/>
          <w:spacing w:val="-5"/>
          <w:sz w:val="16"/>
        </w:rPr>
        <w:t xml:space="preserve">10 czerwca 2010 r. </w:t>
      </w:r>
      <w:r w:rsidRPr="003F3F5F">
        <w:rPr>
          <w:i/>
          <w:color w:val="000000"/>
          <w:sz w:val="16"/>
        </w:rPr>
        <w:t>o zmianie ustawy o przeciwdziałaniu przemocy w rodzinie oraz niektórych innych ustaw</w:t>
      </w:r>
      <w:r w:rsidRPr="003F3F5F">
        <w:rPr>
          <w:color w:val="000000"/>
          <w:spacing w:val="-5"/>
          <w:sz w:val="16"/>
        </w:rPr>
        <w:t xml:space="preserve"> (</w:t>
      </w:r>
      <w:r w:rsidRPr="00434D3E">
        <w:rPr>
          <w:color w:val="000000"/>
          <w:spacing w:val="-5"/>
          <w:sz w:val="16"/>
        </w:rPr>
        <w:t>Dz.</w:t>
      </w:r>
      <w:r>
        <w:rPr>
          <w:color w:val="000000"/>
          <w:spacing w:val="-5"/>
          <w:sz w:val="16"/>
        </w:rPr>
        <w:t xml:space="preserve"> </w:t>
      </w:r>
      <w:r w:rsidRPr="00434D3E">
        <w:rPr>
          <w:color w:val="000000"/>
          <w:spacing w:val="-5"/>
          <w:sz w:val="16"/>
        </w:rPr>
        <w:t>U. z 202</w:t>
      </w:r>
      <w:r>
        <w:rPr>
          <w:color w:val="000000"/>
          <w:spacing w:val="-5"/>
          <w:sz w:val="16"/>
        </w:rPr>
        <w:t>1</w:t>
      </w:r>
      <w:r w:rsidRPr="00434D3E">
        <w:rPr>
          <w:color w:val="000000"/>
          <w:spacing w:val="-5"/>
          <w:sz w:val="16"/>
        </w:rPr>
        <w:t xml:space="preserve"> r. poz. </w:t>
      </w:r>
      <w:r>
        <w:rPr>
          <w:color w:val="000000"/>
          <w:spacing w:val="-5"/>
          <w:sz w:val="16"/>
        </w:rPr>
        <w:t>1249</w:t>
      </w:r>
      <w:r w:rsidRPr="003F3F5F">
        <w:rPr>
          <w:color w:val="000000"/>
          <w:spacing w:val="-5"/>
          <w:sz w:val="16"/>
        </w:rPr>
        <w:t>).</w:t>
      </w:r>
    </w:p>
  </w:footnote>
  <w:footnote w:id="34">
    <w:p w14:paraId="1B3107BF" w14:textId="54F599B3" w:rsidR="00002A28" w:rsidRPr="00D629CC" w:rsidRDefault="00002A28" w:rsidP="00C325F5">
      <w:pPr>
        <w:pStyle w:val="Tekstprzypisudolnego"/>
        <w:jc w:val="both"/>
        <w:rPr>
          <w:sz w:val="16"/>
        </w:rPr>
      </w:pPr>
      <w:r w:rsidRPr="007B55B0">
        <w:rPr>
          <w:rStyle w:val="Odwoanieprzypisudolnego"/>
        </w:rPr>
        <w:footnoteRef/>
      </w:r>
      <w:r>
        <w:rPr>
          <w:sz w:val="16"/>
          <w:szCs w:val="16"/>
        </w:rPr>
        <w:t xml:space="preserve"> </w:t>
      </w:r>
      <w:r w:rsidRPr="008325ED">
        <w:rPr>
          <w:sz w:val="16"/>
        </w:rPr>
        <w:t xml:space="preserve">Dane </w:t>
      </w:r>
      <w:r>
        <w:rPr>
          <w:sz w:val="16"/>
        </w:rPr>
        <w:t>uzyskane z Prokuratury Krajowej (</w:t>
      </w:r>
      <w:r w:rsidRPr="008325ED">
        <w:rPr>
          <w:sz w:val="16"/>
        </w:rPr>
        <w:t>z</w:t>
      </w:r>
      <w:r w:rsidRPr="00D05DEB">
        <w:t xml:space="preserve"> </w:t>
      </w:r>
      <w:r w:rsidRPr="00D05DEB">
        <w:rPr>
          <w:sz w:val="16"/>
        </w:rPr>
        <w:t>Departament</w:t>
      </w:r>
      <w:r>
        <w:rPr>
          <w:sz w:val="16"/>
        </w:rPr>
        <w:t xml:space="preserve">u </w:t>
      </w:r>
      <w:r w:rsidRPr="00D05DEB">
        <w:rPr>
          <w:sz w:val="16"/>
        </w:rPr>
        <w:t>Postępowania Przygotowawczego</w:t>
      </w:r>
      <w:r>
        <w:rPr>
          <w:sz w:val="16"/>
        </w:rPr>
        <w:t>).</w:t>
      </w:r>
    </w:p>
  </w:footnote>
  <w:footnote w:id="35">
    <w:p w14:paraId="4302E428" w14:textId="77777777" w:rsidR="00002A28" w:rsidRPr="00D21319" w:rsidRDefault="00002A28" w:rsidP="00C325F5">
      <w:pPr>
        <w:pStyle w:val="Tekstprzypisudolnego"/>
        <w:rPr>
          <w:sz w:val="16"/>
          <w:szCs w:val="16"/>
        </w:rPr>
      </w:pPr>
      <w:r>
        <w:rPr>
          <w:rStyle w:val="Odwoanieprzypisudolnego"/>
        </w:rPr>
        <w:footnoteRef/>
      </w:r>
      <w:r>
        <w:t xml:space="preserve"> </w:t>
      </w:r>
      <w:r w:rsidRPr="00D21319">
        <w:rPr>
          <w:sz w:val="16"/>
          <w:szCs w:val="16"/>
        </w:rPr>
        <w:t>Dane dział orzeczone środki zapobiegawcze MS-S5.</w:t>
      </w:r>
    </w:p>
  </w:footnote>
  <w:footnote w:id="36">
    <w:p w14:paraId="60F7AE18" w14:textId="77777777" w:rsidR="00002A28" w:rsidRPr="007F4C39" w:rsidRDefault="00002A28" w:rsidP="00C325F5">
      <w:pPr>
        <w:pStyle w:val="Tekstprzypisudolnego"/>
        <w:jc w:val="both"/>
        <w:rPr>
          <w:sz w:val="16"/>
        </w:rPr>
      </w:pPr>
      <w:r w:rsidRPr="001E408C">
        <w:rPr>
          <w:rStyle w:val="Odwoanieprzypisudolnego"/>
        </w:rPr>
        <w:footnoteRef/>
      </w:r>
      <w:r>
        <w:rPr>
          <w:sz w:val="16"/>
        </w:rPr>
        <w:t xml:space="preserve"> </w:t>
      </w:r>
      <w:r w:rsidRPr="008325ED">
        <w:rPr>
          <w:sz w:val="16"/>
        </w:rPr>
        <w:t xml:space="preserve">Dane </w:t>
      </w:r>
      <w:r>
        <w:rPr>
          <w:sz w:val="16"/>
        </w:rPr>
        <w:t>uzyskane z Prokuratury Krajowej (</w:t>
      </w:r>
      <w:r w:rsidRPr="008325ED">
        <w:rPr>
          <w:sz w:val="16"/>
        </w:rPr>
        <w:t>z</w:t>
      </w:r>
      <w:r>
        <w:rPr>
          <w:sz w:val="16"/>
        </w:rPr>
        <w:t xml:space="preserve"> </w:t>
      </w:r>
      <w:r w:rsidRPr="00A37C6B">
        <w:rPr>
          <w:sz w:val="16"/>
        </w:rPr>
        <w:t>Departamentu Postępowania Przygotowawczego</w:t>
      </w:r>
      <w:r>
        <w:rPr>
          <w:sz w:val="16"/>
        </w:rPr>
        <w:t>).</w:t>
      </w:r>
    </w:p>
  </w:footnote>
  <w:footnote w:id="37">
    <w:p w14:paraId="18DEA736" w14:textId="77777777" w:rsidR="00002A28" w:rsidRPr="00C57F8C" w:rsidRDefault="00002A28" w:rsidP="00C325F5">
      <w:pPr>
        <w:pStyle w:val="Tekstprzypisudolnego"/>
        <w:jc w:val="both"/>
        <w:rPr>
          <w:sz w:val="16"/>
          <w:szCs w:val="16"/>
        </w:rPr>
      </w:pPr>
      <w:r w:rsidRPr="00770BE8">
        <w:rPr>
          <w:rStyle w:val="Odwoanieprzypisudolnego"/>
        </w:rPr>
        <w:footnoteRef/>
      </w:r>
      <w:r w:rsidRPr="00770BE8">
        <w:t xml:space="preserve"> </w:t>
      </w:r>
      <w:r w:rsidRPr="003F440B">
        <w:rPr>
          <w:sz w:val="16"/>
        </w:rPr>
        <w:t>Ibidem</w:t>
      </w:r>
      <w:r>
        <w:rPr>
          <w:sz w:val="16"/>
        </w:rPr>
        <w:t>.</w:t>
      </w:r>
    </w:p>
  </w:footnote>
  <w:footnote w:id="38">
    <w:p w14:paraId="30C189F3" w14:textId="77777777" w:rsidR="00002A28" w:rsidRPr="006E72FD" w:rsidRDefault="00002A28" w:rsidP="00C325F5">
      <w:pPr>
        <w:pStyle w:val="Tekstprzypisudolnego"/>
        <w:jc w:val="both"/>
        <w:rPr>
          <w:sz w:val="16"/>
          <w:szCs w:val="16"/>
        </w:rPr>
      </w:pPr>
      <w:r>
        <w:rPr>
          <w:rStyle w:val="Odwoanieprzypisudolnego"/>
        </w:rPr>
        <w:footnoteRef/>
      </w:r>
      <w:r>
        <w:t xml:space="preserve"> </w:t>
      </w:r>
      <w:r w:rsidRPr="009A6A4A">
        <w:rPr>
          <w:sz w:val="16"/>
          <w:szCs w:val="16"/>
        </w:rPr>
        <w:t>Art.335</w:t>
      </w:r>
      <w:r>
        <w:rPr>
          <w:sz w:val="16"/>
          <w:szCs w:val="16"/>
        </w:rPr>
        <w:t xml:space="preserve"> </w:t>
      </w:r>
      <w:r w:rsidRPr="009A6A4A">
        <w:rPr>
          <w:sz w:val="16"/>
          <w:szCs w:val="16"/>
        </w:rPr>
        <w:t>§ 1</w:t>
      </w:r>
      <w:r>
        <w:rPr>
          <w:sz w:val="16"/>
          <w:szCs w:val="16"/>
        </w:rPr>
        <w:t xml:space="preserve"> kpk </w:t>
      </w:r>
      <w:r w:rsidRPr="006E72FD">
        <w:rPr>
          <w:sz w:val="16"/>
          <w:szCs w:val="16"/>
        </w:rPr>
        <w:t>Jeżeli oskarżony przyznaje się do winy, a w świetle jego wyjaśnień okoliczności popełnienia przestępstwa i wina nie budzą wątpliwości, a postawa oskarżonego wskazuje, że cele postępowania zostaną osiągnięte, można zaniechać przeprowadzenia dalszych czynności. Jeżeli zachodzi potrzeba oceny wiarygodności złożonych wyjaśnień, czynności dowodowych dokonuje się jedynie w niezbędnym do tego zakresie. W każdym jednak wypadku, jeżeli jest to konieczne dla zabezpieczenia śladów i dowodów przestępstwa przed ich utratą, zniekształceniem lub zniszczeniem, należy przeprowadzić w niezbędnym zakresie czynności procesowe, a zwłaszcza dokonać oględzin, w razie potrzeby z udziałem biegłego, przeszukania lub czynności wymienionych w art. 74 § 2 pkt 1 w stosunku do osoby podejrzanej, a także przedsięwziąć wobec niej inne niezbędne czynności, nie wyłączając pobrania krwi, włosów i wydzielin organizmu. Prokurator, zamiast z aktem oskarżenia, występuje do sądu z wnioskiem o wydanie na posiedzeniu wyroku skazującego i orzeczenie uzgodnionych z oskarżonym kar lub innych środków przewidzianych za zarzucany mu występek, uwzględniających również prawnie chronione interesy pokrzywdzonego. Uzgodnienie może obejmować także wydanie określonego rozstrzygnięcia w przedmiocie poniesienia kosztów procesu.</w:t>
      </w:r>
    </w:p>
    <w:p w14:paraId="0BD6061F" w14:textId="77777777" w:rsidR="00002A28" w:rsidRPr="006E72FD" w:rsidRDefault="00002A28" w:rsidP="00C325F5">
      <w:pPr>
        <w:pStyle w:val="Tekstprzypisudolnego"/>
        <w:jc w:val="both"/>
        <w:rPr>
          <w:sz w:val="16"/>
          <w:szCs w:val="16"/>
        </w:rPr>
      </w:pPr>
      <w:r w:rsidRPr="006E72FD">
        <w:rPr>
          <w:sz w:val="16"/>
          <w:szCs w:val="16"/>
        </w:rPr>
        <w:t>§ 1a. Do wniosku, o którym mowa w § 1, stosuje się odpowiednio przepisy dotyczące aktu oskarżenia zawarte w rozdziale 40, z wyjątkiem art. 344a.</w:t>
      </w:r>
    </w:p>
    <w:p w14:paraId="2CB59ABF" w14:textId="77777777" w:rsidR="00002A28" w:rsidRPr="006E72FD" w:rsidRDefault="00002A28" w:rsidP="00C325F5">
      <w:pPr>
        <w:pStyle w:val="Tekstprzypisudolnego"/>
        <w:jc w:val="both"/>
        <w:rPr>
          <w:sz w:val="16"/>
          <w:szCs w:val="16"/>
        </w:rPr>
      </w:pPr>
      <w:r w:rsidRPr="006E72FD">
        <w:rPr>
          <w:sz w:val="16"/>
          <w:szCs w:val="16"/>
        </w:rPr>
        <w:t>§ 2. Prokurator może dołączyć do aktu oskarżenia wniosek o wydanie na posiedzeniu wyroku skazującego i orzeczenie uzgodnionych z oskarżonym kar lub innych środków przewidzianych za zarzucany mu występek, uwzględniających też prawnie chronione interesy pokrzywdzonego, jeżeli okoliczności popełnienia przestępstwa i wina oskarżonego nie budzą wątpliwości, oświadczenia dowodowe złożone przez oskarżonego nie są sprzeczne z dokonanymi ustaleniami, a postawa oskarżonego wskazuje, że cele postępowania zostaną osiągnięte. Do wniosku stosuje się odpowiednio przepisy § 1 zdanie piąte i § 3 zdanie drugie. Do aktu oskarżenia nie stosuje się przepisów art. 333 § 1 i 2.</w:t>
      </w:r>
    </w:p>
    <w:p w14:paraId="4DFE4FCD" w14:textId="77777777" w:rsidR="00002A28" w:rsidRPr="006E72FD" w:rsidRDefault="00002A28" w:rsidP="00C325F5">
      <w:pPr>
        <w:pStyle w:val="Tekstprzypisudolnego"/>
        <w:jc w:val="both"/>
        <w:rPr>
          <w:sz w:val="16"/>
          <w:szCs w:val="16"/>
        </w:rPr>
      </w:pPr>
      <w:r w:rsidRPr="006E72FD">
        <w:rPr>
          <w:sz w:val="16"/>
          <w:szCs w:val="16"/>
        </w:rPr>
        <w:t>§ 2a. Prokurator, uzgadniając z oskarżonym treść wniosku, o którym mowa w § 1 lub 2, poucza go o treści art. 447 § 5. O pouczeniu zamieszcza się adnotację w aktach sprawy.</w:t>
      </w:r>
    </w:p>
    <w:p w14:paraId="30485114" w14:textId="77777777" w:rsidR="00002A28" w:rsidRPr="006E72FD" w:rsidRDefault="00002A28" w:rsidP="00C325F5">
      <w:pPr>
        <w:pStyle w:val="Tekstprzypisudolnego"/>
        <w:jc w:val="both"/>
        <w:rPr>
          <w:sz w:val="16"/>
          <w:szCs w:val="16"/>
        </w:rPr>
      </w:pPr>
      <w:r w:rsidRPr="006E72FD">
        <w:rPr>
          <w:sz w:val="16"/>
          <w:szCs w:val="16"/>
        </w:rPr>
        <w:t>§ 3. Wniosek, o którym mowa w § 1, powinien zawierać dane wskazane w art. 332 § 1. Uzasadnienie wniosku ogranicza się do wskazania dowodów świadczących o tym, że okoliczności popełnienia czynu i wina oskarżonego nie budzą wątpliwości oraz że cele postępowania zostaną osiągnięte bez przeprowadzenia rozprawy. Przepisy art. 333 § 3 i art. 334 stosuje się odpowiednio. Stronom, obrońcom i pełnomocnikom przysługuje prawo do przejrzenia akt sprawy, o czym należy ich pouczyć.</w:t>
      </w:r>
    </w:p>
    <w:p w14:paraId="615B2B6E" w14:textId="25A75BDD" w:rsidR="00002A28" w:rsidRPr="00A2287A" w:rsidRDefault="00002A28" w:rsidP="00C325F5">
      <w:pPr>
        <w:pStyle w:val="Tekstprzypisudolnego"/>
        <w:jc w:val="both"/>
        <w:rPr>
          <w:sz w:val="16"/>
        </w:rPr>
      </w:pPr>
      <w:r w:rsidRPr="006E72FD">
        <w:rPr>
          <w:sz w:val="16"/>
          <w:szCs w:val="16"/>
        </w:rPr>
        <w:t>§ 4. W wypadku gdy sąd, nie uwzględniając wniosku, o którym mowa w § 1, zwrócił sprawę prokuratorowi, ponowne wystąpienie z takim wnioskiem jest możliwe, jeżeli zwrot nastąpił z przyczyn wskazanych w art. 343 § 1, 2 lub 3. Zwrot sprawy nie stoi też na przeszkodzie wystąpieniu następnie</w:t>
      </w:r>
      <w:r>
        <w:rPr>
          <w:sz w:val="16"/>
          <w:szCs w:val="16"/>
        </w:rPr>
        <w:t xml:space="preserve"> </w:t>
      </w:r>
      <w:r w:rsidRPr="006E72FD">
        <w:rPr>
          <w:sz w:val="16"/>
          <w:szCs w:val="16"/>
        </w:rPr>
        <w:t>z wnioskiem, o którym mowa w § 2.</w:t>
      </w:r>
    </w:p>
  </w:footnote>
  <w:footnote w:id="39">
    <w:p w14:paraId="019DF986" w14:textId="0B6AE1FF" w:rsidR="00002A28" w:rsidRDefault="00002A28" w:rsidP="00C325F5">
      <w:pPr>
        <w:pStyle w:val="Tekstprzypisudolnego"/>
      </w:pPr>
      <w:r>
        <w:rPr>
          <w:rStyle w:val="Odwoanieprzypisudolnego"/>
        </w:rPr>
        <w:footnoteRef/>
      </w:r>
      <w:r>
        <w:t xml:space="preserve"> </w:t>
      </w:r>
      <w:r w:rsidRPr="009D7FB0">
        <w:rPr>
          <w:sz w:val="16"/>
          <w:szCs w:val="16"/>
        </w:rPr>
        <w:t xml:space="preserve">Dane uzyskane z Prokuratury Krajowej </w:t>
      </w:r>
    </w:p>
  </w:footnote>
  <w:footnote w:id="40">
    <w:p w14:paraId="247A4600" w14:textId="77777777" w:rsidR="00002A28" w:rsidRDefault="00002A28" w:rsidP="00C325F5">
      <w:pPr>
        <w:pStyle w:val="Tekstprzypisudolnego"/>
      </w:pPr>
      <w:r>
        <w:rPr>
          <w:rStyle w:val="Odwoanieprzypisudolnego"/>
        </w:rPr>
        <w:footnoteRef/>
      </w:r>
      <w:r>
        <w:t xml:space="preserve"> </w:t>
      </w:r>
      <w:r w:rsidRPr="00FC7628">
        <w:rPr>
          <w:sz w:val="16"/>
          <w:szCs w:val="16"/>
        </w:rPr>
        <w:t>Ibidem,</w:t>
      </w:r>
    </w:p>
  </w:footnote>
  <w:footnote w:id="41">
    <w:p w14:paraId="01DC29F3" w14:textId="2D3C8338" w:rsidR="00002A28" w:rsidRPr="00771500" w:rsidRDefault="00002A28" w:rsidP="00C325F5">
      <w:pPr>
        <w:pStyle w:val="Tekstprzypisudolnego"/>
        <w:jc w:val="both"/>
        <w:rPr>
          <w:sz w:val="16"/>
        </w:rPr>
      </w:pPr>
      <w:r>
        <w:rPr>
          <w:rStyle w:val="Odwoanieprzypisudolnego"/>
        </w:rPr>
        <w:footnoteRef/>
      </w:r>
      <w:r>
        <w:t xml:space="preserve"> </w:t>
      </w:r>
      <w:r w:rsidRPr="00A2287A">
        <w:rPr>
          <w:sz w:val="16"/>
        </w:rPr>
        <w:t>Art. 387 § </w:t>
      </w:r>
      <w:r>
        <w:rPr>
          <w:sz w:val="16"/>
        </w:rPr>
        <w:t xml:space="preserve">1. </w:t>
      </w:r>
      <w:r w:rsidRPr="00771500">
        <w:rPr>
          <w:sz w:val="16"/>
        </w:rPr>
        <w:t>Do chwili zakończenia pierwszego przesłuchania wszystkich oskarżonych na rozprawie głównej oskarżony, któremu zarzucono przestępstwo zagrożone karą nieprzekraczającą 15 lat pozbawienia wolności, może złożyć wniosek o wydanie wyroku skazującego i wymierzenie mu określonej kary lub środka karnego, orzeczenie przepadku lub środka kompensacyjnego bez przeprowadzania postępowania dowodowego. Wniosek może również dotyczyć wydania określonego rozstrzygnięcia w przedmiocie poniesienia kosztów procesu. Jeżeli oskarżony nie ma obrońcy z wyboru, sąd może, na jego wniosek, wyznaczyć mu obrońcę z urzędu.</w:t>
      </w:r>
    </w:p>
    <w:p w14:paraId="7641F3E0" w14:textId="77777777" w:rsidR="00002A28" w:rsidRPr="00771500" w:rsidRDefault="00002A28" w:rsidP="00C325F5">
      <w:pPr>
        <w:pStyle w:val="Tekstprzypisudolnego"/>
        <w:jc w:val="both"/>
        <w:rPr>
          <w:sz w:val="16"/>
        </w:rPr>
      </w:pPr>
      <w:r w:rsidRPr="00771500">
        <w:rPr>
          <w:sz w:val="16"/>
        </w:rPr>
        <w:t>§ 1a. Przed uwzględnieniem wniosku o wydanie wyroku skazującego sąd poucza obecnego oskarżonego o treści art. 447 § 5.</w:t>
      </w:r>
    </w:p>
    <w:p w14:paraId="5B35E175" w14:textId="77777777" w:rsidR="00002A28" w:rsidRPr="00771500" w:rsidRDefault="00002A28" w:rsidP="00C325F5">
      <w:pPr>
        <w:pStyle w:val="Tekstprzypisudolnego"/>
        <w:jc w:val="both"/>
        <w:rPr>
          <w:sz w:val="16"/>
        </w:rPr>
      </w:pPr>
      <w:r w:rsidRPr="00771500">
        <w:rPr>
          <w:sz w:val="16"/>
        </w:rPr>
        <w:t>§ 2. Sąd może uwzględnić wniosek o wydanie wyroku skazującego, gdy okoliczności popełnienia przestępstwa i wina nie budzą wątpliwości, a cele postępowania zostaną osiągnięte mimo nieprzeprowadzenia rozprawy w całości; uwzględnienie wniosku jest możliwe jedynie wówczas, gdy nie sprzeciwia się temu prokurator, a także pokrzywdzony należycie powiadomiony o terminie rozprawy oraz pouczony o możliwości zgłoszenia przez oskarżonego takiego wniosku.</w:t>
      </w:r>
    </w:p>
    <w:p w14:paraId="3D172F3A" w14:textId="77777777" w:rsidR="00002A28" w:rsidRPr="00771500" w:rsidRDefault="00002A28" w:rsidP="00C325F5">
      <w:pPr>
        <w:pStyle w:val="Tekstprzypisudolnego"/>
        <w:jc w:val="both"/>
        <w:rPr>
          <w:sz w:val="16"/>
        </w:rPr>
      </w:pPr>
      <w:r w:rsidRPr="00771500">
        <w:rPr>
          <w:sz w:val="16"/>
        </w:rPr>
        <w:t>§ 3. Sąd może uzależnić uwzględnienie wniosku oskarżonego od dokonania w nim wskazanej przez siebie zmiany. Przepis art. 341 § 3 stosuje się odpowiednio.</w:t>
      </w:r>
    </w:p>
    <w:p w14:paraId="3D7BA939" w14:textId="77777777" w:rsidR="00002A28" w:rsidRPr="00771500" w:rsidRDefault="00002A28" w:rsidP="00C325F5">
      <w:pPr>
        <w:pStyle w:val="Tekstprzypisudolnego"/>
        <w:jc w:val="both"/>
        <w:rPr>
          <w:sz w:val="16"/>
        </w:rPr>
      </w:pPr>
      <w:r w:rsidRPr="00771500">
        <w:rPr>
          <w:sz w:val="16"/>
        </w:rPr>
        <w:t>§ 4.(uchylony)</w:t>
      </w:r>
    </w:p>
    <w:p w14:paraId="48D8034E" w14:textId="1E6C9788" w:rsidR="00002A28" w:rsidRPr="00A2287A" w:rsidRDefault="00002A28" w:rsidP="00C325F5">
      <w:pPr>
        <w:pStyle w:val="Tekstprzypisudolnego"/>
        <w:jc w:val="both"/>
        <w:rPr>
          <w:sz w:val="16"/>
        </w:rPr>
      </w:pPr>
      <w:r w:rsidRPr="00771500">
        <w:rPr>
          <w:sz w:val="16"/>
        </w:rPr>
        <w:t>§ 5. Przychylając się do wniosku, sąd może uznać za ujawnione dowody wymienione w akcie oskarżenia lub dokumenty przedłożone przez stronę.</w:t>
      </w:r>
    </w:p>
  </w:footnote>
  <w:footnote w:id="42">
    <w:p w14:paraId="2203A7C5" w14:textId="77777777" w:rsidR="00002A28" w:rsidRPr="006A5E9D" w:rsidRDefault="00002A28" w:rsidP="00C325F5">
      <w:pPr>
        <w:pStyle w:val="Tekstprzypisudolnego"/>
        <w:jc w:val="both"/>
        <w:rPr>
          <w:sz w:val="16"/>
          <w:szCs w:val="16"/>
        </w:rPr>
      </w:pPr>
      <w:r>
        <w:rPr>
          <w:rStyle w:val="Odwoanieprzypisudolnego"/>
        </w:rPr>
        <w:footnoteRef/>
      </w:r>
      <w:r>
        <w:t xml:space="preserve"> </w:t>
      </w:r>
      <w:r w:rsidRPr="006A5E9D">
        <w:rPr>
          <w:sz w:val="16"/>
          <w:szCs w:val="16"/>
        </w:rPr>
        <w:t>Art. 338a.</w:t>
      </w:r>
      <w:r>
        <w:rPr>
          <w:sz w:val="16"/>
          <w:szCs w:val="16"/>
        </w:rPr>
        <w:t xml:space="preserve"> </w:t>
      </w:r>
      <w:r w:rsidRPr="00771500">
        <w:rPr>
          <w:sz w:val="16"/>
          <w:szCs w:val="16"/>
        </w:rPr>
        <w:t>Oskarżony, któremu zarzucono przestępstwo zagrożone karą nieprzekraczającą 15 lat pozbawienia wolności, może przed doręczeniem mu zawiadomienia o terminie rozprawy złożyć wniosek o wydanie wyroku skazującego i wymierzenie mu określonej kary lub środka karnego, orzeczenie przepadku lub środka kompensacyjnego bez przeprowadzenia postępowania dowodowego. Wniosek może również dotyczyć wydania określonego rozstrzygnięcia w przedmiocie poniesienia kosztów procesu.</w:t>
      </w:r>
    </w:p>
  </w:footnote>
  <w:footnote w:id="43">
    <w:p w14:paraId="5B2B867A" w14:textId="77777777" w:rsidR="00002A28" w:rsidRPr="00E07962" w:rsidRDefault="00002A28" w:rsidP="008C2708">
      <w:pPr>
        <w:pStyle w:val="Tekstprzypisudolnego"/>
        <w:rPr>
          <w:b/>
          <w:sz w:val="18"/>
          <w:szCs w:val="18"/>
        </w:rPr>
      </w:pPr>
      <w:r w:rsidRPr="00E07962">
        <w:rPr>
          <w:rStyle w:val="Odwoanieprzypisudolnego"/>
          <w:sz w:val="18"/>
          <w:szCs w:val="18"/>
        </w:rPr>
        <w:footnoteRef/>
      </w:r>
      <w:r w:rsidRPr="00E07962">
        <w:rPr>
          <w:sz w:val="18"/>
          <w:szCs w:val="18"/>
        </w:rPr>
        <w:t xml:space="preserve"> Sprawozdanie MS-S6r w sprawie osób osądzonych w pierwszej instancji według właściwości rzeczowej. </w:t>
      </w:r>
    </w:p>
  </w:footnote>
  <w:footnote w:id="44">
    <w:p w14:paraId="17EF90D5" w14:textId="77777777" w:rsidR="00002A28" w:rsidRDefault="00002A28" w:rsidP="001E67C3">
      <w:pPr>
        <w:pStyle w:val="Tekstprzypisudolnego"/>
      </w:pPr>
      <w:r>
        <w:rPr>
          <w:rStyle w:val="Odwoanieprzypisudolnego"/>
        </w:rPr>
        <w:footnoteRef/>
      </w:r>
      <w:r>
        <w:t xml:space="preserve"> </w:t>
      </w:r>
      <w:bookmarkStart w:id="116" w:name="_Hlk39668848"/>
      <w:r>
        <w:rPr>
          <w:sz w:val="16"/>
          <w:szCs w:val="16"/>
        </w:rPr>
        <w:t>Dane pochodzą z MS Sądy Okręgowe - Polska MS-S6 Sprawozdanie w sprawie osób osądzonych w pierwszej instancji według właściwości rzeczowej za 2021 rok</w:t>
      </w:r>
    </w:p>
    <w:bookmarkEnd w:id="116"/>
  </w:footnote>
  <w:footnote w:id="45">
    <w:p w14:paraId="5C940C13" w14:textId="77777777" w:rsidR="00002A28" w:rsidRDefault="00002A28" w:rsidP="001E67C3">
      <w:pPr>
        <w:pStyle w:val="Tekstprzypisudolnego"/>
      </w:pPr>
      <w:r>
        <w:rPr>
          <w:rStyle w:val="Odwoanieprzypisudolnego"/>
        </w:rPr>
        <w:footnoteRef/>
      </w:r>
      <w:r>
        <w:t xml:space="preserve"> </w:t>
      </w:r>
      <w:r w:rsidRPr="00D64E54">
        <w:rPr>
          <w:sz w:val="16"/>
          <w:szCs w:val="16"/>
        </w:rPr>
        <w:t>Monitoring orzecznictwa sądów powszechnych 3.2.3</w:t>
      </w:r>
    </w:p>
  </w:footnote>
  <w:footnote w:id="46">
    <w:p w14:paraId="36A026CB" w14:textId="77777777" w:rsidR="00002A28" w:rsidRDefault="00002A28" w:rsidP="001E67C3">
      <w:pPr>
        <w:pStyle w:val="Tekstprzypisudolnego"/>
      </w:pPr>
      <w:r>
        <w:rPr>
          <w:rStyle w:val="Odwoanieprzypisudolnego"/>
        </w:rPr>
        <w:footnoteRef/>
      </w:r>
      <w:r>
        <w:t xml:space="preserve"> </w:t>
      </w:r>
      <w:bookmarkStart w:id="118" w:name="_Hlk39668903"/>
      <w:r>
        <w:rPr>
          <w:sz w:val="16"/>
          <w:szCs w:val="16"/>
        </w:rPr>
        <w:t>Dane pochodzą z MS Sądy Rejonowe - Polska MS-S6 Sprawozdanie w sprawie osób osądzonych w pierwszej instancji według właściwości rzeczowej za 2021 rok</w:t>
      </w:r>
      <w:bookmarkEnd w:id="118"/>
    </w:p>
  </w:footnote>
  <w:footnote w:id="47">
    <w:p w14:paraId="38FD172F" w14:textId="77777777" w:rsidR="00002A28" w:rsidRDefault="00002A28" w:rsidP="001E67C3">
      <w:pPr>
        <w:pStyle w:val="Tekstprzypisudolnego"/>
        <w:jc w:val="both"/>
        <w:rPr>
          <w:i/>
          <w:sz w:val="16"/>
          <w:szCs w:val="16"/>
        </w:rPr>
      </w:pPr>
      <w:r>
        <w:rPr>
          <w:rStyle w:val="Odwoanieprzypisudolnego"/>
        </w:rPr>
        <w:footnoteRef/>
      </w:r>
      <w:r>
        <w:t xml:space="preserve"> </w:t>
      </w:r>
      <w:r>
        <w:rPr>
          <w:sz w:val="16"/>
          <w:szCs w:val="16"/>
        </w:rPr>
        <w:t>Ibidem</w:t>
      </w:r>
    </w:p>
  </w:footnote>
  <w:footnote w:id="48">
    <w:p w14:paraId="606F2CF4" w14:textId="77777777" w:rsidR="00002A28" w:rsidRDefault="00002A28" w:rsidP="001E67C3">
      <w:pPr>
        <w:pStyle w:val="Tekstprzypisudolnego"/>
      </w:pPr>
      <w:r>
        <w:rPr>
          <w:rStyle w:val="Odwoanieprzypisudolnego"/>
        </w:rPr>
        <w:footnoteRef/>
      </w:r>
      <w:r>
        <w:t xml:space="preserve"> </w:t>
      </w:r>
      <w:r w:rsidRPr="005A0B9D">
        <w:rPr>
          <w:sz w:val="16"/>
          <w:szCs w:val="16"/>
        </w:rPr>
        <w:t>Ibidem</w:t>
      </w:r>
      <w:r>
        <w:rPr>
          <w:i/>
          <w:sz w:val="16"/>
          <w:szCs w:val="16"/>
        </w:rPr>
        <w:t>.</w:t>
      </w:r>
    </w:p>
  </w:footnote>
  <w:footnote w:id="49">
    <w:p w14:paraId="241C8667" w14:textId="77777777" w:rsidR="00002A28" w:rsidRPr="0072670F" w:rsidRDefault="00002A28" w:rsidP="001E67C3">
      <w:pPr>
        <w:pStyle w:val="Tekstprzypisudolnego"/>
      </w:pPr>
      <w:r>
        <w:rPr>
          <w:rStyle w:val="Odwoanieprzypisudolnego"/>
        </w:rPr>
        <w:footnoteRef/>
      </w:r>
      <w:r>
        <w:t xml:space="preserve"> </w:t>
      </w:r>
      <w:r>
        <w:rPr>
          <w:sz w:val="16"/>
          <w:szCs w:val="16"/>
        </w:rPr>
        <w:t>Ibidem</w:t>
      </w:r>
      <w:r w:rsidRPr="0072670F">
        <w:t xml:space="preserve">  </w:t>
      </w:r>
    </w:p>
  </w:footnote>
  <w:footnote w:id="50">
    <w:p w14:paraId="755CD742" w14:textId="77777777" w:rsidR="00002A28" w:rsidRDefault="00002A28" w:rsidP="001E67C3">
      <w:pPr>
        <w:pStyle w:val="Tekstprzypisudolnego"/>
      </w:pPr>
      <w:r>
        <w:rPr>
          <w:rStyle w:val="Odwoanieprzypisudolnego"/>
        </w:rPr>
        <w:footnoteRef/>
      </w:r>
      <w:r>
        <w:t xml:space="preserve"> </w:t>
      </w:r>
      <w:r>
        <w:rPr>
          <w:sz w:val="16"/>
          <w:szCs w:val="16"/>
        </w:rPr>
        <w:t xml:space="preserve">Ibidem </w:t>
      </w:r>
    </w:p>
  </w:footnote>
  <w:footnote w:id="51">
    <w:p w14:paraId="05BB07E0" w14:textId="77777777" w:rsidR="00002A28" w:rsidRDefault="00002A28" w:rsidP="001E67C3">
      <w:pPr>
        <w:pStyle w:val="Tekstprzypisudolnego"/>
      </w:pPr>
      <w:r>
        <w:rPr>
          <w:rStyle w:val="Odwoanieprzypisudolnego"/>
        </w:rPr>
        <w:footnoteRef/>
      </w:r>
      <w:r>
        <w:t xml:space="preserve"> </w:t>
      </w:r>
      <w:r w:rsidRPr="00EB5DBB">
        <w:rPr>
          <w:sz w:val="16"/>
          <w:szCs w:val="16"/>
        </w:rPr>
        <w:t>Monitoring orzecznictwa sądów powszechnych tabela 3.2.3</w:t>
      </w:r>
      <w:r>
        <w:rPr>
          <w:sz w:val="16"/>
          <w:szCs w:val="16"/>
        </w:rPr>
        <w:t>.</w:t>
      </w:r>
    </w:p>
  </w:footnote>
  <w:footnote w:id="52">
    <w:p w14:paraId="7329CA74" w14:textId="77777777" w:rsidR="00002A28" w:rsidRDefault="00002A28" w:rsidP="001E67C3">
      <w:pPr>
        <w:pStyle w:val="Tekstprzypisudolnego"/>
      </w:pPr>
      <w:r>
        <w:rPr>
          <w:rStyle w:val="Odwoanieprzypisudolnego"/>
        </w:rPr>
        <w:footnoteRef/>
      </w:r>
      <w:r>
        <w:t xml:space="preserve"> </w:t>
      </w:r>
      <w:r w:rsidRPr="008713F2">
        <w:rPr>
          <w:sz w:val="16"/>
        </w:rPr>
        <w:t>Ibidem.</w:t>
      </w:r>
    </w:p>
  </w:footnote>
  <w:footnote w:id="53">
    <w:p w14:paraId="2548B92E" w14:textId="3BC0FCFE" w:rsidR="00002A28" w:rsidRDefault="00002A28" w:rsidP="001E67C3">
      <w:pPr>
        <w:pStyle w:val="Tekstprzypisudolnego"/>
      </w:pPr>
      <w:r>
        <w:rPr>
          <w:rStyle w:val="Odwoanieprzypisudolnego"/>
        </w:rPr>
        <w:footnoteRef/>
      </w:r>
      <w:r>
        <w:t xml:space="preserve"> </w:t>
      </w:r>
      <w:r w:rsidRPr="00B70A99">
        <w:rPr>
          <w:sz w:val="16"/>
          <w:szCs w:val="16"/>
        </w:rPr>
        <w:t xml:space="preserve">Ustawia z dnia 6 czerwca 1997 roku </w:t>
      </w:r>
      <w:r w:rsidRPr="00B70A99">
        <w:rPr>
          <w:i/>
          <w:sz w:val="16"/>
          <w:szCs w:val="16"/>
        </w:rPr>
        <w:t>Kodeks karny wykonawczy</w:t>
      </w:r>
      <w:r w:rsidRPr="00B70A99">
        <w:rPr>
          <w:sz w:val="16"/>
          <w:szCs w:val="16"/>
        </w:rPr>
        <w:t xml:space="preserve"> (</w:t>
      </w:r>
      <w:r>
        <w:rPr>
          <w:sz w:val="16"/>
          <w:szCs w:val="16"/>
        </w:rPr>
        <w:t>Dz. U</w:t>
      </w:r>
      <w:r w:rsidRPr="00021F64">
        <w:rPr>
          <w:sz w:val="16"/>
          <w:szCs w:val="16"/>
        </w:rPr>
        <w:t>. z 202</w:t>
      </w:r>
      <w:r>
        <w:rPr>
          <w:sz w:val="16"/>
          <w:szCs w:val="16"/>
        </w:rPr>
        <w:t>1</w:t>
      </w:r>
      <w:r w:rsidRPr="00021F64">
        <w:rPr>
          <w:sz w:val="16"/>
          <w:szCs w:val="16"/>
        </w:rPr>
        <w:t xml:space="preserve"> r. poz. 5</w:t>
      </w:r>
      <w:r>
        <w:rPr>
          <w:sz w:val="16"/>
          <w:szCs w:val="16"/>
        </w:rPr>
        <w:t>3, z późn. zm.</w:t>
      </w:r>
      <w:r w:rsidRPr="00B70A99">
        <w:rPr>
          <w:sz w:val="16"/>
          <w:szCs w:val="16"/>
        </w:rPr>
        <w:t>, zwana dalej „kkw”</w:t>
      </w:r>
      <w:r>
        <w:rPr>
          <w:sz w:val="16"/>
          <w:szCs w:val="16"/>
        </w:rPr>
        <w:t>)</w:t>
      </w:r>
      <w:r w:rsidRPr="00B70A99">
        <w:rPr>
          <w:sz w:val="16"/>
          <w:szCs w:val="16"/>
        </w:rPr>
        <w:t>.</w:t>
      </w:r>
    </w:p>
  </w:footnote>
  <w:footnote w:id="54">
    <w:p w14:paraId="71F4E90F" w14:textId="77777777" w:rsidR="00002A28" w:rsidRPr="00B41F86" w:rsidRDefault="00002A28" w:rsidP="001E67C3">
      <w:pPr>
        <w:pStyle w:val="Tekstprzypisudolnego"/>
        <w:jc w:val="both"/>
        <w:rPr>
          <w:rFonts w:ascii="Calibri" w:hAnsi="Calibri"/>
        </w:rPr>
      </w:pPr>
      <w:r w:rsidRPr="00B41F86">
        <w:rPr>
          <w:rStyle w:val="Odwoanieprzypisudolnego"/>
          <w:rFonts w:ascii="Calibri" w:hAnsi="Calibri"/>
          <w:sz w:val="18"/>
        </w:rPr>
        <w:footnoteRef/>
      </w:r>
      <w:r w:rsidRPr="00B41F86">
        <w:rPr>
          <w:rFonts w:ascii="Calibri" w:hAnsi="Calibri"/>
          <w:sz w:val="18"/>
        </w:rPr>
        <w:t xml:space="preserve"> </w:t>
      </w:r>
      <w:r w:rsidRPr="00B41F86">
        <w:rPr>
          <w:sz w:val="16"/>
          <w:szCs w:val="16"/>
        </w:rPr>
        <w:t>Ogólna liczba osób osadzonych z art. 207KK, nie będzie matematyczną sumą osób skazanych i tymczasowo aresztowanych, gdyż jedna osoba może być równocześnie zarówno tymczasowo aresztowana jak i skazana z art. 207 KK (jedna osoba w danym pobycie może posiadać kilka wyroków jak również kilka tymczasowych aresztów).</w:t>
      </w:r>
      <w:r w:rsidRPr="00B41F86">
        <w:rPr>
          <w:rFonts w:ascii="Calibri" w:hAnsi="Calibri"/>
          <w:sz w:val="18"/>
        </w:rPr>
        <w:t xml:space="preserve">   </w:t>
      </w:r>
    </w:p>
  </w:footnote>
  <w:footnote w:id="55">
    <w:p w14:paraId="5B9DCC00" w14:textId="2D3EBD3D" w:rsidR="00002A28" w:rsidRDefault="00002A28" w:rsidP="001E67C3">
      <w:pPr>
        <w:pStyle w:val="Tekstprzypisudolnego"/>
        <w:jc w:val="both"/>
      </w:pPr>
      <w:r>
        <w:rPr>
          <w:rStyle w:val="Odwoanieprzypisudolnego"/>
        </w:rPr>
        <w:footnoteRef/>
      </w:r>
      <w:r>
        <w:t xml:space="preserve"> </w:t>
      </w:r>
      <w:r>
        <w:rPr>
          <w:sz w:val="16"/>
        </w:rPr>
        <w:t xml:space="preserve">Ustawa z dnia 25 lutego 1964 r. – </w:t>
      </w:r>
      <w:r w:rsidRPr="00637FA9">
        <w:rPr>
          <w:i/>
          <w:sz w:val="16"/>
        </w:rPr>
        <w:t>Kodeks rodzinny i opiekuńczy</w:t>
      </w:r>
      <w:r>
        <w:rPr>
          <w:sz w:val="16"/>
        </w:rPr>
        <w:t xml:space="preserve"> </w:t>
      </w:r>
      <w:r w:rsidRPr="006213D7">
        <w:rPr>
          <w:sz w:val="16"/>
        </w:rPr>
        <w:t>(</w:t>
      </w:r>
      <w:r w:rsidRPr="00EE4D04">
        <w:rPr>
          <w:sz w:val="16"/>
        </w:rPr>
        <w:t>Dz.</w:t>
      </w:r>
      <w:r>
        <w:rPr>
          <w:sz w:val="16"/>
        </w:rPr>
        <w:t xml:space="preserve"> </w:t>
      </w:r>
      <w:r w:rsidRPr="00EE4D04">
        <w:rPr>
          <w:sz w:val="16"/>
        </w:rPr>
        <w:t>U. z 20</w:t>
      </w:r>
      <w:r>
        <w:rPr>
          <w:sz w:val="16"/>
        </w:rPr>
        <w:t>20</w:t>
      </w:r>
      <w:r w:rsidRPr="00EE4D04">
        <w:rPr>
          <w:sz w:val="16"/>
        </w:rPr>
        <w:t xml:space="preserve"> r. poz. </w:t>
      </w:r>
      <w:r>
        <w:rPr>
          <w:sz w:val="16"/>
        </w:rPr>
        <w:t>1359</w:t>
      </w:r>
      <w:r w:rsidRPr="00EE4D04">
        <w:rPr>
          <w:sz w:val="16"/>
        </w:rPr>
        <w:t>)</w:t>
      </w:r>
      <w:r>
        <w:rPr>
          <w:sz w:val="16"/>
        </w:rPr>
        <w:t>, zwana dalej „kro”</w:t>
      </w:r>
      <w:r w:rsidRPr="006213D7">
        <w:rPr>
          <w:sz w:val="16"/>
        </w:rPr>
        <w:t>.</w:t>
      </w:r>
    </w:p>
  </w:footnote>
  <w:footnote w:id="56">
    <w:p w14:paraId="4FA7F70A" w14:textId="75B66B9F" w:rsidR="00002A28" w:rsidRPr="00EE4D04" w:rsidRDefault="00002A28" w:rsidP="001E67C3">
      <w:pPr>
        <w:pStyle w:val="Tekstprzypisudolnego"/>
        <w:jc w:val="both"/>
        <w:rPr>
          <w:sz w:val="16"/>
          <w:szCs w:val="16"/>
        </w:rPr>
      </w:pPr>
      <w:r>
        <w:rPr>
          <w:rStyle w:val="Odwoanieprzypisudolnego"/>
        </w:rPr>
        <w:footnoteRef/>
      </w:r>
      <w:r>
        <w:t xml:space="preserve"> </w:t>
      </w:r>
      <w:r w:rsidRPr="006A53C5">
        <w:rPr>
          <w:sz w:val="16"/>
          <w:szCs w:val="16"/>
        </w:rPr>
        <w:t>Art. 109 § 1.</w:t>
      </w:r>
      <w:r w:rsidRPr="00EE4D04">
        <w:rPr>
          <w:sz w:val="16"/>
          <w:szCs w:val="16"/>
        </w:rPr>
        <w:t xml:space="preserve"> Jeżeli dobro dziecka jest zagrożone, sąd opiekuńczy wyda odpowiednie zarządzenia.</w:t>
      </w:r>
    </w:p>
    <w:p w14:paraId="79BD08B4" w14:textId="77777777" w:rsidR="00002A28" w:rsidRPr="00EE4D04" w:rsidRDefault="00002A28" w:rsidP="001E67C3">
      <w:pPr>
        <w:pStyle w:val="Tekstprzypisudolnego"/>
        <w:jc w:val="both"/>
        <w:rPr>
          <w:sz w:val="16"/>
          <w:szCs w:val="16"/>
        </w:rPr>
      </w:pPr>
      <w:r w:rsidRPr="00EE4D04">
        <w:rPr>
          <w:rFonts w:hint="eastAsia"/>
          <w:sz w:val="16"/>
          <w:szCs w:val="16"/>
        </w:rPr>
        <w:t>§</w:t>
      </w:r>
      <w:r w:rsidRPr="00EE4D04">
        <w:rPr>
          <w:sz w:val="16"/>
          <w:szCs w:val="16"/>
        </w:rPr>
        <w:t xml:space="preserve"> 2. Sąd opiekuńczy może w szczególności:</w:t>
      </w:r>
    </w:p>
    <w:p w14:paraId="6403EBEE" w14:textId="77777777" w:rsidR="00002A28" w:rsidRPr="00EE4D04" w:rsidRDefault="00002A28" w:rsidP="001E67C3">
      <w:pPr>
        <w:pStyle w:val="Tekstprzypisudolnego"/>
        <w:jc w:val="both"/>
        <w:rPr>
          <w:sz w:val="16"/>
          <w:szCs w:val="16"/>
        </w:rPr>
      </w:pPr>
      <w:r w:rsidRPr="00EE4D04">
        <w:rPr>
          <w:sz w:val="16"/>
          <w:szCs w:val="16"/>
        </w:rPr>
        <w:t xml:space="preserve">1) zobowiązać rodziców oraz małoletniego do określonego postępowania, w szczególności do pracy z asystentem rodziny, realizowania innych form pracy z rodziną, skierować małoletniego do placówki wsparcia dziennego, określonych w przepisach o wspieraniu rodziny i systemie pieczy zastępczej lub skierować rodziców do placówki albo specjalisty zajmujących się terapią rodzinną, poradnictwem lub świadczących rodzinie inną stosowną pomoc z jednoczesnym wskazaniem sposobu kontroli wykonania wydanych zarządzeń; </w:t>
      </w:r>
    </w:p>
    <w:p w14:paraId="057F041F" w14:textId="77777777" w:rsidR="00002A28" w:rsidRPr="00EE4D04" w:rsidRDefault="00002A28" w:rsidP="001E67C3">
      <w:pPr>
        <w:pStyle w:val="Tekstprzypisudolnego"/>
        <w:jc w:val="both"/>
        <w:rPr>
          <w:sz w:val="16"/>
          <w:szCs w:val="16"/>
        </w:rPr>
      </w:pPr>
      <w:r w:rsidRPr="00EE4D04">
        <w:rPr>
          <w:sz w:val="16"/>
          <w:szCs w:val="16"/>
        </w:rPr>
        <w:t>2)  określić, jakie czynności nie mogą być przez rodziców dokonywane bez zezwolenia sądu, albo poddać rodziców innym ograniczeniom, jakim podlega opiekun;</w:t>
      </w:r>
    </w:p>
    <w:p w14:paraId="74CDD9FF" w14:textId="77777777" w:rsidR="00002A28" w:rsidRPr="00EE4D04" w:rsidRDefault="00002A28" w:rsidP="001E67C3">
      <w:pPr>
        <w:pStyle w:val="Tekstprzypisudolnego"/>
        <w:jc w:val="both"/>
        <w:rPr>
          <w:sz w:val="16"/>
          <w:szCs w:val="16"/>
        </w:rPr>
      </w:pPr>
      <w:r w:rsidRPr="00EE4D04">
        <w:rPr>
          <w:sz w:val="16"/>
          <w:szCs w:val="16"/>
        </w:rPr>
        <w:t>3) poddać wykonywanie władzy rodzicielskiej stałemu nadzorowi kuratora sądowego;</w:t>
      </w:r>
    </w:p>
    <w:p w14:paraId="18310972" w14:textId="77777777" w:rsidR="00002A28" w:rsidRPr="00EE4D04" w:rsidRDefault="00002A28" w:rsidP="001E67C3">
      <w:pPr>
        <w:pStyle w:val="Tekstprzypisudolnego"/>
        <w:jc w:val="both"/>
        <w:rPr>
          <w:sz w:val="16"/>
          <w:szCs w:val="16"/>
        </w:rPr>
      </w:pPr>
      <w:r w:rsidRPr="00EE4D04">
        <w:rPr>
          <w:sz w:val="16"/>
          <w:szCs w:val="16"/>
        </w:rPr>
        <w:t>4) skierować małoletniego do organizacji lub instytucji powołanej do przygotowania zawodowego albo do innej placówki sprawującej częściową pieczę nad dziećmi;</w:t>
      </w:r>
    </w:p>
    <w:p w14:paraId="2C440CFE" w14:textId="77777777" w:rsidR="00002A28" w:rsidRPr="00EE4D04" w:rsidRDefault="00002A28" w:rsidP="001E67C3">
      <w:pPr>
        <w:pStyle w:val="Tekstprzypisudolnego"/>
        <w:jc w:val="both"/>
        <w:rPr>
          <w:sz w:val="16"/>
          <w:szCs w:val="16"/>
        </w:rPr>
      </w:pPr>
      <w:r w:rsidRPr="00EE4D04">
        <w:rPr>
          <w:sz w:val="16"/>
          <w:szCs w:val="16"/>
        </w:rPr>
        <w:t>5) zarządzić umieszczenie małoletniego w rodzinie zastępczej, rodzinnym domu dziecka albo w instytucjonalnej pieczy zastępczej albo powierzyć tymczasowo pełnienie funkcji rodziny zastępczej małżonkom lub osobie, niespełniającym warunków dotyczących rodzin zastępczych, w zakresie niezbędnych szkoleń, określonych w przepisach o wspieraniu rodziny i systemie pieczy zastępczej albo zarządzić umieszczenie małoletniego w zakładzie opiekuńczo-leczniczym, w zakładzie pielęgnacyjno-opiekuńczym lub w zakładzie rehabilitacji leczniczej.</w:t>
      </w:r>
    </w:p>
    <w:p w14:paraId="49B3370D" w14:textId="77777777" w:rsidR="00002A28" w:rsidRPr="00EE4D04" w:rsidRDefault="00002A28" w:rsidP="001E67C3">
      <w:pPr>
        <w:pStyle w:val="Tekstprzypisudolnego"/>
        <w:jc w:val="both"/>
        <w:rPr>
          <w:sz w:val="16"/>
          <w:szCs w:val="16"/>
        </w:rPr>
      </w:pPr>
      <w:r w:rsidRPr="00EE4D04">
        <w:rPr>
          <w:rFonts w:hint="eastAsia"/>
          <w:sz w:val="16"/>
          <w:szCs w:val="16"/>
        </w:rPr>
        <w:t>§</w:t>
      </w:r>
      <w:r w:rsidRPr="00EE4D04">
        <w:rPr>
          <w:sz w:val="16"/>
          <w:szCs w:val="16"/>
        </w:rPr>
        <w:t xml:space="preserve"> 3. Sąd opiekuńczy może także powierzyć zarząd majątkiem małoletniego ustanowionemu w tym celu kuratorowi.</w:t>
      </w:r>
    </w:p>
    <w:p w14:paraId="7B53D233" w14:textId="77777777" w:rsidR="00002A28" w:rsidRPr="006A53C5" w:rsidRDefault="00002A28" w:rsidP="001E67C3">
      <w:pPr>
        <w:pStyle w:val="Tekstprzypisudolnego"/>
        <w:jc w:val="both"/>
        <w:rPr>
          <w:sz w:val="16"/>
          <w:szCs w:val="16"/>
        </w:rPr>
      </w:pPr>
      <w:r w:rsidRPr="00EE4D04">
        <w:rPr>
          <w:rFonts w:hint="eastAsia"/>
          <w:sz w:val="16"/>
          <w:szCs w:val="16"/>
        </w:rPr>
        <w:t>§</w:t>
      </w:r>
      <w:r w:rsidRPr="00EE4D04">
        <w:rPr>
          <w:sz w:val="16"/>
          <w:szCs w:val="16"/>
        </w:rPr>
        <w:t xml:space="preserve"> 4. W przypadku, o którym mowa w § 2 pkt 5, a także w razie zastosowania innych środków określonych w przepisach o wspieraniu rodziny i systemie pieczy zastępczej, sąd opiekuńczy zawiadamia o wydaniu orzeczenia właściwą jednostkę organizacyjną wspierania rodziny i systemu pieczy zastępczej, która udziela rodzinie małoletniego odpowiedniej pomocy i składa sądowi opiekuńczemu, w terminach określonych przez ten sąd, sprawozdania dotyczące sytuacji rodziny i udzielanej pomocy, w tym prowadzonej pracy z rodziną, a także współpracuje z kuratorem sądowym.</w:t>
      </w:r>
    </w:p>
  </w:footnote>
  <w:footnote w:id="57">
    <w:p w14:paraId="59B3DE9E" w14:textId="04FAF607" w:rsidR="00002A28" w:rsidRPr="00ED46A8" w:rsidRDefault="00002A28" w:rsidP="001E67C3">
      <w:pPr>
        <w:pStyle w:val="Tekstprzypisudolnego"/>
        <w:jc w:val="both"/>
        <w:rPr>
          <w:sz w:val="16"/>
        </w:rPr>
      </w:pPr>
      <w:r>
        <w:rPr>
          <w:rStyle w:val="Odwoanieprzypisudolnego"/>
        </w:rPr>
        <w:footnoteRef/>
      </w:r>
      <w:r>
        <w:t xml:space="preserve"> </w:t>
      </w:r>
      <w:r w:rsidRPr="006A53C5">
        <w:rPr>
          <w:sz w:val="16"/>
        </w:rPr>
        <w:t>Art. 111</w:t>
      </w:r>
      <w:r w:rsidRPr="00ED46A8">
        <w:t xml:space="preserve"> </w:t>
      </w:r>
      <w:r w:rsidRPr="00ED46A8">
        <w:rPr>
          <w:sz w:val="16"/>
        </w:rPr>
        <w:t>§ 1. Jeżeli władza rodzicielska nie może być wykonywana z powodu trwałej przeszkody albo jeżeli rodzice nadużywają władzy rodzicielskiej lub w sposób rażący zaniedbują swe obowiązki względem dziecka, sąd opiekuńczy pozbawi rodziców władzy rodzicielskiej. Pozbawienie władzy rodzicielskiej może być orzeczone także w stosunku do jednego z rodziców.</w:t>
      </w:r>
    </w:p>
    <w:p w14:paraId="64704969" w14:textId="77777777" w:rsidR="00002A28" w:rsidRPr="00ED46A8" w:rsidRDefault="00002A28" w:rsidP="001E67C3">
      <w:pPr>
        <w:pStyle w:val="Tekstprzypisudolnego"/>
        <w:jc w:val="both"/>
        <w:rPr>
          <w:sz w:val="16"/>
        </w:rPr>
      </w:pPr>
      <w:r w:rsidRPr="00ED46A8">
        <w:rPr>
          <w:sz w:val="16"/>
        </w:rPr>
        <w:t xml:space="preserve">§ 1a. Sąd może pozbawić rodziców władzy rodzicielskiej, jeżeli mimo udzielonej pomocy nie ustały przyczyny zastosowania art. 109 § 2 pkt 5, a w szczególności gdy rodzice trwale nie interesują się dzieckiem. </w:t>
      </w:r>
    </w:p>
    <w:p w14:paraId="42BD1E35" w14:textId="77777777" w:rsidR="00002A28" w:rsidRPr="006A53C5" w:rsidRDefault="00002A28" w:rsidP="001E67C3">
      <w:pPr>
        <w:pStyle w:val="Tekstprzypisudolnego"/>
        <w:jc w:val="both"/>
        <w:rPr>
          <w:sz w:val="16"/>
        </w:rPr>
      </w:pPr>
      <w:r w:rsidRPr="00ED46A8">
        <w:rPr>
          <w:sz w:val="16"/>
        </w:rPr>
        <w:t>§ 2. W razie ustania przyczyny, która była podstawą pozbawienia władzy rodzicielskiej, sąd opiekuńczy może władzę rodzicielską przywrócić.</w:t>
      </w:r>
    </w:p>
    <w:p w14:paraId="6C3CA1A8" w14:textId="77777777" w:rsidR="00002A28" w:rsidRPr="006A53C5" w:rsidRDefault="00002A28" w:rsidP="001E67C3">
      <w:pPr>
        <w:pStyle w:val="Tekstprzypisudolnego"/>
        <w:jc w:val="both"/>
        <w:rPr>
          <w:sz w:val="16"/>
        </w:rPr>
      </w:pPr>
    </w:p>
  </w:footnote>
  <w:footnote w:id="58">
    <w:p w14:paraId="6D129207" w14:textId="7CD2C2E9" w:rsidR="00002A28" w:rsidRPr="003F5568" w:rsidRDefault="00002A28" w:rsidP="001E67C3">
      <w:pPr>
        <w:pStyle w:val="Tekstprzypisudolnego"/>
        <w:jc w:val="both"/>
        <w:rPr>
          <w:sz w:val="16"/>
          <w:szCs w:val="16"/>
        </w:rPr>
      </w:pPr>
      <w:r>
        <w:rPr>
          <w:rStyle w:val="Odwoanieprzypisudolnego"/>
        </w:rPr>
        <w:footnoteRef/>
      </w:r>
      <w:r>
        <w:t xml:space="preserve"> </w:t>
      </w:r>
      <w:r w:rsidRPr="00561194">
        <w:rPr>
          <w:sz w:val="16"/>
          <w:szCs w:val="16"/>
        </w:rPr>
        <w:t>U</w:t>
      </w:r>
      <w:r w:rsidRPr="00561194">
        <w:rPr>
          <w:rStyle w:val="FontStyle29"/>
          <w:sz w:val="16"/>
          <w:szCs w:val="16"/>
        </w:rPr>
        <w:t xml:space="preserve">stawa </w:t>
      </w:r>
      <w:r w:rsidRPr="00561194">
        <w:rPr>
          <w:sz w:val="16"/>
          <w:szCs w:val="16"/>
        </w:rPr>
        <w:t>z dnia 31</w:t>
      </w:r>
      <w:r w:rsidRPr="003F5568">
        <w:rPr>
          <w:sz w:val="16"/>
          <w:szCs w:val="16"/>
        </w:rPr>
        <w:t xml:space="preserve"> sierpnia 2011 roku </w:t>
      </w:r>
      <w:r w:rsidRPr="003F5568">
        <w:rPr>
          <w:bCs/>
          <w:i/>
          <w:sz w:val="16"/>
          <w:szCs w:val="16"/>
        </w:rPr>
        <w:t>o zmianie ustawy o ochronie praw lokatorów, mieszkaniowym zasobie gminy i o zmianie Kodeksu cywilnego oraz ustawy - Kodeks postępowania cywilnego</w:t>
      </w:r>
      <w:r w:rsidRPr="003F5568">
        <w:rPr>
          <w:bCs/>
          <w:sz w:val="16"/>
          <w:szCs w:val="16"/>
        </w:rPr>
        <w:t xml:space="preserve"> (Dz.</w:t>
      </w:r>
      <w:r>
        <w:rPr>
          <w:bCs/>
          <w:sz w:val="16"/>
          <w:szCs w:val="16"/>
        </w:rPr>
        <w:t xml:space="preserve"> </w:t>
      </w:r>
      <w:r w:rsidRPr="003F5568">
        <w:rPr>
          <w:bCs/>
          <w:sz w:val="16"/>
          <w:szCs w:val="16"/>
        </w:rPr>
        <w:t>U. poz. 1342).</w:t>
      </w:r>
    </w:p>
  </w:footnote>
  <w:footnote w:id="59">
    <w:p w14:paraId="7C791B3D" w14:textId="2ABD2FA1" w:rsidR="00002A28" w:rsidRPr="00266A2E" w:rsidRDefault="00002A28" w:rsidP="001E67C3">
      <w:pPr>
        <w:pStyle w:val="Tekstprzypisudolnego"/>
        <w:rPr>
          <w:sz w:val="16"/>
        </w:rPr>
      </w:pPr>
      <w:r>
        <w:rPr>
          <w:rStyle w:val="Odwoanieprzypisudolnego"/>
        </w:rPr>
        <w:footnoteRef/>
      </w:r>
      <w:r>
        <w:t xml:space="preserve"> </w:t>
      </w:r>
      <w:r w:rsidRPr="00B05043">
        <w:rPr>
          <w:sz w:val="16"/>
        </w:rPr>
        <w:t xml:space="preserve">Ustawa z dnia </w:t>
      </w:r>
      <w:r>
        <w:rPr>
          <w:sz w:val="16"/>
        </w:rPr>
        <w:t>17 listopada 1964</w:t>
      </w:r>
      <w:r w:rsidRPr="00B05043">
        <w:rPr>
          <w:sz w:val="16"/>
        </w:rPr>
        <w:t xml:space="preserve"> roku </w:t>
      </w:r>
      <w:r w:rsidRPr="00B05043">
        <w:rPr>
          <w:i/>
          <w:sz w:val="16"/>
        </w:rPr>
        <w:t xml:space="preserve">Kodeks </w:t>
      </w:r>
      <w:r>
        <w:rPr>
          <w:i/>
          <w:sz w:val="16"/>
        </w:rPr>
        <w:t>postępowania cywilnego</w:t>
      </w:r>
      <w:r w:rsidRPr="00B05043">
        <w:rPr>
          <w:i/>
          <w:sz w:val="16"/>
        </w:rPr>
        <w:t xml:space="preserve"> </w:t>
      </w:r>
      <w:r w:rsidRPr="00B05043">
        <w:rPr>
          <w:sz w:val="16"/>
        </w:rPr>
        <w:t>(</w:t>
      </w:r>
      <w:r w:rsidRPr="00714B41">
        <w:rPr>
          <w:sz w:val="16"/>
        </w:rPr>
        <w:t>Dz.</w:t>
      </w:r>
      <w:r>
        <w:rPr>
          <w:sz w:val="16"/>
        </w:rPr>
        <w:t xml:space="preserve"> </w:t>
      </w:r>
      <w:r w:rsidRPr="00714B41">
        <w:rPr>
          <w:sz w:val="16"/>
        </w:rPr>
        <w:t xml:space="preserve">U. z </w:t>
      </w:r>
      <w:r>
        <w:rPr>
          <w:sz w:val="16"/>
        </w:rPr>
        <w:t>2021 r. poz. 1805, z późn. zm.</w:t>
      </w:r>
      <w:r w:rsidRPr="00B05043">
        <w:rPr>
          <w:sz w:val="16"/>
        </w:rPr>
        <w:t>)</w:t>
      </w:r>
      <w:r>
        <w:rPr>
          <w:sz w:val="16"/>
        </w:rPr>
        <w:t>, zwana dalej „kpc”.</w:t>
      </w:r>
    </w:p>
  </w:footnote>
  <w:footnote w:id="60">
    <w:p w14:paraId="3D042006" w14:textId="77777777" w:rsidR="00002A28" w:rsidRPr="00960478" w:rsidRDefault="00002A28" w:rsidP="0073602A">
      <w:pPr>
        <w:pStyle w:val="Tekstprzypisudolnego"/>
        <w:jc w:val="both"/>
        <w:rPr>
          <w:sz w:val="16"/>
          <w:szCs w:val="16"/>
        </w:rPr>
      </w:pPr>
      <w:r>
        <w:rPr>
          <w:rStyle w:val="Odwoanieprzypisudolnego"/>
        </w:rPr>
        <w:footnoteRef/>
      </w:r>
      <w:r>
        <w:t xml:space="preserve"> </w:t>
      </w:r>
      <w:bookmarkStart w:id="128" w:name="_Hlk105667731"/>
      <w:r>
        <w:rPr>
          <w:sz w:val="16"/>
          <w:szCs w:val="16"/>
        </w:rPr>
        <w:t>Dane pochodzą z MS Sądy Rejonowe - Polska MS-S6 Sprawozdanie w sprawie osób osądzonych w pierwszej instancji według właściwości rzeczowej (odpowiednio za 2021 rok oraz za lata wcześniejsze).</w:t>
      </w:r>
    </w:p>
    <w:bookmarkEnd w:id="128"/>
  </w:footnote>
  <w:footnote w:id="61">
    <w:p w14:paraId="624D6569" w14:textId="77777777" w:rsidR="00002A28" w:rsidRPr="002B3688" w:rsidRDefault="00002A28" w:rsidP="0073602A">
      <w:pPr>
        <w:pStyle w:val="Tekstprzypisudolnego"/>
        <w:rPr>
          <w:sz w:val="16"/>
          <w:szCs w:val="16"/>
        </w:rPr>
      </w:pPr>
      <w:r w:rsidRPr="00770BE8">
        <w:rPr>
          <w:rStyle w:val="Odwoanieprzypisudolnego"/>
        </w:rPr>
        <w:footnoteRef/>
      </w:r>
      <w:r>
        <w:rPr>
          <w:sz w:val="16"/>
          <w:szCs w:val="16"/>
        </w:rPr>
        <w:t xml:space="preserve"> Dane pochodzą z MS-S40 Sprawozdanie z </w:t>
      </w:r>
      <w:r w:rsidRPr="002B3688">
        <w:rPr>
          <w:sz w:val="16"/>
          <w:szCs w:val="16"/>
        </w:rPr>
        <w:t>działalności kurator</w:t>
      </w:r>
      <w:r>
        <w:rPr>
          <w:sz w:val="16"/>
          <w:szCs w:val="16"/>
        </w:rPr>
        <w:t>skiej służby sądowej za rok 2021.</w:t>
      </w:r>
    </w:p>
  </w:footnote>
  <w:footnote w:id="62">
    <w:p w14:paraId="2DC156F1" w14:textId="77777777" w:rsidR="00002A28" w:rsidRPr="002B3688" w:rsidRDefault="00002A28" w:rsidP="0046366B">
      <w:pPr>
        <w:pStyle w:val="Tekstprzypisudolnego"/>
        <w:rPr>
          <w:sz w:val="16"/>
          <w:szCs w:val="16"/>
        </w:rPr>
      </w:pPr>
      <w:r w:rsidRPr="00770BE8">
        <w:rPr>
          <w:rStyle w:val="Odwoanieprzypisudolnego"/>
        </w:rPr>
        <w:footnoteRef/>
      </w:r>
      <w:r>
        <w:rPr>
          <w:sz w:val="16"/>
          <w:szCs w:val="16"/>
        </w:rPr>
        <w:t xml:space="preserve"> </w:t>
      </w:r>
      <w:bookmarkStart w:id="138" w:name="_Hlk105686867"/>
      <w:r>
        <w:rPr>
          <w:sz w:val="16"/>
          <w:szCs w:val="16"/>
        </w:rPr>
        <w:t xml:space="preserve">Dane pochodzą z MS-S40 Sprawozdanie z </w:t>
      </w:r>
      <w:r w:rsidRPr="002B3688">
        <w:rPr>
          <w:sz w:val="16"/>
          <w:szCs w:val="16"/>
        </w:rPr>
        <w:t>działalności kurator</w:t>
      </w:r>
      <w:r>
        <w:rPr>
          <w:sz w:val="16"/>
          <w:szCs w:val="16"/>
        </w:rPr>
        <w:t>skiej służby sądowej za rok 2021.</w:t>
      </w:r>
      <w:bookmarkEnd w:id="138"/>
    </w:p>
  </w:footnote>
  <w:footnote w:id="63">
    <w:p w14:paraId="1ACEC46C" w14:textId="77777777" w:rsidR="00002A28" w:rsidRPr="004C616F" w:rsidRDefault="00002A28" w:rsidP="00B87E45">
      <w:pPr>
        <w:pStyle w:val="Tekstprzypisudolnego"/>
        <w:jc w:val="both"/>
        <w:rPr>
          <w:sz w:val="16"/>
          <w:szCs w:val="16"/>
        </w:rPr>
      </w:pPr>
      <w:r>
        <w:rPr>
          <w:rStyle w:val="Odwoanieprzypisudolnego"/>
        </w:rPr>
        <w:footnoteRef/>
      </w:r>
      <w:r>
        <w:t xml:space="preserve"> </w:t>
      </w:r>
      <w:r>
        <w:rPr>
          <w:sz w:val="16"/>
          <w:szCs w:val="16"/>
        </w:rPr>
        <w:t>Dane pochodzą z MS Sądy Rejonowe - Polska MS-S6 Sprawozdanie w sprawie osób osądzonych w pierwszej instancji według właściwości rzeczowej za 2021 rok oraz z MS Sądy Okręgowe - Polska MS-S6 Sprawozdanie w sprawie osób osądzonych w pierwszej instancji według właściwości rzeczowej za rok 2021.</w:t>
      </w:r>
    </w:p>
  </w:footnote>
  <w:footnote w:id="64">
    <w:p w14:paraId="09522BB2" w14:textId="77777777" w:rsidR="00002A28" w:rsidRPr="003A11FD" w:rsidRDefault="00002A28" w:rsidP="00B87E45">
      <w:pPr>
        <w:pStyle w:val="Tekstprzypisudolnego"/>
        <w:rPr>
          <w:sz w:val="16"/>
          <w:szCs w:val="16"/>
        </w:rPr>
      </w:pPr>
      <w:r>
        <w:rPr>
          <w:rStyle w:val="Odwoanieprzypisudolnego"/>
        </w:rPr>
        <w:footnoteRef/>
      </w:r>
      <w:r>
        <w:t xml:space="preserve"> </w:t>
      </w:r>
      <w:r w:rsidRPr="003A11FD">
        <w:rPr>
          <w:sz w:val="16"/>
          <w:szCs w:val="16"/>
        </w:rPr>
        <w:t>Dane Centralnego Zarządu Służby Więziennej.</w:t>
      </w:r>
    </w:p>
  </w:footnote>
  <w:footnote w:id="65">
    <w:p w14:paraId="1B22F062" w14:textId="77777777" w:rsidR="00002A28" w:rsidRPr="009141E8" w:rsidRDefault="00002A28" w:rsidP="00B855FA">
      <w:pPr>
        <w:pStyle w:val="Tekstprzypisudolnego"/>
        <w:jc w:val="both"/>
        <w:rPr>
          <w:sz w:val="18"/>
          <w:szCs w:val="18"/>
        </w:rPr>
      </w:pPr>
      <w:r w:rsidRPr="009141E8">
        <w:rPr>
          <w:rStyle w:val="Odwoanieprzypisudolnego"/>
          <w:sz w:val="18"/>
          <w:szCs w:val="18"/>
        </w:rPr>
        <w:footnoteRef/>
      </w:r>
      <w:r w:rsidRPr="009141E8">
        <w:rPr>
          <w:sz w:val="18"/>
          <w:szCs w:val="18"/>
        </w:rPr>
        <w:t xml:space="preserve"> Rozporządzenie Ministra Edukacji Narodowej z dnia 13 marca 2017 r. w sprawie klasyfikacji zawodów szkolnictwa zawodowego (Dz.U. poz. 622, z późn. zm.).</w:t>
      </w:r>
    </w:p>
  </w:footnote>
  <w:footnote w:id="66">
    <w:p w14:paraId="266C91CE" w14:textId="77777777" w:rsidR="00002A28" w:rsidRPr="009141E8" w:rsidRDefault="00002A28" w:rsidP="00B855FA">
      <w:pPr>
        <w:pStyle w:val="Tekstprzypisudolnego"/>
        <w:jc w:val="both"/>
        <w:rPr>
          <w:sz w:val="18"/>
          <w:szCs w:val="18"/>
        </w:rPr>
      </w:pPr>
      <w:r w:rsidRPr="009141E8">
        <w:rPr>
          <w:rStyle w:val="Odwoanieprzypisudolnego"/>
          <w:sz w:val="18"/>
          <w:szCs w:val="18"/>
        </w:rPr>
        <w:footnoteRef/>
      </w:r>
      <w:r w:rsidRPr="009141E8">
        <w:rPr>
          <w:sz w:val="18"/>
          <w:szCs w:val="18"/>
        </w:rPr>
        <w:t xml:space="preserve"> Rozporządzenie Ministra Edukacji Narodowej z dnia 15 lutego 2019 r. w sprawie ogólnych celów i zadań kształcenia w zawodach szkolnictwa branżowego oraz klasyfikacji zawodów szkolnictwa branżowego (Dz.U poz. 316, z późn. zm.).</w:t>
      </w:r>
    </w:p>
  </w:footnote>
  <w:footnote w:id="67">
    <w:p w14:paraId="2E225A23" w14:textId="77777777" w:rsidR="00002A28" w:rsidRPr="009141E8" w:rsidRDefault="00002A28" w:rsidP="00B855FA">
      <w:pPr>
        <w:pStyle w:val="Tekstprzypisudolnego"/>
        <w:jc w:val="both"/>
        <w:rPr>
          <w:sz w:val="18"/>
          <w:szCs w:val="18"/>
        </w:rPr>
      </w:pPr>
      <w:r w:rsidRPr="009141E8">
        <w:rPr>
          <w:rStyle w:val="Odwoanieprzypisudolnego"/>
          <w:sz w:val="18"/>
          <w:szCs w:val="18"/>
        </w:rPr>
        <w:footnoteRef/>
      </w:r>
      <w:r w:rsidRPr="009141E8">
        <w:rPr>
          <w:sz w:val="18"/>
          <w:szCs w:val="18"/>
        </w:rPr>
        <w:t xml:space="preserve"> Rozporządzenie Ministra Edukacji Narodowej z dnia 16 maja 2019 r. w sprawie podstaw programowych kształcenia w zawodach szkolnictwa branżowego oraz dodatkowych umiejętności zawodowych w zakresie wybranych zawodów szkolnictwa branżowego (Dz.U. poz. 991, z późn. zm.).</w:t>
      </w:r>
    </w:p>
  </w:footnote>
  <w:footnote w:id="68">
    <w:p w14:paraId="76E8C36F" w14:textId="36D8F919" w:rsidR="00002A28" w:rsidRPr="009141E8" w:rsidRDefault="00002A28" w:rsidP="00B855FA">
      <w:pPr>
        <w:pStyle w:val="Tekstprzypisudolnego"/>
        <w:jc w:val="both"/>
        <w:rPr>
          <w:sz w:val="18"/>
          <w:szCs w:val="18"/>
        </w:rPr>
      </w:pPr>
      <w:r w:rsidRPr="009141E8">
        <w:rPr>
          <w:rStyle w:val="Odwoanieprzypisudolnego"/>
          <w:sz w:val="18"/>
          <w:szCs w:val="18"/>
        </w:rPr>
        <w:footnoteRef/>
      </w:r>
      <w:r w:rsidRPr="009141E8">
        <w:rPr>
          <w:sz w:val="18"/>
          <w:szCs w:val="18"/>
        </w:rPr>
        <w:t xml:space="preserve"> </w:t>
      </w:r>
      <w:r>
        <w:rPr>
          <w:sz w:val="18"/>
          <w:szCs w:val="18"/>
        </w:rPr>
        <w:t>W</w:t>
      </w:r>
      <w:r w:rsidRPr="009141E8">
        <w:rPr>
          <w:sz w:val="18"/>
          <w:szCs w:val="18"/>
        </w:rPr>
        <w:t xml:space="preserve"> zakresie efektu kształcenia pn. przestrzega zasad postępowania w przypadku podejrzenia występowania przemocy</w:t>
      </w:r>
      <w:r>
        <w:rPr>
          <w:sz w:val="18"/>
          <w:szCs w:val="18"/>
        </w:rPr>
        <w:t>.</w:t>
      </w:r>
    </w:p>
  </w:footnote>
  <w:footnote w:id="69">
    <w:p w14:paraId="71BE23D7" w14:textId="77777777" w:rsidR="00002A28" w:rsidRDefault="00002A28" w:rsidP="00BD4D17">
      <w:pPr>
        <w:pStyle w:val="Footnote"/>
        <w:tabs>
          <w:tab w:val="left" w:pos="130"/>
        </w:tabs>
        <w:ind w:left="20" w:right="20"/>
      </w:pPr>
      <w:r>
        <w:rPr>
          <w:color w:val="000000"/>
          <w:vertAlign w:val="superscript"/>
        </w:rPr>
        <w:footnoteRef/>
      </w:r>
      <w:r>
        <w:rPr>
          <w:color w:val="000000"/>
        </w:rPr>
        <w:tab/>
        <w:t>Uczestnik to pielęgniarka, położna, która była w trakcie realizacji szkolenia na przełomie roku 2021/2022 (stan na dzień 31.12.2021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F7D7F" w14:textId="77777777" w:rsidR="00002A28" w:rsidRDefault="00002A2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2AE"/>
    <w:multiLevelType w:val="multilevel"/>
    <w:tmpl w:val="82F435D6"/>
    <w:lvl w:ilvl="0">
      <w:start w:val="1"/>
      <w:numFmt w:val="bullet"/>
      <w:lvlText w:val="−"/>
      <w:lvlJc w:val="left"/>
      <w:pPr>
        <w:ind w:left="3163" w:hanging="360"/>
      </w:pPr>
      <w:rPr>
        <w:rFonts w:ascii="Noto Sans Symbols" w:eastAsia="Noto Sans Symbols" w:hAnsi="Noto Sans Symbols" w:cs="Noto Sans Symbols"/>
      </w:rPr>
    </w:lvl>
    <w:lvl w:ilvl="1">
      <w:start w:val="1"/>
      <w:numFmt w:val="bullet"/>
      <w:lvlText w:val="o"/>
      <w:lvlJc w:val="left"/>
      <w:pPr>
        <w:ind w:left="3883" w:hanging="360"/>
      </w:pPr>
      <w:rPr>
        <w:rFonts w:ascii="Courier New" w:eastAsia="Courier New" w:hAnsi="Courier New" w:cs="Courier New"/>
      </w:rPr>
    </w:lvl>
    <w:lvl w:ilvl="2">
      <w:start w:val="1"/>
      <w:numFmt w:val="bullet"/>
      <w:lvlText w:val="▪"/>
      <w:lvlJc w:val="left"/>
      <w:pPr>
        <w:ind w:left="4603" w:hanging="360"/>
      </w:pPr>
      <w:rPr>
        <w:rFonts w:ascii="Noto Sans Symbols" w:eastAsia="Noto Sans Symbols" w:hAnsi="Noto Sans Symbols" w:cs="Noto Sans Symbols"/>
      </w:rPr>
    </w:lvl>
    <w:lvl w:ilvl="3">
      <w:start w:val="1"/>
      <w:numFmt w:val="bullet"/>
      <w:lvlText w:val="●"/>
      <w:lvlJc w:val="left"/>
      <w:pPr>
        <w:ind w:left="5323" w:hanging="360"/>
      </w:pPr>
      <w:rPr>
        <w:rFonts w:ascii="Noto Sans Symbols" w:eastAsia="Noto Sans Symbols" w:hAnsi="Noto Sans Symbols" w:cs="Noto Sans Symbols"/>
      </w:rPr>
    </w:lvl>
    <w:lvl w:ilvl="4">
      <w:start w:val="1"/>
      <w:numFmt w:val="bullet"/>
      <w:lvlText w:val="o"/>
      <w:lvlJc w:val="left"/>
      <w:pPr>
        <w:ind w:left="6043" w:hanging="360"/>
      </w:pPr>
      <w:rPr>
        <w:rFonts w:ascii="Courier New" w:eastAsia="Courier New" w:hAnsi="Courier New" w:cs="Courier New"/>
      </w:rPr>
    </w:lvl>
    <w:lvl w:ilvl="5">
      <w:start w:val="1"/>
      <w:numFmt w:val="bullet"/>
      <w:lvlText w:val="▪"/>
      <w:lvlJc w:val="left"/>
      <w:pPr>
        <w:ind w:left="6763" w:hanging="360"/>
      </w:pPr>
      <w:rPr>
        <w:rFonts w:ascii="Noto Sans Symbols" w:eastAsia="Noto Sans Symbols" w:hAnsi="Noto Sans Symbols" w:cs="Noto Sans Symbols"/>
      </w:rPr>
    </w:lvl>
    <w:lvl w:ilvl="6">
      <w:start w:val="1"/>
      <w:numFmt w:val="bullet"/>
      <w:lvlText w:val="●"/>
      <w:lvlJc w:val="left"/>
      <w:pPr>
        <w:ind w:left="7483" w:hanging="360"/>
      </w:pPr>
      <w:rPr>
        <w:rFonts w:ascii="Noto Sans Symbols" w:eastAsia="Noto Sans Symbols" w:hAnsi="Noto Sans Symbols" w:cs="Noto Sans Symbols"/>
      </w:rPr>
    </w:lvl>
    <w:lvl w:ilvl="7">
      <w:start w:val="1"/>
      <w:numFmt w:val="bullet"/>
      <w:lvlText w:val="o"/>
      <w:lvlJc w:val="left"/>
      <w:pPr>
        <w:ind w:left="8203" w:hanging="360"/>
      </w:pPr>
      <w:rPr>
        <w:rFonts w:ascii="Courier New" w:eastAsia="Courier New" w:hAnsi="Courier New" w:cs="Courier New"/>
      </w:rPr>
    </w:lvl>
    <w:lvl w:ilvl="8">
      <w:start w:val="1"/>
      <w:numFmt w:val="bullet"/>
      <w:lvlText w:val="▪"/>
      <w:lvlJc w:val="left"/>
      <w:pPr>
        <w:ind w:left="8923" w:hanging="360"/>
      </w:pPr>
      <w:rPr>
        <w:rFonts w:ascii="Noto Sans Symbols" w:eastAsia="Noto Sans Symbols" w:hAnsi="Noto Sans Symbols" w:cs="Noto Sans Symbols"/>
      </w:rPr>
    </w:lvl>
  </w:abstractNum>
  <w:abstractNum w:abstractNumId="1" w15:restartNumberingAfterBreak="0">
    <w:nsid w:val="0163724A"/>
    <w:multiLevelType w:val="hybridMultilevel"/>
    <w:tmpl w:val="83C820DC"/>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 w15:restartNumberingAfterBreak="0">
    <w:nsid w:val="01705080"/>
    <w:multiLevelType w:val="multilevel"/>
    <w:tmpl w:val="2D72EEE4"/>
    <w:styleLink w:val="WWNum59"/>
    <w:lvl w:ilvl="0">
      <w:start w:val="1"/>
      <w:numFmt w:val="decimal"/>
      <w:lvlText w:val="%1."/>
      <w:lvlJc w:val="left"/>
      <w:pPr>
        <w:ind w:left="0" w:firstLine="0"/>
      </w:pPr>
      <w:rPr>
        <w:rFonts w:cs="Times New Roman"/>
        <w:b/>
        <w:i w:val="0"/>
        <w:color w:val="auto"/>
        <w:sz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 w15:restartNumberingAfterBreak="0">
    <w:nsid w:val="021F02CF"/>
    <w:multiLevelType w:val="multilevel"/>
    <w:tmpl w:val="D9D66842"/>
    <w:styleLink w:val="WW8Num12"/>
    <w:lvl w:ilvl="0">
      <w:start w:val="9"/>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4" w15:restartNumberingAfterBreak="0">
    <w:nsid w:val="031C6920"/>
    <w:multiLevelType w:val="hybridMultilevel"/>
    <w:tmpl w:val="D306048E"/>
    <w:lvl w:ilvl="0" w:tplc="D334F460">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 w15:restartNumberingAfterBreak="0">
    <w:nsid w:val="047067C6"/>
    <w:multiLevelType w:val="multilevel"/>
    <w:tmpl w:val="EB8C1E0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3"/>
        <w:szCs w:val="23"/>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A73ABD"/>
    <w:multiLevelType w:val="hybridMultilevel"/>
    <w:tmpl w:val="5A2A9826"/>
    <w:lvl w:ilvl="0" w:tplc="DA322E1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04D9266C"/>
    <w:multiLevelType w:val="hybridMultilevel"/>
    <w:tmpl w:val="4844C8C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50541B0"/>
    <w:multiLevelType w:val="hybridMultilevel"/>
    <w:tmpl w:val="7A823EE2"/>
    <w:lvl w:ilvl="0" w:tplc="D45C65AE">
      <w:start w:val="1"/>
      <w:numFmt w:val="decimal"/>
      <w:lvlText w:val="%1)"/>
      <w:lvlJc w:val="left"/>
      <w:pPr>
        <w:ind w:left="720" w:hanging="360"/>
      </w:pPr>
    </w:lvl>
    <w:lvl w:ilvl="1" w:tplc="5C4E9F66">
      <w:start w:val="1"/>
      <w:numFmt w:val="lowerLetter"/>
      <w:lvlText w:val="%2."/>
      <w:lvlJc w:val="left"/>
      <w:pPr>
        <w:ind w:left="1440" w:hanging="360"/>
      </w:pPr>
    </w:lvl>
    <w:lvl w:ilvl="2" w:tplc="A98276D6">
      <w:start w:val="1"/>
      <w:numFmt w:val="lowerRoman"/>
      <w:lvlText w:val="%3."/>
      <w:lvlJc w:val="right"/>
      <w:pPr>
        <w:ind w:left="2160" w:hanging="180"/>
      </w:pPr>
    </w:lvl>
    <w:lvl w:ilvl="3" w:tplc="55C60184">
      <w:start w:val="1"/>
      <w:numFmt w:val="decimal"/>
      <w:lvlText w:val="%4."/>
      <w:lvlJc w:val="left"/>
      <w:pPr>
        <w:ind w:left="2880" w:hanging="360"/>
      </w:pPr>
    </w:lvl>
    <w:lvl w:ilvl="4" w:tplc="75FA6734">
      <w:start w:val="1"/>
      <w:numFmt w:val="lowerLetter"/>
      <w:lvlText w:val="%5."/>
      <w:lvlJc w:val="left"/>
      <w:pPr>
        <w:ind w:left="3600" w:hanging="360"/>
      </w:pPr>
    </w:lvl>
    <w:lvl w:ilvl="5" w:tplc="8C2AA52E">
      <w:start w:val="1"/>
      <w:numFmt w:val="lowerRoman"/>
      <w:lvlText w:val="%6."/>
      <w:lvlJc w:val="right"/>
      <w:pPr>
        <w:ind w:left="4320" w:hanging="180"/>
      </w:pPr>
    </w:lvl>
    <w:lvl w:ilvl="6" w:tplc="4CE6A59C">
      <w:start w:val="1"/>
      <w:numFmt w:val="decimal"/>
      <w:lvlText w:val="%7."/>
      <w:lvlJc w:val="left"/>
      <w:pPr>
        <w:ind w:left="5040" w:hanging="360"/>
      </w:pPr>
    </w:lvl>
    <w:lvl w:ilvl="7" w:tplc="FCEEFD5A">
      <w:start w:val="1"/>
      <w:numFmt w:val="lowerLetter"/>
      <w:lvlText w:val="%8."/>
      <w:lvlJc w:val="left"/>
      <w:pPr>
        <w:ind w:left="5760" w:hanging="360"/>
      </w:pPr>
    </w:lvl>
    <w:lvl w:ilvl="8" w:tplc="01D45DA4">
      <w:start w:val="1"/>
      <w:numFmt w:val="lowerRoman"/>
      <w:lvlText w:val="%9."/>
      <w:lvlJc w:val="right"/>
      <w:pPr>
        <w:ind w:left="6480" w:hanging="180"/>
      </w:pPr>
    </w:lvl>
  </w:abstractNum>
  <w:abstractNum w:abstractNumId="9" w15:restartNumberingAfterBreak="0">
    <w:nsid w:val="057B72EF"/>
    <w:multiLevelType w:val="hybridMultilevel"/>
    <w:tmpl w:val="3030F1D0"/>
    <w:lvl w:ilvl="0" w:tplc="E1F2868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pStyle w:val="RODZ-32"/>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80A1CD2"/>
    <w:multiLevelType w:val="hybridMultilevel"/>
    <w:tmpl w:val="0B563EE2"/>
    <w:lvl w:ilvl="0" w:tplc="04150013">
      <w:start w:val="1"/>
      <w:numFmt w:val="upperRoman"/>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0BE1764F"/>
    <w:multiLevelType w:val="multilevel"/>
    <w:tmpl w:val="1C4AA70A"/>
    <w:styleLink w:val="WWNum57"/>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2" w15:restartNumberingAfterBreak="0">
    <w:nsid w:val="0C415C09"/>
    <w:multiLevelType w:val="multilevel"/>
    <w:tmpl w:val="01AA4D8E"/>
    <w:styleLink w:val="WWNum48"/>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3" w15:restartNumberingAfterBreak="0">
    <w:nsid w:val="0E1B4F6A"/>
    <w:multiLevelType w:val="multilevel"/>
    <w:tmpl w:val="3982AD98"/>
    <w:lvl w:ilvl="0">
      <w:start w:val="2"/>
      <w:numFmt w:val="decimal"/>
      <w:lvlText w:val="%1."/>
      <w:lvlJc w:val="left"/>
      <w:pPr>
        <w:ind w:left="360" w:hanging="360"/>
      </w:pPr>
      <w:rPr>
        <w:rFonts w:hint="default"/>
      </w:rPr>
    </w:lvl>
    <w:lvl w:ilvl="1">
      <w:start w:val="1"/>
      <w:numFmt w:val="decimal"/>
      <w:pStyle w:val="KIER-2"/>
      <w:lvlText w:val="%1.%2."/>
      <w:lvlJc w:val="left"/>
      <w:pPr>
        <w:ind w:left="79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R-2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1C86446"/>
    <w:multiLevelType w:val="hybridMultilevel"/>
    <w:tmpl w:val="594E94A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2B30B27"/>
    <w:multiLevelType w:val="multilevel"/>
    <w:tmpl w:val="ECB8DC80"/>
    <w:styleLink w:val="WWNum3"/>
    <w:lvl w:ilvl="0">
      <w:start w:val="1"/>
      <w:numFmt w:val="upperRoman"/>
      <w:lvlText w:val="%1."/>
      <w:lvlJc w:val="left"/>
      <w:pPr>
        <w:ind w:left="0" w:firstLine="0"/>
      </w:pPr>
      <w:rPr>
        <w:b/>
        <w:color w:val="5B9BD5"/>
        <w:sz w:val="28"/>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132652D7"/>
    <w:multiLevelType w:val="multilevel"/>
    <w:tmpl w:val="AEF6A138"/>
    <w:styleLink w:val="WWNum6"/>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7" w15:restartNumberingAfterBreak="0">
    <w:nsid w:val="13845009"/>
    <w:multiLevelType w:val="multilevel"/>
    <w:tmpl w:val="7124FAAA"/>
    <w:styleLink w:val="WW8Num42"/>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8" w15:restartNumberingAfterBreak="0">
    <w:nsid w:val="13DC0504"/>
    <w:multiLevelType w:val="hybridMultilevel"/>
    <w:tmpl w:val="2DF47148"/>
    <w:lvl w:ilvl="0" w:tplc="44422656">
      <w:start w:val="1"/>
      <w:numFmt w:val="bullet"/>
      <w:lvlText w:val=""/>
      <w:lvlJc w:val="left"/>
      <w:pPr>
        <w:ind w:left="1080" w:hanging="360"/>
      </w:pPr>
      <w:rPr>
        <w:rFonts w:ascii="Symbol" w:hAnsi="Symbol" w:hint="default"/>
        <w:b/>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14FD4FAE"/>
    <w:multiLevelType w:val="multilevel"/>
    <w:tmpl w:val="196EE944"/>
    <w:styleLink w:val="WW8Num10"/>
    <w:lvl w:ilvl="0">
      <w:start w:val="6"/>
      <w:numFmt w:val="decimal"/>
      <w:lvlText w:val="%1."/>
      <w:lvlJc w:val="left"/>
      <w:pPr>
        <w:ind w:left="0" w:firstLine="0"/>
      </w:pPr>
      <w:rPr>
        <w:rFonts w:ascii="Arial" w:eastAsia="Arial" w:hAnsi="Arial" w:cs="Arial"/>
        <w:sz w:val="21"/>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20" w15:restartNumberingAfterBreak="0">
    <w:nsid w:val="16DA52BD"/>
    <w:multiLevelType w:val="multilevel"/>
    <w:tmpl w:val="E44E43D2"/>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6EB6872"/>
    <w:multiLevelType w:val="hybridMultilevel"/>
    <w:tmpl w:val="63F06016"/>
    <w:lvl w:ilvl="0" w:tplc="0415000F">
      <w:start w:val="1"/>
      <w:numFmt w:val="decimal"/>
      <w:lvlText w:val="%1."/>
      <w:lvlJc w:val="left"/>
      <w:pPr>
        <w:ind w:left="1776" w:hanging="360"/>
      </w:pPr>
      <w:rPr>
        <w:rFonts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2" w15:restartNumberingAfterBreak="0">
    <w:nsid w:val="17485ED0"/>
    <w:multiLevelType w:val="hybridMultilevel"/>
    <w:tmpl w:val="76B46C8A"/>
    <w:lvl w:ilvl="0" w:tplc="090A480A">
      <w:start w:val="1"/>
      <w:numFmt w:val="lowerLetter"/>
      <w:lvlText w:val="%1)"/>
      <w:lvlJc w:val="left"/>
      <w:pPr>
        <w:ind w:left="360" w:hanging="360"/>
      </w:pPr>
      <w:rPr>
        <w:rFonts w:hint="default"/>
      </w:rPr>
    </w:lvl>
    <w:lvl w:ilvl="1" w:tplc="1004D01E" w:tentative="1">
      <w:start w:val="1"/>
      <w:numFmt w:val="lowerLetter"/>
      <w:lvlText w:val="%2."/>
      <w:lvlJc w:val="left"/>
      <w:pPr>
        <w:ind w:left="1080" w:hanging="360"/>
      </w:pPr>
    </w:lvl>
    <w:lvl w:ilvl="2" w:tplc="92D43AD4" w:tentative="1">
      <w:start w:val="1"/>
      <w:numFmt w:val="lowerRoman"/>
      <w:lvlText w:val="%3."/>
      <w:lvlJc w:val="right"/>
      <w:pPr>
        <w:ind w:left="1800" w:hanging="180"/>
      </w:pPr>
    </w:lvl>
    <w:lvl w:ilvl="3" w:tplc="49AA5428" w:tentative="1">
      <w:start w:val="1"/>
      <w:numFmt w:val="decimal"/>
      <w:lvlText w:val="%4."/>
      <w:lvlJc w:val="left"/>
      <w:pPr>
        <w:ind w:left="2520" w:hanging="360"/>
      </w:pPr>
    </w:lvl>
    <w:lvl w:ilvl="4" w:tplc="0122E67E" w:tentative="1">
      <w:start w:val="1"/>
      <w:numFmt w:val="lowerLetter"/>
      <w:lvlText w:val="%5."/>
      <w:lvlJc w:val="left"/>
      <w:pPr>
        <w:ind w:left="3240" w:hanging="360"/>
      </w:pPr>
    </w:lvl>
    <w:lvl w:ilvl="5" w:tplc="09766F16" w:tentative="1">
      <w:start w:val="1"/>
      <w:numFmt w:val="lowerRoman"/>
      <w:lvlText w:val="%6."/>
      <w:lvlJc w:val="right"/>
      <w:pPr>
        <w:ind w:left="3960" w:hanging="180"/>
      </w:pPr>
    </w:lvl>
    <w:lvl w:ilvl="6" w:tplc="159EAD36" w:tentative="1">
      <w:start w:val="1"/>
      <w:numFmt w:val="decimal"/>
      <w:lvlText w:val="%7."/>
      <w:lvlJc w:val="left"/>
      <w:pPr>
        <w:ind w:left="4680" w:hanging="360"/>
      </w:pPr>
    </w:lvl>
    <w:lvl w:ilvl="7" w:tplc="9FACF79C" w:tentative="1">
      <w:start w:val="1"/>
      <w:numFmt w:val="lowerLetter"/>
      <w:lvlText w:val="%8."/>
      <w:lvlJc w:val="left"/>
      <w:pPr>
        <w:ind w:left="5400" w:hanging="360"/>
      </w:pPr>
    </w:lvl>
    <w:lvl w:ilvl="8" w:tplc="A78AF492" w:tentative="1">
      <w:start w:val="1"/>
      <w:numFmt w:val="lowerRoman"/>
      <w:lvlText w:val="%9."/>
      <w:lvlJc w:val="right"/>
      <w:pPr>
        <w:ind w:left="6120" w:hanging="180"/>
      </w:pPr>
    </w:lvl>
  </w:abstractNum>
  <w:abstractNum w:abstractNumId="23" w15:restartNumberingAfterBreak="0">
    <w:nsid w:val="18D7194A"/>
    <w:multiLevelType w:val="multilevel"/>
    <w:tmpl w:val="DBFA9856"/>
    <w:styleLink w:val="WWNum3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4" w15:restartNumberingAfterBreak="0">
    <w:nsid w:val="1B373AC0"/>
    <w:multiLevelType w:val="multilevel"/>
    <w:tmpl w:val="37506256"/>
    <w:styleLink w:val="WW8Num13"/>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5" w15:restartNumberingAfterBreak="0">
    <w:nsid w:val="1CE40EAC"/>
    <w:multiLevelType w:val="multilevel"/>
    <w:tmpl w:val="2F5EB402"/>
    <w:styleLink w:val="WWNum681"/>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D881B31"/>
    <w:multiLevelType w:val="hybridMultilevel"/>
    <w:tmpl w:val="EB8E5C5E"/>
    <w:lvl w:ilvl="0" w:tplc="E5ACAC26">
      <w:start w:val="1"/>
      <w:numFmt w:val="lowerLetter"/>
      <w:lvlText w:val="%1)"/>
      <w:lvlJc w:val="left"/>
      <w:pPr>
        <w:ind w:left="360" w:hanging="360"/>
      </w:pPr>
      <w:rPr>
        <w:i w:val="0"/>
      </w:rPr>
    </w:lvl>
    <w:lvl w:ilvl="1" w:tplc="C33A0B60">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04B23E1"/>
    <w:multiLevelType w:val="hybridMultilevel"/>
    <w:tmpl w:val="575CE032"/>
    <w:lvl w:ilvl="0" w:tplc="2982EAE4">
      <w:start w:val="1"/>
      <w:numFmt w:val="bullet"/>
      <w:lvlText w:val=""/>
      <w:lvlJc w:val="left"/>
      <w:pPr>
        <w:tabs>
          <w:tab w:val="num" w:pos="3420"/>
        </w:tabs>
        <w:ind w:left="3420" w:hanging="360"/>
      </w:pPr>
      <w:rPr>
        <w:rFonts w:ascii="Symbol" w:hAnsi="Symbol" w:hint="default"/>
      </w:rPr>
    </w:lvl>
    <w:lvl w:ilvl="1" w:tplc="04150003">
      <w:start w:val="1"/>
      <w:numFmt w:val="bullet"/>
      <w:lvlText w:val="o"/>
      <w:lvlJc w:val="left"/>
      <w:pPr>
        <w:tabs>
          <w:tab w:val="num" w:pos="2520"/>
        </w:tabs>
        <w:ind w:left="2520" w:hanging="360"/>
      </w:pPr>
      <w:rPr>
        <w:rFonts w:ascii="Courier New" w:hAnsi="Courier New" w:cs="Courier New" w:hint="default"/>
      </w:rPr>
    </w:lvl>
    <w:lvl w:ilvl="2" w:tplc="04150005" w:tentative="1">
      <w:start w:val="1"/>
      <w:numFmt w:val="bullet"/>
      <w:lvlText w:val=""/>
      <w:lvlJc w:val="left"/>
      <w:pPr>
        <w:tabs>
          <w:tab w:val="num" w:pos="3240"/>
        </w:tabs>
        <w:ind w:left="3240" w:hanging="360"/>
      </w:pPr>
      <w:rPr>
        <w:rFonts w:ascii="Wingdings" w:hAnsi="Wingdings" w:hint="default"/>
      </w:rPr>
    </w:lvl>
    <w:lvl w:ilvl="3" w:tplc="04150001" w:tentative="1">
      <w:start w:val="1"/>
      <w:numFmt w:val="bullet"/>
      <w:lvlText w:val=""/>
      <w:lvlJc w:val="left"/>
      <w:pPr>
        <w:tabs>
          <w:tab w:val="num" w:pos="3960"/>
        </w:tabs>
        <w:ind w:left="3960" w:hanging="360"/>
      </w:pPr>
      <w:rPr>
        <w:rFonts w:ascii="Symbol" w:hAnsi="Symbol" w:hint="default"/>
      </w:rPr>
    </w:lvl>
    <w:lvl w:ilvl="4" w:tplc="04150003" w:tentative="1">
      <w:start w:val="1"/>
      <w:numFmt w:val="bullet"/>
      <w:lvlText w:val="o"/>
      <w:lvlJc w:val="left"/>
      <w:pPr>
        <w:tabs>
          <w:tab w:val="num" w:pos="4680"/>
        </w:tabs>
        <w:ind w:left="4680" w:hanging="360"/>
      </w:pPr>
      <w:rPr>
        <w:rFonts w:ascii="Courier New" w:hAnsi="Courier New" w:cs="Courier New" w:hint="default"/>
      </w:rPr>
    </w:lvl>
    <w:lvl w:ilvl="5" w:tplc="04150005" w:tentative="1">
      <w:start w:val="1"/>
      <w:numFmt w:val="bullet"/>
      <w:lvlText w:val=""/>
      <w:lvlJc w:val="left"/>
      <w:pPr>
        <w:tabs>
          <w:tab w:val="num" w:pos="5400"/>
        </w:tabs>
        <w:ind w:left="5400" w:hanging="360"/>
      </w:pPr>
      <w:rPr>
        <w:rFonts w:ascii="Wingdings" w:hAnsi="Wingdings" w:hint="default"/>
      </w:rPr>
    </w:lvl>
    <w:lvl w:ilvl="6" w:tplc="04150001" w:tentative="1">
      <w:start w:val="1"/>
      <w:numFmt w:val="bullet"/>
      <w:lvlText w:val=""/>
      <w:lvlJc w:val="left"/>
      <w:pPr>
        <w:tabs>
          <w:tab w:val="num" w:pos="6120"/>
        </w:tabs>
        <w:ind w:left="6120" w:hanging="360"/>
      </w:pPr>
      <w:rPr>
        <w:rFonts w:ascii="Symbol" w:hAnsi="Symbol" w:hint="default"/>
      </w:rPr>
    </w:lvl>
    <w:lvl w:ilvl="7" w:tplc="04150003" w:tentative="1">
      <w:start w:val="1"/>
      <w:numFmt w:val="bullet"/>
      <w:lvlText w:val="o"/>
      <w:lvlJc w:val="left"/>
      <w:pPr>
        <w:tabs>
          <w:tab w:val="num" w:pos="6840"/>
        </w:tabs>
        <w:ind w:left="6840" w:hanging="360"/>
      </w:pPr>
      <w:rPr>
        <w:rFonts w:ascii="Courier New" w:hAnsi="Courier New" w:cs="Courier New" w:hint="default"/>
      </w:rPr>
    </w:lvl>
    <w:lvl w:ilvl="8" w:tplc="0415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20CC7301"/>
    <w:multiLevelType w:val="multilevel"/>
    <w:tmpl w:val="693450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0FF20D5"/>
    <w:multiLevelType w:val="hybridMultilevel"/>
    <w:tmpl w:val="872080EA"/>
    <w:lvl w:ilvl="0" w:tplc="E662B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1A334E8"/>
    <w:multiLevelType w:val="multilevel"/>
    <w:tmpl w:val="E0468E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2393756B"/>
    <w:multiLevelType w:val="hybridMultilevel"/>
    <w:tmpl w:val="BEB0EE7A"/>
    <w:lvl w:ilvl="0" w:tplc="48A66F8A">
      <w:start w:val="2"/>
      <w:numFmt w:val="upperRoman"/>
      <w:lvlText w:val="%1."/>
      <w:lvlJc w:val="left"/>
      <w:pPr>
        <w:ind w:left="720" w:hanging="720"/>
      </w:pPr>
      <w:rPr>
        <w:color w:val="auto"/>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2" w15:restartNumberingAfterBreak="0">
    <w:nsid w:val="23A81836"/>
    <w:multiLevelType w:val="hybridMultilevel"/>
    <w:tmpl w:val="FCCCB5C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4B1622A"/>
    <w:multiLevelType w:val="multilevel"/>
    <w:tmpl w:val="6FCEB422"/>
    <w:styleLink w:val="WW8Num29"/>
    <w:lvl w:ilvl="0">
      <w:numFmt w:val="bullet"/>
      <w:lvlText w:val="-"/>
      <w:lvlJc w:val="left"/>
      <w:pPr>
        <w:ind w:left="0" w:firstLine="0"/>
      </w:pPr>
      <w:rPr>
        <w:rFonts w:ascii="Courier, 'Courier New'" w:hAnsi="Courier, 'Courier New'" w:cs="Courier, 'Courier Ne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4" w15:restartNumberingAfterBreak="0">
    <w:nsid w:val="24CE289E"/>
    <w:multiLevelType w:val="multilevel"/>
    <w:tmpl w:val="DBFCE29C"/>
    <w:styleLink w:val="WW8Num24"/>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5" w15:restartNumberingAfterBreak="0">
    <w:nsid w:val="264856AF"/>
    <w:multiLevelType w:val="multilevel"/>
    <w:tmpl w:val="8D56AB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29A26CF5"/>
    <w:multiLevelType w:val="multilevel"/>
    <w:tmpl w:val="9B9C6062"/>
    <w:lvl w:ilvl="0">
      <w:start w:val="1"/>
      <w:numFmt w:val="lowerLetter"/>
      <w:lvlText w:val="%1)"/>
      <w:lvlJc w:val="left"/>
      <w:rPr>
        <w:rFonts w:ascii="Arial" w:eastAsia="Arial" w:hAnsi="Arial" w:cs="Arial"/>
        <w:b/>
        <w:bCs/>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A4432A2"/>
    <w:multiLevelType w:val="hybridMultilevel"/>
    <w:tmpl w:val="3DCAF21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A4A202A"/>
    <w:multiLevelType w:val="multilevel"/>
    <w:tmpl w:val="3FBEE032"/>
    <w:styleLink w:val="WWNum49"/>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39" w15:restartNumberingAfterBreak="0">
    <w:nsid w:val="2A7C0091"/>
    <w:multiLevelType w:val="multilevel"/>
    <w:tmpl w:val="BE3EC818"/>
    <w:styleLink w:val="WWNum60"/>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0" w15:restartNumberingAfterBreak="0">
    <w:nsid w:val="2AD67F60"/>
    <w:multiLevelType w:val="hybridMultilevel"/>
    <w:tmpl w:val="330482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pStyle w:val="RODZ-43"/>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AE25CE6"/>
    <w:multiLevelType w:val="hybridMultilevel"/>
    <w:tmpl w:val="589CD65C"/>
    <w:lvl w:ilvl="0" w:tplc="D334F4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C207EE4"/>
    <w:multiLevelType w:val="multilevel"/>
    <w:tmpl w:val="7FA458FA"/>
    <w:styleLink w:val="WW8Num11"/>
    <w:lvl w:ilvl="0">
      <w:start w:val="7"/>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43" w15:restartNumberingAfterBreak="0">
    <w:nsid w:val="2C586B06"/>
    <w:multiLevelType w:val="hybridMultilevel"/>
    <w:tmpl w:val="29C869A8"/>
    <w:lvl w:ilvl="0" w:tplc="EABE37C8">
      <w:start w:val="65535"/>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C754A52"/>
    <w:multiLevelType w:val="multilevel"/>
    <w:tmpl w:val="CC88F6CC"/>
    <w:styleLink w:val="WWNum42"/>
    <w:lvl w:ilvl="0">
      <w:numFmt w:val="bullet"/>
      <w:lvlText w:val=""/>
      <w:lvlJc w:val="left"/>
      <w:pPr>
        <w:ind w:left="0" w:firstLine="0"/>
      </w:pPr>
      <w:rPr>
        <w:rFonts w:ascii="Symbol" w:hAnsi="Symbol" w:cs="Symbol"/>
        <w:b w:val="0"/>
        <w:i w:val="0"/>
        <w:color w:val="auto"/>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45" w15:restartNumberingAfterBreak="0">
    <w:nsid w:val="2D3F1266"/>
    <w:multiLevelType w:val="hybridMultilevel"/>
    <w:tmpl w:val="09627496"/>
    <w:lvl w:ilvl="0" w:tplc="D334F460">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6" w15:restartNumberingAfterBreak="0">
    <w:nsid w:val="31C1786D"/>
    <w:multiLevelType w:val="multilevel"/>
    <w:tmpl w:val="9036CB3A"/>
    <w:styleLink w:val="WWNum5"/>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47" w15:restartNumberingAfterBreak="0">
    <w:nsid w:val="322743CA"/>
    <w:multiLevelType w:val="hybridMultilevel"/>
    <w:tmpl w:val="E0827740"/>
    <w:lvl w:ilvl="0" w:tplc="F2E4A4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24F2D64"/>
    <w:multiLevelType w:val="multilevel"/>
    <w:tmpl w:val="3C528238"/>
    <w:styleLink w:val="WWNum69"/>
    <w:lvl w:ilvl="0">
      <w:start w:val="1"/>
      <w:numFmt w:val="decimal"/>
      <w:lvlText w:val="%1."/>
      <w:lvlJc w:val="left"/>
      <w:pPr>
        <w:ind w:left="405" w:hanging="360"/>
      </w:pPr>
      <w:rPr>
        <w:b/>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49" w15:restartNumberingAfterBreak="0">
    <w:nsid w:val="326179E9"/>
    <w:multiLevelType w:val="hybridMultilevel"/>
    <w:tmpl w:val="FCE22464"/>
    <w:lvl w:ilvl="0" w:tplc="D334F460">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0" w15:restartNumberingAfterBreak="0">
    <w:nsid w:val="34527A00"/>
    <w:multiLevelType w:val="multilevel"/>
    <w:tmpl w:val="3992E43C"/>
    <w:lvl w:ilvl="0">
      <w:start w:val="3"/>
      <w:numFmt w:val="decimal"/>
      <w:lvlText w:val="%1"/>
      <w:lvlJc w:val="left"/>
      <w:pPr>
        <w:ind w:left="480" w:hanging="480"/>
      </w:pPr>
      <w:rPr>
        <w:rFonts w:hint="default"/>
      </w:rPr>
    </w:lvl>
    <w:lvl w:ilvl="1">
      <w:start w:val="3"/>
      <w:numFmt w:val="decimal"/>
      <w:lvlText w:val="%1.%2"/>
      <w:lvlJc w:val="left"/>
      <w:pPr>
        <w:ind w:left="693" w:hanging="480"/>
      </w:pPr>
      <w:rPr>
        <w:rFonts w:hint="default"/>
      </w:rPr>
    </w:lvl>
    <w:lvl w:ilvl="2">
      <w:start w:val="6"/>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1" w15:restartNumberingAfterBreak="0">
    <w:nsid w:val="35676E38"/>
    <w:multiLevelType w:val="multilevel"/>
    <w:tmpl w:val="735287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52" w15:restartNumberingAfterBreak="0">
    <w:nsid w:val="38E6057E"/>
    <w:multiLevelType w:val="multilevel"/>
    <w:tmpl w:val="B9BE3D1E"/>
    <w:styleLink w:val="WW8Num34"/>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3" w15:restartNumberingAfterBreak="0">
    <w:nsid w:val="39677257"/>
    <w:multiLevelType w:val="hybridMultilevel"/>
    <w:tmpl w:val="8D765C68"/>
    <w:lvl w:ilvl="0" w:tplc="8C02C320">
      <w:start w:val="1"/>
      <w:numFmt w:val="bullet"/>
      <w:lvlText w:val="-"/>
      <w:lvlJc w:val="left"/>
      <w:pPr>
        <w:ind w:left="1353" w:hanging="360"/>
      </w:pPr>
      <w:rPr>
        <w:rFonts w:ascii="Times New Roman" w:hAnsi="Times New Roman" w:cs="Times New Roman"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54" w15:restartNumberingAfterBreak="0">
    <w:nsid w:val="3A5931CA"/>
    <w:multiLevelType w:val="hybridMultilevel"/>
    <w:tmpl w:val="461E6938"/>
    <w:lvl w:ilvl="0" w:tplc="0415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3C8E5989"/>
    <w:multiLevelType w:val="multilevel"/>
    <w:tmpl w:val="55DAF6B0"/>
    <w:styleLink w:val="WW8Num43"/>
    <w:lvl w:ilvl="0">
      <w:numFmt w:val="bullet"/>
      <w:lvlText w:val="-"/>
      <w:lvlJc w:val="left"/>
      <w:pPr>
        <w:ind w:left="0" w:firstLine="0"/>
      </w:pPr>
      <w:rPr>
        <w:rFonts w:ascii="Courier, 'Courier New'" w:hAnsi="Courier, 'Courier New'" w:cs="Courier, 'Courier Ne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6" w15:restartNumberingAfterBreak="0">
    <w:nsid w:val="3D2E45A0"/>
    <w:multiLevelType w:val="hybridMultilevel"/>
    <w:tmpl w:val="42286B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E882473"/>
    <w:multiLevelType w:val="hybridMultilevel"/>
    <w:tmpl w:val="F9EC80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EB30A8B"/>
    <w:multiLevelType w:val="hybridMultilevel"/>
    <w:tmpl w:val="3250A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0C46E61"/>
    <w:multiLevelType w:val="multilevel"/>
    <w:tmpl w:val="03368368"/>
    <w:lvl w:ilvl="0">
      <w:start w:val="4"/>
      <w:numFmt w:val="decimal"/>
      <w:lvlText w:val="%1."/>
      <w:lvlJc w:val="left"/>
      <w:pPr>
        <w:ind w:left="360" w:hanging="360"/>
      </w:pPr>
      <w:rPr>
        <w:rFonts w:hint="default"/>
      </w:rPr>
    </w:lvl>
    <w:lvl w:ilvl="1">
      <w:start w:val="1"/>
      <w:numFmt w:val="decimal"/>
      <w:pStyle w:val="KIER-4"/>
      <w:lvlText w:val="%1.%2."/>
      <w:lvlJc w:val="left"/>
      <w:pPr>
        <w:ind w:left="792" w:hanging="432"/>
      </w:pPr>
      <w:rPr>
        <w:rFonts w:hint="default"/>
      </w:rPr>
    </w:lvl>
    <w:lvl w:ilvl="2">
      <w:start w:val="1"/>
      <w:numFmt w:val="decimal"/>
      <w:pStyle w:val="RODZ-42"/>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41E66670"/>
    <w:multiLevelType w:val="multilevel"/>
    <w:tmpl w:val="29E83452"/>
    <w:styleLink w:val="WW8Num5"/>
    <w:lvl w:ilvl="0">
      <w:start w:val="1"/>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61" w15:restartNumberingAfterBreak="0">
    <w:nsid w:val="42E63E8B"/>
    <w:multiLevelType w:val="hybridMultilevel"/>
    <w:tmpl w:val="14A2D8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36E146C"/>
    <w:multiLevelType w:val="multilevel"/>
    <w:tmpl w:val="46BAB990"/>
    <w:styleLink w:val="WWNum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63" w15:restartNumberingAfterBreak="0">
    <w:nsid w:val="43B93FB1"/>
    <w:multiLevelType w:val="hybridMultilevel"/>
    <w:tmpl w:val="F124B944"/>
    <w:lvl w:ilvl="0" w:tplc="0415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44FF3D49"/>
    <w:multiLevelType w:val="hybridMultilevel"/>
    <w:tmpl w:val="63808134"/>
    <w:lvl w:ilvl="0" w:tplc="4E3A92EC">
      <w:start w:val="1"/>
      <w:numFmt w:val="bullet"/>
      <w:lvlText w:val="-"/>
      <w:lvlJc w:val="left"/>
      <w:pPr>
        <w:tabs>
          <w:tab w:val="num" w:pos="720"/>
        </w:tabs>
        <w:ind w:left="720" w:hanging="360"/>
      </w:pPr>
      <w:rPr>
        <w:rFonts w:ascii="Garamond" w:hAnsi="Garamond" w:hint="default"/>
      </w:rPr>
    </w:lvl>
    <w:lvl w:ilvl="1" w:tplc="07F241B4" w:tentative="1">
      <w:start w:val="1"/>
      <w:numFmt w:val="bullet"/>
      <w:lvlText w:val="-"/>
      <w:lvlJc w:val="left"/>
      <w:pPr>
        <w:tabs>
          <w:tab w:val="num" w:pos="1440"/>
        </w:tabs>
        <w:ind w:left="1440" w:hanging="360"/>
      </w:pPr>
      <w:rPr>
        <w:rFonts w:ascii="Garamond" w:hAnsi="Garamond" w:hint="default"/>
      </w:rPr>
    </w:lvl>
    <w:lvl w:ilvl="2" w:tplc="1B74750C" w:tentative="1">
      <w:start w:val="1"/>
      <w:numFmt w:val="bullet"/>
      <w:lvlText w:val="-"/>
      <w:lvlJc w:val="left"/>
      <w:pPr>
        <w:tabs>
          <w:tab w:val="num" w:pos="2160"/>
        </w:tabs>
        <w:ind w:left="2160" w:hanging="360"/>
      </w:pPr>
      <w:rPr>
        <w:rFonts w:ascii="Garamond" w:hAnsi="Garamond" w:hint="default"/>
      </w:rPr>
    </w:lvl>
    <w:lvl w:ilvl="3" w:tplc="B6AC7AA2" w:tentative="1">
      <w:start w:val="1"/>
      <w:numFmt w:val="bullet"/>
      <w:lvlText w:val="-"/>
      <w:lvlJc w:val="left"/>
      <w:pPr>
        <w:tabs>
          <w:tab w:val="num" w:pos="2880"/>
        </w:tabs>
        <w:ind w:left="2880" w:hanging="360"/>
      </w:pPr>
      <w:rPr>
        <w:rFonts w:ascii="Garamond" w:hAnsi="Garamond" w:hint="default"/>
      </w:rPr>
    </w:lvl>
    <w:lvl w:ilvl="4" w:tplc="32E83F74" w:tentative="1">
      <w:start w:val="1"/>
      <w:numFmt w:val="bullet"/>
      <w:lvlText w:val="-"/>
      <w:lvlJc w:val="left"/>
      <w:pPr>
        <w:tabs>
          <w:tab w:val="num" w:pos="3600"/>
        </w:tabs>
        <w:ind w:left="3600" w:hanging="360"/>
      </w:pPr>
      <w:rPr>
        <w:rFonts w:ascii="Garamond" w:hAnsi="Garamond" w:hint="default"/>
      </w:rPr>
    </w:lvl>
    <w:lvl w:ilvl="5" w:tplc="D124E6AA" w:tentative="1">
      <w:start w:val="1"/>
      <w:numFmt w:val="bullet"/>
      <w:lvlText w:val="-"/>
      <w:lvlJc w:val="left"/>
      <w:pPr>
        <w:tabs>
          <w:tab w:val="num" w:pos="4320"/>
        </w:tabs>
        <w:ind w:left="4320" w:hanging="360"/>
      </w:pPr>
      <w:rPr>
        <w:rFonts w:ascii="Garamond" w:hAnsi="Garamond" w:hint="default"/>
      </w:rPr>
    </w:lvl>
    <w:lvl w:ilvl="6" w:tplc="AAB432DA" w:tentative="1">
      <w:start w:val="1"/>
      <w:numFmt w:val="bullet"/>
      <w:lvlText w:val="-"/>
      <w:lvlJc w:val="left"/>
      <w:pPr>
        <w:tabs>
          <w:tab w:val="num" w:pos="5040"/>
        </w:tabs>
        <w:ind w:left="5040" w:hanging="360"/>
      </w:pPr>
      <w:rPr>
        <w:rFonts w:ascii="Garamond" w:hAnsi="Garamond" w:hint="default"/>
      </w:rPr>
    </w:lvl>
    <w:lvl w:ilvl="7" w:tplc="377E34C4" w:tentative="1">
      <w:start w:val="1"/>
      <w:numFmt w:val="bullet"/>
      <w:lvlText w:val="-"/>
      <w:lvlJc w:val="left"/>
      <w:pPr>
        <w:tabs>
          <w:tab w:val="num" w:pos="5760"/>
        </w:tabs>
        <w:ind w:left="5760" w:hanging="360"/>
      </w:pPr>
      <w:rPr>
        <w:rFonts w:ascii="Garamond" w:hAnsi="Garamond" w:hint="default"/>
      </w:rPr>
    </w:lvl>
    <w:lvl w:ilvl="8" w:tplc="C78AB458" w:tentative="1">
      <w:start w:val="1"/>
      <w:numFmt w:val="bullet"/>
      <w:lvlText w:val="-"/>
      <w:lvlJc w:val="left"/>
      <w:pPr>
        <w:tabs>
          <w:tab w:val="num" w:pos="6480"/>
        </w:tabs>
        <w:ind w:left="6480" w:hanging="360"/>
      </w:pPr>
      <w:rPr>
        <w:rFonts w:ascii="Garamond" w:hAnsi="Garamond" w:hint="default"/>
      </w:rPr>
    </w:lvl>
  </w:abstractNum>
  <w:abstractNum w:abstractNumId="65" w15:restartNumberingAfterBreak="0">
    <w:nsid w:val="464917B1"/>
    <w:multiLevelType w:val="multilevel"/>
    <w:tmpl w:val="47C607E0"/>
    <w:styleLink w:val="WWNum27"/>
    <w:lvl w:ilvl="0">
      <w:numFmt w:val="bullet"/>
      <w:lvlText w:val="-"/>
      <w:lvlJc w:val="left"/>
      <w:pPr>
        <w:ind w:left="0" w:firstLine="0"/>
      </w:pPr>
      <w:rPr>
        <w:rFonts w:ascii="Courier" w:hAnsi="Courier" w:cs="Courier"/>
        <w:b/>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66" w15:restartNumberingAfterBreak="0">
    <w:nsid w:val="464D4E6F"/>
    <w:multiLevelType w:val="multilevel"/>
    <w:tmpl w:val="90F6C806"/>
    <w:lvl w:ilvl="0">
      <w:start w:val="3"/>
      <w:numFmt w:val="decimal"/>
      <w:lvlText w:val="%1"/>
      <w:lvlJc w:val="left"/>
      <w:pPr>
        <w:ind w:left="435" w:hanging="435"/>
      </w:pPr>
      <w:rPr>
        <w:rFonts w:hint="default"/>
      </w:rPr>
    </w:lvl>
    <w:lvl w:ilvl="1">
      <w:start w:val="2"/>
      <w:numFmt w:val="decimal"/>
      <w:lvlText w:val="%1.%2"/>
      <w:lvlJc w:val="left"/>
      <w:pPr>
        <w:ind w:left="648" w:hanging="435"/>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7" w15:restartNumberingAfterBreak="0">
    <w:nsid w:val="47C04BEC"/>
    <w:multiLevelType w:val="multilevel"/>
    <w:tmpl w:val="AEF8EDA0"/>
    <w:styleLink w:val="WWNum66"/>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68" w15:restartNumberingAfterBreak="0">
    <w:nsid w:val="47F249D5"/>
    <w:multiLevelType w:val="hybridMultilevel"/>
    <w:tmpl w:val="5C3A708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A8A56A3"/>
    <w:multiLevelType w:val="multilevel"/>
    <w:tmpl w:val="F3A210E2"/>
    <w:styleLink w:val="WWNum56"/>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70" w15:restartNumberingAfterBreak="0">
    <w:nsid w:val="4ACB1498"/>
    <w:multiLevelType w:val="multilevel"/>
    <w:tmpl w:val="7B027B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1" w15:restartNumberingAfterBreak="0">
    <w:nsid w:val="4B512D97"/>
    <w:multiLevelType w:val="multilevel"/>
    <w:tmpl w:val="4986E7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2" w15:restartNumberingAfterBreak="0">
    <w:nsid w:val="4B5E0B64"/>
    <w:multiLevelType w:val="multilevel"/>
    <w:tmpl w:val="5D063B7C"/>
    <w:styleLink w:val="WWNum10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73" w15:restartNumberingAfterBreak="0">
    <w:nsid w:val="4B973249"/>
    <w:multiLevelType w:val="multilevel"/>
    <w:tmpl w:val="98AA4052"/>
    <w:styleLink w:val="WWNum26"/>
    <w:lvl w:ilvl="0">
      <w:numFmt w:val="bullet"/>
      <w:lvlText w:val="-"/>
      <w:lvlJc w:val="left"/>
      <w:pPr>
        <w:ind w:left="0" w:firstLine="0"/>
      </w:pPr>
      <w:rPr>
        <w:rFonts w:ascii="Courier" w:hAnsi="Courier" w:cs="Courier"/>
        <w:b/>
      </w:rPr>
    </w:lvl>
    <w:lvl w:ilvl="1">
      <w:start w:val="2"/>
      <w:numFmt w:val="decimal"/>
      <w:lvlText w:val="%2)"/>
      <w:lvlJc w:val="left"/>
      <w:pPr>
        <w:ind w:left="0" w:firstLine="0"/>
      </w:p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74" w15:restartNumberingAfterBreak="0">
    <w:nsid w:val="4C6807B2"/>
    <w:multiLevelType w:val="multilevel"/>
    <w:tmpl w:val="DBB2F786"/>
    <w:lvl w:ilvl="0">
      <w:start w:val="1"/>
      <w:numFmt w:val="bullet"/>
      <w:lvlText w:val="*"/>
      <w:lvlJc w:val="left"/>
      <w:pPr>
        <w:ind w:left="720" w:hanging="360"/>
      </w:pPr>
      <w:rPr>
        <w:rFonts w:ascii="Calibri" w:hAnsi="Calibri" w:cs="Calibri"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5" w15:restartNumberingAfterBreak="0">
    <w:nsid w:val="4C8E2F69"/>
    <w:multiLevelType w:val="hybridMultilevel"/>
    <w:tmpl w:val="689CAF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D864C1D"/>
    <w:multiLevelType w:val="multilevel"/>
    <w:tmpl w:val="7A72E9C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4EBD7842"/>
    <w:multiLevelType w:val="multilevel"/>
    <w:tmpl w:val="892CE76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8" w15:restartNumberingAfterBreak="0">
    <w:nsid w:val="4F9A04F9"/>
    <w:multiLevelType w:val="multilevel"/>
    <w:tmpl w:val="F46EE3E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50493F6A"/>
    <w:multiLevelType w:val="hybridMultilevel"/>
    <w:tmpl w:val="06761854"/>
    <w:lvl w:ilvl="0" w:tplc="E1F2868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516F4C51"/>
    <w:multiLevelType w:val="hybridMultilevel"/>
    <w:tmpl w:val="75F82D34"/>
    <w:lvl w:ilvl="0" w:tplc="E1F2868C">
      <w:start w:val="1"/>
      <w:numFmt w:val="bullet"/>
      <w:lvlText w:val=""/>
      <w:lvlJc w:val="left"/>
      <w:pPr>
        <w:ind w:left="781" w:hanging="360"/>
      </w:pPr>
      <w:rPr>
        <w:rFonts w:ascii="Symbol" w:hAnsi="Symbol" w:hint="default"/>
      </w:rPr>
    </w:lvl>
    <w:lvl w:ilvl="1" w:tplc="D334F460">
      <w:start w:val="1"/>
      <w:numFmt w:val="bullet"/>
      <w:lvlText w:val=""/>
      <w:lvlJc w:val="left"/>
      <w:pPr>
        <w:ind w:left="1501" w:hanging="360"/>
      </w:pPr>
      <w:rPr>
        <w:rFonts w:ascii="Symbol" w:hAnsi="Symbol" w:hint="default"/>
      </w:rPr>
    </w:lvl>
    <w:lvl w:ilvl="2" w:tplc="04150005">
      <w:start w:val="1"/>
      <w:numFmt w:val="bullet"/>
      <w:lvlText w:val=""/>
      <w:lvlJc w:val="left"/>
      <w:pPr>
        <w:ind w:left="2221" w:hanging="360"/>
      </w:pPr>
      <w:rPr>
        <w:rFonts w:ascii="Wingdings" w:hAnsi="Wingdings" w:hint="default"/>
      </w:rPr>
    </w:lvl>
    <w:lvl w:ilvl="3" w:tplc="04150001" w:tentative="1">
      <w:start w:val="1"/>
      <w:numFmt w:val="bullet"/>
      <w:lvlText w:val=""/>
      <w:lvlJc w:val="left"/>
      <w:pPr>
        <w:ind w:left="2941" w:hanging="360"/>
      </w:pPr>
      <w:rPr>
        <w:rFonts w:ascii="Symbol" w:hAnsi="Symbol" w:hint="default"/>
      </w:rPr>
    </w:lvl>
    <w:lvl w:ilvl="4" w:tplc="04150003" w:tentative="1">
      <w:start w:val="1"/>
      <w:numFmt w:val="bullet"/>
      <w:lvlText w:val="o"/>
      <w:lvlJc w:val="left"/>
      <w:pPr>
        <w:ind w:left="3661" w:hanging="360"/>
      </w:pPr>
      <w:rPr>
        <w:rFonts w:ascii="Courier New" w:hAnsi="Courier New" w:cs="Courier New" w:hint="default"/>
      </w:rPr>
    </w:lvl>
    <w:lvl w:ilvl="5" w:tplc="04150005" w:tentative="1">
      <w:start w:val="1"/>
      <w:numFmt w:val="bullet"/>
      <w:lvlText w:val=""/>
      <w:lvlJc w:val="left"/>
      <w:pPr>
        <w:ind w:left="4381" w:hanging="360"/>
      </w:pPr>
      <w:rPr>
        <w:rFonts w:ascii="Wingdings" w:hAnsi="Wingdings" w:hint="default"/>
      </w:rPr>
    </w:lvl>
    <w:lvl w:ilvl="6" w:tplc="04150001" w:tentative="1">
      <w:start w:val="1"/>
      <w:numFmt w:val="bullet"/>
      <w:lvlText w:val=""/>
      <w:lvlJc w:val="left"/>
      <w:pPr>
        <w:ind w:left="5101" w:hanging="360"/>
      </w:pPr>
      <w:rPr>
        <w:rFonts w:ascii="Symbol" w:hAnsi="Symbol" w:hint="default"/>
      </w:rPr>
    </w:lvl>
    <w:lvl w:ilvl="7" w:tplc="04150003" w:tentative="1">
      <w:start w:val="1"/>
      <w:numFmt w:val="bullet"/>
      <w:lvlText w:val="o"/>
      <w:lvlJc w:val="left"/>
      <w:pPr>
        <w:ind w:left="5821" w:hanging="360"/>
      </w:pPr>
      <w:rPr>
        <w:rFonts w:ascii="Courier New" w:hAnsi="Courier New" w:cs="Courier New" w:hint="default"/>
      </w:rPr>
    </w:lvl>
    <w:lvl w:ilvl="8" w:tplc="04150005" w:tentative="1">
      <w:start w:val="1"/>
      <w:numFmt w:val="bullet"/>
      <w:lvlText w:val=""/>
      <w:lvlJc w:val="left"/>
      <w:pPr>
        <w:ind w:left="6541" w:hanging="360"/>
      </w:pPr>
      <w:rPr>
        <w:rFonts w:ascii="Wingdings" w:hAnsi="Wingdings" w:hint="default"/>
      </w:rPr>
    </w:lvl>
  </w:abstractNum>
  <w:abstractNum w:abstractNumId="81" w15:restartNumberingAfterBreak="0">
    <w:nsid w:val="525F4C8F"/>
    <w:multiLevelType w:val="multilevel"/>
    <w:tmpl w:val="9CACE99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2764289"/>
    <w:multiLevelType w:val="hybridMultilevel"/>
    <w:tmpl w:val="8E8C0450"/>
    <w:lvl w:ilvl="0" w:tplc="E662B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2B76E01"/>
    <w:multiLevelType w:val="multilevel"/>
    <w:tmpl w:val="F1C81C94"/>
    <w:styleLink w:val="WW8Num8"/>
    <w:lvl w:ilvl="0">
      <w:start w:val="5"/>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84" w15:restartNumberingAfterBreak="0">
    <w:nsid w:val="531B7A98"/>
    <w:multiLevelType w:val="hybridMultilevel"/>
    <w:tmpl w:val="FBF221BA"/>
    <w:lvl w:ilvl="0" w:tplc="A0C4132C">
      <w:start w:val="1"/>
      <w:numFmt w:val="bullet"/>
      <w:lvlText w:val="−"/>
      <w:lvlJc w:val="left"/>
      <w:pPr>
        <w:ind w:left="1004" w:hanging="360"/>
      </w:pPr>
      <w:rPr>
        <w:rFonts w:ascii="Arial" w:hAnsi="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5" w15:restartNumberingAfterBreak="0">
    <w:nsid w:val="53924EA5"/>
    <w:multiLevelType w:val="multilevel"/>
    <w:tmpl w:val="923E0058"/>
    <w:styleLink w:val="WWNum55"/>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86" w15:restartNumberingAfterBreak="0">
    <w:nsid w:val="5396739F"/>
    <w:multiLevelType w:val="hybridMultilevel"/>
    <w:tmpl w:val="E2E64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53A107DA"/>
    <w:multiLevelType w:val="hybridMultilevel"/>
    <w:tmpl w:val="AF7EE37E"/>
    <w:lvl w:ilvl="0" w:tplc="04150013">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3C33453"/>
    <w:multiLevelType w:val="multilevel"/>
    <w:tmpl w:val="225A351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41B59E9"/>
    <w:multiLevelType w:val="multilevel"/>
    <w:tmpl w:val="0D7E1E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0" w15:restartNumberingAfterBreak="0">
    <w:nsid w:val="56565BEF"/>
    <w:multiLevelType w:val="hybridMultilevel"/>
    <w:tmpl w:val="39E0988C"/>
    <w:lvl w:ilvl="0" w:tplc="0415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5ABB70B8"/>
    <w:multiLevelType w:val="multilevel"/>
    <w:tmpl w:val="48C4E6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2" w15:restartNumberingAfterBreak="0">
    <w:nsid w:val="5BEA63DF"/>
    <w:multiLevelType w:val="hybridMultilevel"/>
    <w:tmpl w:val="8BEA22B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5C2F4A1A"/>
    <w:multiLevelType w:val="hybridMultilevel"/>
    <w:tmpl w:val="ADC28AE6"/>
    <w:lvl w:ilvl="0" w:tplc="0415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606C5E66"/>
    <w:multiLevelType w:val="multilevel"/>
    <w:tmpl w:val="58C62BE2"/>
    <w:styleLink w:val="WWNum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95" w15:restartNumberingAfterBreak="0">
    <w:nsid w:val="612C2258"/>
    <w:multiLevelType w:val="hybridMultilevel"/>
    <w:tmpl w:val="6BE6E550"/>
    <w:lvl w:ilvl="0" w:tplc="D334F460">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63FB6D36"/>
    <w:multiLevelType w:val="hybridMultilevel"/>
    <w:tmpl w:val="17F46140"/>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97" w15:restartNumberingAfterBreak="0">
    <w:nsid w:val="66AE6176"/>
    <w:multiLevelType w:val="multilevel"/>
    <w:tmpl w:val="6486F5CC"/>
    <w:styleLink w:val="WW8Num9"/>
    <w:lvl w:ilvl="0">
      <w:start w:val="47"/>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98" w15:restartNumberingAfterBreak="0">
    <w:nsid w:val="6A0D3719"/>
    <w:multiLevelType w:val="multilevel"/>
    <w:tmpl w:val="CC743A68"/>
    <w:styleLink w:val="WWNum58"/>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99" w15:restartNumberingAfterBreak="0">
    <w:nsid w:val="6A256306"/>
    <w:multiLevelType w:val="hybridMultilevel"/>
    <w:tmpl w:val="347CC7D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6A620A6B"/>
    <w:multiLevelType w:val="multilevel"/>
    <w:tmpl w:val="9BB04A2E"/>
    <w:styleLink w:val="WWNum67"/>
    <w:lvl w:ilvl="0">
      <w:numFmt w:val="bullet"/>
      <w:lvlText w:val=""/>
      <w:lvlJc w:val="left"/>
      <w:pPr>
        <w:ind w:left="0" w:firstLine="0"/>
      </w:pPr>
      <w:rPr>
        <w:rFonts w:ascii="Wingdings" w:hAnsi="Wingdings" w:cs="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01" w15:restartNumberingAfterBreak="0">
    <w:nsid w:val="6B073786"/>
    <w:multiLevelType w:val="multilevel"/>
    <w:tmpl w:val="9D16C938"/>
    <w:styleLink w:val="WWNum461"/>
    <w:lvl w:ilvl="0">
      <w:numFmt w:val="bullet"/>
      <w:lvlText w:val="─"/>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2" w15:restartNumberingAfterBreak="0">
    <w:nsid w:val="6CED1431"/>
    <w:multiLevelType w:val="multilevel"/>
    <w:tmpl w:val="B7548A8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F241211"/>
    <w:multiLevelType w:val="multilevel"/>
    <w:tmpl w:val="8A30FB48"/>
    <w:styleLink w:val="WWNum2"/>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04" w15:restartNumberingAfterBreak="0">
    <w:nsid w:val="6F8472A3"/>
    <w:multiLevelType w:val="multilevel"/>
    <w:tmpl w:val="35D80FD4"/>
    <w:styleLink w:val="WW8Num7"/>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5" w15:restartNumberingAfterBreak="0">
    <w:nsid w:val="6FAF4C18"/>
    <w:multiLevelType w:val="multilevel"/>
    <w:tmpl w:val="D2245E94"/>
    <w:styleLink w:val="WW8Num6"/>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6" w15:restartNumberingAfterBreak="0">
    <w:nsid w:val="70386EBE"/>
    <w:multiLevelType w:val="multilevel"/>
    <w:tmpl w:val="A266C82A"/>
    <w:lvl w:ilvl="0">
      <w:start w:val="2"/>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7" w15:restartNumberingAfterBreak="0">
    <w:nsid w:val="70900CC7"/>
    <w:multiLevelType w:val="hybridMultilevel"/>
    <w:tmpl w:val="8690A33A"/>
    <w:lvl w:ilvl="0" w:tplc="639E33FA">
      <w:start w:val="1"/>
      <w:numFmt w:val="decimal"/>
      <w:lvlText w:val="%1."/>
      <w:lvlJc w:val="left"/>
      <w:pPr>
        <w:ind w:left="1065" w:hanging="360"/>
      </w:pPr>
      <w:rPr>
        <w:rFonts w:hint="default"/>
      </w:rPr>
    </w:lvl>
    <w:lvl w:ilvl="1" w:tplc="04150019">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08" w15:restartNumberingAfterBreak="0">
    <w:nsid w:val="70A71633"/>
    <w:multiLevelType w:val="hybridMultilevel"/>
    <w:tmpl w:val="EB0834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71ED563E"/>
    <w:multiLevelType w:val="multilevel"/>
    <w:tmpl w:val="2F2881AE"/>
    <w:lvl w:ilvl="0">
      <w:start w:val="3"/>
      <w:numFmt w:val="decimal"/>
      <w:lvlText w:val="%1."/>
      <w:lvlJc w:val="left"/>
      <w:pPr>
        <w:ind w:left="360" w:hanging="360"/>
      </w:pPr>
      <w:rPr>
        <w:rFonts w:hint="default"/>
      </w:rPr>
    </w:lvl>
    <w:lvl w:ilvl="1">
      <w:start w:val="1"/>
      <w:numFmt w:val="decimal"/>
      <w:pStyle w:val="KIER-3"/>
      <w:lvlText w:val="%1.%2."/>
      <w:lvlJc w:val="left"/>
      <w:pPr>
        <w:ind w:left="432" w:hanging="432"/>
      </w:pPr>
      <w:rPr>
        <w:rFonts w:hint="default"/>
      </w:rPr>
    </w:lvl>
    <w:lvl w:ilvl="2">
      <w:start w:val="1"/>
      <w:numFmt w:val="decimal"/>
      <w:pStyle w:val="RODZAJ-31"/>
      <w:lvlText w:val="%1.%2.%3."/>
      <w:lvlJc w:val="left"/>
      <w:pPr>
        <w:ind w:left="93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72C665C4"/>
    <w:multiLevelType w:val="multilevel"/>
    <w:tmpl w:val="D5ACE40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1" w15:restartNumberingAfterBreak="0">
    <w:nsid w:val="73293064"/>
    <w:multiLevelType w:val="hybridMultilevel"/>
    <w:tmpl w:val="804ECE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73CE0869"/>
    <w:multiLevelType w:val="hybridMultilevel"/>
    <w:tmpl w:val="BE1A682A"/>
    <w:lvl w:ilvl="0" w:tplc="B1FA6A72">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13" w15:restartNumberingAfterBreak="0">
    <w:nsid w:val="74CD3A10"/>
    <w:multiLevelType w:val="multilevel"/>
    <w:tmpl w:val="8924CB68"/>
    <w:styleLink w:val="WWNum61"/>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14" w15:restartNumberingAfterBreak="0">
    <w:nsid w:val="74E95DD2"/>
    <w:multiLevelType w:val="multilevel"/>
    <w:tmpl w:val="315AA3A0"/>
    <w:styleLink w:val="WWNum54"/>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15" w15:restartNumberingAfterBreak="0">
    <w:nsid w:val="783D0DFA"/>
    <w:multiLevelType w:val="hybridMultilevel"/>
    <w:tmpl w:val="B03A3BE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7961575D"/>
    <w:multiLevelType w:val="hybridMultilevel"/>
    <w:tmpl w:val="8CAAF426"/>
    <w:lvl w:ilvl="0" w:tplc="77EE84EC">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17" w15:restartNumberingAfterBreak="0">
    <w:nsid w:val="7A630AD8"/>
    <w:multiLevelType w:val="multilevel"/>
    <w:tmpl w:val="75D010A0"/>
    <w:styleLink w:val="WW8Num23"/>
    <w:lvl w:ilvl="0">
      <w:numFmt w:val="bullet"/>
      <w:lvlText w:val="-"/>
      <w:lvlJc w:val="left"/>
      <w:pPr>
        <w:ind w:left="0" w:firstLine="0"/>
      </w:pPr>
      <w:rPr>
        <w:rFonts w:ascii="Courier, 'Courier New'" w:hAnsi="Courier, 'Courier Ne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18" w15:restartNumberingAfterBreak="0">
    <w:nsid w:val="7B8978E1"/>
    <w:multiLevelType w:val="multilevel"/>
    <w:tmpl w:val="4A5E5ED8"/>
    <w:styleLink w:val="WWNum53"/>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19" w15:restartNumberingAfterBreak="0">
    <w:nsid w:val="7CC432B2"/>
    <w:multiLevelType w:val="multilevel"/>
    <w:tmpl w:val="192280A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2"/>
      <w:numFmt w:val="decimal"/>
      <w:pStyle w:val="Nagwek8"/>
      <w:lvlText w:val="%3"/>
      <w:lvlJc w:val="left"/>
      <w:pPr>
        <w:tabs>
          <w:tab w:val="num" w:pos="2340"/>
        </w:tabs>
        <w:ind w:left="234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1394654">
    <w:abstractNumId w:val="119"/>
  </w:num>
  <w:num w:numId="2" w16cid:durableId="1816098771">
    <w:abstractNumId w:val="74"/>
  </w:num>
  <w:num w:numId="3" w16cid:durableId="407003423">
    <w:abstractNumId w:val="91"/>
  </w:num>
  <w:num w:numId="4" w16cid:durableId="1035614363">
    <w:abstractNumId w:val="51"/>
  </w:num>
  <w:num w:numId="5" w16cid:durableId="332925075">
    <w:abstractNumId w:val="72"/>
  </w:num>
  <w:num w:numId="6" w16cid:durableId="1021131332">
    <w:abstractNumId w:val="103"/>
  </w:num>
  <w:num w:numId="7" w16cid:durableId="556863252">
    <w:abstractNumId w:val="62"/>
  </w:num>
  <w:num w:numId="8" w16cid:durableId="1274509517">
    <w:abstractNumId w:val="46"/>
  </w:num>
  <w:num w:numId="9" w16cid:durableId="610671425">
    <w:abstractNumId w:val="16"/>
  </w:num>
  <w:num w:numId="10" w16cid:durableId="1804351522">
    <w:abstractNumId w:val="12"/>
  </w:num>
  <w:num w:numId="11" w16cid:durableId="1183789092">
    <w:abstractNumId w:val="44"/>
  </w:num>
  <w:num w:numId="12" w16cid:durableId="983508398">
    <w:abstractNumId w:val="38"/>
  </w:num>
  <w:num w:numId="13" w16cid:durableId="1568152946">
    <w:abstractNumId w:val="65"/>
  </w:num>
  <w:num w:numId="14" w16cid:durableId="1989358833">
    <w:abstractNumId w:val="73"/>
  </w:num>
  <w:num w:numId="15" w16cid:durableId="134181276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7596269">
    <w:abstractNumId w:val="2"/>
  </w:num>
  <w:num w:numId="17" w16cid:durableId="1556508577">
    <w:abstractNumId w:val="3"/>
  </w:num>
  <w:num w:numId="18" w16cid:durableId="817111660">
    <w:abstractNumId w:val="11"/>
  </w:num>
  <w:num w:numId="19" w16cid:durableId="1903710617">
    <w:abstractNumId w:val="15"/>
  </w:num>
  <w:num w:numId="20" w16cid:durableId="1802993556">
    <w:abstractNumId w:val="17"/>
  </w:num>
  <w:num w:numId="21" w16cid:durableId="175458490">
    <w:abstractNumId w:val="19"/>
  </w:num>
  <w:num w:numId="22" w16cid:durableId="1582330485">
    <w:abstractNumId w:val="23"/>
  </w:num>
  <w:num w:numId="23" w16cid:durableId="687214318">
    <w:abstractNumId w:val="24"/>
  </w:num>
  <w:num w:numId="24" w16cid:durableId="495195266">
    <w:abstractNumId w:val="33"/>
  </w:num>
  <w:num w:numId="25" w16cid:durableId="1872304402">
    <w:abstractNumId w:val="34"/>
  </w:num>
  <w:num w:numId="26" w16cid:durableId="1603998509">
    <w:abstractNumId w:val="39"/>
  </w:num>
  <w:num w:numId="27" w16cid:durableId="912544466">
    <w:abstractNumId w:val="42"/>
  </w:num>
  <w:num w:numId="28" w16cid:durableId="213468371">
    <w:abstractNumId w:val="52"/>
  </w:num>
  <w:num w:numId="29" w16cid:durableId="122037977">
    <w:abstractNumId w:val="55"/>
  </w:num>
  <w:num w:numId="30" w16cid:durableId="917904826">
    <w:abstractNumId w:val="60"/>
  </w:num>
  <w:num w:numId="31" w16cid:durableId="1619989679">
    <w:abstractNumId w:val="67"/>
  </w:num>
  <w:num w:numId="32" w16cid:durableId="949124754">
    <w:abstractNumId w:val="69"/>
  </w:num>
  <w:num w:numId="33" w16cid:durableId="930553102">
    <w:abstractNumId w:val="83"/>
  </w:num>
  <w:num w:numId="34" w16cid:durableId="501362716">
    <w:abstractNumId w:val="85"/>
  </w:num>
  <w:num w:numId="35" w16cid:durableId="1201436324">
    <w:abstractNumId w:val="94"/>
  </w:num>
  <w:num w:numId="36" w16cid:durableId="632443531">
    <w:abstractNumId w:val="97"/>
  </w:num>
  <w:num w:numId="37" w16cid:durableId="573900268">
    <w:abstractNumId w:val="98"/>
  </w:num>
  <w:num w:numId="38" w16cid:durableId="910193644">
    <w:abstractNumId w:val="100"/>
  </w:num>
  <w:num w:numId="39" w16cid:durableId="209269436">
    <w:abstractNumId w:val="104"/>
  </w:num>
  <w:num w:numId="40" w16cid:durableId="1648895546">
    <w:abstractNumId w:val="105"/>
  </w:num>
  <w:num w:numId="41" w16cid:durableId="1929536989">
    <w:abstractNumId w:val="113"/>
  </w:num>
  <w:num w:numId="42" w16cid:durableId="320425932">
    <w:abstractNumId w:val="114"/>
  </w:num>
  <w:num w:numId="43" w16cid:durableId="1301571872">
    <w:abstractNumId w:val="117"/>
  </w:num>
  <w:num w:numId="44" w16cid:durableId="304701220">
    <w:abstractNumId w:val="118"/>
  </w:num>
  <w:num w:numId="45" w16cid:durableId="1001591132">
    <w:abstractNumId w:val="101"/>
  </w:num>
  <w:num w:numId="46" w16cid:durableId="119306483">
    <w:abstractNumId w:val="25"/>
  </w:num>
  <w:num w:numId="47" w16cid:durableId="1490174815">
    <w:abstractNumId w:val="48"/>
  </w:num>
  <w:num w:numId="48" w16cid:durableId="1734354998">
    <w:abstractNumId w:val="25"/>
    <w:lvlOverride w:ilvl="0">
      <w:startOverride w:val="1"/>
    </w:lvlOverride>
  </w:num>
  <w:num w:numId="49" w16cid:durableId="824127802">
    <w:abstractNumId w:val="7"/>
  </w:num>
  <w:num w:numId="50" w16cid:durableId="1884294748">
    <w:abstractNumId w:val="21"/>
  </w:num>
  <w:num w:numId="51" w16cid:durableId="926378313">
    <w:abstractNumId w:val="79"/>
  </w:num>
  <w:num w:numId="52" w16cid:durableId="1201239101">
    <w:abstractNumId w:val="9"/>
  </w:num>
  <w:num w:numId="53" w16cid:durableId="1740665614">
    <w:abstractNumId w:val="77"/>
  </w:num>
  <w:num w:numId="54" w16cid:durableId="1491948683">
    <w:abstractNumId w:val="26"/>
  </w:num>
  <w:num w:numId="55" w16cid:durableId="557085102">
    <w:abstractNumId w:val="47"/>
  </w:num>
  <w:num w:numId="56" w16cid:durableId="11689103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05271462">
    <w:abstractNumId w:val="35"/>
  </w:num>
  <w:num w:numId="58" w16cid:durableId="1596863709">
    <w:abstractNumId w:val="71"/>
  </w:num>
  <w:num w:numId="59" w16cid:durableId="1699240515">
    <w:abstractNumId w:val="70"/>
  </w:num>
  <w:num w:numId="60" w16cid:durableId="1245650038">
    <w:abstractNumId w:val="89"/>
  </w:num>
  <w:num w:numId="61" w16cid:durableId="783815565">
    <w:abstractNumId w:val="86"/>
  </w:num>
  <w:num w:numId="62" w16cid:durableId="1085106124">
    <w:abstractNumId w:val="40"/>
  </w:num>
  <w:num w:numId="63" w16cid:durableId="1029909790">
    <w:abstractNumId w:val="76"/>
  </w:num>
  <w:num w:numId="64" w16cid:durableId="1235552009">
    <w:abstractNumId w:val="30"/>
  </w:num>
  <w:num w:numId="65" w16cid:durableId="1635142189">
    <w:abstractNumId w:val="0"/>
  </w:num>
  <w:num w:numId="66" w16cid:durableId="1987541903">
    <w:abstractNumId w:val="78"/>
  </w:num>
  <w:num w:numId="67" w16cid:durableId="2082215936">
    <w:abstractNumId w:val="53"/>
  </w:num>
  <w:num w:numId="68" w16cid:durableId="774521821">
    <w:abstractNumId w:val="116"/>
  </w:num>
  <w:num w:numId="69" w16cid:durableId="1328822039">
    <w:abstractNumId w:val="84"/>
  </w:num>
  <w:num w:numId="70" w16cid:durableId="914097142">
    <w:abstractNumId w:val="29"/>
  </w:num>
  <w:num w:numId="71" w16cid:durableId="809052658">
    <w:abstractNumId w:val="82"/>
  </w:num>
  <w:num w:numId="72" w16cid:durableId="396519180">
    <w:abstractNumId w:val="108"/>
  </w:num>
  <w:num w:numId="73" w16cid:durableId="28770380">
    <w:abstractNumId w:val="14"/>
  </w:num>
  <w:num w:numId="74" w16cid:durableId="2085027924">
    <w:abstractNumId w:val="96"/>
  </w:num>
  <w:num w:numId="75" w16cid:durableId="922835797">
    <w:abstractNumId w:val="102"/>
  </w:num>
  <w:num w:numId="76" w16cid:durableId="1215850013">
    <w:abstractNumId w:val="36"/>
  </w:num>
  <w:num w:numId="77" w16cid:durableId="536477748">
    <w:abstractNumId w:val="22"/>
  </w:num>
  <w:num w:numId="78" w16cid:durableId="379092476">
    <w:abstractNumId w:val="56"/>
  </w:num>
  <w:num w:numId="79" w16cid:durableId="850221657">
    <w:abstractNumId w:val="111"/>
  </w:num>
  <w:num w:numId="80" w16cid:durableId="1627925013">
    <w:abstractNumId w:val="92"/>
  </w:num>
  <w:num w:numId="81" w16cid:durableId="1716923129">
    <w:abstractNumId w:val="115"/>
  </w:num>
  <w:num w:numId="82" w16cid:durableId="591859289">
    <w:abstractNumId w:val="68"/>
  </w:num>
  <w:num w:numId="83" w16cid:durableId="1989048601">
    <w:abstractNumId w:val="32"/>
  </w:num>
  <w:num w:numId="84" w16cid:durableId="1735002255">
    <w:abstractNumId w:val="13"/>
  </w:num>
  <w:num w:numId="85" w16cid:durableId="1323972103">
    <w:abstractNumId w:val="106"/>
  </w:num>
  <w:num w:numId="86" w16cid:durableId="898832461">
    <w:abstractNumId w:val="109"/>
  </w:num>
  <w:num w:numId="87" w16cid:durableId="1112166821">
    <w:abstractNumId w:val="18"/>
  </w:num>
  <w:num w:numId="88" w16cid:durableId="1119493624">
    <w:abstractNumId w:val="109"/>
    <w:lvlOverride w:ilvl="0">
      <w:startOverride w:val="3"/>
    </w:lvlOverride>
    <w:lvlOverride w:ilvl="1">
      <w:startOverride w:val="3"/>
    </w:lvlOverride>
    <w:lvlOverride w:ilvl="2">
      <w:startOverride w:val="1"/>
    </w:lvlOverride>
  </w:num>
  <w:num w:numId="89" w16cid:durableId="1553687386">
    <w:abstractNumId w:val="109"/>
    <w:lvlOverride w:ilvl="0">
      <w:startOverride w:val="3"/>
    </w:lvlOverride>
    <w:lvlOverride w:ilvl="1">
      <w:startOverride w:val="3"/>
    </w:lvlOverride>
  </w:num>
  <w:num w:numId="90" w16cid:durableId="1193614910">
    <w:abstractNumId w:val="59"/>
  </w:num>
  <w:num w:numId="91" w16cid:durableId="1107039154">
    <w:abstractNumId w:val="6"/>
  </w:num>
  <w:num w:numId="92" w16cid:durableId="675689314">
    <w:abstractNumId w:val="112"/>
  </w:num>
  <w:num w:numId="93" w16cid:durableId="287012529">
    <w:abstractNumId w:val="20"/>
  </w:num>
  <w:num w:numId="94" w16cid:durableId="649166139">
    <w:abstractNumId w:val="45"/>
  </w:num>
  <w:num w:numId="95" w16cid:durableId="642589284">
    <w:abstractNumId w:val="95"/>
  </w:num>
  <w:num w:numId="96" w16cid:durableId="422845088">
    <w:abstractNumId w:val="49"/>
  </w:num>
  <w:num w:numId="97" w16cid:durableId="1879395325">
    <w:abstractNumId w:val="1"/>
  </w:num>
  <w:num w:numId="98" w16cid:durableId="167184387">
    <w:abstractNumId w:val="66"/>
  </w:num>
  <w:num w:numId="99" w16cid:durableId="1064448820">
    <w:abstractNumId w:val="27"/>
  </w:num>
  <w:num w:numId="100" w16cid:durableId="1864784023">
    <w:abstractNumId w:val="64"/>
  </w:num>
  <w:num w:numId="101" w16cid:durableId="750125986">
    <w:abstractNumId w:val="107"/>
  </w:num>
  <w:num w:numId="102" w16cid:durableId="844366370">
    <w:abstractNumId w:val="80"/>
  </w:num>
  <w:num w:numId="103" w16cid:durableId="1838809163">
    <w:abstractNumId w:val="41"/>
  </w:num>
  <w:num w:numId="104" w16cid:durableId="230123824">
    <w:abstractNumId w:val="4"/>
  </w:num>
  <w:num w:numId="105" w16cid:durableId="1068696402">
    <w:abstractNumId w:val="61"/>
  </w:num>
  <w:num w:numId="106" w16cid:durableId="733164612">
    <w:abstractNumId w:val="37"/>
  </w:num>
  <w:num w:numId="107" w16cid:durableId="1986548064">
    <w:abstractNumId w:val="57"/>
  </w:num>
  <w:num w:numId="108" w16cid:durableId="126824016">
    <w:abstractNumId w:val="43"/>
  </w:num>
  <w:num w:numId="109" w16cid:durableId="1459685235">
    <w:abstractNumId w:val="50"/>
  </w:num>
  <w:num w:numId="110" w16cid:durableId="1704282024">
    <w:abstractNumId w:val="110"/>
  </w:num>
  <w:num w:numId="111" w16cid:durableId="577138040">
    <w:abstractNumId w:val="28"/>
  </w:num>
  <w:num w:numId="112" w16cid:durableId="1753354953">
    <w:abstractNumId w:val="88"/>
  </w:num>
  <w:num w:numId="113" w16cid:durableId="1529249138">
    <w:abstractNumId w:val="81"/>
  </w:num>
  <w:num w:numId="114" w16cid:durableId="2134128563">
    <w:abstractNumId w:val="5"/>
  </w:num>
  <w:num w:numId="115" w16cid:durableId="1026642853">
    <w:abstractNumId w:val="58"/>
  </w:num>
  <w:num w:numId="116" w16cid:durableId="1745225515">
    <w:abstractNumId w:val="75"/>
  </w:num>
  <w:num w:numId="117" w16cid:durableId="560948094">
    <w:abstractNumId w:val="99"/>
  </w:num>
  <w:num w:numId="118" w16cid:durableId="1902908341">
    <w:abstractNumId w:val="54"/>
  </w:num>
  <w:num w:numId="119" w16cid:durableId="737944231">
    <w:abstractNumId w:val="93"/>
  </w:num>
  <w:num w:numId="120" w16cid:durableId="648747522">
    <w:abstractNumId w:val="63"/>
  </w:num>
  <w:num w:numId="121" w16cid:durableId="85656223">
    <w:abstractNumId w:val="90"/>
  </w:num>
  <w:num w:numId="122" w16cid:durableId="734358973">
    <w:abstractNumId w:val="10"/>
  </w:num>
  <w:num w:numId="123" w16cid:durableId="1700466947">
    <w:abstractNumId w:val="87"/>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trackedChanges" w:enforcement="0"/>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B4C"/>
    <w:rsid w:val="00000224"/>
    <w:rsid w:val="0000059E"/>
    <w:rsid w:val="00001797"/>
    <w:rsid w:val="00002A28"/>
    <w:rsid w:val="00002CC1"/>
    <w:rsid w:val="00002D87"/>
    <w:rsid w:val="000030F3"/>
    <w:rsid w:val="00004795"/>
    <w:rsid w:val="000048ED"/>
    <w:rsid w:val="0000665A"/>
    <w:rsid w:val="00007342"/>
    <w:rsid w:val="00007BAC"/>
    <w:rsid w:val="00010DE1"/>
    <w:rsid w:val="000110A0"/>
    <w:rsid w:val="0001231F"/>
    <w:rsid w:val="00012B5A"/>
    <w:rsid w:val="00013C98"/>
    <w:rsid w:val="0001661B"/>
    <w:rsid w:val="00016764"/>
    <w:rsid w:val="00016DE6"/>
    <w:rsid w:val="000202F6"/>
    <w:rsid w:val="00021023"/>
    <w:rsid w:val="00024D41"/>
    <w:rsid w:val="0002559C"/>
    <w:rsid w:val="00025962"/>
    <w:rsid w:val="000269C6"/>
    <w:rsid w:val="00026C7B"/>
    <w:rsid w:val="00027872"/>
    <w:rsid w:val="00027B3A"/>
    <w:rsid w:val="0003076D"/>
    <w:rsid w:val="000317C0"/>
    <w:rsid w:val="000328C3"/>
    <w:rsid w:val="00032D5A"/>
    <w:rsid w:val="00033C9E"/>
    <w:rsid w:val="00034F9B"/>
    <w:rsid w:val="00035E60"/>
    <w:rsid w:val="0003681B"/>
    <w:rsid w:val="000375D6"/>
    <w:rsid w:val="00040C6D"/>
    <w:rsid w:val="00041A04"/>
    <w:rsid w:val="000427FD"/>
    <w:rsid w:val="00042A55"/>
    <w:rsid w:val="0004665B"/>
    <w:rsid w:val="00046C25"/>
    <w:rsid w:val="00046C77"/>
    <w:rsid w:val="00050A6E"/>
    <w:rsid w:val="00052B6D"/>
    <w:rsid w:val="00052C37"/>
    <w:rsid w:val="000530D6"/>
    <w:rsid w:val="00053B36"/>
    <w:rsid w:val="00053B45"/>
    <w:rsid w:val="00053BF9"/>
    <w:rsid w:val="000543EE"/>
    <w:rsid w:val="0005444A"/>
    <w:rsid w:val="00054631"/>
    <w:rsid w:val="00054D64"/>
    <w:rsid w:val="000555A9"/>
    <w:rsid w:val="00055A31"/>
    <w:rsid w:val="00056444"/>
    <w:rsid w:val="0005793B"/>
    <w:rsid w:val="0006051D"/>
    <w:rsid w:val="00060C44"/>
    <w:rsid w:val="00061630"/>
    <w:rsid w:val="00062449"/>
    <w:rsid w:val="000647B3"/>
    <w:rsid w:val="0006592B"/>
    <w:rsid w:val="00067C79"/>
    <w:rsid w:val="0007095C"/>
    <w:rsid w:val="0007169C"/>
    <w:rsid w:val="00074454"/>
    <w:rsid w:val="000751D5"/>
    <w:rsid w:val="000754D4"/>
    <w:rsid w:val="00075CC9"/>
    <w:rsid w:val="0007652F"/>
    <w:rsid w:val="00077A8E"/>
    <w:rsid w:val="00077DC8"/>
    <w:rsid w:val="00080A32"/>
    <w:rsid w:val="00081DBF"/>
    <w:rsid w:val="00082154"/>
    <w:rsid w:val="0008311E"/>
    <w:rsid w:val="00083482"/>
    <w:rsid w:val="00084C59"/>
    <w:rsid w:val="00085EDE"/>
    <w:rsid w:val="00086004"/>
    <w:rsid w:val="000868DC"/>
    <w:rsid w:val="00087BA5"/>
    <w:rsid w:val="00090101"/>
    <w:rsid w:val="00090BB9"/>
    <w:rsid w:val="00091A66"/>
    <w:rsid w:val="00092054"/>
    <w:rsid w:val="0009205D"/>
    <w:rsid w:val="000924B5"/>
    <w:rsid w:val="00092A96"/>
    <w:rsid w:val="00093108"/>
    <w:rsid w:val="00093706"/>
    <w:rsid w:val="00093710"/>
    <w:rsid w:val="0009401F"/>
    <w:rsid w:val="00097428"/>
    <w:rsid w:val="00097967"/>
    <w:rsid w:val="000A036C"/>
    <w:rsid w:val="000A0B81"/>
    <w:rsid w:val="000A15B0"/>
    <w:rsid w:val="000A3797"/>
    <w:rsid w:val="000A4825"/>
    <w:rsid w:val="000A5936"/>
    <w:rsid w:val="000A658A"/>
    <w:rsid w:val="000A6929"/>
    <w:rsid w:val="000A707F"/>
    <w:rsid w:val="000A7ACB"/>
    <w:rsid w:val="000B1666"/>
    <w:rsid w:val="000B21E2"/>
    <w:rsid w:val="000B2EAD"/>
    <w:rsid w:val="000B3229"/>
    <w:rsid w:val="000B3BE3"/>
    <w:rsid w:val="000B3DBF"/>
    <w:rsid w:val="000B4BE1"/>
    <w:rsid w:val="000B7147"/>
    <w:rsid w:val="000C0453"/>
    <w:rsid w:val="000C0EC6"/>
    <w:rsid w:val="000C16DB"/>
    <w:rsid w:val="000C2214"/>
    <w:rsid w:val="000C23BD"/>
    <w:rsid w:val="000C2FFB"/>
    <w:rsid w:val="000C33F9"/>
    <w:rsid w:val="000C4313"/>
    <w:rsid w:val="000C48CE"/>
    <w:rsid w:val="000C534F"/>
    <w:rsid w:val="000C5640"/>
    <w:rsid w:val="000C5E79"/>
    <w:rsid w:val="000C6675"/>
    <w:rsid w:val="000C7CC2"/>
    <w:rsid w:val="000D0472"/>
    <w:rsid w:val="000D05EC"/>
    <w:rsid w:val="000D0A6E"/>
    <w:rsid w:val="000D15A6"/>
    <w:rsid w:val="000D1763"/>
    <w:rsid w:val="000D1B2B"/>
    <w:rsid w:val="000D26B2"/>
    <w:rsid w:val="000D2712"/>
    <w:rsid w:val="000D3CF2"/>
    <w:rsid w:val="000D4215"/>
    <w:rsid w:val="000D4CF2"/>
    <w:rsid w:val="000D55EC"/>
    <w:rsid w:val="000D5707"/>
    <w:rsid w:val="000D699E"/>
    <w:rsid w:val="000D6DE1"/>
    <w:rsid w:val="000D7F10"/>
    <w:rsid w:val="000E0161"/>
    <w:rsid w:val="000E2232"/>
    <w:rsid w:val="000E270E"/>
    <w:rsid w:val="000E39B7"/>
    <w:rsid w:val="000E3BD1"/>
    <w:rsid w:val="000E65B4"/>
    <w:rsid w:val="000E688E"/>
    <w:rsid w:val="000E76DE"/>
    <w:rsid w:val="000E7E35"/>
    <w:rsid w:val="000F0C2F"/>
    <w:rsid w:val="000F1167"/>
    <w:rsid w:val="000F1D97"/>
    <w:rsid w:val="000F3001"/>
    <w:rsid w:val="000F50B0"/>
    <w:rsid w:val="000F5BA0"/>
    <w:rsid w:val="000F5E72"/>
    <w:rsid w:val="000F6696"/>
    <w:rsid w:val="000F6963"/>
    <w:rsid w:val="000F7756"/>
    <w:rsid w:val="0010019A"/>
    <w:rsid w:val="00100618"/>
    <w:rsid w:val="0010136D"/>
    <w:rsid w:val="001013D8"/>
    <w:rsid w:val="00101FD3"/>
    <w:rsid w:val="00103BC3"/>
    <w:rsid w:val="001045B6"/>
    <w:rsid w:val="001046D6"/>
    <w:rsid w:val="0010487D"/>
    <w:rsid w:val="001058F6"/>
    <w:rsid w:val="0010686F"/>
    <w:rsid w:val="00107886"/>
    <w:rsid w:val="00107C97"/>
    <w:rsid w:val="00111CD3"/>
    <w:rsid w:val="00112754"/>
    <w:rsid w:val="0011383A"/>
    <w:rsid w:val="00114871"/>
    <w:rsid w:val="00115B33"/>
    <w:rsid w:val="00115CC0"/>
    <w:rsid w:val="00116958"/>
    <w:rsid w:val="00117490"/>
    <w:rsid w:val="00120716"/>
    <w:rsid w:val="0012143A"/>
    <w:rsid w:val="00121BD2"/>
    <w:rsid w:val="001235B3"/>
    <w:rsid w:val="00123AFE"/>
    <w:rsid w:val="00123D3B"/>
    <w:rsid w:val="00124C6D"/>
    <w:rsid w:val="0012587D"/>
    <w:rsid w:val="00125BFC"/>
    <w:rsid w:val="00126CCF"/>
    <w:rsid w:val="00130BC9"/>
    <w:rsid w:val="0013121E"/>
    <w:rsid w:val="00131616"/>
    <w:rsid w:val="001316FF"/>
    <w:rsid w:val="00131C5D"/>
    <w:rsid w:val="0013207D"/>
    <w:rsid w:val="001362AD"/>
    <w:rsid w:val="00136F0D"/>
    <w:rsid w:val="00136FCB"/>
    <w:rsid w:val="001370BF"/>
    <w:rsid w:val="00137213"/>
    <w:rsid w:val="00137ACB"/>
    <w:rsid w:val="00140525"/>
    <w:rsid w:val="001405B6"/>
    <w:rsid w:val="001409D0"/>
    <w:rsid w:val="0014294C"/>
    <w:rsid w:val="001431C8"/>
    <w:rsid w:val="001440EC"/>
    <w:rsid w:val="00144B2E"/>
    <w:rsid w:val="001452E1"/>
    <w:rsid w:val="0014650D"/>
    <w:rsid w:val="00146778"/>
    <w:rsid w:val="001467B1"/>
    <w:rsid w:val="00147C7A"/>
    <w:rsid w:val="001512ED"/>
    <w:rsid w:val="00152146"/>
    <w:rsid w:val="0015245B"/>
    <w:rsid w:val="0015265F"/>
    <w:rsid w:val="001526D7"/>
    <w:rsid w:val="00152F94"/>
    <w:rsid w:val="00152FF8"/>
    <w:rsid w:val="00153694"/>
    <w:rsid w:val="00153800"/>
    <w:rsid w:val="00153859"/>
    <w:rsid w:val="0015556C"/>
    <w:rsid w:val="0015695C"/>
    <w:rsid w:val="00156A2E"/>
    <w:rsid w:val="00156E17"/>
    <w:rsid w:val="00157205"/>
    <w:rsid w:val="001573DE"/>
    <w:rsid w:val="00157648"/>
    <w:rsid w:val="00160BCE"/>
    <w:rsid w:val="00160F21"/>
    <w:rsid w:val="0016124D"/>
    <w:rsid w:val="001614C2"/>
    <w:rsid w:val="00162961"/>
    <w:rsid w:val="00162CED"/>
    <w:rsid w:val="001630E1"/>
    <w:rsid w:val="001630F3"/>
    <w:rsid w:val="00163791"/>
    <w:rsid w:val="00163F51"/>
    <w:rsid w:val="001657E5"/>
    <w:rsid w:val="001667B4"/>
    <w:rsid w:val="00166DBB"/>
    <w:rsid w:val="001674F6"/>
    <w:rsid w:val="00167FB9"/>
    <w:rsid w:val="00171069"/>
    <w:rsid w:val="001711F7"/>
    <w:rsid w:val="00171595"/>
    <w:rsid w:val="001728A1"/>
    <w:rsid w:val="00172B01"/>
    <w:rsid w:val="00172B6A"/>
    <w:rsid w:val="001734E4"/>
    <w:rsid w:val="00173A73"/>
    <w:rsid w:val="0017437D"/>
    <w:rsid w:val="001750BC"/>
    <w:rsid w:val="0017558B"/>
    <w:rsid w:val="00176105"/>
    <w:rsid w:val="00177783"/>
    <w:rsid w:val="00180259"/>
    <w:rsid w:val="00181921"/>
    <w:rsid w:val="0018197A"/>
    <w:rsid w:val="00182136"/>
    <w:rsid w:val="001831B7"/>
    <w:rsid w:val="0018348B"/>
    <w:rsid w:val="001834C3"/>
    <w:rsid w:val="001839BE"/>
    <w:rsid w:val="00184250"/>
    <w:rsid w:val="001857A3"/>
    <w:rsid w:val="00186793"/>
    <w:rsid w:val="00186BE4"/>
    <w:rsid w:val="00186EED"/>
    <w:rsid w:val="001901A0"/>
    <w:rsid w:val="00190C35"/>
    <w:rsid w:val="001929E5"/>
    <w:rsid w:val="00193611"/>
    <w:rsid w:val="0019405B"/>
    <w:rsid w:val="00194B07"/>
    <w:rsid w:val="00194F55"/>
    <w:rsid w:val="001969CA"/>
    <w:rsid w:val="00196F2E"/>
    <w:rsid w:val="00197134"/>
    <w:rsid w:val="001A010F"/>
    <w:rsid w:val="001A097C"/>
    <w:rsid w:val="001A0F82"/>
    <w:rsid w:val="001A1C2C"/>
    <w:rsid w:val="001A2438"/>
    <w:rsid w:val="001A365E"/>
    <w:rsid w:val="001A4A12"/>
    <w:rsid w:val="001A4BB8"/>
    <w:rsid w:val="001A622B"/>
    <w:rsid w:val="001A64DB"/>
    <w:rsid w:val="001A65D5"/>
    <w:rsid w:val="001A78DD"/>
    <w:rsid w:val="001B03D8"/>
    <w:rsid w:val="001B1055"/>
    <w:rsid w:val="001B1E7A"/>
    <w:rsid w:val="001B2099"/>
    <w:rsid w:val="001B5396"/>
    <w:rsid w:val="001B55EC"/>
    <w:rsid w:val="001B5EC0"/>
    <w:rsid w:val="001B6361"/>
    <w:rsid w:val="001B740B"/>
    <w:rsid w:val="001C03DA"/>
    <w:rsid w:val="001C1350"/>
    <w:rsid w:val="001C3322"/>
    <w:rsid w:val="001C372F"/>
    <w:rsid w:val="001C47D3"/>
    <w:rsid w:val="001C4856"/>
    <w:rsid w:val="001C5527"/>
    <w:rsid w:val="001C5937"/>
    <w:rsid w:val="001C5EEF"/>
    <w:rsid w:val="001C7F50"/>
    <w:rsid w:val="001D1098"/>
    <w:rsid w:val="001D2013"/>
    <w:rsid w:val="001D271A"/>
    <w:rsid w:val="001D3AA3"/>
    <w:rsid w:val="001D495B"/>
    <w:rsid w:val="001D5F2B"/>
    <w:rsid w:val="001D6D3F"/>
    <w:rsid w:val="001D71B6"/>
    <w:rsid w:val="001D7D46"/>
    <w:rsid w:val="001E0D55"/>
    <w:rsid w:val="001E3768"/>
    <w:rsid w:val="001E4224"/>
    <w:rsid w:val="001E49B4"/>
    <w:rsid w:val="001E5F86"/>
    <w:rsid w:val="001E67C3"/>
    <w:rsid w:val="001E7CA7"/>
    <w:rsid w:val="001F0410"/>
    <w:rsid w:val="001F1600"/>
    <w:rsid w:val="001F2078"/>
    <w:rsid w:val="001F2085"/>
    <w:rsid w:val="001F42C4"/>
    <w:rsid w:val="001F66FF"/>
    <w:rsid w:val="001F6F73"/>
    <w:rsid w:val="0020141A"/>
    <w:rsid w:val="00201D1D"/>
    <w:rsid w:val="00203782"/>
    <w:rsid w:val="00204663"/>
    <w:rsid w:val="002048E0"/>
    <w:rsid w:val="00204FBF"/>
    <w:rsid w:val="002072D7"/>
    <w:rsid w:val="0020736F"/>
    <w:rsid w:val="002076E0"/>
    <w:rsid w:val="002077AE"/>
    <w:rsid w:val="00207A63"/>
    <w:rsid w:val="00211D8A"/>
    <w:rsid w:val="002124B8"/>
    <w:rsid w:val="00213A2D"/>
    <w:rsid w:val="002146E3"/>
    <w:rsid w:val="0021493F"/>
    <w:rsid w:val="002166D8"/>
    <w:rsid w:val="00217063"/>
    <w:rsid w:val="002172A6"/>
    <w:rsid w:val="00220642"/>
    <w:rsid w:val="00221C51"/>
    <w:rsid w:val="002223D0"/>
    <w:rsid w:val="002228B8"/>
    <w:rsid w:val="00223A8D"/>
    <w:rsid w:val="00224247"/>
    <w:rsid w:val="002244D2"/>
    <w:rsid w:val="002245D7"/>
    <w:rsid w:val="00224B99"/>
    <w:rsid w:val="002259CA"/>
    <w:rsid w:val="00225AFC"/>
    <w:rsid w:val="00227E35"/>
    <w:rsid w:val="00230CB3"/>
    <w:rsid w:val="00231088"/>
    <w:rsid w:val="002314C3"/>
    <w:rsid w:val="0023244E"/>
    <w:rsid w:val="00232D6A"/>
    <w:rsid w:val="00233085"/>
    <w:rsid w:val="00234408"/>
    <w:rsid w:val="00234448"/>
    <w:rsid w:val="0023504A"/>
    <w:rsid w:val="002357A0"/>
    <w:rsid w:val="00235BA4"/>
    <w:rsid w:val="00235BD0"/>
    <w:rsid w:val="002370FD"/>
    <w:rsid w:val="002374C5"/>
    <w:rsid w:val="00237ADF"/>
    <w:rsid w:val="00241CDA"/>
    <w:rsid w:val="00242AB7"/>
    <w:rsid w:val="00242E1E"/>
    <w:rsid w:val="00243327"/>
    <w:rsid w:val="00243F48"/>
    <w:rsid w:val="002444AD"/>
    <w:rsid w:val="00246AAA"/>
    <w:rsid w:val="00247009"/>
    <w:rsid w:val="002507E6"/>
    <w:rsid w:val="00250CCF"/>
    <w:rsid w:val="00251BF9"/>
    <w:rsid w:val="00251C63"/>
    <w:rsid w:val="00251F86"/>
    <w:rsid w:val="00256E4F"/>
    <w:rsid w:val="00257060"/>
    <w:rsid w:val="00257DE1"/>
    <w:rsid w:val="00261246"/>
    <w:rsid w:val="0026172B"/>
    <w:rsid w:val="00261805"/>
    <w:rsid w:val="00263294"/>
    <w:rsid w:val="00264824"/>
    <w:rsid w:val="00264A36"/>
    <w:rsid w:val="00265D5B"/>
    <w:rsid w:val="0026600C"/>
    <w:rsid w:val="00266659"/>
    <w:rsid w:val="00266AC2"/>
    <w:rsid w:val="00270F27"/>
    <w:rsid w:val="00271662"/>
    <w:rsid w:val="002716BE"/>
    <w:rsid w:val="00271E6A"/>
    <w:rsid w:val="0027270A"/>
    <w:rsid w:val="0027283B"/>
    <w:rsid w:val="00272A16"/>
    <w:rsid w:val="00275364"/>
    <w:rsid w:val="002764BD"/>
    <w:rsid w:val="0027687B"/>
    <w:rsid w:val="00277886"/>
    <w:rsid w:val="00277FBF"/>
    <w:rsid w:val="00280F72"/>
    <w:rsid w:val="00281F71"/>
    <w:rsid w:val="002824D5"/>
    <w:rsid w:val="00282EFF"/>
    <w:rsid w:val="002831C6"/>
    <w:rsid w:val="00283758"/>
    <w:rsid w:val="00284459"/>
    <w:rsid w:val="002854C9"/>
    <w:rsid w:val="002871CF"/>
    <w:rsid w:val="00290997"/>
    <w:rsid w:val="00291705"/>
    <w:rsid w:val="002921C3"/>
    <w:rsid w:val="00292757"/>
    <w:rsid w:val="0029606E"/>
    <w:rsid w:val="002975DA"/>
    <w:rsid w:val="002A0FEA"/>
    <w:rsid w:val="002A15C1"/>
    <w:rsid w:val="002A2A02"/>
    <w:rsid w:val="002A441E"/>
    <w:rsid w:val="002A597C"/>
    <w:rsid w:val="002B0051"/>
    <w:rsid w:val="002B0A9D"/>
    <w:rsid w:val="002B127F"/>
    <w:rsid w:val="002B2410"/>
    <w:rsid w:val="002B2A5D"/>
    <w:rsid w:val="002B2F05"/>
    <w:rsid w:val="002B3D71"/>
    <w:rsid w:val="002B5CCE"/>
    <w:rsid w:val="002B742A"/>
    <w:rsid w:val="002B7BF8"/>
    <w:rsid w:val="002B7C55"/>
    <w:rsid w:val="002C06BA"/>
    <w:rsid w:val="002C0B65"/>
    <w:rsid w:val="002C10AB"/>
    <w:rsid w:val="002C2F11"/>
    <w:rsid w:val="002C6D1E"/>
    <w:rsid w:val="002C71B3"/>
    <w:rsid w:val="002D0060"/>
    <w:rsid w:val="002D13B9"/>
    <w:rsid w:val="002D147B"/>
    <w:rsid w:val="002D165D"/>
    <w:rsid w:val="002D175E"/>
    <w:rsid w:val="002D19F9"/>
    <w:rsid w:val="002D1FC1"/>
    <w:rsid w:val="002D261F"/>
    <w:rsid w:val="002D2B60"/>
    <w:rsid w:val="002D33BA"/>
    <w:rsid w:val="002D51C1"/>
    <w:rsid w:val="002D7630"/>
    <w:rsid w:val="002E068A"/>
    <w:rsid w:val="002E18E5"/>
    <w:rsid w:val="002E1927"/>
    <w:rsid w:val="002E46DB"/>
    <w:rsid w:val="002E4CDC"/>
    <w:rsid w:val="002E4D39"/>
    <w:rsid w:val="002E60FC"/>
    <w:rsid w:val="002E6BF3"/>
    <w:rsid w:val="002E6D86"/>
    <w:rsid w:val="002E7155"/>
    <w:rsid w:val="002E732C"/>
    <w:rsid w:val="002F0D97"/>
    <w:rsid w:val="002F0DF4"/>
    <w:rsid w:val="002F12F7"/>
    <w:rsid w:val="002F13F8"/>
    <w:rsid w:val="002F1904"/>
    <w:rsid w:val="002F3D42"/>
    <w:rsid w:val="002F4703"/>
    <w:rsid w:val="002F4B98"/>
    <w:rsid w:val="002F4F0E"/>
    <w:rsid w:val="002F52C7"/>
    <w:rsid w:val="002F7060"/>
    <w:rsid w:val="002F79F9"/>
    <w:rsid w:val="00300015"/>
    <w:rsid w:val="00301766"/>
    <w:rsid w:val="00301E38"/>
    <w:rsid w:val="0030299C"/>
    <w:rsid w:val="00303AC4"/>
    <w:rsid w:val="0030427A"/>
    <w:rsid w:val="003046DB"/>
    <w:rsid w:val="00304E37"/>
    <w:rsid w:val="0030500E"/>
    <w:rsid w:val="003058C3"/>
    <w:rsid w:val="00305929"/>
    <w:rsid w:val="00306DC6"/>
    <w:rsid w:val="0030757E"/>
    <w:rsid w:val="00307C5D"/>
    <w:rsid w:val="00311E65"/>
    <w:rsid w:val="00312790"/>
    <w:rsid w:val="003127C0"/>
    <w:rsid w:val="00313342"/>
    <w:rsid w:val="00313D1D"/>
    <w:rsid w:val="003144D5"/>
    <w:rsid w:val="003153E8"/>
    <w:rsid w:val="00315F02"/>
    <w:rsid w:val="00316153"/>
    <w:rsid w:val="003164CE"/>
    <w:rsid w:val="003177CD"/>
    <w:rsid w:val="003178D6"/>
    <w:rsid w:val="00317D68"/>
    <w:rsid w:val="00317EE1"/>
    <w:rsid w:val="00320DD1"/>
    <w:rsid w:val="0032139C"/>
    <w:rsid w:val="0032224B"/>
    <w:rsid w:val="0032466C"/>
    <w:rsid w:val="003249D3"/>
    <w:rsid w:val="00324D77"/>
    <w:rsid w:val="003254D1"/>
    <w:rsid w:val="00327C28"/>
    <w:rsid w:val="00330A1D"/>
    <w:rsid w:val="00330B65"/>
    <w:rsid w:val="00331227"/>
    <w:rsid w:val="0033278F"/>
    <w:rsid w:val="00332CCA"/>
    <w:rsid w:val="00333682"/>
    <w:rsid w:val="003345F9"/>
    <w:rsid w:val="00334EAC"/>
    <w:rsid w:val="00335494"/>
    <w:rsid w:val="00336144"/>
    <w:rsid w:val="00336DAB"/>
    <w:rsid w:val="00336DC5"/>
    <w:rsid w:val="00337BA8"/>
    <w:rsid w:val="003407BA"/>
    <w:rsid w:val="00340962"/>
    <w:rsid w:val="00340A44"/>
    <w:rsid w:val="00340E19"/>
    <w:rsid w:val="00341C01"/>
    <w:rsid w:val="0034229A"/>
    <w:rsid w:val="00342600"/>
    <w:rsid w:val="00342745"/>
    <w:rsid w:val="00342EA9"/>
    <w:rsid w:val="00344337"/>
    <w:rsid w:val="003449FE"/>
    <w:rsid w:val="003469D3"/>
    <w:rsid w:val="0035020E"/>
    <w:rsid w:val="003502C4"/>
    <w:rsid w:val="003512B9"/>
    <w:rsid w:val="0035278D"/>
    <w:rsid w:val="00352880"/>
    <w:rsid w:val="00353845"/>
    <w:rsid w:val="00355CEF"/>
    <w:rsid w:val="00355E62"/>
    <w:rsid w:val="00360369"/>
    <w:rsid w:val="003612D1"/>
    <w:rsid w:val="0036247C"/>
    <w:rsid w:val="00362512"/>
    <w:rsid w:val="00362872"/>
    <w:rsid w:val="00362A25"/>
    <w:rsid w:val="00364C6C"/>
    <w:rsid w:val="00364EF8"/>
    <w:rsid w:val="00366139"/>
    <w:rsid w:val="00366C77"/>
    <w:rsid w:val="00366F01"/>
    <w:rsid w:val="003679D3"/>
    <w:rsid w:val="00367B69"/>
    <w:rsid w:val="00371793"/>
    <w:rsid w:val="00372ACA"/>
    <w:rsid w:val="00372EE8"/>
    <w:rsid w:val="00373DF6"/>
    <w:rsid w:val="00375865"/>
    <w:rsid w:val="003763BD"/>
    <w:rsid w:val="00377C87"/>
    <w:rsid w:val="00377D1C"/>
    <w:rsid w:val="00377E9D"/>
    <w:rsid w:val="00380957"/>
    <w:rsid w:val="00380BC5"/>
    <w:rsid w:val="00380FB9"/>
    <w:rsid w:val="00381846"/>
    <w:rsid w:val="00381FE8"/>
    <w:rsid w:val="00382043"/>
    <w:rsid w:val="003829DF"/>
    <w:rsid w:val="00382D8C"/>
    <w:rsid w:val="00382DFA"/>
    <w:rsid w:val="00384049"/>
    <w:rsid w:val="00384A2A"/>
    <w:rsid w:val="003854E6"/>
    <w:rsid w:val="00385516"/>
    <w:rsid w:val="00385C9E"/>
    <w:rsid w:val="00387781"/>
    <w:rsid w:val="0038789A"/>
    <w:rsid w:val="003901F6"/>
    <w:rsid w:val="00390D8E"/>
    <w:rsid w:val="003917B6"/>
    <w:rsid w:val="00392E1B"/>
    <w:rsid w:val="00393BDD"/>
    <w:rsid w:val="003942BD"/>
    <w:rsid w:val="003944DB"/>
    <w:rsid w:val="0039575B"/>
    <w:rsid w:val="00395907"/>
    <w:rsid w:val="00397CCD"/>
    <w:rsid w:val="00397EA1"/>
    <w:rsid w:val="003A0280"/>
    <w:rsid w:val="003A0FFF"/>
    <w:rsid w:val="003A118A"/>
    <w:rsid w:val="003A211E"/>
    <w:rsid w:val="003A2D9B"/>
    <w:rsid w:val="003A3738"/>
    <w:rsid w:val="003A3B54"/>
    <w:rsid w:val="003A5008"/>
    <w:rsid w:val="003A5446"/>
    <w:rsid w:val="003A55F4"/>
    <w:rsid w:val="003A57A4"/>
    <w:rsid w:val="003A6386"/>
    <w:rsid w:val="003A6E9A"/>
    <w:rsid w:val="003A78CC"/>
    <w:rsid w:val="003B0DE8"/>
    <w:rsid w:val="003B1F36"/>
    <w:rsid w:val="003B4349"/>
    <w:rsid w:val="003B4589"/>
    <w:rsid w:val="003B4888"/>
    <w:rsid w:val="003B4B98"/>
    <w:rsid w:val="003B559C"/>
    <w:rsid w:val="003B5D10"/>
    <w:rsid w:val="003B5F35"/>
    <w:rsid w:val="003B5F50"/>
    <w:rsid w:val="003B6141"/>
    <w:rsid w:val="003B7A55"/>
    <w:rsid w:val="003C2735"/>
    <w:rsid w:val="003C2E1C"/>
    <w:rsid w:val="003C3BCA"/>
    <w:rsid w:val="003C3FE1"/>
    <w:rsid w:val="003C42F7"/>
    <w:rsid w:val="003C4934"/>
    <w:rsid w:val="003C4FF3"/>
    <w:rsid w:val="003C539F"/>
    <w:rsid w:val="003C59CD"/>
    <w:rsid w:val="003C59FF"/>
    <w:rsid w:val="003C5A08"/>
    <w:rsid w:val="003C5B68"/>
    <w:rsid w:val="003C5C73"/>
    <w:rsid w:val="003C7022"/>
    <w:rsid w:val="003C7141"/>
    <w:rsid w:val="003C7BDA"/>
    <w:rsid w:val="003D041C"/>
    <w:rsid w:val="003D080A"/>
    <w:rsid w:val="003D0999"/>
    <w:rsid w:val="003D0CC8"/>
    <w:rsid w:val="003D14E7"/>
    <w:rsid w:val="003D21AD"/>
    <w:rsid w:val="003D2580"/>
    <w:rsid w:val="003D26E2"/>
    <w:rsid w:val="003D2AA4"/>
    <w:rsid w:val="003D2DDD"/>
    <w:rsid w:val="003D3278"/>
    <w:rsid w:val="003D3434"/>
    <w:rsid w:val="003D48B3"/>
    <w:rsid w:val="003D4A4F"/>
    <w:rsid w:val="003D50FB"/>
    <w:rsid w:val="003D5C3D"/>
    <w:rsid w:val="003D680C"/>
    <w:rsid w:val="003E087A"/>
    <w:rsid w:val="003E166E"/>
    <w:rsid w:val="003E19E8"/>
    <w:rsid w:val="003E470F"/>
    <w:rsid w:val="003E5C03"/>
    <w:rsid w:val="003E5EA8"/>
    <w:rsid w:val="003E5EB4"/>
    <w:rsid w:val="003E7180"/>
    <w:rsid w:val="003E7619"/>
    <w:rsid w:val="003E7F3E"/>
    <w:rsid w:val="003F0F0D"/>
    <w:rsid w:val="003F12E9"/>
    <w:rsid w:val="003F206E"/>
    <w:rsid w:val="003F2189"/>
    <w:rsid w:val="003F2896"/>
    <w:rsid w:val="003F2E8D"/>
    <w:rsid w:val="003F3531"/>
    <w:rsid w:val="003F3EA2"/>
    <w:rsid w:val="003F4642"/>
    <w:rsid w:val="003F62C4"/>
    <w:rsid w:val="003F6639"/>
    <w:rsid w:val="003F6964"/>
    <w:rsid w:val="003F6F5C"/>
    <w:rsid w:val="003F6F60"/>
    <w:rsid w:val="003F746A"/>
    <w:rsid w:val="004006C5"/>
    <w:rsid w:val="00401C84"/>
    <w:rsid w:val="00402FFA"/>
    <w:rsid w:val="004032E2"/>
    <w:rsid w:val="00404119"/>
    <w:rsid w:val="00404340"/>
    <w:rsid w:val="0040489B"/>
    <w:rsid w:val="004060B0"/>
    <w:rsid w:val="00406449"/>
    <w:rsid w:val="004072CE"/>
    <w:rsid w:val="00407780"/>
    <w:rsid w:val="00407B01"/>
    <w:rsid w:val="0041043E"/>
    <w:rsid w:val="00410FAD"/>
    <w:rsid w:val="00411DFE"/>
    <w:rsid w:val="00411F1B"/>
    <w:rsid w:val="00412D5B"/>
    <w:rsid w:val="00416198"/>
    <w:rsid w:val="00417792"/>
    <w:rsid w:val="00417FB1"/>
    <w:rsid w:val="00420B98"/>
    <w:rsid w:val="00420CF7"/>
    <w:rsid w:val="00421BB1"/>
    <w:rsid w:val="00424843"/>
    <w:rsid w:val="00424FD2"/>
    <w:rsid w:val="00426CC9"/>
    <w:rsid w:val="00427849"/>
    <w:rsid w:val="004279AF"/>
    <w:rsid w:val="00427D29"/>
    <w:rsid w:val="00427F6E"/>
    <w:rsid w:val="00430172"/>
    <w:rsid w:val="00430EC3"/>
    <w:rsid w:val="00431345"/>
    <w:rsid w:val="00432EF6"/>
    <w:rsid w:val="004338A5"/>
    <w:rsid w:val="00433A04"/>
    <w:rsid w:val="00435AAB"/>
    <w:rsid w:val="0043647D"/>
    <w:rsid w:val="00436A95"/>
    <w:rsid w:val="00436D0F"/>
    <w:rsid w:val="004376F5"/>
    <w:rsid w:val="0044152C"/>
    <w:rsid w:val="00441C1C"/>
    <w:rsid w:val="00441C64"/>
    <w:rsid w:val="00442491"/>
    <w:rsid w:val="00444CBA"/>
    <w:rsid w:val="00444CD3"/>
    <w:rsid w:val="00445D85"/>
    <w:rsid w:val="0044742A"/>
    <w:rsid w:val="00447A38"/>
    <w:rsid w:val="00451315"/>
    <w:rsid w:val="0045239D"/>
    <w:rsid w:val="00453115"/>
    <w:rsid w:val="00453A57"/>
    <w:rsid w:val="00453C65"/>
    <w:rsid w:val="004548E2"/>
    <w:rsid w:val="00455553"/>
    <w:rsid w:val="00456113"/>
    <w:rsid w:val="004561D3"/>
    <w:rsid w:val="004563B0"/>
    <w:rsid w:val="004569AC"/>
    <w:rsid w:val="004574B1"/>
    <w:rsid w:val="004602A4"/>
    <w:rsid w:val="004613E4"/>
    <w:rsid w:val="004614AF"/>
    <w:rsid w:val="00461E4B"/>
    <w:rsid w:val="0046309A"/>
    <w:rsid w:val="0046366B"/>
    <w:rsid w:val="00463B51"/>
    <w:rsid w:val="00463DC3"/>
    <w:rsid w:val="004641F2"/>
    <w:rsid w:val="00464374"/>
    <w:rsid w:val="004657E7"/>
    <w:rsid w:val="00465949"/>
    <w:rsid w:val="00465FE6"/>
    <w:rsid w:val="00466894"/>
    <w:rsid w:val="004716C1"/>
    <w:rsid w:val="00471A49"/>
    <w:rsid w:val="00471CFF"/>
    <w:rsid w:val="00471D68"/>
    <w:rsid w:val="00471FFD"/>
    <w:rsid w:val="0047223E"/>
    <w:rsid w:val="00472D87"/>
    <w:rsid w:val="0047638D"/>
    <w:rsid w:val="00476B35"/>
    <w:rsid w:val="00476C24"/>
    <w:rsid w:val="00476D82"/>
    <w:rsid w:val="004800AB"/>
    <w:rsid w:val="00480AE7"/>
    <w:rsid w:val="00480DA9"/>
    <w:rsid w:val="004816C9"/>
    <w:rsid w:val="00482C7C"/>
    <w:rsid w:val="00483B5A"/>
    <w:rsid w:val="00485227"/>
    <w:rsid w:val="004856DE"/>
    <w:rsid w:val="00486814"/>
    <w:rsid w:val="00486E2E"/>
    <w:rsid w:val="00486EF8"/>
    <w:rsid w:val="00490EDE"/>
    <w:rsid w:val="0049120D"/>
    <w:rsid w:val="00491FB6"/>
    <w:rsid w:val="00493055"/>
    <w:rsid w:val="004934DE"/>
    <w:rsid w:val="00493B9C"/>
    <w:rsid w:val="00493C4F"/>
    <w:rsid w:val="004948E4"/>
    <w:rsid w:val="00494C80"/>
    <w:rsid w:val="00495260"/>
    <w:rsid w:val="0049554D"/>
    <w:rsid w:val="004A0DF2"/>
    <w:rsid w:val="004A1697"/>
    <w:rsid w:val="004A21EF"/>
    <w:rsid w:val="004A3357"/>
    <w:rsid w:val="004A392B"/>
    <w:rsid w:val="004A3C02"/>
    <w:rsid w:val="004A408E"/>
    <w:rsid w:val="004A4651"/>
    <w:rsid w:val="004A4F4D"/>
    <w:rsid w:val="004A5140"/>
    <w:rsid w:val="004A53B6"/>
    <w:rsid w:val="004A53FC"/>
    <w:rsid w:val="004A5782"/>
    <w:rsid w:val="004A57E6"/>
    <w:rsid w:val="004A5DC7"/>
    <w:rsid w:val="004A639A"/>
    <w:rsid w:val="004A6FCB"/>
    <w:rsid w:val="004A78D6"/>
    <w:rsid w:val="004B0486"/>
    <w:rsid w:val="004B15DD"/>
    <w:rsid w:val="004B18B5"/>
    <w:rsid w:val="004B1C63"/>
    <w:rsid w:val="004B2B16"/>
    <w:rsid w:val="004B2CE0"/>
    <w:rsid w:val="004B2D42"/>
    <w:rsid w:val="004B4DAA"/>
    <w:rsid w:val="004B4E64"/>
    <w:rsid w:val="004B5F73"/>
    <w:rsid w:val="004B6887"/>
    <w:rsid w:val="004C016E"/>
    <w:rsid w:val="004C02E2"/>
    <w:rsid w:val="004C08F5"/>
    <w:rsid w:val="004C0FBE"/>
    <w:rsid w:val="004C10A0"/>
    <w:rsid w:val="004C147E"/>
    <w:rsid w:val="004C20EA"/>
    <w:rsid w:val="004C21A7"/>
    <w:rsid w:val="004C2816"/>
    <w:rsid w:val="004C37B3"/>
    <w:rsid w:val="004C4500"/>
    <w:rsid w:val="004C4576"/>
    <w:rsid w:val="004C4BF6"/>
    <w:rsid w:val="004C4FC2"/>
    <w:rsid w:val="004C556B"/>
    <w:rsid w:val="004C6763"/>
    <w:rsid w:val="004C7397"/>
    <w:rsid w:val="004C7B31"/>
    <w:rsid w:val="004D02E3"/>
    <w:rsid w:val="004D41D2"/>
    <w:rsid w:val="004D5545"/>
    <w:rsid w:val="004D5785"/>
    <w:rsid w:val="004D603C"/>
    <w:rsid w:val="004D606A"/>
    <w:rsid w:val="004D668D"/>
    <w:rsid w:val="004D67AD"/>
    <w:rsid w:val="004D6972"/>
    <w:rsid w:val="004D6E8C"/>
    <w:rsid w:val="004D7336"/>
    <w:rsid w:val="004E0A04"/>
    <w:rsid w:val="004E0E9A"/>
    <w:rsid w:val="004E1614"/>
    <w:rsid w:val="004E20E5"/>
    <w:rsid w:val="004E30A5"/>
    <w:rsid w:val="004E380B"/>
    <w:rsid w:val="004E42AD"/>
    <w:rsid w:val="004E45AC"/>
    <w:rsid w:val="004E4D6E"/>
    <w:rsid w:val="004E5467"/>
    <w:rsid w:val="004E7367"/>
    <w:rsid w:val="004E7C38"/>
    <w:rsid w:val="004E7E02"/>
    <w:rsid w:val="004F000E"/>
    <w:rsid w:val="004F1A54"/>
    <w:rsid w:val="004F2C32"/>
    <w:rsid w:val="004F42F7"/>
    <w:rsid w:val="004F4601"/>
    <w:rsid w:val="004F51B5"/>
    <w:rsid w:val="004F6093"/>
    <w:rsid w:val="004F6BC3"/>
    <w:rsid w:val="004F7D3E"/>
    <w:rsid w:val="00501005"/>
    <w:rsid w:val="00502017"/>
    <w:rsid w:val="00502A75"/>
    <w:rsid w:val="00502DD3"/>
    <w:rsid w:val="005031F8"/>
    <w:rsid w:val="00503D97"/>
    <w:rsid w:val="00504566"/>
    <w:rsid w:val="005048BF"/>
    <w:rsid w:val="00505816"/>
    <w:rsid w:val="00505A1D"/>
    <w:rsid w:val="00506A7C"/>
    <w:rsid w:val="00506D0D"/>
    <w:rsid w:val="00507614"/>
    <w:rsid w:val="00507CBF"/>
    <w:rsid w:val="00507CD9"/>
    <w:rsid w:val="00510556"/>
    <w:rsid w:val="00510658"/>
    <w:rsid w:val="005116E2"/>
    <w:rsid w:val="00512F1F"/>
    <w:rsid w:val="00513402"/>
    <w:rsid w:val="00513E9C"/>
    <w:rsid w:val="00514166"/>
    <w:rsid w:val="005145F8"/>
    <w:rsid w:val="00514A28"/>
    <w:rsid w:val="00515068"/>
    <w:rsid w:val="0051528A"/>
    <w:rsid w:val="00515B33"/>
    <w:rsid w:val="00516483"/>
    <w:rsid w:val="00516521"/>
    <w:rsid w:val="00516AC6"/>
    <w:rsid w:val="00517139"/>
    <w:rsid w:val="00517DA7"/>
    <w:rsid w:val="005203C8"/>
    <w:rsid w:val="00520B2A"/>
    <w:rsid w:val="00520BA6"/>
    <w:rsid w:val="00520D4B"/>
    <w:rsid w:val="0052168B"/>
    <w:rsid w:val="00521DD9"/>
    <w:rsid w:val="00522EBB"/>
    <w:rsid w:val="00522FF1"/>
    <w:rsid w:val="00524DDD"/>
    <w:rsid w:val="0052512C"/>
    <w:rsid w:val="00525230"/>
    <w:rsid w:val="005267D0"/>
    <w:rsid w:val="0053029B"/>
    <w:rsid w:val="005322FB"/>
    <w:rsid w:val="00533569"/>
    <w:rsid w:val="0053375C"/>
    <w:rsid w:val="005359D0"/>
    <w:rsid w:val="005366FB"/>
    <w:rsid w:val="00536A23"/>
    <w:rsid w:val="00536F4E"/>
    <w:rsid w:val="00540A27"/>
    <w:rsid w:val="0054153C"/>
    <w:rsid w:val="005418D3"/>
    <w:rsid w:val="00542ED5"/>
    <w:rsid w:val="00543422"/>
    <w:rsid w:val="00543855"/>
    <w:rsid w:val="0054415A"/>
    <w:rsid w:val="00544211"/>
    <w:rsid w:val="00544B8D"/>
    <w:rsid w:val="005456AE"/>
    <w:rsid w:val="00545A32"/>
    <w:rsid w:val="00546047"/>
    <w:rsid w:val="005464A5"/>
    <w:rsid w:val="00546985"/>
    <w:rsid w:val="005469D5"/>
    <w:rsid w:val="00547262"/>
    <w:rsid w:val="00550222"/>
    <w:rsid w:val="005508A1"/>
    <w:rsid w:val="005532E0"/>
    <w:rsid w:val="00553453"/>
    <w:rsid w:val="00555321"/>
    <w:rsid w:val="00555C1A"/>
    <w:rsid w:val="00556704"/>
    <w:rsid w:val="00556ACA"/>
    <w:rsid w:val="00556EC1"/>
    <w:rsid w:val="00556F06"/>
    <w:rsid w:val="00560A5D"/>
    <w:rsid w:val="00560FF3"/>
    <w:rsid w:val="00561194"/>
    <w:rsid w:val="0056179D"/>
    <w:rsid w:val="0056206D"/>
    <w:rsid w:val="005621B8"/>
    <w:rsid w:val="0056236F"/>
    <w:rsid w:val="005623E2"/>
    <w:rsid w:val="005631D0"/>
    <w:rsid w:val="0056588F"/>
    <w:rsid w:val="00566560"/>
    <w:rsid w:val="0056762B"/>
    <w:rsid w:val="00567E27"/>
    <w:rsid w:val="00570D56"/>
    <w:rsid w:val="00571933"/>
    <w:rsid w:val="00572691"/>
    <w:rsid w:val="00572C73"/>
    <w:rsid w:val="0057432E"/>
    <w:rsid w:val="0057435A"/>
    <w:rsid w:val="00574F1B"/>
    <w:rsid w:val="005803EC"/>
    <w:rsid w:val="005805DB"/>
    <w:rsid w:val="00580B76"/>
    <w:rsid w:val="0058306F"/>
    <w:rsid w:val="005842DE"/>
    <w:rsid w:val="0058517B"/>
    <w:rsid w:val="00585B24"/>
    <w:rsid w:val="00585F6E"/>
    <w:rsid w:val="00587198"/>
    <w:rsid w:val="005872D4"/>
    <w:rsid w:val="005878C9"/>
    <w:rsid w:val="00587D70"/>
    <w:rsid w:val="00587FF8"/>
    <w:rsid w:val="005907C4"/>
    <w:rsid w:val="00590E9E"/>
    <w:rsid w:val="00591D0E"/>
    <w:rsid w:val="00592594"/>
    <w:rsid w:val="0059348F"/>
    <w:rsid w:val="00593BB9"/>
    <w:rsid w:val="00593ECD"/>
    <w:rsid w:val="00594659"/>
    <w:rsid w:val="00595634"/>
    <w:rsid w:val="00595C33"/>
    <w:rsid w:val="00595F6B"/>
    <w:rsid w:val="005961C4"/>
    <w:rsid w:val="0059637C"/>
    <w:rsid w:val="005A00D9"/>
    <w:rsid w:val="005A4243"/>
    <w:rsid w:val="005A4BFC"/>
    <w:rsid w:val="005A581D"/>
    <w:rsid w:val="005A7461"/>
    <w:rsid w:val="005B0ECE"/>
    <w:rsid w:val="005B19D2"/>
    <w:rsid w:val="005B1DA7"/>
    <w:rsid w:val="005B1DB1"/>
    <w:rsid w:val="005B2DB9"/>
    <w:rsid w:val="005B3E19"/>
    <w:rsid w:val="005B4011"/>
    <w:rsid w:val="005B4191"/>
    <w:rsid w:val="005B4281"/>
    <w:rsid w:val="005B48C6"/>
    <w:rsid w:val="005B52E8"/>
    <w:rsid w:val="005B5B21"/>
    <w:rsid w:val="005B5B5C"/>
    <w:rsid w:val="005B6EC4"/>
    <w:rsid w:val="005B759F"/>
    <w:rsid w:val="005B79FA"/>
    <w:rsid w:val="005B7F05"/>
    <w:rsid w:val="005C02CA"/>
    <w:rsid w:val="005C0C99"/>
    <w:rsid w:val="005C14A9"/>
    <w:rsid w:val="005C1DD7"/>
    <w:rsid w:val="005C2624"/>
    <w:rsid w:val="005C27EA"/>
    <w:rsid w:val="005C2D9D"/>
    <w:rsid w:val="005C32F0"/>
    <w:rsid w:val="005C4961"/>
    <w:rsid w:val="005C4AE6"/>
    <w:rsid w:val="005C53DA"/>
    <w:rsid w:val="005C6CDA"/>
    <w:rsid w:val="005C70F4"/>
    <w:rsid w:val="005C71C4"/>
    <w:rsid w:val="005C71E4"/>
    <w:rsid w:val="005D1BA8"/>
    <w:rsid w:val="005D2D57"/>
    <w:rsid w:val="005D34B8"/>
    <w:rsid w:val="005D3B4C"/>
    <w:rsid w:val="005D46A0"/>
    <w:rsid w:val="005D4B15"/>
    <w:rsid w:val="005D4D32"/>
    <w:rsid w:val="005D4DBD"/>
    <w:rsid w:val="005D5344"/>
    <w:rsid w:val="005D59BD"/>
    <w:rsid w:val="005D5AE2"/>
    <w:rsid w:val="005D63A9"/>
    <w:rsid w:val="005D6BCD"/>
    <w:rsid w:val="005D73B7"/>
    <w:rsid w:val="005D78C4"/>
    <w:rsid w:val="005D7B29"/>
    <w:rsid w:val="005E2ACB"/>
    <w:rsid w:val="005E3650"/>
    <w:rsid w:val="005E3F44"/>
    <w:rsid w:val="005E424A"/>
    <w:rsid w:val="005E4B81"/>
    <w:rsid w:val="005E5CAF"/>
    <w:rsid w:val="005E65CA"/>
    <w:rsid w:val="005F07D1"/>
    <w:rsid w:val="005F1B15"/>
    <w:rsid w:val="005F1B4D"/>
    <w:rsid w:val="005F2395"/>
    <w:rsid w:val="005F344B"/>
    <w:rsid w:val="005F36DA"/>
    <w:rsid w:val="005F3F24"/>
    <w:rsid w:val="005F4636"/>
    <w:rsid w:val="005F4BC0"/>
    <w:rsid w:val="005F626C"/>
    <w:rsid w:val="005F62AC"/>
    <w:rsid w:val="005F6398"/>
    <w:rsid w:val="005F6F5A"/>
    <w:rsid w:val="00601037"/>
    <w:rsid w:val="0060160F"/>
    <w:rsid w:val="006018BD"/>
    <w:rsid w:val="00602078"/>
    <w:rsid w:val="00602884"/>
    <w:rsid w:val="00602BE4"/>
    <w:rsid w:val="00602D7E"/>
    <w:rsid w:val="00602EB1"/>
    <w:rsid w:val="00604A5E"/>
    <w:rsid w:val="0060634E"/>
    <w:rsid w:val="00606669"/>
    <w:rsid w:val="0060676D"/>
    <w:rsid w:val="00606A6B"/>
    <w:rsid w:val="00607CCA"/>
    <w:rsid w:val="00610D8F"/>
    <w:rsid w:val="006118DD"/>
    <w:rsid w:val="00611E9F"/>
    <w:rsid w:val="00612623"/>
    <w:rsid w:val="00612B06"/>
    <w:rsid w:val="0061307B"/>
    <w:rsid w:val="006132F9"/>
    <w:rsid w:val="006136E6"/>
    <w:rsid w:val="00613C3F"/>
    <w:rsid w:val="00614155"/>
    <w:rsid w:val="00615FF3"/>
    <w:rsid w:val="00616FFC"/>
    <w:rsid w:val="0061780D"/>
    <w:rsid w:val="00617841"/>
    <w:rsid w:val="006200C6"/>
    <w:rsid w:val="00621199"/>
    <w:rsid w:val="006211D7"/>
    <w:rsid w:val="00621AC6"/>
    <w:rsid w:val="0062210D"/>
    <w:rsid w:val="006228E0"/>
    <w:rsid w:val="0062364E"/>
    <w:rsid w:val="00623B71"/>
    <w:rsid w:val="00623F0C"/>
    <w:rsid w:val="00624ADD"/>
    <w:rsid w:val="00624C88"/>
    <w:rsid w:val="00624E22"/>
    <w:rsid w:val="006253BB"/>
    <w:rsid w:val="0062560C"/>
    <w:rsid w:val="00625AAB"/>
    <w:rsid w:val="00627483"/>
    <w:rsid w:val="00627B74"/>
    <w:rsid w:val="00630846"/>
    <w:rsid w:val="00630A8B"/>
    <w:rsid w:val="00630F95"/>
    <w:rsid w:val="00631B18"/>
    <w:rsid w:val="00635596"/>
    <w:rsid w:val="00636981"/>
    <w:rsid w:val="006369E8"/>
    <w:rsid w:val="00637535"/>
    <w:rsid w:val="006409BF"/>
    <w:rsid w:val="00641328"/>
    <w:rsid w:val="00641D31"/>
    <w:rsid w:val="00642242"/>
    <w:rsid w:val="00642F37"/>
    <w:rsid w:val="00643AB3"/>
    <w:rsid w:val="0064480F"/>
    <w:rsid w:val="006450FF"/>
    <w:rsid w:val="00645551"/>
    <w:rsid w:val="00645687"/>
    <w:rsid w:val="006457D5"/>
    <w:rsid w:val="006459C3"/>
    <w:rsid w:val="00646AF1"/>
    <w:rsid w:val="00646B26"/>
    <w:rsid w:val="00646C30"/>
    <w:rsid w:val="006479BF"/>
    <w:rsid w:val="00647B9C"/>
    <w:rsid w:val="00650E50"/>
    <w:rsid w:val="0065362D"/>
    <w:rsid w:val="00653888"/>
    <w:rsid w:val="00653F27"/>
    <w:rsid w:val="00654DD3"/>
    <w:rsid w:val="00655307"/>
    <w:rsid w:val="006555F3"/>
    <w:rsid w:val="00655C69"/>
    <w:rsid w:val="00657CF1"/>
    <w:rsid w:val="00657D69"/>
    <w:rsid w:val="006604B5"/>
    <w:rsid w:val="0066255B"/>
    <w:rsid w:val="00662F85"/>
    <w:rsid w:val="00664B1E"/>
    <w:rsid w:val="00665ECF"/>
    <w:rsid w:val="0066610B"/>
    <w:rsid w:val="006666C3"/>
    <w:rsid w:val="006668E4"/>
    <w:rsid w:val="00666DFB"/>
    <w:rsid w:val="00666E51"/>
    <w:rsid w:val="0066712B"/>
    <w:rsid w:val="00667BE6"/>
    <w:rsid w:val="006703C5"/>
    <w:rsid w:val="00670F8C"/>
    <w:rsid w:val="00671C8C"/>
    <w:rsid w:val="00672808"/>
    <w:rsid w:val="00672D3D"/>
    <w:rsid w:val="00673A1B"/>
    <w:rsid w:val="00673BFD"/>
    <w:rsid w:val="00674A26"/>
    <w:rsid w:val="00674C1B"/>
    <w:rsid w:val="00674FFF"/>
    <w:rsid w:val="00675C4E"/>
    <w:rsid w:val="00676C0B"/>
    <w:rsid w:val="00677980"/>
    <w:rsid w:val="0068002D"/>
    <w:rsid w:val="006808F9"/>
    <w:rsid w:val="006810A6"/>
    <w:rsid w:val="00682068"/>
    <w:rsid w:val="00682A6F"/>
    <w:rsid w:val="00682E90"/>
    <w:rsid w:val="00682F1D"/>
    <w:rsid w:val="006839E6"/>
    <w:rsid w:val="00683ECD"/>
    <w:rsid w:val="00684175"/>
    <w:rsid w:val="00684C87"/>
    <w:rsid w:val="006857FA"/>
    <w:rsid w:val="00685A32"/>
    <w:rsid w:val="00687A8B"/>
    <w:rsid w:val="00692298"/>
    <w:rsid w:val="0069233B"/>
    <w:rsid w:val="00692360"/>
    <w:rsid w:val="00692CCC"/>
    <w:rsid w:val="0069354C"/>
    <w:rsid w:val="00693B9B"/>
    <w:rsid w:val="006942A9"/>
    <w:rsid w:val="006953F8"/>
    <w:rsid w:val="00695F5D"/>
    <w:rsid w:val="006967F9"/>
    <w:rsid w:val="006A00FE"/>
    <w:rsid w:val="006A0823"/>
    <w:rsid w:val="006A1037"/>
    <w:rsid w:val="006A28B1"/>
    <w:rsid w:val="006A3AED"/>
    <w:rsid w:val="006A57D8"/>
    <w:rsid w:val="006A6973"/>
    <w:rsid w:val="006B1DA9"/>
    <w:rsid w:val="006B3B9B"/>
    <w:rsid w:val="006B4191"/>
    <w:rsid w:val="006B427B"/>
    <w:rsid w:val="006B43A4"/>
    <w:rsid w:val="006B471E"/>
    <w:rsid w:val="006C0140"/>
    <w:rsid w:val="006C022A"/>
    <w:rsid w:val="006C0749"/>
    <w:rsid w:val="006C122B"/>
    <w:rsid w:val="006C21ED"/>
    <w:rsid w:val="006C2A15"/>
    <w:rsid w:val="006C30A9"/>
    <w:rsid w:val="006C5A4A"/>
    <w:rsid w:val="006C62C7"/>
    <w:rsid w:val="006C6E0C"/>
    <w:rsid w:val="006C7604"/>
    <w:rsid w:val="006D09F3"/>
    <w:rsid w:val="006D1528"/>
    <w:rsid w:val="006D1969"/>
    <w:rsid w:val="006D1D9F"/>
    <w:rsid w:val="006D2354"/>
    <w:rsid w:val="006D4199"/>
    <w:rsid w:val="006D4BCF"/>
    <w:rsid w:val="006D5FC2"/>
    <w:rsid w:val="006D69A4"/>
    <w:rsid w:val="006D6AA7"/>
    <w:rsid w:val="006D735D"/>
    <w:rsid w:val="006D79C3"/>
    <w:rsid w:val="006D7D77"/>
    <w:rsid w:val="006E03EF"/>
    <w:rsid w:val="006E105E"/>
    <w:rsid w:val="006E1787"/>
    <w:rsid w:val="006E1886"/>
    <w:rsid w:val="006E245A"/>
    <w:rsid w:val="006E3DE7"/>
    <w:rsid w:val="006E43B7"/>
    <w:rsid w:val="006E4EA0"/>
    <w:rsid w:val="006E52E2"/>
    <w:rsid w:val="006E5B2A"/>
    <w:rsid w:val="006E5B5B"/>
    <w:rsid w:val="006E68DE"/>
    <w:rsid w:val="006E788C"/>
    <w:rsid w:val="006E798E"/>
    <w:rsid w:val="006E7B71"/>
    <w:rsid w:val="006F078F"/>
    <w:rsid w:val="006F0CAF"/>
    <w:rsid w:val="006F0F95"/>
    <w:rsid w:val="006F1518"/>
    <w:rsid w:val="006F1980"/>
    <w:rsid w:val="006F2EFD"/>
    <w:rsid w:val="006F39B8"/>
    <w:rsid w:val="006F6E37"/>
    <w:rsid w:val="006F7DD3"/>
    <w:rsid w:val="007010DF"/>
    <w:rsid w:val="00701232"/>
    <w:rsid w:val="0070128A"/>
    <w:rsid w:val="0070133A"/>
    <w:rsid w:val="00701509"/>
    <w:rsid w:val="00701522"/>
    <w:rsid w:val="007024DE"/>
    <w:rsid w:val="00702EFC"/>
    <w:rsid w:val="007033B2"/>
    <w:rsid w:val="00703507"/>
    <w:rsid w:val="00703A04"/>
    <w:rsid w:val="0070476D"/>
    <w:rsid w:val="00705D62"/>
    <w:rsid w:val="007061CC"/>
    <w:rsid w:val="007061E4"/>
    <w:rsid w:val="0070634F"/>
    <w:rsid w:val="00706E55"/>
    <w:rsid w:val="007074A6"/>
    <w:rsid w:val="007076D5"/>
    <w:rsid w:val="0071036D"/>
    <w:rsid w:val="0071067F"/>
    <w:rsid w:val="00710C3C"/>
    <w:rsid w:val="00710DDF"/>
    <w:rsid w:val="00710F1F"/>
    <w:rsid w:val="00711546"/>
    <w:rsid w:val="00713176"/>
    <w:rsid w:val="007147BA"/>
    <w:rsid w:val="0071515B"/>
    <w:rsid w:val="007161FC"/>
    <w:rsid w:val="0071663A"/>
    <w:rsid w:val="00717647"/>
    <w:rsid w:val="00720208"/>
    <w:rsid w:val="007215BA"/>
    <w:rsid w:val="0072166D"/>
    <w:rsid w:val="007218C7"/>
    <w:rsid w:val="007236A0"/>
    <w:rsid w:val="0072392E"/>
    <w:rsid w:val="00725175"/>
    <w:rsid w:val="00725C2D"/>
    <w:rsid w:val="00726B44"/>
    <w:rsid w:val="00730058"/>
    <w:rsid w:val="00730CD8"/>
    <w:rsid w:val="00731333"/>
    <w:rsid w:val="00732F15"/>
    <w:rsid w:val="00733443"/>
    <w:rsid w:val="00734CE1"/>
    <w:rsid w:val="00734D0E"/>
    <w:rsid w:val="0073535D"/>
    <w:rsid w:val="0073563A"/>
    <w:rsid w:val="00735EB0"/>
    <w:rsid w:val="00735F54"/>
    <w:rsid w:val="0073602A"/>
    <w:rsid w:val="00736967"/>
    <w:rsid w:val="0073769C"/>
    <w:rsid w:val="00737D7F"/>
    <w:rsid w:val="007416D0"/>
    <w:rsid w:val="00741B8F"/>
    <w:rsid w:val="00742A07"/>
    <w:rsid w:val="0074371C"/>
    <w:rsid w:val="00744280"/>
    <w:rsid w:val="00744A5D"/>
    <w:rsid w:val="00744B4F"/>
    <w:rsid w:val="007450FD"/>
    <w:rsid w:val="007456D8"/>
    <w:rsid w:val="0074670D"/>
    <w:rsid w:val="00746E0F"/>
    <w:rsid w:val="00747BB2"/>
    <w:rsid w:val="00750388"/>
    <w:rsid w:val="0075047F"/>
    <w:rsid w:val="00750658"/>
    <w:rsid w:val="007506B8"/>
    <w:rsid w:val="00751161"/>
    <w:rsid w:val="0075123D"/>
    <w:rsid w:val="00751D6E"/>
    <w:rsid w:val="00751E07"/>
    <w:rsid w:val="007520A0"/>
    <w:rsid w:val="0075448C"/>
    <w:rsid w:val="00754506"/>
    <w:rsid w:val="00756B3E"/>
    <w:rsid w:val="00757A5A"/>
    <w:rsid w:val="00757CD9"/>
    <w:rsid w:val="007604E5"/>
    <w:rsid w:val="00760948"/>
    <w:rsid w:val="007609A7"/>
    <w:rsid w:val="007629E9"/>
    <w:rsid w:val="00762F81"/>
    <w:rsid w:val="0076398D"/>
    <w:rsid w:val="00763B43"/>
    <w:rsid w:val="007647FC"/>
    <w:rsid w:val="00764D80"/>
    <w:rsid w:val="007657E8"/>
    <w:rsid w:val="00766607"/>
    <w:rsid w:val="00767DEA"/>
    <w:rsid w:val="007704DF"/>
    <w:rsid w:val="00770EB1"/>
    <w:rsid w:val="00771291"/>
    <w:rsid w:val="00772729"/>
    <w:rsid w:val="00774DA1"/>
    <w:rsid w:val="007750D7"/>
    <w:rsid w:val="00775490"/>
    <w:rsid w:val="007771C7"/>
    <w:rsid w:val="00780289"/>
    <w:rsid w:val="00780386"/>
    <w:rsid w:val="007803A2"/>
    <w:rsid w:val="0078149E"/>
    <w:rsid w:val="00781BEF"/>
    <w:rsid w:val="007823BA"/>
    <w:rsid w:val="007823EE"/>
    <w:rsid w:val="00783873"/>
    <w:rsid w:val="00783987"/>
    <w:rsid w:val="0078564E"/>
    <w:rsid w:val="0078592A"/>
    <w:rsid w:val="007866AE"/>
    <w:rsid w:val="00786E9F"/>
    <w:rsid w:val="00786EF7"/>
    <w:rsid w:val="00787C64"/>
    <w:rsid w:val="00787FF8"/>
    <w:rsid w:val="00790785"/>
    <w:rsid w:val="00790D35"/>
    <w:rsid w:val="0079230F"/>
    <w:rsid w:val="00792EEB"/>
    <w:rsid w:val="00793141"/>
    <w:rsid w:val="00793195"/>
    <w:rsid w:val="0079538B"/>
    <w:rsid w:val="00795999"/>
    <w:rsid w:val="00795E9D"/>
    <w:rsid w:val="0079613B"/>
    <w:rsid w:val="00796D17"/>
    <w:rsid w:val="00797AF0"/>
    <w:rsid w:val="00797E38"/>
    <w:rsid w:val="007A0153"/>
    <w:rsid w:val="007A2496"/>
    <w:rsid w:val="007A33CB"/>
    <w:rsid w:val="007A378F"/>
    <w:rsid w:val="007A3AED"/>
    <w:rsid w:val="007A5D0A"/>
    <w:rsid w:val="007A6B4A"/>
    <w:rsid w:val="007A6E28"/>
    <w:rsid w:val="007A6F9A"/>
    <w:rsid w:val="007A6FAD"/>
    <w:rsid w:val="007A7872"/>
    <w:rsid w:val="007B0411"/>
    <w:rsid w:val="007B1706"/>
    <w:rsid w:val="007B1AF2"/>
    <w:rsid w:val="007B1F29"/>
    <w:rsid w:val="007B2B4D"/>
    <w:rsid w:val="007B34B3"/>
    <w:rsid w:val="007B3AEA"/>
    <w:rsid w:val="007B3C87"/>
    <w:rsid w:val="007B67F3"/>
    <w:rsid w:val="007C044C"/>
    <w:rsid w:val="007C250D"/>
    <w:rsid w:val="007C255E"/>
    <w:rsid w:val="007C3217"/>
    <w:rsid w:val="007C4425"/>
    <w:rsid w:val="007C5767"/>
    <w:rsid w:val="007C5E99"/>
    <w:rsid w:val="007C6C67"/>
    <w:rsid w:val="007C7BB7"/>
    <w:rsid w:val="007D0FDD"/>
    <w:rsid w:val="007D0FEA"/>
    <w:rsid w:val="007D2552"/>
    <w:rsid w:val="007D2BAA"/>
    <w:rsid w:val="007D3188"/>
    <w:rsid w:val="007D3725"/>
    <w:rsid w:val="007D433B"/>
    <w:rsid w:val="007D462B"/>
    <w:rsid w:val="007D551C"/>
    <w:rsid w:val="007D5D79"/>
    <w:rsid w:val="007D6A89"/>
    <w:rsid w:val="007D6B53"/>
    <w:rsid w:val="007E16D1"/>
    <w:rsid w:val="007E3063"/>
    <w:rsid w:val="007E349B"/>
    <w:rsid w:val="007E3D31"/>
    <w:rsid w:val="007E6D52"/>
    <w:rsid w:val="007E766F"/>
    <w:rsid w:val="007F0D78"/>
    <w:rsid w:val="007F2B4F"/>
    <w:rsid w:val="007F3286"/>
    <w:rsid w:val="007F417B"/>
    <w:rsid w:val="007F41F3"/>
    <w:rsid w:val="007F48A2"/>
    <w:rsid w:val="007F48D5"/>
    <w:rsid w:val="007F4B8E"/>
    <w:rsid w:val="007F4D5A"/>
    <w:rsid w:val="007F4E3B"/>
    <w:rsid w:val="007F5055"/>
    <w:rsid w:val="007F5B27"/>
    <w:rsid w:val="007F61C1"/>
    <w:rsid w:val="008006AF"/>
    <w:rsid w:val="00800B7D"/>
    <w:rsid w:val="0080169D"/>
    <w:rsid w:val="00801E2D"/>
    <w:rsid w:val="00802B53"/>
    <w:rsid w:val="008030BE"/>
    <w:rsid w:val="00803CCF"/>
    <w:rsid w:val="00803E17"/>
    <w:rsid w:val="008058C6"/>
    <w:rsid w:val="00805A85"/>
    <w:rsid w:val="00807066"/>
    <w:rsid w:val="0081048D"/>
    <w:rsid w:val="00810F4F"/>
    <w:rsid w:val="00811FE9"/>
    <w:rsid w:val="00812660"/>
    <w:rsid w:val="008129E2"/>
    <w:rsid w:val="00812B8E"/>
    <w:rsid w:val="00812E9B"/>
    <w:rsid w:val="00812E9F"/>
    <w:rsid w:val="00813746"/>
    <w:rsid w:val="00813F96"/>
    <w:rsid w:val="008145D3"/>
    <w:rsid w:val="00814768"/>
    <w:rsid w:val="008156E1"/>
    <w:rsid w:val="00815FF8"/>
    <w:rsid w:val="0081635A"/>
    <w:rsid w:val="00816B36"/>
    <w:rsid w:val="008173F5"/>
    <w:rsid w:val="00817CE4"/>
    <w:rsid w:val="00817F24"/>
    <w:rsid w:val="008202FE"/>
    <w:rsid w:val="008207D9"/>
    <w:rsid w:val="00820BC7"/>
    <w:rsid w:val="00820EC7"/>
    <w:rsid w:val="00821392"/>
    <w:rsid w:val="0082157B"/>
    <w:rsid w:val="008218A0"/>
    <w:rsid w:val="00821A13"/>
    <w:rsid w:val="0082301B"/>
    <w:rsid w:val="00823606"/>
    <w:rsid w:val="00824240"/>
    <w:rsid w:val="00825556"/>
    <w:rsid w:val="00827B32"/>
    <w:rsid w:val="008308E5"/>
    <w:rsid w:val="0083254E"/>
    <w:rsid w:val="0083313F"/>
    <w:rsid w:val="0083335F"/>
    <w:rsid w:val="00833A62"/>
    <w:rsid w:val="00834A27"/>
    <w:rsid w:val="00835F27"/>
    <w:rsid w:val="008401B7"/>
    <w:rsid w:val="008414B2"/>
    <w:rsid w:val="0084166F"/>
    <w:rsid w:val="00841697"/>
    <w:rsid w:val="00841D31"/>
    <w:rsid w:val="00841D55"/>
    <w:rsid w:val="00843143"/>
    <w:rsid w:val="0084324E"/>
    <w:rsid w:val="00843D2D"/>
    <w:rsid w:val="00843D66"/>
    <w:rsid w:val="0084414D"/>
    <w:rsid w:val="00844B91"/>
    <w:rsid w:val="00846189"/>
    <w:rsid w:val="00846BB3"/>
    <w:rsid w:val="00846E2E"/>
    <w:rsid w:val="0084792D"/>
    <w:rsid w:val="008502EA"/>
    <w:rsid w:val="00850EB3"/>
    <w:rsid w:val="008517AA"/>
    <w:rsid w:val="008518DF"/>
    <w:rsid w:val="008527D7"/>
    <w:rsid w:val="00852A0F"/>
    <w:rsid w:val="00853B63"/>
    <w:rsid w:val="00854B40"/>
    <w:rsid w:val="008557CB"/>
    <w:rsid w:val="0085596E"/>
    <w:rsid w:val="00857439"/>
    <w:rsid w:val="00857A20"/>
    <w:rsid w:val="00860DC9"/>
    <w:rsid w:val="008616C1"/>
    <w:rsid w:val="008618D2"/>
    <w:rsid w:val="008625CF"/>
    <w:rsid w:val="00862875"/>
    <w:rsid w:val="00862B16"/>
    <w:rsid w:val="0086333D"/>
    <w:rsid w:val="008643E7"/>
    <w:rsid w:val="008646A1"/>
    <w:rsid w:val="00864DE5"/>
    <w:rsid w:val="00866823"/>
    <w:rsid w:val="008709A5"/>
    <w:rsid w:val="008719FC"/>
    <w:rsid w:val="0087232C"/>
    <w:rsid w:val="00872628"/>
    <w:rsid w:val="00872BD7"/>
    <w:rsid w:val="00872BDF"/>
    <w:rsid w:val="00873D0B"/>
    <w:rsid w:val="0087404D"/>
    <w:rsid w:val="0087439E"/>
    <w:rsid w:val="00874742"/>
    <w:rsid w:val="00874B0A"/>
    <w:rsid w:val="00875B66"/>
    <w:rsid w:val="00875EA5"/>
    <w:rsid w:val="00875FBE"/>
    <w:rsid w:val="008766BD"/>
    <w:rsid w:val="00876829"/>
    <w:rsid w:val="00876CE2"/>
    <w:rsid w:val="00877713"/>
    <w:rsid w:val="00881423"/>
    <w:rsid w:val="00881FCE"/>
    <w:rsid w:val="00882AB0"/>
    <w:rsid w:val="0088441E"/>
    <w:rsid w:val="008858F8"/>
    <w:rsid w:val="00885B28"/>
    <w:rsid w:val="00886153"/>
    <w:rsid w:val="008863E5"/>
    <w:rsid w:val="00886DD3"/>
    <w:rsid w:val="00887561"/>
    <w:rsid w:val="00887FB3"/>
    <w:rsid w:val="0089010C"/>
    <w:rsid w:val="00891030"/>
    <w:rsid w:val="008916A9"/>
    <w:rsid w:val="00893C35"/>
    <w:rsid w:val="0089454C"/>
    <w:rsid w:val="00895390"/>
    <w:rsid w:val="00895629"/>
    <w:rsid w:val="008957C5"/>
    <w:rsid w:val="00895D3F"/>
    <w:rsid w:val="00895F84"/>
    <w:rsid w:val="008961C3"/>
    <w:rsid w:val="008965F9"/>
    <w:rsid w:val="00896D54"/>
    <w:rsid w:val="008971F1"/>
    <w:rsid w:val="008975AD"/>
    <w:rsid w:val="008975DB"/>
    <w:rsid w:val="00897BB2"/>
    <w:rsid w:val="008A06B9"/>
    <w:rsid w:val="008A0DFA"/>
    <w:rsid w:val="008A17F5"/>
    <w:rsid w:val="008A1A07"/>
    <w:rsid w:val="008A1C3D"/>
    <w:rsid w:val="008A227F"/>
    <w:rsid w:val="008A4CEE"/>
    <w:rsid w:val="008A50B4"/>
    <w:rsid w:val="008A543D"/>
    <w:rsid w:val="008A5544"/>
    <w:rsid w:val="008A5592"/>
    <w:rsid w:val="008A5E68"/>
    <w:rsid w:val="008A61A5"/>
    <w:rsid w:val="008A7C14"/>
    <w:rsid w:val="008B0EE3"/>
    <w:rsid w:val="008B194C"/>
    <w:rsid w:val="008B1EDD"/>
    <w:rsid w:val="008B34A8"/>
    <w:rsid w:val="008B37C5"/>
    <w:rsid w:val="008B4084"/>
    <w:rsid w:val="008B5541"/>
    <w:rsid w:val="008B5ED1"/>
    <w:rsid w:val="008B7D77"/>
    <w:rsid w:val="008C0BF0"/>
    <w:rsid w:val="008C1678"/>
    <w:rsid w:val="008C1A68"/>
    <w:rsid w:val="008C2708"/>
    <w:rsid w:val="008C28BA"/>
    <w:rsid w:val="008C3151"/>
    <w:rsid w:val="008C3377"/>
    <w:rsid w:val="008C385B"/>
    <w:rsid w:val="008C3BF1"/>
    <w:rsid w:val="008C5120"/>
    <w:rsid w:val="008C6480"/>
    <w:rsid w:val="008C708A"/>
    <w:rsid w:val="008C7FFC"/>
    <w:rsid w:val="008D12B2"/>
    <w:rsid w:val="008D1853"/>
    <w:rsid w:val="008D2A9E"/>
    <w:rsid w:val="008D32AE"/>
    <w:rsid w:val="008D37AF"/>
    <w:rsid w:val="008D3930"/>
    <w:rsid w:val="008D4153"/>
    <w:rsid w:val="008D4C6F"/>
    <w:rsid w:val="008D71BD"/>
    <w:rsid w:val="008D71EE"/>
    <w:rsid w:val="008D748B"/>
    <w:rsid w:val="008D7F96"/>
    <w:rsid w:val="008E0733"/>
    <w:rsid w:val="008E1295"/>
    <w:rsid w:val="008E23A0"/>
    <w:rsid w:val="008E3C00"/>
    <w:rsid w:val="008E3FA7"/>
    <w:rsid w:val="008E4676"/>
    <w:rsid w:val="008E596D"/>
    <w:rsid w:val="008E5DC9"/>
    <w:rsid w:val="008F0390"/>
    <w:rsid w:val="008F0E4D"/>
    <w:rsid w:val="008F11B8"/>
    <w:rsid w:val="008F42E1"/>
    <w:rsid w:val="008F4952"/>
    <w:rsid w:val="008F5E3D"/>
    <w:rsid w:val="008F6104"/>
    <w:rsid w:val="008F7FDD"/>
    <w:rsid w:val="00900384"/>
    <w:rsid w:val="009006F4"/>
    <w:rsid w:val="00900D52"/>
    <w:rsid w:val="0090168B"/>
    <w:rsid w:val="00901CEE"/>
    <w:rsid w:val="00901D66"/>
    <w:rsid w:val="00902193"/>
    <w:rsid w:val="0090248C"/>
    <w:rsid w:val="00902DA5"/>
    <w:rsid w:val="00902EEE"/>
    <w:rsid w:val="00903815"/>
    <w:rsid w:val="00905F2A"/>
    <w:rsid w:val="00906028"/>
    <w:rsid w:val="00907C07"/>
    <w:rsid w:val="00910C0C"/>
    <w:rsid w:val="00910DDD"/>
    <w:rsid w:val="0091178D"/>
    <w:rsid w:val="00911F2D"/>
    <w:rsid w:val="0091278F"/>
    <w:rsid w:val="00912F06"/>
    <w:rsid w:val="0091309E"/>
    <w:rsid w:val="009130E8"/>
    <w:rsid w:val="00913533"/>
    <w:rsid w:val="009149AA"/>
    <w:rsid w:val="00914D13"/>
    <w:rsid w:val="00914E7F"/>
    <w:rsid w:val="009156C9"/>
    <w:rsid w:val="00916133"/>
    <w:rsid w:val="009162C2"/>
    <w:rsid w:val="00916E26"/>
    <w:rsid w:val="00921A5A"/>
    <w:rsid w:val="0092223E"/>
    <w:rsid w:val="00922D8D"/>
    <w:rsid w:val="009261E2"/>
    <w:rsid w:val="009268CD"/>
    <w:rsid w:val="00930BD9"/>
    <w:rsid w:val="009310F1"/>
    <w:rsid w:val="009311CE"/>
    <w:rsid w:val="0093215D"/>
    <w:rsid w:val="00934D51"/>
    <w:rsid w:val="00935646"/>
    <w:rsid w:val="00936393"/>
    <w:rsid w:val="00936903"/>
    <w:rsid w:val="0093797C"/>
    <w:rsid w:val="00940EFE"/>
    <w:rsid w:val="00940F62"/>
    <w:rsid w:val="00941F9F"/>
    <w:rsid w:val="009421B3"/>
    <w:rsid w:val="00942A95"/>
    <w:rsid w:val="009459B9"/>
    <w:rsid w:val="00946410"/>
    <w:rsid w:val="009469F0"/>
    <w:rsid w:val="00946A7E"/>
    <w:rsid w:val="00947409"/>
    <w:rsid w:val="009476A8"/>
    <w:rsid w:val="00950B79"/>
    <w:rsid w:val="00952C14"/>
    <w:rsid w:val="00953992"/>
    <w:rsid w:val="00954165"/>
    <w:rsid w:val="00954193"/>
    <w:rsid w:val="0095461C"/>
    <w:rsid w:val="00954B94"/>
    <w:rsid w:val="00956826"/>
    <w:rsid w:val="00956ED8"/>
    <w:rsid w:val="0095708E"/>
    <w:rsid w:val="00957515"/>
    <w:rsid w:val="00962114"/>
    <w:rsid w:val="0096217D"/>
    <w:rsid w:val="00962C07"/>
    <w:rsid w:val="009630CA"/>
    <w:rsid w:val="00964017"/>
    <w:rsid w:val="00964A21"/>
    <w:rsid w:val="00964AF4"/>
    <w:rsid w:val="00965BA7"/>
    <w:rsid w:val="00966299"/>
    <w:rsid w:val="00966300"/>
    <w:rsid w:val="0096648D"/>
    <w:rsid w:val="009665D9"/>
    <w:rsid w:val="00966E2C"/>
    <w:rsid w:val="00967BDC"/>
    <w:rsid w:val="00967BF1"/>
    <w:rsid w:val="00970977"/>
    <w:rsid w:val="009720EC"/>
    <w:rsid w:val="009729DC"/>
    <w:rsid w:val="009752B0"/>
    <w:rsid w:val="00975A43"/>
    <w:rsid w:val="009766FB"/>
    <w:rsid w:val="0097673D"/>
    <w:rsid w:val="009768E4"/>
    <w:rsid w:val="00976EF1"/>
    <w:rsid w:val="0097724B"/>
    <w:rsid w:val="009772D7"/>
    <w:rsid w:val="009772F8"/>
    <w:rsid w:val="00977C58"/>
    <w:rsid w:val="00977E68"/>
    <w:rsid w:val="00977F68"/>
    <w:rsid w:val="00977FB9"/>
    <w:rsid w:val="009803DA"/>
    <w:rsid w:val="00980478"/>
    <w:rsid w:val="009806ED"/>
    <w:rsid w:val="00980E13"/>
    <w:rsid w:val="00981259"/>
    <w:rsid w:val="00982151"/>
    <w:rsid w:val="00982A38"/>
    <w:rsid w:val="009832C6"/>
    <w:rsid w:val="00983940"/>
    <w:rsid w:val="00983B71"/>
    <w:rsid w:val="00983BFF"/>
    <w:rsid w:val="0098725D"/>
    <w:rsid w:val="009874DC"/>
    <w:rsid w:val="0099012A"/>
    <w:rsid w:val="009909B5"/>
    <w:rsid w:val="00993EF9"/>
    <w:rsid w:val="00994972"/>
    <w:rsid w:val="009950C8"/>
    <w:rsid w:val="0099586B"/>
    <w:rsid w:val="009966AD"/>
    <w:rsid w:val="0099764E"/>
    <w:rsid w:val="00997DD3"/>
    <w:rsid w:val="009A0133"/>
    <w:rsid w:val="009A1516"/>
    <w:rsid w:val="009A1D5E"/>
    <w:rsid w:val="009A2DEF"/>
    <w:rsid w:val="009A3FE6"/>
    <w:rsid w:val="009A408D"/>
    <w:rsid w:val="009A4431"/>
    <w:rsid w:val="009A6C1F"/>
    <w:rsid w:val="009A7741"/>
    <w:rsid w:val="009A7C88"/>
    <w:rsid w:val="009A7EC3"/>
    <w:rsid w:val="009B0E2F"/>
    <w:rsid w:val="009B1DFF"/>
    <w:rsid w:val="009B1E91"/>
    <w:rsid w:val="009B2117"/>
    <w:rsid w:val="009B2D15"/>
    <w:rsid w:val="009B39EE"/>
    <w:rsid w:val="009B4DF0"/>
    <w:rsid w:val="009B63E2"/>
    <w:rsid w:val="009B6776"/>
    <w:rsid w:val="009B6D72"/>
    <w:rsid w:val="009B7124"/>
    <w:rsid w:val="009B7131"/>
    <w:rsid w:val="009B7C17"/>
    <w:rsid w:val="009B7C7C"/>
    <w:rsid w:val="009C0F7E"/>
    <w:rsid w:val="009C1F6C"/>
    <w:rsid w:val="009C2825"/>
    <w:rsid w:val="009C284D"/>
    <w:rsid w:val="009C2984"/>
    <w:rsid w:val="009C2A81"/>
    <w:rsid w:val="009C4097"/>
    <w:rsid w:val="009C5CE8"/>
    <w:rsid w:val="009D00C2"/>
    <w:rsid w:val="009D02F7"/>
    <w:rsid w:val="009D06AD"/>
    <w:rsid w:val="009D1581"/>
    <w:rsid w:val="009D177B"/>
    <w:rsid w:val="009D1EAD"/>
    <w:rsid w:val="009D21CB"/>
    <w:rsid w:val="009D25D2"/>
    <w:rsid w:val="009D2E56"/>
    <w:rsid w:val="009D2E70"/>
    <w:rsid w:val="009D3095"/>
    <w:rsid w:val="009D32EB"/>
    <w:rsid w:val="009D341D"/>
    <w:rsid w:val="009D3AFD"/>
    <w:rsid w:val="009D50AB"/>
    <w:rsid w:val="009D53C3"/>
    <w:rsid w:val="009D5F5C"/>
    <w:rsid w:val="009D6239"/>
    <w:rsid w:val="009D72A1"/>
    <w:rsid w:val="009E0262"/>
    <w:rsid w:val="009E12B4"/>
    <w:rsid w:val="009E2101"/>
    <w:rsid w:val="009E291A"/>
    <w:rsid w:val="009E4163"/>
    <w:rsid w:val="009E41C8"/>
    <w:rsid w:val="009E4B5F"/>
    <w:rsid w:val="009E61F3"/>
    <w:rsid w:val="009E7308"/>
    <w:rsid w:val="009F01CA"/>
    <w:rsid w:val="009F09BB"/>
    <w:rsid w:val="009F0B95"/>
    <w:rsid w:val="009F1B34"/>
    <w:rsid w:val="009F2D26"/>
    <w:rsid w:val="009F43F0"/>
    <w:rsid w:val="009F494D"/>
    <w:rsid w:val="009F4A32"/>
    <w:rsid w:val="009F4A54"/>
    <w:rsid w:val="009F4ED9"/>
    <w:rsid w:val="009F5EF9"/>
    <w:rsid w:val="00A00396"/>
    <w:rsid w:val="00A00CE5"/>
    <w:rsid w:val="00A010CF"/>
    <w:rsid w:val="00A01295"/>
    <w:rsid w:val="00A0195D"/>
    <w:rsid w:val="00A02793"/>
    <w:rsid w:val="00A033EA"/>
    <w:rsid w:val="00A0437B"/>
    <w:rsid w:val="00A04D0F"/>
    <w:rsid w:val="00A05DC8"/>
    <w:rsid w:val="00A05F4C"/>
    <w:rsid w:val="00A0767D"/>
    <w:rsid w:val="00A11118"/>
    <w:rsid w:val="00A117EF"/>
    <w:rsid w:val="00A117F4"/>
    <w:rsid w:val="00A125D8"/>
    <w:rsid w:val="00A145E0"/>
    <w:rsid w:val="00A152CF"/>
    <w:rsid w:val="00A166FC"/>
    <w:rsid w:val="00A16A14"/>
    <w:rsid w:val="00A173F1"/>
    <w:rsid w:val="00A1778B"/>
    <w:rsid w:val="00A17B55"/>
    <w:rsid w:val="00A20F46"/>
    <w:rsid w:val="00A2178B"/>
    <w:rsid w:val="00A21858"/>
    <w:rsid w:val="00A21893"/>
    <w:rsid w:val="00A219DE"/>
    <w:rsid w:val="00A21ED4"/>
    <w:rsid w:val="00A22FDC"/>
    <w:rsid w:val="00A24523"/>
    <w:rsid w:val="00A25949"/>
    <w:rsid w:val="00A25AF6"/>
    <w:rsid w:val="00A25DDB"/>
    <w:rsid w:val="00A2661B"/>
    <w:rsid w:val="00A27AF5"/>
    <w:rsid w:val="00A30057"/>
    <w:rsid w:val="00A305F6"/>
    <w:rsid w:val="00A32B85"/>
    <w:rsid w:val="00A32C11"/>
    <w:rsid w:val="00A32CC5"/>
    <w:rsid w:val="00A334E4"/>
    <w:rsid w:val="00A3398F"/>
    <w:rsid w:val="00A33A07"/>
    <w:rsid w:val="00A3486D"/>
    <w:rsid w:val="00A34A52"/>
    <w:rsid w:val="00A34F3D"/>
    <w:rsid w:val="00A3515D"/>
    <w:rsid w:val="00A3590D"/>
    <w:rsid w:val="00A366B2"/>
    <w:rsid w:val="00A369B4"/>
    <w:rsid w:val="00A376A9"/>
    <w:rsid w:val="00A401E6"/>
    <w:rsid w:val="00A40EE7"/>
    <w:rsid w:val="00A4117B"/>
    <w:rsid w:val="00A41AC8"/>
    <w:rsid w:val="00A427F4"/>
    <w:rsid w:val="00A4646C"/>
    <w:rsid w:val="00A50DFE"/>
    <w:rsid w:val="00A51FA9"/>
    <w:rsid w:val="00A52F34"/>
    <w:rsid w:val="00A536F2"/>
    <w:rsid w:val="00A54577"/>
    <w:rsid w:val="00A5509D"/>
    <w:rsid w:val="00A55DC5"/>
    <w:rsid w:val="00A56D53"/>
    <w:rsid w:val="00A574AB"/>
    <w:rsid w:val="00A579B0"/>
    <w:rsid w:val="00A6042E"/>
    <w:rsid w:val="00A60B1D"/>
    <w:rsid w:val="00A615C9"/>
    <w:rsid w:val="00A632DB"/>
    <w:rsid w:val="00A636DD"/>
    <w:rsid w:val="00A63CAF"/>
    <w:rsid w:val="00A6431D"/>
    <w:rsid w:val="00A64881"/>
    <w:rsid w:val="00A64D48"/>
    <w:rsid w:val="00A64ED5"/>
    <w:rsid w:val="00A65539"/>
    <w:rsid w:val="00A6580E"/>
    <w:rsid w:val="00A65927"/>
    <w:rsid w:val="00A659AA"/>
    <w:rsid w:val="00A65E4B"/>
    <w:rsid w:val="00A676E4"/>
    <w:rsid w:val="00A7088D"/>
    <w:rsid w:val="00A70CCA"/>
    <w:rsid w:val="00A715E1"/>
    <w:rsid w:val="00A71C1C"/>
    <w:rsid w:val="00A7270D"/>
    <w:rsid w:val="00A73BBC"/>
    <w:rsid w:val="00A743D1"/>
    <w:rsid w:val="00A74892"/>
    <w:rsid w:val="00A74E5D"/>
    <w:rsid w:val="00A753C7"/>
    <w:rsid w:val="00A75F50"/>
    <w:rsid w:val="00A766A7"/>
    <w:rsid w:val="00A77140"/>
    <w:rsid w:val="00A77916"/>
    <w:rsid w:val="00A77A3F"/>
    <w:rsid w:val="00A77E9B"/>
    <w:rsid w:val="00A81364"/>
    <w:rsid w:val="00A819F0"/>
    <w:rsid w:val="00A82602"/>
    <w:rsid w:val="00A82953"/>
    <w:rsid w:val="00A82DC3"/>
    <w:rsid w:val="00A83254"/>
    <w:rsid w:val="00A84796"/>
    <w:rsid w:val="00A87A5C"/>
    <w:rsid w:val="00A90CA6"/>
    <w:rsid w:val="00A918A3"/>
    <w:rsid w:val="00A91D7B"/>
    <w:rsid w:val="00A92F0C"/>
    <w:rsid w:val="00A93C9A"/>
    <w:rsid w:val="00A942C3"/>
    <w:rsid w:val="00A95A96"/>
    <w:rsid w:val="00A96355"/>
    <w:rsid w:val="00A97C48"/>
    <w:rsid w:val="00A97E31"/>
    <w:rsid w:val="00A97E82"/>
    <w:rsid w:val="00A97F8D"/>
    <w:rsid w:val="00AA130F"/>
    <w:rsid w:val="00AA1DD1"/>
    <w:rsid w:val="00AA29C7"/>
    <w:rsid w:val="00AA2BA6"/>
    <w:rsid w:val="00AA2E69"/>
    <w:rsid w:val="00AA3BC8"/>
    <w:rsid w:val="00AA4E04"/>
    <w:rsid w:val="00AA5BCF"/>
    <w:rsid w:val="00AA62E4"/>
    <w:rsid w:val="00AA7303"/>
    <w:rsid w:val="00AA76CE"/>
    <w:rsid w:val="00AA7A78"/>
    <w:rsid w:val="00AB0183"/>
    <w:rsid w:val="00AB1584"/>
    <w:rsid w:val="00AB160D"/>
    <w:rsid w:val="00AB171E"/>
    <w:rsid w:val="00AB24DA"/>
    <w:rsid w:val="00AB2E4D"/>
    <w:rsid w:val="00AB2E50"/>
    <w:rsid w:val="00AB3E20"/>
    <w:rsid w:val="00AB40AD"/>
    <w:rsid w:val="00AB4DF7"/>
    <w:rsid w:val="00AB54A1"/>
    <w:rsid w:val="00AB5649"/>
    <w:rsid w:val="00AB60DC"/>
    <w:rsid w:val="00AB67E3"/>
    <w:rsid w:val="00AB6930"/>
    <w:rsid w:val="00AB73B0"/>
    <w:rsid w:val="00AB741C"/>
    <w:rsid w:val="00AC0C36"/>
    <w:rsid w:val="00AC2FC7"/>
    <w:rsid w:val="00AC3654"/>
    <w:rsid w:val="00AC464F"/>
    <w:rsid w:val="00AC4920"/>
    <w:rsid w:val="00AC4D85"/>
    <w:rsid w:val="00AC6497"/>
    <w:rsid w:val="00AC652F"/>
    <w:rsid w:val="00AD0771"/>
    <w:rsid w:val="00AD0999"/>
    <w:rsid w:val="00AD171C"/>
    <w:rsid w:val="00AD4362"/>
    <w:rsid w:val="00AD4511"/>
    <w:rsid w:val="00AD5096"/>
    <w:rsid w:val="00AD631C"/>
    <w:rsid w:val="00AD6BB9"/>
    <w:rsid w:val="00AD6DE6"/>
    <w:rsid w:val="00AD73B1"/>
    <w:rsid w:val="00AE0250"/>
    <w:rsid w:val="00AE101A"/>
    <w:rsid w:val="00AE12D3"/>
    <w:rsid w:val="00AE1374"/>
    <w:rsid w:val="00AE150B"/>
    <w:rsid w:val="00AE16E2"/>
    <w:rsid w:val="00AE1BE1"/>
    <w:rsid w:val="00AE1E0E"/>
    <w:rsid w:val="00AE28D1"/>
    <w:rsid w:val="00AE2E2B"/>
    <w:rsid w:val="00AE3444"/>
    <w:rsid w:val="00AE3D5B"/>
    <w:rsid w:val="00AE3F76"/>
    <w:rsid w:val="00AE5162"/>
    <w:rsid w:val="00AE5193"/>
    <w:rsid w:val="00AE5EFC"/>
    <w:rsid w:val="00AE6231"/>
    <w:rsid w:val="00AE63E7"/>
    <w:rsid w:val="00AE6B82"/>
    <w:rsid w:val="00AF0149"/>
    <w:rsid w:val="00AF2741"/>
    <w:rsid w:val="00AF3034"/>
    <w:rsid w:val="00AF37C2"/>
    <w:rsid w:val="00AF3FAD"/>
    <w:rsid w:val="00AF6592"/>
    <w:rsid w:val="00AF724E"/>
    <w:rsid w:val="00B0019D"/>
    <w:rsid w:val="00B003DD"/>
    <w:rsid w:val="00B01604"/>
    <w:rsid w:val="00B0174B"/>
    <w:rsid w:val="00B0220F"/>
    <w:rsid w:val="00B0230C"/>
    <w:rsid w:val="00B033FF"/>
    <w:rsid w:val="00B05276"/>
    <w:rsid w:val="00B0780A"/>
    <w:rsid w:val="00B122BB"/>
    <w:rsid w:val="00B12997"/>
    <w:rsid w:val="00B130B2"/>
    <w:rsid w:val="00B13DF3"/>
    <w:rsid w:val="00B156BF"/>
    <w:rsid w:val="00B1611C"/>
    <w:rsid w:val="00B16C2D"/>
    <w:rsid w:val="00B201F9"/>
    <w:rsid w:val="00B202DD"/>
    <w:rsid w:val="00B20854"/>
    <w:rsid w:val="00B20B94"/>
    <w:rsid w:val="00B2308E"/>
    <w:rsid w:val="00B233C6"/>
    <w:rsid w:val="00B23576"/>
    <w:rsid w:val="00B2438E"/>
    <w:rsid w:val="00B25EF8"/>
    <w:rsid w:val="00B25FEE"/>
    <w:rsid w:val="00B262B4"/>
    <w:rsid w:val="00B26631"/>
    <w:rsid w:val="00B30645"/>
    <w:rsid w:val="00B30DF2"/>
    <w:rsid w:val="00B319C4"/>
    <w:rsid w:val="00B31E84"/>
    <w:rsid w:val="00B320C3"/>
    <w:rsid w:val="00B326AE"/>
    <w:rsid w:val="00B327D0"/>
    <w:rsid w:val="00B331A4"/>
    <w:rsid w:val="00B34448"/>
    <w:rsid w:val="00B345D6"/>
    <w:rsid w:val="00B379A5"/>
    <w:rsid w:val="00B37D41"/>
    <w:rsid w:val="00B37D71"/>
    <w:rsid w:val="00B40134"/>
    <w:rsid w:val="00B40278"/>
    <w:rsid w:val="00B41049"/>
    <w:rsid w:val="00B415CE"/>
    <w:rsid w:val="00B41A98"/>
    <w:rsid w:val="00B4343F"/>
    <w:rsid w:val="00B43A90"/>
    <w:rsid w:val="00B4571B"/>
    <w:rsid w:val="00B468A4"/>
    <w:rsid w:val="00B46F05"/>
    <w:rsid w:val="00B47333"/>
    <w:rsid w:val="00B47395"/>
    <w:rsid w:val="00B47436"/>
    <w:rsid w:val="00B47641"/>
    <w:rsid w:val="00B50388"/>
    <w:rsid w:val="00B5101E"/>
    <w:rsid w:val="00B5180C"/>
    <w:rsid w:val="00B51F0F"/>
    <w:rsid w:val="00B5457B"/>
    <w:rsid w:val="00B567E5"/>
    <w:rsid w:val="00B56EE1"/>
    <w:rsid w:val="00B60C87"/>
    <w:rsid w:val="00B60CB8"/>
    <w:rsid w:val="00B6217D"/>
    <w:rsid w:val="00B63019"/>
    <w:rsid w:val="00B6339A"/>
    <w:rsid w:val="00B6405C"/>
    <w:rsid w:val="00B6491B"/>
    <w:rsid w:val="00B64D2B"/>
    <w:rsid w:val="00B659B7"/>
    <w:rsid w:val="00B66203"/>
    <w:rsid w:val="00B667F0"/>
    <w:rsid w:val="00B67CDC"/>
    <w:rsid w:val="00B702CB"/>
    <w:rsid w:val="00B70B2C"/>
    <w:rsid w:val="00B71FB8"/>
    <w:rsid w:val="00B72161"/>
    <w:rsid w:val="00B726C1"/>
    <w:rsid w:val="00B73B97"/>
    <w:rsid w:val="00B74B7F"/>
    <w:rsid w:val="00B753B1"/>
    <w:rsid w:val="00B75C89"/>
    <w:rsid w:val="00B770B6"/>
    <w:rsid w:val="00B778C2"/>
    <w:rsid w:val="00B80EB9"/>
    <w:rsid w:val="00B8492C"/>
    <w:rsid w:val="00B855FA"/>
    <w:rsid w:val="00B861A5"/>
    <w:rsid w:val="00B86D4D"/>
    <w:rsid w:val="00B87343"/>
    <w:rsid w:val="00B87B49"/>
    <w:rsid w:val="00B87E45"/>
    <w:rsid w:val="00B92206"/>
    <w:rsid w:val="00B924E5"/>
    <w:rsid w:val="00B9283B"/>
    <w:rsid w:val="00B930DA"/>
    <w:rsid w:val="00B9459D"/>
    <w:rsid w:val="00B9510D"/>
    <w:rsid w:val="00B95608"/>
    <w:rsid w:val="00B957C0"/>
    <w:rsid w:val="00B95F99"/>
    <w:rsid w:val="00B961D3"/>
    <w:rsid w:val="00B96EC9"/>
    <w:rsid w:val="00BA11D5"/>
    <w:rsid w:val="00BA3C34"/>
    <w:rsid w:val="00BA4E66"/>
    <w:rsid w:val="00BA5A16"/>
    <w:rsid w:val="00BA6537"/>
    <w:rsid w:val="00BA7B55"/>
    <w:rsid w:val="00BA7D3B"/>
    <w:rsid w:val="00BB1691"/>
    <w:rsid w:val="00BB24C0"/>
    <w:rsid w:val="00BB2E75"/>
    <w:rsid w:val="00BB3019"/>
    <w:rsid w:val="00BB338D"/>
    <w:rsid w:val="00BB3625"/>
    <w:rsid w:val="00BB3B1B"/>
    <w:rsid w:val="00BC3555"/>
    <w:rsid w:val="00BC3C89"/>
    <w:rsid w:val="00BC7199"/>
    <w:rsid w:val="00BD0B7A"/>
    <w:rsid w:val="00BD2B40"/>
    <w:rsid w:val="00BD3128"/>
    <w:rsid w:val="00BD4178"/>
    <w:rsid w:val="00BD4D17"/>
    <w:rsid w:val="00BD4F61"/>
    <w:rsid w:val="00BD5D24"/>
    <w:rsid w:val="00BD6912"/>
    <w:rsid w:val="00BD69FB"/>
    <w:rsid w:val="00BE0F4B"/>
    <w:rsid w:val="00BE2891"/>
    <w:rsid w:val="00BE2E83"/>
    <w:rsid w:val="00BE30DD"/>
    <w:rsid w:val="00BE43BE"/>
    <w:rsid w:val="00BE45C9"/>
    <w:rsid w:val="00BE6701"/>
    <w:rsid w:val="00BE71CF"/>
    <w:rsid w:val="00BE721F"/>
    <w:rsid w:val="00BE7874"/>
    <w:rsid w:val="00BE7F3F"/>
    <w:rsid w:val="00BF07BB"/>
    <w:rsid w:val="00BF1141"/>
    <w:rsid w:val="00BF15B1"/>
    <w:rsid w:val="00BF180D"/>
    <w:rsid w:val="00BF1B7D"/>
    <w:rsid w:val="00BF1BD2"/>
    <w:rsid w:val="00BF246C"/>
    <w:rsid w:val="00BF24B1"/>
    <w:rsid w:val="00BF2EE5"/>
    <w:rsid w:val="00BF3B6F"/>
    <w:rsid w:val="00BF4BD7"/>
    <w:rsid w:val="00BF565A"/>
    <w:rsid w:val="00BF711D"/>
    <w:rsid w:val="00BF74D2"/>
    <w:rsid w:val="00BF78D9"/>
    <w:rsid w:val="00C006C8"/>
    <w:rsid w:val="00C008BA"/>
    <w:rsid w:val="00C015F2"/>
    <w:rsid w:val="00C01C80"/>
    <w:rsid w:val="00C0209A"/>
    <w:rsid w:val="00C02398"/>
    <w:rsid w:val="00C03363"/>
    <w:rsid w:val="00C038A8"/>
    <w:rsid w:val="00C03F38"/>
    <w:rsid w:val="00C04FBE"/>
    <w:rsid w:val="00C053BE"/>
    <w:rsid w:val="00C0580C"/>
    <w:rsid w:val="00C06AE9"/>
    <w:rsid w:val="00C07313"/>
    <w:rsid w:val="00C077E3"/>
    <w:rsid w:val="00C07BC0"/>
    <w:rsid w:val="00C108F2"/>
    <w:rsid w:val="00C12B4F"/>
    <w:rsid w:val="00C14136"/>
    <w:rsid w:val="00C15DAF"/>
    <w:rsid w:val="00C16181"/>
    <w:rsid w:val="00C16CB0"/>
    <w:rsid w:val="00C204F1"/>
    <w:rsid w:val="00C206C6"/>
    <w:rsid w:val="00C20E84"/>
    <w:rsid w:val="00C219C6"/>
    <w:rsid w:val="00C21DB5"/>
    <w:rsid w:val="00C22881"/>
    <w:rsid w:val="00C22DD7"/>
    <w:rsid w:val="00C242A0"/>
    <w:rsid w:val="00C25D07"/>
    <w:rsid w:val="00C26B9A"/>
    <w:rsid w:val="00C26BC8"/>
    <w:rsid w:val="00C27163"/>
    <w:rsid w:val="00C272BE"/>
    <w:rsid w:val="00C27331"/>
    <w:rsid w:val="00C317C2"/>
    <w:rsid w:val="00C319A5"/>
    <w:rsid w:val="00C320E7"/>
    <w:rsid w:val="00C320E9"/>
    <w:rsid w:val="00C320FE"/>
    <w:rsid w:val="00C325F5"/>
    <w:rsid w:val="00C3266F"/>
    <w:rsid w:val="00C33E75"/>
    <w:rsid w:val="00C34B69"/>
    <w:rsid w:val="00C3595A"/>
    <w:rsid w:val="00C35F5D"/>
    <w:rsid w:val="00C360C8"/>
    <w:rsid w:val="00C36A8A"/>
    <w:rsid w:val="00C3756A"/>
    <w:rsid w:val="00C41001"/>
    <w:rsid w:val="00C431CE"/>
    <w:rsid w:val="00C434ED"/>
    <w:rsid w:val="00C436F4"/>
    <w:rsid w:val="00C436F5"/>
    <w:rsid w:val="00C43B39"/>
    <w:rsid w:val="00C44157"/>
    <w:rsid w:val="00C4493A"/>
    <w:rsid w:val="00C45674"/>
    <w:rsid w:val="00C464F7"/>
    <w:rsid w:val="00C4772E"/>
    <w:rsid w:val="00C50254"/>
    <w:rsid w:val="00C50384"/>
    <w:rsid w:val="00C50668"/>
    <w:rsid w:val="00C507A0"/>
    <w:rsid w:val="00C50838"/>
    <w:rsid w:val="00C50AF6"/>
    <w:rsid w:val="00C52226"/>
    <w:rsid w:val="00C522FF"/>
    <w:rsid w:val="00C52398"/>
    <w:rsid w:val="00C53651"/>
    <w:rsid w:val="00C539BA"/>
    <w:rsid w:val="00C53ADC"/>
    <w:rsid w:val="00C54692"/>
    <w:rsid w:val="00C547D2"/>
    <w:rsid w:val="00C56754"/>
    <w:rsid w:val="00C576E4"/>
    <w:rsid w:val="00C60600"/>
    <w:rsid w:val="00C62C4C"/>
    <w:rsid w:val="00C64F7D"/>
    <w:rsid w:val="00C669F1"/>
    <w:rsid w:val="00C6775A"/>
    <w:rsid w:val="00C67D22"/>
    <w:rsid w:val="00C67ED5"/>
    <w:rsid w:val="00C705BC"/>
    <w:rsid w:val="00C70AD1"/>
    <w:rsid w:val="00C70DFF"/>
    <w:rsid w:val="00C71413"/>
    <w:rsid w:val="00C7146E"/>
    <w:rsid w:val="00C72701"/>
    <w:rsid w:val="00C73189"/>
    <w:rsid w:val="00C7320A"/>
    <w:rsid w:val="00C742E8"/>
    <w:rsid w:val="00C74B50"/>
    <w:rsid w:val="00C75FBB"/>
    <w:rsid w:val="00C77607"/>
    <w:rsid w:val="00C81156"/>
    <w:rsid w:val="00C83BBA"/>
    <w:rsid w:val="00C84FE8"/>
    <w:rsid w:val="00C8568E"/>
    <w:rsid w:val="00C85FE2"/>
    <w:rsid w:val="00C86513"/>
    <w:rsid w:val="00C865CA"/>
    <w:rsid w:val="00C86875"/>
    <w:rsid w:val="00C90C8E"/>
    <w:rsid w:val="00C90DCD"/>
    <w:rsid w:val="00C91B8C"/>
    <w:rsid w:val="00C93005"/>
    <w:rsid w:val="00C932AE"/>
    <w:rsid w:val="00C94AC9"/>
    <w:rsid w:val="00C94C5B"/>
    <w:rsid w:val="00C96083"/>
    <w:rsid w:val="00C9699B"/>
    <w:rsid w:val="00C976A2"/>
    <w:rsid w:val="00CA0184"/>
    <w:rsid w:val="00CA0299"/>
    <w:rsid w:val="00CA06DA"/>
    <w:rsid w:val="00CA0760"/>
    <w:rsid w:val="00CA146B"/>
    <w:rsid w:val="00CA1632"/>
    <w:rsid w:val="00CA21E6"/>
    <w:rsid w:val="00CA2663"/>
    <w:rsid w:val="00CA2DD1"/>
    <w:rsid w:val="00CA2FD6"/>
    <w:rsid w:val="00CA32BE"/>
    <w:rsid w:val="00CA384C"/>
    <w:rsid w:val="00CA46D7"/>
    <w:rsid w:val="00CA474F"/>
    <w:rsid w:val="00CA4D9D"/>
    <w:rsid w:val="00CA5EDB"/>
    <w:rsid w:val="00CA67A7"/>
    <w:rsid w:val="00CA6FD4"/>
    <w:rsid w:val="00CB03DD"/>
    <w:rsid w:val="00CB06AF"/>
    <w:rsid w:val="00CB0C45"/>
    <w:rsid w:val="00CB5EC1"/>
    <w:rsid w:val="00CB64DC"/>
    <w:rsid w:val="00CB7214"/>
    <w:rsid w:val="00CC15CA"/>
    <w:rsid w:val="00CC1BE1"/>
    <w:rsid w:val="00CC2B3B"/>
    <w:rsid w:val="00CC3E16"/>
    <w:rsid w:val="00CC5D10"/>
    <w:rsid w:val="00CC713E"/>
    <w:rsid w:val="00CC7D1F"/>
    <w:rsid w:val="00CD1B7B"/>
    <w:rsid w:val="00CD1B99"/>
    <w:rsid w:val="00CD1CF4"/>
    <w:rsid w:val="00CD41CB"/>
    <w:rsid w:val="00CD460A"/>
    <w:rsid w:val="00CD6789"/>
    <w:rsid w:val="00CD7474"/>
    <w:rsid w:val="00CE0229"/>
    <w:rsid w:val="00CE0908"/>
    <w:rsid w:val="00CE0AB6"/>
    <w:rsid w:val="00CE2750"/>
    <w:rsid w:val="00CE2DE6"/>
    <w:rsid w:val="00CE6201"/>
    <w:rsid w:val="00CE7CD7"/>
    <w:rsid w:val="00CF03AE"/>
    <w:rsid w:val="00CF206F"/>
    <w:rsid w:val="00CF2649"/>
    <w:rsid w:val="00CF2A69"/>
    <w:rsid w:val="00CF2DF6"/>
    <w:rsid w:val="00CF378E"/>
    <w:rsid w:val="00CF3C13"/>
    <w:rsid w:val="00CF4B8D"/>
    <w:rsid w:val="00CF565E"/>
    <w:rsid w:val="00CF5FC9"/>
    <w:rsid w:val="00CF70E2"/>
    <w:rsid w:val="00CF7112"/>
    <w:rsid w:val="00CF7612"/>
    <w:rsid w:val="00D00354"/>
    <w:rsid w:val="00D00FE4"/>
    <w:rsid w:val="00D01014"/>
    <w:rsid w:val="00D01558"/>
    <w:rsid w:val="00D01828"/>
    <w:rsid w:val="00D034D3"/>
    <w:rsid w:val="00D03D09"/>
    <w:rsid w:val="00D0429B"/>
    <w:rsid w:val="00D043E2"/>
    <w:rsid w:val="00D04B09"/>
    <w:rsid w:val="00D05211"/>
    <w:rsid w:val="00D05591"/>
    <w:rsid w:val="00D06231"/>
    <w:rsid w:val="00D06909"/>
    <w:rsid w:val="00D06D88"/>
    <w:rsid w:val="00D10DDB"/>
    <w:rsid w:val="00D114B9"/>
    <w:rsid w:val="00D119D4"/>
    <w:rsid w:val="00D12693"/>
    <w:rsid w:val="00D15CD4"/>
    <w:rsid w:val="00D167C1"/>
    <w:rsid w:val="00D16C41"/>
    <w:rsid w:val="00D16FD3"/>
    <w:rsid w:val="00D176C3"/>
    <w:rsid w:val="00D17E3E"/>
    <w:rsid w:val="00D202D3"/>
    <w:rsid w:val="00D2064B"/>
    <w:rsid w:val="00D20B7C"/>
    <w:rsid w:val="00D223C9"/>
    <w:rsid w:val="00D22AAD"/>
    <w:rsid w:val="00D22CD4"/>
    <w:rsid w:val="00D23153"/>
    <w:rsid w:val="00D24968"/>
    <w:rsid w:val="00D253E5"/>
    <w:rsid w:val="00D25D70"/>
    <w:rsid w:val="00D27C89"/>
    <w:rsid w:val="00D27E55"/>
    <w:rsid w:val="00D30CF4"/>
    <w:rsid w:val="00D32671"/>
    <w:rsid w:val="00D333D9"/>
    <w:rsid w:val="00D336BB"/>
    <w:rsid w:val="00D33D62"/>
    <w:rsid w:val="00D33FD7"/>
    <w:rsid w:val="00D3411E"/>
    <w:rsid w:val="00D35A8C"/>
    <w:rsid w:val="00D379E3"/>
    <w:rsid w:val="00D37DE7"/>
    <w:rsid w:val="00D40495"/>
    <w:rsid w:val="00D40AD6"/>
    <w:rsid w:val="00D40B2F"/>
    <w:rsid w:val="00D435B1"/>
    <w:rsid w:val="00D457BE"/>
    <w:rsid w:val="00D46A51"/>
    <w:rsid w:val="00D46E10"/>
    <w:rsid w:val="00D47D52"/>
    <w:rsid w:val="00D50887"/>
    <w:rsid w:val="00D50F60"/>
    <w:rsid w:val="00D522BB"/>
    <w:rsid w:val="00D52868"/>
    <w:rsid w:val="00D52E63"/>
    <w:rsid w:val="00D537F3"/>
    <w:rsid w:val="00D55479"/>
    <w:rsid w:val="00D56341"/>
    <w:rsid w:val="00D56DE1"/>
    <w:rsid w:val="00D57508"/>
    <w:rsid w:val="00D62032"/>
    <w:rsid w:val="00D63CFC"/>
    <w:rsid w:val="00D63DFA"/>
    <w:rsid w:val="00D652CB"/>
    <w:rsid w:val="00D66882"/>
    <w:rsid w:val="00D679BE"/>
    <w:rsid w:val="00D7152D"/>
    <w:rsid w:val="00D7184B"/>
    <w:rsid w:val="00D72746"/>
    <w:rsid w:val="00D72FEB"/>
    <w:rsid w:val="00D73F77"/>
    <w:rsid w:val="00D74D38"/>
    <w:rsid w:val="00D760F7"/>
    <w:rsid w:val="00D773B4"/>
    <w:rsid w:val="00D77EBD"/>
    <w:rsid w:val="00D8259C"/>
    <w:rsid w:val="00D839A8"/>
    <w:rsid w:val="00D848F3"/>
    <w:rsid w:val="00D84CD3"/>
    <w:rsid w:val="00D84F9C"/>
    <w:rsid w:val="00D87207"/>
    <w:rsid w:val="00D8759B"/>
    <w:rsid w:val="00D87AC4"/>
    <w:rsid w:val="00D9065C"/>
    <w:rsid w:val="00D90877"/>
    <w:rsid w:val="00D91F8D"/>
    <w:rsid w:val="00D9259C"/>
    <w:rsid w:val="00D94643"/>
    <w:rsid w:val="00D94FF8"/>
    <w:rsid w:val="00D95DD3"/>
    <w:rsid w:val="00D965FF"/>
    <w:rsid w:val="00D968ED"/>
    <w:rsid w:val="00D96D9B"/>
    <w:rsid w:val="00D96EB9"/>
    <w:rsid w:val="00D97671"/>
    <w:rsid w:val="00DA042E"/>
    <w:rsid w:val="00DA09D6"/>
    <w:rsid w:val="00DA162E"/>
    <w:rsid w:val="00DA2E43"/>
    <w:rsid w:val="00DA3817"/>
    <w:rsid w:val="00DA3ED2"/>
    <w:rsid w:val="00DA4291"/>
    <w:rsid w:val="00DA4724"/>
    <w:rsid w:val="00DA4C97"/>
    <w:rsid w:val="00DA4CC5"/>
    <w:rsid w:val="00DA54FD"/>
    <w:rsid w:val="00DA5824"/>
    <w:rsid w:val="00DA6E21"/>
    <w:rsid w:val="00DA7526"/>
    <w:rsid w:val="00DA77F8"/>
    <w:rsid w:val="00DB0016"/>
    <w:rsid w:val="00DB0040"/>
    <w:rsid w:val="00DB13B0"/>
    <w:rsid w:val="00DB2AA3"/>
    <w:rsid w:val="00DB4028"/>
    <w:rsid w:val="00DB49F2"/>
    <w:rsid w:val="00DB59CA"/>
    <w:rsid w:val="00DB64F2"/>
    <w:rsid w:val="00DB6F8C"/>
    <w:rsid w:val="00DB7334"/>
    <w:rsid w:val="00DB7806"/>
    <w:rsid w:val="00DC02A4"/>
    <w:rsid w:val="00DC08B2"/>
    <w:rsid w:val="00DC0F39"/>
    <w:rsid w:val="00DC144D"/>
    <w:rsid w:val="00DC19FF"/>
    <w:rsid w:val="00DC2C0E"/>
    <w:rsid w:val="00DC3480"/>
    <w:rsid w:val="00DC5D7B"/>
    <w:rsid w:val="00DC601C"/>
    <w:rsid w:val="00DC6C5A"/>
    <w:rsid w:val="00DC7C84"/>
    <w:rsid w:val="00DD0A43"/>
    <w:rsid w:val="00DD29AD"/>
    <w:rsid w:val="00DD3958"/>
    <w:rsid w:val="00DD3BB7"/>
    <w:rsid w:val="00DD519E"/>
    <w:rsid w:val="00DD6395"/>
    <w:rsid w:val="00DD69BD"/>
    <w:rsid w:val="00DD7074"/>
    <w:rsid w:val="00DD7DEF"/>
    <w:rsid w:val="00DE0886"/>
    <w:rsid w:val="00DE0C9E"/>
    <w:rsid w:val="00DE0E78"/>
    <w:rsid w:val="00DE1059"/>
    <w:rsid w:val="00DE1154"/>
    <w:rsid w:val="00DE2447"/>
    <w:rsid w:val="00DE2BE3"/>
    <w:rsid w:val="00DE2E95"/>
    <w:rsid w:val="00DE31E8"/>
    <w:rsid w:val="00DE3531"/>
    <w:rsid w:val="00DE3DE8"/>
    <w:rsid w:val="00DE4E32"/>
    <w:rsid w:val="00DE65D3"/>
    <w:rsid w:val="00DE68B9"/>
    <w:rsid w:val="00DE6A14"/>
    <w:rsid w:val="00DE6EE3"/>
    <w:rsid w:val="00DE70E1"/>
    <w:rsid w:val="00DF0B6D"/>
    <w:rsid w:val="00DF173C"/>
    <w:rsid w:val="00DF17CE"/>
    <w:rsid w:val="00DF228E"/>
    <w:rsid w:val="00DF2F0B"/>
    <w:rsid w:val="00DF3DD2"/>
    <w:rsid w:val="00DF3E01"/>
    <w:rsid w:val="00DF4BDD"/>
    <w:rsid w:val="00DF4D5E"/>
    <w:rsid w:val="00DF5517"/>
    <w:rsid w:val="00DF5883"/>
    <w:rsid w:val="00DF5A39"/>
    <w:rsid w:val="00DF5C81"/>
    <w:rsid w:val="00DF61BC"/>
    <w:rsid w:val="00E00AAC"/>
    <w:rsid w:val="00E01A21"/>
    <w:rsid w:val="00E01D92"/>
    <w:rsid w:val="00E023C0"/>
    <w:rsid w:val="00E030DA"/>
    <w:rsid w:val="00E03324"/>
    <w:rsid w:val="00E03E05"/>
    <w:rsid w:val="00E058DF"/>
    <w:rsid w:val="00E05C8F"/>
    <w:rsid w:val="00E0610D"/>
    <w:rsid w:val="00E07049"/>
    <w:rsid w:val="00E07155"/>
    <w:rsid w:val="00E0776D"/>
    <w:rsid w:val="00E077CF"/>
    <w:rsid w:val="00E07DD4"/>
    <w:rsid w:val="00E07E98"/>
    <w:rsid w:val="00E07F2D"/>
    <w:rsid w:val="00E1280E"/>
    <w:rsid w:val="00E12B76"/>
    <w:rsid w:val="00E12F0B"/>
    <w:rsid w:val="00E13053"/>
    <w:rsid w:val="00E135B8"/>
    <w:rsid w:val="00E13876"/>
    <w:rsid w:val="00E13F64"/>
    <w:rsid w:val="00E15D29"/>
    <w:rsid w:val="00E1637C"/>
    <w:rsid w:val="00E16791"/>
    <w:rsid w:val="00E16A20"/>
    <w:rsid w:val="00E16FD0"/>
    <w:rsid w:val="00E1744A"/>
    <w:rsid w:val="00E20622"/>
    <w:rsid w:val="00E20633"/>
    <w:rsid w:val="00E20C74"/>
    <w:rsid w:val="00E21436"/>
    <w:rsid w:val="00E21480"/>
    <w:rsid w:val="00E21ECE"/>
    <w:rsid w:val="00E2207C"/>
    <w:rsid w:val="00E222CF"/>
    <w:rsid w:val="00E24309"/>
    <w:rsid w:val="00E2431B"/>
    <w:rsid w:val="00E250D4"/>
    <w:rsid w:val="00E268B3"/>
    <w:rsid w:val="00E27A7A"/>
    <w:rsid w:val="00E27CD0"/>
    <w:rsid w:val="00E30CCF"/>
    <w:rsid w:val="00E313BF"/>
    <w:rsid w:val="00E3197E"/>
    <w:rsid w:val="00E326A1"/>
    <w:rsid w:val="00E33D8D"/>
    <w:rsid w:val="00E343A4"/>
    <w:rsid w:val="00E34580"/>
    <w:rsid w:val="00E34AA5"/>
    <w:rsid w:val="00E3567A"/>
    <w:rsid w:val="00E35A6C"/>
    <w:rsid w:val="00E362D7"/>
    <w:rsid w:val="00E3657E"/>
    <w:rsid w:val="00E369F6"/>
    <w:rsid w:val="00E36B32"/>
    <w:rsid w:val="00E40583"/>
    <w:rsid w:val="00E4146A"/>
    <w:rsid w:val="00E421DD"/>
    <w:rsid w:val="00E42B4D"/>
    <w:rsid w:val="00E43117"/>
    <w:rsid w:val="00E45799"/>
    <w:rsid w:val="00E45D03"/>
    <w:rsid w:val="00E4644A"/>
    <w:rsid w:val="00E46989"/>
    <w:rsid w:val="00E47612"/>
    <w:rsid w:val="00E47F60"/>
    <w:rsid w:val="00E50783"/>
    <w:rsid w:val="00E5089A"/>
    <w:rsid w:val="00E5237D"/>
    <w:rsid w:val="00E52A05"/>
    <w:rsid w:val="00E53219"/>
    <w:rsid w:val="00E53ADB"/>
    <w:rsid w:val="00E54661"/>
    <w:rsid w:val="00E57102"/>
    <w:rsid w:val="00E572EC"/>
    <w:rsid w:val="00E60970"/>
    <w:rsid w:val="00E60E41"/>
    <w:rsid w:val="00E614A0"/>
    <w:rsid w:val="00E62427"/>
    <w:rsid w:val="00E627E2"/>
    <w:rsid w:val="00E62C92"/>
    <w:rsid w:val="00E6328F"/>
    <w:rsid w:val="00E63923"/>
    <w:rsid w:val="00E64EA7"/>
    <w:rsid w:val="00E6518F"/>
    <w:rsid w:val="00E6568F"/>
    <w:rsid w:val="00E657B3"/>
    <w:rsid w:val="00E65E67"/>
    <w:rsid w:val="00E669AE"/>
    <w:rsid w:val="00E66F54"/>
    <w:rsid w:val="00E677D4"/>
    <w:rsid w:val="00E739F0"/>
    <w:rsid w:val="00E74494"/>
    <w:rsid w:val="00E74718"/>
    <w:rsid w:val="00E74B1A"/>
    <w:rsid w:val="00E75C04"/>
    <w:rsid w:val="00E7620B"/>
    <w:rsid w:val="00E76427"/>
    <w:rsid w:val="00E76718"/>
    <w:rsid w:val="00E77574"/>
    <w:rsid w:val="00E808B3"/>
    <w:rsid w:val="00E81984"/>
    <w:rsid w:val="00E825B7"/>
    <w:rsid w:val="00E829D4"/>
    <w:rsid w:val="00E839E4"/>
    <w:rsid w:val="00E83FAE"/>
    <w:rsid w:val="00E84F59"/>
    <w:rsid w:val="00E85A7E"/>
    <w:rsid w:val="00E90263"/>
    <w:rsid w:val="00E907A4"/>
    <w:rsid w:val="00E91AC8"/>
    <w:rsid w:val="00E930D6"/>
    <w:rsid w:val="00E93DE7"/>
    <w:rsid w:val="00E94E4D"/>
    <w:rsid w:val="00E94F8D"/>
    <w:rsid w:val="00E954FF"/>
    <w:rsid w:val="00E95D2B"/>
    <w:rsid w:val="00E9697E"/>
    <w:rsid w:val="00EA0052"/>
    <w:rsid w:val="00EA0FB8"/>
    <w:rsid w:val="00EA1630"/>
    <w:rsid w:val="00EA1708"/>
    <w:rsid w:val="00EA27D2"/>
    <w:rsid w:val="00EA2C0E"/>
    <w:rsid w:val="00EA306B"/>
    <w:rsid w:val="00EA3A4E"/>
    <w:rsid w:val="00EA4320"/>
    <w:rsid w:val="00EA7118"/>
    <w:rsid w:val="00EA7335"/>
    <w:rsid w:val="00EA776E"/>
    <w:rsid w:val="00EB0DA9"/>
    <w:rsid w:val="00EB1031"/>
    <w:rsid w:val="00EB10C0"/>
    <w:rsid w:val="00EB262D"/>
    <w:rsid w:val="00EB2FF9"/>
    <w:rsid w:val="00EB38DF"/>
    <w:rsid w:val="00EB3A2D"/>
    <w:rsid w:val="00EB4718"/>
    <w:rsid w:val="00EB5CF9"/>
    <w:rsid w:val="00EB6B19"/>
    <w:rsid w:val="00EB6D39"/>
    <w:rsid w:val="00EB7650"/>
    <w:rsid w:val="00EB76D9"/>
    <w:rsid w:val="00EB7FC0"/>
    <w:rsid w:val="00EC00AA"/>
    <w:rsid w:val="00EC069D"/>
    <w:rsid w:val="00EC1EA7"/>
    <w:rsid w:val="00EC260C"/>
    <w:rsid w:val="00EC38E1"/>
    <w:rsid w:val="00EC72E4"/>
    <w:rsid w:val="00EC77CA"/>
    <w:rsid w:val="00ED1DAF"/>
    <w:rsid w:val="00ED2674"/>
    <w:rsid w:val="00ED31C0"/>
    <w:rsid w:val="00ED32FC"/>
    <w:rsid w:val="00ED3467"/>
    <w:rsid w:val="00ED35C2"/>
    <w:rsid w:val="00ED3C5D"/>
    <w:rsid w:val="00ED468C"/>
    <w:rsid w:val="00ED4980"/>
    <w:rsid w:val="00ED53AF"/>
    <w:rsid w:val="00ED56F4"/>
    <w:rsid w:val="00ED56F6"/>
    <w:rsid w:val="00ED6657"/>
    <w:rsid w:val="00ED67CF"/>
    <w:rsid w:val="00ED69CA"/>
    <w:rsid w:val="00ED6BC2"/>
    <w:rsid w:val="00ED6D71"/>
    <w:rsid w:val="00EE06FB"/>
    <w:rsid w:val="00EE0C1B"/>
    <w:rsid w:val="00EE204A"/>
    <w:rsid w:val="00EE212D"/>
    <w:rsid w:val="00EE2E49"/>
    <w:rsid w:val="00EE32AA"/>
    <w:rsid w:val="00EE34A5"/>
    <w:rsid w:val="00EE373F"/>
    <w:rsid w:val="00EE40E8"/>
    <w:rsid w:val="00EE5D16"/>
    <w:rsid w:val="00EE5F29"/>
    <w:rsid w:val="00EE5F94"/>
    <w:rsid w:val="00EE636B"/>
    <w:rsid w:val="00EE6522"/>
    <w:rsid w:val="00EE7FB7"/>
    <w:rsid w:val="00EF0512"/>
    <w:rsid w:val="00EF333C"/>
    <w:rsid w:val="00EF49CB"/>
    <w:rsid w:val="00EF4B99"/>
    <w:rsid w:val="00EF5B7D"/>
    <w:rsid w:val="00EF6948"/>
    <w:rsid w:val="00EF73BC"/>
    <w:rsid w:val="00EF73D1"/>
    <w:rsid w:val="00EF76A9"/>
    <w:rsid w:val="00EF7DD9"/>
    <w:rsid w:val="00F023EF"/>
    <w:rsid w:val="00F02B7A"/>
    <w:rsid w:val="00F04606"/>
    <w:rsid w:val="00F05050"/>
    <w:rsid w:val="00F052E2"/>
    <w:rsid w:val="00F06765"/>
    <w:rsid w:val="00F06798"/>
    <w:rsid w:val="00F07A2A"/>
    <w:rsid w:val="00F11F2B"/>
    <w:rsid w:val="00F12516"/>
    <w:rsid w:val="00F128DF"/>
    <w:rsid w:val="00F12BF8"/>
    <w:rsid w:val="00F135ED"/>
    <w:rsid w:val="00F1417C"/>
    <w:rsid w:val="00F1469A"/>
    <w:rsid w:val="00F1510F"/>
    <w:rsid w:val="00F15D51"/>
    <w:rsid w:val="00F2010B"/>
    <w:rsid w:val="00F211DC"/>
    <w:rsid w:val="00F2135A"/>
    <w:rsid w:val="00F21B58"/>
    <w:rsid w:val="00F22C38"/>
    <w:rsid w:val="00F22CF7"/>
    <w:rsid w:val="00F23273"/>
    <w:rsid w:val="00F2328B"/>
    <w:rsid w:val="00F234DF"/>
    <w:rsid w:val="00F23FA0"/>
    <w:rsid w:val="00F24161"/>
    <w:rsid w:val="00F25189"/>
    <w:rsid w:val="00F257AA"/>
    <w:rsid w:val="00F26D9B"/>
    <w:rsid w:val="00F279D9"/>
    <w:rsid w:val="00F27E6B"/>
    <w:rsid w:val="00F27ED8"/>
    <w:rsid w:val="00F32F83"/>
    <w:rsid w:val="00F34CF6"/>
    <w:rsid w:val="00F34FD5"/>
    <w:rsid w:val="00F36A22"/>
    <w:rsid w:val="00F371CA"/>
    <w:rsid w:val="00F37753"/>
    <w:rsid w:val="00F40B92"/>
    <w:rsid w:val="00F40BBD"/>
    <w:rsid w:val="00F40C3D"/>
    <w:rsid w:val="00F4291E"/>
    <w:rsid w:val="00F42BBC"/>
    <w:rsid w:val="00F43CF1"/>
    <w:rsid w:val="00F46CDD"/>
    <w:rsid w:val="00F47227"/>
    <w:rsid w:val="00F47CF9"/>
    <w:rsid w:val="00F507BE"/>
    <w:rsid w:val="00F51226"/>
    <w:rsid w:val="00F521E0"/>
    <w:rsid w:val="00F526E0"/>
    <w:rsid w:val="00F5465B"/>
    <w:rsid w:val="00F56AD6"/>
    <w:rsid w:val="00F60674"/>
    <w:rsid w:val="00F613C2"/>
    <w:rsid w:val="00F61A18"/>
    <w:rsid w:val="00F61CC4"/>
    <w:rsid w:val="00F62550"/>
    <w:rsid w:val="00F6269E"/>
    <w:rsid w:val="00F63B82"/>
    <w:rsid w:val="00F66240"/>
    <w:rsid w:val="00F6711A"/>
    <w:rsid w:val="00F71386"/>
    <w:rsid w:val="00F714F8"/>
    <w:rsid w:val="00F718A5"/>
    <w:rsid w:val="00F71C07"/>
    <w:rsid w:val="00F72A0A"/>
    <w:rsid w:val="00F736B8"/>
    <w:rsid w:val="00F74522"/>
    <w:rsid w:val="00F74D3F"/>
    <w:rsid w:val="00F74E28"/>
    <w:rsid w:val="00F751AD"/>
    <w:rsid w:val="00F7572F"/>
    <w:rsid w:val="00F76BA6"/>
    <w:rsid w:val="00F76CF1"/>
    <w:rsid w:val="00F773E4"/>
    <w:rsid w:val="00F800AE"/>
    <w:rsid w:val="00F802FA"/>
    <w:rsid w:val="00F80CB6"/>
    <w:rsid w:val="00F80ED8"/>
    <w:rsid w:val="00F82330"/>
    <w:rsid w:val="00F83229"/>
    <w:rsid w:val="00F85388"/>
    <w:rsid w:val="00F85887"/>
    <w:rsid w:val="00F8596D"/>
    <w:rsid w:val="00F86030"/>
    <w:rsid w:val="00F8626F"/>
    <w:rsid w:val="00F86510"/>
    <w:rsid w:val="00F86631"/>
    <w:rsid w:val="00F87158"/>
    <w:rsid w:val="00F87B13"/>
    <w:rsid w:val="00F90552"/>
    <w:rsid w:val="00F9072E"/>
    <w:rsid w:val="00F92A68"/>
    <w:rsid w:val="00F9306B"/>
    <w:rsid w:val="00F93714"/>
    <w:rsid w:val="00F93AE2"/>
    <w:rsid w:val="00F93C82"/>
    <w:rsid w:val="00F9408B"/>
    <w:rsid w:val="00F95843"/>
    <w:rsid w:val="00F96585"/>
    <w:rsid w:val="00F97ECE"/>
    <w:rsid w:val="00FA0683"/>
    <w:rsid w:val="00FA151E"/>
    <w:rsid w:val="00FA3397"/>
    <w:rsid w:val="00FA4F16"/>
    <w:rsid w:val="00FA59B2"/>
    <w:rsid w:val="00FA72EB"/>
    <w:rsid w:val="00FA7CB6"/>
    <w:rsid w:val="00FB0103"/>
    <w:rsid w:val="00FB0ECB"/>
    <w:rsid w:val="00FB0F90"/>
    <w:rsid w:val="00FB0FC8"/>
    <w:rsid w:val="00FB2290"/>
    <w:rsid w:val="00FB23ED"/>
    <w:rsid w:val="00FB2745"/>
    <w:rsid w:val="00FB2C1A"/>
    <w:rsid w:val="00FB446A"/>
    <w:rsid w:val="00FB5860"/>
    <w:rsid w:val="00FB5A3F"/>
    <w:rsid w:val="00FB6593"/>
    <w:rsid w:val="00FB6F17"/>
    <w:rsid w:val="00FB7C6D"/>
    <w:rsid w:val="00FC00D0"/>
    <w:rsid w:val="00FC2058"/>
    <w:rsid w:val="00FC2FB8"/>
    <w:rsid w:val="00FC347A"/>
    <w:rsid w:val="00FC3FE0"/>
    <w:rsid w:val="00FC482D"/>
    <w:rsid w:val="00FC4F76"/>
    <w:rsid w:val="00FC5AA3"/>
    <w:rsid w:val="00FC731F"/>
    <w:rsid w:val="00FC7946"/>
    <w:rsid w:val="00FD0D75"/>
    <w:rsid w:val="00FD18CF"/>
    <w:rsid w:val="00FD1E94"/>
    <w:rsid w:val="00FD2277"/>
    <w:rsid w:val="00FD2504"/>
    <w:rsid w:val="00FD2637"/>
    <w:rsid w:val="00FD2B6C"/>
    <w:rsid w:val="00FD2D7A"/>
    <w:rsid w:val="00FD4240"/>
    <w:rsid w:val="00FD485B"/>
    <w:rsid w:val="00FD4AF0"/>
    <w:rsid w:val="00FD4CB9"/>
    <w:rsid w:val="00FD5000"/>
    <w:rsid w:val="00FD59E4"/>
    <w:rsid w:val="00FD6BF0"/>
    <w:rsid w:val="00FD7330"/>
    <w:rsid w:val="00FE03D8"/>
    <w:rsid w:val="00FE1BAC"/>
    <w:rsid w:val="00FE1BCD"/>
    <w:rsid w:val="00FE2481"/>
    <w:rsid w:val="00FE2CD5"/>
    <w:rsid w:val="00FE4E5A"/>
    <w:rsid w:val="00FE5BE9"/>
    <w:rsid w:val="00FE5E7C"/>
    <w:rsid w:val="00FE6B5C"/>
    <w:rsid w:val="00FE7908"/>
    <w:rsid w:val="00FE7974"/>
    <w:rsid w:val="00FE7B65"/>
    <w:rsid w:val="00FE7F48"/>
    <w:rsid w:val="00FF2096"/>
    <w:rsid w:val="00FF22DB"/>
    <w:rsid w:val="00FF30BE"/>
    <w:rsid w:val="00FF4692"/>
    <w:rsid w:val="00FF53F8"/>
    <w:rsid w:val="00FF5BE2"/>
    <w:rsid w:val="00FF6851"/>
    <w:rsid w:val="00FF6DD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8FF574B"/>
  <w15:docId w15:val="{CDF32610-34BD-435C-9C21-CB8639A63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314E"/>
    <w:pPr>
      <w:spacing w:after="160" w:line="259" w:lineRule="auto"/>
    </w:pPr>
    <w:rPr>
      <w:sz w:val="22"/>
    </w:rPr>
  </w:style>
  <w:style w:type="paragraph" w:styleId="Nagwek1">
    <w:name w:val="heading 1"/>
    <w:basedOn w:val="Normalny"/>
    <w:next w:val="Normalny"/>
    <w:link w:val="Nagwek1Znak"/>
    <w:qFormat/>
    <w:rsid w:val="006C4D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qFormat/>
    <w:rsid w:val="0068131E"/>
    <w:pPr>
      <w:keepNext/>
      <w:spacing w:before="240" w:after="60" w:line="240" w:lineRule="auto"/>
      <w:outlineLvl w:val="1"/>
    </w:pPr>
    <w:rPr>
      <w:rFonts w:ascii="Arial" w:eastAsia="Times New Roman" w:hAnsi="Arial" w:cs="Arial"/>
      <w:b/>
      <w:bCs/>
      <w:i/>
      <w:iCs/>
      <w:sz w:val="28"/>
      <w:szCs w:val="28"/>
      <w:lang w:eastAsia="pl-PL"/>
    </w:rPr>
  </w:style>
  <w:style w:type="paragraph" w:styleId="Nagwek3">
    <w:name w:val="heading 3"/>
    <w:basedOn w:val="Normalny"/>
    <w:next w:val="Normalny"/>
    <w:link w:val="Nagwek3Znak"/>
    <w:qFormat/>
    <w:rsid w:val="0068131E"/>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68131E"/>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68131E"/>
    <w:pPr>
      <w:keepNext/>
      <w:spacing w:after="0" w:line="240" w:lineRule="auto"/>
      <w:jc w:val="center"/>
      <w:outlineLvl w:val="4"/>
    </w:pPr>
    <w:rPr>
      <w:rFonts w:ascii="Times New Roman" w:eastAsia="Times New Roman" w:hAnsi="Times New Roman" w:cs="Times New Roman"/>
      <w:b/>
      <w:sz w:val="24"/>
      <w:szCs w:val="20"/>
      <w:u w:val="single"/>
      <w:lang w:eastAsia="pl-PL"/>
    </w:rPr>
  </w:style>
  <w:style w:type="paragraph" w:styleId="Nagwek6">
    <w:name w:val="heading 6"/>
    <w:basedOn w:val="Normalny"/>
    <w:next w:val="Normalny"/>
    <w:link w:val="Nagwek6Znak"/>
    <w:qFormat/>
    <w:rsid w:val="0068131E"/>
    <w:pPr>
      <w:spacing w:before="240" w:after="60" w:line="240" w:lineRule="auto"/>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qFormat/>
    <w:rsid w:val="0068131E"/>
    <w:pPr>
      <w:keepNext/>
      <w:spacing w:after="0" w:line="360" w:lineRule="auto"/>
      <w:jc w:val="center"/>
      <w:outlineLvl w:val="6"/>
    </w:pPr>
    <w:rPr>
      <w:rFonts w:ascii="Times New Roman" w:eastAsia="Times New Roman" w:hAnsi="Times New Roman" w:cs="Times New Roman"/>
      <w:b/>
      <w:bCs/>
      <w:sz w:val="24"/>
      <w:szCs w:val="24"/>
      <w:lang w:eastAsia="pl-PL"/>
    </w:rPr>
  </w:style>
  <w:style w:type="paragraph" w:styleId="Nagwek8">
    <w:name w:val="heading 8"/>
    <w:basedOn w:val="Normalny"/>
    <w:next w:val="Normalny"/>
    <w:link w:val="Nagwek8Znak"/>
    <w:qFormat/>
    <w:rsid w:val="0068131E"/>
    <w:pPr>
      <w:keepNext/>
      <w:numPr>
        <w:ilvl w:val="2"/>
        <w:numId w:val="1"/>
      </w:numPr>
      <w:spacing w:after="0" w:line="240" w:lineRule="auto"/>
      <w:ind w:left="0" w:firstLine="0"/>
      <w:jc w:val="both"/>
      <w:outlineLvl w:val="7"/>
    </w:pPr>
    <w:rPr>
      <w:rFonts w:ascii="Times New Roman" w:eastAsia="Times New Roman" w:hAnsi="Times New Roman" w:cs="Times New Roman"/>
      <w:b/>
      <w:sz w:val="28"/>
      <w:szCs w:val="28"/>
      <w:lang w:eastAsia="pl-PL"/>
    </w:rPr>
  </w:style>
  <w:style w:type="paragraph" w:styleId="Nagwek9">
    <w:name w:val="heading 9"/>
    <w:basedOn w:val="Normalny"/>
    <w:next w:val="Normalny"/>
    <w:link w:val="Nagwek9Znak"/>
    <w:qFormat/>
    <w:rsid w:val="0068131E"/>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6C4D59"/>
    <w:rPr>
      <w:rFonts w:asciiTheme="majorHAnsi" w:eastAsiaTheme="majorEastAsia" w:hAnsiTheme="majorHAnsi" w:cstheme="majorBidi"/>
      <w:color w:val="2E74B5" w:themeColor="accent1" w:themeShade="BF"/>
      <w:sz w:val="32"/>
      <w:szCs w:val="32"/>
    </w:rPr>
  </w:style>
  <w:style w:type="character" w:customStyle="1" w:styleId="CytatintensywnyZnak">
    <w:name w:val="Cytat intensywny Znak"/>
    <w:basedOn w:val="Domylnaczcionkaakapitu"/>
    <w:link w:val="Cytatintensywny"/>
    <w:uiPriority w:val="30"/>
    <w:qFormat/>
    <w:rsid w:val="006C4D59"/>
    <w:rPr>
      <w:i/>
      <w:iCs/>
      <w:color w:val="5B9BD5" w:themeColor="accent1"/>
    </w:rPr>
  </w:style>
  <w:style w:type="character" w:customStyle="1" w:styleId="TekstdymkaZnak">
    <w:name w:val="Tekst dymka Znak"/>
    <w:basedOn w:val="Domylnaczcionkaakapitu"/>
    <w:link w:val="Tekstdymka"/>
    <w:semiHidden/>
    <w:qFormat/>
    <w:rsid w:val="00A36B96"/>
    <w:rPr>
      <w:rFonts w:ascii="Segoe UI" w:hAnsi="Segoe UI" w:cs="Segoe UI"/>
      <w:sz w:val="18"/>
      <w:szCs w:val="18"/>
    </w:rPr>
  </w:style>
  <w:style w:type="character" w:customStyle="1" w:styleId="TekstprzypisudolnegoZnak">
    <w:name w:val="Tekst przypisu dolnego Znak"/>
    <w:aliases w:val="Znak Znak, Znak Znak,Podrozdział Znak,Tekst przypisu Znak Znak Znak Znak Znak1,Tekst przypisu Znak Znak Znak Znak Znak Znak,Tekst przypisu Znak Znak Znak Znak Znak Znak Znak Znak,Podrozdzia3 Znak,ft Znak,footnotes Znak"/>
    <w:basedOn w:val="Domylnaczcionkaakapitu"/>
    <w:link w:val="Tekstprzypisudolnego"/>
    <w:qFormat/>
    <w:rsid w:val="00180882"/>
    <w:rPr>
      <w:rFonts w:ascii="Times New Roman" w:eastAsia="Times New Roman" w:hAnsi="Times New Roman" w:cs="Times New Roman"/>
      <w:sz w:val="20"/>
      <w:szCs w:val="20"/>
      <w:lang w:eastAsia="pl-PL"/>
    </w:rPr>
  </w:style>
  <w:style w:type="character" w:customStyle="1" w:styleId="Zakotwiczenieprzypisudolnego">
    <w:name w:val="Zakotwiczenie przypisu dolnego"/>
    <w:rPr>
      <w:vertAlign w:val="superscript"/>
    </w:rPr>
  </w:style>
  <w:style w:type="character" w:customStyle="1" w:styleId="FootnoteCharacters">
    <w:name w:val="Footnote Characters"/>
    <w:qFormat/>
    <w:rsid w:val="00180882"/>
    <w:rPr>
      <w:vertAlign w:val="superscript"/>
    </w:rPr>
  </w:style>
  <w:style w:type="character" w:customStyle="1" w:styleId="czeinternetowe">
    <w:name w:val="Łącze internetowe"/>
    <w:basedOn w:val="Domylnaczcionkaakapitu"/>
    <w:unhideWhenUsed/>
    <w:rsid w:val="00B758B4"/>
    <w:rPr>
      <w:color w:val="0563C1" w:themeColor="hyperlink"/>
      <w:u w:val="single"/>
    </w:rPr>
  </w:style>
  <w:style w:type="character" w:customStyle="1" w:styleId="FontStyle29">
    <w:name w:val="Font Style29"/>
    <w:qFormat/>
    <w:rsid w:val="00844CCE"/>
    <w:rPr>
      <w:rFonts w:ascii="Arial" w:hAnsi="Arial" w:cs="Arial"/>
      <w:sz w:val="22"/>
      <w:szCs w:val="22"/>
    </w:rPr>
  </w:style>
  <w:style w:type="character" w:customStyle="1" w:styleId="NagwekZnak">
    <w:name w:val="Nagłówek Znak"/>
    <w:basedOn w:val="Domylnaczcionkaakapitu"/>
    <w:link w:val="Nagwek"/>
    <w:qFormat/>
    <w:rsid w:val="00F126C5"/>
  </w:style>
  <w:style w:type="character" w:customStyle="1" w:styleId="StopkaZnak">
    <w:name w:val="Stopka Znak"/>
    <w:basedOn w:val="Domylnaczcionkaakapitu"/>
    <w:link w:val="Stopka"/>
    <w:uiPriority w:val="99"/>
    <w:qFormat/>
    <w:rsid w:val="00F126C5"/>
  </w:style>
  <w:style w:type="character" w:customStyle="1" w:styleId="Nagwek2Znak">
    <w:name w:val="Nagłówek 2 Znak"/>
    <w:basedOn w:val="Domylnaczcionkaakapitu"/>
    <w:link w:val="Nagwek2"/>
    <w:uiPriority w:val="9"/>
    <w:qFormat/>
    <w:rsid w:val="0068131E"/>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qFormat/>
    <w:rsid w:val="0068131E"/>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qFormat/>
    <w:rsid w:val="0068131E"/>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
    <w:qFormat/>
    <w:rsid w:val="0068131E"/>
    <w:rPr>
      <w:rFonts w:ascii="Times New Roman" w:eastAsia="Times New Roman" w:hAnsi="Times New Roman" w:cs="Times New Roman"/>
      <w:b/>
      <w:sz w:val="24"/>
      <w:szCs w:val="20"/>
      <w:u w:val="single"/>
      <w:lang w:eastAsia="pl-PL"/>
    </w:rPr>
  </w:style>
  <w:style w:type="character" w:customStyle="1" w:styleId="Nagwek6Znak">
    <w:name w:val="Nagłówek 6 Znak"/>
    <w:basedOn w:val="Domylnaczcionkaakapitu"/>
    <w:link w:val="Nagwek6"/>
    <w:uiPriority w:val="9"/>
    <w:qFormat/>
    <w:rsid w:val="0068131E"/>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qFormat/>
    <w:rsid w:val="0068131E"/>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qFormat/>
    <w:rsid w:val="0068131E"/>
    <w:rPr>
      <w:rFonts w:ascii="Times New Roman" w:eastAsia="Times New Roman" w:hAnsi="Times New Roman" w:cs="Times New Roman"/>
      <w:b/>
      <w:sz w:val="28"/>
      <w:szCs w:val="28"/>
      <w:lang w:eastAsia="pl-PL"/>
    </w:rPr>
  </w:style>
  <w:style w:type="character" w:customStyle="1" w:styleId="Nagwek9Znak">
    <w:name w:val="Nagłówek 9 Znak"/>
    <w:basedOn w:val="Domylnaczcionkaakapitu"/>
    <w:link w:val="Nagwek9"/>
    <w:uiPriority w:val="9"/>
    <w:qFormat/>
    <w:rsid w:val="0068131E"/>
    <w:rPr>
      <w:rFonts w:ascii="Arial" w:eastAsia="Times New Roman" w:hAnsi="Arial" w:cs="Arial"/>
      <w:lang w:eastAsia="pl-PL"/>
    </w:rPr>
  </w:style>
  <w:style w:type="character" w:customStyle="1" w:styleId="TekstpodstawowyZnak">
    <w:name w:val="Tekst podstawowy Znak"/>
    <w:basedOn w:val="Domylnaczcionkaakapitu"/>
    <w:link w:val="Tekstpodstawowy"/>
    <w:qFormat/>
    <w:rsid w:val="0068131E"/>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uiPriority w:val="99"/>
    <w:qFormat/>
    <w:rsid w:val="0068131E"/>
    <w:rPr>
      <w:rFonts w:ascii="Times New Roman" w:eastAsia="Times New Roman" w:hAnsi="Times New Roman" w:cs="Times New Roman"/>
      <w:sz w:val="16"/>
      <w:szCs w:val="16"/>
      <w:lang w:eastAsia="pl-PL"/>
    </w:rPr>
  </w:style>
  <w:style w:type="character" w:customStyle="1" w:styleId="TekstpodstawowywcityZnak">
    <w:name w:val="Tekst podstawowy wcięty Znak"/>
    <w:basedOn w:val="Domylnaczcionkaakapitu"/>
    <w:uiPriority w:val="99"/>
    <w:qFormat/>
    <w:rsid w:val="0068131E"/>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qFormat/>
    <w:rsid w:val="0068131E"/>
    <w:rPr>
      <w:rFonts w:ascii="Times New Roman" w:eastAsia="Times New Roman" w:hAnsi="Times New Roman" w:cs="Times New Roman"/>
      <w:sz w:val="24"/>
      <w:szCs w:val="24"/>
      <w:lang w:eastAsia="pl-PL"/>
    </w:rPr>
  </w:style>
  <w:style w:type="character" w:styleId="Odwoaniedokomentarza">
    <w:name w:val="annotation reference"/>
    <w:semiHidden/>
    <w:qFormat/>
    <w:rsid w:val="0068131E"/>
    <w:rPr>
      <w:sz w:val="16"/>
      <w:szCs w:val="16"/>
    </w:rPr>
  </w:style>
  <w:style w:type="character" w:customStyle="1" w:styleId="TekstkomentarzaZnak">
    <w:name w:val="Tekst komentarza Znak"/>
    <w:basedOn w:val="Domylnaczcionkaakapitu"/>
    <w:link w:val="Tekstkomentarza"/>
    <w:semiHidden/>
    <w:qFormat/>
    <w:rsid w:val="0068131E"/>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semiHidden/>
    <w:qFormat/>
    <w:rsid w:val="0068131E"/>
    <w:rPr>
      <w:rFonts w:ascii="Times New Roman" w:eastAsia="Times New Roman" w:hAnsi="Times New Roman" w:cs="Times New Roman"/>
      <w:b/>
      <w:bCs/>
      <w:sz w:val="20"/>
      <w:szCs w:val="20"/>
      <w:lang w:eastAsia="pl-PL"/>
    </w:rPr>
  </w:style>
  <w:style w:type="character" w:styleId="Numerstrony">
    <w:name w:val="page number"/>
    <w:basedOn w:val="Domylnaczcionkaakapitu"/>
    <w:qFormat/>
    <w:rsid w:val="0068131E"/>
  </w:style>
  <w:style w:type="character" w:styleId="UyteHipercze">
    <w:name w:val="FollowedHyperlink"/>
    <w:unhideWhenUsed/>
    <w:qFormat/>
    <w:rsid w:val="0068131E"/>
    <w:rPr>
      <w:color w:val="800080"/>
      <w:u w:val="single"/>
    </w:rPr>
  </w:style>
  <w:style w:type="character" w:customStyle="1" w:styleId="TekstprzypisukocowegoZnak">
    <w:name w:val="Tekst przypisu końcowego Znak"/>
    <w:basedOn w:val="Domylnaczcionkaakapitu"/>
    <w:link w:val="Tekstprzypisukocowego"/>
    <w:qFormat/>
    <w:rsid w:val="0068131E"/>
    <w:rPr>
      <w:rFonts w:ascii="Times New Roman" w:eastAsia="Times New Roman" w:hAnsi="Times New Roman" w:cs="Times New Roman"/>
      <w:sz w:val="20"/>
      <w:szCs w:val="20"/>
      <w:lang w:eastAsia="pl-PL"/>
    </w:rPr>
  </w:style>
  <w:style w:type="character" w:customStyle="1" w:styleId="Zakotwiczenieprzypisukocowego">
    <w:name w:val="Zakotwiczenie przypisu końcowego"/>
    <w:rPr>
      <w:vertAlign w:val="superscript"/>
    </w:rPr>
  </w:style>
  <w:style w:type="character" w:customStyle="1" w:styleId="EndnoteCharacters">
    <w:name w:val="Endnote Characters"/>
    <w:qFormat/>
    <w:rsid w:val="0068131E"/>
    <w:rPr>
      <w:vertAlign w:val="superscript"/>
    </w:rPr>
  </w:style>
  <w:style w:type="character" w:customStyle="1" w:styleId="AkapitzlistZnak">
    <w:name w:val="Akapit z listą Znak"/>
    <w:aliases w:val="Akapit z listą BS Znak,Chorzów - Akapit z listą Znak,A_wyliczenie Znak,K-P_odwolanie Znak,maz_wyliczenie Znak,opis dzialania Znak,Akapit z listą 1 Znak,BulletC Znak,Paragraf Znak,Table of contents numbered Znak"/>
    <w:link w:val="Akapitzlist"/>
    <w:uiPriority w:val="34"/>
    <w:qFormat/>
    <w:rsid w:val="0068131E"/>
  </w:style>
  <w:style w:type="character" w:customStyle="1" w:styleId="pre">
    <w:name w:val="pre"/>
    <w:qFormat/>
    <w:rsid w:val="0068131E"/>
  </w:style>
  <w:style w:type="character" w:customStyle="1" w:styleId="HTML-wstpniesformatowanyZnak">
    <w:name w:val="HTML - wstępnie sformatowany Znak"/>
    <w:basedOn w:val="Domylnaczcionkaakapitu"/>
    <w:uiPriority w:val="99"/>
    <w:qFormat/>
    <w:rsid w:val="0068131E"/>
    <w:rPr>
      <w:rFonts w:ascii="Courier New" w:eastAsia="Times New Roman" w:hAnsi="Courier New" w:cs="Courier New"/>
      <w:sz w:val="20"/>
      <w:szCs w:val="20"/>
      <w:lang w:eastAsia="pl-PL"/>
    </w:rPr>
  </w:style>
  <w:style w:type="character" w:customStyle="1" w:styleId="NormalnyZnak">
    <w:name w:val="Normalny Znak"/>
    <w:link w:val="Normalny1"/>
    <w:qFormat/>
    <w:locked/>
    <w:rsid w:val="0068131E"/>
    <w:rPr>
      <w:rFonts w:ascii="Tahoma" w:hAnsi="Tahoma" w:cs="Tahoma"/>
      <w:szCs w:val="18"/>
      <w:lang w:val="en-US"/>
    </w:rPr>
  </w:style>
  <w:style w:type="character" w:customStyle="1" w:styleId="Tekstpodstawowywcity2Znak">
    <w:name w:val="Tekst podstawowy wcięty 2 Znak"/>
    <w:basedOn w:val="Domylnaczcionkaakapitu"/>
    <w:link w:val="Tekstpodstawowywcity2"/>
    <w:qFormat/>
    <w:rsid w:val="0068131E"/>
    <w:rPr>
      <w:rFonts w:ascii="Times New Roman" w:eastAsia="Times New Roman" w:hAnsi="Times New Roman" w:cs="Times New Roman"/>
      <w:sz w:val="24"/>
      <w:szCs w:val="24"/>
      <w:lang w:eastAsia="pl-PL"/>
    </w:rPr>
  </w:style>
  <w:style w:type="character" w:customStyle="1" w:styleId="Tekstpodstawowywcity3Znak">
    <w:name w:val="Tekst podstawowy wcięty 3 Znak"/>
    <w:basedOn w:val="Domylnaczcionkaakapitu"/>
    <w:link w:val="Tekstpodstawowywcity3"/>
    <w:qFormat/>
    <w:rsid w:val="0068131E"/>
    <w:rPr>
      <w:rFonts w:ascii="Times New Roman" w:eastAsia="Times New Roman" w:hAnsi="Times New Roman" w:cs="Times New Roman"/>
      <w:sz w:val="16"/>
      <w:szCs w:val="16"/>
      <w:lang w:eastAsia="pl-PL"/>
    </w:rPr>
  </w:style>
  <w:style w:type="character" w:customStyle="1" w:styleId="TytuZnak">
    <w:name w:val="Tytuł Znak"/>
    <w:basedOn w:val="Domylnaczcionkaakapitu"/>
    <w:link w:val="Tytu"/>
    <w:qFormat/>
    <w:rsid w:val="0068131E"/>
    <w:rPr>
      <w:rFonts w:ascii="Times New Roman" w:eastAsia="Times New Roman" w:hAnsi="Times New Roman" w:cs="Times New Roman"/>
      <w:b/>
      <w:bCs/>
      <w:sz w:val="24"/>
      <w:szCs w:val="24"/>
      <w:lang w:eastAsia="pl-PL"/>
    </w:rPr>
  </w:style>
  <w:style w:type="character" w:customStyle="1" w:styleId="FontStyle15">
    <w:name w:val="Font Style15"/>
    <w:qFormat/>
    <w:rsid w:val="0068131E"/>
    <w:rPr>
      <w:rFonts w:ascii="Times New Roman" w:hAnsi="Times New Roman" w:cs="Times New Roman"/>
      <w:sz w:val="24"/>
      <w:szCs w:val="24"/>
    </w:rPr>
  </w:style>
  <w:style w:type="character" w:customStyle="1" w:styleId="FontStyle16">
    <w:name w:val="Font Style16"/>
    <w:qFormat/>
    <w:rsid w:val="0068131E"/>
    <w:rPr>
      <w:rFonts w:ascii="Times New Roman" w:hAnsi="Times New Roman" w:cs="Times New Roman"/>
      <w:i/>
      <w:iCs/>
      <w:sz w:val="24"/>
      <w:szCs w:val="24"/>
    </w:rPr>
  </w:style>
  <w:style w:type="character" w:customStyle="1" w:styleId="FontStyle17">
    <w:name w:val="Font Style17"/>
    <w:qFormat/>
    <w:rsid w:val="0068131E"/>
    <w:rPr>
      <w:rFonts w:ascii="Arial" w:hAnsi="Arial" w:cs="Arial"/>
      <w:b/>
      <w:bCs/>
      <w:sz w:val="16"/>
      <w:szCs w:val="16"/>
    </w:rPr>
  </w:style>
  <w:style w:type="character" w:customStyle="1" w:styleId="FontStyle27">
    <w:name w:val="Font Style27"/>
    <w:qFormat/>
    <w:rsid w:val="0068131E"/>
    <w:rPr>
      <w:rFonts w:ascii="Arial" w:hAnsi="Arial" w:cs="Arial"/>
      <w:b/>
      <w:bCs/>
      <w:sz w:val="22"/>
      <w:szCs w:val="22"/>
    </w:rPr>
  </w:style>
  <w:style w:type="character" w:customStyle="1" w:styleId="FontStyle28">
    <w:name w:val="Font Style28"/>
    <w:qFormat/>
    <w:rsid w:val="0068131E"/>
    <w:rPr>
      <w:rFonts w:ascii="Arial" w:hAnsi="Arial" w:cs="Arial"/>
      <w:sz w:val="22"/>
      <w:szCs w:val="22"/>
    </w:rPr>
  </w:style>
  <w:style w:type="character" w:customStyle="1" w:styleId="FontStyle13">
    <w:name w:val="Font Style13"/>
    <w:qFormat/>
    <w:rsid w:val="0068131E"/>
    <w:rPr>
      <w:rFonts w:ascii="Times New Roman" w:hAnsi="Times New Roman" w:cs="Times New Roman"/>
      <w:sz w:val="22"/>
      <w:szCs w:val="22"/>
    </w:rPr>
  </w:style>
  <w:style w:type="character" w:customStyle="1" w:styleId="FontStyle14">
    <w:name w:val="Font Style14"/>
    <w:qFormat/>
    <w:rsid w:val="0068131E"/>
    <w:rPr>
      <w:rFonts w:ascii="Times New Roman" w:hAnsi="Times New Roman" w:cs="Times New Roman"/>
      <w:i/>
      <w:iCs/>
      <w:sz w:val="22"/>
      <w:szCs w:val="22"/>
    </w:rPr>
  </w:style>
  <w:style w:type="character" w:customStyle="1" w:styleId="FontStyle69">
    <w:name w:val="Font Style69"/>
    <w:qFormat/>
    <w:rsid w:val="0068131E"/>
    <w:rPr>
      <w:rFonts w:ascii="Times New Roman" w:hAnsi="Times New Roman" w:cs="Times New Roman"/>
      <w:b/>
      <w:bCs/>
      <w:sz w:val="26"/>
      <w:szCs w:val="26"/>
    </w:rPr>
  </w:style>
  <w:style w:type="character" w:customStyle="1" w:styleId="BezodstpwZnak">
    <w:name w:val="Bez odstępów Znak"/>
    <w:link w:val="Bezodstpw"/>
    <w:uiPriority w:val="1"/>
    <w:qFormat/>
    <w:rsid w:val="0068131E"/>
    <w:rPr>
      <w:rFonts w:ascii="Calibri" w:eastAsia="Times New Roman" w:hAnsi="Calibri" w:cs="Times New Roman"/>
      <w:sz w:val="20"/>
      <w:szCs w:val="20"/>
      <w:lang w:val="en-US" w:bidi="en-US"/>
    </w:rPr>
  </w:style>
  <w:style w:type="character" w:customStyle="1" w:styleId="FontStyle30">
    <w:name w:val="Font Style30"/>
    <w:qFormat/>
    <w:rsid w:val="0068131E"/>
    <w:rPr>
      <w:rFonts w:ascii="Arial" w:hAnsi="Arial" w:cs="Arial"/>
      <w:sz w:val="22"/>
      <w:szCs w:val="22"/>
    </w:rPr>
  </w:style>
  <w:style w:type="character" w:customStyle="1" w:styleId="FontStyle31">
    <w:name w:val="Font Style31"/>
    <w:qFormat/>
    <w:rsid w:val="0068131E"/>
    <w:rPr>
      <w:rFonts w:ascii="Arial" w:hAnsi="Arial" w:cs="Arial"/>
      <w:sz w:val="18"/>
      <w:szCs w:val="18"/>
    </w:rPr>
  </w:style>
  <w:style w:type="character" w:customStyle="1" w:styleId="FontStyle35">
    <w:name w:val="Font Style35"/>
    <w:qFormat/>
    <w:rsid w:val="0068131E"/>
    <w:rPr>
      <w:rFonts w:ascii="Arial" w:hAnsi="Arial" w:cs="Arial"/>
      <w:b/>
      <w:bCs/>
      <w:sz w:val="18"/>
      <w:szCs w:val="18"/>
    </w:rPr>
  </w:style>
  <w:style w:type="character" w:styleId="Pogrubienie">
    <w:name w:val="Strong"/>
    <w:uiPriority w:val="22"/>
    <w:qFormat/>
    <w:rsid w:val="0068131E"/>
    <w:rPr>
      <w:b/>
      <w:bCs/>
    </w:rPr>
  </w:style>
  <w:style w:type="character" w:customStyle="1" w:styleId="Wyrnienie">
    <w:name w:val="Wyróżnienie"/>
    <w:uiPriority w:val="20"/>
    <w:qFormat/>
    <w:rsid w:val="0068131E"/>
    <w:rPr>
      <w:i/>
      <w:iCs/>
    </w:rPr>
  </w:style>
  <w:style w:type="character" w:customStyle="1" w:styleId="WYG-Nagwek2Znak">
    <w:name w:val="WYG - Nagłówek 2 Znak"/>
    <w:qFormat/>
    <w:locked/>
    <w:rsid w:val="0068131E"/>
    <w:rPr>
      <w:rFonts w:ascii="Tahoma" w:hAnsi="Tahoma" w:cs="Tahoma"/>
      <w:b/>
      <w:color w:val="4F758B"/>
      <w:lang w:val="x-none" w:eastAsia="x-none"/>
    </w:rPr>
  </w:style>
  <w:style w:type="character" w:customStyle="1" w:styleId="TeksttreciZnak">
    <w:name w:val="Tekst treści_ Znak"/>
    <w:link w:val="Teksttreci"/>
    <w:qFormat/>
    <w:locked/>
    <w:rsid w:val="0068131E"/>
    <w:rPr>
      <w:rFonts w:ascii="Arial" w:hAnsi="Arial" w:cs="Arial"/>
      <w:shd w:val="clear" w:color="auto" w:fill="FFFFFF"/>
    </w:rPr>
  </w:style>
  <w:style w:type="character" w:customStyle="1" w:styleId="Teksttreci84">
    <w:name w:val="Tekst treści + 84"/>
    <w:qFormat/>
    <w:rsid w:val="0068131E"/>
    <w:rPr>
      <w:rFonts w:ascii="Arial" w:hAnsi="Arial" w:cs="Arial"/>
      <w:sz w:val="17"/>
      <w:szCs w:val="17"/>
      <w:shd w:val="clear" w:color="auto" w:fill="FFFFFF"/>
    </w:rPr>
  </w:style>
  <w:style w:type="character" w:customStyle="1" w:styleId="Teksttreci">
    <w:name w:val="Tekst treści"/>
    <w:link w:val="TeksttreciZnak"/>
    <w:qFormat/>
    <w:rsid w:val="0068131E"/>
    <w:rPr>
      <w:rFonts w:ascii="Arial" w:hAnsi="Arial" w:cs="Arial"/>
      <w:shd w:val="clear" w:color="auto" w:fill="FFFFFF"/>
    </w:rPr>
  </w:style>
  <w:style w:type="character" w:customStyle="1" w:styleId="st">
    <w:name w:val="st"/>
    <w:basedOn w:val="Domylnaczcionkaakapitu"/>
    <w:qFormat/>
    <w:rsid w:val="00A93D22"/>
  </w:style>
  <w:style w:type="character" w:customStyle="1" w:styleId="pismamzZnak">
    <w:name w:val="pisma_mz Znak"/>
    <w:qFormat/>
    <w:rsid w:val="005E697A"/>
    <w:rPr>
      <w:rFonts w:ascii="Arial" w:eastAsia="Calibri" w:hAnsi="Arial" w:cs="Times New Roman"/>
    </w:rPr>
  </w:style>
  <w:style w:type="character" w:customStyle="1" w:styleId="Mocnowyrniony">
    <w:name w:val="Mocno wyróżniony"/>
    <w:qFormat/>
    <w:rsid w:val="00BD48AE"/>
    <w:rPr>
      <w:b/>
      <w:bCs w:val="0"/>
    </w:rPr>
  </w:style>
  <w:style w:type="character" w:customStyle="1" w:styleId="FontStyle22">
    <w:name w:val="Font Style22"/>
    <w:basedOn w:val="Domylnaczcionkaakapitu"/>
    <w:uiPriority w:val="99"/>
    <w:qFormat/>
    <w:rsid w:val="00C7638D"/>
    <w:rPr>
      <w:rFonts w:ascii="Arial" w:hAnsi="Arial" w:cs="Arial"/>
      <w:sz w:val="22"/>
      <w:szCs w:val="22"/>
    </w:rPr>
  </w:style>
  <w:style w:type="character" w:customStyle="1" w:styleId="odwonieprzypisudolnego">
    <w:name w:val="odwo*nie przypisu dolnego"/>
    <w:uiPriority w:val="99"/>
    <w:qFormat/>
    <w:rsid w:val="00D60F9F"/>
    <w:rPr>
      <w:vertAlign w:val="superscript"/>
    </w:rPr>
  </w:style>
  <w:style w:type="character" w:customStyle="1" w:styleId="ZnakZnak2">
    <w:name w:val="Znak Znak2"/>
    <w:semiHidden/>
    <w:qFormat/>
    <w:rsid w:val="0000771A"/>
    <w:rPr>
      <w:lang w:val="pl-PL" w:eastAsia="pl-PL" w:bidi="ar-SA"/>
    </w:rPr>
  </w:style>
  <w:style w:type="character" w:customStyle="1" w:styleId="ZnakZnak8">
    <w:name w:val="Znak Znak8"/>
    <w:semiHidden/>
    <w:qFormat/>
    <w:rsid w:val="0000771A"/>
    <w:rPr>
      <w:rFonts w:ascii="Arial" w:eastAsia="Times New Roman" w:hAnsi="Arial"/>
    </w:rPr>
  </w:style>
  <w:style w:type="character" w:customStyle="1" w:styleId="h2">
    <w:name w:val="h2"/>
    <w:basedOn w:val="Domylnaczcionkaakapitu"/>
    <w:qFormat/>
    <w:rsid w:val="00C53C9D"/>
  </w:style>
  <w:style w:type="character" w:customStyle="1" w:styleId="Bodytext">
    <w:name w:val="Body text_"/>
    <w:link w:val="Tekstpodstawowy1"/>
    <w:qFormat/>
    <w:locked/>
    <w:rsid w:val="001705C5"/>
    <w:rPr>
      <w:rFonts w:ascii="Times New Roman" w:hAnsi="Times New Roman" w:cs="Times New Roman"/>
      <w:shd w:val="clear" w:color="auto" w:fill="FFFFFF"/>
    </w:rPr>
  </w:style>
  <w:style w:type="character" w:customStyle="1" w:styleId="rdoZnak">
    <w:name w:val="źródło Znak"/>
    <w:basedOn w:val="Domylnaczcionkaakapitu"/>
    <w:qFormat/>
    <w:rsid w:val="00F277BF"/>
    <w:rPr>
      <w:rFonts w:cstheme="minorHAnsi"/>
      <w:lang w:eastAsia="pl-PL"/>
    </w:rPr>
  </w:style>
  <w:style w:type="character" w:customStyle="1" w:styleId="wykresyitabeleZnak">
    <w:name w:val="wykresy i tabele Znak"/>
    <w:basedOn w:val="Domylnaczcionkaakapitu"/>
    <w:qFormat/>
    <w:rsid w:val="009901FF"/>
    <w:rPr>
      <w:b/>
      <w:bCs/>
      <w:color w:val="5B9BD5" w:themeColor="accent1"/>
      <w:szCs w:val="18"/>
      <w:lang w:eastAsia="pl-PL"/>
    </w:rPr>
  </w:style>
  <w:style w:type="character" w:styleId="Tytuksiki">
    <w:name w:val="Book Title"/>
    <w:basedOn w:val="Domylnaczcionkaakapitu"/>
    <w:uiPriority w:val="33"/>
    <w:qFormat/>
    <w:rsid w:val="00944C16"/>
    <w:rPr>
      <w:b/>
      <w:bCs/>
      <w:i/>
      <w:iCs/>
      <w:spacing w:val="5"/>
    </w:rPr>
  </w:style>
  <w:style w:type="character" w:customStyle="1" w:styleId="JS-Nagwek1Znak">
    <w:name w:val="JS-Nagłówek 1 Znak"/>
    <w:basedOn w:val="Domylnaczcionkaakapitu"/>
    <w:qFormat/>
    <w:rsid w:val="00654C73"/>
    <w:rPr>
      <w:rFonts w:eastAsia="Times New Roman" w:cs="Times New Roman"/>
      <w:b/>
      <w:color w:val="5B9BD5" w:themeColor="accent1"/>
      <w:lang w:eastAsia="pl-PL"/>
    </w:rPr>
  </w:style>
  <w:style w:type="character" w:customStyle="1" w:styleId="JC-Nagwek2Znak">
    <w:name w:val="JC-Nagłówek 2 Znak"/>
    <w:basedOn w:val="Domylnaczcionkaakapitu"/>
    <w:qFormat/>
    <w:rsid w:val="00654C73"/>
    <w:rPr>
      <w:rFonts w:eastAsia="Times New Roman" w:cs="Times New Roman"/>
      <w:b/>
      <w:color w:val="000000"/>
      <w:lang w:eastAsia="pl-PL"/>
    </w:rPr>
  </w:style>
  <w:style w:type="character" w:customStyle="1" w:styleId="TekstpodstawowywcityZnak1">
    <w:name w:val="Tekst podstawowy wcięty Znak1"/>
    <w:basedOn w:val="TekstpodstawowyZnak"/>
    <w:link w:val="Tekstpodstawowywcity"/>
    <w:uiPriority w:val="99"/>
    <w:qFormat/>
    <w:rsid w:val="008C1264"/>
    <w:rPr>
      <w:rFonts w:ascii="Times New Roman" w:eastAsia="Times New Roman" w:hAnsi="Times New Roman" w:cs="Times New Roman"/>
      <w:sz w:val="24"/>
      <w:szCs w:val="24"/>
      <w:lang w:eastAsia="pl-PL"/>
    </w:rPr>
  </w:style>
  <w:style w:type="character" w:customStyle="1" w:styleId="Tekstpodstawowyzwciciem2Znak">
    <w:name w:val="Tekst podstawowy z wcięciem 2 Znak"/>
    <w:basedOn w:val="TekstpodstawowywcityZnak"/>
    <w:link w:val="Tekstpodstawowyzwciciem2"/>
    <w:uiPriority w:val="99"/>
    <w:qFormat/>
    <w:rsid w:val="008C1264"/>
    <w:rPr>
      <w:rFonts w:ascii="Times New Roman" w:eastAsia="Times New Roman" w:hAnsi="Times New Roman" w:cs="Times New Roman"/>
      <w:sz w:val="24"/>
      <w:szCs w:val="24"/>
      <w:lang w:eastAsia="pl-PL"/>
    </w:rPr>
  </w:style>
  <w:style w:type="character" w:customStyle="1" w:styleId="ListLabel1">
    <w:name w:val="ListLabel 1"/>
    <w:qFormat/>
    <w:rPr>
      <w:b w:val="0"/>
      <w:i w:val="0"/>
      <w:color w:val="auto"/>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b/>
      <w:color w:val="5B9BD5"/>
      <w:sz w:val="28"/>
    </w:rPr>
  </w:style>
  <w:style w:type="character" w:customStyle="1" w:styleId="ListLabel6">
    <w:name w:val="ListLabel 6"/>
    <w:qFormat/>
    <w:rPr>
      <w:sz w:val="22"/>
      <w:szCs w:val="22"/>
    </w:rPr>
  </w:style>
  <w:style w:type="character" w:customStyle="1" w:styleId="ListLabel7">
    <w:name w:val="ListLabel 7"/>
    <w:qFormat/>
    <w:rPr>
      <w:b/>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b w:val="0"/>
      <w:i w:val="0"/>
      <w:color w:val="auto"/>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b w:val="0"/>
      <w:i w:val="0"/>
      <w:color w:val="auto"/>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b w:val="0"/>
      <w:i w:val="0"/>
      <w:color w:val="auto"/>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b w:val="0"/>
      <w:i w:val="0"/>
      <w:color w:val="auto"/>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b w:val="0"/>
      <w:i w:val="0"/>
      <w:color w:val="auto"/>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b w:val="0"/>
      <w:i w:val="0"/>
      <w:color w:val="auto"/>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b w:val="0"/>
      <w:i w:val="0"/>
      <w:color w:val="auto"/>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b w:val="0"/>
      <w:i w:val="0"/>
      <w:color w:val="auto"/>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b w:val="0"/>
      <w:i w:val="0"/>
      <w:color w:val="auto"/>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val="0"/>
      <w:i w:val="0"/>
      <w:color w:val="auto"/>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b w:val="0"/>
      <w:i w:val="0"/>
      <w:color w:val="auto"/>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sz w:val="22"/>
      <w:szCs w:val="22"/>
    </w:rPr>
  </w:style>
  <w:style w:type="character" w:customStyle="1" w:styleId="ListLabel57">
    <w:name w:val="ListLabel 57"/>
    <w:qFormat/>
    <w:rPr>
      <w:b w:val="0"/>
      <w:i w:val="0"/>
      <w:color w:val="auto"/>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b w:val="0"/>
      <w:i w:val="0"/>
      <w:color w:val="auto"/>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b w:val="0"/>
      <w:i w:val="0"/>
      <w:color w:val="auto"/>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b w:val="0"/>
      <w:i w:val="0"/>
      <w:color w:val="auto"/>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b w:val="0"/>
      <w:i w:val="0"/>
      <w:color w:val="auto"/>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b w:val="0"/>
      <w:i w:val="0"/>
      <w:color w:val="auto"/>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sz w:val="22"/>
      <w:szCs w:val="22"/>
    </w:rPr>
  </w:style>
  <w:style w:type="character" w:customStyle="1" w:styleId="ListLabel99">
    <w:name w:val="ListLabel 99"/>
    <w:qFormat/>
    <w:rPr>
      <w:b w:val="0"/>
    </w:rPr>
  </w:style>
  <w:style w:type="character" w:customStyle="1" w:styleId="ListLabel100">
    <w:name w:val="ListLabel 100"/>
    <w:qFormat/>
    <w:rPr>
      <w:b w:val="0"/>
      <w:i w:val="0"/>
      <w:color w:val="auto"/>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b w:val="0"/>
      <w:i w:val="0"/>
      <w:color w:val="auto"/>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b w:val="0"/>
      <w:i w:val="0"/>
      <w:color w:val="auto"/>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b w:val="0"/>
      <w:i w:val="0"/>
      <w:color w:val="auto"/>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b w:val="0"/>
      <w:i w:val="0"/>
      <w:color w:val="auto"/>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b w:val="0"/>
      <w:i w:val="0"/>
      <w:color w:val="auto"/>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b w:val="0"/>
      <w:i w:val="0"/>
      <w:color w:val="auto"/>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b w:val="0"/>
      <w:i w:val="0"/>
      <w:color w:val="auto"/>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rFonts w:cs="Courier New"/>
    </w:rPr>
  </w:style>
  <w:style w:type="character" w:customStyle="1" w:styleId="ListLabel132">
    <w:name w:val="ListLabel 132"/>
    <w:qFormat/>
    <w:rPr>
      <w:b w:val="0"/>
      <w:i w:val="0"/>
      <w:color w:val="auto"/>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cs="Courier New"/>
    </w:rPr>
  </w:style>
  <w:style w:type="character" w:customStyle="1" w:styleId="ListLabel136">
    <w:name w:val="ListLabel 136"/>
    <w:qFormat/>
    <w:rPr>
      <w:b w:val="0"/>
      <w:i w:val="0"/>
      <w:color w:val="auto"/>
    </w:rPr>
  </w:style>
  <w:style w:type="character" w:customStyle="1" w:styleId="ListLabel137">
    <w:name w:val="ListLabel 137"/>
    <w:qFormat/>
    <w:rPr>
      <w:rFonts w:cs="Courier New"/>
    </w:rPr>
  </w:style>
  <w:style w:type="character" w:customStyle="1" w:styleId="ListLabel138">
    <w:name w:val="ListLabel 138"/>
    <w:qFormat/>
    <w:rPr>
      <w:rFonts w:cs="Courier New"/>
    </w:rPr>
  </w:style>
  <w:style w:type="character" w:customStyle="1" w:styleId="ListLabel139">
    <w:name w:val="ListLabel 139"/>
    <w:qFormat/>
    <w:rPr>
      <w:rFonts w:cs="Courier New"/>
    </w:rPr>
  </w:style>
  <w:style w:type="character" w:customStyle="1" w:styleId="ListLabel140">
    <w:name w:val="ListLabel 140"/>
    <w:qFormat/>
    <w:rPr>
      <w:b w:val="0"/>
      <w:i w:val="0"/>
      <w:color w:val="auto"/>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b w:val="0"/>
      <w:i w:val="0"/>
      <w:color w:val="auto"/>
    </w:rPr>
  </w:style>
  <w:style w:type="character" w:customStyle="1" w:styleId="ListLabel145">
    <w:name w:val="ListLabel 145"/>
    <w:qFormat/>
    <w:rPr>
      <w:rFonts w:cs="Courier New"/>
    </w:rPr>
  </w:style>
  <w:style w:type="character" w:customStyle="1" w:styleId="ListLabel146">
    <w:name w:val="ListLabel 146"/>
    <w:qFormat/>
    <w:rPr>
      <w:rFonts w:cs="Courier New"/>
    </w:rPr>
  </w:style>
  <w:style w:type="character" w:customStyle="1" w:styleId="ListLabel147">
    <w:name w:val="ListLabel 147"/>
    <w:qFormat/>
    <w:rPr>
      <w:rFonts w:cs="Courier New"/>
    </w:rPr>
  </w:style>
  <w:style w:type="character" w:customStyle="1" w:styleId="ListLabel148">
    <w:name w:val="ListLabel 148"/>
    <w:qFormat/>
    <w:rPr>
      <w:b w:val="0"/>
      <w:i w:val="0"/>
      <w:color w:val="auto"/>
    </w:rPr>
  </w:style>
  <w:style w:type="character" w:customStyle="1" w:styleId="ListLabel149">
    <w:name w:val="ListLabel 149"/>
    <w:qFormat/>
    <w:rPr>
      <w:rFonts w:cs="Courier New"/>
    </w:rPr>
  </w:style>
  <w:style w:type="character" w:customStyle="1" w:styleId="ListLabel150">
    <w:name w:val="ListLabel 150"/>
    <w:qFormat/>
    <w:rPr>
      <w:rFonts w:cs="Courier New"/>
    </w:rPr>
  </w:style>
  <w:style w:type="character" w:customStyle="1" w:styleId="ListLabel151">
    <w:name w:val="ListLabel 151"/>
    <w:qFormat/>
    <w:rPr>
      <w:rFonts w:cs="Courier New"/>
    </w:rPr>
  </w:style>
  <w:style w:type="character" w:customStyle="1" w:styleId="ListLabel152">
    <w:name w:val="ListLabel 152"/>
    <w:qFormat/>
    <w:rPr>
      <w:b w:val="0"/>
      <w:i w:val="0"/>
      <w:color w:val="auto"/>
    </w:rPr>
  </w:style>
  <w:style w:type="character" w:customStyle="1" w:styleId="ListLabel153">
    <w:name w:val="ListLabel 153"/>
    <w:qFormat/>
    <w:rPr>
      <w:rFonts w:cs="Courier New"/>
    </w:rPr>
  </w:style>
  <w:style w:type="character" w:customStyle="1" w:styleId="ListLabel154">
    <w:name w:val="ListLabel 154"/>
    <w:qFormat/>
    <w:rPr>
      <w:rFonts w:cs="Courier New"/>
    </w:rPr>
  </w:style>
  <w:style w:type="character" w:customStyle="1" w:styleId="ListLabel155">
    <w:name w:val="ListLabel 155"/>
    <w:qFormat/>
    <w:rPr>
      <w:rFonts w:cs="Courier New"/>
    </w:rPr>
  </w:style>
  <w:style w:type="character" w:customStyle="1" w:styleId="ListLabel156">
    <w:name w:val="ListLabel 156"/>
    <w:qFormat/>
    <w:rPr>
      <w:rFonts w:cs="Courier New"/>
    </w:rPr>
  </w:style>
  <w:style w:type="character" w:customStyle="1" w:styleId="ListLabel157">
    <w:name w:val="ListLabel 157"/>
    <w:qFormat/>
    <w:rPr>
      <w:rFonts w:cs="Courier New"/>
    </w:rPr>
  </w:style>
  <w:style w:type="character" w:customStyle="1" w:styleId="ListLabel158">
    <w:name w:val="ListLabel 158"/>
    <w:qFormat/>
    <w:rPr>
      <w:rFonts w:cs="Courier New"/>
    </w:rPr>
  </w:style>
  <w:style w:type="character" w:customStyle="1" w:styleId="ListLabel159">
    <w:name w:val="ListLabel 159"/>
    <w:qFormat/>
    <w:rPr>
      <w:rFonts w:cs="Courier New"/>
    </w:rPr>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rFonts w:cs="Courier New"/>
    </w:rPr>
  </w:style>
  <w:style w:type="character" w:customStyle="1" w:styleId="ListLabel180">
    <w:name w:val="ListLabel 180"/>
    <w:qFormat/>
    <w:rPr>
      <w:rFonts w:cs="Courier New"/>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cs="Courier New"/>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cs="Courier New"/>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cs="Courier New"/>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rFonts w:cs="Courier New"/>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Times New Roman"/>
      <w:b/>
      <w:i w:val="0"/>
      <w:color w:val="auto"/>
      <w:sz w:val="24"/>
    </w:rPr>
  </w:style>
  <w:style w:type="character" w:customStyle="1" w:styleId="ListLabel213">
    <w:name w:val="ListLabel 213"/>
    <w:qFormat/>
    <w:rPr>
      <w:rFonts w:cs="Courier New"/>
    </w:rPr>
  </w:style>
  <w:style w:type="character" w:customStyle="1" w:styleId="ListLabel214">
    <w:name w:val="ListLabel 214"/>
    <w:qFormat/>
    <w:rPr>
      <w:rFonts w:cs="Courier New"/>
    </w:rPr>
  </w:style>
  <w:style w:type="character" w:customStyle="1" w:styleId="ListLabel215">
    <w:name w:val="ListLabel 215"/>
    <w:qFormat/>
    <w:rPr>
      <w:rFonts w:cs="Courier New"/>
    </w:rPr>
  </w:style>
  <w:style w:type="character" w:customStyle="1" w:styleId="ListLabel216">
    <w:name w:val="ListLabel 216"/>
    <w:qFormat/>
    <w:rPr>
      <w:rFonts w:cs="Courier New"/>
    </w:rPr>
  </w:style>
  <w:style w:type="character" w:customStyle="1" w:styleId="ListLabel217">
    <w:name w:val="ListLabel 217"/>
    <w:qFormat/>
    <w:rPr>
      <w:rFonts w:cs="Courier New"/>
    </w:rPr>
  </w:style>
  <w:style w:type="character" w:customStyle="1" w:styleId="ListLabel218">
    <w:name w:val="ListLabel 218"/>
    <w:qFormat/>
    <w:rPr>
      <w:rFonts w:cs="Courier New"/>
    </w:rPr>
  </w:style>
  <w:style w:type="character" w:customStyle="1" w:styleId="ListLabel219">
    <w:name w:val="ListLabel 219"/>
    <w:qFormat/>
    <w:rPr>
      <w:rFonts w:cs="Courier New"/>
    </w:rPr>
  </w:style>
  <w:style w:type="character" w:customStyle="1" w:styleId="ListLabel220">
    <w:name w:val="ListLabel 220"/>
    <w:qFormat/>
    <w:rPr>
      <w:rFonts w:cs="Courier New"/>
    </w:rPr>
  </w:style>
  <w:style w:type="character" w:customStyle="1" w:styleId="ListLabel221">
    <w:name w:val="ListLabel 221"/>
    <w:qFormat/>
    <w:rPr>
      <w:rFonts w:cs="Courier New"/>
    </w:rPr>
  </w:style>
  <w:style w:type="character" w:customStyle="1" w:styleId="ListLabel222">
    <w:name w:val="ListLabel 222"/>
    <w:qFormat/>
    <w:rPr>
      <w:rFonts w:cs="Courier New"/>
    </w:rPr>
  </w:style>
  <w:style w:type="character" w:customStyle="1" w:styleId="ListLabel223">
    <w:name w:val="ListLabel 223"/>
    <w:qFormat/>
    <w:rPr>
      <w:rFonts w:cs="Courier New"/>
    </w:rPr>
  </w:style>
  <w:style w:type="character" w:customStyle="1" w:styleId="ListLabel224">
    <w:name w:val="ListLabel 224"/>
    <w:qFormat/>
    <w:rPr>
      <w:rFonts w:cs="Courier New"/>
    </w:rPr>
  </w:style>
  <w:style w:type="character" w:customStyle="1" w:styleId="ListLabel225">
    <w:name w:val="ListLabel 225"/>
    <w:qFormat/>
    <w:rPr>
      <w:rFonts w:cs="Courier New"/>
    </w:rPr>
  </w:style>
  <w:style w:type="character" w:customStyle="1" w:styleId="ListLabel226">
    <w:name w:val="ListLabel 226"/>
    <w:qFormat/>
    <w:rPr>
      <w:rFonts w:cs="Courier New"/>
    </w:rPr>
  </w:style>
  <w:style w:type="character" w:customStyle="1" w:styleId="ListLabel227">
    <w:name w:val="ListLabel 227"/>
    <w:qFormat/>
    <w:rPr>
      <w:rFonts w:cs="Courier New"/>
    </w:rPr>
  </w:style>
  <w:style w:type="character" w:customStyle="1" w:styleId="ListLabel228">
    <w:name w:val="ListLabel 228"/>
    <w:qFormat/>
    <w:rPr>
      <w:rFonts w:eastAsia="Times New Roman" w:cs="Arial"/>
    </w:rPr>
  </w:style>
  <w:style w:type="character" w:customStyle="1" w:styleId="ListLabel229">
    <w:name w:val="ListLabel 229"/>
    <w:qFormat/>
    <w:rPr>
      <w:rFonts w:cs="Courier New"/>
    </w:rPr>
  </w:style>
  <w:style w:type="character" w:customStyle="1" w:styleId="ListLabel230">
    <w:name w:val="ListLabel 230"/>
    <w:qFormat/>
    <w:rPr>
      <w:rFonts w:cs="Courier New"/>
    </w:rPr>
  </w:style>
  <w:style w:type="character" w:customStyle="1" w:styleId="ListLabel231">
    <w:name w:val="ListLabel 231"/>
    <w:qFormat/>
    <w:rPr>
      <w:rFonts w:cs="Courier New"/>
    </w:rPr>
  </w:style>
  <w:style w:type="character" w:customStyle="1" w:styleId="ListLabel232">
    <w:name w:val="ListLabel 232"/>
    <w:qFormat/>
    <w:rPr>
      <w:rFonts w:cs="Courier New"/>
    </w:rPr>
  </w:style>
  <w:style w:type="character" w:customStyle="1" w:styleId="ListLabel233">
    <w:name w:val="ListLabel 233"/>
    <w:qFormat/>
    <w:rPr>
      <w:rFonts w:cs="Courier New"/>
    </w:rPr>
  </w:style>
  <w:style w:type="character" w:customStyle="1" w:styleId="ListLabel234">
    <w:name w:val="ListLabel 234"/>
    <w:qFormat/>
    <w:rPr>
      <w:rFonts w:cs="Courier New"/>
    </w:rPr>
  </w:style>
  <w:style w:type="character" w:customStyle="1" w:styleId="ListLabel235">
    <w:name w:val="ListLabel 235"/>
    <w:qFormat/>
    <w:rPr>
      <w:rFonts w:cs="Courier New"/>
    </w:rPr>
  </w:style>
  <w:style w:type="character" w:customStyle="1" w:styleId="ListLabel236">
    <w:name w:val="ListLabel 236"/>
    <w:qFormat/>
    <w:rPr>
      <w:rFonts w:cs="Courier New"/>
    </w:rPr>
  </w:style>
  <w:style w:type="character" w:customStyle="1" w:styleId="ListLabel237">
    <w:name w:val="ListLabel 237"/>
    <w:qFormat/>
    <w:rPr>
      <w:rFonts w:cs="Courier New"/>
    </w:rPr>
  </w:style>
  <w:style w:type="character" w:customStyle="1" w:styleId="ListLabel238">
    <w:name w:val="ListLabel 238"/>
    <w:qFormat/>
    <w:rPr>
      <w:rFonts w:cs="Courier New"/>
    </w:rPr>
  </w:style>
  <w:style w:type="character" w:customStyle="1" w:styleId="ListLabel239">
    <w:name w:val="ListLabel 239"/>
    <w:qFormat/>
    <w:rPr>
      <w:rFonts w:cs="Courier New"/>
    </w:rPr>
  </w:style>
  <w:style w:type="character" w:customStyle="1" w:styleId="ListLabel240">
    <w:name w:val="ListLabel 240"/>
    <w:qFormat/>
    <w:rPr>
      <w:rFonts w:cs="Courier New"/>
    </w:rPr>
  </w:style>
  <w:style w:type="character" w:customStyle="1" w:styleId="ListLabel241">
    <w:name w:val="ListLabel 241"/>
    <w:qFormat/>
    <w:rPr>
      <w:rFonts w:cs="Courier New"/>
    </w:rPr>
  </w:style>
  <w:style w:type="character" w:customStyle="1" w:styleId="ListLabel242">
    <w:name w:val="ListLabel 242"/>
    <w:qFormat/>
    <w:rPr>
      <w:rFonts w:cs="Courier New"/>
    </w:rPr>
  </w:style>
  <w:style w:type="character" w:customStyle="1" w:styleId="ListLabel243">
    <w:name w:val="ListLabel 243"/>
    <w:qFormat/>
    <w:rPr>
      <w:rFonts w:cs="Courier New"/>
    </w:rPr>
  </w:style>
  <w:style w:type="character" w:customStyle="1" w:styleId="ListLabel244">
    <w:name w:val="ListLabel 244"/>
    <w:qFormat/>
    <w:rPr>
      <w:rFonts w:cs="Courier New"/>
    </w:rPr>
  </w:style>
  <w:style w:type="character" w:customStyle="1" w:styleId="ListLabel245">
    <w:name w:val="ListLabel 245"/>
    <w:qFormat/>
    <w:rPr>
      <w:rFonts w:cs="Courier New"/>
    </w:rPr>
  </w:style>
  <w:style w:type="character" w:customStyle="1" w:styleId="ListLabel246">
    <w:name w:val="ListLabel 246"/>
    <w:qFormat/>
    <w:rPr>
      <w:rFonts w:cs="Courier New"/>
    </w:rPr>
  </w:style>
  <w:style w:type="character" w:customStyle="1" w:styleId="ListLabel247">
    <w:name w:val="ListLabel 247"/>
    <w:qFormat/>
    <w:rPr>
      <w:rFonts w:cs="Courier New"/>
    </w:rPr>
  </w:style>
  <w:style w:type="character" w:customStyle="1" w:styleId="ListLabel248">
    <w:name w:val="ListLabel 248"/>
    <w:qFormat/>
    <w:rPr>
      <w:rFonts w:cs="Courier New"/>
    </w:rPr>
  </w:style>
  <w:style w:type="character" w:customStyle="1" w:styleId="ListLabel249">
    <w:name w:val="ListLabel 249"/>
    <w:qFormat/>
    <w:rPr>
      <w:rFonts w:cs="Courier New"/>
    </w:rPr>
  </w:style>
  <w:style w:type="character" w:customStyle="1" w:styleId="ListLabel250">
    <w:name w:val="ListLabel 250"/>
    <w:qFormat/>
    <w:rPr>
      <w:rFonts w:cs="Courier New"/>
    </w:rPr>
  </w:style>
  <w:style w:type="character" w:customStyle="1" w:styleId="ListLabel251">
    <w:name w:val="ListLabel 251"/>
    <w:qFormat/>
    <w:rPr>
      <w:rFonts w:cs="Courier New"/>
    </w:rPr>
  </w:style>
  <w:style w:type="character" w:customStyle="1" w:styleId="ListLabel252">
    <w:name w:val="ListLabel 252"/>
    <w:qFormat/>
    <w:rPr>
      <w:rFonts w:eastAsia="Calibri" w:cs="Arial"/>
    </w:rPr>
  </w:style>
  <w:style w:type="character" w:customStyle="1" w:styleId="ListLabel253">
    <w:name w:val="ListLabel 253"/>
    <w:qFormat/>
    <w:rPr>
      <w:rFonts w:cs="Courier New"/>
    </w:rPr>
  </w:style>
  <w:style w:type="character" w:customStyle="1" w:styleId="ListLabel254">
    <w:name w:val="ListLabel 254"/>
    <w:qFormat/>
    <w:rPr>
      <w:rFonts w:cs="Courier New"/>
    </w:rPr>
  </w:style>
  <w:style w:type="character" w:customStyle="1" w:styleId="ListLabel255">
    <w:name w:val="ListLabel 255"/>
    <w:qFormat/>
    <w:rPr>
      <w:rFonts w:cs="Courier New"/>
    </w:rPr>
  </w:style>
  <w:style w:type="character" w:customStyle="1" w:styleId="ListLabel256">
    <w:name w:val="ListLabel 256"/>
    <w:qFormat/>
    <w:rPr>
      <w:rFonts w:cs="Courier New"/>
    </w:rPr>
  </w:style>
  <w:style w:type="character" w:customStyle="1" w:styleId="ListLabel257">
    <w:name w:val="ListLabel 257"/>
    <w:qFormat/>
    <w:rPr>
      <w:rFonts w:cs="Courier New"/>
    </w:rPr>
  </w:style>
  <w:style w:type="character" w:customStyle="1" w:styleId="ListLabel258">
    <w:name w:val="ListLabel 258"/>
    <w:qFormat/>
    <w:rPr>
      <w:rFonts w:cs="Courier New"/>
    </w:rPr>
  </w:style>
  <w:style w:type="character" w:customStyle="1" w:styleId="ListLabel259">
    <w:name w:val="ListLabel 259"/>
    <w:qFormat/>
    <w:rPr>
      <w:b w:val="0"/>
      <w:i w:val="0"/>
      <w:color w:val="auto"/>
      <w:sz w:val="24"/>
      <w:szCs w:val="24"/>
    </w:rPr>
  </w:style>
  <w:style w:type="character" w:customStyle="1" w:styleId="ListLabel260">
    <w:name w:val="ListLabel 260"/>
    <w:qFormat/>
    <w:rPr>
      <w:rFonts w:cs="Courier New"/>
    </w:rPr>
  </w:style>
  <w:style w:type="character" w:customStyle="1" w:styleId="ListLabel261">
    <w:name w:val="ListLabel 261"/>
    <w:qFormat/>
    <w:rPr>
      <w:rFonts w:cs="Courier New"/>
    </w:rPr>
  </w:style>
  <w:style w:type="character" w:customStyle="1" w:styleId="ListLabel262">
    <w:name w:val="ListLabel 262"/>
    <w:qFormat/>
    <w:rPr>
      <w:rFonts w:cs="Courier New"/>
    </w:rPr>
  </w:style>
  <w:style w:type="character" w:customStyle="1" w:styleId="ListLabel263">
    <w:name w:val="ListLabel 263"/>
    <w:qFormat/>
    <w:rPr>
      <w:rFonts w:cs="Courier New"/>
    </w:rPr>
  </w:style>
  <w:style w:type="character" w:customStyle="1" w:styleId="ListLabel264">
    <w:name w:val="ListLabel 264"/>
    <w:qFormat/>
    <w:rPr>
      <w:rFonts w:cs="Courier New"/>
    </w:rPr>
  </w:style>
  <w:style w:type="character" w:customStyle="1" w:styleId="ListLabel265">
    <w:name w:val="ListLabel 265"/>
    <w:qFormat/>
    <w:rPr>
      <w:rFonts w:cs="Courier New"/>
    </w:rPr>
  </w:style>
  <w:style w:type="character" w:customStyle="1" w:styleId="ListLabel266">
    <w:name w:val="ListLabel 266"/>
    <w:qFormat/>
    <w:rPr>
      <w:rFonts w:cs="Courier New"/>
    </w:rPr>
  </w:style>
  <w:style w:type="character" w:customStyle="1" w:styleId="ListLabel267">
    <w:name w:val="ListLabel 267"/>
    <w:qFormat/>
    <w:rPr>
      <w:rFonts w:cs="Courier New"/>
    </w:rPr>
  </w:style>
  <w:style w:type="character" w:customStyle="1" w:styleId="ListLabel268">
    <w:name w:val="ListLabel 268"/>
    <w:qFormat/>
    <w:rPr>
      <w:rFonts w:cs="Courier New"/>
    </w:rPr>
  </w:style>
  <w:style w:type="character" w:customStyle="1" w:styleId="ListLabel269">
    <w:name w:val="ListLabel 269"/>
    <w:qFormat/>
    <w:rPr>
      <w:rFonts w:cs="Courier New"/>
    </w:rPr>
  </w:style>
  <w:style w:type="character" w:customStyle="1" w:styleId="ListLabel270">
    <w:name w:val="ListLabel 270"/>
    <w:qFormat/>
    <w:rPr>
      <w:rFonts w:cs="Courier New"/>
    </w:rPr>
  </w:style>
  <w:style w:type="character" w:customStyle="1" w:styleId="ListLabel271">
    <w:name w:val="ListLabel 271"/>
    <w:qFormat/>
    <w:rPr>
      <w:rFonts w:cs="Courier New"/>
    </w:rPr>
  </w:style>
  <w:style w:type="character" w:customStyle="1" w:styleId="ListLabel272">
    <w:name w:val="ListLabel 272"/>
    <w:qFormat/>
    <w:rPr>
      <w:rFonts w:cs="Courier New"/>
    </w:rPr>
  </w:style>
  <w:style w:type="character" w:customStyle="1" w:styleId="ListLabel273">
    <w:name w:val="ListLabel 273"/>
    <w:qFormat/>
    <w:rPr>
      <w:rFonts w:cs="Courier New"/>
    </w:rPr>
  </w:style>
  <w:style w:type="character" w:customStyle="1" w:styleId="ListLabel274">
    <w:name w:val="ListLabel 274"/>
    <w:qFormat/>
    <w:rPr>
      <w:rFonts w:cs="Courier New"/>
    </w:rPr>
  </w:style>
  <w:style w:type="character" w:customStyle="1" w:styleId="ListLabel275">
    <w:name w:val="ListLabel 275"/>
    <w:qFormat/>
    <w:rPr>
      <w:rFonts w:cs="Courier New"/>
    </w:rPr>
  </w:style>
  <w:style w:type="character" w:customStyle="1" w:styleId="ListLabel276">
    <w:name w:val="ListLabel 276"/>
    <w:qFormat/>
    <w:rPr>
      <w:rFonts w:cs="Courier New"/>
    </w:rPr>
  </w:style>
  <w:style w:type="character" w:customStyle="1" w:styleId="ListLabel277">
    <w:name w:val="ListLabel 277"/>
    <w:qFormat/>
    <w:rPr>
      <w:rFonts w:cs="Courier New"/>
    </w:rPr>
  </w:style>
  <w:style w:type="character" w:customStyle="1" w:styleId="ListLabel278">
    <w:name w:val="ListLabel 278"/>
    <w:qFormat/>
    <w:rPr>
      <w:rFonts w:cs="Courier New"/>
    </w:rPr>
  </w:style>
  <w:style w:type="character" w:customStyle="1" w:styleId="ListLabel279">
    <w:name w:val="ListLabel 279"/>
    <w:qFormat/>
    <w:rPr>
      <w:rFonts w:cs="Courier New"/>
    </w:rPr>
  </w:style>
  <w:style w:type="character" w:customStyle="1" w:styleId="ListLabel280">
    <w:name w:val="ListLabel 280"/>
    <w:qFormat/>
    <w:rPr>
      <w:rFonts w:cs="Courier New"/>
    </w:rPr>
  </w:style>
  <w:style w:type="character" w:customStyle="1" w:styleId="ListLabel281">
    <w:name w:val="ListLabel 281"/>
    <w:qFormat/>
    <w:rPr>
      <w:rFonts w:cs="Courier New"/>
    </w:rPr>
  </w:style>
  <w:style w:type="character" w:customStyle="1" w:styleId="ListLabel282">
    <w:name w:val="ListLabel 282"/>
    <w:qFormat/>
    <w:rPr>
      <w:rFonts w:cs="Courier New"/>
    </w:rPr>
  </w:style>
  <w:style w:type="character" w:customStyle="1" w:styleId="ListLabel283">
    <w:name w:val="ListLabel 283"/>
    <w:qFormat/>
    <w:rPr>
      <w:rFonts w:cs="Courier New"/>
    </w:rPr>
  </w:style>
  <w:style w:type="character" w:customStyle="1" w:styleId="ListLabel284">
    <w:name w:val="ListLabel 284"/>
    <w:qFormat/>
    <w:rPr>
      <w:color w:val="auto"/>
    </w:rPr>
  </w:style>
  <w:style w:type="character" w:customStyle="1" w:styleId="ListLabel285">
    <w:name w:val="ListLabel 285"/>
    <w:qFormat/>
    <w:rPr>
      <w:rFonts w:eastAsia="Times New Roman" w:cs="Times New Roman"/>
      <w:lang w:eastAsia="pl-PL"/>
    </w:rPr>
  </w:style>
  <w:style w:type="character" w:customStyle="1" w:styleId="ListLabel286">
    <w:name w:val="ListLabel 286"/>
    <w:qFormat/>
    <w:rPr>
      <w:rFonts w:eastAsia="Times New Roman" w:cs="Garamond"/>
      <w:color w:val="0000FF"/>
      <w:sz w:val="20"/>
      <w:szCs w:val="20"/>
      <w:u w:val="single"/>
      <w:lang w:eastAsia="pl-PL"/>
    </w:rPr>
  </w:style>
  <w:style w:type="character" w:customStyle="1" w:styleId="ListLabel287">
    <w:name w:val="ListLabel 287"/>
    <w:qFormat/>
    <w:rPr>
      <w:color w:val="000000"/>
    </w:rPr>
  </w:style>
  <w:style w:type="character" w:customStyle="1" w:styleId="ListLabel288">
    <w:name w:val="ListLabel 288"/>
    <w:qFormat/>
    <w:rPr>
      <w:rFonts w:eastAsia="Arial" w:cstheme="minorHAnsi"/>
      <w:lang w:bidi="pl-PL"/>
    </w:rPr>
  </w:style>
  <w:style w:type="character" w:customStyle="1" w:styleId="ListLabel289">
    <w:name w:val="ListLabel 289"/>
    <w:qFormat/>
  </w:style>
  <w:style w:type="character" w:customStyle="1" w:styleId="czeindeksu">
    <w:name w:val="Łącze indeksu"/>
    <w:qFormat/>
  </w:style>
  <w:style w:type="character" w:customStyle="1" w:styleId="Znakiprzypiswdolnych">
    <w:name w:val="Znaki przypisów dolnych"/>
    <w:qFormat/>
  </w:style>
  <w:style w:type="character" w:customStyle="1" w:styleId="Znakiprzypiswkocowych">
    <w:name w:val="Znaki przypisów końcowych"/>
    <w:qFormat/>
  </w:style>
  <w:style w:type="character" w:customStyle="1" w:styleId="Znakinumeracji">
    <w:name w:val="Znaki numeracji"/>
    <w:qFormat/>
  </w:style>
  <w:style w:type="character" w:customStyle="1" w:styleId="ListLabel290">
    <w:name w:val="ListLabel 290"/>
    <w:qFormat/>
    <w:rPr>
      <w:rFonts w:cs="Symbol"/>
      <w:b w:val="0"/>
      <w:i w:val="0"/>
      <w:color w:val="auto"/>
    </w:rPr>
  </w:style>
  <w:style w:type="character" w:customStyle="1" w:styleId="ListLabel291">
    <w:name w:val="ListLabel 291"/>
    <w:qFormat/>
    <w:rPr>
      <w:rFonts w:cs="Courier New"/>
    </w:rPr>
  </w:style>
  <w:style w:type="character" w:customStyle="1" w:styleId="ListLabel292">
    <w:name w:val="ListLabel 292"/>
    <w:qFormat/>
    <w:rPr>
      <w:rFonts w:cs="Wingdings"/>
    </w:rPr>
  </w:style>
  <w:style w:type="character" w:customStyle="1" w:styleId="ListLabel293">
    <w:name w:val="ListLabel 293"/>
    <w:qFormat/>
    <w:rPr>
      <w:rFonts w:cs="Symbol"/>
    </w:rPr>
  </w:style>
  <w:style w:type="character" w:customStyle="1" w:styleId="ListLabel294">
    <w:name w:val="ListLabel 294"/>
    <w:qFormat/>
    <w:rPr>
      <w:rFonts w:cs="Courier New"/>
    </w:rPr>
  </w:style>
  <w:style w:type="character" w:customStyle="1" w:styleId="ListLabel295">
    <w:name w:val="ListLabel 295"/>
    <w:qFormat/>
    <w:rPr>
      <w:rFonts w:cs="Wingdings"/>
    </w:rPr>
  </w:style>
  <w:style w:type="character" w:customStyle="1" w:styleId="ListLabel296">
    <w:name w:val="ListLabel 296"/>
    <w:qFormat/>
    <w:rPr>
      <w:rFonts w:cs="Symbol"/>
    </w:rPr>
  </w:style>
  <w:style w:type="character" w:customStyle="1" w:styleId="ListLabel297">
    <w:name w:val="ListLabel 297"/>
    <w:qFormat/>
    <w:rPr>
      <w:rFonts w:cs="Courier New"/>
    </w:rPr>
  </w:style>
  <w:style w:type="character" w:customStyle="1" w:styleId="ListLabel298">
    <w:name w:val="ListLabel 298"/>
    <w:qFormat/>
    <w:rPr>
      <w:rFonts w:cs="Wingdings"/>
    </w:rPr>
  </w:style>
  <w:style w:type="character" w:customStyle="1" w:styleId="ListLabel299">
    <w:name w:val="ListLabel 299"/>
    <w:qFormat/>
    <w:rPr>
      <w:b/>
      <w:color w:val="5B9BD5"/>
      <w:sz w:val="28"/>
    </w:rPr>
  </w:style>
  <w:style w:type="character" w:customStyle="1" w:styleId="ListLabel300">
    <w:name w:val="ListLabel 300"/>
    <w:qFormat/>
    <w:rPr>
      <w:rFonts w:cs="Courier"/>
      <w:b/>
    </w:rPr>
  </w:style>
  <w:style w:type="character" w:customStyle="1" w:styleId="ListLabel301">
    <w:name w:val="ListLabel 301"/>
    <w:qFormat/>
    <w:rPr>
      <w:sz w:val="22"/>
      <w:szCs w:val="22"/>
    </w:rPr>
  </w:style>
  <w:style w:type="character" w:customStyle="1" w:styleId="ListLabel302">
    <w:name w:val="ListLabel 302"/>
    <w:qFormat/>
    <w:rPr>
      <w:b/>
    </w:rPr>
  </w:style>
  <w:style w:type="character" w:customStyle="1" w:styleId="ListLabel303">
    <w:name w:val="ListLabel 303"/>
    <w:qFormat/>
    <w:rPr>
      <w:rFonts w:cs="Courier New"/>
    </w:rPr>
  </w:style>
  <w:style w:type="character" w:customStyle="1" w:styleId="ListLabel304">
    <w:name w:val="ListLabel 304"/>
    <w:qFormat/>
    <w:rPr>
      <w:rFonts w:cs="Wingdings"/>
    </w:rPr>
  </w:style>
  <w:style w:type="character" w:customStyle="1" w:styleId="ListLabel305">
    <w:name w:val="ListLabel 305"/>
    <w:qFormat/>
    <w:rPr>
      <w:rFonts w:cs="Symbol"/>
    </w:rPr>
  </w:style>
  <w:style w:type="character" w:customStyle="1" w:styleId="ListLabel306">
    <w:name w:val="ListLabel 306"/>
    <w:qFormat/>
    <w:rPr>
      <w:rFonts w:cs="Courier New"/>
    </w:rPr>
  </w:style>
  <w:style w:type="character" w:customStyle="1" w:styleId="ListLabel307">
    <w:name w:val="ListLabel 307"/>
    <w:qFormat/>
    <w:rPr>
      <w:rFonts w:cs="Wingdings"/>
    </w:rPr>
  </w:style>
  <w:style w:type="character" w:customStyle="1" w:styleId="ListLabel308">
    <w:name w:val="ListLabel 308"/>
    <w:qFormat/>
    <w:rPr>
      <w:rFonts w:cs="Symbol"/>
      <w:b w:val="0"/>
      <w:i w:val="0"/>
      <w:color w:val="auto"/>
    </w:rPr>
  </w:style>
  <w:style w:type="character" w:customStyle="1" w:styleId="ListLabel309">
    <w:name w:val="ListLabel 309"/>
    <w:qFormat/>
    <w:rPr>
      <w:rFonts w:cs="Courier New"/>
    </w:rPr>
  </w:style>
  <w:style w:type="character" w:customStyle="1" w:styleId="ListLabel310">
    <w:name w:val="ListLabel 310"/>
    <w:qFormat/>
    <w:rPr>
      <w:rFonts w:cs="Wingdings"/>
    </w:rPr>
  </w:style>
  <w:style w:type="character" w:customStyle="1" w:styleId="ListLabel311">
    <w:name w:val="ListLabel 311"/>
    <w:qFormat/>
    <w:rPr>
      <w:rFonts w:cs="Symbol"/>
    </w:rPr>
  </w:style>
  <w:style w:type="character" w:customStyle="1" w:styleId="ListLabel312">
    <w:name w:val="ListLabel 312"/>
    <w:qFormat/>
    <w:rPr>
      <w:rFonts w:cs="Courier New"/>
    </w:rPr>
  </w:style>
  <w:style w:type="character" w:customStyle="1" w:styleId="ListLabel313">
    <w:name w:val="ListLabel 313"/>
    <w:qFormat/>
    <w:rPr>
      <w:rFonts w:cs="Wingdings"/>
    </w:rPr>
  </w:style>
  <w:style w:type="character" w:customStyle="1" w:styleId="ListLabel314">
    <w:name w:val="ListLabel 314"/>
    <w:qFormat/>
    <w:rPr>
      <w:rFonts w:cs="Symbol"/>
    </w:rPr>
  </w:style>
  <w:style w:type="character" w:customStyle="1" w:styleId="ListLabel315">
    <w:name w:val="ListLabel 315"/>
    <w:qFormat/>
    <w:rPr>
      <w:rFonts w:cs="Courier New"/>
    </w:rPr>
  </w:style>
  <w:style w:type="character" w:customStyle="1" w:styleId="ListLabel316">
    <w:name w:val="ListLabel 316"/>
    <w:qFormat/>
    <w:rPr>
      <w:rFonts w:cs="Wingdings"/>
    </w:rPr>
  </w:style>
  <w:style w:type="character" w:customStyle="1" w:styleId="ListLabel317">
    <w:name w:val="ListLabel 317"/>
    <w:qFormat/>
    <w:rPr>
      <w:rFonts w:cs="Symbol"/>
      <w:b w:val="0"/>
      <w:i w:val="0"/>
      <w:color w:val="auto"/>
    </w:rPr>
  </w:style>
  <w:style w:type="character" w:customStyle="1" w:styleId="ListLabel318">
    <w:name w:val="ListLabel 318"/>
    <w:qFormat/>
    <w:rPr>
      <w:rFonts w:cs="Courier New"/>
    </w:rPr>
  </w:style>
  <w:style w:type="character" w:customStyle="1" w:styleId="ListLabel319">
    <w:name w:val="ListLabel 319"/>
    <w:qFormat/>
    <w:rPr>
      <w:rFonts w:cs="Wingdings"/>
    </w:rPr>
  </w:style>
  <w:style w:type="character" w:customStyle="1" w:styleId="ListLabel320">
    <w:name w:val="ListLabel 320"/>
    <w:qFormat/>
    <w:rPr>
      <w:rFonts w:cs="Symbol"/>
    </w:rPr>
  </w:style>
  <w:style w:type="character" w:customStyle="1" w:styleId="ListLabel321">
    <w:name w:val="ListLabel 321"/>
    <w:qFormat/>
    <w:rPr>
      <w:rFonts w:cs="Courier New"/>
    </w:rPr>
  </w:style>
  <w:style w:type="character" w:customStyle="1" w:styleId="ListLabel322">
    <w:name w:val="ListLabel 322"/>
    <w:qFormat/>
    <w:rPr>
      <w:rFonts w:cs="Wingdings"/>
    </w:rPr>
  </w:style>
  <w:style w:type="character" w:customStyle="1" w:styleId="ListLabel323">
    <w:name w:val="ListLabel 323"/>
    <w:qFormat/>
    <w:rPr>
      <w:rFonts w:cs="Symbol"/>
    </w:rPr>
  </w:style>
  <w:style w:type="character" w:customStyle="1" w:styleId="ListLabel324">
    <w:name w:val="ListLabel 324"/>
    <w:qFormat/>
    <w:rPr>
      <w:rFonts w:cs="Courier New"/>
    </w:rPr>
  </w:style>
  <w:style w:type="character" w:customStyle="1" w:styleId="ListLabel325">
    <w:name w:val="ListLabel 325"/>
    <w:qFormat/>
    <w:rPr>
      <w:rFonts w:cs="Wingdings"/>
    </w:rPr>
  </w:style>
  <w:style w:type="character" w:customStyle="1" w:styleId="ListLabel326">
    <w:name w:val="ListLabel 326"/>
    <w:qFormat/>
    <w:rPr>
      <w:rFonts w:cs="Symbol"/>
      <w:b w:val="0"/>
      <w:i w:val="0"/>
      <w:color w:val="auto"/>
    </w:rPr>
  </w:style>
  <w:style w:type="character" w:customStyle="1" w:styleId="ListLabel327">
    <w:name w:val="ListLabel 327"/>
    <w:qFormat/>
    <w:rPr>
      <w:rFonts w:cs="Courier New"/>
    </w:rPr>
  </w:style>
  <w:style w:type="character" w:customStyle="1" w:styleId="ListLabel328">
    <w:name w:val="ListLabel 328"/>
    <w:qFormat/>
    <w:rPr>
      <w:rFonts w:cs="Wingdings"/>
    </w:rPr>
  </w:style>
  <w:style w:type="character" w:customStyle="1" w:styleId="ListLabel329">
    <w:name w:val="ListLabel 329"/>
    <w:qFormat/>
    <w:rPr>
      <w:rFonts w:cs="Symbol"/>
    </w:rPr>
  </w:style>
  <w:style w:type="character" w:customStyle="1" w:styleId="ListLabel330">
    <w:name w:val="ListLabel 330"/>
    <w:qFormat/>
    <w:rPr>
      <w:rFonts w:cs="Courier New"/>
    </w:rPr>
  </w:style>
  <w:style w:type="character" w:customStyle="1" w:styleId="ListLabel331">
    <w:name w:val="ListLabel 331"/>
    <w:qFormat/>
    <w:rPr>
      <w:rFonts w:cs="Wingdings"/>
    </w:rPr>
  </w:style>
  <w:style w:type="character" w:customStyle="1" w:styleId="ListLabel332">
    <w:name w:val="ListLabel 332"/>
    <w:qFormat/>
    <w:rPr>
      <w:rFonts w:cs="Symbol"/>
    </w:rPr>
  </w:style>
  <w:style w:type="character" w:customStyle="1" w:styleId="ListLabel333">
    <w:name w:val="ListLabel 333"/>
    <w:qFormat/>
    <w:rPr>
      <w:rFonts w:cs="Courier New"/>
    </w:rPr>
  </w:style>
  <w:style w:type="character" w:customStyle="1" w:styleId="ListLabel334">
    <w:name w:val="ListLabel 334"/>
    <w:qFormat/>
    <w:rPr>
      <w:rFonts w:cs="Wingdings"/>
    </w:rPr>
  </w:style>
  <w:style w:type="character" w:customStyle="1" w:styleId="ListLabel335">
    <w:name w:val="ListLabel 335"/>
    <w:qFormat/>
    <w:rPr>
      <w:rFonts w:cs="Symbol"/>
      <w:b w:val="0"/>
      <w:i w:val="0"/>
      <w:color w:val="auto"/>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cs="Symbol"/>
      <w:b w:val="0"/>
      <w:i w:val="0"/>
      <w:color w:val="auto"/>
    </w:rPr>
  </w:style>
  <w:style w:type="character" w:customStyle="1" w:styleId="ListLabel345">
    <w:name w:val="ListLabel 345"/>
    <w:qFormat/>
    <w:rPr>
      <w:rFonts w:cs="Courier New"/>
    </w:rPr>
  </w:style>
  <w:style w:type="character" w:customStyle="1" w:styleId="ListLabel346">
    <w:name w:val="ListLabel 346"/>
    <w:qFormat/>
    <w:rPr>
      <w:rFonts w:cs="Wingdings"/>
    </w:rPr>
  </w:style>
  <w:style w:type="character" w:customStyle="1" w:styleId="ListLabel347">
    <w:name w:val="ListLabel 347"/>
    <w:qFormat/>
    <w:rPr>
      <w:rFonts w:cs="Symbol"/>
    </w:rPr>
  </w:style>
  <w:style w:type="character" w:customStyle="1" w:styleId="ListLabel348">
    <w:name w:val="ListLabel 348"/>
    <w:qFormat/>
    <w:rPr>
      <w:rFonts w:cs="Courier New"/>
    </w:rPr>
  </w:style>
  <w:style w:type="character" w:customStyle="1" w:styleId="ListLabel349">
    <w:name w:val="ListLabel 349"/>
    <w:qFormat/>
    <w:rPr>
      <w:rFonts w:cs="Wingdings"/>
    </w:rPr>
  </w:style>
  <w:style w:type="character" w:customStyle="1" w:styleId="ListLabel350">
    <w:name w:val="ListLabel 350"/>
    <w:qFormat/>
    <w:rPr>
      <w:rFonts w:cs="Symbol"/>
    </w:rPr>
  </w:style>
  <w:style w:type="character" w:customStyle="1" w:styleId="ListLabel351">
    <w:name w:val="ListLabel 351"/>
    <w:qFormat/>
    <w:rPr>
      <w:rFonts w:cs="Courier New"/>
    </w:rPr>
  </w:style>
  <w:style w:type="character" w:customStyle="1" w:styleId="ListLabel352">
    <w:name w:val="ListLabel 352"/>
    <w:qFormat/>
    <w:rPr>
      <w:rFonts w:cs="Wingdings"/>
    </w:rPr>
  </w:style>
  <w:style w:type="character" w:customStyle="1" w:styleId="ListLabel353">
    <w:name w:val="ListLabel 353"/>
    <w:qFormat/>
    <w:rPr>
      <w:rFonts w:cs="Symbol"/>
      <w:b w:val="0"/>
      <w:i w:val="0"/>
      <w:color w:val="auto"/>
    </w:rPr>
  </w:style>
  <w:style w:type="character" w:customStyle="1" w:styleId="ListLabel354">
    <w:name w:val="ListLabel 354"/>
    <w:qFormat/>
    <w:rPr>
      <w:rFonts w:cs="Courier New"/>
    </w:rPr>
  </w:style>
  <w:style w:type="character" w:customStyle="1" w:styleId="ListLabel355">
    <w:name w:val="ListLabel 355"/>
    <w:qFormat/>
    <w:rPr>
      <w:rFonts w:cs="Wingdings"/>
    </w:rPr>
  </w:style>
  <w:style w:type="character" w:customStyle="1" w:styleId="ListLabel356">
    <w:name w:val="ListLabel 356"/>
    <w:qFormat/>
    <w:rPr>
      <w:rFonts w:cs="Symbol"/>
    </w:rPr>
  </w:style>
  <w:style w:type="character" w:customStyle="1" w:styleId="ListLabel357">
    <w:name w:val="ListLabel 357"/>
    <w:qFormat/>
    <w:rPr>
      <w:rFonts w:cs="Courier New"/>
    </w:rPr>
  </w:style>
  <w:style w:type="character" w:customStyle="1" w:styleId="ListLabel358">
    <w:name w:val="ListLabel 358"/>
    <w:qFormat/>
    <w:rPr>
      <w:rFonts w:cs="Wingdings"/>
    </w:rPr>
  </w:style>
  <w:style w:type="character" w:customStyle="1" w:styleId="ListLabel359">
    <w:name w:val="ListLabel 359"/>
    <w:qFormat/>
    <w:rPr>
      <w:rFonts w:cs="Symbol"/>
    </w:rPr>
  </w:style>
  <w:style w:type="character" w:customStyle="1" w:styleId="ListLabel360">
    <w:name w:val="ListLabel 360"/>
    <w:qFormat/>
    <w:rPr>
      <w:rFonts w:cs="Courier New"/>
    </w:rPr>
  </w:style>
  <w:style w:type="character" w:customStyle="1" w:styleId="ListLabel361">
    <w:name w:val="ListLabel 361"/>
    <w:qFormat/>
    <w:rPr>
      <w:rFonts w:cs="Wingdings"/>
    </w:rPr>
  </w:style>
  <w:style w:type="character" w:customStyle="1" w:styleId="ListLabel362">
    <w:name w:val="ListLabel 362"/>
    <w:qFormat/>
    <w:rPr>
      <w:rFonts w:cs="Symbol"/>
      <w:b w:val="0"/>
      <w:i w:val="0"/>
      <w:color w:val="auto"/>
    </w:rPr>
  </w:style>
  <w:style w:type="character" w:customStyle="1" w:styleId="ListLabel363">
    <w:name w:val="ListLabel 363"/>
    <w:qFormat/>
    <w:rPr>
      <w:rFonts w:cs="Courier New"/>
    </w:rPr>
  </w:style>
  <w:style w:type="character" w:customStyle="1" w:styleId="ListLabel364">
    <w:name w:val="ListLabel 364"/>
    <w:qFormat/>
    <w:rPr>
      <w:rFonts w:cs="Wingdings"/>
    </w:rPr>
  </w:style>
  <w:style w:type="character" w:customStyle="1" w:styleId="ListLabel365">
    <w:name w:val="ListLabel 365"/>
    <w:qFormat/>
    <w:rPr>
      <w:rFonts w:cs="Symbol"/>
    </w:rPr>
  </w:style>
  <w:style w:type="character" w:customStyle="1" w:styleId="ListLabel366">
    <w:name w:val="ListLabel 366"/>
    <w:qFormat/>
    <w:rPr>
      <w:rFonts w:cs="Courier New"/>
    </w:rPr>
  </w:style>
  <w:style w:type="character" w:customStyle="1" w:styleId="ListLabel367">
    <w:name w:val="ListLabel 367"/>
    <w:qFormat/>
    <w:rPr>
      <w:rFonts w:cs="Wingdings"/>
    </w:rPr>
  </w:style>
  <w:style w:type="character" w:customStyle="1" w:styleId="ListLabel368">
    <w:name w:val="ListLabel 368"/>
    <w:qFormat/>
    <w:rPr>
      <w:rFonts w:cs="Symbol"/>
    </w:rPr>
  </w:style>
  <w:style w:type="character" w:customStyle="1" w:styleId="ListLabel369">
    <w:name w:val="ListLabel 369"/>
    <w:qFormat/>
    <w:rPr>
      <w:rFonts w:cs="Courier New"/>
    </w:rPr>
  </w:style>
  <w:style w:type="character" w:customStyle="1" w:styleId="ListLabel370">
    <w:name w:val="ListLabel 370"/>
    <w:qFormat/>
    <w:rPr>
      <w:rFonts w:cs="Wingdings"/>
    </w:rPr>
  </w:style>
  <w:style w:type="character" w:customStyle="1" w:styleId="ListLabel371">
    <w:name w:val="ListLabel 371"/>
    <w:qFormat/>
    <w:rPr>
      <w:rFonts w:cs="Symbol"/>
      <w:b w:val="0"/>
      <w:i w:val="0"/>
      <w:color w:val="auto"/>
    </w:rPr>
  </w:style>
  <w:style w:type="character" w:customStyle="1" w:styleId="ListLabel372">
    <w:name w:val="ListLabel 372"/>
    <w:qFormat/>
    <w:rPr>
      <w:rFonts w:cs="Courier New"/>
    </w:rPr>
  </w:style>
  <w:style w:type="character" w:customStyle="1" w:styleId="ListLabel373">
    <w:name w:val="ListLabel 373"/>
    <w:qFormat/>
    <w:rPr>
      <w:rFonts w:cs="Wingdings"/>
    </w:rPr>
  </w:style>
  <w:style w:type="character" w:customStyle="1" w:styleId="ListLabel374">
    <w:name w:val="ListLabel 374"/>
    <w:qFormat/>
    <w:rPr>
      <w:rFonts w:cs="Symbol"/>
    </w:rPr>
  </w:style>
  <w:style w:type="character" w:customStyle="1" w:styleId="ListLabel375">
    <w:name w:val="ListLabel 375"/>
    <w:qFormat/>
    <w:rPr>
      <w:rFonts w:cs="Courier New"/>
    </w:rPr>
  </w:style>
  <w:style w:type="character" w:customStyle="1" w:styleId="ListLabel376">
    <w:name w:val="ListLabel 376"/>
    <w:qFormat/>
    <w:rPr>
      <w:rFonts w:cs="Wingdings"/>
    </w:rPr>
  </w:style>
  <w:style w:type="character" w:customStyle="1" w:styleId="ListLabel377">
    <w:name w:val="ListLabel 377"/>
    <w:qFormat/>
    <w:rPr>
      <w:rFonts w:cs="Symbol"/>
    </w:rPr>
  </w:style>
  <w:style w:type="character" w:customStyle="1" w:styleId="ListLabel378">
    <w:name w:val="ListLabel 378"/>
    <w:qFormat/>
    <w:rPr>
      <w:rFonts w:cs="Courier New"/>
    </w:rPr>
  </w:style>
  <w:style w:type="character" w:customStyle="1" w:styleId="ListLabel379">
    <w:name w:val="ListLabel 379"/>
    <w:qFormat/>
    <w:rPr>
      <w:rFonts w:cs="Wingdings"/>
    </w:rPr>
  </w:style>
  <w:style w:type="character" w:customStyle="1" w:styleId="ListLabel380">
    <w:name w:val="ListLabel 380"/>
    <w:qFormat/>
    <w:rPr>
      <w:rFonts w:cs="Courier"/>
      <w:b/>
    </w:rPr>
  </w:style>
  <w:style w:type="character" w:customStyle="1" w:styleId="ListLabel381">
    <w:name w:val="ListLabel 381"/>
    <w:qFormat/>
    <w:rPr>
      <w:rFonts w:cs="Wingdings"/>
    </w:rPr>
  </w:style>
  <w:style w:type="character" w:customStyle="1" w:styleId="ListLabel382">
    <w:name w:val="ListLabel 382"/>
    <w:qFormat/>
    <w:rPr>
      <w:rFonts w:cs="Symbol"/>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cs="Symbol"/>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cs="Symbol"/>
      <w:b w:val="0"/>
      <w:i w:val="0"/>
      <w:color w:val="auto"/>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Symbol"/>
      <w:b w:val="0"/>
      <w:i w:val="0"/>
      <w:color w:val="auto"/>
    </w:rPr>
  </w:style>
  <w:style w:type="character" w:customStyle="1" w:styleId="ListLabel398">
    <w:name w:val="ListLabel 398"/>
    <w:qFormat/>
    <w:rPr>
      <w:rFonts w:cs="Courier New"/>
    </w:rPr>
  </w:style>
  <w:style w:type="character" w:customStyle="1" w:styleId="ListLabel399">
    <w:name w:val="ListLabel 399"/>
    <w:qFormat/>
    <w:rPr>
      <w:rFonts w:cs="Wingdings"/>
    </w:rPr>
  </w:style>
  <w:style w:type="character" w:customStyle="1" w:styleId="ListLabel400">
    <w:name w:val="ListLabel 400"/>
    <w:qFormat/>
    <w:rPr>
      <w:rFonts w:cs="Symbol"/>
    </w:rPr>
  </w:style>
  <w:style w:type="character" w:customStyle="1" w:styleId="ListLabel401">
    <w:name w:val="ListLabel 401"/>
    <w:qFormat/>
    <w:rPr>
      <w:rFonts w:cs="Courier New"/>
    </w:rPr>
  </w:style>
  <w:style w:type="character" w:customStyle="1" w:styleId="ListLabel402">
    <w:name w:val="ListLabel 402"/>
    <w:qFormat/>
    <w:rPr>
      <w:rFonts w:cs="Wingdings"/>
    </w:rPr>
  </w:style>
  <w:style w:type="character" w:customStyle="1" w:styleId="ListLabel403">
    <w:name w:val="ListLabel 403"/>
    <w:qFormat/>
    <w:rPr>
      <w:rFonts w:cs="Symbol"/>
    </w:rPr>
  </w:style>
  <w:style w:type="character" w:customStyle="1" w:styleId="ListLabel404">
    <w:name w:val="ListLabel 404"/>
    <w:qFormat/>
    <w:rPr>
      <w:rFonts w:cs="Courier New"/>
    </w:rPr>
  </w:style>
  <w:style w:type="character" w:customStyle="1" w:styleId="ListLabel405">
    <w:name w:val="ListLabel 405"/>
    <w:qFormat/>
    <w:rPr>
      <w:rFonts w:cs="Wingdings"/>
    </w:rPr>
  </w:style>
  <w:style w:type="character" w:customStyle="1" w:styleId="ListLabel406">
    <w:name w:val="ListLabel 406"/>
    <w:qFormat/>
    <w:rPr>
      <w:rFonts w:cs="Symbol"/>
      <w:b w:val="0"/>
      <w:i w:val="0"/>
      <w:color w:val="auto"/>
    </w:rPr>
  </w:style>
  <w:style w:type="character" w:customStyle="1" w:styleId="ListLabel407">
    <w:name w:val="ListLabel 407"/>
    <w:qFormat/>
    <w:rPr>
      <w:rFonts w:cs="Courier New"/>
    </w:rPr>
  </w:style>
  <w:style w:type="character" w:customStyle="1" w:styleId="ListLabel408">
    <w:name w:val="ListLabel 408"/>
    <w:qFormat/>
    <w:rPr>
      <w:rFonts w:cs="Wingdings"/>
    </w:rPr>
  </w:style>
  <w:style w:type="character" w:customStyle="1" w:styleId="ListLabel409">
    <w:name w:val="ListLabel 409"/>
    <w:qFormat/>
    <w:rPr>
      <w:rFonts w:cs="Symbol"/>
    </w:rPr>
  </w:style>
  <w:style w:type="character" w:customStyle="1" w:styleId="ListLabel410">
    <w:name w:val="ListLabel 410"/>
    <w:qFormat/>
    <w:rPr>
      <w:rFonts w:cs="Courier New"/>
    </w:rPr>
  </w:style>
  <w:style w:type="character" w:customStyle="1" w:styleId="ListLabel411">
    <w:name w:val="ListLabel 411"/>
    <w:qFormat/>
    <w:rPr>
      <w:rFonts w:cs="Wingdings"/>
    </w:rPr>
  </w:style>
  <w:style w:type="character" w:customStyle="1" w:styleId="ListLabel412">
    <w:name w:val="ListLabel 412"/>
    <w:qFormat/>
    <w:rPr>
      <w:rFonts w:cs="Symbol"/>
    </w:rPr>
  </w:style>
  <w:style w:type="character" w:customStyle="1" w:styleId="ListLabel413">
    <w:name w:val="ListLabel 413"/>
    <w:qFormat/>
    <w:rPr>
      <w:rFonts w:cs="Courier New"/>
    </w:rPr>
  </w:style>
  <w:style w:type="character" w:customStyle="1" w:styleId="ListLabel414">
    <w:name w:val="ListLabel 414"/>
    <w:qFormat/>
    <w:rPr>
      <w:rFonts w:cs="Wingdings"/>
    </w:rPr>
  </w:style>
  <w:style w:type="character" w:customStyle="1" w:styleId="ListLabel415">
    <w:name w:val="ListLabel 415"/>
    <w:qFormat/>
    <w:rPr>
      <w:rFonts w:cs="Symbol"/>
      <w:b w:val="0"/>
      <w:i w:val="0"/>
      <w:color w:val="auto"/>
    </w:rPr>
  </w:style>
  <w:style w:type="character" w:customStyle="1" w:styleId="ListLabel416">
    <w:name w:val="ListLabel 416"/>
    <w:qFormat/>
    <w:rPr>
      <w:rFonts w:cs="Courier New"/>
    </w:rPr>
  </w:style>
  <w:style w:type="character" w:customStyle="1" w:styleId="ListLabel417">
    <w:name w:val="ListLabel 417"/>
    <w:qFormat/>
    <w:rPr>
      <w:rFonts w:cs="Wingdings"/>
    </w:rPr>
  </w:style>
  <w:style w:type="character" w:customStyle="1" w:styleId="ListLabel418">
    <w:name w:val="ListLabel 418"/>
    <w:qFormat/>
    <w:rPr>
      <w:rFonts w:cs="Symbol"/>
    </w:rPr>
  </w:style>
  <w:style w:type="character" w:customStyle="1" w:styleId="ListLabel419">
    <w:name w:val="ListLabel 419"/>
    <w:qFormat/>
    <w:rPr>
      <w:rFonts w:cs="Courier New"/>
    </w:rPr>
  </w:style>
  <w:style w:type="character" w:customStyle="1" w:styleId="ListLabel420">
    <w:name w:val="ListLabel 420"/>
    <w:qFormat/>
    <w:rPr>
      <w:rFonts w:cs="Wingdings"/>
    </w:rPr>
  </w:style>
  <w:style w:type="character" w:customStyle="1" w:styleId="ListLabel421">
    <w:name w:val="ListLabel 421"/>
    <w:qFormat/>
    <w:rPr>
      <w:rFonts w:cs="Symbol"/>
    </w:rPr>
  </w:style>
  <w:style w:type="character" w:customStyle="1" w:styleId="ListLabel422">
    <w:name w:val="ListLabel 422"/>
    <w:qFormat/>
    <w:rPr>
      <w:rFonts w:cs="Courier New"/>
    </w:rPr>
  </w:style>
  <w:style w:type="character" w:customStyle="1" w:styleId="ListLabel423">
    <w:name w:val="ListLabel 423"/>
    <w:qFormat/>
    <w:rPr>
      <w:rFonts w:cs="Wingdings"/>
    </w:rPr>
  </w:style>
  <w:style w:type="character" w:customStyle="1" w:styleId="ListLabel424">
    <w:name w:val="ListLabel 424"/>
    <w:qFormat/>
    <w:rPr>
      <w:rFonts w:cs="Symbol"/>
      <w:b w:val="0"/>
      <w:i w:val="0"/>
      <w:color w:val="auto"/>
    </w:rPr>
  </w:style>
  <w:style w:type="character" w:customStyle="1" w:styleId="ListLabel425">
    <w:name w:val="ListLabel 425"/>
    <w:qFormat/>
    <w:rPr>
      <w:rFonts w:cs="Courier New"/>
    </w:rPr>
  </w:style>
  <w:style w:type="character" w:customStyle="1" w:styleId="ListLabel426">
    <w:name w:val="ListLabel 426"/>
    <w:qFormat/>
    <w:rPr>
      <w:rFonts w:cs="Wingdings"/>
    </w:rPr>
  </w:style>
  <w:style w:type="character" w:customStyle="1" w:styleId="ListLabel427">
    <w:name w:val="ListLabel 427"/>
    <w:qFormat/>
    <w:rPr>
      <w:rFonts w:cs="Symbol"/>
    </w:rPr>
  </w:style>
  <w:style w:type="character" w:customStyle="1" w:styleId="ListLabel428">
    <w:name w:val="ListLabel 428"/>
    <w:qFormat/>
    <w:rPr>
      <w:rFonts w:cs="Courier New"/>
    </w:rPr>
  </w:style>
  <w:style w:type="character" w:customStyle="1" w:styleId="ListLabel429">
    <w:name w:val="ListLabel 429"/>
    <w:qFormat/>
    <w:rPr>
      <w:rFonts w:cs="Wingdings"/>
    </w:rPr>
  </w:style>
  <w:style w:type="character" w:customStyle="1" w:styleId="ListLabel430">
    <w:name w:val="ListLabel 430"/>
    <w:qFormat/>
    <w:rPr>
      <w:rFonts w:cs="Symbol"/>
    </w:rPr>
  </w:style>
  <w:style w:type="character" w:customStyle="1" w:styleId="ListLabel431">
    <w:name w:val="ListLabel 431"/>
    <w:qFormat/>
    <w:rPr>
      <w:rFonts w:cs="Courier New"/>
    </w:rPr>
  </w:style>
  <w:style w:type="character" w:customStyle="1" w:styleId="ListLabel432">
    <w:name w:val="ListLabel 432"/>
    <w:qFormat/>
    <w:rPr>
      <w:rFonts w:cs="Wingdings"/>
    </w:rPr>
  </w:style>
  <w:style w:type="character" w:customStyle="1" w:styleId="ListLabel433">
    <w:name w:val="ListLabel 433"/>
    <w:qFormat/>
    <w:rPr>
      <w:rFonts w:cs="Symbol"/>
      <w:b w:val="0"/>
      <w:i w:val="0"/>
      <w:color w:val="auto"/>
    </w:rPr>
  </w:style>
  <w:style w:type="character" w:customStyle="1" w:styleId="ListLabel434">
    <w:name w:val="ListLabel 434"/>
    <w:qFormat/>
    <w:rPr>
      <w:rFonts w:cs="Courier New"/>
    </w:rPr>
  </w:style>
  <w:style w:type="character" w:customStyle="1" w:styleId="ListLabel435">
    <w:name w:val="ListLabel 435"/>
    <w:qFormat/>
    <w:rPr>
      <w:rFonts w:cs="Wingdings"/>
    </w:rPr>
  </w:style>
  <w:style w:type="character" w:customStyle="1" w:styleId="ListLabel436">
    <w:name w:val="ListLabel 436"/>
    <w:qFormat/>
    <w:rPr>
      <w:rFonts w:cs="Symbol"/>
    </w:rPr>
  </w:style>
  <w:style w:type="character" w:customStyle="1" w:styleId="ListLabel437">
    <w:name w:val="ListLabel 437"/>
    <w:qFormat/>
    <w:rPr>
      <w:rFonts w:cs="Courier New"/>
    </w:rPr>
  </w:style>
  <w:style w:type="character" w:customStyle="1" w:styleId="ListLabel438">
    <w:name w:val="ListLabel 438"/>
    <w:qFormat/>
    <w:rPr>
      <w:rFonts w:cs="Wingdings"/>
    </w:rPr>
  </w:style>
  <w:style w:type="character" w:customStyle="1" w:styleId="ListLabel439">
    <w:name w:val="ListLabel 439"/>
    <w:qFormat/>
    <w:rPr>
      <w:rFonts w:cs="Symbol"/>
    </w:rPr>
  </w:style>
  <w:style w:type="character" w:customStyle="1" w:styleId="ListLabel440">
    <w:name w:val="ListLabel 440"/>
    <w:qFormat/>
    <w:rPr>
      <w:rFonts w:cs="Courier New"/>
    </w:rPr>
  </w:style>
  <w:style w:type="character" w:customStyle="1" w:styleId="ListLabel441">
    <w:name w:val="ListLabel 441"/>
    <w:qFormat/>
    <w:rPr>
      <w:rFonts w:cs="Wingdings"/>
    </w:rPr>
  </w:style>
  <w:style w:type="character" w:customStyle="1" w:styleId="ListLabel442">
    <w:name w:val="ListLabel 442"/>
    <w:qFormat/>
    <w:rPr>
      <w:rFonts w:cs="Courier"/>
    </w:rPr>
  </w:style>
  <w:style w:type="character" w:customStyle="1" w:styleId="ListLabel443">
    <w:name w:val="ListLabel 443"/>
    <w:qFormat/>
    <w:rPr>
      <w:rFonts w:cs="Courier New"/>
    </w:rPr>
  </w:style>
  <w:style w:type="character" w:customStyle="1" w:styleId="ListLabel444">
    <w:name w:val="ListLabel 444"/>
    <w:qFormat/>
    <w:rPr>
      <w:rFonts w:cs="Wingdings"/>
    </w:rPr>
  </w:style>
  <w:style w:type="character" w:customStyle="1" w:styleId="ListLabel445">
    <w:name w:val="ListLabel 445"/>
    <w:qFormat/>
    <w:rPr>
      <w:rFonts w:cs="Symbol"/>
    </w:rPr>
  </w:style>
  <w:style w:type="character" w:customStyle="1" w:styleId="ListLabel446">
    <w:name w:val="ListLabel 446"/>
    <w:qFormat/>
    <w:rPr>
      <w:rFonts w:cs="Courier New"/>
    </w:rPr>
  </w:style>
  <w:style w:type="character" w:customStyle="1" w:styleId="ListLabel447">
    <w:name w:val="ListLabel 447"/>
    <w:qFormat/>
    <w:rPr>
      <w:rFonts w:cs="Wingdings"/>
    </w:rPr>
  </w:style>
  <w:style w:type="character" w:customStyle="1" w:styleId="ListLabel448">
    <w:name w:val="ListLabel 448"/>
    <w:qFormat/>
    <w:rPr>
      <w:rFonts w:cs="Symbol"/>
    </w:rPr>
  </w:style>
  <w:style w:type="character" w:customStyle="1" w:styleId="ListLabel449">
    <w:name w:val="ListLabel 449"/>
    <w:qFormat/>
    <w:rPr>
      <w:rFonts w:cs="Courier New"/>
    </w:rPr>
  </w:style>
  <w:style w:type="character" w:customStyle="1" w:styleId="ListLabel450">
    <w:name w:val="ListLabel 450"/>
    <w:qFormat/>
    <w:rPr>
      <w:rFonts w:cs="Wingdings"/>
    </w:rPr>
  </w:style>
  <w:style w:type="character" w:customStyle="1" w:styleId="ListLabel451">
    <w:name w:val="ListLabel 451"/>
    <w:qFormat/>
    <w:rPr>
      <w:rFonts w:cs="Courier"/>
    </w:rPr>
  </w:style>
  <w:style w:type="character" w:customStyle="1" w:styleId="ListLabel452">
    <w:name w:val="ListLabel 452"/>
    <w:qFormat/>
    <w:rPr>
      <w:rFonts w:cs="Courier New"/>
    </w:rPr>
  </w:style>
  <w:style w:type="character" w:customStyle="1" w:styleId="ListLabel453">
    <w:name w:val="ListLabel 453"/>
    <w:qFormat/>
    <w:rPr>
      <w:rFonts w:cs="Wingdings"/>
    </w:rPr>
  </w:style>
  <w:style w:type="character" w:customStyle="1" w:styleId="ListLabel454">
    <w:name w:val="ListLabel 454"/>
    <w:qFormat/>
    <w:rPr>
      <w:rFonts w:cs="Symbol"/>
    </w:rPr>
  </w:style>
  <w:style w:type="character" w:customStyle="1" w:styleId="ListLabel455">
    <w:name w:val="ListLabel 455"/>
    <w:qFormat/>
    <w:rPr>
      <w:rFonts w:cs="Courier New"/>
    </w:rPr>
  </w:style>
  <w:style w:type="character" w:customStyle="1" w:styleId="ListLabel456">
    <w:name w:val="ListLabel 456"/>
    <w:qFormat/>
    <w:rPr>
      <w:rFonts w:cs="Wingdings"/>
    </w:rPr>
  </w:style>
  <w:style w:type="character" w:customStyle="1" w:styleId="ListLabel457">
    <w:name w:val="ListLabel 457"/>
    <w:qFormat/>
    <w:rPr>
      <w:rFonts w:cs="Symbol"/>
    </w:rPr>
  </w:style>
  <w:style w:type="character" w:customStyle="1" w:styleId="ListLabel458">
    <w:name w:val="ListLabel 458"/>
    <w:qFormat/>
    <w:rPr>
      <w:rFonts w:cs="Courier New"/>
    </w:rPr>
  </w:style>
  <w:style w:type="character" w:customStyle="1" w:styleId="ListLabel459">
    <w:name w:val="ListLabel 459"/>
    <w:qFormat/>
    <w:rPr>
      <w:rFonts w:cs="Wingdings"/>
    </w:rPr>
  </w:style>
  <w:style w:type="character" w:customStyle="1" w:styleId="ListLabel460">
    <w:name w:val="ListLabel 460"/>
    <w:qFormat/>
    <w:rPr>
      <w:rFonts w:cs="Symbol"/>
    </w:rPr>
  </w:style>
  <w:style w:type="character" w:customStyle="1" w:styleId="ListLabel461">
    <w:name w:val="ListLabel 461"/>
    <w:qFormat/>
    <w:rPr>
      <w:rFonts w:cs="Courier New"/>
    </w:rPr>
  </w:style>
  <w:style w:type="character" w:customStyle="1" w:styleId="ListLabel462">
    <w:name w:val="ListLabel 462"/>
    <w:qFormat/>
    <w:rPr>
      <w:rFonts w:cs="Wingdings"/>
    </w:rPr>
  </w:style>
  <w:style w:type="character" w:customStyle="1" w:styleId="ListLabel463">
    <w:name w:val="ListLabel 463"/>
    <w:qFormat/>
    <w:rPr>
      <w:rFonts w:cs="Symbol"/>
    </w:rPr>
  </w:style>
  <w:style w:type="character" w:customStyle="1" w:styleId="ListLabel464">
    <w:name w:val="ListLabel 464"/>
    <w:qFormat/>
    <w:rPr>
      <w:rFonts w:cs="Courier New"/>
    </w:rPr>
  </w:style>
  <w:style w:type="character" w:customStyle="1" w:styleId="ListLabel465">
    <w:name w:val="ListLabel 465"/>
    <w:qFormat/>
    <w:rPr>
      <w:rFonts w:cs="Wingdings"/>
    </w:rPr>
  </w:style>
  <w:style w:type="character" w:customStyle="1" w:styleId="ListLabel466">
    <w:name w:val="ListLabel 466"/>
    <w:qFormat/>
    <w:rPr>
      <w:rFonts w:cs="Symbol"/>
    </w:rPr>
  </w:style>
  <w:style w:type="character" w:customStyle="1" w:styleId="ListLabel467">
    <w:name w:val="ListLabel 467"/>
    <w:qFormat/>
    <w:rPr>
      <w:rFonts w:cs="Courier New"/>
    </w:rPr>
  </w:style>
  <w:style w:type="character" w:customStyle="1" w:styleId="ListLabel468">
    <w:name w:val="ListLabel 468"/>
    <w:qFormat/>
    <w:rPr>
      <w:rFonts w:cs="Wingdings"/>
    </w:rPr>
  </w:style>
  <w:style w:type="character" w:customStyle="1" w:styleId="ListLabel469">
    <w:name w:val="ListLabel 469"/>
    <w:qFormat/>
    <w:rPr>
      <w:rFonts w:cs="Symbol"/>
      <w:b w:val="0"/>
      <w:i w:val="0"/>
      <w:color w:val="auto"/>
    </w:rPr>
  </w:style>
  <w:style w:type="character" w:customStyle="1" w:styleId="ListLabel470">
    <w:name w:val="ListLabel 470"/>
    <w:qFormat/>
    <w:rPr>
      <w:rFonts w:cs="Courier New"/>
    </w:rPr>
  </w:style>
  <w:style w:type="character" w:customStyle="1" w:styleId="ListLabel471">
    <w:name w:val="ListLabel 471"/>
    <w:qFormat/>
    <w:rPr>
      <w:rFonts w:cs="Wingdings"/>
    </w:rPr>
  </w:style>
  <w:style w:type="character" w:customStyle="1" w:styleId="ListLabel472">
    <w:name w:val="ListLabel 472"/>
    <w:qFormat/>
    <w:rPr>
      <w:rFonts w:cs="Symbol"/>
    </w:rPr>
  </w:style>
  <w:style w:type="character" w:customStyle="1" w:styleId="ListLabel473">
    <w:name w:val="ListLabel 473"/>
    <w:qFormat/>
    <w:rPr>
      <w:rFonts w:cs="Courier New"/>
    </w:rPr>
  </w:style>
  <w:style w:type="character" w:customStyle="1" w:styleId="ListLabel474">
    <w:name w:val="ListLabel 474"/>
    <w:qFormat/>
    <w:rPr>
      <w:rFonts w:cs="Wingdings"/>
    </w:rPr>
  </w:style>
  <w:style w:type="character" w:customStyle="1" w:styleId="ListLabel475">
    <w:name w:val="ListLabel 475"/>
    <w:qFormat/>
    <w:rPr>
      <w:rFonts w:cs="Symbol"/>
    </w:rPr>
  </w:style>
  <w:style w:type="character" w:customStyle="1" w:styleId="ListLabel476">
    <w:name w:val="ListLabel 476"/>
    <w:qFormat/>
    <w:rPr>
      <w:rFonts w:cs="Courier New"/>
    </w:rPr>
  </w:style>
  <w:style w:type="character" w:customStyle="1" w:styleId="ListLabel477">
    <w:name w:val="ListLabel 477"/>
    <w:qFormat/>
    <w:rPr>
      <w:rFonts w:cs="Wingdings"/>
    </w:rPr>
  </w:style>
  <w:style w:type="character" w:customStyle="1" w:styleId="ListLabel478">
    <w:name w:val="ListLabel 478"/>
    <w:qFormat/>
    <w:rPr>
      <w:rFonts w:cs="Symbol"/>
      <w:b w:val="0"/>
      <w:i w:val="0"/>
      <w:color w:val="auto"/>
    </w:rPr>
  </w:style>
  <w:style w:type="character" w:customStyle="1" w:styleId="ListLabel479">
    <w:name w:val="ListLabel 479"/>
    <w:qFormat/>
    <w:rPr>
      <w:rFonts w:cs="Courier New"/>
    </w:rPr>
  </w:style>
  <w:style w:type="character" w:customStyle="1" w:styleId="ListLabel480">
    <w:name w:val="ListLabel 480"/>
    <w:qFormat/>
    <w:rPr>
      <w:rFonts w:cs="Wingdings"/>
    </w:rPr>
  </w:style>
  <w:style w:type="character" w:customStyle="1" w:styleId="ListLabel481">
    <w:name w:val="ListLabel 481"/>
    <w:qFormat/>
    <w:rPr>
      <w:rFonts w:cs="Symbol"/>
    </w:rPr>
  </w:style>
  <w:style w:type="character" w:customStyle="1" w:styleId="ListLabel482">
    <w:name w:val="ListLabel 482"/>
    <w:qFormat/>
    <w:rPr>
      <w:rFonts w:cs="Courier New"/>
    </w:rPr>
  </w:style>
  <w:style w:type="character" w:customStyle="1" w:styleId="ListLabel483">
    <w:name w:val="ListLabel 483"/>
    <w:qFormat/>
    <w:rPr>
      <w:rFonts w:cs="Wingdings"/>
    </w:rPr>
  </w:style>
  <w:style w:type="character" w:customStyle="1" w:styleId="ListLabel484">
    <w:name w:val="ListLabel 484"/>
    <w:qFormat/>
    <w:rPr>
      <w:rFonts w:cs="Symbol"/>
    </w:rPr>
  </w:style>
  <w:style w:type="character" w:customStyle="1" w:styleId="ListLabel485">
    <w:name w:val="ListLabel 485"/>
    <w:qFormat/>
    <w:rPr>
      <w:rFonts w:cs="Courier New"/>
    </w:rPr>
  </w:style>
  <w:style w:type="character" w:customStyle="1" w:styleId="ListLabel486">
    <w:name w:val="ListLabel 486"/>
    <w:qFormat/>
    <w:rPr>
      <w:rFonts w:cs="Wingdings"/>
    </w:rPr>
  </w:style>
  <w:style w:type="character" w:customStyle="1" w:styleId="ListLabel487">
    <w:name w:val="ListLabel 487"/>
    <w:qFormat/>
    <w:rPr>
      <w:rFonts w:cs="Symbol"/>
      <w:b w:val="0"/>
      <w:i w:val="0"/>
      <w:color w:val="auto"/>
    </w:rPr>
  </w:style>
  <w:style w:type="character" w:customStyle="1" w:styleId="ListLabel488">
    <w:name w:val="ListLabel 488"/>
    <w:qFormat/>
    <w:rPr>
      <w:rFonts w:cs="Courier New"/>
    </w:rPr>
  </w:style>
  <w:style w:type="character" w:customStyle="1" w:styleId="ListLabel489">
    <w:name w:val="ListLabel 489"/>
    <w:qFormat/>
    <w:rPr>
      <w:rFonts w:cs="Wingdings"/>
    </w:rPr>
  </w:style>
  <w:style w:type="character" w:customStyle="1" w:styleId="ListLabel490">
    <w:name w:val="ListLabel 490"/>
    <w:qFormat/>
    <w:rPr>
      <w:rFonts w:cs="Symbol"/>
    </w:rPr>
  </w:style>
  <w:style w:type="character" w:customStyle="1" w:styleId="ListLabel491">
    <w:name w:val="ListLabel 491"/>
    <w:qFormat/>
    <w:rPr>
      <w:rFonts w:cs="Courier New"/>
    </w:rPr>
  </w:style>
  <w:style w:type="character" w:customStyle="1" w:styleId="ListLabel492">
    <w:name w:val="ListLabel 492"/>
    <w:qFormat/>
    <w:rPr>
      <w:rFonts w:cs="Wingdings"/>
    </w:rPr>
  </w:style>
  <w:style w:type="character" w:customStyle="1" w:styleId="ListLabel493">
    <w:name w:val="ListLabel 493"/>
    <w:qFormat/>
    <w:rPr>
      <w:rFonts w:cs="Symbol"/>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cs="Courier"/>
      <w:b/>
    </w:rPr>
  </w:style>
  <w:style w:type="character" w:customStyle="1" w:styleId="ListLabel497">
    <w:name w:val="ListLabel 497"/>
    <w:qFormat/>
    <w:rPr>
      <w:rFonts w:cs="Wingdings"/>
    </w:rPr>
  </w:style>
  <w:style w:type="character" w:customStyle="1" w:styleId="ListLabel498">
    <w:name w:val="ListLabel 498"/>
    <w:qFormat/>
    <w:rPr>
      <w:rFonts w:cs="Symbol"/>
    </w:rPr>
  </w:style>
  <w:style w:type="character" w:customStyle="1" w:styleId="ListLabel499">
    <w:name w:val="ListLabel 499"/>
    <w:qFormat/>
    <w:rPr>
      <w:rFonts w:cs="Courier New"/>
    </w:rPr>
  </w:style>
  <w:style w:type="character" w:customStyle="1" w:styleId="ListLabel500">
    <w:name w:val="ListLabel 500"/>
    <w:qFormat/>
    <w:rPr>
      <w:rFonts w:cs="Wingdings"/>
    </w:rPr>
  </w:style>
  <w:style w:type="character" w:customStyle="1" w:styleId="ListLabel501">
    <w:name w:val="ListLabel 501"/>
    <w:qFormat/>
    <w:rPr>
      <w:rFonts w:cs="Symbol"/>
    </w:rPr>
  </w:style>
  <w:style w:type="character" w:customStyle="1" w:styleId="ListLabel502">
    <w:name w:val="ListLabel 502"/>
    <w:qFormat/>
    <w:rPr>
      <w:rFonts w:cs="Courier New"/>
    </w:rPr>
  </w:style>
  <w:style w:type="character" w:customStyle="1" w:styleId="ListLabel503">
    <w:name w:val="ListLabel 503"/>
    <w:qFormat/>
    <w:rPr>
      <w:rFonts w:cs="Wingdings"/>
    </w:rPr>
  </w:style>
  <w:style w:type="character" w:customStyle="1" w:styleId="ListLabel504">
    <w:name w:val="ListLabel 504"/>
    <w:qFormat/>
    <w:rPr>
      <w:rFonts w:cs="Courier"/>
      <w:b/>
    </w:rPr>
  </w:style>
  <w:style w:type="character" w:customStyle="1" w:styleId="ListLabel505">
    <w:name w:val="ListLabel 505"/>
    <w:qFormat/>
    <w:rPr>
      <w:rFonts w:cs="Courier New"/>
    </w:rPr>
  </w:style>
  <w:style w:type="character" w:customStyle="1" w:styleId="ListLabel506">
    <w:name w:val="ListLabel 506"/>
    <w:qFormat/>
    <w:rPr>
      <w:rFonts w:cs="Wingdings"/>
    </w:rPr>
  </w:style>
  <w:style w:type="character" w:customStyle="1" w:styleId="ListLabel507">
    <w:name w:val="ListLabel 507"/>
    <w:qFormat/>
    <w:rPr>
      <w:rFonts w:cs="Symbol"/>
    </w:rPr>
  </w:style>
  <w:style w:type="character" w:customStyle="1" w:styleId="ListLabel508">
    <w:name w:val="ListLabel 508"/>
    <w:qFormat/>
    <w:rPr>
      <w:rFonts w:cs="Courier New"/>
    </w:rPr>
  </w:style>
  <w:style w:type="character" w:customStyle="1" w:styleId="ListLabel509">
    <w:name w:val="ListLabel 509"/>
    <w:qFormat/>
    <w:rPr>
      <w:rFonts w:cs="Wingdings"/>
    </w:rPr>
  </w:style>
  <w:style w:type="character" w:customStyle="1" w:styleId="ListLabel510">
    <w:name w:val="ListLabel 510"/>
    <w:qFormat/>
    <w:rPr>
      <w:rFonts w:cs="Symbol"/>
    </w:rPr>
  </w:style>
  <w:style w:type="character" w:customStyle="1" w:styleId="ListLabel511">
    <w:name w:val="ListLabel 511"/>
    <w:qFormat/>
    <w:rPr>
      <w:rFonts w:cs="Courier New"/>
    </w:rPr>
  </w:style>
  <w:style w:type="character" w:customStyle="1" w:styleId="ListLabel512">
    <w:name w:val="ListLabel 512"/>
    <w:qFormat/>
    <w:rPr>
      <w:rFonts w:cs="Wingdings"/>
    </w:rPr>
  </w:style>
  <w:style w:type="character" w:customStyle="1" w:styleId="ListLabel513">
    <w:name w:val="ListLabel 513"/>
    <w:qFormat/>
    <w:rPr>
      <w:rFonts w:cs="Courier"/>
      <w:b/>
    </w:rPr>
  </w:style>
  <w:style w:type="character" w:customStyle="1" w:styleId="ListLabel514">
    <w:name w:val="ListLabel 514"/>
    <w:qFormat/>
    <w:rPr>
      <w:rFonts w:cs="Courier New"/>
    </w:rPr>
  </w:style>
  <w:style w:type="character" w:customStyle="1" w:styleId="ListLabel515">
    <w:name w:val="ListLabel 515"/>
    <w:qFormat/>
    <w:rPr>
      <w:rFonts w:cs="Wingdings"/>
    </w:rPr>
  </w:style>
  <w:style w:type="character" w:customStyle="1" w:styleId="ListLabel516">
    <w:name w:val="ListLabel 516"/>
    <w:qFormat/>
    <w:rPr>
      <w:rFonts w:cs="Symbol"/>
    </w:rPr>
  </w:style>
  <w:style w:type="character" w:customStyle="1" w:styleId="ListLabel517">
    <w:name w:val="ListLabel 517"/>
    <w:qFormat/>
    <w:rPr>
      <w:rFonts w:cs="Courier New"/>
    </w:rPr>
  </w:style>
  <w:style w:type="character" w:customStyle="1" w:styleId="ListLabel518">
    <w:name w:val="ListLabel 518"/>
    <w:qFormat/>
    <w:rPr>
      <w:rFonts w:cs="Wingdings"/>
    </w:rPr>
  </w:style>
  <w:style w:type="character" w:customStyle="1" w:styleId="ListLabel519">
    <w:name w:val="ListLabel 519"/>
    <w:qFormat/>
    <w:rPr>
      <w:rFonts w:cs="Symbol"/>
    </w:rPr>
  </w:style>
  <w:style w:type="character" w:customStyle="1" w:styleId="ListLabel520">
    <w:name w:val="ListLabel 520"/>
    <w:qFormat/>
    <w:rPr>
      <w:rFonts w:cs="Courier New"/>
    </w:rPr>
  </w:style>
  <w:style w:type="character" w:customStyle="1" w:styleId="ListLabel521">
    <w:name w:val="ListLabel 521"/>
    <w:qFormat/>
    <w:rPr>
      <w:rFonts w:cs="Wingdings"/>
    </w:rPr>
  </w:style>
  <w:style w:type="character" w:customStyle="1" w:styleId="ListLabel522">
    <w:name w:val="ListLabel 522"/>
    <w:qFormat/>
    <w:rPr>
      <w:sz w:val="22"/>
      <w:szCs w:val="22"/>
    </w:rPr>
  </w:style>
  <w:style w:type="character" w:customStyle="1" w:styleId="ListLabel523">
    <w:name w:val="ListLabel 523"/>
    <w:qFormat/>
    <w:rPr>
      <w:b w:val="0"/>
    </w:rPr>
  </w:style>
  <w:style w:type="character" w:customStyle="1" w:styleId="ListLabel524">
    <w:name w:val="ListLabel 524"/>
    <w:qFormat/>
    <w:rPr>
      <w:rFonts w:cs="Symbol"/>
      <w:b w:val="0"/>
      <w:i w:val="0"/>
      <w:color w:val="auto"/>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cs="Symbol"/>
    </w:rPr>
  </w:style>
  <w:style w:type="character" w:customStyle="1" w:styleId="ListLabel528">
    <w:name w:val="ListLabel 528"/>
    <w:qFormat/>
    <w:rPr>
      <w:rFonts w:cs="Courier New"/>
    </w:rPr>
  </w:style>
  <w:style w:type="character" w:customStyle="1" w:styleId="ListLabel529">
    <w:name w:val="ListLabel 529"/>
    <w:qFormat/>
    <w:rPr>
      <w:rFonts w:cs="Wingdings"/>
    </w:rPr>
  </w:style>
  <w:style w:type="character" w:customStyle="1" w:styleId="ListLabel530">
    <w:name w:val="ListLabel 530"/>
    <w:qFormat/>
    <w:rPr>
      <w:rFonts w:cs="Symbol"/>
    </w:rPr>
  </w:style>
  <w:style w:type="character" w:customStyle="1" w:styleId="ListLabel531">
    <w:name w:val="ListLabel 531"/>
    <w:qFormat/>
    <w:rPr>
      <w:rFonts w:cs="Courier New"/>
    </w:rPr>
  </w:style>
  <w:style w:type="character" w:customStyle="1" w:styleId="ListLabel532">
    <w:name w:val="ListLabel 532"/>
    <w:qFormat/>
    <w:rPr>
      <w:rFonts w:cs="Wingdings"/>
    </w:rPr>
  </w:style>
  <w:style w:type="character" w:customStyle="1" w:styleId="ListLabel533">
    <w:name w:val="ListLabel 533"/>
    <w:qFormat/>
    <w:rPr>
      <w:rFonts w:cs="Symbol"/>
      <w:b w:val="0"/>
      <w:i w:val="0"/>
      <w:color w:val="auto"/>
    </w:rPr>
  </w:style>
  <w:style w:type="character" w:customStyle="1" w:styleId="ListLabel534">
    <w:name w:val="ListLabel 534"/>
    <w:qFormat/>
    <w:rPr>
      <w:rFonts w:cs="Courier New"/>
    </w:rPr>
  </w:style>
  <w:style w:type="character" w:customStyle="1" w:styleId="ListLabel535">
    <w:name w:val="ListLabel 535"/>
    <w:qFormat/>
    <w:rPr>
      <w:rFonts w:cs="Wingdings"/>
    </w:rPr>
  </w:style>
  <w:style w:type="character" w:customStyle="1" w:styleId="ListLabel536">
    <w:name w:val="ListLabel 536"/>
    <w:qFormat/>
    <w:rPr>
      <w:rFonts w:cs="Symbol"/>
    </w:rPr>
  </w:style>
  <w:style w:type="character" w:customStyle="1" w:styleId="ListLabel537">
    <w:name w:val="ListLabel 537"/>
    <w:qFormat/>
    <w:rPr>
      <w:rFonts w:cs="Courier New"/>
    </w:rPr>
  </w:style>
  <w:style w:type="character" w:customStyle="1" w:styleId="ListLabel538">
    <w:name w:val="ListLabel 538"/>
    <w:qFormat/>
    <w:rPr>
      <w:rFonts w:cs="Wingdings"/>
    </w:rPr>
  </w:style>
  <w:style w:type="character" w:customStyle="1" w:styleId="ListLabel539">
    <w:name w:val="ListLabel 539"/>
    <w:qFormat/>
    <w:rPr>
      <w:rFonts w:cs="Symbol"/>
    </w:rPr>
  </w:style>
  <w:style w:type="character" w:customStyle="1" w:styleId="ListLabel540">
    <w:name w:val="ListLabel 540"/>
    <w:qFormat/>
    <w:rPr>
      <w:rFonts w:cs="Courier New"/>
    </w:rPr>
  </w:style>
  <w:style w:type="character" w:customStyle="1" w:styleId="ListLabel541">
    <w:name w:val="ListLabel 541"/>
    <w:qFormat/>
    <w:rPr>
      <w:rFonts w:cs="Wingdings"/>
    </w:rPr>
  </w:style>
  <w:style w:type="character" w:customStyle="1" w:styleId="ListLabel542">
    <w:name w:val="ListLabel 542"/>
    <w:qFormat/>
    <w:rPr>
      <w:rFonts w:cs="Symbol"/>
      <w:b w:val="0"/>
      <w:i w:val="0"/>
      <w:color w:val="auto"/>
    </w:rPr>
  </w:style>
  <w:style w:type="character" w:customStyle="1" w:styleId="ListLabel543">
    <w:name w:val="ListLabel 543"/>
    <w:qFormat/>
    <w:rPr>
      <w:rFonts w:cs="Courier New"/>
    </w:rPr>
  </w:style>
  <w:style w:type="character" w:customStyle="1" w:styleId="ListLabel544">
    <w:name w:val="ListLabel 544"/>
    <w:qFormat/>
    <w:rPr>
      <w:rFonts w:cs="Wingdings"/>
    </w:rPr>
  </w:style>
  <w:style w:type="character" w:customStyle="1" w:styleId="ListLabel545">
    <w:name w:val="ListLabel 545"/>
    <w:qFormat/>
    <w:rPr>
      <w:rFonts w:cs="Symbol"/>
    </w:rPr>
  </w:style>
  <w:style w:type="character" w:customStyle="1" w:styleId="ListLabel546">
    <w:name w:val="ListLabel 546"/>
    <w:qFormat/>
    <w:rPr>
      <w:rFonts w:cs="Courier New"/>
    </w:rPr>
  </w:style>
  <w:style w:type="character" w:customStyle="1" w:styleId="ListLabel547">
    <w:name w:val="ListLabel 547"/>
    <w:qFormat/>
    <w:rPr>
      <w:rFonts w:cs="Wingdings"/>
    </w:rPr>
  </w:style>
  <w:style w:type="character" w:customStyle="1" w:styleId="ListLabel548">
    <w:name w:val="ListLabel 548"/>
    <w:qFormat/>
    <w:rPr>
      <w:rFonts w:cs="Symbol"/>
    </w:rPr>
  </w:style>
  <w:style w:type="character" w:customStyle="1" w:styleId="ListLabel549">
    <w:name w:val="ListLabel 549"/>
    <w:qFormat/>
    <w:rPr>
      <w:rFonts w:cs="Courier New"/>
    </w:rPr>
  </w:style>
  <w:style w:type="character" w:customStyle="1" w:styleId="ListLabel550">
    <w:name w:val="ListLabel 550"/>
    <w:qFormat/>
    <w:rPr>
      <w:rFonts w:cs="Wingdings"/>
    </w:rPr>
  </w:style>
  <w:style w:type="character" w:customStyle="1" w:styleId="ListLabel551">
    <w:name w:val="ListLabel 551"/>
    <w:qFormat/>
    <w:rPr>
      <w:rFonts w:cs="Symbol"/>
      <w:b w:val="0"/>
      <w:i w:val="0"/>
      <w:color w:val="auto"/>
    </w:rPr>
  </w:style>
  <w:style w:type="character" w:customStyle="1" w:styleId="ListLabel552">
    <w:name w:val="ListLabel 552"/>
    <w:qFormat/>
    <w:rPr>
      <w:rFonts w:cs="Courier New"/>
    </w:rPr>
  </w:style>
  <w:style w:type="character" w:customStyle="1" w:styleId="ListLabel553">
    <w:name w:val="ListLabel 553"/>
    <w:qFormat/>
    <w:rPr>
      <w:rFonts w:cs="Wingdings"/>
    </w:rPr>
  </w:style>
  <w:style w:type="character" w:customStyle="1" w:styleId="ListLabel554">
    <w:name w:val="ListLabel 554"/>
    <w:qFormat/>
    <w:rPr>
      <w:rFonts w:cs="Symbol"/>
    </w:rPr>
  </w:style>
  <w:style w:type="character" w:customStyle="1" w:styleId="ListLabel555">
    <w:name w:val="ListLabel 555"/>
    <w:qFormat/>
    <w:rPr>
      <w:rFonts w:cs="Courier New"/>
    </w:rPr>
  </w:style>
  <w:style w:type="character" w:customStyle="1" w:styleId="ListLabel556">
    <w:name w:val="ListLabel 556"/>
    <w:qFormat/>
    <w:rPr>
      <w:rFonts w:cs="Wingdings"/>
    </w:rPr>
  </w:style>
  <w:style w:type="character" w:customStyle="1" w:styleId="ListLabel557">
    <w:name w:val="ListLabel 557"/>
    <w:qFormat/>
    <w:rPr>
      <w:rFonts w:cs="Symbol"/>
    </w:rPr>
  </w:style>
  <w:style w:type="character" w:customStyle="1" w:styleId="ListLabel558">
    <w:name w:val="ListLabel 558"/>
    <w:qFormat/>
    <w:rPr>
      <w:rFonts w:cs="Courier New"/>
    </w:rPr>
  </w:style>
  <w:style w:type="character" w:customStyle="1" w:styleId="ListLabel559">
    <w:name w:val="ListLabel 559"/>
    <w:qFormat/>
    <w:rPr>
      <w:rFonts w:cs="Wingdings"/>
    </w:rPr>
  </w:style>
  <w:style w:type="character" w:customStyle="1" w:styleId="ListLabel560">
    <w:name w:val="ListLabel 560"/>
    <w:qFormat/>
    <w:rPr>
      <w:rFonts w:cs="Symbol"/>
      <w:b w:val="0"/>
      <w:i w:val="0"/>
      <w:color w:val="auto"/>
    </w:rPr>
  </w:style>
  <w:style w:type="character" w:customStyle="1" w:styleId="ListLabel561">
    <w:name w:val="ListLabel 561"/>
    <w:qFormat/>
    <w:rPr>
      <w:rFonts w:cs="Courier New"/>
    </w:rPr>
  </w:style>
  <w:style w:type="character" w:customStyle="1" w:styleId="ListLabel562">
    <w:name w:val="ListLabel 562"/>
    <w:qFormat/>
    <w:rPr>
      <w:rFonts w:cs="Wingdings"/>
    </w:rPr>
  </w:style>
  <w:style w:type="character" w:customStyle="1" w:styleId="ListLabel563">
    <w:name w:val="ListLabel 563"/>
    <w:qFormat/>
    <w:rPr>
      <w:rFonts w:cs="Symbol"/>
    </w:rPr>
  </w:style>
  <w:style w:type="character" w:customStyle="1" w:styleId="ListLabel564">
    <w:name w:val="ListLabel 564"/>
    <w:qFormat/>
    <w:rPr>
      <w:rFonts w:cs="Courier New"/>
    </w:rPr>
  </w:style>
  <w:style w:type="character" w:customStyle="1" w:styleId="ListLabel565">
    <w:name w:val="ListLabel 565"/>
    <w:qFormat/>
    <w:rPr>
      <w:rFonts w:cs="Wingdings"/>
    </w:rPr>
  </w:style>
  <w:style w:type="character" w:customStyle="1" w:styleId="ListLabel566">
    <w:name w:val="ListLabel 566"/>
    <w:qFormat/>
    <w:rPr>
      <w:rFonts w:cs="Symbol"/>
    </w:rPr>
  </w:style>
  <w:style w:type="character" w:customStyle="1" w:styleId="ListLabel567">
    <w:name w:val="ListLabel 567"/>
    <w:qFormat/>
    <w:rPr>
      <w:rFonts w:cs="Courier New"/>
    </w:rPr>
  </w:style>
  <w:style w:type="character" w:customStyle="1" w:styleId="ListLabel568">
    <w:name w:val="ListLabel 568"/>
    <w:qFormat/>
    <w:rPr>
      <w:rFonts w:cs="Wingdings"/>
    </w:rPr>
  </w:style>
  <w:style w:type="character" w:customStyle="1" w:styleId="ListLabel569">
    <w:name w:val="ListLabel 569"/>
    <w:qFormat/>
    <w:rPr>
      <w:rFonts w:cs="Symbol"/>
      <w:b w:val="0"/>
      <w:i w:val="0"/>
      <w:color w:val="auto"/>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cs="Symbol"/>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Symbol"/>
      <w:b w:val="0"/>
      <w:i w:val="0"/>
      <w:color w:val="auto"/>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Symbol"/>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cs="Symbol"/>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rFonts w:cs="Symbol"/>
      <w:b w:val="0"/>
      <w:i w:val="0"/>
      <w:color w:val="auto"/>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Symbol"/>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rFonts w:cs="Symbol"/>
    </w:rPr>
  </w:style>
  <w:style w:type="character" w:customStyle="1" w:styleId="ListLabel594">
    <w:name w:val="ListLabel 594"/>
    <w:qFormat/>
    <w:rPr>
      <w:rFonts w:cs="Courier New"/>
    </w:rPr>
  </w:style>
  <w:style w:type="character" w:customStyle="1" w:styleId="ListLabel595">
    <w:name w:val="ListLabel 595"/>
    <w:qFormat/>
    <w:rPr>
      <w:rFonts w:cs="Wingdings"/>
    </w:rPr>
  </w:style>
  <w:style w:type="character" w:customStyle="1" w:styleId="ListLabel596">
    <w:name w:val="ListLabel 596"/>
    <w:qFormat/>
    <w:rPr>
      <w:rFonts w:cs="Symbol"/>
      <w:b w:val="0"/>
      <w:i w:val="0"/>
      <w:color w:val="auto"/>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cs="Symbol"/>
    </w:rPr>
  </w:style>
  <w:style w:type="character" w:customStyle="1" w:styleId="ListLabel603">
    <w:name w:val="ListLabel 603"/>
    <w:qFormat/>
    <w:rPr>
      <w:rFonts w:cs="Courier New"/>
    </w:rPr>
  </w:style>
  <w:style w:type="character" w:customStyle="1" w:styleId="ListLabel604">
    <w:name w:val="ListLabel 604"/>
    <w:qFormat/>
    <w:rPr>
      <w:rFonts w:cs="Wingdings"/>
    </w:rPr>
  </w:style>
  <w:style w:type="character" w:customStyle="1" w:styleId="ListLabel605">
    <w:name w:val="ListLabel 605"/>
    <w:qFormat/>
    <w:rPr>
      <w:rFonts w:cs="Symbol"/>
      <w:b w:val="0"/>
      <w:i w:val="0"/>
      <w:color w:val="auto"/>
    </w:rPr>
  </w:style>
  <w:style w:type="character" w:customStyle="1" w:styleId="ListLabel606">
    <w:name w:val="ListLabel 606"/>
    <w:qFormat/>
    <w:rPr>
      <w:rFonts w:cs="Courier New"/>
    </w:rPr>
  </w:style>
  <w:style w:type="character" w:customStyle="1" w:styleId="ListLabel607">
    <w:name w:val="ListLabel 607"/>
    <w:qFormat/>
    <w:rPr>
      <w:rFonts w:cs="Wingdings"/>
    </w:rPr>
  </w:style>
  <w:style w:type="character" w:customStyle="1" w:styleId="ListLabel608">
    <w:name w:val="ListLabel 608"/>
    <w:qFormat/>
    <w:rPr>
      <w:rFonts w:cs="Symbol"/>
    </w:rPr>
  </w:style>
  <w:style w:type="character" w:customStyle="1" w:styleId="ListLabel609">
    <w:name w:val="ListLabel 609"/>
    <w:qFormat/>
    <w:rPr>
      <w:rFonts w:cs="Courier New"/>
    </w:rPr>
  </w:style>
  <w:style w:type="character" w:customStyle="1" w:styleId="ListLabel610">
    <w:name w:val="ListLabel 610"/>
    <w:qFormat/>
    <w:rPr>
      <w:rFonts w:cs="Wingdings"/>
    </w:rPr>
  </w:style>
  <w:style w:type="character" w:customStyle="1" w:styleId="ListLabel611">
    <w:name w:val="ListLabel 611"/>
    <w:qFormat/>
    <w:rPr>
      <w:rFonts w:cs="Symbol"/>
    </w:rPr>
  </w:style>
  <w:style w:type="character" w:customStyle="1" w:styleId="ListLabel612">
    <w:name w:val="ListLabel 612"/>
    <w:qFormat/>
    <w:rPr>
      <w:rFonts w:cs="Courier New"/>
    </w:rPr>
  </w:style>
  <w:style w:type="character" w:customStyle="1" w:styleId="ListLabel613">
    <w:name w:val="ListLabel 613"/>
    <w:qFormat/>
    <w:rPr>
      <w:rFonts w:cs="Wingdings"/>
    </w:rPr>
  </w:style>
  <w:style w:type="character" w:customStyle="1" w:styleId="ListLabel614">
    <w:name w:val="ListLabel 614"/>
    <w:qFormat/>
    <w:rPr>
      <w:rFonts w:cs="Symbol"/>
      <w:b w:val="0"/>
      <w:i w:val="0"/>
      <w:color w:val="auto"/>
    </w:rPr>
  </w:style>
  <w:style w:type="character" w:customStyle="1" w:styleId="ListLabel615">
    <w:name w:val="ListLabel 615"/>
    <w:qFormat/>
    <w:rPr>
      <w:rFonts w:cs="Courier New"/>
    </w:rPr>
  </w:style>
  <w:style w:type="character" w:customStyle="1" w:styleId="ListLabel616">
    <w:name w:val="ListLabel 616"/>
    <w:qFormat/>
    <w:rPr>
      <w:rFonts w:cs="Wingdings"/>
    </w:rPr>
  </w:style>
  <w:style w:type="character" w:customStyle="1" w:styleId="ListLabel617">
    <w:name w:val="ListLabel 617"/>
    <w:qFormat/>
    <w:rPr>
      <w:rFonts w:cs="Symbol"/>
    </w:rPr>
  </w:style>
  <w:style w:type="character" w:customStyle="1" w:styleId="ListLabel618">
    <w:name w:val="ListLabel 618"/>
    <w:qFormat/>
    <w:rPr>
      <w:rFonts w:cs="Courier New"/>
    </w:rPr>
  </w:style>
  <w:style w:type="character" w:customStyle="1" w:styleId="ListLabel619">
    <w:name w:val="ListLabel 619"/>
    <w:qFormat/>
    <w:rPr>
      <w:rFonts w:cs="Wingdings"/>
    </w:rPr>
  </w:style>
  <w:style w:type="character" w:customStyle="1" w:styleId="ListLabel620">
    <w:name w:val="ListLabel 620"/>
    <w:qFormat/>
    <w:rPr>
      <w:rFonts w:cs="Symbol"/>
    </w:rPr>
  </w:style>
  <w:style w:type="character" w:customStyle="1" w:styleId="ListLabel621">
    <w:name w:val="ListLabel 621"/>
    <w:qFormat/>
    <w:rPr>
      <w:rFonts w:cs="Courier New"/>
    </w:rPr>
  </w:style>
  <w:style w:type="character" w:customStyle="1" w:styleId="ListLabel622">
    <w:name w:val="ListLabel 622"/>
    <w:qFormat/>
    <w:rPr>
      <w:rFonts w:cs="Wingdings"/>
    </w:rPr>
  </w:style>
  <w:style w:type="character" w:customStyle="1" w:styleId="ListLabel623">
    <w:name w:val="ListLabel 623"/>
    <w:qFormat/>
    <w:rPr>
      <w:rFonts w:cs="Symbol"/>
      <w:b w:val="0"/>
      <w:i w:val="0"/>
      <w:color w:val="auto"/>
    </w:rPr>
  </w:style>
  <w:style w:type="character" w:customStyle="1" w:styleId="ListLabel624">
    <w:name w:val="ListLabel 624"/>
    <w:qFormat/>
    <w:rPr>
      <w:rFonts w:cs="Courier New"/>
    </w:rPr>
  </w:style>
  <w:style w:type="character" w:customStyle="1" w:styleId="ListLabel625">
    <w:name w:val="ListLabel 625"/>
    <w:qFormat/>
    <w:rPr>
      <w:rFonts w:cs="Wingdings"/>
    </w:rPr>
  </w:style>
  <w:style w:type="character" w:customStyle="1" w:styleId="ListLabel626">
    <w:name w:val="ListLabel 626"/>
    <w:qFormat/>
    <w:rPr>
      <w:rFonts w:cs="Symbol"/>
    </w:rPr>
  </w:style>
  <w:style w:type="character" w:customStyle="1" w:styleId="ListLabel627">
    <w:name w:val="ListLabel 627"/>
    <w:qFormat/>
    <w:rPr>
      <w:rFonts w:cs="Courier New"/>
    </w:rPr>
  </w:style>
  <w:style w:type="character" w:customStyle="1" w:styleId="ListLabel628">
    <w:name w:val="ListLabel 628"/>
    <w:qFormat/>
    <w:rPr>
      <w:rFonts w:cs="Wingdings"/>
    </w:rPr>
  </w:style>
  <w:style w:type="character" w:customStyle="1" w:styleId="ListLabel629">
    <w:name w:val="ListLabel 629"/>
    <w:qFormat/>
    <w:rPr>
      <w:rFonts w:cs="Symbol"/>
    </w:rPr>
  </w:style>
  <w:style w:type="character" w:customStyle="1" w:styleId="ListLabel630">
    <w:name w:val="ListLabel 630"/>
    <w:qFormat/>
    <w:rPr>
      <w:rFonts w:cs="Courier New"/>
    </w:rPr>
  </w:style>
  <w:style w:type="character" w:customStyle="1" w:styleId="ListLabel631">
    <w:name w:val="ListLabel 631"/>
    <w:qFormat/>
    <w:rPr>
      <w:rFonts w:cs="Wingdings"/>
    </w:rPr>
  </w:style>
  <w:style w:type="character" w:customStyle="1" w:styleId="ListLabel632">
    <w:name w:val="ListLabel 632"/>
    <w:qFormat/>
    <w:rPr>
      <w:rFonts w:cs="Symbol"/>
      <w:b w:val="0"/>
      <w:i w:val="0"/>
      <w:color w:val="auto"/>
    </w:rPr>
  </w:style>
  <w:style w:type="character" w:customStyle="1" w:styleId="ListLabel633">
    <w:name w:val="ListLabel 633"/>
    <w:qFormat/>
    <w:rPr>
      <w:rFonts w:cs="Courier New"/>
    </w:rPr>
  </w:style>
  <w:style w:type="character" w:customStyle="1" w:styleId="ListLabel634">
    <w:name w:val="ListLabel 634"/>
    <w:qFormat/>
    <w:rPr>
      <w:rFonts w:cs="Wingdings"/>
    </w:rPr>
  </w:style>
  <w:style w:type="character" w:customStyle="1" w:styleId="ListLabel635">
    <w:name w:val="ListLabel 635"/>
    <w:qFormat/>
    <w:rPr>
      <w:rFonts w:cs="Symbol"/>
    </w:rPr>
  </w:style>
  <w:style w:type="character" w:customStyle="1" w:styleId="ListLabel636">
    <w:name w:val="ListLabel 636"/>
    <w:qFormat/>
    <w:rPr>
      <w:rFonts w:cs="Courier New"/>
    </w:rPr>
  </w:style>
  <w:style w:type="character" w:customStyle="1" w:styleId="ListLabel637">
    <w:name w:val="ListLabel 637"/>
    <w:qFormat/>
    <w:rPr>
      <w:rFonts w:cs="Wingdings"/>
    </w:rPr>
  </w:style>
  <w:style w:type="character" w:customStyle="1" w:styleId="ListLabel638">
    <w:name w:val="ListLabel 638"/>
    <w:qFormat/>
    <w:rPr>
      <w:rFonts w:cs="Symbol"/>
    </w:rPr>
  </w:style>
  <w:style w:type="character" w:customStyle="1" w:styleId="ListLabel639">
    <w:name w:val="ListLabel 639"/>
    <w:qFormat/>
    <w:rPr>
      <w:rFonts w:cs="Courier New"/>
    </w:rPr>
  </w:style>
  <w:style w:type="character" w:customStyle="1" w:styleId="ListLabel640">
    <w:name w:val="ListLabel 640"/>
    <w:qFormat/>
    <w:rPr>
      <w:rFonts w:cs="Wingdings"/>
    </w:rPr>
  </w:style>
  <w:style w:type="character" w:customStyle="1" w:styleId="ListLabel641">
    <w:name w:val="ListLabel 641"/>
    <w:qFormat/>
    <w:rPr>
      <w:rFonts w:cs="Symbol"/>
      <w:b w:val="0"/>
      <w:i w:val="0"/>
      <w:color w:val="auto"/>
    </w:rPr>
  </w:style>
  <w:style w:type="character" w:customStyle="1" w:styleId="ListLabel642">
    <w:name w:val="ListLabel 642"/>
    <w:qFormat/>
    <w:rPr>
      <w:rFonts w:cs="Courier New"/>
    </w:rPr>
  </w:style>
  <w:style w:type="character" w:customStyle="1" w:styleId="ListLabel643">
    <w:name w:val="ListLabel 643"/>
    <w:qFormat/>
    <w:rPr>
      <w:rFonts w:cs="Wingdings"/>
    </w:rPr>
  </w:style>
  <w:style w:type="character" w:customStyle="1" w:styleId="ListLabel644">
    <w:name w:val="ListLabel 644"/>
    <w:qFormat/>
    <w:rPr>
      <w:rFonts w:cs="Symbol"/>
    </w:rPr>
  </w:style>
  <w:style w:type="character" w:customStyle="1" w:styleId="ListLabel645">
    <w:name w:val="ListLabel 645"/>
    <w:qFormat/>
    <w:rPr>
      <w:rFonts w:cs="Courier New"/>
    </w:rPr>
  </w:style>
  <w:style w:type="character" w:customStyle="1" w:styleId="ListLabel646">
    <w:name w:val="ListLabel 646"/>
    <w:qFormat/>
    <w:rPr>
      <w:rFonts w:cs="Wingdings"/>
    </w:rPr>
  </w:style>
  <w:style w:type="character" w:customStyle="1" w:styleId="ListLabel647">
    <w:name w:val="ListLabel 647"/>
    <w:qFormat/>
    <w:rPr>
      <w:rFonts w:cs="Symbol"/>
    </w:rPr>
  </w:style>
  <w:style w:type="character" w:customStyle="1" w:styleId="ListLabel648">
    <w:name w:val="ListLabel 648"/>
    <w:qFormat/>
    <w:rPr>
      <w:rFonts w:cs="Courier New"/>
    </w:rPr>
  </w:style>
  <w:style w:type="character" w:customStyle="1" w:styleId="ListLabel649">
    <w:name w:val="ListLabel 649"/>
    <w:qFormat/>
    <w:rPr>
      <w:rFonts w:cs="Wingdings"/>
    </w:rPr>
  </w:style>
  <w:style w:type="character" w:customStyle="1" w:styleId="ListLabel650">
    <w:name w:val="ListLabel 650"/>
    <w:qFormat/>
    <w:rPr>
      <w:rFonts w:cs="Calibri"/>
      <w:sz w:val="16"/>
    </w:rPr>
  </w:style>
  <w:style w:type="character" w:customStyle="1" w:styleId="ListLabel651">
    <w:name w:val="ListLabel 651"/>
    <w:qFormat/>
    <w:rPr>
      <w:rFonts w:cs="Courier New"/>
    </w:rPr>
  </w:style>
  <w:style w:type="character" w:customStyle="1" w:styleId="ListLabel652">
    <w:name w:val="ListLabel 652"/>
    <w:qFormat/>
    <w:rPr>
      <w:rFonts w:cs="Wingdings"/>
    </w:rPr>
  </w:style>
  <w:style w:type="character" w:customStyle="1" w:styleId="ListLabel653">
    <w:name w:val="ListLabel 653"/>
    <w:qFormat/>
    <w:rPr>
      <w:rFonts w:cs="Symbol"/>
    </w:rPr>
  </w:style>
  <w:style w:type="character" w:customStyle="1" w:styleId="ListLabel654">
    <w:name w:val="ListLabel 654"/>
    <w:qFormat/>
    <w:rPr>
      <w:rFonts w:cs="Courier New"/>
    </w:rPr>
  </w:style>
  <w:style w:type="character" w:customStyle="1" w:styleId="ListLabel655">
    <w:name w:val="ListLabel 655"/>
    <w:qFormat/>
    <w:rPr>
      <w:rFonts w:cs="Wingdings"/>
    </w:rPr>
  </w:style>
  <w:style w:type="character" w:customStyle="1" w:styleId="ListLabel656">
    <w:name w:val="ListLabel 656"/>
    <w:qFormat/>
    <w:rPr>
      <w:rFonts w:cs="Symbol"/>
    </w:rPr>
  </w:style>
  <w:style w:type="character" w:customStyle="1" w:styleId="ListLabel657">
    <w:name w:val="ListLabel 657"/>
    <w:qFormat/>
    <w:rPr>
      <w:rFonts w:cs="Courier New"/>
    </w:rPr>
  </w:style>
  <w:style w:type="character" w:customStyle="1" w:styleId="ListLabel658">
    <w:name w:val="ListLabel 658"/>
    <w:qFormat/>
    <w:rPr>
      <w:rFonts w:cs="Wingdings"/>
    </w:rPr>
  </w:style>
  <w:style w:type="character" w:customStyle="1" w:styleId="ListLabel659">
    <w:name w:val="ListLabel 659"/>
    <w:qFormat/>
    <w:rPr>
      <w:rFonts w:cs="Symbol"/>
    </w:rPr>
  </w:style>
  <w:style w:type="character" w:customStyle="1" w:styleId="ListLabel660">
    <w:name w:val="ListLabel 660"/>
    <w:qFormat/>
    <w:rPr>
      <w:rFonts w:cs="Symbol"/>
    </w:rPr>
  </w:style>
  <w:style w:type="character" w:customStyle="1" w:styleId="ListLabel661">
    <w:name w:val="ListLabel 661"/>
    <w:qFormat/>
    <w:rPr>
      <w:rFonts w:cs="Wingdings"/>
    </w:rPr>
  </w:style>
  <w:style w:type="character" w:customStyle="1" w:styleId="ListLabel662">
    <w:name w:val="ListLabel 662"/>
    <w:qFormat/>
    <w:rPr>
      <w:rFonts w:cs="Symbol"/>
    </w:rPr>
  </w:style>
  <w:style w:type="character" w:customStyle="1" w:styleId="ListLabel663">
    <w:name w:val="ListLabel 663"/>
    <w:qFormat/>
    <w:rPr>
      <w:rFonts w:cs="Courier New"/>
    </w:rPr>
  </w:style>
  <w:style w:type="character" w:customStyle="1" w:styleId="ListLabel664">
    <w:name w:val="ListLabel 664"/>
    <w:qFormat/>
    <w:rPr>
      <w:rFonts w:cs="Wingdings"/>
    </w:rPr>
  </w:style>
  <w:style w:type="character" w:customStyle="1" w:styleId="ListLabel665">
    <w:name w:val="ListLabel 665"/>
    <w:qFormat/>
    <w:rPr>
      <w:rFonts w:cs="Symbol"/>
    </w:rPr>
  </w:style>
  <w:style w:type="character" w:customStyle="1" w:styleId="ListLabel666">
    <w:name w:val="ListLabel 666"/>
    <w:qFormat/>
    <w:rPr>
      <w:rFonts w:cs="Courier New"/>
    </w:rPr>
  </w:style>
  <w:style w:type="character" w:customStyle="1" w:styleId="ListLabel667">
    <w:name w:val="ListLabel 667"/>
    <w:qFormat/>
    <w:rPr>
      <w:rFonts w:cs="Wingdings"/>
    </w:rPr>
  </w:style>
  <w:style w:type="character" w:customStyle="1" w:styleId="ListLabel668">
    <w:name w:val="ListLabel 668"/>
    <w:qFormat/>
    <w:rPr>
      <w:rFonts w:cs="Courier"/>
    </w:rPr>
  </w:style>
  <w:style w:type="character" w:customStyle="1" w:styleId="ListLabel669">
    <w:name w:val="ListLabel 669"/>
    <w:qFormat/>
    <w:rPr>
      <w:rFonts w:cs="Courier New"/>
    </w:rPr>
  </w:style>
  <w:style w:type="character" w:customStyle="1" w:styleId="ListLabel670">
    <w:name w:val="ListLabel 670"/>
    <w:qFormat/>
    <w:rPr>
      <w:rFonts w:cs="Wingdings"/>
    </w:rPr>
  </w:style>
  <w:style w:type="character" w:customStyle="1" w:styleId="ListLabel671">
    <w:name w:val="ListLabel 671"/>
    <w:qFormat/>
    <w:rPr>
      <w:rFonts w:cs="Symbol"/>
    </w:rPr>
  </w:style>
  <w:style w:type="character" w:customStyle="1" w:styleId="ListLabel672">
    <w:name w:val="ListLabel 672"/>
    <w:qFormat/>
    <w:rPr>
      <w:rFonts w:cs="Courier New"/>
    </w:rPr>
  </w:style>
  <w:style w:type="character" w:customStyle="1" w:styleId="ListLabel673">
    <w:name w:val="ListLabel 673"/>
    <w:qFormat/>
    <w:rPr>
      <w:rFonts w:cs="Wingdings"/>
    </w:rPr>
  </w:style>
  <w:style w:type="character" w:customStyle="1" w:styleId="ListLabel674">
    <w:name w:val="ListLabel 674"/>
    <w:qFormat/>
    <w:rPr>
      <w:rFonts w:cs="Symbol"/>
    </w:rPr>
  </w:style>
  <w:style w:type="character" w:customStyle="1" w:styleId="ListLabel675">
    <w:name w:val="ListLabel 675"/>
    <w:qFormat/>
    <w:rPr>
      <w:rFonts w:cs="Courier New"/>
    </w:rPr>
  </w:style>
  <w:style w:type="character" w:customStyle="1" w:styleId="ListLabel676">
    <w:name w:val="ListLabel 676"/>
    <w:qFormat/>
    <w:rPr>
      <w:rFonts w:cs="Wingdings"/>
    </w:rPr>
  </w:style>
  <w:style w:type="character" w:customStyle="1" w:styleId="ListLabel677">
    <w:name w:val="ListLabel 677"/>
    <w:qFormat/>
    <w:rPr>
      <w:rFonts w:cs="Symbol"/>
    </w:rPr>
  </w:style>
  <w:style w:type="character" w:customStyle="1" w:styleId="ListLabel678">
    <w:name w:val="ListLabel 678"/>
    <w:qFormat/>
    <w:rPr>
      <w:rFonts w:cs="Courier New"/>
    </w:rPr>
  </w:style>
  <w:style w:type="character" w:customStyle="1" w:styleId="ListLabel679">
    <w:name w:val="ListLabel 679"/>
    <w:qFormat/>
    <w:rPr>
      <w:rFonts w:cs="Wingdings"/>
    </w:rPr>
  </w:style>
  <w:style w:type="character" w:customStyle="1" w:styleId="ListLabel680">
    <w:name w:val="ListLabel 680"/>
    <w:qFormat/>
    <w:rPr>
      <w:rFonts w:cs="Symbol"/>
    </w:rPr>
  </w:style>
  <w:style w:type="character" w:customStyle="1" w:styleId="ListLabel681">
    <w:name w:val="ListLabel 681"/>
    <w:qFormat/>
    <w:rPr>
      <w:rFonts w:cs="Courier New"/>
    </w:rPr>
  </w:style>
  <w:style w:type="character" w:customStyle="1" w:styleId="ListLabel682">
    <w:name w:val="ListLabel 682"/>
    <w:qFormat/>
    <w:rPr>
      <w:rFonts w:cs="Wingdings"/>
    </w:rPr>
  </w:style>
  <w:style w:type="character" w:customStyle="1" w:styleId="ListLabel683">
    <w:name w:val="ListLabel 683"/>
    <w:qFormat/>
    <w:rPr>
      <w:rFonts w:cs="Symbol"/>
    </w:rPr>
  </w:style>
  <w:style w:type="character" w:customStyle="1" w:styleId="ListLabel684">
    <w:name w:val="ListLabel 684"/>
    <w:qFormat/>
    <w:rPr>
      <w:rFonts w:cs="Courier New"/>
    </w:rPr>
  </w:style>
  <w:style w:type="character" w:customStyle="1" w:styleId="ListLabel685">
    <w:name w:val="ListLabel 685"/>
    <w:qFormat/>
    <w:rPr>
      <w:rFonts w:cs="Wingdings"/>
    </w:rPr>
  </w:style>
  <w:style w:type="character" w:customStyle="1" w:styleId="ListLabel686">
    <w:name w:val="ListLabel 686"/>
    <w:qFormat/>
    <w:rPr>
      <w:rFonts w:cs="Symbol"/>
    </w:rPr>
  </w:style>
  <w:style w:type="character" w:customStyle="1" w:styleId="ListLabel687">
    <w:name w:val="ListLabel 687"/>
    <w:qFormat/>
    <w:rPr>
      <w:rFonts w:cs="Arial"/>
    </w:rPr>
  </w:style>
  <w:style w:type="character" w:customStyle="1" w:styleId="ListLabel688">
    <w:name w:val="ListLabel 688"/>
    <w:qFormat/>
    <w:rPr>
      <w:rFonts w:cs="Arial"/>
    </w:rPr>
  </w:style>
  <w:style w:type="character" w:customStyle="1" w:styleId="ListLabel689">
    <w:name w:val="ListLabel 689"/>
    <w:qFormat/>
    <w:rPr>
      <w:rFonts w:cs="Arial"/>
    </w:rPr>
  </w:style>
  <w:style w:type="character" w:customStyle="1" w:styleId="ListLabel690">
    <w:name w:val="ListLabel 690"/>
    <w:qFormat/>
    <w:rPr>
      <w:rFonts w:cs="Arial"/>
    </w:rPr>
  </w:style>
  <w:style w:type="character" w:customStyle="1" w:styleId="ListLabel691">
    <w:name w:val="ListLabel 691"/>
    <w:qFormat/>
    <w:rPr>
      <w:rFonts w:cs="Arial"/>
    </w:rPr>
  </w:style>
  <w:style w:type="character" w:customStyle="1" w:styleId="ListLabel692">
    <w:name w:val="ListLabel 692"/>
    <w:qFormat/>
    <w:rPr>
      <w:rFonts w:cs="Arial"/>
    </w:rPr>
  </w:style>
  <w:style w:type="character" w:customStyle="1" w:styleId="ListLabel693">
    <w:name w:val="ListLabel 693"/>
    <w:qFormat/>
    <w:rPr>
      <w:rFonts w:cs="Arial"/>
    </w:rPr>
  </w:style>
  <w:style w:type="character" w:customStyle="1" w:styleId="ListLabel694">
    <w:name w:val="ListLabel 694"/>
    <w:qFormat/>
    <w:rPr>
      <w:rFonts w:cs="Arial"/>
    </w:rPr>
  </w:style>
  <w:style w:type="character" w:customStyle="1" w:styleId="ListLabel695">
    <w:name w:val="ListLabel 695"/>
    <w:qFormat/>
    <w:rPr>
      <w:rFonts w:cs="Symbol"/>
    </w:rPr>
  </w:style>
  <w:style w:type="character" w:customStyle="1" w:styleId="ListLabel696">
    <w:name w:val="ListLabel 696"/>
    <w:qFormat/>
    <w:rPr>
      <w:rFonts w:cs="Courier New"/>
    </w:rPr>
  </w:style>
  <w:style w:type="character" w:customStyle="1" w:styleId="ListLabel697">
    <w:name w:val="ListLabel 697"/>
    <w:qFormat/>
    <w:rPr>
      <w:rFonts w:cs="Wingdings"/>
    </w:rPr>
  </w:style>
  <w:style w:type="character" w:customStyle="1" w:styleId="ListLabel698">
    <w:name w:val="ListLabel 698"/>
    <w:qFormat/>
    <w:rPr>
      <w:rFonts w:cs="Symbol"/>
    </w:rPr>
  </w:style>
  <w:style w:type="character" w:customStyle="1" w:styleId="ListLabel699">
    <w:name w:val="ListLabel 699"/>
    <w:qFormat/>
    <w:rPr>
      <w:rFonts w:cs="Courier New"/>
    </w:rPr>
  </w:style>
  <w:style w:type="character" w:customStyle="1" w:styleId="ListLabel700">
    <w:name w:val="ListLabel 700"/>
    <w:qFormat/>
    <w:rPr>
      <w:rFonts w:cs="Wingdings"/>
    </w:rPr>
  </w:style>
  <w:style w:type="character" w:customStyle="1" w:styleId="ListLabel701">
    <w:name w:val="ListLabel 701"/>
    <w:qFormat/>
    <w:rPr>
      <w:rFonts w:cs="Symbol"/>
    </w:rPr>
  </w:style>
  <w:style w:type="character" w:customStyle="1" w:styleId="ListLabel702">
    <w:name w:val="ListLabel 702"/>
    <w:qFormat/>
    <w:rPr>
      <w:rFonts w:cs="Courier New"/>
    </w:rPr>
  </w:style>
  <w:style w:type="character" w:customStyle="1" w:styleId="ListLabel703">
    <w:name w:val="ListLabel 703"/>
    <w:qFormat/>
    <w:rPr>
      <w:rFonts w:cs="Wingdings"/>
    </w:rPr>
  </w:style>
  <w:style w:type="character" w:customStyle="1" w:styleId="ListLabel704">
    <w:name w:val="ListLabel 704"/>
    <w:qFormat/>
    <w:rPr>
      <w:rFonts w:cs="Symbol"/>
    </w:rPr>
  </w:style>
  <w:style w:type="character" w:customStyle="1" w:styleId="ListLabel705">
    <w:name w:val="ListLabel 705"/>
    <w:qFormat/>
    <w:rPr>
      <w:rFonts w:cs="Courier New"/>
    </w:rPr>
  </w:style>
  <w:style w:type="character" w:customStyle="1" w:styleId="ListLabel706">
    <w:name w:val="ListLabel 706"/>
    <w:qFormat/>
    <w:rPr>
      <w:rFonts w:cs="Wingdings"/>
    </w:rPr>
  </w:style>
  <w:style w:type="character" w:customStyle="1" w:styleId="ListLabel707">
    <w:name w:val="ListLabel 707"/>
    <w:qFormat/>
    <w:rPr>
      <w:rFonts w:cs="Symbol"/>
    </w:rPr>
  </w:style>
  <w:style w:type="character" w:customStyle="1" w:styleId="ListLabel708">
    <w:name w:val="ListLabel 708"/>
    <w:qFormat/>
    <w:rPr>
      <w:rFonts w:cs="Courier New"/>
    </w:rPr>
  </w:style>
  <w:style w:type="character" w:customStyle="1" w:styleId="ListLabel709">
    <w:name w:val="ListLabel 709"/>
    <w:qFormat/>
    <w:rPr>
      <w:rFonts w:cs="Wingdings"/>
    </w:rPr>
  </w:style>
  <w:style w:type="character" w:customStyle="1" w:styleId="ListLabel710">
    <w:name w:val="ListLabel 710"/>
    <w:qFormat/>
    <w:rPr>
      <w:rFonts w:cs="Symbol"/>
    </w:rPr>
  </w:style>
  <w:style w:type="character" w:customStyle="1" w:styleId="ListLabel711">
    <w:name w:val="ListLabel 711"/>
    <w:qFormat/>
    <w:rPr>
      <w:rFonts w:cs="Courier New"/>
    </w:rPr>
  </w:style>
  <w:style w:type="character" w:customStyle="1" w:styleId="ListLabel712">
    <w:name w:val="ListLabel 712"/>
    <w:qFormat/>
    <w:rPr>
      <w:rFonts w:cs="Wingdings"/>
    </w:rPr>
  </w:style>
  <w:style w:type="character" w:customStyle="1" w:styleId="ListLabel713">
    <w:name w:val="ListLabel 713"/>
    <w:qFormat/>
    <w:rPr>
      <w:rFonts w:cs="Symbol"/>
      <w:b/>
    </w:rPr>
  </w:style>
  <w:style w:type="character" w:customStyle="1" w:styleId="ListLabel714">
    <w:name w:val="ListLabel 714"/>
    <w:qFormat/>
    <w:rPr>
      <w:rFonts w:cs="Courier New"/>
    </w:rPr>
  </w:style>
  <w:style w:type="character" w:customStyle="1" w:styleId="ListLabel715">
    <w:name w:val="ListLabel 715"/>
    <w:qFormat/>
    <w:rPr>
      <w:rFonts w:cs="Wingdings"/>
    </w:rPr>
  </w:style>
  <w:style w:type="character" w:customStyle="1" w:styleId="ListLabel716">
    <w:name w:val="ListLabel 716"/>
    <w:qFormat/>
    <w:rPr>
      <w:rFonts w:cs="Symbol"/>
    </w:rPr>
  </w:style>
  <w:style w:type="character" w:customStyle="1" w:styleId="ListLabel717">
    <w:name w:val="ListLabel 717"/>
    <w:qFormat/>
    <w:rPr>
      <w:rFonts w:cs="Courier New"/>
    </w:rPr>
  </w:style>
  <w:style w:type="character" w:customStyle="1" w:styleId="ListLabel718">
    <w:name w:val="ListLabel 718"/>
    <w:qFormat/>
    <w:rPr>
      <w:rFonts w:cs="Wingdings"/>
    </w:rPr>
  </w:style>
  <w:style w:type="character" w:customStyle="1" w:styleId="ListLabel719">
    <w:name w:val="ListLabel 719"/>
    <w:qFormat/>
    <w:rPr>
      <w:rFonts w:cs="Symbol"/>
    </w:rPr>
  </w:style>
  <w:style w:type="character" w:customStyle="1" w:styleId="ListLabel720">
    <w:name w:val="ListLabel 720"/>
    <w:qFormat/>
    <w:rPr>
      <w:rFonts w:cs="Courier New"/>
    </w:rPr>
  </w:style>
  <w:style w:type="character" w:customStyle="1" w:styleId="ListLabel721">
    <w:name w:val="ListLabel 721"/>
    <w:qFormat/>
    <w:rPr>
      <w:rFonts w:cs="Wingdings"/>
    </w:rPr>
  </w:style>
  <w:style w:type="character" w:customStyle="1" w:styleId="ListLabel722">
    <w:name w:val="ListLabel 722"/>
    <w:qFormat/>
    <w:rPr>
      <w:rFonts w:cs="Symbol"/>
      <w:b/>
    </w:rPr>
  </w:style>
  <w:style w:type="character" w:customStyle="1" w:styleId="ListLabel723">
    <w:name w:val="ListLabel 723"/>
    <w:qFormat/>
    <w:rPr>
      <w:rFonts w:cs="Courier New"/>
    </w:rPr>
  </w:style>
  <w:style w:type="character" w:customStyle="1" w:styleId="ListLabel724">
    <w:name w:val="ListLabel 724"/>
    <w:qFormat/>
    <w:rPr>
      <w:rFonts w:cs="Wingdings"/>
    </w:rPr>
  </w:style>
  <w:style w:type="character" w:customStyle="1" w:styleId="ListLabel725">
    <w:name w:val="ListLabel 725"/>
    <w:qFormat/>
    <w:rPr>
      <w:rFonts w:cs="Symbol"/>
    </w:rPr>
  </w:style>
  <w:style w:type="character" w:customStyle="1" w:styleId="ListLabel726">
    <w:name w:val="ListLabel 726"/>
    <w:qFormat/>
    <w:rPr>
      <w:rFonts w:cs="Courier New"/>
    </w:rPr>
  </w:style>
  <w:style w:type="character" w:customStyle="1" w:styleId="ListLabel727">
    <w:name w:val="ListLabel 727"/>
    <w:qFormat/>
    <w:rPr>
      <w:rFonts w:cs="Wingdings"/>
    </w:rPr>
  </w:style>
  <w:style w:type="character" w:customStyle="1" w:styleId="ListLabel728">
    <w:name w:val="ListLabel 728"/>
    <w:qFormat/>
    <w:rPr>
      <w:rFonts w:cs="Symbol"/>
    </w:rPr>
  </w:style>
  <w:style w:type="character" w:customStyle="1" w:styleId="ListLabel729">
    <w:name w:val="ListLabel 729"/>
    <w:qFormat/>
    <w:rPr>
      <w:rFonts w:cs="Courier New"/>
    </w:rPr>
  </w:style>
  <w:style w:type="character" w:customStyle="1" w:styleId="ListLabel730">
    <w:name w:val="ListLabel 730"/>
    <w:qFormat/>
    <w:rPr>
      <w:rFonts w:cs="Wingdings"/>
    </w:rPr>
  </w:style>
  <w:style w:type="character" w:customStyle="1" w:styleId="ListLabel731">
    <w:name w:val="ListLabel 731"/>
    <w:qFormat/>
    <w:rPr>
      <w:rFonts w:cs="Symbol"/>
    </w:rPr>
  </w:style>
  <w:style w:type="character" w:customStyle="1" w:styleId="ListLabel732">
    <w:name w:val="ListLabel 732"/>
    <w:qFormat/>
    <w:rPr>
      <w:rFonts w:cs="Courier New"/>
    </w:rPr>
  </w:style>
  <w:style w:type="character" w:customStyle="1" w:styleId="ListLabel733">
    <w:name w:val="ListLabel 733"/>
    <w:qFormat/>
    <w:rPr>
      <w:rFonts w:cs="Wingdings"/>
    </w:rPr>
  </w:style>
  <w:style w:type="character" w:customStyle="1" w:styleId="ListLabel734">
    <w:name w:val="ListLabel 734"/>
    <w:qFormat/>
    <w:rPr>
      <w:rFonts w:cs="Symbol"/>
    </w:rPr>
  </w:style>
  <w:style w:type="character" w:customStyle="1" w:styleId="ListLabel735">
    <w:name w:val="ListLabel 735"/>
    <w:qFormat/>
    <w:rPr>
      <w:rFonts w:cs="Courier New"/>
    </w:rPr>
  </w:style>
  <w:style w:type="character" w:customStyle="1" w:styleId="ListLabel736">
    <w:name w:val="ListLabel 736"/>
    <w:qFormat/>
    <w:rPr>
      <w:rFonts w:cs="Wingdings"/>
    </w:rPr>
  </w:style>
  <w:style w:type="character" w:customStyle="1" w:styleId="ListLabel737">
    <w:name w:val="ListLabel 737"/>
    <w:qFormat/>
    <w:rPr>
      <w:rFonts w:cs="Symbol"/>
    </w:rPr>
  </w:style>
  <w:style w:type="character" w:customStyle="1" w:styleId="ListLabel738">
    <w:name w:val="ListLabel 738"/>
    <w:qFormat/>
    <w:rPr>
      <w:rFonts w:cs="Courier New"/>
    </w:rPr>
  </w:style>
  <w:style w:type="character" w:customStyle="1" w:styleId="ListLabel739">
    <w:name w:val="ListLabel 739"/>
    <w:qFormat/>
    <w:rPr>
      <w:rFonts w:cs="Wingdings"/>
    </w:rPr>
  </w:style>
  <w:style w:type="character" w:customStyle="1" w:styleId="ListLabel740">
    <w:name w:val="ListLabel 740"/>
    <w:qFormat/>
    <w:rPr>
      <w:rFonts w:cs="Calibri"/>
    </w:rPr>
  </w:style>
  <w:style w:type="character" w:customStyle="1" w:styleId="ListLabel741">
    <w:name w:val="ListLabel 741"/>
    <w:qFormat/>
    <w:rPr>
      <w:rFonts w:cs="Courier New"/>
    </w:rPr>
  </w:style>
  <w:style w:type="character" w:customStyle="1" w:styleId="ListLabel742">
    <w:name w:val="ListLabel 742"/>
    <w:qFormat/>
    <w:rPr>
      <w:rFonts w:cs="Wingdings"/>
    </w:rPr>
  </w:style>
  <w:style w:type="character" w:customStyle="1" w:styleId="ListLabel743">
    <w:name w:val="ListLabel 743"/>
    <w:qFormat/>
    <w:rPr>
      <w:rFonts w:cs="Symbol"/>
    </w:rPr>
  </w:style>
  <w:style w:type="character" w:customStyle="1" w:styleId="ListLabel744">
    <w:name w:val="ListLabel 744"/>
    <w:qFormat/>
    <w:rPr>
      <w:rFonts w:cs="Courier New"/>
    </w:rPr>
  </w:style>
  <w:style w:type="character" w:customStyle="1" w:styleId="ListLabel745">
    <w:name w:val="ListLabel 745"/>
    <w:qFormat/>
    <w:rPr>
      <w:rFonts w:cs="Wingdings"/>
    </w:rPr>
  </w:style>
  <w:style w:type="character" w:customStyle="1" w:styleId="ListLabel746">
    <w:name w:val="ListLabel 746"/>
    <w:qFormat/>
    <w:rPr>
      <w:rFonts w:cs="Symbol"/>
    </w:rPr>
  </w:style>
  <w:style w:type="character" w:customStyle="1" w:styleId="ListLabel747">
    <w:name w:val="ListLabel 747"/>
    <w:qFormat/>
    <w:rPr>
      <w:rFonts w:cs="Courier New"/>
    </w:rPr>
  </w:style>
  <w:style w:type="character" w:customStyle="1" w:styleId="ListLabel748">
    <w:name w:val="ListLabel 748"/>
    <w:qFormat/>
    <w:rPr>
      <w:rFonts w:cs="Wingdings"/>
    </w:rPr>
  </w:style>
  <w:style w:type="character" w:customStyle="1" w:styleId="ListLabel749">
    <w:name w:val="ListLabel 749"/>
    <w:qFormat/>
    <w:rPr>
      <w:rFonts w:cs="Symbol"/>
    </w:rPr>
  </w:style>
  <w:style w:type="character" w:customStyle="1" w:styleId="ListLabel750">
    <w:name w:val="ListLabel 750"/>
    <w:qFormat/>
    <w:rPr>
      <w:rFonts w:cs="Courier New"/>
    </w:rPr>
  </w:style>
  <w:style w:type="character" w:customStyle="1" w:styleId="ListLabel751">
    <w:name w:val="ListLabel 751"/>
    <w:qFormat/>
    <w:rPr>
      <w:rFonts w:cs="Wingdings"/>
    </w:rPr>
  </w:style>
  <w:style w:type="character" w:customStyle="1" w:styleId="ListLabel752">
    <w:name w:val="ListLabel 752"/>
    <w:qFormat/>
    <w:rPr>
      <w:rFonts w:cs="Symbol"/>
    </w:rPr>
  </w:style>
  <w:style w:type="character" w:customStyle="1" w:styleId="ListLabel753">
    <w:name w:val="ListLabel 753"/>
    <w:qFormat/>
    <w:rPr>
      <w:rFonts w:cs="Courier New"/>
    </w:rPr>
  </w:style>
  <w:style w:type="character" w:customStyle="1" w:styleId="ListLabel754">
    <w:name w:val="ListLabel 754"/>
    <w:qFormat/>
    <w:rPr>
      <w:rFonts w:cs="Wingdings"/>
    </w:rPr>
  </w:style>
  <w:style w:type="character" w:customStyle="1" w:styleId="ListLabel755">
    <w:name w:val="ListLabel 755"/>
    <w:qFormat/>
    <w:rPr>
      <w:rFonts w:cs="Symbol"/>
    </w:rPr>
  </w:style>
  <w:style w:type="character" w:customStyle="1" w:styleId="ListLabel756">
    <w:name w:val="ListLabel 756"/>
    <w:qFormat/>
    <w:rPr>
      <w:rFonts w:cs="Courier New"/>
    </w:rPr>
  </w:style>
  <w:style w:type="character" w:customStyle="1" w:styleId="ListLabel757">
    <w:name w:val="ListLabel 757"/>
    <w:qFormat/>
    <w:rPr>
      <w:rFonts w:cs="Wingdings"/>
    </w:rPr>
  </w:style>
  <w:style w:type="character" w:customStyle="1" w:styleId="ListLabel758">
    <w:name w:val="ListLabel 758"/>
    <w:qFormat/>
    <w:rPr>
      <w:rFonts w:cs="Symbol"/>
    </w:rPr>
  </w:style>
  <w:style w:type="character" w:customStyle="1" w:styleId="ListLabel759">
    <w:name w:val="ListLabel 759"/>
    <w:qFormat/>
    <w:rPr>
      <w:rFonts w:cs="Courier New"/>
    </w:rPr>
  </w:style>
  <w:style w:type="character" w:customStyle="1" w:styleId="ListLabel760">
    <w:name w:val="ListLabel 760"/>
    <w:qFormat/>
    <w:rPr>
      <w:rFonts w:cs="Wingdings"/>
    </w:rPr>
  </w:style>
  <w:style w:type="character" w:customStyle="1" w:styleId="ListLabel761">
    <w:name w:val="ListLabel 761"/>
    <w:qFormat/>
    <w:rPr>
      <w:rFonts w:cs="Symbol"/>
    </w:rPr>
  </w:style>
  <w:style w:type="character" w:customStyle="1" w:styleId="ListLabel762">
    <w:name w:val="ListLabel 762"/>
    <w:qFormat/>
    <w:rPr>
      <w:rFonts w:cs="Courier New"/>
    </w:rPr>
  </w:style>
  <w:style w:type="character" w:customStyle="1" w:styleId="ListLabel763">
    <w:name w:val="ListLabel 763"/>
    <w:qFormat/>
    <w:rPr>
      <w:rFonts w:cs="Wingdings"/>
    </w:rPr>
  </w:style>
  <w:style w:type="character" w:customStyle="1" w:styleId="ListLabel764">
    <w:name w:val="ListLabel 764"/>
    <w:qFormat/>
    <w:rPr>
      <w:rFonts w:cs="Symbol"/>
    </w:rPr>
  </w:style>
  <w:style w:type="character" w:customStyle="1" w:styleId="ListLabel765">
    <w:name w:val="ListLabel 765"/>
    <w:qFormat/>
    <w:rPr>
      <w:rFonts w:cs="Courier New"/>
    </w:rPr>
  </w:style>
  <w:style w:type="character" w:customStyle="1" w:styleId="ListLabel766">
    <w:name w:val="ListLabel 766"/>
    <w:qFormat/>
    <w:rPr>
      <w:rFonts w:cs="Wingdings"/>
    </w:rPr>
  </w:style>
  <w:style w:type="character" w:customStyle="1" w:styleId="ListLabel767">
    <w:name w:val="ListLabel 767"/>
    <w:qFormat/>
    <w:rPr>
      <w:rFonts w:cs="Symbol"/>
    </w:rPr>
  </w:style>
  <w:style w:type="character" w:customStyle="1" w:styleId="ListLabel768">
    <w:name w:val="ListLabel 768"/>
    <w:qFormat/>
    <w:rPr>
      <w:rFonts w:cs="Courier New"/>
    </w:rPr>
  </w:style>
  <w:style w:type="character" w:customStyle="1" w:styleId="ListLabel769">
    <w:name w:val="ListLabel 769"/>
    <w:qFormat/>
    <w:rPr>
      <w:rFonts w:cs="Wingdings"/>
    </w:rPr>
  </w:style>
  <w:style w:type="character" w:customStyle="1" w:styleId="ListLabel770">
    <w:name w:val="ListLabel 770"/>
    <w:qFormat/>
    <w:rPr>
      <w:rFonts w:cs="Symbol"/>
    </w:rPr>
  </w:style>
  <w:style w:type="character" w:customStyle="1" w:styleId="ListLabel771">
    <w:name w:val="ListLabel 771"/>
    <w:qFormat/>
    <w:rPr>
      <w:rFonts w:cs="Courier New"/>
    </w:rPr>
  </w:style>
  <w:style w:type="character" w:customStyle="1" w:styleId="ListLabel772">
    <w:name w:val="ListLabel 772"/>
    <w:qFormat/>
    <w:rPr>
      <w:rFonts w:cs="Wingdings"/>
    </w:rPr>
  </w:style>
  <w:style w:type="character" w:customStyle="1" w:styleId="ListLabel773">
    <w:name w:val="ListLabel 773"/>
    <w:qFormat/>
    <w:rPr>
      <w:rFonts w:cs="Symbol"/>
    </w:rPr>
  </w:style>
  <w:style w:type="character" w:customStyle="1" w:styleId="ListLabel774">
    <w:name w:val="ListLabel 774"/>
    <w:qFormat/>
    <w:rPr>
      <w:rFonts w:cs="Courier New"/>
    </w:rPr>
  </w:style>
  <w:style w:type="character" w:customStyle="1" w:styleId="ListLabel775">
    <w:name w:val="ListLabel 775"/>
    <w:qFormat/>
    <w:rPr>
      <w:rFonts w:cs="Wingdings"/>
    </w:rPr>
  </w:style>
  <w:style w:type="character" w:customStyle="1" w:styleId="ListLabel776">
    <w:name w:val="ListLabel 776"/>
    <w:qFormat/>
    <w:rPr>
      <w:rFonts w:cs="Symbol"/>
    </w:rPr>
  </w:style>
  <w:style w:type="character" w:customStyle="1" w:styleId="ListLabel777">
    <w:name w:val="ListLabel 777"/>
    <w:qFormat/>
    <w:rPr>
      <w:rFonts w:cs="Courier New"/>
    </w:rPr>
  </w:style>
  <w:style w:type="character" w:customStyle="1" w:styleId="ListLabel778">
    <w:name w:val="ListLabel 778"/>
    <w:qFormat/>
    <w:rPr>
      <w:rFonts w:cs="Wingdings"/>
    </w:rPr>
  </w:style>
  <w:style w:type="character" w:customStyle="1" w:styleId="ListLabel779">
    <w:name w:val="ListLabel 779"/>
    <w:qFormat/>
    <w:rPr>
      <w:rFonts w:cs="Symbol"/>
    </w:rPr>
  </w:style>
  <w:style w:type="character" w:customStyle="1" w:styleId="ListLabel780">
    <w:name w:val="ListLabel 780"/>
    <w:qFormat/>
    <w:rPr>
      <w:rFonts w:cs="Courier New"/>
    </w:rPr>
  </w:style>
  <w:style w:type="character" w:customStyle="1" w:styleId="ListLabel781">
    <w:name w:val="ListLabel 781"/>
    <w:qFormat/>
    <w:rPr>
      <w:rFonts w:cs="Wingdings"/>
    </w:rPr>
  </w:style>
  <w:style w:type="character" w:customStyle="1" w:styleId="ListLabel782">
    <w:name w:val="ListLabel 782"/>
    <w:qFormat/>
    <w:rPr>
      <w:rFonts w:cs="Symbol"/>
    </w:rPr>
  </w:style>
  <w:style w:type="character" w:customStyle="1" w:styleId="ListLabel783">
    <w:name w:val="ListLabel 783"/>
    <w:qFormat/>
    <w:rPr>
      <w:rFonts w:cs="Courier New"/>
    </w:rPr>
  </w:style>
  <w:style w:type="character" w:customStyle="1" w:styleId="ListLabel784">
    <w:name w:val="ListLabel 784"/>
    <w:qFormat/>
    <w:rPr>
      <w:rFonts w:cs="Wingdings"/>
    </w:rPr>
  </w:style>
  <w:style w:type="character" w:customStyle="1" w:styleId="ListLabel785">
    <w:name w:val="ListLabel 785"/>
    <w:qFormat/>
    <w:rPr>
      <w:rFonts w:cs="Symbol"/>
    </w:rPr>
  </w:style>
  <w:style w:type="character" w:customStyle="1" w:styleId="ListLabel786">
    <w:name w:val="ListLabel 786"/>
    <w:qFormat/>
    <w:rPr>
      <w:rFonts w:cs="Courier New"/>
    </w:rPr>
  </w:style>
  <w:style w:type="character" w:customStyle="1" w:styleId="ListLabel787">
    <w:name w:val="ListLabel 787"/>
    <w:qFormat/>
    <w:rPr>
      <w:rFonts w:cs="Wingdings"/>
    </w:rPr>
  </w:style>
  <w:style w:type="character" w:customStyle="1" w:styleId="ListLabel788">
    <w:name w:val="ListLabel 788"/>
    <w:qFormat/>
    <w:rPr>
      <w:rFonts w:cs="Symbol"/>
    </w:rPr>
  </w:style>
  <w:style w:type="character" w:customStyle="1" w:styleId="ListLabel789">
    <w:name w:val="ListLabel 789"/>
    <w:qFormat/>
    <w:rPr>
      <w:rFonts w:cs="Courier New"/>
    </w:rPr>
  </w:style>
  <w:style w:type="character" w:customStyle="1" w:styleId="ListLabel790">
    <w:name w:val="ListLabel 790"/>
    <w:qFormat/>
    <w:rPr>
      <w:rFonts w:cs="Wingdings"/>
    </w:rPr>
  </w:style>
  <w:style w:type="character" w:customStyle="1" w:styleId="ListLabel791">
    <w:name w:val="ListLabel 791"/>
    <w:qFormat/>
    <w:rPr>
      <w:rFonts w:cs="Symbol"/>
    </w:rPr>
  </w:style>
  <w:style w:type="character" w:customStyle="1" w:styleId="ListLabel792">
    <w:name w:val="ListLabel 792"/>
    <w:qFormat/>
    <w:rPr>
      <w:rFonts w:cs="Courier New"/>
    </w:rPr>
  </w:style>
  <w:style w:type="character" w:customStyle="1" w:styleId="ListLabel793">
    <w:name w:val="ListLabel 793"/>
    <w:qFormat/>
    <w:rPr>
      <w:rFonts w:cs="Wingdings"/>
    </w:rPr>
  </w:style>
  <w:style w:type="character" w:customStyle="1" w:styleId="ListLabel794">
    <w:name w:val="ListLabel 794"/>
    <w:qFormat/>
    <w:rPr>
      <w:rFonts w:cs="Symbol"/>
    </w:rPr>
  </w:style>
  <w:style w:type="character" w:customStyle="1" w:styleId="ListLabel795">
    <w:name w:val="ListLabel 795"/>
    <w:qFormat/>
    <w:rPr>
      <w:rFonts w:cs="Courier New"/>
    </w:rPr>
  </w:style>
  <w:style w:type="character" w:customStyle="1" w:styleId="ListLabel796">
    <w:name w:val="ListLabel 796"/>
    <w:qFormat/>
    <w:rPr>
      <w:rFonts w:cs="Wingdings"/>
    </w:rPr>
  </w:style>
  <w:style w:type="character" w:customStyle="1" w:styleId="ListLabel797">
    <w:name w:val="ListLabel 797"/>
    <w:qFormat/>
    <w:rPr>
      <w:rFonts w:cs="Symbol"/>
    </w:rPr>
  </w:style>
  <w:style w:type="character" w:customStyle="1" w:styleId="ListLabel798">
    <w:name w:val="ListLabel 798"/>
    <w:qFormat/>
    <w:rPr>
      <w:rFonts w:cs="Courier New"/>
    </w:rPr>
  </w:style>
  <w:style w:type="character" w:customStyle="1" w:styleId="ListLabel799">
    <w:name w:val="ListLabel 799"/>
    <w:qFormat/>
    <w:rPr>
      <w:rFonts w:cs="Wingdings"/>
    </w:rPr>
  </w:style>
  <w:style w:type="character" w:customStyle="1" w:styleId="ListLabel800">
    <w:name w:val="ListLabel 800"/>
    <w:qFormat/>
    <w:rPr>
      <w:rFonts w:cs="Symbol"/>
    </w:rPr>
  </w:style>
  <w:style w:type="character" w:customStyle="1" w:styleId="ListLabel801">
    <w:name w:val="ListLabel 801"/>
    <w:qFormat/>
    <w:rPr>
      <w:rFonts w:cs="Courier New"/>
    </w:rPr>
  </w:style>
  <w:style w:type="character" w:customStyle="1" w:styleId="ListLabel802">
    <w:name w:val="ListLabel 802"/>
    <w:qFormat/>
    <w:rPr>
      <w:rFonts w:cs="Wingdings"/>
    </w:rPr>
  </w:style>
  <w:style w:type="character" w:customStyle="1" w:styleId="ListLabel803">
    <w:name w:val="ListLabel 803"/>
    <w:qFormat/>
    <w:rPr>
      <w:rFonts w:cs="Symbol"/>
    </w:rPr>
  </w:style>
  <w:style w:type="character" w:customStyle="1" w:styleId="ListLabel804">
    <w:name w:val="ListLabel 804"/>
    <w:qFormat/>
    <w:rPr>
      <w:rFonts w:cs="Courier New"/>
    </w:rPr>
  </w:style>
  <w:style w:type="character" w:customStyle="1" w:styleId="ListLabel805">
    <w:name w:val="ListLabel 805"/>
    <w:qFormat/>
    <w:rPr>
      <w:rFonts w:cs="Wingdings"/>
    </w:rPr>
  </w:style>
  <w:style w:type="character" w:customStyle="1" w:styleId="ListLabel806">
    <w:name w:val="ListLabel 806"/>
    <w:qFormat/>
    <w:rPr>
      <w:rFonts w:cs="Symbol"/>
    </w:rPr>
  </w:style>
  <w:style w:type="character" w:customStyle="1" w:styleId="ListLabel807">
    <w:name w:val="ListLabel 807"/>
    <w:qFormat/>
    <w:rPr>
      <w:rFonts w:cs="Courier New"/>
    </w:rPr>
  </w:style>
  <w:style w:type="character" w:customStyle="1" w:styleId="ListLabel808">
    <w:name w:val="ListLabel 808"/>
    <w:qFormat/>
    <w:rPr>
      <w:rFonts w:cs="Wingdings"/>
    </w:rPr>
  </w:style>
  <w:style w:type="character" w:customStyle="1" w:styleId="ListLabel809">
    <w:name w:val="ListLabel 809"/>
    <w:qFormat/>
    <w:rPr>
      <w:rFonts w:cs="Symbol"/>
    </w:rPr>
  </w:style>
  <w:style w:type="character" w:customStyle="1" w:styleId="ListLabel810">
    <w:name w:val="ListLabel 810"/>
    <w:qFormat/>
    <w:rPr>
      <w:rFonts w:cs="Courier New"/>
    </w:rPr>
  </w:style>
  <w:style w:type="character" w:customStyle="1" w:styleId="ListLabel811">
    <w:name w:val="ListLabel 811"/>
    <w:qFormat/>
    <w:rPr>
      <w:rFonts w:cs="Wingdings"/>
    </w:rPr>
  </w:style>
  <w:style w:type="character" w:customStyle="1" w:styleId="ListLabel812">
    <w:name w:val="ListLabel 812"/>
    <w:qFormat/>
    <w:rPr>
      <w:rFonts w:cs="Wingdings"/>
    </w:rPr>
  </w:style>
  <w:style w:type="character" w:customStyle="1" w:styleId="ListLabel813">
    <w:name w:val="ListLabel 813"/>
    <w:qFormat/>
    <w:rPr>
      <w:rFonts w:cs="Courier New"/>
    </w:rPr>
  </w:style>
  <w:style w:type="character" w:customStyle="1" w:styleId="ListLabel814">
    <w:name w:val="ListLabel 814"/>
    <w:qFormat/>
    <w:rPr>
      <w:rFonts w:cs="Wingdings"/>
    </w:rPr>
  </w:style>
  <w:style w:type="character" w:customStyle="1" w:styleId="ListLabel815">
    <w:name w:val="ListLabel 815"/>
    <w:qFormat/>
    <w:rPr>
      <w:rFonts w:cs="Symbol"/>
    </w:rPr>
  </w:style>
  <w:style w:type="character" w:customStyle="1" w:styleId="ListLabel816">
    <w:name w:val="ListLabel 816"/>
    <w:qFormat/>
    <w:rPr>
      <w:rFonts w:cs="Courier New"/>
    </w:rPr>
  </w:style>
  <w:style w:type="character" w:customStyle="1" w:styleId="ListLabel817">
    <w:name w:val="ListLabel 817"/>
    <w:qFormat/>
    <w:rPr>
      <w:rFonts w:cs="Wingdings"/>
    </w:rPr>
  </w:style>
  <w:style w:type="character" w:customStyle="1" w:styleId="ListLabel818">
    <w:name w:val="ListLabel 818"/>
    <w:qFormat/>
    <w:rPr>
      <w:rFonts w:cs="Symbol"/>
    </w:rPr>
  </w:style>
  <w:style w:type="character" w:customStyle="1" w:styleId="ListLabel819">
    <w:name w:val="ListLabel 819"/>
    <w:qFormat/>
    <w:rPr>
      <w:rFonts w:cs="Courier New"/>
    </w:rPr>
  </w:style>
  <w:style w:type="character" w:customStyle="1" w:styleId="ListLabel820">
    <w:name w:val="ListLabel 820"/>
    <w:qFormat/>
    <w:rPr>
      <w:rFonts w:cs="Wingdings"/>
    </w:rPr>
  </w:style>
  <w:style w:type="character" w:customStyle="1" w:styleId="ListLabel821">
    <w:name w:val="ListLabel 821"/>
    <w:qFormat/>
    <w:rPr>
      <w:rFonts w:cs="Wingdings"/>
    </w:rPr>
  </w:style>
  <w:style w:type="character" w:customStyle="1" w:styleId="ListLabel822">
    <w:name w:val="ListLabel 822"/>
    <w:qFormat/>
    <w:rPr>
      <w:rFonts w:cs="Courier New"/>
    </w:rPr>
  </w:style>
  <w:style w:type="character" w:customStyle="1" w:styleId="ListLabel823">
    <w:name w:val="ListLabel 823"/>
    <w:qFormat/>
    <w:rPr>
      <w:rFonts w:cs="Wingdings"/>
      <w:b/>
    </w:rPr>
  </w:style>
  <w:style w:type="character" w:customStyle="1" w:styleId="ListLabel824">
    <w:name w:val="ListLabel 824"/>
    <w:qFormat/>
    <w:rPr>
      <w:rFonts w:cs="Symbol"/>
    </w:rPr>
  </w:style>
  <w:style w:type="character" w:customStyle="1" w:styleId="ListLabel825">
    <w:name w:val="ListLabel 825"/>
    <w:qFormat/>
    <w:rPr>
      <w:rFonts w:cs="Courier New"/>
    </w:rPr>
  </w:style>
  <w:style w:type="character" w:customStyle="1" w:styleId="ListLabel826">
    <w:name w:val="ListLabel 826"/>
    <w:qFormat/>
    <w:rPr>
      <w:rFonts w:cs="Wingdings"/>
    </w:rPr>
  </w:style>
  <w:style w:type="character" w:customStyle="1" w:styleId="ListLabel827">
    <w:name w:val="ListLabel 827"/>
    <w:qFormat/>
    <w:rPr>
      <w:rFonts w:cs="Symbol"/>
    </w:rPr>
  </w:style>
  <w:style w:type="character" w:customStyle="1" w:styleId="ListLabel828">
    <w:name w:val="ListLabel 828"/>
    <w:qFormat/>
    <w:rPr>
      <w:rFonts w:cs="Courier New"/>
    </w:rPr>
  </w:style>
  <w:style w:type="character" w:customStyle="1" w:styleId="ListLabel829">
    <w:name w:val="ListLabel 829"/>
    <w:qFormat/>
    <w:rPr>
      <w:rFonts w:cs="Wingdings"/>
    </w:rPr>
  </w:style>
  <w:style w:type="character" w:customStyle="1" w:styleId="ListLabel830">
    <w:name w:val="ListLabel 830"/>
    <w:qFormat/>
    <w:rPr>
      <w:rFonts w:cs="Times New Roman"/>
      <w:b/>
      <w:i w:val="0"/>
      <w:color w:val="auto"/>
      <w:sz w:val="24"/>
    </w:rPr>
  </w:style>
  <w:style w:type="character" w:customStyle="1" w:styleId="ListLabel831">
    <w:name w:val="ListLabel 831"/>
    <w:qFormat/>
    <w:rPr>
      <w:rFonts w:cs="Symbol"/>
    </w:rPr>
  </w:style>
  <w:style w:type="character" w:customStyle="1" w:styleId="ListLabel832">
    <w:name w:val="ListLabel 832"/>
    <w:qFormat/>
    <w:rPr>
      <w:rFonts w:cs="Symbol"/>
    </w:rPr>
  </w:style>
  <w:style w:type="character" w:customStyle="1" w:styleId="ListLabel833">
    <w:name w:val="ListLabel 833"/>
    <w:qFormat/>
    <w:rPr>
      <w:rFonts w:cs="Courier New"/>
    </w:rPr>
  </w:style>
  <w:style w:type="character" w:customStyle="1" w:styleId="ListLabel834">
    <w:name w:val="ListLabel 834"/>
    <w:qFormat/>
    <w:rPr>
      <w:rFonts w:cs="Wingdings"/>
    </w:rPr>
  </w:style>
  <w:style w:type="character" w:customStyle="1" w:styleId="ListLabel835">
    <w:name w:val="ListLabel 835"/>
    <w:qFormat/>
    <w:rPr>
      <w:rFonts w:cs="Symbol"/>
    </w:rPr>
  </w:style>
  <w:style w:type="character" w:customStyle="1" w:styleId="ListLabel836">
    <w:name w:val="ListLabel 836"/>
    <w:qFormat/>
    <w:rPr>
      <w:rFonts w:cs="Courier New"/>
    </w:rPr>
  </w:style>
  <w:style w:type="character" w:customStyle="1" w:styleId="ListLabel837">
    <w:name w:val="ListLabel 837"/>
    <w:qFormat/>
    <w:rPr>
      <w:rFonts w:cs="Wingdings"/>
    </w:rPr>
  </w:style>
  <w:style w:type="character" w:customStyle="1" w:styleId="ListLabel838">
    <w:name w:val="ListLabel 838"/>
    <w:qFormat/>
    <w:rPr>
      <w:rFonts w:cs="Symbol"/>
    </w:rPr>
  </w:style>
  <w:style w:type="character" w:customStyle="1" w:styleId="ListLabel839">
    <w:name w:val="ListLabel 839"/>
    <w:qFormat/>
    <w:rPr>
      <w:rFonts w:cs="Courier New"/>
    </w:rPr>
  </w:style>
  <w:style w:type="character" w:customStyle="1" w:styleId="ListLabel840">
    <w:name w:val="ListLabel 840"/>
    <w:qFormat/>
    <w:rPr>
      <w:rFonts w:cs="Wingdings"/>
    </w:rPr>
  </w:style>
  <w:style w:type="character" w:customStyle="1" w:styleId="ListLabel841">
    <w:name w:val="ListLabel 841"/>
    <w:qFormat/>
    <w:rPr>
      <w:rFonts w:cs="Wingdings"/>
    </w:rPr>
  </w:style>
  <w:style w:type="character" w:customStyle="1" w:styleId="ListLabel842">
    <w:name w:val="ListLabel 842"/>
    <w:qFormat/>
    <w:rPr>
      <w:rFonts w:cs="Courier New"/>
    </w:rPr>
  </w:style>
  <w:style w:type="character" w:customStyle="1" w:styleId="ListLabel843">
    <w:name w:val="ListLabel 843"/>
    <w:qFormat/>
    <w:rPr>
      <w:rFonts w:cs="Wingdings"/>
    </w:rPr>
  </w:style>
  <w:style w:type="character" w:customStyle="1" w:styleId="ListLabel844">
    <w:name w:val="ListLabel 844"/>
    <w:qFormat/>
    <w:rPr>
      <w:rFonts w:cs="Symbol"/>
    </w:rPr>
  </w:style>
  <w:style w:type="character" w:customStyle="1" w:styleId="ListLabel845">
    <w:name w:val="ListLabel 845"/>
    <w:qFormat/>
    <w:rPr>
      <w:rFonts w:cs="Courier New"/>
    </w:rPr>
  </w:style>
  <w:style w:type="character" w:customStyle="1" w:styleId="ListLabel846">
    <w:name w:val="ListLabel 846"/>
    <w:qFormat/>
    <w:rPr>
      <w:rFonts w:cs="Wingdings"/>
    </w:rPr>
  </w:style>
  <w:style w:type="character" w:customStyle="1" w:styleId="ListLabel847">
    <w:name w:val="ListLabel 847"/>
    <w:qFormat/>
    <w:rPr>
      <w:rFonts w:cs="Symbol"/>
    </w:rPr>
  </w:style>
  <w:style w:type="character" w:customStyle="1" w:styleId="ListLabel848">
    <w:name w:val="ListLabel 848"/>
    <w:qFormat/>
    <w:rPr>
      <w:rFonts w:cs="Courier New"/>
    </w:rPr>
  </w:style>
  <w:style w:type="character" w:customStyle="1" w:styleId="ListLabel849">
    <w:name w:val="ListLabel 849"/>
    <w:qFormat/>
    <w:rPr>
      <w:rFonts w:cs="Wingdings"/>
    </w:rPr>
  </w:style>
  <w:style w:type="character" w:customStyle="1" w:styleId="ListLabel850">
    <w:name w:val="ListLabel 850"/>
    <w:qFormat/>
    <w:rPr>
      <w:rFonts w:cs="Symbol"/>
      <w:b/>
    </w:rPr>
  </w:style>
  <w:style w:type="character" w:customStyle="1" w:styleId="ListLabel851">
    <w:name w:val="ListLabel 851"/>
    <w:qFormat/>
    <w:rPr>
      <w:rFonts w:cs="Courier New"/>
    </w:rPr>
  </w:style>
  <w:style w:type="character" w:customStyle="1" w:styleId="ListLabel852">
    <w:name w:val="ListLabel 852"/>
    <w:qFormat/>
    <w:rPr>
      <w:rFonts w:cs="Wingdings"/>
    </w:rPr>
  </w:style>
  <w:style w:type="character" w:customStyle="1" w:styleId="ListLabel853">
    <w:name w:val="ListLabel 853"/>
    <w:qFormat/>
    <w:rPr>
      <w:rFonts w:cs="Symbol"/>
    </w:rPr>
  </w:style>
  <w:style w:type="character" w:customStyle="1" w:styleId="ListLabel854">
    <w:name w:val="ListLabel 854"/>
    <w:qFormat/>
    <w:rPr>
      <w:rFonts w:cs="Courier New"/>
    </w:rPr>
  </w:style>
  <w:style w:type="character" w:customStyle="1" w:styleId="ListLabel855">
    <w:name w:val="ListLabel 855"/>
    <w:qFormat/>
    <w:rPr>
      <w:rFonts w:cs="Wingdings"/>
    </w:rPr>
  </w:style>
  <w:style w:type="character" w:customStyle="1" w:styleId="ListLabel856">
    <w:name w:val="ListLabel 856"/>
    <w:qFormat/>
    <w:rPr>
      <w:rFonts w:cs="Symbol"/>
    </w:rPr>
  </w:style>
  <w:style w:type="character" w:customStyle="1" w:styleId="ListLabel857">
    <w:name w:val="ListLabel 857"/>
    <w:qFormat/>
    <w:rPr>
      <w:rFonts w:cs="Courier New"/>
    </w:rPr>
  </w:style>
  <w:style w:type="character" w:customStyle="1" w:styleId="ListLabel858">
    <w:name w:val="ListLabel 858"/>
    <w:qFormat/>
    <w:rPr>
      <w:rFonts w:cs="Wingdings"/>
    </w:rPr>
  </w:style>
  <w:style w:type="character" w:customStyle="1" w:styleId="ListLabel859">
    <w:name w:val="ListLabel 859"/>
    <w:qFormat/>
    <w:rPr>
      <w:rFonts w:cs="Symbol"/>
    </w:rPr>
  </w:style>
  <w:style w:type="character" w:customStyle="1" w:styleId="ListLabel860">
    <w:name w:val="ListLabel 860"/>
    <w:qFormat/>
    <w:rPr>
      <w:rFonts w:cs="Courier New"/>
    </w:rPr>
  </w:style>
  <w:style w:type="character" w:customStyle="1" w:styleId="ListLabel861">
    <w:name w:val="ListLabel 861"/>
    <w:qFormat/>
    <w:rPr>
      <w:rFonts w:cs="Wingdings"/>
    </w:rPr>
  </w:style>
  <w:style w:type="character" w:customStyle="1" w:styleId="ListLabel862">
    <w:name w:val="ListLabel 862"/>
    <w:qFormat/>
    <w:rPr>
      <w:rFonts w:cs="Symbol"/>
    </w:rPr>
  </w:style>
  <w:style w:type="character" w:customStyle="1" w:styleId="ListLabel863">
    <w:name w:val="ListLabel 863"/>
    <w:qFormat/>
    <w:rPr>
      <w:rFonts w:cs="Courier New"/>
    </w:rPr>
  </w:style>
  <w:style w:type="character" w:customStyle="1" w:styleId="ListLabel864">
    <w:name w:val="ListLabel 864"/>
    <w:qFormat/>
    <w:rPr>
      <w:rFonts w:cs="Wingdings"/>
    </w:rPr>
  </w:style>
  <w:style w:type="character" w:customStyle="1" w:styleId="ListLabel865">
    <w:name w:val="ListLabel 865"/>
    <w:qFormat/>
    <w:rPr>
      <w:rFonts w:cs="Symbol"/>
    </w:rPr>
  </w:style>
  <w:style w:type="character" w:customStyle="1" w:styleId="ListLabel866">
    <w:name w:val="ListLabel 866"/>
    <w:qFormat/>
    <w:rPr>
      <w:rFonts w:cs="Courier New"/>
    </w:rPr>
  </w:style>
  <w:style w:type="character" w:customStyle="1" w:styleId="ListLabel867">
    <w:name w:val="ListLabel 867"/>
    <w:qFormat/>
    <w:rPr>
      <w:rFonts w:cs="Wingdings"/>
    </w:rPr>
  </w:style>
  <w:style w:type="character" w:customStyle="1" w:styleId="ListLabel868">
    <w:name w:val="ListLabel 868"/>
    <w:qFormat/>
    <w:rPr>
      <w:rFonts w:cs="Symbol"/>
    </w:rPr>
  </w:style>
  <w:style w:type="character" w:customStyle="1" w:styleId="ListLabel869">
    <w:name w:val="ListLabel 869"/>
    <w:qFormat/>
    <w:rPr>
      <w:rFonts w:cs="Courier New"/>
    </w:rPr>
  </w:style>
  <w:style w:type="character" w:customStyle="1" w:styleId="ListLabel870">
    <w:name w:val="ListLabel 870"/>
    <w:qFormat/>
    <w:rPr>
      <w:rFonts w:cs="Wingdings"/>
    </w:rPr>
  </w:style>
  <w:style w:type="character" w:customStyle="1" w:styleId="ListLabel871">
    <w:name w:val="ListLabel 871"/>
    <w:qFormat/>
    <w:rPr>
      <w:rFonts w:cs="Symbol"/>
    </w:rPr>
  </w:style>
  <w:style w:type="character" w:customStyle="1" w:styleId="ListLabel872">
    <w:name w:val="ListLabel 872"/>
    <w:qFormat/>
    <w:rPr>
      <w:rFonts w:cs="Courier New"/>
    </w:rPr>
  </w:style>
  <w:style w:type="character" w:customStyle="1" w:styleId="ListLabel873">
    <w:name w:val="ListLabel 873"/>
    <w:qFormat/>
    <w:rPr>
      <w:rFonts w:cs="Wingdings"/>
    </w:rPr>
  </w:style>
  <w:style w:type="character" w:customStyle="1" w:styleId="ListLabel874">
    <w:name w:val="ListLabel 874"/>
    <w:qFormat/>
    <w:rPr>
      <w:rFonts w:cs="Symbol"/>
    </w:rPr>
  </w:style>
  <w:style w:type="character" w:customStyle="1" w:styleId="ListLabel875">
    <w:name w:val="ListLabel 875"/>
    <w:qFormat/>
    <w:rPr>
      <w:rFonts w:cs="Courier New"/>
    </w:rPr>
  </w:style>
  <w:style w:type="character" w:customStyle="1" w:styleId="ListLabel876">
    <w:name w:val="ListLabel 876"/>
    <w:qFormat/>
    <w:rPr>
      <w:rFonts w:cs="Wingdings"/>
    </w:rPr>
  </w:style>
  <w:style w:type="character" w:customStyle="1" w:styleId="ListLabel877">
    <w:name w:val="ListLabel 877"/>
    <w:qFormat/>
    <w:rPr>
      <w:rFonts w:ascii="Calibri" w:hAnsi="Calibri" w:cs="Symbol"/>
      <w:sz w:val="22"/>
    </w:rPr>
  </w:style>
  <w:style w:type="character" w:customStyle="1" w:styleId="ListLabel878">
    <w:name w:val="ListLabel 878"/>
    <w:qFormat/>
    <w:rPr>
      <w:rFonts w:cs="Arial"/>
    </w:rPr>
  </w:style>
  <w:style w:type="character" w:customStyle="1" w:styleId="ListLabel879">
    <w:name w:val="ListLabel 879"/>
    <w:qFormat/>
    <w:rPr>
      <w:rFonts w:cs="Wingdings"/>
    </w:rPr>
  </w:style>
  <w:style w:type="character" w:customStyle="1" w:styleId="ListLabel880">
    <w:name w:val="ListLabel 880"/>
    <w:qFormat/>
    <w:rPr>
      <w:rFonts w:cs="Symbol"/>
    </w:rPr>
  </w:style>
  <w:style w:type="character" w:customStyle="1" w:styleId="ListLabel881">
    <w:name w:val="ListLabel 881"/>
    <w:qFormat/>
    <w:rPr>
      <w:rFonts w:cs="Courier New"/>
    </w:rPr>
  </w:style>
  <w:style w:type="character" w:customStyle="1" w:styleId="ListLabel882">
    <w:name w:val="ListLabel 882"/>
    <w:qFormat/>
    <w:rPr>
      <w:rFonts w:cs="Wingdings"/>
    </w:rPr>
  </w:style>
  <w:style w:type="character" w:customStyle="1" w:styleId="ListLabel883">
    <w:name w:val="ListLabel 883"/>
    <w:qFormat/>
    <w:rPr>
      <w:rFonts w:cs="Symbol"/>
    </w:rPr>
  </w:style>
  <w:style w:type="character" w:customStyle="1" w:styleId="ListLabel884">
    <w:name w:val="ListLabel 884"/>
    <w:qFormat/>
    <w:rPr>
      <w:rFonts w:cs="Courier New"/>
    </w:rPr>
  </w:style>
  <w:style w:type="character" w:customStyle="1" w:styleId="ListLabel885">
    <w:name w:val="ListLabel 885"/>
    <w:qFormat/>
    <w:rPr>
      <w:rFonts w:cs="Wingdings"/>
    </w:rPr>
  </w:style>
  <w:style w:type="character" w:customStyle="1" w:styleId="ListLabel886">
    <w:name w:val="ListLabel 886"/>
    <w:qFormat/>
    <w:rPr>
      <w:rFonts w:ascii="Calibri" w:hAnsi="Calibri" w:cs="Symbol"/>
      <w:sz w:val="22"/>
    </w:rPr>
  </w:style>
  <w:style w:type="character" w:customStyle="1" w:styleId="ListLabel887">
    <w:name w:val="ListLabel 887"/>
    <w:qFormat/>
    <w:rPr>
      <w:rFonts w:cs="Courier New"/>
    </w:rPr>
  </w:style>
  <w:style w:type="character" w:customStyle="1" w:styleId="ListLabel888">
    <w:name w:val="ListLabel 888"/>
    <w:qFormat/>
    <w:rPr>
      <w:rFonts w:cs="Wingdings"/>
    </w:rPr>
  </w:style>
  <w:style w:type="character" w:customStyle="1" w:styleId="ListLabel889">
    <w:name w:val="ListLabel 889"/>
    <w:qFormat/>
    <w:rPr>
      <w:rFonts w:cs="Symbol"/>
    </w:rPr>
  </w:style>
  <w:style w:type="character" w:customStyle="1" w:styleId="ListLabel890">
    <w:name w:val="ListLabel 890"/>
    <w:qFormat/>
    <w:rPr>
      <w:rFonts w:cs="Courier New"/>
    </w:rPr>
  </w:style>
  <w:style w:type="character" w:customStyle="1" w:styleId="ListLabel891">
    <w:name w:val="ListLabel 891"/>
    <w:qFormat/>
    <w:rPr>
      <w:rFonts w:cs="Wingdings"/>
    </w:rPr>
  </w:style>
  <w:style w:type="character" w:customStyle="1" w:styleId="ListLabel892">
    <w:name w:val="ListLabel 892"/>
    <w:qFormat/>
    <w:rPr>
      <w:rFonts w:cs="Symbol"/>
    </w:rPr>
  </w:style>
  <w:style w:type="character" w:customStyle="1" w:styleId="ListLabel893">
    <w:name w:val="ListLabel 893"/>
    <w:qFormat/>
    <w:rPr>
      <w:rFonts w:cs="Courier New"/>
    </w:rPr>
  </w:style>
  <w:style w:type="character" w:customStyle="1" w:styleId="ListLabel894">
    <w:name w:val="ListLabel 894"/>
    <w:qFormat/>
    <w:rPr>
      <w:rFonts w:cs="Wingdings"/>
    </w:rPr>
  </w:style>
  <w:style w:type="character" w:customStyle="1" w:styleId="ListLabel895">
    <w:name w:val="ListLabel 895"/>
    <w:qFormat/>
    <w:rPr>
      <w:rFonts w:cs="Symbol"/>
    </w:rPr>
  </w:style>
  <w:style w:type="character" w:customStyle="1" w:styleId="ListLabel896">
    <w:name w:val="ListLabel 896"/>
    <w:qFormat/>
    <w:rPr>
      <w:rFonts w:cs="Courier New"/>
    </w:rPr>
  </w:style>
  <w:style w:type="character" w:customStyle="1" w:styleId="ListLabel897">
    <w:name w:val="ListLabel 897"/>
    <w:qFormat/>
    <w:rPr>
      <w:rFonts w:cs="Wingdings"/>
    </w:rPr>
  </w:style>
  <w:style w:type="character" w:customStyle="1" w:styleId="ListLabel898">
    <w:name w:val="ListLabel 898"/>
    <w:qFormat/>
    <w:rPr>
      <w:rFonts w:cs="Symbol"/>
    </w:rPr>
  </w:style>
  <w:style w:type="character" w:customStyle="1" w:styleId="ListLabel899">
    <w:name w:val="ListLabel 899"/>
    <w:qFormat/>
    <w:rPr>
      <w:rFonts w:cs="Courier New"/>
    </w:rPr>
  </w:style>
  <w:style w:type="character" w:customStyle="1" w:styleId="ListLabel900">
    <w:name w:val="ListLabel 900"/>
    <w:qFormat/>
    <w:rPr>
      <w:rFonts w:cs="Wingdings"/>
    </w:rPr>
  </w:style>
  <w:style w:type="character" w:customStyle="1" w:styleId="ListLabel901">
    <w:name w:val="ListLabel 901"/>
    <w:qFormat/>
    <w:rPr>
      <w:rFonts w:cs="Symbol"/>
    </w:rPr>
  </w:style>
  <w:style w:type="character" w:customStyle="1" w:styleId="ListLabel902">
    <w:name w:val="ListLabel 902"/>
    <w:qFormat/>
    <w:rPr>
      <w:rFonts w:cs="Courier New"/>
    </w:rPr>
  </w:style>
  <w:style w:type="character" w:customStyle="1" w:styleId="ListLabel903">
    <w:name w:val="ListLabel 903"/>
    <w:qFormat/>
    <w:rPr>
      <w:rFonts w:cs="Wingdings"/>
    </w:rPr>
  </w:style>
  <w:style w:type="character" w:customStyle="1" w:styleId="ListLabel904">
    <w:name w:val="ListLabel 904"/>
    <w:qFormat/>
    <w:rPr>
      <w:rFonts w:cs="Wingdings"/>
    </w:rPr>
  </w:style>
  <w:style w:type="character" w:customStyle="1" w:styleId="ListLabel905">
    <w:name w:val="ListLabel 905"/>
    <w:qFormat/>
    <w:rPr>
      <w:rFonts w:cs="Courier New"/>
    </w:rPr>
  </w:style>
  <w:style w:type="character" w:customStyle="1" w:styleId="ListLabel906">
    <w:name w:val="ListLabel 906"/>
    <w:qFormat/>
    <w:rPr>
      <w:rFonts w:cs="Wingdings"/>
    </w:rPr>
  </w:style>
  <w:style w:type="character" w:customStyle="1" w:styleId="ListLabel907">
    <w:name w:val="ListLabel 907"/>
    <w:qFormat/>
    <w:rPr>
      <w:rFonts w:cs="Symbol"/>
    </w:rPr>
  </w:style>
  <w:style w:type="character" w:customStyle="1" w:styleId="ListLabel908">
    <w:name w:val="ListLabel 908"/>
    <w:qFormat/>
    <w:rPr>
      <w:rFonts w:cs="Courier New"/>
    </w:rPr>
  </w:style>
  <w:style w:type="character" w:customStyle="1" w:styleId="ListLabel909">
    <w:name w:val="ListLabel 909"/>
    <w:qFormat/>
    <w:rPr>
      <w:rFonts w:cs="Wingdings"/>
    </w:rPr>
  </w:style>
  <w:style w:type="character" w:customStyle="1" w:styleId="ListLabel910">
    <w:name w:val="ListLabel 910"/>
    <w:qFormat/>
    <w:rPr>
      <w:rFonts w:cs="Symbol"/>
    </w:rPr>
  </w:style>
  <w:style w:type="character" w:customStyle="1" w:styleId="ListLabel911">
    <w:name w:val="ListLabel 911"/>
    <w:qFormat/>
    <w:rPr>
      <w:rFonts w:cs="Courier New"/>
    </w:rPr>
  </w:style>
  <w:style w:type="character" w:customStyle="1" w:styleId="ListLabel912">
    <w:name w:val="ListLabel 912"/>
    <w:qFormat/>
    <w:rPr>
      <w:rFonts w:cs="Wingdings"/>
    </w:rPr>
  </w:style>
  <w:style w:type="character" w:customStyle="1" w:styleId="ListLabel913">
    <w:name w:val="ListLabel 913"/>
    <w:qFormat/>
    <w:rPr>
      <w:rFonts w:cs="Wingdings"/>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cs="Symbol"/>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Symbol"/>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Symbol"/>
    </w:rPr>
  </w:style>
  <w:style w:type="character" w:customStyle="1" w:styleId="ListLabel932">
    <w:name w:val="ListLabel 932"/>
    <w:qFormat/>
    <w:rPr>
      <w:rFonts w:cs="Courier New"/>
    </w:rPr>
  </w:style>
  <w:style w:type="character" w:customStyle="1" w:styleId="ListLabel933">
    <w:name w:val="ListLabel 933"/>
    <w:qFormat/>
    <w:rPr>
      <w:rFonts w:cs="Wingdings"/>
    </w:rPr>
  </w:style>
  <w:style w:type="character" w:customStyle="1" w:styleId="ListLabel934">
    <w:name w:val="ListLabel 934"/>
    <w:qFormat/>
    <w:rPr>
      <w:rFonts w:cs="Symbol"/>
    </w:rPr>
  </w:style>
  <w:style w:type="character" w:customStyle="1" w:styleId="ListLabel935">
    <w:name w:val="ListLabel 935"/>
    <w:qFormat/>
    <w:rPr>
      <w:rFonts w:cs="Courier New"/>
    </w:rPr>
  </w:style>
  <w:style w:type="character" w:customStyle="1" w:styleId="ListLabel936">
    <w:name w:val="ListLabel 936"/>
    <w:qFormat/>
    <w:rPr>
      <w:rFonts w:cs="Wingdings"/>
    </w:rPr>
  </w:style>
  <w:style w:type="character" w:customStyle="1" w:styleId="ListLabel937">
    <w:name w:val="ListLabel 937"/>
    <w:qFormat/>
    <w:rPr>
      <w:rFonts w:cs="Symbol"/>
    </w:rPr>
  </w:style>
  <w:style w:type="character" w:customStyle="1" w:styleId="ListLabel938">
    <w:name w:val="ListLabel 938"/>
    <w:qFormat/>
    <w:rPr>
      <w:rFonts w:cs="Courier New"/>
    </w:rPr>
  </w:style>
  <w:style w:type="character" w:customStyle="1" w:styleId="ListLabel939">
    <w:name w:val="ListLabel 939"/>
    <w:qFormat/>
    <w:rPr>
      <w:rFonts w:cs="Wingdings"/>
    </w:rPr>
  </w:style>
  <w:style w:type="character" w:customStyle="1" w:styleId="ListLabel940">
    <w:name w:val="ListLabel 940"/>
    <w:qFormat/>
    <w:rPr>
      <w:rFonts w:cs="Arial"/>
    </w:rPr>
  </w:style>
  <w:style w:type="character" w:customStyle="1" w:styleId="ListLabel941">
    <w:name w:val="ListLabel 941"/>
    <w:qFormat/>
    <w:rPr>
      <w:rFonts w:cs="Courier New"/>
    </w:rPr>
  </w:style>
  <w:style w:type="character" w:customStyle="1" w:styleId="ListLabel942">
    <w:name w:val="ListLabel 942"/>
    <w:qFormat/>
    <w:rPr>
      <w:rFonts w:cs="Wingdings"/>
    </w:rPr>
  </w:style>
  <w:style w:type="character" w:customStyle="1" w:styleId="ListLabel943">
    <w:name w:val="ListLabel 943"/>
    <w:qFormat/>
    <w:rPr>
      <w:rFonts w:cs="Symbol"/>
    </w:rPr>
  </w:style>
  <w:style w:type="character" w:customStyle="1" w:styleId="ListLabel944">
    <w:name w:val="ListLabel 944"/>
    <w:qFormat/>
    <w:rPr>
      <w:rFonts w:cs="Courier New"/>
    </w:rPr>
  </w:style>
  <w:style w:type="character" w:customStyle="1" w:styleId="ListLabel945">
    <w:name w:val="ListLabel 945"/>
    <w:qFormat/>
    <w:rPr>
      <w:rFonts w:cs="Wingdings"/>
    </w:rPr>
  </w:style>
  <w:style w:type="character" w:customStyle="1" w:styleId="ListLabel946">
    <w:name w:val="ListLabel 946"/>
    <w:qFormat/>
    <w:rPr>
      <w:rFonts w:cs="Symbol"/>
    </w:rPr>
  </w:style>
  <w:style w:type="character" w:customStyle="1" w:styleId="ListLabel947">
    <w:name w:val="ListLabel 947"/>
    <w:qFormat/>
    <w:rPr>
      <w:rFonts w:cs="Courier New"/>
    </w:rPr>
  </w:style>
  <w:style w:type="character" w:customStyle="1" w:styleId="ListLabel948">
    <w:name w:val="ListLabel 948"/>
    <w:qFormat/>
    <w:rPr>
      <w:rFonts w:cs="Wingdings"/>
    </w:rPr>
  </w:style>
  <w:style w:type="character" w:customStyle="1" w:styleId="ListLabel949">
    <w:name w:val="ListLabel 949"/>
    <w:qFormat/>
    <w:rPr>
      <w:rFonts w:cs="Wingdings"/>
    </w:rPr>
  </w:style>
  <w:style w:type="character" w:customStyle="1" w:styleId="ListLabel950">
    <w:name w:val="ListLabel 950"/>
    <w:qFormat/>
    <w:rPr>
      <w:rFonts w:cs="Courier New"/>
    </w:rPr>
  </w:style>
  <w:style w:type="character" w:customStyle="1" w:styleId="ListLabel951">
    <w:name w:val="ListLabel 951"/>
    <w:qFormat/>
    <w:rPr>
      <w:rFonts w:cs="Wingdings"/>
    </w:rPr>
  </w:style>
  <w:style w:type="character" w:customStyle="1" w:styleId="ListLabel952">
    <w:name w:val="ListLabel 952"/>
    <w:qFormat/>
    <w:rPr>
      <w:rFonts w:cs="Symbol"/>
    </w:rPr>
  </w:style>
  <w:style w:type="character" w:customStyle="1" w:styleId="ListLabel953">
    <w:name w:val="ListLabel 953"/>
    <w:qFormat/>
    <w:rPr>
      <w:rFonts w:cs="Courier New"/>
    </w:rPr>
  </w:style>
  <w:style w:type="character" w:customStyle="1" w:styleId="ListLabel954">
    <w:name w:val="ListLabel 954"/>
    <w:qFormat/>
    <w:rPr>
      <w:rFonts w:cs="Wingdings"/>
    </w:rPr>
  </w:style>
  <w:style w:type="character" w:customStyle="1" w:styleId="ListLabel955">
    <w:name w:val="ListLabel 955"/>
    <w:qFormat/>
    <w:rPr>
      <w:rFonts w:cs="Symbol"/>
    </w:rPr>
  </w:style>
  <w:style w:type="character" w:customStyle="1" w:styleId="ListLabel956">
    <w:name w:val="ListLabel 956"/>
    <w:qFormat/>
    <w:rPr>
      <w:rFonts w:cs="Courier New"/>
    </w:rPr>
  </w:style>
  <w:style w:type="character" w:customStyle="1" w:styleId="ListLabel957">
    <w:name w:val="ListLabel 957"/>
    <w:qFormat/>
    <w:rPr>
      <w:rFonts w:cs="Wingdings"/>
    </w:rPr>
  </w:style>
  <w:style w:type="character" w:customStyle="1" w:styleId="ListLabel958">
    <w:name w:val="ListLabel 958"/>
    <w:qFormat/>
    <w:rPr>
      <w:rFonts w:cs="Symbol"/>
      <w:b w:val="0"/>
      <w:i w:val="0"/>
      <w:color w:val="auto"/>
      <w:sz w:val="24"/>
      <w:szCs w:val="24"/>
    </w:rPr>
  </w:style>
  <w:style w:type="character" w:customStyle="1" w:styleId="ListLabel959">
    <w:name w:val="ListLabel 959"/>
    <w:qFormat/>
    <w:rPr>
      <w:rFonts w:cs="Courier New"/>
    </w:rPr>
  </w:style>
  <w:style w:type="character" w:customStyle="1" w:styleId="ListLabel960">
    <w:name w:val="ListLabel 960"/>
    <w:qFormat/>
    <w:rPr>
      <w:rFonts w:cs="Wingdings"/>
    </w:rPr>
  </w:style>
  <w:style w:type="character" w:customStyle="1" w:styleId="ListLabel961">
    <w:name w:val="ListLabel 961"/>
    <w:qFormat/>
    <w:rPr>
      <w:rFonts w:cs="Symbol"/>
    </w:rPr>
  </w:style>
  <w:style w:type="character" w:customStyle="1" w:styleId="ListLabel962">
    <w:name w:val="ListLabel 962"/>
    <w:qFormat/>
    <w:rPr>
      <w:rFonts w:cs="Courier New"/>
    </w:rPr>
  </w:style>
  <w:style w:type="character" w:customStyle="1" w:styleId="ListLabel963">
    <w:name w:val="ListLabel 963"/>
    <w:qFormat/>
    <w:rPr>
      <w:rFonts w:cs="Wingdings"/>
    </w:rPr>
  </w:style>
  <w:style w:type="character" w:customStyle="1" w:styleId="ListLabel964">
    <w:name w:val="ListLabel 964"/>
    <w:qFormat/>
    <w:rPr>
      <w:rFonts w:cs="Symbol"/>
    </w:rPr>
  </w:style>
  <w:style w:type="character" w:customStyle="1" w:styleId="ListLabel965">
    <w:name w:val="ListLabel 965"/>
    <w:qFormat/>
    <w:rPr>
      <w:rFonts w:cs="Courier New"/>
    </w:rPr>
  </w:style>
  <w:style w:type="character" w:customStyle="1" w:styleId="ListLabel966">
    <w:name w:val="ListLabel 966"/>
    <w:qFormat/>
    <w:rPr>
      <w:rFonts w:cs="Wingdings"/>
    </w:rPr>
  </w:style>
  <w:style w:type="character" w:customStyle="1" w:styleId="ListLabel967">
    <w:name w:val="ListLabel 967"/>
    <w:qFormat/>
    <w:rPr>
      <w:rFonts w:cs="Symbol"/>
    </w:rPr>
  </w:style>
  <w:style w:type="character" w:customStyle="1" w:styleId="ListLabel968">
    <w:name w:val="ListLabel 968"/>
    <w:qFormat/>
    <w:rPr>
      <w:rFonts w:cs="Courier New"/>
    </w:rPr>
  </w:style>
  <w:style w:type="character" w:customStyle="1" w:styleId="ListLabel969">
    <w:name w:val="ListLabel 969"/>
    <w:qFormat/>
    <w:rPr>
      <w:rFonts w:cs="Wingdings"/>
    </w:rPr>
  </w:style>
  <w:style w:type="character" w:customStyle="1" w:styleId="ListLabel970">
    <w:name w:val="ListLabel 970"/>
    <w:qFormat/>
    <w:rPr>
      <w:rFonts w:cs="Symbol"/>
    </w:rPr>
  </w:style>
  <w:style w:type="character" w:customStyle="1" w:styleId="ListLabel971">
    <w:name w:val="ListLabel 971"/>
    <w:qFormat/>
    <w:rPr>
      <w:rFonts w:cs="Courier New"/>
    </w:rPr>
  </w:style>
  <w:style w:type="character" w:customStyle="1" w:styleId="ListLabel972">
    <w:name w:val="ListLabel 972"/>
    <w:qFormat/>
    <w:rPr>
      <w:rFonts w:cs="Wingdings"/>
    </w:rPr>
  </w:style>
  <w:style w:type="character" w:customStyle="1" w:styleId="ListLabel973">
    <w:name w:val="ListLabel 973"/>
    <w:qFormat/>
    <w:rPr>
      <w:rFonts w:cs="Symbol"/>
    </w:rPr>
  </w:style>
  <w:style w:type="character" w:customStyle="1" w:styleId="ListLabel974">
    <w:name w:val="ListLabel 974"/>
    <w:qFormat/>
    <w:rPr>
      <w:rFonts w:cs="Courier New"/>
    </w:rPr>
  </w:style>
  <w:style w:type="character" w:customStyle="1" w:styleId="ListLabel975">
    <w:name w:val="ListLabel 975"/>
    <w:qFormat/>
    <w:rPr>
      <w:rFonts w:cs="Wingdings"/>
    </w:rPr>
  </w:style>
  <w:style w:type="character" w:customStyle="1" w:styleId="ListLabel976">
    <w:name w:val="ListLabel 976"/>
    <w:qFormat/>
    <w:rPr>
      <w:rFonts w:cs="Symbol"/>
    </w:rPr>
  </w:style>
  <w:style w:type="character" w:customStyle="1" w:styleId="ListLabel977">
    <w:name w:val="ListLabel 977"/>
    <w:qFormat/>
    <w:rPr>
      <w:rFonts w:cs="Courier New"/>
    </w:rPr>
  </w:style>
  <w:style w:type="character" w:customStyle="1" w:styleId="ListLabel978">
    <w:name w:val="ListLabel 978"/>
    <w:qFormat/>
    <w:rPr>
      <w:rFonts w:cs="Wingdings"/>
    </w:rPr>
  </w:style>
  <w:style w:type="character" w:customStyle="1" w:styleId="ListLabel979">
    <w:name w:val="ListLabel 979"/>
    <w:qFormat/>
    <w:rPr>
      <w:rFonts w:cs="Symbol"/>
    </w:rPr>
  </w:style>
  <w:style w:type="character" w:customStyle="1" w:styleId="ListLabel980">
    <w:name w:val="ListLabel 980"/>
    <w:qFormat/>
    <w:rPr>
      <w:rFonts w:cs="Courier New"/>
    </w:rPr>
  </w:style>
  <w:style w:type="character" w:customStyle="1" w:styleId="ListLabel981">
    <w:name w:val="ListLabel 981"/>
    <w:qFormat/>
    <w:rPr>
      <w:rFonts w:cs="Wingdings"/>
    </w:rPr>
  </w:style>
  <w:style w:type="character" w:customStyle="1" w:styleId="ListLabel982">
    <w:name w:val="ListLabel 982"/>
    <w:qFormat/>
    <w:rPr>
      <w:rFonts w:cs="Symbol"/>
    </w:rPr>
  </w:style>
  <w:style w:type="character" w:customStyle="1" w:styleId="ListLabel983">
    <w:name w:val="ListLabel 983"/>
    <w:qFormat/>
    <w:rPr>
      <w:rFonts w:cs="Courier New"/>
    </w:rPr>
  </w:style>
  <w:style w:type="character" w:customStyle="1" w:styleId="ListLabel984">
    <w:name w:val="ListLabel 984"/>
    <w:qFormat/>
    <w:rPr>
      <w:rFonts w:cs="Wingdings"/>
    </w:rPr>
  </w:style>
  <w:style w:type="character" w:customStyle="1" w:styleId="ListLabel985">
    <w:name w:val="ListLabel 985"/>
    <w:qFormat/>
    <w:rPr>
      <w:rFonts w:cs="Symbol"/>
    </w:rPr>
  </w:style>
  <w:style w:type="character" w:customStyle="1" w:styleId="ListLabel986">
    <w:name w:val="ListLabel 986"/>
    <w:qFormat/>
    <w:rPr>
      <w:rFonts w:cs="Courier New"/>
    </w:rPr>
  </w:style>
  <w:style w:type="character" w:customStyle="1" w:styleId="ListLabel987">
    <w:name w:val="ListLabel 987"/>
    <w:qFormat/>
    <w:rPr>
      <w:rFonts w:cs="Wingdings"/>
    </w:rPr>
  </w:style>
  <w:style w:type="character" w:customStyle="1" w:styleId="ListLabel988">
    <w:name w:val="ListLabel 988"/>
    <w:qFormat/>
    <w:rPr>
      <w:rFonts w:cs="Symbol"/>
    </w:rPr>
  </w:style>
  <w:style w:type="character" w:customStyle="1" w:styleId="ListLabel989">
    <w:name w:val="ListLabel 989"/>
    <w:qFormat/>
    <w:rPr>
      <w:rFonts w:cs="Courier New"/>
    </w:rPr>
  </w:style>
  <w:style w:type="character" w:customStyle="1" w:styleId="ListLabel990">
    <w:name w:val="ListLabel 990"/>
    <w:qFormat/>
    <w:rPr>
      <w:rFonts w:cs="Wingdings"/>
    </w:rPr>
  </w:style>
  <w:style w:type="character" w:customStyle="1" w:styleId="ListLabel991">
    <w:name w:val="ListLabel 991"/>
    <w:qFormat/>
    <w:rPr>
      <w:rFonts w:cs="Symbol"/>
    </w:rPr>
  </w:style>
  <w:style w:type="character" w:customStyle="1" w:styleId="ListLabel992">
    <w:name w:val="ListLabel 992"/>
    <w:qFormat/>
    <w:rPr>
      <w:rFonts w:cs="Courier New"/>
    </w:rPr>
  </w:style>
  <w:style w:type="character" w:customStyle="1" w:styleId="ListLabel993">
    <w:name w:val="ListLabel 993"/>
    <w:qFormat/>
    <w:rPr>
      <w:rFonts w:cs="Wingdings"/>
    </w:rPr>
  </w:style>
  <w:style w:type="character" w:customStyle="1" w:styleId="ListLabel994">
    <w:name w:val="ListLabel 994"/>
    <w:qFormat/>
    <w:rPr>
      <w:rFonts w:cs="Symbol"/>
    </w:rPr>
  </w:style>
  <w:style w:type="character" w:customStyle="1" w:styleId="ListLabel995">
    <w:name w:val="ListLabel 995"/>
    <w:qFormat/>
    <w:rPr>
      <w:rFonts w:cs="Courier New"/>
    </w:rPr>
  </w:style>
  <w:style w:type="character" w:customStyle="1" w:styleId="ListLabel996">
    <w:name w:val="ListLabel 996"/>
    <w:qFormat/>
    <w:rPr>
      <w:rFonts w:cs="Wingdings"/>
    </w:rPr>
  </w:style>
  <w:style w:type="character" w:customStyle="1" w:styleId="ListLabel997">
    <w:name w:val="ListLabel 997"/>
    <w:qFormat/>
    <w:rPr>
      <w:rFonts w:cs="Symbol"/>
    </w:rPr>
  </w:style>
  <w:style w:type="character" w:customStyle="1" w:styleId="ListLabel998">
    <w:name w:val="ListLabel 998"/>
    <w:qFormat/>
    <w:rPr>
      <w:rFonts w:cs="Courier New"/>
    </w:rPr>
  </w:style>
  <w:style w:type="character" w:customStyle="1" w:styleId="ListLabel999">
    <w:name w:val="ListLabel 999"/>
    <w:qFormat/>
    <w:rPr>
      <w:rFonts w:cs="Wingdings"/>
    </w:rPr>
  </w:style>
  <w:style w:type="character" w:customStyle="1" w:styleId="ListLabel1000">
    <w:name w:val="ListLabel 1000"/>
    <w:qFormat/>
    <w:rPr>
      <w:rFonts w:cs="Symbol"/>
    </w:rPr>
  </w:style>
  <w:style w:type="character" w:customStyle="1" w:styleId="ListLabel1001">
    <w:name w:val="ListLabel 1001"/>
    <w:qFormat/>
    <w:rPr>
      <w:rFonts w:cs="Courier New"/>
    </w:rPr>
  </w:style>
  <w:style w:type="character" w:customStyle="1" w:styleId="ListLabel1002">
    <w:name w:val="ListLabel 1002"/>
    <w:qFormat/>
    <w:rPr>
      <w:rFonts w:cs="Wingdings"/>
    </w:rPr>
  </w:style>
  <w:style w:type="character" w:customStyle="1" w:styleId="ListLabel1003">
    <w:name w:val="ListLabel 1003"/>
    <w:qFormat/>
    <w:rPr>
      <w:rFonts w:ascii="Calibri" w:hAnsi="Calibri" w:cs="Symbol"/>
      <w:sz w:val="22"/>
    </w:rPr>
  </w:style>
  <w:style w:type="character" w:customStyle="1" w:styleId="ListLabel1004">
    <w:name w:val="ListLabel 1004"/>
    <w:qFormat/>
    <w:rPr>
      <w:rFonts w:cs="Courier New"/>
    </w:rPr>
  </w:style>
  <w:style w:type="character" w:customStyle="1" w:styleId="ListLabel1005">
    <w:name w:val="ListLabel 1005"/>
    <w:qFormat/>
    <w:rPr>
      <w:rFonts w:cs="Wingdings"/>
    </w:rPr>
  </w:style>
  <w:style w:type="character" w:customStyle="1" w:styleId="ListLabel1006">
    <w:name w:val="ListLabel 1006"/>
    <w:qFormat/>
    <w:rPr>
      <w:rFonts w:cs="Symbol"/>
    </w:rPr>
  </w:style>
  <w:style w:type="character" w:customStyle="1" w:styleId="ListLabel1007">
    <w:name w:val="ListLabel 1007"/>
    <w:qFormat/>
    <w:rPr>
      <w:rFonts w:cs="Courier New"/>
    </w:rPr>
  </w:style>
  <w:style w:type="character" w:customStyle="1" w:styleId="ListLabel1008">
    <w:name w:val="ListLabel 1008"/>
    <w:qFormat/>
    <w:rPr>
      <w:rFonts w:cs="Wingdings"/>
    </w:rPr>
  </w:style>
  <w:style w:type="character" w:customStyle="1" w:styleId="ListLabel1009">
    <w:name w:val="ListLabel 1009"/>
    <w:qFormat/>
    <w:rPr>
      <w:rFonts w:cs="Symbol"/>
    </w:rPr>
  </w:style>
  <w:style w:type="character" w:customStyle="1" w:styleId="ListLabel1010">
    <w:name w:val="ListLabel 1010"/>
    <w:qFormat/>
    <w:rPr>
      <w:rFonts w:cs="Courier New"/>
    </w:rPr>
  </w:style>
  <w:style w:type="character" w:customStyle="1" w:styleId="ListLabel1011">
    <w:name w:val="ListLabel 1011"/>
    <w:qFormat/>
    <w:rPr>
      <w:rFonts w:cs="Wingdings"/>
    </w:rPr>
  </w:style>
  <w:style w:type="character" w:customStyle="1" w:styleId="ListLabel1012">
    <w:name w:val="ListLabel 1012"/>
    <w:qFormat/>
    <w:rPr>
      <w:rFonts w:cs="Symbol"/>
    </w:rPr>
  </w:style>
  <w:style w:type="character" w:customStyle="1" w:styleId="ListLabel1013">
    <w:name w:val="ListLabel 1013"/>
    <w:qFormat/>
    <w:rPr>
      <w:rFonts w:cs="Courier New"/>
    </w:rPr>
  </w:style>
  <w:style w:type="character" w:customStyle="1" w:styleId="ListLabel1014">
    <w:name w:val="ListLabel 1014"/>
    <w:qFormat/>
    <w:rPr>
      <w:rFonts w:cs="Wingdings"/>
    </w:rPr>
  </w:style>
  <w:style w:type="character" w:customStyle="1" w:styleId="ListLabel1015">
    <w:name w:val="ListLabel 1015"/>
    <w:qFormat/>
    <w:rPr>
      <w:rFonts w:cs="Symbol"/>
    </w:rPr>
  </w:style>
  <w:style w:type="character" w:customStyle="1" w:styleId="ListLabel1016">
    <w:name w:val="ListLabel 1016"/>
    <w:qFormat/>
    <w:rPr>
      <w:rFonts w:cs="Courier New"/>
    </w:rPr>
  </w:style>
  <w:style w:type="character" w:customStyle="1" w:styleId="ListLabel1017">
    <w:name w:val="ListLabel 1017"/>
    <w:qFormat/>
    <w:rPr>
      <w:rFonts w:cs="Wingdings"/>
    </w:rPr>
  </w:style>
  <w:style w:type="character" w:customStyle="1" w:styleId="ListLabel1018">
    <w:name w:val="ListLabel 1018"/>
    <w:qFormat/>
    <w:rPr>
      <w:rFonts w:cs="Symbol"/>
    </w:rPr>
  </w:style>
  <w:style w:type="character" w:customStyle="1" w:styleId="ListLabel1019">
    <w:name w:val="ListLabel 1019"/>
    <w:qFormat/>
    <w:rPr>
      <w:rFonts w:cs="Courier New"/>
    </w:rPr>
  </w:style>
  <w:style w:type="character" w:customStyle="1" w:styleId="ListLabel1020">
    <w:name w:val="ListLabel 1020"/>
    <w:qFormat/>
    <w:rPr>
      <w:rFonts w:cs="Wingdings"/>
    </w:rPr>
  </w:style>
  <w:style w:type="character" w:customStyle="1" w:styleId="ListLabel1021">
    <w:name w:val="ListLabel 1021"/>
    <w:qFormat/>
    <w:rPr>
      <w:color w:val="auto"/>
    </w:rPr>
  </w:style>
  <w:style w:type="character" w:customStyle="1" w:styleId="ListLabel1022">
    <w:name w:val="ListLabel 1022"/>
    <w:qFormat/>
    <w:rPr>
      <w:rFonts w:eastAsia="Times New Roman" w:cs="Times New Roman"/>
      <w:lang w:eastAsia="pl-PL"/>
    </w:rPr>
  </w:style>
  <w:style w:type="character" w:customStyle="1" w:styleId="ListLabel1023">
    <w:name w:val="ListLabel 1023"/>
    <w:qFormat/>
    <w:rPr>
      <w:rFonts w:eastAsia="Times New Roman" w:cs="Garamond"/>
      <w:color w:val="0000FF"/>
      <w:sz w:val="20"/>
      <w:szCs w:val="20"/>
      <w:u w:val="single"/>
      <w:lang w:eastAsia="pl-PL"/>
    </w:rPr>
  </w:style>
  <w:style w:type="character" w:customStyle="1" w:styleId="ListLabel1024">
    <w:name w:val="ListLabel 1024"/>
    <w:qFormat/>
    <w:rPr>
      <w:color w:val="000000"/>
    </w:rPr>
  </w:style>
  <w:style w:type="character" w:customStyle="1" w:styleId="ListLabel1025">
    <w:name w:val="ListLabel 1025"/>
    <w:qFormat/>
    <w:rPr>
      <w:rFonts w:eastAsia="Arial" w:cstheme="minorHAnsi"/>
      <w:lang w:bidi="pl-PL"/>
    </w:rPr>
  </w:style>
  <w:style w:type="character" w:customStyle="1" w:styleId="ListLabel1026">
    <w:name w:val="ListLabel 1026"/>
    <w:qFormat/>
  </w:style>
  <w:style w:type="character" w:customStyle="1" w:styleId="ListLabel1027">
    <w:name w:val="ListLabel 1027"/>
    <w:qFormat/>
    <w:rPr>
      <w:rFonts w:cs="Symbol"/>
      <w:b w:val="0"/>
      <w:i w:val="0"/>
      <w:color w:val="auto"/>
    </w:rPr>
  </w:style>
  <w:style w:type="character" w:customStyle="1" w:styleId="ListLabel1028">
    <w:name w:val="ListLabel 1028"/>
    <w:qFormat/>
    <w:rPr>
      <w:rFonts w:cs="Courier New"/>
    </w:rPr>
  </w:style>
  <w:style w:type="character" w:customStyle="1" w:styleId="ListLabel1029">
    <w:name w:val="ListLabel 1029"/>
    <w:qFormat/>
    <w:rPr>
      <w:rFonts w:cs="Wingdings"/>
    </w:rPr>
  </w:style>
  <w:style w:type="character" w:customStyle="1" w:styleId="ListLabel1030">
    <w:name w:val="ListLabel 1030"/>
    <w:qFormat/>
    <w:rPr>
      <w:rFonts w:cs="Symbol"/>
    </w:rPr>
  </w:style>
  <w:style w:type="character" w:customStyle="1" w:styleId="ListLabel1031">
    <w:name w:val="ListLabel 1031"/>
    <w:qFormat/>
    <w:rPr>
      <w:rFonts w:cs="Courier New"/>
    </w:rPr>
  </w:style>
  <w:style w:type="character" w:customStyle="1" w:styleId="ListLabel1032">
    <w:name w:val="ListLabel 1032"/>
    <w:qFormat/>
    <w:rPr>
      <w:rFonts w:cs="Wingdings"/>
    </w:rPr>
  </w:style>
  <w:style w:type="character" w:customStyle="1" w:styleId="ListLabel1033">
    <w:name w:val="ListLabel 1033"/>
    <w:qFormat/>
    <w:rPr>
      <w:rFonts w:cs="Symbol"/>
    </w:rPr>
  </w:style>
  <w:style w:type="character" w:customStyle="1" w:styleId="ListLabel1034">
    <w:name w:val="ListLabel 1034"/>
    <w:qFormat/>
    <w:rPr>
      <w:rFonts w:cs="Courier New"/>
    </w:rPr>
  </w:style>
  <w:style w:type="character" w:customStyle="1" w:styleId="ListLabel1035">
    <w:name w:val="ListLabel 1035"/>
    <w:qFormat/>
    <w:rPr>
      <w:rFonts w:cs="Wingdings"/>
    </w:rPr>
  </w:style>
  <w:style w:type="character" w:customStyle="1" w:styleId="ListLabel1036">
    <w:name w:val="ListLabel 1036"/>
    <w:qFormat/>
    <w:rPr>
      <w:b/>
      <w:color w:val="5B9BD5"/>
      <w:sz w:val="28"/>
    </w:rPr>
  </w:style>
  <w:style w:type="character" w:customStyle="1" w:styleId="ListLabel1037">
    <w:name w:val="ListLabel 1037"/>
    <w:qFormat/>
    <w:rPr>
      <w:rFonts w:cs="Courier"/>
      <w:b/>
    </w:rPr>
  </w:style>
  <w:style w:type="character" w:customStyle="1" w:styleId="ListLabel1038">
    <w:name w:val="ListLabel 1038"/>
    <w:qFormat/>
    <w:rPr>
      <w:sz w:val="22"/>
      <w:szCs w:val="22"/>
    </w:rPr>
  </w:style>
  <w:style w:type="character" w:customStyle="1" w:styleId="ListLabel1039">
    <w:name w:val="ListLabel 1039"/>
    <w:qFormat/>
    <w:rPr>
      <w:b/>
    </w:rPr>
  </w:style>
  <w:style w:type="character" w:customStyle="1" w:styleId="ListLabel1040">
    <w:name w:val="ListLabel 1040"/>
    <w:qFormat/>
    <w:rPr>
      <w:rFonts w:cs="Courier New"/>
    </w:rPr>
  </w:style>
  <w:style w:type="character" w:customStyle="1" w:styleId="ListLabel1041">
    <w:name w:val="ListLabel 1041"/>
    <w:qFormat/>
    <w:rPr>
      <w:rFonts w:cs="Wingdings"/>
    </w:rPr>
  </w:style>
  <w:style w:type="character" w:customStyle="1" w:styleId="ListLabel1042">
    <w:name w:val="ListLabel 1042"/>
    <w:qFormat/>
    <w:rPr>
      <w:rFonts w:cs="Symbol"/>
    </w:rPr>
  </w:style>
  <w:style w:type="character" w:customStyle="1" w:styleId="ListLabel1043">
    <w:name w:val="ListLabel 1043"/>
    <w:qFormat/>
    <w:rPr>
      <w:rFonts w:cs="Courier New"/>
    </w:rPr>
  </w:style>
  <w:style w:type="character" w:customStyle="1" w:styleId="ListLabel1044">
    <w:name w:val="ListLabel 1044"/>
    <w:qFormat/>
    <w:rPr>
      <w:rFonts w:cs="Wingdings"/>
    </w:rPr>
  </w:style>
  <w:style w:type="character" w:customStyle="1" w:styleId="ListLabel1045">
    <w:name w:val="ListLabel 1045"/>
    <w:qFormat/>
    <w:rPr>
      <w:rFonts w:cs="Symbol"/>
      <w:b w:val="0"/>
      <w:i w:val="0"/>
      <w:color w:val="auto"/>
    </w:rPr>
  </w:style>
  <w:style w:type="character" w:customStyle="1" w:styleId="ListLabel1046">
    <w:name w:val="ListLabel 1046"/>
    <w:qFormat/>
    <w:rPr>
      <w:rFonts w:cs="Courier New"/>
    </w:rPr>
  </w:style>
  <w:style w:type="character" w:customStyle="1" w:styleId="ListLabel1047">
    <w:name w:val="ListLabel 1047"/>
    <w:qFormat/>
    <w:rPr>
      <w:rFonts w:cs="Wingdings"/>
    </w:rPr>
  </w:style>
  <w:style w:type="character" w:customStyle="1" w:styleId="ListLabel1048">
    <w:name w:val="ListLabel 1048"/>
    <w:qFormat/>
    <w:rPr>
      <w:rFonts w:cs="Symbol"/>
    </w:rPr>
  </w:style>
  <w:style w:type="character" w:customStyle="1" w:styleId="ListLabel1049">
    <w:name w:val="ListLabel 1049"/>
    <w:qFormat/>
    <w:rPr>
      <w:rFonts w:cs="Courier New"/>
    </w:rPr>
  </w:style>
  <w:style w:type="character" w:customStyle="1" w:styleId="ListLabel1050">
    <w:name w:val="ListLabel 1050"/>
    <w:qFormat/>
    <w:rPr>
      <w:rFonts w:cs="Wingdings"/>
    </w:rPr>
  </w:style>
  <w:style w:type="character" w:customStyle="1" w:styleId="ListLabel1051">
    <w:name w:val="ListLabel 1051"/>
    <w:qFormat/>
    <w:rPr>
      <w:rFonts w:cs="Symbol"/>
    </w:rPr>
  </w:style>
  <w:style w:type="character" w:customStyle="1" w:styleId="ListLabel1052">
    <w:name w:val="ListLabel 1052"/>
    <w:qFormat/>
    <w:rPr>
      <w:rFonts w:cs="Courier New"/>
    </w:rPr>
  </w:style>
  <w:style w:type="character" w:customStyle="1" w:styleId="ListLabel1053">
    <w:name w:val="ListLabel 1053"/>
    <w:qFormat/>
    <w:rPr>
      <w:rFonts w:cs="Wingdings"/>
    </w:rPr>
  </w:style>
  <w:style w:type="character" w:customStyle="1" w:styleId="ListLabel1054">
    <w:name w:val="ListLabel 1054"/>
    <w:qFormat/>
    <w:rPr>
      <w:rFonts w:cs="Symbol"/>
      <w:b w:val="0"/>
      <w:i w:val="0"/>
      <w:color w:val="auto"/>
    </w:rPr>
  </w:style>
  <w:style w:type="character" w:customStyle="1" w:styleId="ListLabel1055">
    <w:name w:val="ListLabel 1055"/>
    <w:qFormat/>
    <w:rPr>
      <w:rFonts w:cs="Courier New"/>
    </w:rPr>
  </w:style>
  <w:style w:type="character" w:customStyle="1" w:styleId="ListLabel1056">
    <w:name w:val="ListLabel 1056"/>
    <w:qFormat/>
    <w:rPr>
      <w:rFonts w:cs="Wingdings"/>
    </w:rPr>
  </w:style>
  <w:style w:type="character" w:customStyle="1" w:styleId="ListLabel1057">
    <w:name w:val="ListLabel 1057"/>
    <w:qFormat/>
    <w:rPr>
      <w:rFonts w:cs="Symbol"/>
    </w:rPr>
  </w:style>
  <w:style w:type="character" w:customStyle="1" w:styleId="ListLabel1058">
    <w:name w:val="ListLabel 1058"/>
    <w:qFormat/>
    <w:rPr>
      <w:rFonts w:cs="Courier New"/>
    </w:rPr>
  </w:style>
  <w:style w:type="character" w:customStyle="1" w:styleId="ListLabel1059">
    <w:name w:val="ListLabel 1059"/>
    <w:qFormat/>
    <w:rPr>
      <w:rFonts w:cs="Wingdings"/>
    </w:rPr>
  </w:style>
  <w:style w:type="character" w:customStyle="1" w:styleId="ListLabel1060">
    <w:name w:val="ListLabel 1060"/>
    <w:qFormat/>
    <w:rPr>
      <w:rFonts w:cs="Symbol"/>
    </w:rPr>
  </w:style>
  <w:style w:type="character" w:customStyle="1" w:styleId="ListLabel1061">
    <w:name w:val="ListLabel 1061"/>
    <w:qFormat/>
    <w:rPr>
      <w:rFonts w:cs="Courier New"/>
    </w:rPr>
  </w:style>
  <w:style w:type="character" w:customStyle="1" w:styleId="ListLabel1062">
    <w:name w:val="ListLabel 1062"/>
    <w:qFormat/>
    <w:rPr>
      <w:rFonts w:cs="Wingdings"/>
    </w:rPr>
  </w:style>
  <w:style w:type="character" w:customStyle="1" w:styleId="ListLabel1063">
    <w:name w:val="ListLabel 1063"/>
    <w:qFormat/>
    <w:rPr>
      <w:rFonts w:cs="Symbol"/>
      <w:b w:val="0"/>
      <w:i w:val="0"/>
      <w:color w:val="auto"/>
    </w:rPr>
  </w:style>
  <w:style w:type="character" w:customStyle="1" w:styleId="ListLabel1064">
    <w:name w:val="ListLabel 1064"/>
    <w:qFormat/>
    <w:rPr>
      <w:rFonts w:cs="Courier New"/>
    </w:rPr>
  </w:style>
  <w:style w:type="character" w:customStyle="1" w:styleId="ListLabel1065">
    <w:name w:val="ListLabel 1065"/>
    <w:qFormat/>
    <w:rPr>
      <w:rFonts w:cs="Wingdings"/>
    </w:rPr>
  </w:style>
  <w:style w:type="character" w:customStyle="1" w:styleId="ListLabel1066">
    <w:name w:val="ListLabel 1066"/>
    <w:qFormat/>
    <w:rPr>
      <w:rFonts w:cs="Symbol"/>
    </w:rPr>
  </w:style>
  <w:style w:type="character" w:customStyle="1" w:styleId="ListLabel1067">
    <w:name w:val="ListLabel 1067"/>
    <w:qFormat/>
    <w:rPr>
      <w:rFonts w:cs="Courier New"/>
    </w:rPr>
  </w:style>
  <w:style w:type="character" w:customStyle="1" w:styleId="ListLabel1068">
    <w:name w:val="ListLabel 1068"/>
    <w:qFormat/>
    <w:rPr>
      <w:rFonts w:cs="Wingdings"/>
    </w:rPr>
  </w:style>
  <w:style w:type="character" w:customStyle="1" w:styleId="ListLabel1069">
    <w:name w:val="ListLabel 1069"/>
    <w:qFormat/>
    <w:rPr>
      <w:rFonts w:cs="Symbol"/>
    </w:rPr>
  </w:style>
  <w:style w:type="character" w:customStyle="1" w:styleId="ListLabel1070">
    <w:name w:val="ListLabel 1070"/>
    <w:qFormat/>
    <w:rPr>
      <w:rFonts w:cs="Courier New"/>
    </w:rPr>
  </w:style>
  <w:style w:type="character" w:customStyle="1" w:styleId="ListLabel1071">
    <w:name w:val="ListLabel 1071"/>
    <w:qFormat/>
    <w:rPr>
      <w:rFonts w:cs="Wingdings"/>
    </w:rPr>
  </w:style>
  <w:style w:type="character" w:customStyle="1" w:styleId="ListLabel1072">
    <w:name w:val="ListLabel 1072"/>
    <w:qFormat/>
    <w:rPr>
      <w:rFonts w:cs="Symbol"/>
      <w:b w:val="0"/>
      <w:i w:val="0"/>
      <w:color w:val="auto"/>
    </w:rPr>
  </w:style>
  <w:style w:type="character" w:customStyle="1" w:styleId="ListLabel1073">
    <w:name w:val="ListLabel 1073"/>
    <w:qFormat/>
    <w:rPr>
      <w:rFonts w:cs="Courier New"/>
    </w:rPr>
  </w:style>
  <w:style w:type="character" w:customStyle="1" w:styleId="ListLabel1074">
    <w:name w:val="ListLabel 1074"/>
    <w:qFormat/>
    <w:rPr>
      <w:rFonts w:cs="Wingdings"/>
    </w:rPr>
  </w:style>
  <w:style w:type="character" w:customStyle="1" w:styleId="ListLabel1075">
    <w:name w:val="ListLabel 1075"/>
    <w:qFormat/>
    <w:rPr>
      <w:rFonts w:cs="Symbol"/>
    </w:rPr>
  </w:style>
  <w:style w:type="character" w:customStyle="1" w:styleId="ListLabel1076">
    <w:name w:val="ListLabel 1076"/>
    <w:qFormat/>
    <w:rPr>
      <w:rFonts w:cs="Courier New"/>
    </w:rPr>
  </w:style>
  <w:style w:type="character" w:customStyle="1" w:styleId="ListLabel1077">
    <w:name w:val="ListLabel 1077"/>
    <w:qFormat/>
    <w:rPr>
      <w:rFonts w:cs="Wingdings"/>
    </w:rPr>
  </w:style>
  <w:style w:type="character" w:customStyle="1" w:styleId="ListLabel1078">
    <w:name w:val="ListLabel 1078"/>
    <w:qFormat/>
    <w:rPr>
      <w:rFonts w:cs="Symbol"/>
    </w:rPr>
  </w:style>
  <w:style w:type="character" w:customStyle="1" w:styleId="ListLabel1079">
    <w:name w:val="ListLabel 1079"/>
    <w:qFormat/>
    <w:rPr>
      <w:rFonts w:cs="Courier New"/>
    </w:rPr>
  </w:style>
  <w:style w:type="character" w:customStyle="1" w:styleId="ListLabel1080">
    <w:name w:val="ListLabel 1080"/>
    <w:qFormat/>
    <w:rPr>
      <w:rFonts w:cs="Wingdings"/>
    </w:rPr>
  </w:style>
  <w:style w:type="character" w:customStyle="1" w:styleId="ListLabel1081">
    <w:name w:val="ListLabel 1081"/>
    <w:qFormat/>
    <w:rPr>
      <w:rFonts w:cs="Symbol"/>
      <w:b w:val="0"/>
      <w:i w:val="0"/>
      <w:color w:val="auto"/>
    </w:rPr>
  </w:style>
  <w:style w:type="character" w:customStyle="1" w:styleId="ListLabel1082">
    <w:name w:val="ListLabel 1082"/>
    <w:qFormat/>
    <w:rPr>
      <w:rFonts w:cs="Courier New"/>
    </w:rPr>
  </w:style>
  <w:style w:type="character" w:customStyle="1" w:styleId="ListLabel1083">
    <w:name w:val="ListLabel 1083"/>
    <w:qFormat/>
    <w:rPr>
      <w:rFonts w:cs="Wingdings"/>
    </w:rPr>
  </w:style>
  <w:style w:type="character" w:customStyle="1" w:styleId="ListLabel1084">
    <w:name w:val="ListLabel 1084"/>
    <w:qFormat/>
    <w:rPr>
      <w:rFonts w:cs="Symbol"/>
    </w:rPr>
  </w:style>
  <w:style w:type="character" w:customStyle="1" w:styleId="ListLabel1085">
    <w:name w:val="ListLabel 1085"/>
    <w:qFormat/>
    <w:rPr>
      <w:rFonts w:cs="Courier New"/>
    </w:rPr>
  </w:style>
  <w:style w:type="character" w:customStyle="1" w:styleId="ListLabel1086">
    <w:name w:val="ListLabel 1086"/>
    <w:qFormat/>
    <w:rPr>
      <w:rFonts w:cs="Wingdings"/>
    </w:rPr>
  </w:style>
  <w:style w:type="character" w:customStyle="1" w:styleId="ListLabel1087">
    <w:name w:val="ListLabel 1087"/>
    <w:qFormat/>
    <w:rPr>
      <w:rFonts w:cs="Symbol"/>
    </w:rPr>
  </w:style>
  <w:style w:type="character" w:customStyle="1" w:styleId="ListLabel1088">
    <w:name w:val="ListLabel 1088"/>
    <w:qFormat/>
    <w:rPr>
      <w:rFonts w:cs="Courier New"/>
    </w:rPr>
  </w:style>
  <w:style w:type="character" w:customStyle="1" w:styleId="ListLabel1089">
    <w:name w:val="ListLabel 1089"/>
    <w:qFormat/>
    <w:rPr>
      <w:rFonts w:cs="Wingdings"/>
    </w:rPr>
  </w:style>
  <w:style w:type="character" w:customStyle="1" w:styleId="ListLabel1090">
    <w:name w:val="ListLabel 1090"/>
    <w:qFormat/>
    <w:rPr>
      <w:rFonts w:cs="Symbol"/>
      <w:b w:val="0"/>
      <w:i w:val="0"/>
      <w:color w:val="auto"/>
    </w:rPr>
  </w:style>
  <w:style w:type="character" w:customStyle="1" w:styleId="ListLabel1091">
    <w:name w:val="ListLabel 1091"/>
    <w:qFormat/>
    <w:rPr>
      <w:rFonts w:cs="Courier New"/>
    </w:rPr>
  </w:style>
  <w:style w:type="character" w:customStyle="1" w:styleId="ListLabel1092">
    <w:name w:val="ListLabel 1092"/>
    <w:qFormat/>
    <w:rPr>
      <w:rFonts w:cs="Wingdings"/>
    </w:rPr>
  </w:style>
  <w:style w:type="character" w:customStyle="1" w:styleId="ListLabel1093">
    <w:name w:val="ListLabel 1093"/>
    <w:qFormat/>
    <w:rPr>
      <w:rFonts w:cs="Symbol"/>
    </w:rPr>
  </w:style>
  <w:style w:type="character" w:customStyle="1" w:styleId="ListLabel1094">
    <w:name w:val="ListLabel 1094"/>
    <w:qFormat/>
    <w:rPr>
      <w:rFonts w:cs="Courier New"/>
    </w:rPr>
  </w:style>
  <w:style w:type="character" w:customStyle="1" w:styleId="ListLabel1095">
    <w:name w:val="ListLabel 1095"/>
    <w:qFormat/>
    <w:rPr>
      <w:rFonts w:cs="Wingdings"/>
    </w:rPr>
  </w:style>
  <w:style w:type="character" w:customStyle="1" w:styleId="ListLabel1096">
    <w:name w:val="ListLabel 1096"/>
    <w:qFormat/>
    <w:rPr>
      <w:rFonts w:cs="Symbol"/>
    </w:rPr>
  </w:style>
  <w:style w:type="character" w:customStyle="1" w:styleId="ListLabel1097">
    <w:name w:val="ListLabel 1097"/>
    <w:qFormat/>
    <w:rPr>
      <w:rFonts w:cs="Courier New"/>
    </w:rPr>
  </w:style>
  <w:style w:type="character" w:customStyle="1" w:styleId="ListLabel1098">
    <w:name w:val="ListLabel 1098"/>
    <w:qFormat/>
    <w:rPr>
      <w:rFonts w:cs="Wingdings"/>
    </w:rPr>
  </w:style>
  <w:style w:type="character" w:customStyle="1" w:styleId="ListLabel1099">
    <w:name w:val="ListLabel 1099"/>
    <w:qFormat/>
    <w:rPr>
      <w:rFonts w:cs="Symbol"/>
      <w:b w:val="0"/>
      <w:i w:val="0"/>
      <w:color w:val="auto"/>
    </w:rPr>
  </w:style>
  <w:style w:type="character" w:customStyle="1" w:styleId="ListLabel1100">
    <w:name w:val="ListLabel 1100"/>
    <w:qFormat/>
    <w:rPr>
      <w:rFonts w:cs="Courier New"/>
    </w:rPr>
  </w:style>
  <w:style w:type="character" w:customStyle="1" w:styleId="ListLabel1101">
    <w:name w:val="ListLabel 1101"/>
    <w:qFormat/>
    <w:rPr>
      <w:rFonts w:cs="Wingdings"/>
    </w:rPr>
  </w:style>
  <w:style w:type="character" w:customStyle="1" w:styleId="ListLabel1102">
    <w:name w:val="ListLabel 1102"/>
    <w:qFormat/>
    <w:rPr>
      <w:rFonts w:cs="Symbol"/>
    </w:rPr>
  </w:style>
  <w:style w:type="character" w:customStyle="1" w:styleId="ListLabel1103">
    <w:name w:val="ListLabel 1103"/>
    <w:qFormat/>
    <w:rPr>
      <w:rFonts w:cs="Courier New"/>
    </w:rPr>
  </w:style>
  <w:style w:type="character" w:customStyle="1" w:styleId="ListLabel1104">
    <w:name w:val="ListLabel 1104"/>
    <w:qFormat/>
    <w:rPr>
      <w:rFonts w:cs="Wingdings"/>
    </w:rPr>
  </w:style>
  <w:style w:type="character" w:customStyle="1" w:styleId="ListLabel1105">
    <w:name w:val="ListLabel 1105"/>
    <w:qFormat/>
    <w:rPr>
      <w:rFonts w:cs="Symbol"/>
    </w:rPr>
  </w:style>
  <w:style w:type="character" w:customStyle="1" w:styleId="ListLabel1106">
    <w:name w:val="ListLabel 1106"/>
    <w:qFormat/>
    <w:rPr>
      <w:rFonts w:cs="Courier New"/>
    </w:rPr>
  </w:style>
  <w:style w:type="character" w:customStyle="1" w:styleId="ListLabel1107">
    <w:name w:val="ListLabel 1107"/>
    <w:qFormat/>
    <w:rPr>
      <w:rFonts w:cs="Wingdings"/>
    </w:rPr>
  </w:style>
  <w:style w:type="character" w:customStyle="1" w:styleId="ListLabel1108">
    <w:name w:val="ListLabel 1108"/>
    <w:qFormat/>
    <w:rPr>
      <w:rFonts w:cs="Symbol"/>
      <w:b w:val="0"/>
      <w:i w:val="0"/>
      <w:color w:val="auto"/>
    </w:rPr>
  </w:style>
  <w:style w:type="character" w:customStyle="1" w:styleId="ListLabel1109">
    <w:name w:val="ListLabel 1109"/>
    <w:qFormat/>
    <w:rPr>
      <w:rFonts w:cs="Courier New"/>
    </w:rPr>
  </w:style>
  <w:style w:type="character" w:customStyle="1" w:styleId="ListLabel1110">
    <w:name w:val="ListLabel 1110"/>
    <w:qFormat/>
    <w:rPr>
      <w:rFonts w:cs="Wingdings"/>
    </w:rPr>
  </w:style>
  <w:style w:type="character" w:customStyle="1" w:styleId="ListLabel1111">
    <w:name w:val="ListLabel 1111"/>
    <w:qFormat/>
    <w:rPr>
      <w:rFonts w:cs="Symbol"/>
    </w:rPr>
  </w:style>
  <w:style w:type="character" w:customStyle="1" w:styleId="ListLabel1112">
    <w:name w:val="ListLabel 1112"/>
    <w:qFormat/>
    <w:rPr>
      <w:rFonts w:cs="Courier New"/>
    </w:rPr>
  </w:style>
  <w:style w:type="character" w:customStyle="1" w:styleId="ListLabel1113">
    <w:name w:val="ListLabel 1113"/>
    <w:qFormat/>
    <w:rPr>
      <w:rFonts w:cs="Wingdings"/>
    </w:rPr>
  </w:style>
  <w:style w:type="character" w:customStyle="1" w:styleId="ListLabel1114">
    <w:name w:val="ListLabel 1114"/>
    <w:qFormat/>
    <w:rPr>
      <w:rFonts w:cs="Symbol"/>
    </w:rPr>
  </w:style>
  <w:style w:type="character" w:customStyle="1" w:styleId="ListLabel1115">
    <w:name w:val="ListLabel 1115"/>
    <w:qFormat/>
    <w:rPr>
      <w:rFonts w:cs="Courier New"/>
    </w:rPr>
  </w:style>
  <w:style w:type="character" w:customStyle="1" w:styleId="ListLabel1116">
    <w:name w:val="ListLabel 1116"/>
    <w:qFormat/>
    <w:rPr>
      <w:rFonts w:cs="Wingdings"/>
    </w:rPr>
  </w:style>
  <w:style w:type="character" w:customStyle="1" w:styleId="ListLabel1117">
    <w:name w:val="ListLabel 1117"/>
    <w:qFormat/>
    <w:rPr>
      <w:rFonts w:cs="Courier"/>
      <w:b/>
    </w:rPr>
  </w:style>
  <w:style w:type="character" w:customStyle="1" w:styleId="ListLabel1118">
    <w:name w:val="ListLabel 1118"/>
    <w:qFormat/>
    <w:rPr>
      <w:rFonts w:cs="Wingdings"/>
    </w:rPr>
  </w:style>
  <w:style w:type="character" w:customStyle="1" w:styleId="ListLabel1119">
    <w:name w:val="ListLabel 1119"/>
    <w:qFormat/>
    <w:rPr>
      <w:rFonts w:cs="Symbol"/>
    </w:rPr>
  </w:style>
  <w:style w:type="character" w:customStyle="1" w:styleId="ListLabel1120">
    <w:name w:val="ListLabel 1120"/>
    <w:qFormat/>
    <w:rPr>
      <w:rFonts w:cs="Courier New"/>
    </w:rPr>
  </w:style>
  <w:style w:type="character" w:customStyle="1" w:styleId="ListLabel1121">
    <w:name w:val="ListLabel 1121"/>
    <w:qFormat/>
    <w:rPr>
      <w:rFonts w:cs="Wingdings"/>
    </w:rPr>
  </w:style>
  <w:style w:type="character" w:customStyle="1" w:styleId="ListLabel1122">
    <w:name w:val="ListLabel 1122"/>
    <w:qFormat/>
    <w:rPr>
      <w:rFonts w:cs="Symbol"/>
    </w:rPr>
  </w:style>
  <w:style w:type="character" w:customStyle="1" w:styleId="ListLabel1123">
    <w:name w:val="ListLabel 1123"/>
    <w:qFormat/>
    <w:rPr>
      <w:rFonts w:cs="Courier New"/>
    </w:rPr>
  </w:style>
  <w:style w:type="character" w:customStyle="1" w:styleId="ListLabel1124">
    <w:name w:val="ListLabel 1124"/>
    <w:qFormat/>
    <w:rPr>
      <w:rFonts w:cs="Wingdings"/>
    </w:rPr>
  </w:style>
  <w:style w:type="character" w:customStyle="1" w:styleId="ListLabel1125">
    <w:name w:val="ListLabel 1125"/>
    <w:qFormat/>
    <w:rPr>
      <w:rFonts w:cs="Symbol"/>
      <w:b w:val="0"/>
      <w:i w:val="0"/>
      <w:color w:val="auto"/>
    </w:rPr>
  </w:style>
  <w:style w:type="character" w:customStyle="1" w:styleId="ListLabel1126">
    <w:name w:val="ListLabel 1126"/>
    <w:qFormat/>
    <w:rPr>
      <w:rFonts w:cs="Courier New"/>
    </w:rPr>
  </w:style>
  <w:style w:type="character" w:customStyle="1" w:styleId="ListLabel1127">
    <w:name w:val="ListLabel 1127"/>
    <w:qFormat/>
    <w:rPr>
      <w:rFonts w:cs="Wingdings"/>
    </w:rPr>
  </w:style>
  <w:style w:type="character" w:customStyle="1" w:styleId="ListLabel1128">
    <w:name w:val="ListLabel 1128"/>
    <w:qFormat/>
    <w:rPr>
      <w:rFonts w:cs="Symbol"/>
    </w:rPr>
  </w:style>
  <w:style w:type="character" w:customStyle="1" w:styleId="ListLabel1129">
    <w:name w:val="ListLabel 1129"/>
    <w:qFormat/>
    <w:rPr>
      <w:rFonts w:cs="Courier New"/>
    </w:rPr>
  </w:style>
  <w:style w:type="character" w:customStyle="1" w:styleId="ListLabel1130">
    <w:name w:val="ListLabel 1130"/>
    <w:qFormat/>
    <w:rPr>
      <w:rFonts w:cs="Wingdings"/>
    </w:rPr>
  </w:style>
  <w:style w:type="character" w:customStyle="1" w:styleId="ListLabel1131">
    <w:name w:val="ListLabel 1131"/>
    <w:qFormat/>
    <w:rPr>
      <w:rFonts w:cs="Symbol"/>
    </w:rPr>
  </w:style>
  <w:style w:type="character" w:customStyle="1" w:styleId="ListLabel1132">
    <w:name w:val="ListLabel 1132"/>
    <w:qFormat/>
    <w:rPr>
      <w:rFonts w:cs="Courier New"/>
    </w:rPr>
  </w:style>
  <w:style w:type="character" w:customStyle="1" w:styleId="ListLabel1133">
    <w:name w:val="ListLabel 1133"/>
    <w:qFormat/>
    <w:rPr>
      <w:rFonts w:cs="Wingdings"/>
    </w:rPr>
  </w:style>
  <w:style w:type="character" w:customStyle="1" w:styleId="ListLabel1134">
    <w:name w:val="ListLabel 1134"/>
    <w:qFormat/>
    <w:rPr>
      <w:rFonts w:cs="Symbol"/>
      <w:b w:val="0"/>
      <w:i w:val="0"/>
      <w:color w:val="auto"/>
    </w:rPr>
  </w:style>
  <w:style w:type="character" w:customStyle="1" w:styleId="ListLabel1135">
    <w:name w:val="ListLabel 1135"/>
    <w:qFormat/>
    <w:rPr>
      <w:rFonts w:cs="Courier New"/>
    </w:rPr>
  </w:style>
  <w:style w:type="character" w:customStyle="1" w:styleId="ListLabel1136">
    <w:name w:val="ListLabel 1136"/>
    <w:qFormat/>
    <w:rPr>
      <w:rFonts w:cs="Wingdings"/>
    </w:rPr>
  </w:style>
  <w:style w:type="character" w:customStyle="1" w:styleId="ListLabel1137">
    <w:name w:val="ListLabel 1137"/>
    <w:qFormat/>
    <w:rPr>
      <w:rFonts w:cs="Symbol"/>
    </w:rPr>
  </w:style>
  <w:style w:type="character" w:customStyle="1" w:styleId="ListLabel1138">
    <w:name w:val="ListLabel 1138"/>
    <w:qFormat/>
    <w:rPr>
      <w:rFonts w:cs="Courier New"/>
    </w:rPr>
  </w:style>
  <w:style w:type="character" w:customStyle="1" w:styleId="ListLabel1139">
    <w:name w:val="ListLabel 1139"/>
    <w:qFormat/>
    <w:rPr>
      <w:rFonts w:cs="Wingdings"/>
    </w:rPr>
  </w:style>
  <w:style w:type="character" w:customStyle="1" w:styleId="ListLabel1140">
    <w:name w:val="ListLabel 1140"/>
    <w:qFormat/>
    <w:rPr>
      <w:rFonts w:cs="Symbol"/>
    </w:rPr>
  </w:style>
  <w:style w:type="character" w:customStyle="1" w:styleId="ListLabel1141">
    <w:name w:val="ListLabel 1141"/>
    <w:qFormat/>
    <w:rPr>
      <w:rFonts w:cs="Courier New"/>
    </w:rPr>
  </w:style>
  <w:style w:type="character" w:customStyle="1" w:styleId="ListLabel1142">
    <w:name w:val="ListLabel 1142"/>
    <w:qFormat/>
    <w:rPr>
      <w:rFonts w:cs="Wingdings"/>
    </w:rPr>
  </w:style>
  <w:style w:type="character" w:customStyle="1" w:styleId="ListLabel1143">
    <w:name w:val="ListLabel 1143"/>
    <w:qFormat/>
    <w:rPr>
      <w:rFonts w:cs="Symbol"/>
      <w:b w:val="0"/>
      <w:i w:val="0"/>
      <w:color w:val="auto"/>
    </w:rPr>
  </w:style>
  <w:style w:type="character" w:customStyle="1" w:styleId="ListLabel1144">
    <w:name w:val="ListLabel 1144"/>
    <w:qFormat/>
    <w:rPr>
      <w:rFonts w:cs="Courier New"/>
    </w:rPr>
  </w:style>
  <w:style w:type="character" w:customStyle="1" w:styleId="ListLabel1145">
    <w:name w:val="ListLabel 1145"/>
    <w:qFormat/>
    <w:rPr>
      <w:rFonts w:cs="Wingdings"/>
    </w:rPr>
  </w:style>
  <w:style w:type="character" w:customStyle="1" w:styleId="ListLabel1146">
    <w:name w:val="ListLabel 1146"/>
    <w:qFormat/>
    <w:rPr>
      <w:rFonts w:cs="Symbol"/>
    </w:rPr>
  </w:style>
  <w:style w:type="character" w:customStyle="1" w:styleId="ListLabel1147">
    <w:name w:val="ListLabel 1147"/>
    <w:qFormat/>
    <w:rPr>
      <w:rFonts w:cs="Courier New"/>
    </w:rPr>
  </w:style>
  <w:style w:type="character" w:customStyle="1" w:styleId="ListLabel1148">
    <w:name w:val="ListLabel 1148"/>
    <w:qFormat/>
    <w:rPr>
      <w:rFonts w:cs="Wingdings"/>
    </w:rPr>
  </w:style>
  <w:style w:type="character" w:customStyle="1" w:styleId="ListLabel1149">
    <w:name w:val="ListLabel 1149"/>
    <w:qFormat/>
    <w:rPr>
      <w:rFonts w:cs="Symbol"/>
    </w:rPr>
  </w:style>
  <w:style w:type="character" w:customStyle="1" w:styleId="ListLabel1150">
    <w:name w:val="ListLabel 1150"/>
    <w:qFormat/>
    <w:rPr>
      <w:rFonts w:cs="Courier New"/>
    </w:rPr>
  </w:style>
  <w:style w:type="character" w:customStyle="1" w:styleId="ListLabel1151">
    <w:name w:val="ListLabel 1151"/>
    <w:qFormat/>
    <w:rPr>
      <w:rFonts w:cs="Wingdings"/>
    </w:rPr>
  </w:style>
  <w:style w:type="character" w:customStyle="1" w:styleId="ListLabel1152">
    <w:name w:val="ListLabel 1152"/>
    <w:qFormat/>
    <w:rPr>
      <w:rFonts w:cs="Symbol"/>
      <w:b w:val="0"/>
      <w:i w:val="0"/>
      <w:color w:val="auto"/>
    </w:rPr>
  </w:style>
  <w:style w:type="character" w:customStyle="1" w:styleId="ListLabel1153">
    <w:name w:val="ListLabel 1153"/>
    <w:qFormat/>
    <w:rPr>
      <w:rFonts w:cs="Courier New"/>
    </w:rPr>
  </w:style>
  <w:style w:type="character" w:customStyle="1" w:styleId="ListLabel1154">
    <w:name w:val="ListLabel 1154"/>
    <w:qFormat/>
    <w:rPr>
      <w:rFonts w:cs="Wingdings"/>
    </w:rPr>
  </w:style>
  <w:style w:type="character" w:customStyle="1" w:styleId="ListLabel1155">
    <w:name w:val="ListLabel 1155"/>
    <w:qFormat/>
    <w:rPr>
      <w:rFonts w:cs="Symbol"/>
    </w:rPr>
  </w:style>
  <w:style w:type="character" w:customStyle="1" w:styleId="ListLabel1156">
    <w:name w:val="ListLabel 1156"/>
    <w:qFormat/>
    <w:rPr>
      <w:rFonts w:cs="Courier New"/>
    </w:rPr>
  </w:style>
  <w:style w:type="character" w:customStyle="1" w:styleId="ListLabel1157">
    <w:name w:val="ListLabel 1157"/>
    <w:qFormat/>
    <w:rPr>
      <w:rFonts w:cs="Wingdings"/>
    </w:rPr>
  </w:style>
  <w:style w:type="character" w:customStyle="1" w:styleId="ListLabel1158">
    <w:name w:val="ListLabel 1158"/>
    <w:qFormat/>
    <w:rPr>
      <w:rFonts w:cs="Symbol"/>
    </w:rPr>
  </w:style>
  <w:style w:type="character" w:customStyle="1" w:styleId="ListLabel1159">
    <w:name w:val="ListLabel 1159"/>
    <w:qFormat/>
    <w:rPr>
      <w:rFonts w:cs="Courier New"/>
    </w:rPr>
  </w:style>
  <w:style w:type="character" w:customStyle="1" w:styleId="ListLabel1160">
    <w:name w:val="ListLabel 1160"/>
    <w:qFormat/>
    <w:rPr>
      <w:rFonts w:cs="Wingdings"/>
    </w:rPr>
  </w:style>
  <w:style w:type="character" w:customStyle="1" w:styleId="ListLabel1161">
    <w:name w:val="ListLabel 1161"/>
    <w:qFormat/>
    <w:rPr>
      <w:rFonts w:cs="Symbol"/>
      <w:b w:val="0"/>
      <w:i w:val="0"/>
      <w:color w:val="auto"/>
    </w:rPr>
  </w:style>
  <w:style w:type="character" w:customStyle="1" w:styleId="ListLabel1162">
    <w:name w:val="ListLabel 1162"/>
    <w:qFormat/>
    <w:rPr>
      <w:rFonts w:cs="Courier New"/>
    </w:rPr>
  </w:style>
  <w:style w:type="character" w:customStyle="1" w:styleId="ListLabel1163">
    <w:name w:val="ListLabel 1163"/>
    <w:qFormat/>
    <w:rPr>
      <w:rFonts w:cs="Wingdings"/>
    </w:rPr>
  </w:style>
  <w:style w:type="character" w:customStyle="1" w:styleId="ListLabel1164">
    <w:name w:val="ListLabel 1164"/>
    <w:qFormat/>
    <w:rPr>
      <w:rFonts w:cs="Symbol"/>
    </w:rPr>
  </w:style>
  <w:style w:type="character" w:customStyle="1" w:styleId="ListLabel1165">
    <w:name w:val="ListLabel 1165"/>
    <w:qFormat/>
    <w:rPr>
      <w:rFonts w:cs="Courier New"/>
    </w:rPr>
  </w:style>
  <w:style w:type="character" w:customStyle="1" w:styleId="ListLabel1166">
    <w:name w:val="ListLabel 1166"/>
    <w:qFormat/>
    <w:rPr>
      <w:rFonts w:cs="Wingdings"/>
    </w:rPr>
  </w:style>
  <w:style w:type="character" w:customStyle="1" w:styleId="ListLabel1167">
    <w:name w:val="ListLabel 1167"/>
    <w:qFormat/>
    <w:rPr>
      <w:rFonts w:cs="Symbol"/>
    </w:rPr>
  </w:style>
  <w:style w:type="character" w:customStyle="1" w:styleId="ListLabel1168">
    <w:name w:val="ListLabel 1168"/>
    <w:qFormat/>
    <w:rPr>
      <w:rFonts w:cs="Courier New"/>
    </w:rPr>
  </w:style>
  <w:style w:type="character" w:customStyle="1" w:styleId="ListLabel1169">
    <w:name w:val="ListLabel 1169"/>
    <w:qFormat/>
    <w:rPr>
      <w:rFonts w:cs="Wingdings"/>
    </w:rPr>
  </w:style>
  <w:style w:type="character" w:customStyle="1" w:styleId="ListLabel1170">
    <w:name w:val="ListLabel 1170"/>
    <w:qFormat/>
    <w:rPr>
      <w:rFonts w:cs="Symbol"/>
      <w:b w:val="0"/>
      <w:i w:val="0"/>
      <w:color w:val="auto"/>
    </w:rPr>
  </w:style>
  <w:style w:type="character" w:customStyle="1" w:styleId="ListLabel1171">
    <w:name w:val="ListLabel 1171"/>
    <w:qFormat/>
    <w:rPr>
      <w:rFonts w:cs="Courier New"/>
    </w:rPr>
  </w:style>
  <w:style w:type="character" w:customStyle="1" w:styleId="ListLabel1172">
    <w:name w:val="ListLabel 1172"/>
    <w:qFormat/>
    <w:rPr>
      <w:rFonts w:cs="Wingdings"/>
    </w:rPr>
  </w:style>
  <w:style w:type="character" w:customStyle="1" w:styleId="ListLabel1173">
    <w:name w:val="ListLabel 1173"/>
    <w:qFormat/>
    <w:rPr>
      <w:rFonts w:cs="Symbol"/>
    </w:rPr>
  </w:style>
  <w:style w:type="character" w:customStyle="1" w:styleId="ListLabel1174">
    <w:name w:val="ListLabel 1174"/>
    <w:qFormat/>
    <w:rPr>
      <w:rFonts w:cs="Courier New"/>
    </w:rPr>
  </w:style>
  <w:style w:type="character" w:customStyle="1" w:styleId="ListLabel1175">
    <w:name w:val="ListLabel 1175"/>
    <w:qFormat/>
    <w:rPr>
      <w:rFonts w:cs="Wingdings"/>
    </w:rPr>
  </w:style>
  <w:style w:type="character" w:customStyle="1" w:styleId="ListLabel1176">
    <w:name w:val="ListLabel 1176"/>
    <w:qFormat/>
    <w:rPr>
      <w:rFonts w:cs="Symbol"/>
    </w:rPr>
  </w:style>
  <w:style w:type="character" w:customStyle="1" w:styleId="ListLabel1177">
    <w:name w:val="ListLabel 1177"/>
    <w:qFormat/>
    <w:rPr>
      <w:rFonts w:cs="Courier New"/>
    </w:rPr>
  </w:style>
  <w:style w:type="character" w:customStyle="1" w:styleId="ListLabel1178">
    <w:name w:val="ListLabel 1178"/>
    <w:qFormat/>
    <w:rPr>
      <w:rFonts w:cs="Wingdings"/>
    </w:rPr>
  </w:style>
  <w:style w:type="character" w:customStyle="1" w:styleId="ListLabel1179">
    <w:name w:val="ListLabel 1179"/>
    <w:qFormat/>
    <w:rPr>
      <w:rFonts w:cs="Courier"/>
    </w:rPr>
  </w:style>
  <w:style w:type="character" w:customStyle="1" w:styleId="ListLabel1180">
    <w:name w:val="ListLabel 1180"/>
    <w:qFormat/>
    <w:rPr>
      <w:rFonts w:cs="Courier New"/>
    </w:rPr>
  </w:style>
  <w:style w:type="character" w:customStyle="1" w:styleId="ListLabel1181">
    <w:name w:val="ListLabel 1181"/>
    <w:qFormat/>
    <w:rPr>
      <w:rFonts w:cs="Wingdings"/>
    </w:rPr>
  </w:style>
  <w:style w:type="character" w:customStyle="1" w:styleId="ListLabel1182">
    <w:name w:val="ListLabel 1182"/>
    <w:qFormat/>
    <w:rPr>
      <w:rFonts w:cs="Symbol"/>
    </w:rPr>
  </w:style>
  <w:style w:type="character" w:customStyle="1" w:styleId="ListLabel1183">
    <w:name w:val="ListLabel 1183"/>
    <w:qFormat/>
    <w:rPr>
      <w:rFonts w:cs="Courier New"/>
    </w:rPr>
  </w:style>
  <w:style w:type="character" w:customStyle="1" w:styleId="ListLabel1184">
    <w:name w:val="ListLabel 1184"/>
    <w:qFormat/>
    <w:rPr>
      <w:rFonts w:cs="Wingdings"/>
    </w:rPr>
  </w:style>
  <w:style w:type="character" w:customStyle="1" w:styleId="ListLabel1185">
    <w:name w:val="ListLabel 1185"/>
    <w:qFormat/>
    <w:rPr>
      <w:rFonts w:cs="Symbol"/>
    </w:rPr>
  </w:style>
  <w:style w:type="character" w:customStyle="1" w:styleId="ListLabel1186">
    <w:name w:val="ListLabel 1186"/>
    <w:qFormat/>
    <w:rPr>
      <w:rFonts w:cs="Courier New"/>
    </w:rPr>
  </w:style>
  <w:style w:type="character" w:customStyle="1" w:styleId="ListLabel1187">
    <w:name w:val="ListLabel 1187"/>
    <w:qFormat/>
    <w:rPr>
      <w:rFonts w:cs="Wingdings"/>
    </w:rPr>
  </w:style>
  <w:style w:type="character" w:customStyle="1" w:styleId="ListLabel1188">
    <w:name w:val="ListLabel 1188"/>
    <w:qFormat/>
    <w:rPr>
      <w:rFonts w:cs="Courier"/>
    </w:rPr>
  </w:style>
  <w:style w:type="character" w:customStyle="1" w:styleId="ListLabel1189">
    <w:name w:val="ListLabel 1189"/>
    <w:qFormat/>
    <w:rPr>
      <w:rFonts w:cs="Courier New"/>
    </w:rPr>
  </w:style>
  <w:style w:type="character" w:customStyle="1" w:styleId="ListLabel1190">
    <w:name w:val="ListLabel 1190"/>
    <w:qFormat/>
    <w:rPr>
      <w:rFonts w:cs="Wingdings"/>
    </w:rPr>
  </w:style>
  <w:style w:type="character" w:customStyle="1" w:styleId="ListLabel1191">
    <w:name w:val="ListLabel 1191"/>
    <w:qFormat/>
    <w:rPr>
      <w:rFonts w:cs="Symbol"/>
    </w:rPr>
  </w:style>
  <w:style w:type="character" w:customStyle="1" w:styleId="ListLabel1192">
    <w:name w:val="ListLabel 1192"/>
    <w:qFormat/>
    <w:rPr>
      <w:rFonts w:cs="Courier New"/>
    </w:rPr>
  </w:style>
  <w:style w:type="character" w:customStyle="1" w:styleId="ListLabel1193">
    <w:name w:val="ListLabel 1193"/>
    <w:qFormat/>
    <w:rPr>
      <w:rFonts w:cs="Wingdings"/>
    </w:rPr>
  </w:style>
  <w:style w:type="character" w:customStyle="1" w:styleId="ListLabel1194">
    <w:name w:val="ListLabel 1194"/>
    <w:qFormat/>
    <w:rPr>
      <w:rFonts w:cs="Symbol"/>
    </w:rPr>
  </w:style>
  <w:style w:type="character" w:customStyle="1" w:styleId="ListLabel1195">
    <w:name w:val="ListLabel 1195"/>
    <w:qFormat/>
    <w:rPr>
      <w:rFonts w:cs="Courier New"/>
    </w:rPr>
  </w:style>
  <w:style w:type="character" w:customStyle="1" w:styleId="ListLabel1196">
    <w:name w:val="ListLabel 1196"/>
    <w:qFormat/>
    <w:rPr>
      <w:rFonts w:cs="Wingdings"/>
    </w:rPr>
  </w:style>
  <w:style w:type="character" w:customStyle="1" w:styleId="ListLabel1197">
    <w:name w:val="ListLabel 1197"/>
    <w:qFormat/>
    <w:rPr>
      <w:rFonts w:cs="Symbol"/>
    </w:rPr>
  </w:style>
  <w:style w:type="character" w:customStyle="1" w:styleId="ListLabel1198">
    <w:name w:val="ListLabel 1198"/>
    <w:qFormat/>
    <w:rPr>
      <w:rFonts w:cs="Courier New"/>
    </w:rPr>
  </w:style>
  <w:style w:type="character" w:customStyle="1" w:styleId="ListLabel1199">
    <w:name w:val="ListLabel 1199"/>
    <w:qFormat/>
    <w:rPr>
      <w:rFonts w:cs="Wingdings"/>
    </w:rPr>
  </w:style>
  <w:style w:type="character" w:customStyle="1" w:styleId="ListLabel1200">
    <w:name w:val="ListLabel 1200"/>
    <w:qFormat/>
    <w:rPr>
      <w:rFonts w:cs="Symbol"/>
    </w:rPr>
  </w:style>
  <w:style w:type="character" w:customStyle="1" w:styleId="ListLabel1201">
    <w:name w:val="ListLabel 1201"/>
    <w:qFormat/>
    <w:rPr>
      <w:rFonts w:cs="Courier New"/>
    </w:rPr>
  </w:style>
  <w:style w:type="character" w:customStyle="1" w:styleId="ListLabel1202">
    <w:name w:val="ListLabel 1202"/>
    <w:qFormat/>
    <w:rPr>
      <w:rFonts w:cs="Wingdings"/>
    </w:rPr>
  </w:style>
  <w:style w:type="character" w:customStyle="1" w:styleId="ListLabel1203">
    <w:name w:val="ListLabel 1203"/>
    <w:qFormat/>
    <w:rPr>
      <w:rFonts w:cs="Symbol"/>
    </w:rPr>
  </w:style>
  <w:style w:type="character" w:customStyle="1" w:styleId="ListLabel1204">
    <w:name w:val="ListLabel 1204"/>
    <w:qFormat/>
    <w:rPr>
      <w:rFonts w:cs="Courier New"/>
    </w:rPr>
  </w:style>
  <w:style w:type="character" w:customStyle="1" w:styleId="ListLabel1205">
    <w:name w:val="ListLabel 1205"/>
    <w:qFormat/>
    <w:rPr>
      <w:rFonts w:cs="Wingdings"/>
    </w:rPr>
  </w:style>
  <w:style w:type="character" w:customStyle="1" w:styleId="ListLabel1206">
    <w:name w:val="ListLabel 1206"/>
    <w:qFormat/>
    <w:rPr>
      <w:rFonts w:cs="Symbol"/>
      <w:b w:val="0"/>
      <w:i w:val="0"/>
      <w:color w:val="auto"/>
    </w:rPr>
  </w:style>
  <w:style w:type="character" w:customStyle="1" w:styleId="ListLabel1207">
    <w:name w:val="ListLabel 1207"/>
    <w:qFormat/>
    <w:rPr>
      <w:rFonts w:cs="Courier New"/>
    </w:rPr>
  </w:style>
  <w:style w:type="character" w:customStyle="1" w:styleId="ListLabel1208">
    <w:name w:val="ListLabel 1208"/>
    <w:qFormat/>
    <w:rPr>
      <w:rFonts w:cs="Wingdings"/>
    </w:rPr>
  </w:style>
  <w:style w:type="character" w:customStyle="1" w:styleId="ListLabel1209">
    <w:name w:val="ListLabel 1209"/>
    <w:qFormat/>
    <w:rPr>
      <w:rFonts w:cs="Symbol"/>
    </w:rPr>
  </w:style>
  <w:style w:type="character" w:customStyle="1" w:styleId="ListLabel1210">
    <w:name w:val="ListLabel 1210"/>
    <w:qFormat/>
    <w:rPr>
      <w:rFonts w:cs="Courier New"/>
    </w:rPr>
  </w:style>
  <w:style w:type="character" w:customStyle="1" w:styleId="ListLabel1211">
    <w:name w:val="ListLabel 1211"/>
    <w:qFormat/>
    <w:rPr>
      <w:rFonts w:cs="Wingdings"/>
    </w:rPr>
  </w:style>
  <w:style w:type="character" w:customStyle="1" w:styleId="ListLabel1212">
    <w:name w:val="ListLabel 1212"/>
    <w:qFormat/>
    <w:rPr>
      <w:rFonts w:cs="Symbol"/>
    </w:rPr>
  </w:style>
  <w:style w:type="character" w:customStyle="1" w:styleId="ListLabel1213">
    <w:name w:val="ListLabel 1213"/>
    <w:qFormat/>
    <w:rPr>
      <w:rFonts w:cs="Courier New"/>
    </w:rPr>
  </w:style>
  <w:style w:type="character" w:customStyle="1" w:styleId="ListLabel1214">
    <w:name w:val="ListLabel 1214"/>
    <w:qFormat/>
    <w:rPr>
      <w:rFonts w:cs="Wingdings"/>
    </w:rPr>
  </w:style>
  <w:style w:type="character" w:customStyle="1" w:styleId="ListLabel1215">
    <w:name w:val="ListLabel 1215"/>
    <w:qFormat/>
    <w:rPr>
      <w:rFonts w:cs="Symbol"/>
      <w:b w:val="0"/>
      <w:i w:val="0"/>
      <w:color w:val="auto"/>
    </w:rPr>
  </w:style>
  <w:style w:type="character" w:customStyle="1" w:styleId="ListLabel1216">
    <w:name w:val="ListLabel 1216"/>
    <w:qFormat/>
    <w:rPr>
      <w:rFonts w:cs="Courier New"/>
    </w:rPr>
  </w:style>
  <w:style w:type="character" w:customStyle="1" w:styleId="ListLabel1217">
    <w:name w:val="ListLabel 1217"/>
    <w:qFormat/>
    <w:rPr>
      <w:rFonts w:cs="Wingdings"/>
    </w:rPr>
  </w:style>
  <w:style w:type="character" w:customStyle="1" w:styleId="ListLabel1218">
    <w:name w:val="ListLabel 1218"/>
    <w:qFormat/>
    <w:rPr>
      <w:rFonts w:cs="Symbol"/>
    </w:rPr>
  </w:style>
  <w:style w:type="character" w:customStyle="1" w:styleId="ListLabel1219">
    <w:name w:val="ListLabel 1219"/>
    <w:qFormat/>
    <w:rPr>
      <w:rFonts w:cs="Courier New"/>
    </w:rPr>
  </w:style>
  <w:style w:type="character" w:customStyle="1" w:styleId="ListLabel1220">
    <w:name w:val="ListLabel 1220"/>
    <w:qFormat/>
    <w:rPr>
      <w:rFonts w:cs="Wingdings"/>
    </w:rPr>
  </w:style>
  <w:style w:type="character" w:customStyle="1" w:styleId="ListLabel1221">
    <w:name w:val="ListLabel 1221"/>
    <w:qFormat/>
    <w:rPr>
      <w:rFonts w:cs="Symbol"/>
    </w:rPr>
  </w:style>
  <w:style w:type="character" w:customStyle="1" w:styleId="ListLabel1222">
    <w:name w:val="ListLabel 1222"/>
    <w:qFormat/>
    <w:rPr>
      <w:rFonts w:cs="Courier New"/>
    </w:rPr>
  </w:style>
  <w:style w:type="character" w:customStyle="1" w:styleId="ListLabel1223">
    <w:name w:val="ListLabel 1223"/>
    <w:qFormat/>
    <w:rPr>
      <w:rFonts w:cs="Wingdings"/>
    </w:rPr>
  </w:style>
  <w:style w:type="character" w:customStyle="1" w:styleId="ListLabel1224">
    <w:name w:val="ListLabel 1224"/>
    <w:qFormat/>
    <w:rPr>
      <w:rFonts w:cs="Symbol"/>
      <w:b w:val="0"/>
      <w:i w:val="0"/>
      <w:color w:val="auto"/>
    </w:rPr>
  </w:style>
  <w:style w:type="character" w:customStyle="1" w:styleId="ListLabel1225">
    <w:name w:val="ListLabel 1225"/>
    <w:qFormat/>
    <w:rPr>
      <w:rFonts w:cs="Courier New"/>
    </w:rPr>
  </w:style>
  <w:style w:type="character" w:customStyle="1" w:styleId="ListLabel1226">
    <w:name w:val="ListLabel 1226"/>
    <w:qFormat/>
    <w:rPr>
      <w:rFonts w:cs="Wingdings"/>
    </w:rPr>
  </w:style>
  <w:style w:type="character" w:customStyle="1" w:styleId="ListLabel1227">
    <w:name w:val="ListLabel 1227"/>
    <w:qFormat/>
    <w:rPr>
      <w:rFonts w:cs="Symbol"/>
    </w:rPr>
  </w:style>
  <w:style w:type="character" w:customStyle="1" w:styleId="ListLabel1228">
    <w:name w:val="ListLabel 1228"/>
    <w:qFormat/>
    <w:rPr>
      <w:rFonts w:cs="Courier New"/>
    </w:rPr>
  </w:style>
  <w:style w:type="character" w:customStyle="1" w:styleId="ListLabel1229">
    <w:name w:val="ListLabel 1229"/>
    <w:qFormat/>
    <w:rPr>
      <w:rFonts w:cs="Wingdings"/>
    </w:rPr>
  </w:style>
  <w:style w:type="character" w:customStyle="1" w:styleId="ListLabel1230">
    <w:name w:val="ListLabel 1230"/>
    <w:qFormat/>
    <w:rPr>
      <w:rFonts w:cs="Symbol"/>
    </w:rPr>
  </w:style>
  <w:style w:type="character" w:customStyle="1" w:styleId="ListLabel1231">
    <w:name w:val="ListLabel 1231"/>
    <w:qFormat/>
    <w:rPr>
      <w:rFonts w:cs="Courier New"/>
    </w:rPr>
  </w:style>
  <w:style w:type="character" w:customStyle="1" w:styleId="ListLabel1232">
    <w:name w:val="ListLabel 1232"/>
    <w:qFormat/>
    <w:rPr>
      <w:rFonts w:cs="Wingdings"/>
    </w:rPr>
  </w:style>
  <w:style w:type="character" w:customStyle="1" w:styleId="ListLabel1233">
    <w:name w:val="ListLabel 1233"/>
    <w:qFormat/>
    <w:rPr>
      <w:rFonts w:cs="Courier"/>
      <w:b/>
    </w:rPr>
  </w:style>
  <w:style w:type="character" w:customStyle="1" w:styleId="ListLabel1234">
    <w:name w:val="ListLabel 1234"/>
    <w:qFormat/>
    <w:rPr>
      <w:rFonts w:cs="Wingdings"/>
    </w:rPr>
  </w:style>
  <w:style w:type="character" w:customStyle="1" w:styleId="ListLabel1235">
    <w:name w:val="ListLabel 1235"/>
    <w:qFormat/>
    <w:rPr>
      <w:rFonts w:cs="Symbol"/>
    </w:rPr>
  </w:style>
  <w:style w:type="character" w:customStyle="1" w:styleId="ListLabel1236">
    <w:name w:val="ListLabel 1236"/>
    <w:qFormat/>
    <w:rPr>
      <w:rFonts w:cs="Courier New"/>
    </w:rPr>
  </w:style>
  <w:style w:type="character" w:customStyle="1" w:styleId="ListLabel1237">
    <w:name w:val="ListLabel 1237"/>
    <w:qFormat/>
    <w:rPr>
      <w:rFonts w:cs="Wingdings"/>
    </w:rPr>
  </w:style>
  <w:style w:type="character" w:customStyle="1" w:styleId="ListLabel1238">
    <w:name w:val="ListLabel 1238"/>
    <w:qFormat/>
    <w:rPr>
      <w:rFonts w:cs="Symbol"/>
    </w:rPr>
  </w:style>
  <w:style w:type="character" w:customStyle="1" w:styleId="ListLabel1239">
    <w:name w:val="ListLabel 1239"/>
    <w:qFormat/>
    <w:rPr>
      <w:rFonts w:cs="Courier New"/>
    </w:rPr>
  </w:style>
  <w:style w:type="character" w:customStyle="1" w:styleId="ListLabel1240">
    <w:name w:val="ListLabel 1240"/>
    <w:qFormat/>
    <w:rPr>
      <w:rFonts w:cs="Wingdings"/>
    </w:rPr>
  </w:style>
  <w:style w:type="character" w:customStyle="1" w:styleId="ListLabel1241">
    <w:name w:val="ListLabel 1241"/>
    <w:qFormat/>
    <w:rPr>
      <w:rFonts w:cs="Courier"/>
      <w:b/>
    </w:rPr>
  </w:style>
  <w:style w:type="character" w:customStyle="1" w:styleId="ListLabel1242">
    <w:name w:val="ListLabel 1242"/>
    <w:qFormat/>
    <w:rPr>
      <w:rFonts w:cs="Courier New"/>
    </w:rPr>
  </w:style>
  <w:style w:type="character" w:customStyle="1" w:styleId="ListLabel1243">
    <w:name w:val="ListLabel 1243"/>
    <w:qFormat/>
    <w:rPr>
      <w:rFonts w:cs="Wingdings"/>
    </w:rPr>
  </w:style>
  <w:style w:type="character" w:customStyle="1" w:styleId="ListLabel1244">
    <w:name w:val="ListLabel 1244"/>
    <w:qFormat/>
    <w:rPr>
      <w:rFonts w:cs="Symbol"/>
    </w:rPr>
  </w:style>
  <w:style w:type="character" w:customStyle="1" w:styleId="ListLabel1245">
    <w:name w:val="ListLabel 1245"/>
    <w:qFormat/>
    <w:rPr>
      <w:rFonts w:cs="Courier New"/>
    </w:rPr>
  </w:style>
  <w:style w:type="character" w:customStyle="1" w:styleId="ListLabel1246">
    <w:name w:val="ListLabel 1246"/>
    <w:qFormat/>
    <w:rPr>
      <w:rFonts w:cs="Wingdings"/>
    </w:rPr>
  </w:style>
  <w:style w:type="character" w:customStyle="1" w:styleId="ListLabel1247">
    <w:name w:val="ListLabel 1247"/>
    <w:qFormat/>
    <w:rPr>
      <w:rFonts w:cs="Symbol"/>
    </w:rPr>
  </w:style>
  <w:style w:type="character" w:customStyle="1" w:styleId="ListLabel1248">
    <w:name w:val="ListLabel 1248"/>
    <w:qFormat/>
    <w:rPr>
      <w:rFonts w:cs="Courier New"/>
    </w:rPr>
  </w:style>
  <w:style w:type="character" w:customStyle="1" w:styleId="ListLabel1249">
    <w:name w:val="ListLabel 1249"/>
    <w:qFormat/>
    <w:rPr>
      <w:rFonts w:cs="Wingdings"/>
    </w:rPr>
  </w:style>
  <w:style w:type="character" w:customStyle="1" w:styleId="ListLabel1250">
    <w:name w:val="ListLabel 1250"/>
    <w:qFormat/>
    <w:rPr>
      <w:rFonts w:cs="Courier"/>
      <w:b/>
    </w:rPr>
  </w:style>
  <w:style w:type="character" w:customStyle="1" w:styleId="ListLabel1251">
    <w:name w:val="ListLabel 1251"/>
    <w:qFormat/>
    <w:rPr>
      <w:rFonts w:cs="Courier New"/>
    </w:rPr>
  </w:style>
  <w:style w:type="character" w:customStyle="1" w:styleId="ListLabel1252">
    <w:name w:val="ListLabel 1252"/>
    <w:qFormat/>
    <w:rPr>
      <w:rFonts w:cs="Wingdings"/>
    </w:rPr>
  </w:style>
  <w:style w:type="character" w:customStyle="1" w:styleId="ListLabel1253">
    <w:name w:val="ListLabel 1253"/>
    <w:qFormat/>
    <w:rPr>
      <w:rFonts w:cs="Symbol"/>
    </w:rPr>
  </w:style>
  <w:style w:type="character" w:customStyle="1" w:styleId="ListLabel1254">
    <w:name w:val="ListLabel 1254"/>
    <w:qFormat/>
    <w:rPr>
      <w:rFonts w:cs="Courier New"/>
    </w:rPr>
  </w:style>
  <w:style w:type="character" w:customStyle="1" w:styleId="ListLabel1255">
    <w:name w:val="ListLabel 1255"/>
    <w:qFormat/>
    <w:rPr>
      <w:rFonts w:cs="Wingdings"/>
    </w:rPr>
  </w:style>
  <w:style w:type="character" w:customStyle="1" w:styleId="ListLabel1256">
    <w:name w:val="ListLabel 1256"/>
    <w:qFormat/>
    <w:rPr>
      <w:rFonts w:cs="Symbol"/>
    </w:rPr>
  </w:style>
  <w:style w:type="character" w:customStyle="1" w:styleId="ListLabel1257">
    <w:name w:val="ListLabel 1257"/>
    <w:qFormat/>
    <w:rPr>
      <w:rFonts w:cs="Courier New"/>
    </w:rPr>
  </w:style>
  <w:style w:type="character" w:customStyle="1" w:styleId="ListLabel1258">
    <w:name w:val="ListLabel 1258"/>
    <w:qFormat/>
    <w:rPr>
      <w:rFonts w:cs="Wingdings"/>
    </w:rPr>
  </w:style>
  <w:style w:type="character" w:customStyle="1" w:styleId="ListLabel1259">
    <w:name w:val="ListLabel 1259"/>
    <w:qFormat/>
    <w:rPr>
      <w:sz w:val="22"/>
      <w:szCs w:val="22"/>
    </w:rPr>
  </w:style>
  <w:style w:type="character" w:customStyle="1" w:styleId="ListLabel1260">
    <w:name w:val="ListLabel 1260"/>
    <w:qFormat/>
    <w:rPr>
      <w:b w:val="0"/>
    </w:rPr>
  </w:style>
  <w:style w:type="character" w:customStyle="1" w:styleId="ListLabel1261">
    <w:name w:val="ListLabel 1261"/>
    <w:qFormat/>
    <w:rPr>
      <w:rFonts w:cs="Symbol"/>
      <w:b w:val="0"/>
      <w:i w:val="0"/>
      <w:color w:val="auto"/>
    </w:rPr>
  </w:style>
  <w:style w:type="character" w:customStyle="1" w:styleId="ListLabel1262">
    <w:name w:val="ListLabel 1262"/>
    <w:qFormat/>
    <w:rPr>
      <w:rFonts w:cs="Courier New"/>
    </w:rPr>
  </w:style>
  <w:style w:type="character" w:customStyle="1" w:styleId="ListLabel1263">
    <w:name w:val="ListLabel 1263"/>
    <w:qFormat/>
    <w:rPr>
      <w:rFonts w:cs="Wingdings"/>
    </w:rPr>
  </w:style>
  <w:style w:type="character" w:customStyle="1" w:styleId="ListLabel1264">
    <w:name w:val="ListLabel 1264"/>
    <w:qFormat/>
    <w:rPr>
      <w:rFonts w:cs="Symbol"/>
    </w:rPr>
  </w:style>
  <w:style w:type="character" w:customStyle="1" w:styleId="ListLabel1265">
    <w:name w:val="ListLabel 1265"/>
    <w:qFormat/>
    <w:rPr>
      <w:rFonts w:cs="Courier New"/>
    </w:rPr>
  </w:style>
  <w:style w:type="character" w:customStyle="1" w:styleId="ListLabel1266">
    <w:name w:val="ListLabel 1266"/>
    <w:qFormat/>
    <w:rPr>
      <w:rFonts w:cs="Wingdings"/>
    </w:rPr>
  </w:style>
  <w:style w:type="character" w:customStyle="1" w:styleId="ListLabel1267">
    <w:name w:val="ListLabel 1267"/>
    <w:qFormat/>
    <w:rPr>
      <w:rFonts w:cs="Symbol"/>
    </w:rPr>
  </w:style>
  <w:style w:type="character" w:customStyle="1" w:styleId="ListLabel1268">
    <w:name w:val="ListLabel 1268"/>
    <w:qFormat/>
    <w:rPr>
      <w:rFonts w:cs="Courier New"/>
    </w:rPr>
  </w:style>
  <w:style w:type="character" w:customStyle="1" w:styleId="ListLabel1269">
    <w:name w:val="ListLabel 1269"/>
    <w:qFormat/>
    <w:rPr>
      <w:rFonts w:cs="Wingdings"/>
    </w:rPr>
  </w:style>
  <w:style w:type="character" w:customStyle="1" w:styleId="ListLabel1270">
    <w:name w:val="ListLabel 1270"/>
    <w:qFormat/>
    <w:rPr>
      <w:rFonts w:cs="Symbol"/>
      <w:b w:val="0"/>
      <w:i w:val="0"/>
      <w:color w:val="auto"/>
    </w:rPr>
  </w:style>
  <w:style w:type="character" w:customStyle="1" w:styleId="ListLabel1271">
    <w:name w:val="ListLabel 1271"/>
    <w:qFormat/>
    <w:rPr>
      <w:rFonts w:cs="Courier New"/>
    </w:rPr>
  </w:style>
  <w:style w:type="character" w:customStyle="1" w:styleId="ListLabel1272">
    <w:name w:val="ListLabel 1272"/>
    <w:qFormat/>
    <w:rPr>
      <w:rFonts w:cs="Wingdings"/>
    </w:rPr>
  </w:style>
  <w:style w:type="character" w:customStyle="1" w:styleId="ListLabel1273">
    <w:name w:val="ListLabel 1273"/>
    <w:qFormat/>
    <w:rPr>
      <w:rFonts w:cs="Symbol"/>
    </w:rPr>
  </w:style>
  <w:style w:type="character" w:customStyle="1" w:styleId="ListLabel1274">
    <w:name w:val="ListLabel 1274"/>
    <w:qFormat/>
    <w:rPr>
      <w:rFonts w:cs="Courier New"/>
    </w:rPr>
  </w:style>
  <w:style w:type="character" w:customStyle="1" w:styleId="ListLabel1275">
    <w:name w:val="ListLabel 1275"/>
    <w:qFormat/>
    <w:rPr>
      <w:rFonts w:cs="Wingdings"/>
    </w:rPr>
  </w:style>
  <w:style w:type="character" w:customStyle="1" w:styleId="ListLabel1276">
    <w:name w:val="ListLabel 1276"/>
    <w:qFormat/>
    <w:rPr>
      <w:rFonts w:cs="Symbol"/>
    </w:rPr>
  </w:style>
  <w:style w:type="character" w:customStyle="1" w:styleId="ListLabel1277">
    <w:name w:val="ListLabel 1277"/>
    <w:qFormat/>
    <w:rPr>
      <w:rFonts w:cs="Courier New"/>
    </w:rPr>
  </w:style>
  <w:style w:type="character" w:customStyle="1" w:styleId="ListLabel1278">
    <w:name w:val="ListLabel 1278"/>
    <w:qFormat/>
    <w:rPr>
      <w:rFonts w:cs="Wingdings"/>
    </w:rPr>
  </w:style>
  <w:style w:type="character" w:customStyle="1" w:styleId="ListLabel1279">
    <w:name w:val="ListLabel 1279"/>
    <w:qFormat/>
    <w:rPr>
      <w:rFonts w:cs="Symbol"/>
      <w:b w:val="0"/>
      <w:i w:val="0"/>
      <w:color w:val="auto"/>
    </w:rPr>
  </w:style>
  <w:style w:type="character" w:customStyle="1" w:styleId="ListLabel1280">
    <w:name w:val="ListLabel 1280"/>
    <w:qFormat/>
    <w:rPr>
      <w:rFonts w:cs="Courier New"/>
    </w:rPr>
  </w:style>
  <w:style w:type="character" w:customStyle="1" w:styleId="ListLabel1281">
    <w:name w:val="ListLabel 1281"/>
    <w:qFormat/>
    <w:rPr>
      <w:rFonts w:cs="Wingdings"/>
    </w:rPr>
  </w:style>
  <w:style w:type="character" w:customStyle="1" w:styleId="ListLabel1282">
    <w:name w:val="ListLabel 1282"/>
    <w:qFormat/>
    <w:rPr>
      <w:rFonts w:cs="Symbol"/>
    </w:rPr>
  </w:style>
  <w:style w:type="character" w:customStyle="1" w:styleId="ListLabel1283">
    <w:name w:val="ListLabel 1283"/>
    <w:qFormat/>
    <w:rPr>
      <w:rFonts w:cs="Courier New"/>
    </w:rPr>
  </w:style>
  <w:style w:type="character" w:customStyle="1" w:styleId="ListLabel1284">
    <w:name w:val="ListLabel 1284"/>
    <w:qFormat/>
    <w:rPr>
      <w:rFonts w:cs="Wingdings"/>
    </w:rPr>
  </w:style>
  <w:style w:type="character" w:customStyle="1" w:styleId="ListLabel1285">
    <w:name w:val="ListLabel 1285"/>
    <w:qFormat/>
    <w:rPr>
      <w:rFonts w:cs="Symbol"/>
    </w:rPr>
  </w:style>
  <w:style w:type="character" w:customStyle="1" w:styleId="ListLabel1286">
    <w:name w:val="ListLabel 1286"/>
    <w:qFormat/>
    <w:rPr>
      <w:rFonts w:cs="Courier New"/>
    </w:rPr>
  </w:style>
  <w:style w:type="character" w:customStyle="1" w:styleId="ListLabel1287">
    <w:name w:val="ListLabel 1287"/>
    <w:qFormat/>
    <w:rPr>
      <w:rFonts w:cs="Wingdings"/>
    </w:rPr>
  </w:style>
  <w:style w:type="character" w:customStyle="1" w:styleId="ListLabel1288">
    <w:name w:val="ListLabel 1288"/>
    <w:qFormat/>
    <w:rPr>
      <w:rFonts w:cs="Symbol"/>
      <w:b w:val="0"/>
      <w:i w:val="0"/>
      <w:color w:val="auto"/>
    </w:rPr>
  </w:style>
  <w:style w:type="character" w:customStyle="1" w:styleId="ListLabel1289">
    <w:name w:val="ListLabel 1289"/>
    <w:qFormat/>
    <w:rPr>
      <w:rFonts w:cs="Courier New"/>
    </w:rPr>
  </w:style>
  <w:style w:type="character" w:customStyle="1" w:styleId="ListLabel1290">
    <w:name w:val="ListLabel 1290"/>
    <w:qFormat/>
    <w:rPr>
      <w:rFonts w:cs="Wingdings"/>
    </w:rPr>
  </w:style>
  <w:style w:type="character" w:customStyle="1" w:styleId="ListLabel1291">
    <w:name w:val="ListLabel 1291"/>
    <w:qFormat/>
    <w:rPr>
      <w:rFonts w:cs="Symbol"/>
    </w:rPr>
  </w:style>
  <w:style w:type="character" w:customStyle="1" w:styleId="ListLabel1292">
    <w:name w:val="ListLabel 1292"/>
    <w:qFormat/>
    <w:rPr>
      <w:rFonts w:cs="Courier New"/>
    </w:rPr>
  </w:style>
  <w:style w:type="character" w:customStyle="1" w:styleId="ListLabel1293">
    <w:name w:val="ListLabel 1293"/>
    <w:qFormat/>
    <w:rPr>
      <w:rFonts w:cs="Wingdings"/>
    </w:rPr>
  </w:style>
  <w:style w:type="character" w:customStyle="1" w:styleId="ListLabel1294">
    <w:name w:val="ListLabel 1294"/>
    <w:qFormat/>
    <w:rPr>
      <w:rFonts w:cs="Symbol"/>
    </w:rPr>
  </w:style>
  <w:style w:type="character" w:customStyle="1" w:styleId="ListLabel1295">
    <w:name w:val="ListLabel 1295"/>
    <w:qFormat/>
    <w:rPr>
      <w:rFonts w:cs="Courier New"/>
    </w:rPr>
  </w:style>
  <w:style w:type="character" w:customStyle="1" w:styleId="ListLabel1296">
    <w:name w:val="ListLabel 1296"/>
    <w:qFormat/>
    <w:rPr>
      <w:rFonts w:cs="Wingdings"/>
    </w:rPr>
  </w:style>
  <w:style w:type="character" w:customStyle="1" w:styleId="ListLabel1297">
    <w:name w:val="ListLabel 1297"/>
    <w:qFormat/>
    <w:rPr>
      <w:rFonts w:cs="Symbol"/>
      <w:b w:val="0"/>
      <w:i w:val="0"/>
      <w:color w:val="auto"/>
    </w:rPr>
  </w:style>
  <w:style w:type="character" w:customStyle="1" w:styleId="ListLabel1298">
    <w:name w:val="ListLabel 1298"/>
    <w:qFormat/>
    <w:rPr>
      <w:rFonts w:cs="Courier New"/>
    </w:rPr>
  </w:style>
  <w:style w:type="character" w:customStyle="1" w:styleId="ListLabel1299">
    <w:name w:val="ListLabel 1299"/>
    <w:qFormat/>
    <w:rPr>
      <w:rFonts w:cs="Wingdings"/>
    </w:rPr>
  </w:style>
  <w:style w:type="character" w:customStyle="1" w:styleId="ListLabel1300">
    <w:name w:val="ListLabel 1300"/>
    <w:qFormat/>
    <w:rPr>
      <w:rFonts w:cs="Symbol"/>
    </w:rPr>
  </w:style>
  <w:style w:type="character" w:customStyle="1" w:styleId="ListLabel1301">
    <w:name w:val="ListLabel 1301"/>
    <w:qFormat/>
    <w:rPr>
      <w:rFonts w:cs="Courier New"/>
    </w:rPr>
  </w:style>
  <w:style w:type="character" w:customStyle="1" w:styleId="ListLabel1302">
    <w:name w:val="ListLabel 1302"/>
    <w:qFormat/>
    <w:rPr>
      <w:rFonts w:cs="Wingdings"/>
    </w:rPr>
  </w:style>
  <w:style w:type="character" w:customStyle="1" w:styleId="ListLabel1303">
    <w:name w:val="ListLabel 1303"/>
    <w:qFormat/>
    <w:rPr>
      <w:rFonts w:cs="Symbol"/>
    </w:rPr>
  </w:style>
  <w:style w:type="character" w:customStyle="1" w:styleId="ListLabel1304">
    <w:name w:val="ListLabel 1304"/>
    <w:qFormat/>
    <w:rPr>
      <w:rFonts w:cs="Courier New"/>
    </w:rPr>
  </w:style>
  <w:style w:type="character" w:customStyle="1" w:styleId="ListLabel1305">
    <w:name w:val="ListLabel 1305"/>
    <w:qFormat/>
    <w:rPr>
      <w:rFonts w:cs="Wingdings"/>
    </w:rPr>
  </w:style>
  <w:style w:type="character" w:customStyle="1" w:styleId="ListLabel1306">
    <w:name w:val="ListLabel 1306"/>
    <w:qFormat/>
    <w:rPr>
      <w:rFonts w:cs="Symbol"/>
      <w:b w:val="0"/>
      <w:i w:val="0"/>
      <w:color w:val="auto"/>
    </w:rPr>
  </w:style>
  <w:style w:type="character" w:customStyle="1" w:styleId="ListLabel1307">
    <w:name w:val="ListLabel 1307"/>
    <w:qFormat/>
    <w:rPr>
      <w:rFonts w:cs="Courier New"/>
    </w:rPr>
  </w:style>
  <w:style w:type="character" w:customStyle="1" w:styleId="ListLabel1308">
    <w:name w:val="ListLabel 1308"/>
    <w:qFormat/>
    <w:rPr>
      <w:rFonts w:cs="Wingdings"/>
    </w:rPr>
  </w:style>
  <w:style w:type="character" w:customStyle="1" w:styleId="ListLabel1309">
    <w:name w:val="ListLabel 1309"/>
    <w:qFormat/>
    <w:rPr>
      <w:rFonts w:cs="Symbol"/>
    </w:rPr>
  </w:style>
  <w:style w:type="character" w:customStyle="1" w:styleId="ListLabel1310">
    <w:name w:val="ListLabel 1310"/>
    <w:qFormat/>
    <w:rPr>
      <w:rFonts w:cs="Courier New"/>
    </w:rPr>
  </w:style>
  <w:style w:type="character" w:customStyle="1" w:styleId="ListLabel1311">
    <w:name w:val="ListLabel 1311"/>
    <w:qFormat/>
    <w:rPr>
      <w:rFonts w:cs="Wingdings"/>
    </w:rPr>
  </w:style>
  <w:style w:type="character" w:customStyle="1" w:styleId="ListLabel1312">
    <w:name w:val="ListLabel 1312"/>
    <w:qFormat/>
    <w:rPr>
      <w:rFonts w:cs="Symbol"/>
    </w:rPr>
  </w:style>
  <w:style w:type="character" w:customStyle="1" w:styleId="ListLabel1313">
    <w:name w:val="ListLabel 1313"/>
    <w:qFormat/>
    <w:rPr>
      <w:rFonts w:cs="Courier New"/>
    </w:rPr>
  </w:style>
  <w:style w:type="character" w:customStyle="1" w:styleId="ListLabel1314">
    <w:name w:val="ListLabel 1314"/>
    <w:qFormat/>
    <w:rPr>
      <w:rFonts w:cs="Wingdings"/>
    </w:rPr>
  </w:style>
  <w:style w:type="character" w:customStyle="1" w:styleId="ListLabel1315">
    <w:name w:val="ListLabel 1315"/>
    <w:qFormat/>
    <w:rPr>
      <w:rFonts w:cs="Symbol"/>
      <w:b w:val="0"/>
      <w:i w:val="0"/>
      <w:color w:val="auto"/>
    </w:rPr>
  </w:style>
  <w:style w:type="character" w:customStyle="1" w:styleId="ListLabel1316">
    <w:name w:val="ListLabel 1316"/>
    <w:qFormat/>
    <w:rPr>
      <w:rFonts w:cs="Courier New"/>
    </w:rPr>
  </w:style>
  <w:style w:type="character" w:customStyle="1" w:styleId="ListLabel1317">
    <w:name w:val="ListLabel 1317"/>
    <w:qFormat/>
    <w:rPr>
      <w:rFonts w:cs="Wingdings"/>
    </w:rPr>
  </w:style>
  <w:style w:type="character" w:customStyle="1" w:styleId="ListLabel1318">
    <w:name w:val="ListLabel 1318"/>
    <w:qFormat/>
    <w:rPr>
      <w:rFonts w:cs="Symbol"/>
    </w:rPr>
  </w:style>
  <w:style w:type="character" w:customStyle="1" w:styleId="ListLabel1319">
    <w:name w:val="ListLabel 1319"/>
    <w:qFormat/>
    <w:rPr>
      <w:rFonts w:cs="Courier New"/>
    </w:rPr>
  </w:style>
  <w:style w:type="character" w:customStyle="1" w:styleId="ListLabel1320">
    <w:name w:val="ListLabel 1320"/>
    <w:qFormat/>
    <w:rPr>
      <w:rFonts w:cs="Wingdings"/>
    </w:rPr>
  </w:style>
  <w:style w:type="character" w:customStyle="1" w:styleId="ListLabel1321">
    <w:name w:val="ListLabel 1321"/>
    <w:qFormat/>
    <w:rPr>
      <w:rFonts w:cs="Symbol"/>
    </w:rPr>
  </w:style>
  <w:style w:type="character" w:customStyle="1" w:styleId="ListLabel1322">
    <w:name w:val="ListLabel 1322"/>
    <w:qFormat/>
    <w:rPr>
      <w:rFonts w:cs="Courier New"/>
    </w:rPr>
  </w:style>
  <w:style w:type="character" w:customStyle="1" w:styleId="ListLabel1323">
    <w:name w:val="ListLabel 1323"/>
    <w:qFormat/>
    <w:rPr>
      <w:rFonts w:cs="Wingdings"/>
    </w:rPr>
  </w:style>
  <w:style w:type="character" w:customStyle="1" w:styleId="ListLabel1324">
    <w:name w:val="ListLabel 1324"/>
    <w:qFormat/>
    <w:rPr>
      <w:rFonts w:cs="Symbol"/>
      <w:b w:val="0"/>
      <w:i w:val="0"/>
      <w:color w:val="auto"/>
    </w:rPr>
  </w:style>
  <w:style w:type="character" w:customStyle="1" w:styleId="ListLabel1325">
    <w:name w:val="ListLabel 1325"/>
    <w:qFormat/>
    <w:rPr>
      <w:rFonts w:cs="Courier New"/>
    </w:rPr>
  </w:style>
  <w:style w:type="character" w:customStyle="1" w:styleId="ListLabel1326">
    <w:name w:val="ListLabel 1326"/>
    <w:qFormat/>
    <w:rPr>
      <w:rFonts w:cs="Wingdings"/>
    </w:rPr>
  </w:style>
  <w:style w:type="character" w:customStyle="1" w:styleId="ListLabel1327">
    <w:name w:val="ListLabel 1327"/>
    <w:qFormat/>
    <w:rPr>
      <w:rFonts w:cs="Symbol"/>
    </w:rPr>
  </w:style>
  <w:style w:type="character" w:customStyle="1" w:styleId="ListLabel1328">
    <w:name w:val="ListLabel 1328"/>
    <w:qFormat/>
    <w:rPr>
      <w:rFonts w:cs="Courier New"/>
    </w:rPr>
  </w:style>
  <w:style w:type="character" w:customStyle="1" w:styleId="ListLabel1329">
    <w:name w:val="ListLabel 1329"/>
    <w:qFormat/>
    <w:rPr>
      <w:rFonts w:cs="Wingdings"/>
    </w:rPr>
  </w:style>
  <w:style w:type="character" w:customStyle="1" w:styleId="ListLabel1330">
    <w:name w:val="ListLabel 1330"/>
    <w:qFormat/>
    <w:rPr>
      <w:rFonts w:cs="Symbol"/>
    </w:rPr>
  </w:style>
  <w:style w:type="character" w:customStyle="1" w:styleId="ListLabel1331">
    <w:name w:val="ListLabel 1331"/>
    <w:qFormat/>
    <w:rPr>
      <w:rFonts w:cs="Courier New"/>
    </w:rPr>
  </w:style>
  <w:style w:type="character" w:customStyle="1" w:styleId="ListLabel1332">
    <w:name w:val="ListLabel 1332"/>
    <w:qFormat/>
    <w:rPr>
      <w:rFonts w:cs="Wingdings"/>
    </w:rPr>
  </w:style>
  <w:style w:type="character" w:customStyle="1" w:styleId="ListLabel1333">
    <w:name w:val="ListLabel 1333"/>
    <w:qFormat/>
    <w:rPr>
      <w:rFonts w:cs="Symbol"/>
      <w:b w:val="0"/>
      <w:i w:val="0"/>
      <w:color w:val="auto"/>
    </w:rPr>
  </w:style>
  <w:style w:type="character" w:customStyle="1" w:styleId="ListLabel1334">
    <w:name w:val="ListLabel 1334"/>
    <w:qFormat/>
    <w:rPr>
      <w:rFonts w:cs="Courier New"/>
    </w:rPr>
  </w:style>
  <w:style w:type="character" w:customStyle="1" w:styleId="ListLabel1335">
    <w:name w:val="ListLabel 1335"/>
    <w:qFormat/>
    <w:rPr>
      <w:rFonts w:cs="Wingdings"/>
    </w:rPr>
  </w:style>
  <w:style w:type="character" w:customStyle="1" w:styleId="ListLabel1336">
    <w:name w:val="ListLabel 1336"/>
    <w:qFormat/>
    <w:rPr>
      <w:rFonts w:cs="Symbol"/>
    </w:rPr>
  </w:style>
  <w:style w:type="character" w:customStyle="1" w:styleId="ListLabel1337">
    <w:name w:val="ListLabel 1337"/>
    <w:qFormat/>
    <w:rPr>
      <w:rFonts w:cs="Courier New"/>
    </w:rPr>
  </w:style>
  <w:style w:type="character" w:customStyle="1" w:styleId="ListLabel1338">
    <w:name w:val="ListLabel 1338"/>
    <w:qFormat/>
    <w:rPr>
      <w:rFonts w:cs="Wingdings"/>
    </w:rPr>
  </w:style>
  <w:style w:type="character" w:customStyle="1" w:styleId="ListLabel1339">
    <w:name w:val="ListLabel 1339"/>
    <w:qFormat/>
    <w:rPr>
      <w:rFonts w:cs="Symbol"/>
    </w:rPr>
  </w:style>
  <w:style w:type="character" w:customStyle="1" w:styleId="ListLabel1340">
    <w:name w:val="ListLabel 1340"/>
    <w:qFormat/>
    <w:rPr>
      <w:rFonts w:cs="Courier New"/>
    </w:rPr>
  </w:style>
  <w:style w:type="character" w:customStyle="1" w:styleId="ListLabel1341">
    <w:name w:val="ListLabel 1341"/>
    <w:qFormat/>
    <w:rPr>
      <w:rFonts w:cs="Wingdings"/>
    </w:rPr>
  </w:style>
  <w:style w:type="character" w:customStyle="1" w:styleId="ListLabel1342">
    <w:name w:val="ListLabel 1342"/>
    <w:qFormat/>
    <w:rPr>
      <w:rFonts w:cs="Symbol"/>
      <w:b w:val="0"/>
      <w:i w:val="0"/>
      <w:color w:val="auto"/>
    </w:rPr>
  </w:style>
  <w:style w:type="character" w:customStyle="1" w:styleId="ListLabel1343">
    <w:name w:val="ListLabel 1343"/>
    <w:qFormat/>
    <w:rPr>
      <w:rFonts w:cs="Courier New"/>
    </w:rPr>
  </w:style>
  <w:style w:type="character" w:customStyle="1" w:styleId="ListLabel1344">
    <w:name w:val="ListLabel 1344"/>
    <w:qFormat/>
    <w:rPr>
      <w:rFonts w:cs="Wingdings"/>
    </w:rPr>
  </w:style>
  <w:style w:type="character" w:customStyle="1" w:styleId="ListLabel1345">
    <w:name w:val="ListLabel 1345"/>
    <w:qFormat/>
    <w:rPr>
      <w:rFonts w:cs="Symbol"/>
    </w:rPr>
  </w:style>
  <w:style w:type="character" w:customStyle="1" w:styleId="ListLabel1346">
    <w:name w:val="ListLabel 1346"/>
    <w:qFormat/>
    <w:rPr>
      <w:rFonts w:cs="Courier New"/>
    </w:rPr>
  </w:style>
  <w:style w:type="character" w:customStyle="1" w:styleId="ListLabel1347">
    <w:name w:val="ListLabel 1347"/>
    <w:qFormat/>
    <w:rPr>
      <w:rFonts w:cs="Wingdings"/>
    </w:rPr>
  </w:style>
  <w:style w:type="character" w:customStyle="1" w:styleId="ListLabel1348">
    <w:name w:val="ListLabel 1348"/>
    <w:qFormat/>
    <w:rPr>
      <w:rFonts w:cs="Symbol"/>
    </w:rPr>
  </w:style>
  <w:style w:type="character" w:customStyle="1" w:styleId="ListLabel1349">
    <w:name w:val="ListLabel 1349"/>
    <w:qFormat/>
    <w:rPr>
      <w:rFonts w:cs="Courier New"/>
    </w:rPr>
  </w:style>
  <w:style w:type="character" w:customStyle="1" w:styleId="ListLabel1350">
    <w:name w:val="ListLabel 1350"/>
    <w:qFormat/>
    <w:rPr>
      <w:rFonts w:cs="Wingdings"/>
    </w:rPr>
  </w:style>
  <w:style w:type="character" w:customStyle="1" w:styleId="ListLabel1351">
    <w:name w:val="ListLabel 1351"/>
    <w:qFormat/>
    <w:rPr>
      <w:rFonts w:cs="Symbol"/>
      <w:b w:val="0"/>
      <w:i w:val="0"/>
      <w:color w:val="auto"/>
    </w:rPr>
  </w:style>
  <w:style w:type="character" w:customStyle="1" w:styleId="ListLabel1352">
    <w:name w:val="ListLabel 1352"/>
    <w:qFormat/>
    <w:rPr>
      <w:rFonts w:cs="Courier New"/>
    </w:rPr>
  </w:style>
  <w:style w:type="character" w:customStyle="1" w:styleId="ListLabel1353">
    <w:name w:val="ListLabel 1353"/>
    <w:qFormat/>
    <w:rPr>
      <w:rFonts w:cs="Wingdings"/>
    </w:rPr>
  </w:style>
  <w:style w:type="character" w:customStyle="1" w:styleId="ListLabel1354">
    <w:name w:val="ListLabel 1354"/>
    <w:qFormat/>
    <w:rPr>
      <w:rFonts w:cs="Symbol"/>
    </w:rPr>
  </w:style>
  <w:style w:type="character" w:customStyle="1" w:styleId="ListLabel1355">
    <w:name w:val="ListLabel 1355"/>
    <w:qFormat/>
    <w:rPr>
      <w:rFonts w:cs="Courier New"/>
    </w:rPr>
  </w:style>
  <w:style w:type="character" w:customStyle="1" w:styleId="ListLabel1356">
    <w:name w:val="ListLabel 1356"/>
    <w:qFormat/>
    <w:rPr>
      <w:rFonts w:cs="Wingdings"/>
    </w:rPr>
  </w:style>
  <w:style w:type="character" w:customStyle="1" w:styleId="ListLabel1357">
    <w:name w:val="ListLabel 1357"/>
    <w:qFormat/>
    <w:rPr>
      <w:rFonts w:cs="Symbol"/>
    </w:rPr>
  </w:style>
  <w:style w:type="character" w:customStyle="1" w:styleId="ListLabel1358">
    <w:name w:val="ListLabel 1358"/>
    <w:qFormat/>
    <w:rPr>
      <w:rFonts w:cs="Courier New"/>
    </w:rPr>
  </w:style>
  <w:style w:type="character" w:customStyle="1" w:styleId="ListLabel1359">
    <w:name w:val="ListLabel 1359"/>
    <w:qFormat/>
    <w:rPr>
      <w:rFonts w:cs="Wingdings"/>
    </w:rPr>
  </w:style>
  <w:style w:type="character" w:customStyle="1" w:styleId="ListLabel1360">
    <w:name w:val="ListLabel 1360"/>
    <w:qFormat/>
    <w:rPr>
      <w:rFonts w:cs="Symbol"/>
      <w:b w:val="0"/>
      <w:i w:val="0"/>
      <w:color w:val="auto"/>
    </w:rPr>
  </w:style>
  <w:style w:type="character" w:customStyle="1" w:styleId="ListLabel1361">
    <w:name w:val="ListLabel 1361"/>
    <w:qFormat/>
    <w:rPr>
      <w:rFonts w:cs="Courier New"/>
    </w:rPr>
  </w:style>
  <w:style w:type="character" w:customStyle="1" w:styleId="ListLabel1362">
    <w:name w:val="ListLabel 1362"/>
    <w:qFormat/>
    <w:rPr>
      <w:rFonts w:cs="Wingdings"/>
    </w:rPr>
  </w:style>
  <w:style w:type="character" w:customStyle="1" w:styleId="ListLabel1363">
    <w:name w:val="ListLabel 1363"/>
    <w:qFormat/>
    <w:rPr>
      <w:rFonts w:cs="Symbol"/>
    </w:rPr>
  </w:style>
  <w:style w:type="character" w:customStyle="1" w:styleId="ListLabel1364">
    <w:name w:val="ListLabel 1364"/>
    <w:qFormat/>
    <w:rPr>
      <w:rFonts w:cs="Courier New"/>
    </w:rPr>
  </w:style>
  <w:style w:type="character" w:customStyle="1" w:styleId="ListLabel1365">
    <w:name w:val="ListLabel 1365"/>
    <w:qFormat/>
    <w:rPr>
      <w:rFonts w:cs="Wingdings"/>
    </w:rPr>
  </w:style>
  <w:style w:type="character" w:customStyle="1" w:styleId="ListLabel1366">
    <w:name w:val="ListLabel 1366"/>
    <w:qFormat/>
    <w:rPr>
      <w:rFonts w:cs="Symbol"/>
    </w:rPr>
  </w:style>
  <w:style w:type="character" w:customStyle="1" w:styleId="ListLabel1367">
    <w:name w:val="ListLabel 1367"/>
    <w:qFormat/>
    <w:rPr>
      <w:rFonts w:cs="Courier New"/>
    </w:rPr>
  </w:style>
  <w:style w:type="character" w:customStyle="1" w:styleId="ListLabel1368">
    <w:name w:val="ListLabel 1368"/>
    <w:qFormat/>
    <w:rPr>
      <w:rFonts w:cs="Wingdings"/>
    </w:rPr>
  </w:style>
  <w:style w:type="character" w:customStyle="1" w:styleId="ListLabel1369">
    <w:name w:val="ListLabel 1369"/>
    <w:qFormat/>
    <w:rPr>
      <w:rFonts w:cs="Symbol"/>
      <w:b w:val="0"/>
      <w:i w:val="0"/>
      <w:color w:val="auto"/>
    </w:rPr>
  </w:style>
  <w:style w:type="character" w:customStyle="1" w:styleId="ListLabel1370">
    <w:name w:val="ListLabel 1370"/>
    <w:qFormat/>
    <w:rPr>
      <w:rFonts w:cs="Courier New"/>
    </w:rPr>
  </w:style>
  <w:style w:type="character" w:customStyle="1" w:styleId="ListLabel1371">
    <w:name w:val="ListLabel 1371"/>
    <w:qFormat/>
    <w:rPr>
      <w:rFonts w:cs="Wingdings"/>
    </w:rPr>
  </w:style>
  <w:style w:type="character" w:customStyle="1" w:styleId="ListLabel1372">
    <w:name w:val="ListLabel 1372"/>
    <w:qFormat/>
    <w:rPr>
      <w:rFonts w:cs="Symbol"/>
    </w:rPr>
  </w:style>
  <w:style w:type="character" w:customStyle="1" w:styleId="ListLabel1373">
    <w:name w:val="ListLabel 1373"/>
    <w:qFormat/>
    <w:rPr>
      <w:rFonts w:cs="Courier New"/>
    </w:rPr>
  </w:style>
  <w:style w:type="character" w:customStyle="1" w:styleId="ListLabel1374">
    <w:name w:val="ListLabel 1374"/>
    <w:qFormat/>
    <w:rPr>
      <w:rFonts w:cs="Wingdings"/>
    </w:rPr>
  </w:style>
  <w:style w:type="character" w:customStyle="1" w:styleId="ListLabel1375">
    <w:name w:val="ListLabel 1375"/>
    <w:qFormat/>
    <w:rPr>
      <w:rFonts w:cs="Symbol"/>
    </w:rPr>
  </w:style>
  <w:style w:type="character" w:customStyle="1" w:styleId="ListLabel1376">
    <w:name w:val="ListLabel 1376"/>
    <w:qFormat/>
    <w:rPr>
      <w:rFonts w:cs="Courier New"/>
    </w:rPr>
  </w:style>
  <w:style w:type="character" w:customStyle="1" w:styleId="ListLabel1377">
    <w:name w:val="ListLabel 1377"/>
    <w:qFormat/>
    <w:rPr>
      <w:rFonts w:cs="Wingdings"/>
    </w:rPr>
  </w:style>
  <w:style w:type="character" w:customStyle="1" w:styleId="ListLabel1378">
    <w:name w:val="ListLabel 1378"/>
    <w:qFormat/>
    <w:rPr>
      <w:rFonts w:cs="Symbol"/>
      <w:b w:val="0"/>
      <w:i w:val="0"/>
      <w:color w:val="auto"/>
    </w:rPr>
  </w:style>
  <w:style w:type="character" w:customStyle="1" w:styleId="ListLabel1379">
    <w:name w:val="ListLabel 1379"/>
    <w:qFormat/>
    <w:rPr>
      <w:rFonts w:cs="Courier New"/>
    </w:rPr>
  </w:style>
  <w:style w:type="character" w:customStyle="1" w:styleId="ListLabel1380">
    <w:name w:val="ListLabel 1380"/>
    <w:qFormat/>
    <w:rPr>
      <w:rFonts w:cs="Wingdings"/>
    </w:rPr>
  </w:style>
  <w:style w:type="character" w:customStyle="1" w:styleId="ListLabel1381">
    <w:name w:val="ListLabel 1381"/>
    <w:qFormat/>
    <w:rPr>
      <w:rFonts w:cs="Symbol"/>
    </w:rPr>
  </w:style>
  <w:style w:type="character" w:customStyle="1" w:styleId="ListLabel1382">
    <w:name w:val="ListLabel 1382"/>
    <w:qFormat/>
    <w:rPr>
      <w:rFonts w:cs="Courier New"/>
    </w:rPr>
  </w:style>
  <w:style w:type="character" w:customStyle="1" w:styleId="ListLabel1383">
    <w:name w:val="ListLabel 1383"/>
    <w:qFormat/>
    <w:rPr>
      <w:rFonts w:cs="Wingdings"/>
    </w:rPr>
  </w:style>
  <w:style w:type="character" w:customStyle="1" w:styleId="ListLabel1384">
    <w:name w:val="ListLabel 1384"/>
    <w:qFormat/>
    <w:rPr>
      <w:rFonts w:cs="Symbol"/>
    </w:rPr>
  </w:style>
  <w:style w:type="character" w:customStyle="1" w:styleId="ListLabel1385">
    <w:name w:val="ListLabel 1385"/>
    <w:qFormat/>
    <w:rPr>
      <w:rFonts w:cs="Courier New"/>
    </w:rPr>
  </w:style>
  <w:style w:type="character" w:customStyle="1" w:styleId="ListLabel1386">
    <w:name w:val="ListLabel 1386"/>
    <w:qFormat/>
    <w:rPr>
      <w:rFonts w:cs="Wingdings"/>
    </w:rPr>
  </w:style>
  <w:style w:type="character" w:customStyle="1" w:styleId="ListLabel1387">
    <w:name w:val="ListLabel 1387"/>
    <w:qFormat/>
    <w:rPr>
      <w:rFonts w:cs="Calibri"/>
      <w:sz w:val="16"/>
    </w:rPr>
  </w:style>
  <w:style w:type="character" w:customStyle="1" w:styleId="ListLabel1388">
    <w:name w:val="ListLabel 1388"/>
    <w:qFormat/>
    <w:rPr>
      <w:rFonts w:cs="Courier New"/>
    </w:rPr>
  </w:style>
  <w:style w:type="character" w:customStyle="1" w:styleId="ListLabel1389">
    <w:name w:val="ListLabel 1389"/>
    <w:qFormat/>
    <w:rPr>
      <w:rFonts w:cs="Wingdings"/>
    </w:rPr>
  </w:style>
  <w:style w:type="character" w:customStyle="1" w:styleId="ListLabel1390">
    <w:name w:val="ListLabel 1390"/>
    <w:qFormat/>
    <w:rPr>
      <w:rFonts w:cs="Symbol"/>
    </w:rPr>
  </w:style>
  <w:style w:type="character" w:customStyle="1" w:styleId="ListLabel1391">
    <w:name w:val="ListLabel 1391"/>
    <w:qFormat/>
    <w:rPr>
      <w:rFonts w:cs="Courier New"/>
    </w:rPr>
  </w:style>
  <w:style w:type="character" w:customStyle="1" w:styleId="ListLabel1392">
    <w:name w:val="ListLabel 1392"/>
    <w:qFormat/>
    <w:rPr>
      <w:rFonts w:cs="Wingdings"/>
    </w:rPr>
  </w:style>
  <w:style w:type="character" w:customStyle="1" w:styleId="ListLabel1393">
    <w:name w:val="ListLabel 1393"/>
    <w:qFormat/>
    <w:rPr>
      <w:rFonts w:cs="Symbol"/>
    </w:rPr>
  </w:style>
  <w:style w:type="character" w:customStyle="1" w:styleId="ListLabel1394">
    <w:name w:val="ListLabel 1394"/>
    <w:qFormat/>
    <w:rPr>
      <w:rFonts w:cs="Courier New"/>
    </w:rPr>
  </w:style>
  <w:style w:type="character" w:customStyle="1" w:styleId="ListLabel1395">
    <w:name w:val="ListLabel 1395"/>
    <w:qFormat/>
    <w:rPr>
      <w:rFonts w:cs="Wingdings"/>
    </w:rPr>
  </w:style>
  <w:style w:type="character" w:customStyle="1" w:styleId="ListLabel1396">
    <w:name w:val="ListLabel 1396"/>
    <w:qFormat/>
    <w:rPr>
      <w:rFonts w:cs="Symbol"/>
    </w:rPr>
  </w:style>
  <w:style w:type="character" w:customStyle="1" w:styleId="ListLabel1397">
    <w:name w:val="ListLabel 1397"/>
    <w:qFormat/>
    <w:rPr>
      <w:rFonts w:cs="Symbol"/>
    </w:rPr>
  </w:style>
  <w:style w:type="character" w:customStyle="1" w:styleId="ListLabel1398">
    <w:name w:val="ListLabel 1398"/>
    <w:qFormat/>
    <w:rPr>
      <w:rFonts w:cs="Wingdings"/>
    </w:rPr>
  </w:style>
  <w:style w:type="character" w:customStyle="1" w:styleId="ListLabel1399">
    <w:name w:val="ListLabel 1399"/>
    <w:qFormat/>
    <w:rPr>
      <w:rFonts w:cs="Symbol"/>
    </w:rPr>
  </w:style>
  <w:style w:type="character" w:customStyle="1" w:styleId="ListLabel1400">
    <w:name w:val="ListLabel 1400"/>
    <w:qFormat/>
    <w:rPr>
      <w:rFonts w:cs="Courier New"/>
    </w:rPr>
  </w:style>
  <w:style w:type="character" w:customStyle="1" w:styleId="ListLabel1401">
    <w:name w:val="ListLabel 1401"/>
    <w:qFormat/>
    <w:rPr>
      <w:rFonts w:cs="Wingdings"/>
    </w:rPr>
  </w:style>
  <w:style w:type="character" w:customStyle="1" w:styleId="ListLabel1402">
    <w:name w:val="ListLabel 1402"/>
    <w:qFormat/>
    <w:rPr>
      <w:rFonts w:cs="Symbol"/>
    </w:rPr>
  </w:style>
  <w:style w:type="character" w:customStyle="1" w:styleId="ListLabel1403">
    <w:name w:val="ListLabel 1403"/>
    <w:qFormat/>
    <w:rPr>
      <w:rFonts w:cs="Courier New"/>
    </w:rPr>
  </w:style>
  <w:style w:type="character" w:customStyle="1" w:styleId="ListLabel1404">
    <w:name w:val="ListLabel 1404"/>
    <w:qFormat/>
    <w:rPr>
      <w:rFonts w:cs="Wingdings"/>
    </w:rPr>
  </w:style>
  <w:style w:type="character" w:customStyle="1" w:styleId="ListLabel1405">
    <w:name w:val="ListLabel 1405"/>
    <w:qFormat/>
    <w:rPr>
      <w:rFonts w:cs="Courier"/>
    </w:rPr>
  </w:style>
  <w:style w:type="character" w:customStyle="1" w:styleId="ListLabel1406">
    <w:name w:val="ListLabel 1406"/>
    <w:qFormat/>
    <w:rPr>
      <w:rFonts w:cs="Courier New"/>
    </w:rPr>
  </w:style>
  <w:style w:type="character" w:customStyle="1" w:styleId="ListLabel1407">
    <w:name w:val="ListLabel 1407"/>
    <w:qFormat/>
    <w:rPr>
      <w:rFonts w:cs="Wingdings"/>
    </w:rPr>
  </w:style>
  <w:style w:type="character" w:customStyle="1" w:styleId="ListLabel1408">
    <w:name w:val="ListLabel 1408"/>
    <w:qFormat/>
    <w:rPr>
      <w:rFonts w:cs="Symbol"/>
    </w:rPr>
  </w:style>
  <w:style w:type="character" w:customStyle="1" w:styleId="ListLabel1409">
    <w:name w:val="ListLabel 1409"/>
    <w:qFormat/>
    <w:rPr>
      <w:rFonts w:cs="Courier New"/>
    </w:rPr>
  </w:style>
  <w:style w:type="character" w:customStyle="1" w:styleId="ListLabel1410">
    <w:name w:val="ListLabel 1410"/>
    <w:qFormat/>
    <w:rPr>
      <w:rFonts w:cs="Wingdings"/>
    </w:rPr>
  </w:style>
  <w:style w:type="character" w:customStyle="1" w:styleId="ListLabel1411">
    <w:name w:val="ListLabel 1411"/>
    <w:qFormat/>
    <w:rPr>
      <w:rFonts w:cs="Symbol"/>
    </w:rPr>
  </w:style>
  <w:style w:type="character" w:customStyle="1" w:styleId="ListLabel1412">
    <w:name w:val="ListLabel 1412"/>
    <w:qFormat/>
    <w:rPr>
      <w:rFonts w:cs="Courier New"/>
    </w:rPr>
  </w:style>
  <w:style w:type="character" w:customStyle="1" w:styleId="ListLabel1413">
    <w:name w:val="ListLabel 1413"/>
    <w:qFormat/>
    <w:rPr>
      <w:rFonts w:cs="Wingdings"/>
    </w:rPr>
  </w:style>
  <w:style w:type="character" w:customStyle="1" w:styleId="ListLabel1414">
    <w:name w:val="ListLabel 1414"/>
    <w:qFormat/>
    <w:rPr>
      <w:rFonts w:cs="Symbol"/>
    </w:rPr>
  </w:style>
  <w:style w:type="character" w:customStyle="1" w:styleId="ListLabel1415">
    <w:name w:val="ListLabel 1415"/>
    <w:qFormat/>
    <w:rPr>
      <w:rFonts w:cs="Courier New"/>
    </w:rPr>
  </w:style>
  <w:style w:type="character" w:customStyle="1" w:styleId="ListLabel1416">
    <w:name w:val="ListLabel 1416"/>
    <w:qFormat/>
    <w:rPr>
      <w:rFonts w:cs="Wingdings"/>
    </w:rPr>
  </w:style>
  <w:style w:type="character" w:customStyle="1" w:styleId="ListLabel1417">
    <w:name w:val="ListLabel 1417"/>
    <w:qFormat/>
    <w:rPr>
      <w:rFonts w:cs="Symbol"/>
    </w:rPr>
  </w:style>
  <w:style w:type="character" w:customStyle="1" w:styleId="ListLabel1418">
    <w:name w:val="ListLabel 1418"/>
    <w:qFormat/>
    <w:rPr>
      <w:rFonts w:cs="Courier New"/>
    </w:rPr>
  </w:style>
  <w:style w:type="character" w:customStyle="1" w:styleId="ListLabel1419">
    <w:name w:val="ListLabel 1419"/>
    <w:qFormat/>
    <w:rPr>
      <w:rFonts w:cs="Wingdings"/>
    </w:rPr>
  </w:style>
  <w:style w:type="character" w:customStyle="1" w:styleId="ListLabel1420">
    <w:name w:val="ListLabel 1420"/>
    <w:qFormat/>
    <w:rPr>
      <w:rFonts w:cs="Symbol"/>
    </w:rPr>
  </w:style>
  <w:style w:type="character" w:customStyle="1" w:styleId="ListLabel1421">
    <w:name w:val="ListLabel 1421"/>
    <w:qFormat/>
    <w:rPr>
      <w:rFonts w:cs="Courier New"/>
    </w:rPr>
  </w:style>
  <w:style w:type="character" w:customStyle="1" w:styleId="ListLabel1422">
    <w:name w:val="ListLabel 1422"/>
    <w:qFormat/>
    <w:rPr>
      <w:rFonts w:cs="Wingdings"/>
    </w:rPr>
  </w:style>
  <w:style w:type="character" w:customStyle="1" w:styleId="ListLabel1423">
    <w:name w:val="ListLabel 1423"/>
    <w:qFormat/>
    <w:rPr>
      <w:rFonts w:cs="Symbol"/>
    </w:rPr>
  </w:style>
  <w:style w:type="character" w:customStyle="1" w:styleId="ListLabel1424">
    <w:name w:val="ListLabel 1424"/>
    <w:qFormat/>
    <w:rPr>
      <w:rFonts w:cs="Arial"/>
    </w:rPr>
  </w:style>
  <w:style w:type="character" w:customStyle="1" w:styleId="ListLabel1425">
    <w:name w:val="ListLabel 1425"/>
    <w:qFormat/>
    <w:rPr>
      <w:rFonts w:cs="Arial"/>
    </w:rPr>
  </w:style>
  <w:style w:type="character" w:customStyle="1" w:styleId="ListLabel1426">
    <w:name w:val="ListLabel 1426"/>
    <w:qFormat/>
    <w:rPr>
      <w:rFonts w:cs="Arial"/>
    </w:rPr>
  </w:style>
  <w:style w:type="character" w:customStyle="1" w:styleId="ListLabel1427">
    <w:name w:val="ListLabel 1427"/>
    <w:qFormat/>
    <w:rPr>
      <w:rFonts w:cs="Arial"/>
    </w:rPr>
  </w:style>
  <w:style w:type="character" w:customStyle="1" w:styleId="ListLabel1428">
    <w:name w:val="ListLabel 1428"/>
    <w:qFormat/>
    <w:rPr>
      <w:rFonts w:cs="Arial"/>
    </w:rPr>
  </w:style>
  <w:style w:type="character" w:customStyle="1" w:styleId="ListLabel1429">
    <w:name w:val="ListLabel 1429"/>
    <w:qFormat/>
    <w:rPr>
      <w:rFonts w:cs="Arial"/>
    </w:rPr>
  </w:style>
  <w:style w:type="character" w:customStyle="1" w:styleId="ListLabel1430">
    <w:name w:val="ListLabel 1430"/>
    <w:qFormat/>
    <w:rPr>
      <w:rFonts w:cs="Arial"/>
    </w:rPr>
  </w:style>
  <w:style w:type="character" w:customStyle="1" w:styleId="ListLabel1431">
    <w:name w:val="ListLabel 1431"/>
    <w:qFormat/>
    <w:rPr>
      <w:rFonts w:cs="Arial"/>
    </w:rPr>
  </w:style>
  <w:style w:type="character" w:customStyle="1" w:styleId="ListLabel1432">
    <w:name w:val="ListLabel 1432"/>
    <w:qFormat/>
    <w:rPr>
      <w:rFonts w:cs="Symbol"/>
    </w:rPr>
  </w:style>
  <w:style w:type="character" w:customStyle="1" w:styleId="ListLabel1433">
    <w:name w:val="ListLabel 1433"/>
    <w:qFormat/>
    <w:rPr>
      <w:rFonts w:cs="Courier New"/>
    </w:rPr>
  </w:style>
  <w:style w:type="character" w:customStyle="1" w:styleId="ListLabel1434">
    <w:name w:val="ListLabel 1434"/>
    <w:qFormat/>
    <w:rPr>
      <w:rFonts w:cs="Wingdings"/>
    </w:rPr>
  </w:style>
  <w:style w:type="character" w:customStyle="1" w:styleId="ListLabel1435">
    <w:name w:val="ListLabel 1435"/>
    <w:qFormat/>
    <w:rPr>
      <w:rFonts w:cs="Symbol"/>
    </w:rPr>
  </w:style>
  <w:style w:type="character" w:customStyle="1" w:styleId="ListLabel1436">
    <w:name w:val="ListLabel 1436"/>
    <w:qFormat/>
    <w:rPr>
      <w:rFonts w:cs="Courier New"/>
    </w:rPr>
  </w:style>
  <w:style w:type="character" w:customStyle="1" w:styleId="ListLabel1437">
    <w:name w:val="ListLabel 1437"/>
    <w:qFormat/>
    <w:rPr>
      <w:rFonts w:cs="Wingdings"/>
    </w:rPr>
  </w:style>
  <w:style w:type="character" w:customStyle="1" w:styleId="ListLabel1438">
    <w:name w:val="ListLabel 1438"/>
    <w:qFormat/>
    <w:rPr>
      <w:rFonts w:cs="Symbol"/>
    </w:rPr>
  </w:style>
  <w:style w:type="character" w:customStyle="1" w:styleId="ListLabel1439">
    <w:name w:val="ListLabel 1439"/>
    <w:qFormat/>
    <w:rPr>
      <w:rFonts w:cs="Courier New"/>
    </w:rPr>
  </w:style>
  <w:style w:type="character" w:customStyle="1" w:styleId="ListLabel1440">
    <w:name w:val="ListLabel 1440"/>
    <w:qFormat/>
    <w:rPr>
      <w:rFonts w:cs="Wingdings"/>
    </w:rPr>
  </w:style>
  <w:style w:type="character" w:customStyle="1" w:styleId="ListLabel1441">
    <w:name w:val="ListLabel 1441"/>
    <w:qFormat/>
    <w:rPr>
      <w:rFonts w:cs="Symbol"/>
    </w:rPr>
  </w:style>
  <w:style w:type="character" w:customStyle="1" w:styleId="ListLabel1442">
    <w:name w:val="ListLabel 1442"/>
    <w:qFormat/>
    <w:rPr>
      <w:rFonts w:cs="Courier New"/>
    </w:rPr>
  </w:style>
  <w:style w:type="character" w:customStyle="1" w:styleId="ListLabel1443">
    <w:name w:val="ListLabel 1443"/>
    <w:qFormat/>
    <w:rPr>
      <w:rFonts w:cs="Wingdings"/>
    </w:rPr>
  </w:style>
  <w:style w:type="character" w:customStyle="1" w:styleId="ListLabel1444">
    <w:name w:val="ListLabel 1444"/>
    <w:qFormat/>
    <w:rPr>
      <w:rFonts w:cs="Symbol"/>
    </w:rPr>
  </w:style>
  <w:style w:type="character" w:customStyle="1" w:styleId="ListLabel1445">
    <w:name w:val="ListLabel 1445"/>
    <w:qFormat/>
    <w:rPr>
      <w:rFonts w:cs="Courier New"/>
    </w:rPr>
  </w:style>
  <w:style w:type="character" w:customStyle="1" w:styleId="ListLabel1446">
    <w:name w:val="ListLabel 1446"/>
    <w:qFormat/>
    <w:rPr>
      <w:rFonts w:cs="Wingdings"/>
    </w:rPr>
  </w:style>
  <w:style w:type="character" w:customStyle="1" w:styleId="ListLabel1447">
    <w:name w:val="ListLabel 1447"/>
    <w:qFormat/>
    <w:rPr>
      <w:rFonts w:cs="Symbol"/>
    </w:rPr>
  </w:style>
  <w:style w:type="character" w:customStyle="1" w:styleId="ListLabel1448">
    <w:name w:val="ListLabel 1448"/>
    <w:qFormat/>
    <w:rPr>
      <w:rFonts w:cs="Courier New"/>
    </w:rPr>
  </w:style>
  <w:style w:type="character" w:customStyle="1" w:styleId="ListLabel1449">
    <w:name w:val="ListLabel 1449"/>
    <w:qFormat/>
    <w:rPr>
      <w:rFonts w:cs="Wingdings"/>
    </w:rPr>
  </w:style>
  <w:style w:type="character" w:customStyle="1" w:styleId="ListLabel1450">
    <w:name w:val="ListLabel 1450"/>
    <w:qFormat/>
    <w:rPr>
      <w:rFonts w:cs="Symbol"/>
      <w:b/>
    </w:rPr>
  </w:style>
  <w:style w:type="character" w:customStyle="1" w:styleId="ListLabel1451">
    <w:name w:val="ListLabel 1451"/>
    <w:qFormat/>
    <w:rPr>
      <w:rFonts w:cs="Courier New"/>
    </w:rPr>
  </w:style>
  <w:style w:type="character" w:customStyle="1" w:styleId="ListLabel1452">
    <w:name w:val="ListLabel 1452"/>
    <w:qFormat/>
    <w:rPr>
      <w:rFonts w:cs="Wingdings"/>
    </w:rPr>
  </w:style>
  <w:style w:type="character" w:customStyle="1" w:styleId="ListLabel1453">
    <w:name w:val="ListLabel 1453"/>
    <w:qFormat/>
    <w:rPr>
      <w:rFonts w:cs="Symbol"/>
    </w:rPr>
  </w:style>
  <w:style w:type="character" w:customStyle="1" w:styleId="ListLabel1454">
    <w:name w:val="ListLabel 1454"/>
    <w:qFormat/>
    <w:rPr>
      <w:rFonts w:cs="Courier New"/>
    </w:rPr>
  </w:style>
  <w:style w:type="character" w:customStyle="1" w:styleId="ListLabel1455">
    <w:name w:val="ListLabel 1455"/>
    <w:qFormat/>
    <w:rPr>
      <w:rFonts w:cs="Wingdings"/>
    </w:rPr>
  </w:style>
  <w:style w:type="character" w:customStyle="1" w:styleId="ListLabel1456">
    <w:name w:val="ListLabel 1456"/>
    <w:qFormat/>
    <w:rPr>
      <w:rFonts w:cs="Symbol"/>
    </w:rPr>
  </w:style>
  <w:style w:type="character" w:customStyle="1" w:styleId="ListLabel1457">
    <w:name w:val="ListLabel 1457"/>
    <w:qFormat/>
    <w:rPr>
      <w:rFonts w:cs="Courier New"/>
    </w:rPr>
  </w:style>
  <w:style w:type="character" w:customStyle="1" w:styleId="ListLabel1458">
    <w:name w:val="ListLabel 1458"/>
    <w:qFormat/>
    <w:rPr>
      <w:rFonts w:cs="Wingdings"/>
    </w:rPr>
  </w:style>
  <w:style w:type="character" w:customStyle="1" w:styleId="ListLabel1459">
    <w:name w:val="ListLabel 1459"/>
    <w:qFormat/>
    <w:rPr>
      <w:rFonts w:cs="Symbol"/>
      <w:b/>
    </w:rPr>
  </w:style>
  <w:style w:type="character" w:customStyle="1" w:styleId="ListLabel1460">
    <w:name w:val="ListLabel 1460"/>
    <w:qFormat/>
    <w:rPr>
      <w:rFonts w:cs="Courier New"/>
    </w:rPr>
  </w:style>
  <w:style w:type="character" w:customStyle="1" w:styleId="ListLabel1461">
    <w:name w:val="ListLabel 1461"/>
    <w:qFormat/>
    <w:rPr>
      <w:rFonts w:cs="Wingdings"/>
    </w:rPr>
  </w:style>
  <w:style w:type="character" w:customStyle="1" w:styleId="ListLabel1462">
    <w:name w:val="ListLabel 1462"/>
    <w:qFormat/>
    <w:rPr>
      <w:rFonts w:cs="Symbol"/>
    </w:rPr>
  </w:style>
  <w:style w:type="character" w:customStyle="1" w:styleId="ListLabel1463">
    <w:name w:val="ListLabel 1463"/>
    <w:qFormat/>
    <w:rPr>
      <w:rFonts w:cs="Courier New"/>
    </w:rPr>
  </w:style>
  <w:style w:type="character" w:customStyle="1" w:styleId="ListLabel1464">
    <w:name w:val="ListLabel 1464"/>
    <w:qFormat/>
    <w:rPr>
      <w:rFonts w:cs="Wingdings"/>
    </w:rPr>
  </w:style>
  <w:style w:type="character" w:customStyle="1" w:styleId="ListLabel1465">
    <w:name w:val="ListLabel 1465"/>
    <w:qFormat/>
    <w:rPr>
      <w:rFonts w:cs="Symbol"/>
    </w:rPr>
  </w:style>
  <w:style w:type="character" w:customStyle="1" w:styleId="ListLabel1466">
    <w:name w:val="ListLabel 1466"/>
    <w:qFormat/>
    <w:rPr>
      <w:rFonts w:cs="Courier New"/>
    </w:rPr>
  </w:style>
  <w:style w:type="character" w:customStyle="1" w:styleId="ListLabel1467">
    <w:name w:val="ListLabel 1467"/>
    <w:qFormat/>
    <w:rPr>
      <w:rFonts w:cs="Wingdings"/>
    </w:rPr>
  </w:style>
  <w:style w:type="character" w:customStyle="1" w:styleId="ListLabel1468">
    <w:name w:val="ListLabel 1468"/>
    <w:qFormat/>
    <w:rPr>
      <w:rFonts w:cs="Symbol"/>
    </w:rPr>
  </w:style>
  <w:style w:type="character" w:customStyle="1" w:styleId="ListLabel1469">
    <w:name w:val="ListLabel 1469"/>
    <w:qFormat/>
    <w:rPr>
      <w:rFonts w:cs="Courier New"/>
    </w:rPr>
  </w:style>
  <w:style w:type="character" w:customStyle="1" w:styleId="ListLabel1470">
    <w:name w:val="ListLabel 1470"/>
    <w:qFormat/>
    <w:rPr>
      <w:rFonts w:cs="Wingdings"/>
    </w:rPr>
  </w:style>
  <w:style w:type="character" w:customStyle="1" w:styleId="ListLabel1471">
    <w:name w:val="ListLabel 1471"/>
    <w:qFormat/>
    <w:rPr>
      <w:rFonts w:cs="Symbol"/>
    </w:rPr>
  </w:style>
  <w:style w:type="character" w:customStyle="1" w:styleId="ListLabel1472">
    <w:name w:val="ListLabel 1472"/>
    <w:qFormat/>
    <w:rPr>
      <w:rFonts w:cs="Courier New"/>
    </w:rPr>
  </w:style>
  <w:style w:type="character" w:customStyle="1" w:styleId="ListLabel1473">
    <w:name w:val="ListLabel 1473"/>
    <w:qFormat/>
    <w:rPr>
      <w:rFonts w:cs="Wingdings"/>
    </w:rPr>
  </w:style>
  <w:style w:type="character" w:customStyle="1" w:styleId="ListLabel1474">
    <w:name w:val="ListLabel 1474"/>
    <w:qFormat/>
    <w:rPr>
      <w:rFonts w:cs="Symbol"/>
    </w:rPr>
  </w:style>
  <w:style w:type="character" w:customStyle="1" w:styleId="ListLabel1475">
    <w:name w:val="ListLabel 1475"/>
    <w:qFormat/>
    <w:rPr>
      <w:rFonts w:cs="Courier New"/>
    </w:rPr>
  </w:style>
  <w:style w:type="character" w:customStyle="1" w:styleId="ListLabel1476">
    <w:name w:val="ListLabel 1476"/>
    <w:qFormat/>
    <w:rPr>
      <w:rFonts w:cs="Wingdings"/>
    </w:rPr>
  </w:style>
  <w:style w:type="character" w:customStyle="1" w:styleId="ListLabel1477">
    <w:name w:val="ListLabel 1477"/>
    <w:qFormat/>
    <w:rPr>
      <w:rFonts w:cs="Calibri"/>
    </w:rPr>
  </w:style>
  <w:style w:type="character" w:customStyle="1" w:styleId="ListLabel1478">
    <w:name w:val="ListLabel 1478"/>
    <w:qFormat/>
    <w:rPr>
      <w:rFonts w:cs="Courier New"/>
    </w:rPr>
  </w:style>
  <w:style w:type="character" w:customStyle="1" w:styleId="ListLabel1479">
    <w:name w:val="ListLabel 1479"/>
    <w:qFormat/>
    <w:rPr>
      <w:rFonts w:cs="Wingdings"/>
    </w:rPr>
  </w:style>
  <w:style w:type="character" w:customStyle="1" w:styleId="ListLabel1480">
    <w:name w:val="ListLabel 1480"/>
    <w:qFormat/>
    <w:rPr>
      <w:rFonts w:cs="Symbol"/>
    </w:rPr>
  </w:style>
  <w:style w:type="character" w:customStyle="1" w:styleId="ListLabel1481">
    <w:name w:val="ListLabel 1481"/>
    <w:qFormat/>
    <w:rPr>
      <w:rFonts w:cs="Courier New"/>
    </w:rPr>
  </w:style>
  <w:style w:type="character" w:customStyle="1" w:styleId="ListLabel1482">
    <w:name w:val="ListLabel 1482"/>
    <w:qFormat/>
    <w:rPr>
      <w:rFonts w:cs="Wingdings"/>
    </w:rPr>
  </w:style>
  <w:style w:type="character" w:customStyle="1" w:styleId="ListLabel1483">
    <w:name w:val="ListLabel 1483"/>
    <w:qFormat/>
    <w:rPr>
      <w:rFonts w:cs="Symbol"/>
    </w:rPr>
  </w:style>
  <w:style w:type="character" w:customStyle="1" w:styleId="ListLabel1484">
    <w:name w:val="ListLabel 1484"/>
    <w:qFormat/>
    <w:rPr>
      <w:rFonts w:cs="Courier New"/>
    </w:rPr>
  </w:style>
  <w:style w:type="character" w:customStyle="1" w:styleId="ListLabel1485">
    <w:name w:val="ListLabel 1485"/>
    <w:qFormat/>
    <w:rPr>
      <w:rFonts w:cs="Wingdings"/>
    </w:rPr>
  </w:style>
  <w:style w:type="character" w:customStyle="1" w:styleId="ListLabel1486">
    <w:name w:val="ListLabel 1486"/>
    <w:qFormat/>
    <w:rPr>
      <w:rFonts w:cs="Symbol"/>
    </w:rPr>
  </w:style>
  <w:style w:type="character" w:customStyle="1" w:styleId="ListLabel1487">
    <w:name w:val="ListLabel 1487"/>
    <w:qFormat/>
    <w:rPr>
      <w:rFonts w:cs="Courier New"/>
    </w:rPr>
  </w:style>
  <w:style w:type="character" w:customStyle="1" w:styleId="ListLabel1488">
    <w:name w:val="ListLabel 1488"/>
    <w:qFormat/>
    <w:rPr>
      <w:rFonts w:cs="Wingdings"/>
    </w:rPr>
  </w:style>
  <w:style w:type="character" w:customStyle="1" w:styleId="ListLabel1489">
    <w:name w:val="ListLabel 1489"/>
    <w:qFormat/>
    <w:rPr>
      <w:rFonts w:cs="Symbol"/>
    </w:rPr>
  </w:style>
  <w:style w:type="character" w:customStyle="1" w:styleId="ListLabel1490">
    <w:name w:val="ListLabel 1490"/>
    <w:qFormat/>
    <w:rPr>
      <w:rFonts w:cs="Courier New"/>
    </w:rPr>
  </w:style>
  <w:style w:type="character" w:customStyle="1" w:styleId="ListLabel1491">
    <w:name w:val="ListLabel 1491"/>
    <w:qFormat/>
    <w:rPr>
      <w:rFonts w:cs="Wingdings"/>
    </w:rPr>
  </w:style>
  <w:style w:type="character" w:customStyle="1" w:styleId="ListLabel1492">
    <w:name w:val="ListLabel 1492"/>
    <w:qFormat/>
    <w:rPr>
      <w:rFonts w:cs="Symbol"/>
    </w:rPr>
  </w:style>
  <w:style w:type="character" w:customStyle="1" w:styleId="ListLabel1493">
    <w:name w:val="ListLabel 1493"/>
    <w:qFormat/>
    <w:rPr>
      <w:rFonts w:cs="Courier New"/>
    </w:rPr>
  </w:style>
  <w:style w:type="character" w:customStyle="1" w:styleId="ListLabel1494">
    <w:name w:val="ListLabel 1494"/>
    <w:qFormat/>
    <w:rPr>
      <w:rFonts w:cs="Wingdings"/>
    </w:rPr>
  </w:style>
  <w:style w:type="character" w:customStyle="1" w:styleId="ListLabel1495">
    <w:name w:val="ListLabel 1495"/>
    <w:qFormat/>
    <w:rPr>
      <w:rFonts w:cs="Symbol"/>
    </w:rPr>
  </w:style>
  <w:style w:type="character" w:customStyle="1" w:styleId="ListLabel1496">
    <w:name w:val="ListLabel 1496"/>
    <w:qFormat/>
    <w:rPr>
      <w:rFonts w:cs="Courier New"/>
    </w:rPr>
  </w:style>
  <w:style w:type="character" w:customStyle="1" w:styleId="ListLabel1497">
    <w:name w:val="ListLabel 1497"/>
    <w:qFormat/>
    <w:rPr>
      <w:rFonts w:cs="Wingdings"/>
    </w:rPr>
  </w:style>
  <w:style w:type="character" w:customStyle="1" w:styleId="ListLabel1498">
    <w:name w:val="ListLabel 1498"/>
    <w:qFormat/>
    <w:rPr>
      <w:rFonts w:cs="Symbol"/>
    </w:rPr>
  </w:style>
  <w:style w:type="character" w:customStyle="1" w:styleId="ListLabel1499">
    <w:name w:val="ListLabel 1499"/>
    <w:qFormat/>
    <w:rPr>
      <w:rFonts w:cs="Courier New"/>
    </w:rPr>
  </w:style>
  <w:style w:type="character" w:customStyle="1" w:styleId="ListLabel1500">
    <w:name w:val="ListLabel 1500"/>
    <w:qFormat/>
    <w:rPr>
      <w:rFonts w:cs="Wingdings"/>
    </w:rPr>
  </w:style>
  <w:style w:type="character" w:customStyle="1" w:styleId="ListLabel1501">
    <w:name w:val="ListLabel 1501"/>
    <w:qFormat/>
    <w:rPr>
      <w:rFonts w:cs="Symbol"/>
    </w:rPr>
  </w:style>
  <w:style w:type="character" w:customStyle="1" w:styleId="ListLabel1502">
    <w:name w:val="ListLabel 1502"/>
    <w:qFormat/>
    <w:rPr>
      <w:rFonts w:cs="Courier New"/>
    </w:rPr>
  </w:style>
  <w:style w:type="character" w:customStyle="1" w:styleId="ListLabel1503">
    <w:name w:val="ListLabel 1503"/>
    <w:qFormat/>
    <w:rPr>
      <w:rFonts w:cs="Wingdings"/>
    </w:rPr>
  </w:style>
  <w:style w:type="character" w:customStyle="1" w:styleId="ListLabel1504">
    <w:name w:val="ListLabel 1504"/>
    <w:qFormat/>
    <w:rPr>
      <w:rFonts w:cs="Symbol"/>
    </w:rPr>
  </w:style>
  <w:style w:type="character" w:customStyle="1" w:styleId="ListLabel1505">
    <w:name w:val="ListLabel 1505"/>
    <w:qFormat/>
    <w:rPr>
      <w:rFonts w:cs="Courier New"/>
    </w:rPr>
  </w:style>
  <w:style w:type="character" w:customStyle="1" w:styleId="ListLabel1506">
    <w:name w:val="ListLabel 1506"/>
    <w:qFormat/>
    <w:rPr>
      <w:rFonts w:cs="Wingdings"/>
    </w:rPr>
  </w:style>
  <w:style w:type="character" w:customStyle="1" w:styleId="ListLabel1507">
    <w:name w:val="ListLabel 1507"/>
    <w:qFormat/>
    <w:rPr>
      <w:rFonts w:cs="Symbol"/>
    </w:rPr>
  </w:style>
  <w:style w:type="character" w:customStyle="1" w:styleId="ListLabel1508">
    <w:name w:val="ListLabel 1508"/>
    <w:qFormat/>
    <w:rPr>
      <w:rFonts w:cs="Courier New"/>
    </w:rPr>
  </w:style>
  <w:style w:type="character" w:customStyle="1" w:styleId="ListLabel1509">
    <w:name w:val="ListLabel 1509"/>
    <w:qFormat/>
    <w:rPr>
      <w:rFonts w:cs="Wingdings"/>
    </w:rPr>
  </w:style>
  <w:style w:type="character" w:customStyle="1" w:styleId="ListLabel1510">
    <w:name w:val="ListLabel 1510"/>
    <w:qFormat/>
    <w:rPr>
      <w:rFonts w:cs="Symbol"/>
    </w:rPr>
  </w:style>
  <w:style w:type="character" w:customStyle="1" w:styleId="ListLabel1511">
    <w:name w:val="ListLabel 1511"/>
    <w:qFormat/>
    <w:rPr>
      <w:rFonts w:cs="Courier New"/>
    </w:rPr>
  </w:style>
  <w:style w:type="character" w:customStyle="1" w:styleId="ListLabel1512">
    <w:name w:val="ListLabel 1512"/>
    <w:qFormat/>
    <w:rPr>
      <w:rFonts w:cs="Wingdings"/>
    </w:rPr>
  </w:style>
  <w:style w:type="character" w:customStyle="1" w:styleId="ListLabel1513">
    <w:name w:val="ListLabel 1513"/>
    <w:qFormat/>
    <w:rPr>
      <w:rFonts w:cs="Symbol"/>
    </w:rPr>
  </w:style>
  <w:style w:type="character" w:customStyle="1" w:styleId="ListLabel1514">
    <w:name w:val="ListLabel 1514"/>
    <w:qFormat/>
    <w:rPr>
      <w:rFonts w:cs="Courier New"/>
    </w:rPr>
  </w:style>
  <w:style w:type="character" w:customStyle="1" w:styleId="ListLabel1515">
    <w:name w:val="ListLabel 1515"/>
    <w:qFormat/>
    <w:rPr>
      <w:rFonts w:cs="Wingdings"/>
    </w:rPr>
  </w:style>
  <w:style w:type="character" w:customStyle="1" w:styleId="ListLabel1516">
    <w:name w:val="ListLabel 1516"/>
    <w:qFormat/>
    <w:rPr>
      <w:rFonts w:cs="Symbol"/>
    </w:rPr>
  </w:style>
  <w:style w:type="character" w:customStyle="1" w:styleId="ListLabel1517">
    <w:name w:val="ListLabel 1517"/>
    <w:qFormat/>
    <w:rPr>
      <w:rFonts w:cs="Courier New"/>
    </w:rPr>
  </w:style>
  <w:style w:type="character" w:customStyle="1" w:styleId="ListLabel1518">
    <w:name w:val="ListLabel 1518"/>
    <w:qFormat/>
    <w:rPr>
      <w:rFonts w:cs="Wingdings"/>
    </w:rPr>
  </w:style>
  <w:style w:type="character" w:customStyle="1" w:styleId="ListLabel1519">
    <w:name w:val="ListLabel 1519"/>
    <w:qFormat/>
    <w:rPr>
      <w:rFonts w:cs="Symbol"/>
    </w:rPr>
  </w:style>
  <w:style w:type="character" w:customStyle="1" w:styleId="ListLabel1520">
    <w:name w:val="ListLabel 1520"/>
    <w:qFormat/>
    <w:rPr>
      <w:rFonts w:cs="Courier New"/>
    </w:rPr>
  </w:style>
  <w:style w:type="character" w:customStyle="1" w:styleId="ListLabel1521">
    <w:name w:val="ListLabel 1521"/>
    <w:qFormat/>
    <w:rPr>
      <w:rFonts w:cs="Wingdings"/>
    </w:rPr>
  </w:style>
  <w:style w:type="character" w:customStyle="1" w:styleId="ListLabel1522">
    <w:name w:val="ListLabel 1522"/>
    <w:qFormat/>
    <w:rPr>
      <w:rFonts w:cs="Symbol"/>
    </w:rPr>
  </w:style>
  <w:style w:type="character" w:customStyle="1" w:styleId="ListLabel1523">
    <w:name w:val="ListLabel 1523"/>
    <w:qFormat/>
    <w:rPr>
      <w:rFonts w:cs="Courier New"/>
    </w:rPr>
  </w:style>
  <w:style w:type="character" w:customStyle="1" w:styleId="ListLabel1524">
    <w:name w:val="ListLabel 1524"/>
    <w:qFormat/>
    <w:rPr>
      <w:rFonts w:cs="Wingdings"/>
    </w:rPr>
  </w:style>
  <w:style w:type="character" w:customStyle="1" w:styleId="ListLabel1525">
    <w:name w:val="ListLabel 1525"/>
    <w:qFormat/>
    <w:rPr>
      <w:rFonts w:cs="Symbol"/>
    </w:rPr>
  </w:style>
  <w:style w:type="character" w:customStyle="1" w:styleId="ListLabel1526">
    <w:name w:val="ListLabel 1526"/>
    <w:qFormat/>
    <w:rPr>
      <w:rFonts w:cs="Courier New"/>
    </w:rPr>
  </w:style>
  <w:style w:type="character" w:customStyle="1" w:styleId="ListLabel1527">
    <w:name w:val="ListLabel 1527"/>
    <w:qFormat/>
    <w:rPr>
      <w:rFonts w:cs="Wingdings"/>
    </w:rPr>
  </w:style>
  <w:style w:type="character" w:customStyle="1" w:styleId="ListLabel1528">
    <w:name w:val="ListLabel 1528"/>
    <w:qFormat/>
    <w:rPr>
      <w:rFonts w:cs="Symbol"/>
    </w:rPr>
  </w:style>
  <w:style w:type="character" w:customStyle="1" w:styleId="ListLabel1529">
    <w:name w:val="ListLabel 1529"/>
    <w:qFormat/>
    <w:rPr>
      <w:rFonts w:cs="Courier New"/>
    </w:rPr>
  </w:style>
  <w:style w:type="character" w:customStyle="1" w:styleId="ListLabel1530">
    <w:name w:val="ListLabel 1530"/>
    <w:qFormat/>
    <w:rPr>
      <w:rFonts w:cs="Wingdings"/>
    </w:rPr>
  </w:style>
  <w:style w:type="character" w:customStyle="1" w:styleId="ListLabel1531">
    <w:name w:val="ListLabel 1531"/>
    <w:qFormat/>
    <w:rPr>
      <w:rFonts w:cs="Symbol"/>
    </w:rPr>
  </w:style>
  <w:style w:type="character" w:customStyle="1" w:styleId="ListLabel1532">
    <w:name w:val="ListLabel 1532"/>
    <w:qFormat/>
    <w:rPr>
      <w:rFonts w:cs="Courier New"/>
    </w:rPr>
  </w:style>
  <w:style w:type="character" w:customStyle="1" w:styleId="ListLabel1533">
    <w:name w:val="ListLabel 1533"/>
    <w:qFormat/>
    <w:rPr>
      <w:rFonts w:cs="Wingdings"/>
    </w:rPr>
  </w:style>
  <w:style w:type="character" w:customStyle="1" w:styleId="ListLabel1534">
    <w:name w:val="ListLabel 1534"/>
    <w:qFormat/>
    <w:rPr>
      <w:rFonts w:cs="Symbol"/>
    </w:rPr>
  </w:style>
  <w:style w:type="character" w:customStyle="1" w:styleId="ListLabel1535">
    <w:name w:val="ListLabel 1535"/>
    <w:qFormat/>
    <w:rPr>
      <w:rFonts w:cs="Courier New"/>
    </w:rPr>
  </w:style>
  <w:style w:type="character" w:customStyle="1" w:styleId="ListLabel1536">
    <w:name w:val="ListLabel 1536"/>
    <w:qFormat/>
    <w:rPr>
      <w:rFonts w:cs="Wingdings"/>
    </w:rPr>
  </w:style>
  <w:style w:type="character" w:customStyle="1" w:styleId="ListLabel1537">
    <w:name w:val="ListLabel 1537"/>
    <w:qFormat/>
    <w:rPr>
      <w:rFonts w:cs="Symbol"/>
    </w:rPr>
  </w:style>
  <w:style w:type="character" w:customStyle="1" w:styleId="ListLabel1538">
    <w:name w:val="ListLabel 1538"/>
    <w:qFormat/>
    <w:rPr>
      <w:rFonts w:cs="Courier New"/>
    </w:rPr>
  </w:style>
  <w:style w:type="character" w:customStyle="1" w:styleId="ListLabel1539">
    <w:name w:val="ListLabel 1539"/>
    <w:qFormat/>
    <w:rPr>
      <w:rFonts w:cs="Wingdings"/>
    </w:rPr>
  </w:style>
  <w:style w:type="character" w:customStyle="1" w:styleId="ListLabel1540">
    <w:name w:val="ListLabel 1540"/>
    <w:qFormat/>
    <w:rPr>
      <w:rFonts w:cs="Symbol"/>
    </w:rPr>
  </w:style>
  <w:style w:type="character" w:customStyle="1" w:styleId="ListLabel1541">
    <w:name w:val="ListLabel 1541"/>
    <w:qFormat/>
    <w:rPr>
      <w:rFonts w:cs="Courier New"/>
    </w:rPr>
  </w:style>
  <w:style w:type="character" w:customStyle="1" w:styleId="ListLabel1542">
    <w:name w:val="ListLabel 1542"/>
    <w:qFormat/>
    <w:rPr>
      <w:rFonts w:cs="Wingdings"/>
    </w:rPr>
  </w:style>
  <w:style w:type="character" w:customStyle="1" w:styleId="ListLabel1543">
    <w:name w:val="ListLabel 1543"/>
    <w:qFormat/>
    <w:rPr>
      <w:rFonts w:cs="Symbol"/>
    </w:rPr>
  </w:style>
  <w:style w:type="character" w:customStyle="1" w:styleId="ListLabel1544">
    <w:name w:val="ListLabel 1544"/>
    <w:qFormat/>
    <w:rPr>
      <w:rFonts w:cs="Courier New"/>
    </w:rPr>
  </w:style>
  <w:style w:type="character" w:customStyle="1" w:styleId="ListLabel1545">
    <w:name w:val="ListLabel 1545"/>
    <w:qFormat/>
    <w:rPr>
      <w:rFonts w:cs="Wingdings"/>
    </w:rPr>
  </w:style>
  <w:style w:type="character" w:customStyle="1" w:styleId="ListLabel1546">
    <w:name w:val="ListLabel 1546"/>
    <w:qFormat/>
    <w:rPr>
      <w:rFonts w:cs="Symbol"/>
    </w:rPr>
  </w:style>
  <w:style w:type="character" w:customStyle="1" w:styleId="ListLabel1547">
    <w:name w:val="ListLabel 1547"/>
    <w:qFormat/>
    <w:rPr>
      <w:rFonts w:cs="Courier New"/>
    </w:rPr>
  </w:style>
  <w:style w:type="character" w:customStyle="1" w:styleId="ListLabel1548">
    <w:name w:val="ListLabel 1548"/>
    <w:qFormat/>
    <w:rPr>
      <w:rFonts w:cs="Wingdings"/>
    </w:rPr>
  </w:style>
  <w:style w:type="character" w:customStyle="1" w:styleId="ListLabel1549">
    <w:name w:val="ListLabel 1549"/>
    <w:qFormat/>
    <w:rPr>
      <w:rFonts w:cs="Wingdings"/>
    </w:rPr>
  </w:style>
  <w:style w:type="character" w:customStyle="1" w:styleId="ListLabel1550">
    <w:name w:val="ListLabel 1550"/>
    <w:qFormat/>
    <w:rPr>
      <w:rFonts w:cs="Courier New"/>
    </w:rPr>
  </w:style>
  <w:style w:type="character" w:customStyle="1" w:styleId="ListLabel1551">
    <w:name w:val="ListLabel 1551"/>
    <w:qFormat/>
    <w:rPr>
      <w:rFonts w:cs="Wingdings"/>
    </w:rPr>
  </w:style>
  <w:style w:type="character" w:customStyle="1" w:styleId="ListLabel1552">
    <w:name w:val="ListLabel 1552"/>
    <w:qFormat/>
    <w:rPr>
      <w:rFonts w:cs="Symbol"/>
    </w:rPr>
  </w:style>
  <w:style w:type="character" w:customStyle="1" w:styleId="ListLabel1553">
    <w:name w:val="ListLabel 1553"/>
    <w:qFormat/>
    <w:rPr>
      <w:rFonts w:cs="Courier New"/>
    </w:rPr>
  </w:style>
  <w:style w:type="character" w:customStyle="1" w:styleId="ListLabel1554">
    <w:name w:val="ListLabel 1554"/>
    <w:qFormat/>
    <w:rPr>
      <w:rFonts w:cs="Wingdings"/>
    </w:rPr>
  </w:style>
  <w:style w:type="character" w:customStyle="1" w:styleId="ListLabel1555">
    <w:name w:val="ListLabel 1555"/>
    <w:qFormat/>
    <w:rPr>
      <w:rFonts w:cs="Symbol"/>
    </w:rPr>
  </w:style>
  <w:style w:type="character" w:customStyle="1" w:styleId="ListLabel1556">
    <w:name w:val="ListLabel 1556"/>
    <w:qFormat/>
    <w:rPr>
      <w:rFonts w:cs="Courier New"/>
    </w:rPr>
  </w:style>
  <w:style w:type="character" w:customStyle="1" w:styleId="ListLabel1557">
    <w:name w:val="ListLabel 1557"/>
    <w:qFormat/>
    <w:rPr>
      <w:rFonts w:cs="Wingdings"/>
    </w:rPr>
  </w:style>
  <w:style w:type="character" w:customStyle="1" w:styleId="ListLabel1558">
    <w:name w:val="ListLabel 1558"/>
    <w:qFormat/>
    <w:rPr>
      <w:rFonts w:cs="Wingdings"/>
    </w:rPr>
  </w:style>
  <w:style w:type="character" w:customStyle="1" w:styleId="ListLabel1559">
    <w:name w:val="ListLabel 1559"/>
    <w:qFormat/>
    <w:rPr>
      <w:rFonts w:cs="Courier New"/>
    </w:rPr>
  </w:style>
  <w:style w:type="character" w:customStyle="1" w:styleId="ListLabel1560">
    <w:name w:val="ListLabel 1560"/>
    <w:qFormat/>
    <w:rPr>
      <w:rFonts w:cs="Wingdings"/>
      <w:b/>
    </w:rPr>
  </w:style>
  <w:style w:type="character" w:customStyle="1" w:styleId="ListLabel1561">
    <w:name w:val="ListLabel 1561"/>
    <w:qFormat/>
    <w:rPr>
      <w:rFonts w:cs="Symbol"/>
    </w:rPr>
  </w:style>
  <w:style w:type="character" w:customStyle="1" w:styleId="ListLabel1562">
    <w:name w:val="ListLabel 1562"/>
    <w:qFormat/>
    <w:rPr>
      <w:rFonts w:cs="Courier New"/>
    </w:rPr>
  </w:style>
  <w:style w:type="character" w:customStyle="1" w:styleId="ListLabel1563">
    <w:name w:val="ListLabel 1563"/>
    <w:qFormat/>
    <w:rPr>
      <w:rFonts w:cs="Wingdings"/>
    </w:rPr>
  </w:style>
  <w:style w:type="character" w:customStyle="1" w:styleId="ListLabel1564">
    <w:name w:val="ListLabel 1564"/>
    <w:qFormat/>
    <w:rPr>
      <w:rFonts w:cs="Symbol"/>
    </w:rPr>
  </w:style>
  <w:style w:type="character" w:customStyle="1" w:styleId="ListLabel1565">
    <w:name w:val="ListLabel 1565"/>
    <w:qFormat/>
    <w:rPr>
      <w:rFonts w:cs="Courier New"/>
    </w:rPr>
  </w:style>
  <w:style w:type="character" w:customStyle="1" w:styleId="ListLabel1566">
    <w:name w:val="ListLabel 1566"/>
    <w:qFormat/>
    <w:rPr>
      <w:rFonts w:cs="Wingdings"/>
    </w:rPr>
  </w:style>
  <w:style w:type="character" w:customStyle="1" w:styleId="ListLabel1567">
    <w:name w:val="ListLabel 1567"/>
    <w:qFormat/>
    <w:rPr>
      <w:rFonts w:cs="Times New Roman"/>
      <w:b/>
      <w:i w:val="0"/>
      <w:color w:val="auto"/>
      <w:sz w:val="24"/>
    </w:rPr>
  </w:style>
  <w:style w:type="character" w:customStyle="1" w:styleId="ListLabel1568">
    <w:name w:val="ListLabel 1568"/>
    <w:qFormat/>
    <w:rPr>
      <w:rFonts w:cs="Symbol"/>
    </w:rPr>
  </w:style>
  <w:style w:type="character" w:customStyle="1" w:styleId="ListLabel1569">
    <w:name w:val="ListLabel 1569"/>
    <w:qFormat/>
    <w:rPr>
      <w:rFonts w:cs="Symbol"/>
    </w:rPr>
  </w:style>
  <w:style w:type="character" w:customStyle="1" w:styleId="ListLabel1570">
    <w:name w:val="ListLabel 1570"/>
    <w:qFormat/>
    <w:rPr>
      <w:rFonts w:cs="Courier New"/>
    </w:rPr>
  </w:style>
  <w:style w:type="character" w:customStyle="1" w:styleId="ListLabel1571">
    <w:name w:val="ListLabel 1571"/>
    <w:qFormat/>
    <w:rPr>
      <w:rFonts w:cs="Wingdings"/>
    </w:rPr>
  </w:style>
  <w:style w:type="character" w:customStyle="1" w:styleId="ListLabel1572">
    <w:name w:val="ListLabel 1572"/>
    <w:qFormat/>
    <w:rPr>
      <w:rFonts w:cs="Symbol"/>
    </w:rPr>
  </w:style>
  <w:style w:type="character" w:customStyle="1" w:styleId="ListLabel1573">
    <w:name w:val="ListLabel 1573"/>
    <w:qFormat/>
    <w:rPr>
      <w:rFonts w:cs="Courier New"/>
    </w:rPr>
  </w:style>
  <w:style w:type="character" w:customStyle="1" w:styleId="ListLabel1574">
    <w:name w:val="ListLabel 1574"/>
    <w:qFormat/>
    <w:rPr>
      <w:rFonts w:cs="Wingdings"/>
    </w:rPr>
  </w:style>
  <w:style w:type="character" w:customStyle="1" w:styleId="ListLabel1575">
    <w:name w:val="ListLabel 1575"/>
    <w:qFormat/>
    <w:rPr>
      <w:rFonts w:cs="Symbol"/>
    </w:rPr>
  </w:style>
  <w:style w:type="character" w:customStyle="1" w:styleId="ListLabel1576">
    <w:name w:val="ListLabel 1576"/>
    <w:qFormat/>
    <w:rPr>
      <w:rFonts w:cs="Courier New"/>
    </w:rPr>
  </w:style>
  <w:style w:type="character" w:customStyle="1" w:styleId="ListLabel1577">
    <w:name w:val="ListLabel 1577"/>
    <w:qFormat/>
    <w:rPr>
      <w:rFonts w:cs="Wingdings"/>
    </w:rPr>
  </w:style>
  <w:style w:type="character" w:customStyle="1" w:styleId="ListLabel1578">
    <w:name w:val="ListLabel 1578"/>
    <w:qFormat/>
    <w:rPr>
      <w:rFonts w:cs="Wingdings"/>
    </w:rPr>
  </w:style>
  <w:style w:type="character" w:customStyle="1" w:styleId="ListLabel1579">
    <w:name w:val="ListLabel 1579"/>
    <w:qFormat/>
    <w:rPr>
      <w:rFonts w:cs="Courier New"/>
    </w:rPr>
  </w:style>
  <w:style w:type="character" w:customStyle="1" w:styleId="ListLabel1580">
    <w:name w:val="ListLabel 1580"/>
    <w:qFormat/>
    <w:rPr>
      <w:rFonts w:cs="Wingdings"/>
    </w:rPr>
  </w:style>
  <w:style w:type="character" w:customStyle="1" w:styleId="ListLabel1581">
    <w:name w:val="ListLabel 1581"/>
    <w:qFormat/>
    <w:rPr>
      <w:rFonts w:cs="Symbol"/>
    </w:rPr>
  </w:style>
  <w:style w:type="character" w:customStyle="1" w:styleId="ListLabel1582">
    <w:name w:val="ListLabel 1582"/>
    <w:qFormat/>
    <w:rPr>
      <w:rFonts w:cs="Courier New"/>
    </w:rPr>
  </w:style>
  <w:style w:type="character" w:customStyle="1" w:styleId="ListLabel1583">
    <w:name w:val="ListLabel 1583"/>
    <w:qFormat/>
    <w:rPr>
      <w:rFonts w:cs="Wingdings"/>
    </w:rPr>
  </w:style>
  <w:style w:type="character" w:customStyle="1" w:styleId="ListLabel1584">
    <w:name w:val="ListLabel 1584"/>
    <w:qFormat/>
    <w:rPr>
      <w:rFonts w:cs="Symbol"/>
    </w:rPr>
  </w:style>
  <w:style w:type="character" w:customStyle="1" w:styleId="ListLabel1585">
    <w:name w:val="ListLabel 1585"/>
    <w:qFormat/>
    <w:rPr>
      <w:rFonts w:cs="Courier New"/>
    </w:rPr>
  </w:style>
  <w:style w:type="character" w:customStyle="1" w:styleId="ListLabel1586">
    <w:name w:val="ListLabel 1586"/>
    <w:qFormat/>
    <w:rPr>
      <w:rFonts w:cs="Wingdings"/>
    </w:rPr>
  </w:style>
  <w:style w:type="character" w:customStyle="1" w:styleId="ListLabel1587">
    <w:name w:val="ListLabel 1587"/>
    <w:qFormat/>
    <w:rPr>
      <w:rFonts w:cs="Symbol"/>
      <w:b/>
    </w:rPr>
  </w:style>
  <w:style w:type="character" w:customStyle="1" w:styleId="ListLabel1588">
    <w:name w:val="ListLabel 1588"/>
    <w:qFormat/>
    <w:rPr>
      <w:rFonts w:cs="Courier New"/>
    </w:rPr>
  </w:style>
  <w:style w:type="character" w:customStyle="1" w:styleId="ListLabel1589">
    <w:name w:val="ListLabel 1589"/>
    <w:qFormat/>
    <w:rPr>
      <w:rFonts w:cs="Wingdings"/>
    </w:rPr>
  </w:style>
  <w:style w:type="character" w:customStyle="1" w:styleId="ListLabel1590">
    <w:name w:val="ListLabel 1590"/>
    <w:qFormat/>
    <w:rPr>
      <w:rFonts w:cs="Symbol"/>
    </w:rPr>
  </w:style>
  <w:style w:type="character" w:customStyle="1" w:styleId="ListLabel1591">
    <w:name w:val="ListLabel 1591"/>
    <w:qFormat/>
    <w:rPr>
      <w:rFonts w:cs="Courier New"/>
    </w:rPr>
  </w:style>
  <w:style w:type="character" w:customStyle="1" w:styleId="ListLabel1592">
    <w:name w:val="ListLabel 1592"/>
    <w:qFormat/>
    <w:rPr>
      <w:rFonts w:cs="Wingdings"/>
    </w:rPr>
  </w:style>
  <w:style w:type="character" w:customStyle="1" w:styleId="ListLabel1593">
    <w:name w:val="ListLabel 1593"/>
    <w:qFormat/>
    <w:rPr>
      <w:rFonts w:cs="Symbol"/>
    </w:rPr>
  </w:style>
  <w:style w:type="character" w:customStyle="1" w:styleId="ListLabel1594">
    <w:name w:val="ListLabel 1594"/>
    <w:qFormat/>
    <w:rPr>
      <w:rFonts w:cs="Courier New"/>
    </w:rPr>
  </w:style>
  <w:style w:type="character" w:customStyle="1" w:styleId="ListLabel1595">
    <w:name w:val="ListLabel 1595"/>
    <w:qFormat/>
    <w:rPr>
      <w:rFonts w:cs="Wingdings"/>
    </w:rPr>
  </w:style>
  <w:style w:type="character" w:customStyle="1" w:styleId="ListLabel1596">
    <w:name w:val="ListLabel 1596"/>
    <w:qFormat/>
    <w:rPr>
      <w:rFonts w:cs="Symbol"/>
    </w:rPr>
  </w:style>
  <w:style w:type="character" w:customStyle="1" w:styleId="ListLabel1597">
    <w:name w:val="ListLabel 1597"/>
    <w:qFormat/>
    <w:rPr>
      <w:rFonts w:cs="Courier New"/>
    </w:rPr>
  </w:style>
  <w:style w:type="character" w:customStyle="1" w:styleId="ListLabel1598">
    <w:name w:val="ListLabel 1598"/>
    <w:qFormat/>
    <w:rPr>
      <w:rFonts w:cs="Wingdings"/>
    </w:rPr>
  </w:style>
  <w:style w:type="character" w:customStyle="1" w:styleId="ListLabel1599">
    <w:name w:val="ListLabel 1599"/>
    <w:qFormat/>
    <w:rPr>
      <w:rFonts w:cs="Symbol"/>
    </w:rPr>
  </w:style>
  <w:style w:type="character" w:customStyle="1" w:styleId="ListLabel1600">
    <w:name w:val="ListLabel 1600"/>
    <w:qFormat/>
    <w:rPr>
      <w:rFonts w:cs="Courier New"/>
    </w:rPr>
  </w:style>
  <w:style w:type="character" w:customStyle="1" w:styleId="ListLabel1601">
    <w:name w:val="ListLabel 1601"/>
    <w:qFormat/>
    <w:rPr>
      <w:rFonts w:cs="Wingdings"/>
    </w:rPr>
  </w:style>
  <w:style w:type="character" w:customStyle="1" w:styleId="ListLabel1602">
    <w:name w:val="ListLabel 1602"/>
    <w:qFormat/>
    <w:rPr>
      <w:rFonts w:cs="Symbol"/>
    </w:rPr>
  </w:style>
  <w:style w:type="character" w:customStyle="1" w:styleId="ListLabel1603">
    <w:name w:val="ListLabel 1603"/>
    <w:qFormat/>
    <w:rPr>
      <w:rFonts w:cs="Courier New"/>
    </w:rPr>
  </w:style>
  <w:style w:type="character" w:customStyle="1" w:styleId="ListLabel1604">
    <w:name w:val="ListLabel 1604"/>
    <w:qFormat/>
    <w:rPr>
      <w:rFonts w:cs="Wingdings"/>
    </w:rPr>
  </w:style>
  <w:style w:type="character" w:customStyle="1" w:styleId="ListLabel1605">
    <w:name w:val="ListLabel 1605"/>
    <w:qFormat/>
    <w:rPr>
      <w:rFonts w:cs="Symbol"/>
    </w:rPr>
  </w:style>
  <w:style w:type="character" w:customStyle="1" w:styleId="ListLabel1606">
    <w:name w:val="ListLabel 1606"/>
    <w:qFormat/>
    <w:rPr>
      <w:rFonts w:cs="Courier New"/>
    </w:rPr>
  </w:style>
  <w:style w:type="character" w:customStyle="1" w:styleId="ListLabel1607">
    <w:name w:val="ListLabel 1607"/>
    <w:qFormat/>
    <w:rPr>
      <w:rFonts w:cs="Wingdings"/>
    </w:rPr>
  </w:style>
  <w:style w:type="character" w:customStyle="1" w:styleId="ListLabel1608">
    <w:name w:val="ListLabel 1608"/>
    <w:qFormat/>
    <w:rPr>
      <w:rFonts w:cs="Symbol"/>
    </w:rPr>
  </w:style>
  <w:style w:type="character" w:customStyle="1" w:styleId="ListLabel1609">
    <w:name w:val="ListLabel 1609"/>
    <w:qFormat/>
    <w:rPr>
      <w:rFonts w:cs="Courier New"/>
    </w:rPr>
  </w:style>
  <w:style w:type="character" w:customStyle="1" w:styleId="ListLabel1610">
    <w:name w:val="ListLabel 1610"/>
    <w:qFormat/>
    <w:rPr>
      <w:rFonts w:cs="Wingdings"/>
    </w:rPr>
  </w:style>
  <w:style w:type="character" w:customStyle="1" w:styleId="ListLabel1611">
    <w:name w:val="ListLabel 1611"/>
    <w:qFormat/>
    <w:rPr>
      <w:rFonts w:cs="Symbol"/>
    </w:rPr>
  </w:style>
  <w:style w:type="character" w:customStyle="1" w:styleId="ListLabel1612">
    <w:name w:val="ListLabel 1612"/>
    <w:qFormat/>
    <w:rPr>
      <w:rFonts w:cs="Courier New"/>
    </w:rPr>
  </w:style>
  <w:style w:type="character" w:customStyle="1" w:styleId="ListLabel1613">
    <w:name w:val="ListLabel 1613"/>
    <w:qFormat/>
    <w:rPr>
      <w:rFonts w:cs="Wingdings"/>
    </w:rPr>
  </w:style>
  <w:style w:type="character" w:customStyle="1" w:styleId="ListLabel1614">
    <w:name w:val="ListLabel 1614"/>
    <w:qFormat/>
    <w:rPr>
      <w:rFonts w:ascii="Calibri" w:hAnsi="Calibri" w:cs="Symbol"/>
      <w:sz w:val="22"/>
    </w:rPr>
  </w:style>
  <w:style w:type="character" w:customStyle="1" w:styleId="ListLabel1615">
    <w:name w:val="ListLabel 1615"/>
    <w:qFormat/>
    <w:rPr>
      <w:rFonts w:cs="Arial"/>
    </w:rPr>
  </w:style>
  <w:style w:type="character" w:customStyle="1" w:styleId="ListLabel1616">
    <w:name w:val="ListLabel 1616"/>
    <w:qFormat/>
    <w:rPr>
      <w:rFonts w:cs="Wingdings"/>
    </w:rPr>
  </w:style>
  <w:style w:type="character" w:customStyle="1" w:styleId="ListLabel1617">
    <w:name w:val="ListLabel 1617"/>
    <w:qFormat/>
    <w:rPr>
      <w:rFonts w:cs="Symbol"/>
    </w:rPr>
  </w:style>
  <w:style w:type="character" w:customStyle="1" w:styleId="ListLabel1618">
    <w:name w:val="ListLabel 1618"/>
    <w:qFormat/>
    <w:rPr>
      <w:rFonts w:cs="Courier New"/>
    </w:rPr>
  </w:style>
  <w:style w:type="character" w:customStyle="1" w:styleId="ListLabel1619">
    <w:name w:val="ListLabel 1619"/>
    <w:qFormat/>
    <w:rPr>
      <w:rFonts w:cs="Wingdings"/>
    </w:rPr>
  </w:style>
  <w:style w:type="character" w:customStyle="1" w:styleId="ListLabel1620">
    <w:name w:val="ListLabel 1620"/>
    <w:qFormat/>
    <w:rPr>
      <w:rFonts w:cs="Symbol"/>
    </w:rPr>
  </w:style>
  <w:style w:type="character" w:customStyle="1" w:styleId="ListLabel1621">
    <w:name w:val="ListLabel 1621"/>
    <w:qFormat/>
    <w:rPr>
      <w:rFonts w:cs="Courier New"/>
    </w:rPr>
  </w:style>
  <w:style w:type="character" w:customStyle="1" w:styleId="ListLabel1622">
    <w:name w:val="ListLabel 1622"/>
    <w:qFormat/>
    <w:rPr>
      <w:rFonts w:cs="Wingdings"/>
    </w:rPr>
  </w:style>
  <w:style w:type="character" w:customStyle="1" w:styleId="ListLabel1623">
    <w:name w:val="ListLabel 1623"/>
    <w:qFormat/>
    <w:rPr>
      <w:rFonts w:ascii="Calibri" w:hAnsi="Calibri" w:cs="Symbol"/>
      <w:sz w:val="22"/>
    </w:rPr>
  </w:style>
  <w:style w:type="character" w:customStyle="1" w:styleId="ListLabel1624">
    <w:name w:val="ListLabel 1624"/>
    <w:qFormat/>
    <w:rPr>
      <w:rFonts w:cs="Courier New"/>
    </w:rPr>
  </w:style>
  <w:style w:type="character" w:customStyle="1" w:styleId="ListLabel1625">
    <w:name w:val="ListLabel 1625"/>
    <w:qFormat/>
    <w:rPr>
      <w:rFonts w:cs="Wingdings"/>
    </w:rPr>
  </w:style>
  <w:style w:type="character" w:customStyle="1" w:styleId="ListLabel1626">
    <w:name w:val="ListLabel 1626"/>
    <w:qFormat/>
    <w:rPr>
      <w:rFonts w:cs="Symbol"/>
    </w:rPr>
  </w:style>
  <w:style w:type="character" w:customStyle="1" w:styleId="ListLabel1627">
    <w:name w:val="ListLabel 1627"/>
    <w:qFormat/>
    <w:rPr>
      <w:rFonts w:cs="Courier New"/>
    </w:rPr>
  </w:style>
  <w:style w:type="character" w:customStyle="1" w:styleId="ListLabel1628">
    <w:name w:val="ListLabel 1628"/>
    <w:qFormat/>
    <w:rPr>
      <w:rFonts w:cs="Wingdings"/>
    </w:rPr>
  </w:style>
  <w:style w:type="character" w:customStyle="1" w:styleId="ListLabel1629">
    <w:name w:val="ListLabel 1629"/>
    <w:qFormat/>
    <w:rPr>
      <w:rFonts w:cs="Symbol"/>
    </w:rPr>
  </w:style>
  <w:style w:type="character" w:customStyle="1" w:styleId="ListLabel1630">
    <w:name w:val="ListLabel 1630"/>
    <w:qFormat/>
    <w:rPr>
      <w:rFonts w:cs="Courier New"/>
    </w:rPr>
  </w:style>
  <w:style w:type="character" w:customStyle="1" w:styleId="ListLabel1631">
    <w:name w:val="ListLabel 1631"/>
    <w:qFormat/>
    <w:rPr>
      <w:rFonts w:cs="Wingdings"/>
    </w:rPr>
  </w:style>
  <w:style w:type="character" w:customStyle="1" w:styleId="ListLabel1632">
    <w:name w:val="ListLabel 1632"/>
    <w:qFormat/>
    <w:rPr>
      <w:rFonts w:cs="Symbol"/>
    </w:rPr>
  </w:style>
  <w:style w:type="character" w:customStyle="1" w:styleId="ListLabel1633">
    <w:name w:val="ListLabel 1633"/>
    <w:qFormat/>
    <w:rPr>
      <w:rFonts w:cs="Courier New"/>
    </w:rPr>
  </w:style>
  <w:style w:type="character" w:customStyle="1" w:styleId="ListLabel1634">
    <w:name w:val="ListLabel 1634"/>
    <w:qFormat/>
    <w:rPr>
      <w:rFonts w:cs="Wingdings"/>
    </w:rPr>
  </w:style>
  <w:style w:type="character" w:customStyle="1" w:styleId="ListLabel1635">
    <w:name w:val="ListLabel 1635"/>
    <w:qFormat/>
    <w:rPr>
      <w:rFonts w:cs="Symbol"/>
    </w:rPr>
  </w:style>
  <w:style w:type="character" w:customStyle="1" w:styleId="ListLabel1636">
    <w:name w:val="ListLabel 1636"/>
    <w:qFormat/>
    <w:rPr>
      <w:rFonts w:cs="Courier New"/>
    </w:rPr>
  </w:style>
  <w:style w:type="character" w:customStyle="1" w:styleId="ListLabel1637">
    <w:name w:val="ListLabel 1637"/>
    <w:qFormat/>
    <w:rPr>
      <w:rFonts w:cs="Wingdings"/>
    </w:rPr>
  </w:style>
  <w:style w:type="character" w:customStyle="1" w:styleId="ListLabel1638">
    <w:name w:val="ListLabel 1638"/>
    <w:qFormat/>
    <w:rPr>
      <w:rFonts w:cs="Symbol"/>
    </w:rPr>
  </w:style>
  <w:style w:type="character" w:customStyle="1" w:styleId="ListLabel1639">
    <w:name w:val="ListLabel 1639"/>
    <w:qFormat/>
    <w:rPr>
      <w:rFonts w:cs="Courier New"/>
    </w:rPr>
  </w:style>
  <w:style w:type="character" w:customStyle="1" w:styleId="ListLabel1640">
    <w:name w:val="ListLabel 1640"/>
    <w:qFormat/>
    <w:rPr>
      <w:rFonts w:cs="Wingdings"/>
    </w:rPr>
  </w:style>
  <w:style w:type="character" w:customStyle="1" w:styleId="ListLabel1641">
    <w:name w:val="ListLabel 1641"/>
    <w:qFormat/>
    <w:rPr>
      <w:rFonts w:cs="Wingdings"/>
    </w:rPr>
  </w:style>
  <w:style w:type="character" w:customStyle="1" w:styleId="ListLabel1642">
    <w:name w:val="ListLabel 1642"/>
    <w:qFormat/>
    <w:rPr>
      <w:rFonts w:cs="Courier New"/>
    </w:rPr>
  </w:style>
  <w:style w:type="character" w:customStyle="1" w:styleId="ListLabel1643">
    <w:name w:val="ListLabel 1643"/>
    <w:qFormat/>
    <w:rPr>
      <w:rFonts w:cs="Wingdings"/>
    </w:rPr>
  </w:style>
  <w:style w:type="character" w:customStyle="1" w:styleId="ListLabel1644">
    <w:name w:val="ListLabel 1644"/>
    <w:qFormat/>
    <w:rPr>
      <w:rFonts w:cs="Symbol"/>
    </w:rPr>
  </w:style>
  <w:style w:type="character" w:customStyle="1" w:styleId="ListLabel1645">
    <w:name w:val="ListLabel 1645"/>
    <w:qFormat/>
    <w:rPr>
      <w:rFonts w:cs="Courier New"/>
    </w:rPr>
  </w:style>
  <w:style w:type="character" w:customStyle="1" w:styleId="ListLabel1646">
    <w:name w:val="ListLabel 1646"/>
    <w:qFormat/>
    <w:rPr>
      <w:rFonts w:cs="Wingdings"/>
    </w:rPr>
  </w:style>
  <w:style w:type="character" w:customStyle="1" w:styleId="ListLabel1647">
    <w:name w:val="ListLabel 1647"/>
    <w:qFormat/>
    <w:rPr>
      <w:rFonts w:cs="Symbol"/>
    </w:rPr>
  </w:style>
  <w:style w:type="character" w:customStyle="1" w:styleId="ListLabel1648">
    <w:name w:val="ListLabel 1648"/>
    <w:qFormat/>
    <w:rPr>
      <w:rFonts w:cs="Courier New"/>
    </w:rPr>
  </w:style>
  <w:style w:type="character" w:customStyle="1" w:styleId="ListLabel1649">
    <w:name w:val="ListLabel 1649"/>
    <w:qFormat/>
    <w:rPr>
      <w:rFonts w:cs="Wingdings"/>
    </w:rPr>
  </w:style>
  <w:style w:type="character" w:customStyle="1" w:styleId="ListLabel1650">
    <w:name w:val="ListLabel 1650"/>
    <w:qFormat/>
    <w:rPr>
      <w:rFonts w:cs="Wingdings"/>
    </w:rPr>
  </w:style>
  <w:style w:type="character" w:customStyle="1" w:styleId="ListLabel1651">
    <w:name w:val="ListLabel 1651"/>
    <w:qFormat/>
    <w:rPr>
      <w:rFonts w:cs="Courier New"/>
    </w:rPr>
  </w:style>
  <w:style w:type="character" w:customStyle="1" w:styleId="ListLabel1652">
    <w:name w:val="ListLabel 1652"/>
    <w:qFormat/>
    <w:rPr>
      <w:rFonts w:cs="Wingdings"/>
    </w:rPr>
  </w:style>
  <w:style w:type="character" w:customStyle="1" w:styleId="ListLabel1653">
    <w:name w:val="ListLabel 1653"/>
    <w:qFormat/>
    <w:rPr>
      <w:rFonts w:cs="Symbol"/>
    </w:rPr>
  </w:style>
  <w:style w:type="character" w:customStyle="1" w:styleId="ListLabel1654">
    <w:name w:val="ListLabel 1654"/>
    <w:qFormat/>
    <w:rPr>
      <w:rFonts w:cs="Courier New"/>
    </w:rPr>
  </w:style>
  <w:style w:type="character" w:customStyle="1" w:styleId="ListLabel1655">
    <w:name w:val="ListLabel 1655"/>
    <w:qFormat/>
    <w:rPr>
      <w:rFonts w:cs="Wingdings"/>
    </w:rPr>
  </w:style>
  <w:style w:type="character" w:customStyle="1" w:styleId="ListLabel1656">
    <w:name w:val="ListLabel 1656"/>
    <w:qFormat/>
    <w:rPr>
      <w:rFonts w:cs="Symbol"/>
    </w:rPr>
  </w:style>
  <w:style w:type="character" w:customStyle="1" w:styleId="ListLabel1657">
    <w:name w:val="ListLabel 1657"/>
    <w:qFormat/>
    <w:rPr>
      <w:rFonts w:cs="Courier New"/>
    </w:rPr>
  </w:style>
  <w:style w:type="character" w:customStyle="1" w:styleId="ListLabel1658">
    <w:name w:val="ListLabel 1658"/>
    <w:qFormat/>
    <w:rPr>
      <w:rFonts w:cs="Wingdings"/>
    </w:rPr>
  </w:style>
  <w:style w:type="character" w:customStyle="1" w:styleId="ListLabel1659">
    <w:name w:val="ListLabel 1659"/>
    <w:qFormat/>
    <w:rPr>
      <w:rFonts w:cs="Symbol"/>
    </w:rPr>
  </w:style>
  <w:style w:type="character" w:customStyle="1" w:styleId="ListLabel1660">
    <w:name w:val="ListLabel 1660"/>
    <w:qFormat/>
    <w:rPr>
      <w:rFonts w:cs="Courier New"/>
    </w:rPr>
  </w:style>
  <w:style w:type="character" w:customStyle="1" w:styleId="ListLabel1661">
    <w:name w:val="ListLabel 1661"/>
    <w:qFormat/>
    <w:rPr>
      <w:rFonts w:cs="Wingdings"/>
    </w:rPr>
  </w:style>
  <w:style w:type="character" w:customStyle="1" w:styleId="ListLabel1662">
    <w:name w:val="ListLabel 1662"/>
    <w:qFormat/>
    <w:rPr>
      <w:rFonts w:cs="Symbol"/>
    </w:rPr>
  </w:style>
  <w:style w:type="character" w:customStyle="1" w:styleId="ListLabel1663">
    <w:name w:val="ListLabel 1663"/>
    <w:qFormat/>
    <w:rPr>
      <w:rFonts w:cs="Courier New"/>
    </w:rPr>
  </w:style>
  <w:style w:type="character" w:customStyle="1" w:styleId="ListLabel1664">
    <w:name w:val="ListLabel 1664"/>
    <w:qFormat/>
    <w:rPr>
      <w:rFonts w:cs="Wingdings"/>
    </w:rPr>
  </w:style>
  <w:style w:type="character" w:customStyle="1" w:styleId="ListLabel1665">
    <w:name w:val="ListLabel 1665"/>
    <w:qFormat/>
    <w:rPr>
      <w:rFonts w:cs="Symbol"/>
    </w:rPr>
  </w:style>
  <w:style w:type="character" w:customStyle="1" w:styleId="ListLabel1666">
    <w:name w:val="ListLabel 1666"/>
    <w:qFormat/>
    <w:rPr>
      <w:rFonts w:cs="Courier New"/>
    </w:rPr>
  </w:style>
  <w:style w:type="character" w:customStyle="1" w:styleId="ListLabel1667">
    <w:name w:val="ListLabel 1667"/>
    <w:qFormat/>
    <w:rPr>
      <w:rFonts w:cs="Wingdings"/>
    </w:rPr>
  </w:style>
  <w:style w:type="character" w:customStyle="1" w:styleId="ListLabel1668">
    <w:name w:val="ListLabel 1668"/>
    <w:qFormat/>
    <w:rPr>
      <w:rFonts w:cs="Symbol"/>
    </w:rPr>
  </w:style>
  <w:style w:type="character" w:customStyle="1" w:styleId="ListLabel1669">
    <w:name w:val="ListLabel 1669"/>
    <w:qFormat/>
    <w:rPr>
      <w:rFonts w:cs="Courier New"/>
    </w:rPr>
  </w:style>
  <w:style w:type="character" w:customStyle="1" w:styleId="ListLabel1670">
    <w:name w:val="ListLabel 1670"/>
    <w:qFormat/>
    <w:rPr>
      <w:rFonts w:cs="Wingdings"/>
    </w:rPr>
  </w:style>
  <w:style w:type="character" w:customStyle="1" w:styleId="ListLabel1671">
    <w:name w:val="ListLabel 1671"/>
    <w:qFormat/>
    <w:rPr>
      <w:rFonts w:cs="Symbol"/>
    </w:rPr>
  </w:style>
  <w:style w:type="character" w:customStyle="1" w:styleId="ListLabel1672">
    <w:name w:val="ListLabel 1672"/>
    <w:qFormat/>
    <w:rPr>
      <w:rFonts w:cs="Courier New"/>
    </w:rPr>
  </w:style>
  <w:style w:type="character" w:customStyle="1" w:styleId="ListLabel1673">
    <w:name w:val="ListLabel 1673"/>
    <w:qFormat/>
    <w:rPr>
      <w:rFonts w:cs="Wingdings"/>
    </w:rPr>
  </w:style>
  <w:style w:type="character" w:customStyle="1" w:styleId="ListLabel1674">
    <w:name w:val="ListLabel 1674"/>
    <w:qFormat/>
    <w:rPr>
      <w:rFonts w:cs="Symbol"/>
    </w:rPr>
  </w:style>
  <w:style w:type="character" w:customStyle="1" w:styleId="ListLabel1675">
    <w:name w:val="ListLabel 1675"/>
    <w:qFormat/>
    <w:rPr>
      <w:rFonts w:cs="Courier New"/>
    </w:rPr>
  </w:style>
  <w:style w:type="character" w:customStyle="1" w:styleId="ListLabel1676">
    <w:name w:val="ListLabel 1676"/>
    <w:qFormat/>
    <w:rPr>
      <w:rFonts w:cs="Wingdings"/>
    </w:rPr>
  </w:style>
  <w:style w:type="character" w:customStyle="1" w:styleId="ListLabel1677">
    <w:name w:val="ListLabel 1677"/>
    <w:qFormat/>
    <w:rPr>
      <w:rFonts w:cs="Arial"/>
    </w:rPr>
  </w:style>
  <w:style w:type="character" w:customStyle="1" w:styleId="ListLabel1678">
    <w:name w:val="ListLabel 1678"/>
    <w:qFormat/>
    <w:rPr>
      <w:rFonts w:cs="Courier New"/>
    </w:rPr>
  </w:style>
  <w:style w:type="character" w:customStyle="1" w:styleId="ListLabel1679">
    <w:name w:val="ListLabel 1679"/>
    <w:qFormat/>
    <w:rPr>
      <w:rFonts w:cs="Wingdings"/>
    </w:rPr>
  </w:style>
  <w:style w:type="character" w:customStyle="1" w:styleId="ListLabel1680">
    <w:name w:val="ListLabel 1680"/>
    <w:qFormat/>
    <w:rPr>
      <w:rFonts w:cs="Symbol"/>
    </w:rPr>
  </w:style>
  <w:style w:type="character" w:customStyle="1" w:styleId="ListLabel1681">
    <w:name w:val="ListLabel 1681"/>
    <w:qFormat/>
    <w:rPr>
      <w:rFonts w:cs="Courier New"/>
    </w:rPr>
  </w:style>
  <w:style w:type="character" w:customStyle="1" w:styleId="ListLabel1682">
    <w:name w:val="ListLabel 1682"/>
    <w:qFormat/>
    <w:rPr>
      <w:rFonts w:cs="Wingdings"/>
    </w:rPr>
  </w:style>
  <w:style w:type="character" w:customStyle="1" w:styleId="ListLabel1683">
    <w:name w:val="ListLabel 1683"/>
    <w:qFormat/>
    <w:rPr>
      <w:rFonts w:cs="Symbol"/>
    </w:rPr>
  </w:style>
  <w:style w:type="character" w:customStyle="1" w:styleId="ListLabel1684">
    <w:name w:val="ListLabel 1684"/>
    <w:qFormat/>
    <w:rPr>
      <w:rFonts w:cs="Courier New"/>
    </w:rPr>
  </w:style>
  <w:style w:type="character" w:customStyle="1" w:styleId="ListLabel1685">
    <w:name w:val="ListLabel 1685"/>
    <w:qFormat/>
    <w:rPr>
      <w:rFonts w:cs="Wingdings"/>
    </w:rPr>
  </w:style>
  <w:style w:type="character" w:customStyle="1" w:styleId="ListLabel1686">
    <w:name w:val="ListLabel 1686"/>
    <w:qFormat/>
    <w:rPr>
      <w:rFonts w:cs="Wingdings"/>
    </w:rPr>
  </w:style>
  <w:style w:type="character" w:customStyle="1" w:styleId="ListLabel1687">
    <w:name w:val="ListLabel 1687"/>
    <w:qFormat/>
    <w:rPr>
      <w:rFonts w:cs="Courier New"/>
    </w:rPr>
  </w:style>
  <w:style w:type="character" w:customStyle="1" w:styleId="ListLabel1688">
    <w:name w:val="ListLabel 1688"/>
    <w:qFormat/>
    <w:rPr>
      <w:rFonts w:cs="Wingdings"/>
    </w:rPr>
  </w:style>
  <w:style w:type="character" w:customStyle="1" w:styleId="ListLabel1689">
    <w:name w:val="ListLabel 1689"/>
    <w:qFormat/>
    <w:rPr>
      <w:rFonts w:cs="Symbol"/>
    </w:rPr>
  </w:style>
  <w:style w:type="character" w:customStyle="1" w:styleId="ListLabel1690">
    <w:name w:val="ListLabel 1690"/>
    <w:qFormat/>
    <w:rPr>
      <w:rFonts w:cs="Courier New"/>
    </w:rPr>
  </w:style>
  <w:style w:type="character" w:customStyle="1" w:styleId="ListLabel1691">
    <w:name w:val="ListLabel 1691"/>
    <w:qFormat/>
    <w:rPr>
      <w:rFonts w:cs="Wingdings"/>
    </w:rPr>
  </w:style>
  <w:style w:type="character" w:customStyle="1" w:styleId="ListLabel1692">
    <w:name w:val="ListLabel 1692"/>
    <w:qFormat/>
    <w:rPr>
      <w:rFonts w:cs="Symbol"/>
    </w:rPr>
  </w:style>
  <w:style w:type="character" w:customStyle="1" w:styleId="ListLabel1693">
    <w:name w:val="ListLabel 1693"/>
    <w:qFormat/>
    <w:rPr>
      <w:rFonts w:cs="Courier New"/>
    </w:rPr>
  </w:style>
  <w:style w:type="character" w:customStyle="1" w:styleId="ListLabel1694">
    <w:name w:val="ListLabel 1694"/>
    <w:qFormat/>
    <w:rPr>
      <w:rFonts w:cs="Wingdings"/>
    </w:rPr>
  </w:style>
  <w:style w:type="character" w:customStyle="1" w:styleId="ListLabel1695">
    <w:name w:val="ListLabel 1695"/>
    <w:qFormat/>
    <w:rPr>
      <w:rFonts w:cs="Symbol"/>
      <w:b w:val="0"/>
      <w:i w:val="0"/>
      <w:color w:val="auto"/>
      <w:sz w:val="24"/>
      <w:szCs w:val="24"/>
    </w:rPr>
  </w:style>
  <w:style w:type="character" w:customStyle="1" w:styleId="ListLabel1696">
    <w:name w:val="ListLabel 1696"/>
    <w:qFormat/>
    <w:rPr>
      <w:rFonts w:cs="Courier New"/>
    </w:rPr>
  </w:style>
  <w:style w:type="character" w:customStyle="1" w:styleId="ListLabel1697">
    <w:name w:val="ListLabel 1697"/>
    <w:qFormat/>
    <w:rPr>
      <w:rFonts w:cs="Wingdings"/>
    </w:rPr>
  </w:style>
  <w:style w:type="character" w:customStyle="1" w:styleId="ListLabel1698">
    <w:name w:val="ListLabel 1698"/>
    <w:qFormat/>
    <w:rPr>
      <w:rFonts w:cs="Symbol"/>
    </w:rPr>
  </w:style>
  <w:style w:type="character" w:customStyle="1" w:styleId="ListLabel1699">
    <w:name w:val="ListLabel 1699"/>
    <w:qFormat/>
    <w:rPr>
      <w:rFonts w:cs="Courier New"/>
    </w:rPr>
  </w:style>
  <w:style w:type="character" w:customStyle="1" w:styleId="ListLabel1700">
    <w:name w:val="ListLabel 1700"/>
    <w:qFormat/>
    <w:rPr>
      <w:rFonts w:cs="Wingdings"/>
    </w:rPr>
  </w:style>
  <w:style w:type="character" w:customStyle="1" w:styleId="ListLabel1701">
    <w:name w:val="ListLabel 1701"/>
    <w:qFormat/>
    <w:rPr>
      <w:rFonts w:cs="Symbol"/>
    </w:rPr>
  </w:style>
  <w:style w:type="character" w:customStyle="1" w:styleId="ListLabel1702">
    <w:name w:val="ListLabel 1702"/>
    <w:qFormat/>
    <w:rPr>
      <w:rFonts w:cs="Courier New"/>
    </w:rPr>
  </w:style>
  <w:style w:type="character" w:customStyle="1" w:styleId="ListLabel1703">
    <w:name w:val="ListLabel 1703"/>
    <w:qFormat/>
    <w:rPr>
      <w:rFonts w:cs="Wingdings"/>
    </w:rPr>
  </w:style>
  <w:style w:type="character" w:customStyle="1" w:styleId="ListLabel1704">
    <w:name w:val="ListLabel 1704"/>
    <w:qFormat/>
    <w:rPr>
      <w:rFonts w:cs="Symbol"/>
    </w:rPr>
  </w:style>
  <w:style w:type="character" w:customStyle="1" w:styleId="ListLabel1705">
    <w:name w:val="ListLabel 1705"/>
    <w:qFormat/>
    <w:rPr>
      <w:rFonts w:cs="Courier New"/>
    </w:rPr>
  </w:style>
  <w:style w:type="character" w:customStyle="1" w:styleId="ListLabel1706">
    <w:name w:val="ListLabel 1706"/>
    <w:qFormat/>
    <w:rPr>
      <w:rFonts w:cs="Wingdings"/>
    </w:rPr>
  </w:style>
  <w:style w:type="character" w:customStyle="1" w:styleId="ListLabel1707">
    <w:name w:val="ListLabel 1707"/>
    <w:qFormat/>
    <w:rPr>
      <w:rFonts w:cs="Symbol"/>
    </w:rPr>
  </w:style>
  <w:style w:type="character" w:customStyle="1" w:styleId="ListLabel1708">
    <w:name w:val="ListLabel 1708"/>
    <w:qFormat/>
    <w:rPr>
      <w:rFonts w:cs="Courier New"/>
    </w:rPr>
  </w:style>
  <w:style w:type="character" w:customStyle="1" w:styleId="ListLabel1709">
    <w:name w:val="ListLabel 1709"/>
    <w:qFormat/>
    <w:rPr>
      <w:rFonts w:cs="Wingdings"/>
    </w:rPr>
  </w:style>
  <w:style w:type="character" w:customStyle="1" w:styleId="ListLabel1710">
    <w:name w:val="ListLabel 1710"/>
    <w:qFormat/>
    <w:rPr>
      <w:rFonts w:cs="Symbol"/>
    </w:rPr>
  </w:style>
  <w:style w:type="character" w:customStyle="1" w:styleId="ListLabel1711">
    <w:name w:val="ListLabel 1711"/>
    <w:qFormat/>
    <w:rPr>
      <w:rFonts w:cs="Courier New"/>
    </w:rPr>
  </w:style>
  <w:style w:type="character" w:customStyle="1" w:styleId="ListLabel1712">
    <w:name w:val="ListLabel 1712"/>
    <w:qFormat/>
    <w:rPr>
      <w:rFonts w:cs="Wingdings"/>
    </w:rPr>
  </w:style>
  <w:style w:type="character" w:customStyle="1" w:styleId="ListLabel1713">
    <w:name w:val="ListLabel 1713"/>
    <w:qFormat/>
    <w:rPr>
      <w:rFonts w:cs="Symbol"/>
    </w:rPr>
  </w:style>
  <w:style w:type="character" w:customStyle="1" w:styleId="ListLabel1714">
    <w:name w:val="ListLabel 1714"/>
    <w:qFormat/>
    <w:rPr>
      <w:rFonts w:cs="Courier New"/>
    </w:rPr>
  </w:style>
  <w:style w:type="character" w:customStyle="1" w:styleId="ListLabel1715">
    <w:name w:val="ListLabel 1715"/>
    <w:qFormat/>
    <w:rPr>
      <w:rFonts w:cs="Wingdings"/>
    </w:rPr>
  </w:style>
  <w:style w:type="character" w:customStyle="1" w:styleId="ListLabel1716">
    <w:name w:val="ListLabel 1716"/>
    <w:qFormat/>
    <w:rPr>
      <w:rFonts w:cs="Symbol"/>
    </w:rPr>
  </w:style>
  <w:style w:type="character" w:customStyle="1" w:styleId="ListLabel1717">
    <w:name w:val="ListLabel 1717"/>
    <w:qFormat/>
    <w:rPr>
      <w:rFonts w:cs="Courier New"/>
    </w:rPr>
  </w:style>
  <w:style w:type="character" w:customStyle="1" w:styleId="ListLabel1718">
    <w:name w:val="ListLabel 1718"/>
    <w:qFormat/>
    <w:rPr>
      <w:rFonts w:cs="Wingdings"/>
    </w:rPr>
  </w:style>
  <w:style w:type="character" w:customStyle="1" w:styleId="ListLabel1719">
    <w:name w:val="ListLabel 1719"/>
    <w:qFormat/>
    <w:rPr>
      <w:rFonts w:cs="Symbol"/>
    </w:rPr>
  </w:style>
  <w:style w:type="character" w:customStyle="1" w:styleId="ListLabel1720">
    <w:name w:val="ListLabel 1720"/>
    <w:qFormat/>
    <w:rPr>
      <w:rFonts w:cs="Courier New"/>
    </w:rPr>
  </w:style>
  <w:style w:type="character" w:customStyle="1" w:styleId="ListLabel1721">
    <w:name w:val="ListLabel 1721"/>
    <w:qFormat/>
    <w:rPr>
      <w:rFonts w:cs="Wingdings"/>
    </w:rPr>
  </w:style>
  <w:style w:type="character" w:customStyle="1" w:styleId="ListLabel1722">
    <w:name w:val="ListLabel 1722"/>
    <w:qFormat/>
    <w:rPr>
      <w:rFonts w:cs="Symbol"/>
    </w:rPr>
  </w:style>
  <w:style w:type="character" w:customStyle="1" w:styleId="ListLabel1723">
    <w:name w:val="ListLabel 1723"/>
    <w:qFormat/>
    <w:rPr>
      <w:rFonts w:cs="Courier New"/>
    </w:rPr>
  </w:style>
  <w:style w:type="character" w:customStyle="1" w:styleId="ListLabel1724">
    <w:name w:val="ListLabel 1724"/>
    <w:qFormat/>
    <w:rPr>
      <w:rFonts w:cs="Wingdings"/>
    </w:rPr>
  </w:style>
  <w:style w:type="character" w:customStyle="1" w:styleId="ListLabel1725">
    <w:name w:val="ListLabel 1725"/>
    <w:qFormat/>
    <w:rPr>
      <w:rFonts w:cs="Symbol"/>
    </w:rPr>
  </w:style>
  <w:style w:type="character" w:customStyle="1" w:styleId="ListLabel1726">
    <w:name w:val="ListLabel 1726"/>
    <w:qFormat/>
    <w:rPr>
      <w:rFonts w:cs="Courier New"/>
    </w:rPr>
  </w:style>
  <w:style w:type="character" w:customStyle="1" w:styleId="ListLabel1727">
    <w:name w:val="ListLabel 1727"/>
    <w:qFormat/>
    <w:rPr>
      <w:rFonts w:cs="Wingdings"/>
    </w:rPr>
  </w:style>
  <w:style w:type="character" w:customStyle="1" w:styleId="ListLabel1728">
    <w:name w:val="ListLabel 1728"/>
    <w:qFormat/>
    <w:rPr>
      <w:rFonts w:cs="Symbol"/>
    </w:rPr>
  </w:style>
  <w:style w:type="character" w:customStyle="1" w:styleId="ListLabel1729">
    <w:name w:val="ListLabel 1729"/>
    <w:qFormat/>
    <w:rPr>
      <w:rFonts w:cs="Courier New"/>
    </w:rPr>
  </w:style>
  <w:style w:type="character" w:customStyle="1" w:styleId="ListLabel1730">
    <w:name w:val="ListLabel 1730"/>
    <w:qFormat/>
    <w:rPr>
      <w:rFonts w:cs="Wingdings"/>
    </w:rPr>
  </w:style>
  <w:style w:type="character" w:customStyle="1" w:styleId="ListLabel1731">
    <w:name w:val="ListLabel 1731"/>
    <w:qFormat/>
    <w:rPr>
      <w:rFonts w:ascii="Calibri" w:hAnsi="Calibri" w:cs="Symbol"/>
      <w:sz w:val="22"/>
    </w:rPr>
  </w:style>
  <w:style w:type="character" w:customStyle="1" w:styleId="ListLabel1732">
    <w:name w:val="ListLabel 1732"/>
    <w:qFormat/>
    <w:rPr>
      <w:rFonts w:cs="Courier New"/>
    </w:rPr>
  </w:style>
  <w:style w:type="character" w:customStyle="1" w:styleId="ListLabel1733">
    <w:name w:val="ListLabel 1733"/>
    <w:qFormat/>
    <w:rPr>
      <w:rFonts w:cs="Wingdings"/>
    </w:rPr>
  </w:style>
  <w:style w:type="character" w:customStyle="1" w:styleId="ListLabel1734">
    <w:name w:val="ListLabel 1734"/>
    <w:qFormat/>
    <w:rPr>
      <w:rFonts w:cs="Symbol"/>
    </w:rPr>
  </w:style>
  <w:style w:type="character" w:customStyle="1" w:styleId="ListLabel1735">
    <w:name w:val="ListLabel 1735"/>
    <w:qFormat/>
    <w:rPr>
      <w:rFonts w:cs="Courier New"/>
    </w:rPr>
  </w:style>
  <w:style w:type="character" w:customStyle="1" w:styleId="ListLabel1736">
    <w:name w:val="ListLabel 1736"/>
    <w:qFormat/>
    <w:rPr>
      <w:rFonts w:cs="Wingdings"/>
    </w:rPr>
  </w:style>
  <w:style w:type="character" w:customStyle="1" w:styleId="ListLabel1737">
    <w:name w:val="ListLabel 1737"/>
    <w:qFormat/>
    <w:rPr>
      <w:rFonts w:cs="Symbol"/>
    </w:rPr>
  </w:style>
  <w:style w:type="character" w:customStyle="1" w:styleId="ListLabel1738">
    <w:name w:val="ListLabel 1738"/>
    <w:qFormat/>
    <w:rPr>
      <w:rFonts w:cs="Courier New"/>
    </w:rPr>
  </w:style>
  <w:style w:type="character" w:customStyle="1" w:styleId="ListLabel1739">
    <w:name w:val="ListLabel 1739"/>
    <w:qFormat/>
    <w:rPr>
      <w:rFonts w:cs="Wingdings"/>
    </w:rPr>
  </w:style>
  <w:style w:type="character" w:customStyle="1" w:styleId="ListLabel1740">
    <w:name w:val="ListLabel 1740"/>
    <w:qFormat/>
    <w:rPr>
      <w:rFonts w:cs="Symbol"/>
    </w:rPr>
  </w:style>
  <w:style w:type="character" w:customStyle="1" w:styleId="ListLabel1741">
    <w:name w:val="ListLabel 1741"/>
    <w:qFormat/>
    <w:rPr>
      <w:rFonts w:cs="Courier New"/>
    </w:rPr>
  </w:style>
  <w:style w:type="character" w:customStyle="1" w:styleId="ListLabel1742">
    <w:name w:val="ListLabel 1742"/>
    <w:qFormat/>
    <w:rPr>
      <w:rFonts w:cs="Wingdings"/>
    </w:rPr>
  </w:style>
  <w:style w:type="character" w:customStyle="1" w:styleId="ListLabel1743">
    <w:name w:val="ListLabel 1743"/>
    <w:qFormat/>
    <w:rPr>
      <w:rFonts w:cs="Symbol"/>
    </w:rPr>
  </w:style>
  <w:style w:type="character" w:customStyle="1" w:styleId="ListLabel1744">
    <w:name w:val="ListLabel 1744"/>
    <w:qFormat/>
    <w:rPr>
      <w:rFonts w:cs="Courier New"/>
    </w:rPr>
  </w:style>
  <w:style w:type="character" w:customStyle="1" w:styleId="ListLabel1745">
    <w:name w:val="ListLabel 1745"/>
    <w:qFormat/>
    <w:rPr>
      <w:rFonts w:cs="Wingdings"/>
    </w:rPr>
  </w:style>
  <w:style w:type="character" w:customStyle="1" w:styleId="ListLabel1746">
    <w:name w:val="ListLabel 1746"/>
    <w:qFormat/>
    <w:rPr>
      <w:rFonts w:cs="Symbol"/>
    </w:rPr>
  </w:style>
  <w:style w:type="character" w:customStyle="1" w:styleId="ListLabel1747">
    <w:name w:val="ListLabel 1747"/>
    <w:qFormat/>
    <w:rPr>
      <w:rFonts w:cs="Courier New"/>
    </w:rPr>
  </w:style>
  <w:style w:type="character" w:customStyle="1" w:styleId="ListLabel1748">
    <w:name w:val="ListLabel 1748"/>
    <w:qFormat/>
    <w:rPr>
      <w:rFonts w:cs="Wingdings"/>
    </w:rPr>
  </w:style>
  <w:style w:type="character" w:customStyle="1" w:styleId="ListLabel1749">
    <w:name w:val="ListLabel 1749"/>
    <w:qFormat/>
    <w:rPr>
      <w:color w:val="auto"/>
    </w:rPr>
  </w:style>
  <w:style w:type="character" w:customStyle="1" w:styleId="ListLabel1750">
    <w:name w:val="ListLabel 1750"/>
    <w:qFormat/>
    <w:rPr>
      <w:rFonts w:eastAsia="Times New Roman" w:cs="Times New Roman"/>
      <w:lang w:eastAsia="pl-PL"/>
    </w:rPr>
  </w:style>
  <w:style w:type="character" w:customStyle="1" w:styleId="ListLabel1751">
    <w:name w:val="ListLabel 1751"/>
    <w:qFormat/>
    <w:rPr>
      <w:rFonts w:eastAsia="Times New Roman" w:cs="Garamond"/>
      <w:color w:val="0000FF"/>
      <w:sz w:val="20"/>
      <w:szCs w:val="20"/>
      <w:u w:val="single"/>
      <w:lang w:eastAsia="pl-PL"/>
    </w:rPr>
  </w:style>
  <w:style w:type="character" w:customStyle="1" w:styleId="ListLabel1752">
    <w:name w:val="ListLabel 1752"/>
    <w:qFormat/>
    <w:rPr>
      <w:color w:val="000000"/>
    </w:rPr>
  </w:style>
  <w:style w:type="character" w:customStyle="1" w:styleId="ListLabel1753">
    <w:name w:val="ListLabel 1753"/>
    <w:qFormat/>
    <w:rPr>
      <w:rFonts w:eastAsia="Arial" w:cstheme="minorHAnsi"/>
      <w:lang w:bidi="pl-PL"/>
    </w:rPr>
  </w:style>
  <w:style w:type="character" w:customStyle="1" w:styleId="ListLabel1754">
    <w:name w:val="ListLabel 1754"/>
    <w:qFormat/>
  </w:style>
  <w:style w:type="character" w:customStyle="1" w:styleId="Znakiwypunktowania">
    <w:name w:val="Znaki wypunktowania"/>
    <w:qFormat/>
    <w:rPr>
      <w:rFonts w:ascii="OpenSymbol" w:eastAsia="OpenSymbol" w:hAnsi="OpenSymbol" w:cs="OpenSymbol"/>
    </w:rPr>
  </w:style>
  <w:style w:type="character" w:customStyle="1" w:styleId="WW8Num26z0">
    <w:name w:val="WW8Num26z0"/>
    <w:qFormat/>
    <w:rPr>
      <w:rFonts w:ascii="Symbol" w:hAnsi="Symbol" w:cs="Symbol"/>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Garamond" w:hAnsi="Garamond" w:cs="Garamond"/>
    </w:rPr>
  </w:style>
  <w:style w:type="character" w:customStyle="1" w:styleId="WW8Num25z0">
    <w:name w:val="WW8Num25z0"/>
    <w:qFormat/>
    <w:rPr>
      <w:rFonts w:ascii="Wingdings" w:hAnsi="Wingdings" w:cs="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cs="Symbol"/>
    </w:rPr>
  </w:style>
  <w:style w:type="character" w:customStyle="1" w:styleId="WW8Num15z0">
    <w:name w:val="WW8Num15z0"/>
    <w:qFormat/>
    <w:rPr>
      <w:rFonts w:ascii="Wingdings" w:hAnsi="Wingdings" w:cs="Wingdings"/>
    </w:rPr>
  </w:style>
  <w:style w:type="character" w:customStyle="1" w:styleId="WW8Num15z1">
    <w:name w:val="WW8Num15z1"/>
    <w:qFormat/>
    <w:rPr>
      <w:rFonts w:ascii="Courier New" w:hAnsi="Courier New" w:cs="Courier New"/>
    </w:rPr>
  </w:style>
  <w:style w:type="character" w:customStyle="1" w:styleId="WW8Num15z3">
    <w:name w:val="WW8Num15z3"/>
    <w:qFormat/>
    <w:rPr>
      <w:rFonts w:ascii="Symbol" w:hAnsi="Symbol" w:cs="Symbol"/>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2z0">
    <w:name w:val="WW8Num32z0"/>
    <w:qFormat/>
    <w:rPr>
      <w:rFonts w:ascii="Courier" w:hAnsi="Courier" w:cs="Courier"/>
    </w:rPr>
  </w:style>
  <w:style w:type="character" w:customStyle="1" w:styleId="WW8Num32z1">
    <w:name w:val="WW8Num32z1"/>
    <w:qFormat/>
    <w:rPr>
      <w:rFonts w:ascii="Symbol" w:hAnsi="Symbol" w:cs="Symbol"/>
    </w:rPr>
  </w:style>
  <w:style w:type="character" w:customStyle="1" w:styleId="WW8Num32z2">
    <w:name w:val="WW8Num32z2"/>
    <w:qFormat/>
    <w:rPr>
      <w:rFonts w:ascii="Wingdings" w:hAnsi="Wingdings" w:cs="Wingdings"/>
    </w:rPr>
  </w:style>
  <w:style w:type="character" w:customStyle="1" w:styleId="WW8Num32z4">
    <w:name w:val="WW8Num32z4"/>
    <w:qFormat/>
    <w:rPr>
      <w:rFonts w:ascii="Courier New" w:hAnsi="Courier New" w:cs="Courier New"/>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22z0">
    <w:name w:val="WW8Num22z0"/>
    <w:qFormat/>
    <w:rPr>
      <w:rFonts w:ascii="Wingdings" w:hAnsi="Wingdings" w:cs="Wingdings"/>
      <w:spacing w:val="-6"/>
    </w:rPr>
  </w:style>
  <w:style w:type="character" w:customStyle="1" w:styleId="WW8Num22z1">
    <w:name w:val="WW8Num22z1"/>
    <w:qFormat/>
    <w:rPr>
      <w:rFonts w:ascii="Courier New" w:hAnsi="Courier New" w:cs="Courier New"/>
    </w:rPr>
  </w:style>
  <w:style w:type="character" w:customStyle="1" w:styleId="WW8Num22z3">
    <w:name w:val="WW8Num22z3"/>
    <w:qFormat/>
    <w:rPr>
      <w:rFonts w:ascii="Symbol" w:hAnsi="Symbol" w:cs="Symbol"/>
    </w:rPr>
  </w:style>
  <w:style w:type="character" w:customStyle="1" w:styleId="WW8Num38z0">
    <w:name w:val="WW8Num38z0"/>
    <w:qFormat/>
  </w:style>
  <w:style w:type="character" w:customStyle="1" w:styleId="WW8Num38z1">
    <w:name w:val="WW8Num38z1"/>
    <w:qFormat/>
    <w:rPr>
      <w:b/>
      <w:bCs/>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4z0">
    <w:name w:val="WW8Num4z0"/>
    <w:qFormat/>
    <w:rPr>
      <w:rFonts w:ascii="Symbol" w:hAnsi="Symbol" w:cs="Symbol"/>
      <w:spacing w:val="-4"/>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8z0">
    <w:name w:val="WW8Num8z0"/>
    <w:qFormat/>
    <w:rPr>
      <w:bCs w:val="0"/>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21z0">
    <w:name w:val="WW8Num21z0"/>
    <w:qFormat/>
    <w:rPr>
      <w:bCs w:val="0"/>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9z0">
    <w:name w:val="WW8Num9z0"/>
    <w:qFormat/>
    <w:rPr>
      <w:b/>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paragraph" w:styleId="Nagwek">
    <w:name w:val="header"/>
    <w:basedOn w:val="Normalny"/>
    <w:next w:val="Tekstpodstawowy"/>
    <w:link w:val="NagwekZnak"/>
    <w:unhideWhenUsed/>
    <w:qFormat/>
    <w:rsid w:val="00F126C5"/>
    <w:pPr>
      <w:tabs>
        <w:tab w:val="center" w:pos="4536"/>
        <w:tab w:val="right" w:pos="9072"/>
      </w:tabs>
      <w:spacing w:after="0" w:line="240" w:lineRule="auto"/>
    </w:pPr>
  </w:style>
  <w:style w:type="paragraph" w:styleId="Tekstpodstawowy">
    <w:name w:val="Body Text"/>
    <w:basedOn w:val="Normalny"/>
    <w:link w:val="TekstpodstawowyZnak"/>
    <w:qFormat/>
    <w:rsid w:val="0068131E"/>
    <w:pPr>
      <w:spacing w:after="120" w:line="240" w:lineRule="auto"/>
    </w:pPr>
    <w:rPr>
      <w:rFonts w:ascii="Times New Roman" w:eastAsia="Times New Roman" w:hAnsi="Times New Roman" w:cs="Times New Roman"/>
      <w:sz w:val="24"/>
      <w:szCs w:val="24"/>
      <w:lang w:eastAsia="pl-PL"/>
    </w:rPr>
  </w:style>
  <w:style w:type="paragraph" w:styleId="Lista">
    <w:name w:val="List"/>
    <w:basedOn w:val="Normalny"/>
    <w:semiHidden/>
    <w:qFormat/>
    <w:rsid w:val="004F24C4"/>
    <w:pPr>
      <w:tabs>
        <w:tab w:val="left" w:pos="720"/>
      </w:tabs>
      <w:suppressAutoHyphens/>
      <w:spacing w:after="80" w:line="240" w:lineRule="auto"/>
      <w:ind w:left="720" w:hanging="360"/>
    </w:pPr>
    <w:rPr>
      <w:rFonts w:ascii="Times New Roman" w:eastAsia="Times New Roman" w:hAnsi="Times New Roman" w:cs="Times New Roman"/>
      <w:sz w:val="20"/>
      <w:szCs w:val="20"/>
      <w:lang w:eastAsia="ar-SA"/>
    </w:rPr>
  </w:style>
  <w:style w:type="paragraph" w:styleId="Legenda">
    <w:name w:val="caption"/>
    <w:basedOn w:val="Normalny"/>
    <w:next w:val="Normalny"/>
    <w:qFormat/>
    <w:rsid w:val="0068131E"/>
    <w:pPr>
      <w:spacing w:before="120" w:after="120" w:line="240" w:lineRule="auto"/>
    </w:pPr>
    <w:rPr>
      <w:rFonts w:ascii="Arial" w:eastAsia="Times New Roman" w:hAnsi="Arial" w:cs="Times New Roman"/>
      <w:b/>
      <w:bCs/>
      <w:sz w:val="20"/>
      <w:szCs w:val="20"/>
      <w:lang w:eastAsia="pl-PL"/>
    </w:rPr>
  </w:style>
  <w:style w:type="paragraph" w:customStyle="1" w:styleId="Indeks">
    <w:name w:val="Indeks"/>
    <w:basedOn w:val="Normalny"/>
    <w:qFormat/>
    <w:pPr>
      <w:suppressLineNumbers/>
    </w:pPr>
    <w:rPr>
      <w:rFonts w:cs="Arial"/>
    </w:rPr>
  </w:style>
  <w:style w:type="paragraph" w:styleId="Cytatintensywny">
    <w:name w:val="Intense Quote"/>
    <w:basedOn w:val="Normalny"/>
    <w:next w:val="Normalny"/>
    <w:link w:val="CytatintensywnyZnak"/>
    <w:uiPriority w:val="30"/>
    <w:qFormat/>
    <w:rsid w:val="006C4D59"/>
    <w:pPr>
      <w:pBdr>
        <w:top w:val="single" w:sz="4" w:space="10" w:color="5B9BD5"/>
        <w:bottom w:val="single" w:sz="4" w:space="10" w:color="5B9BD5"/>
      </w:pBdr>
      <w:spacing w:before="360" w:after="360"/>
      <w:ind w:left="864" w:right="864"/>
      <w:jc w:val="center"/>
    </w:pPr>
    <w:rPr>
      <w:i/>
      <w:iCs/>
      <w:color w:val="5B9BD5" w:themeColor="accent1"/>
    </w:rPr>
  </w:style>
  <w:style w:type="paragraph" w:styleId="Akapitzlist">
    <w:name w:val="List Paragraph"/>
    <w:aliases w:val="Akapit z listą BS,Chorzów - Akapit z listą,A_wyliczenie,K-P_odwolanie,maz_wyliczenie,opis dzialania,Akapit z listą 1,BulletC,Paragraf,Table of contents numbered"/>
    <w:basedOn w:val="Normalny"/>
    <w:link w:val="AkapitzlistZnak"/>
    <w:uiPriority w:val="34"/>
    <w:qFormat/>
    <w:rsid w:val="006C4D59"/>
    <w:pPr>
      <w:ind w:left="720"/>
      <w:contextualSpacing/>
    </w:pPr>
  </w:style>
  <w:style w:type="paragraph" w:styleId="Tekstdymka">
    <w:name w:val="Balloon Text"/>
    <w:basedOn w:val="Normalny"/>
    <w:link w:val="TekstdymkaZnak"/>
    <w:semiHidden/>
    <w:unhideWhenUsed/>
    <w:qFormat/>
    <w:rsid w:val="00A36B96"/>
    <w:pPr>
      <w:spacing w:after="0" w:line="240" w:lineRule="auto"/>
    </w:pPr>
    <w:rPr>
      <w:rFonts w:ascii="Segoe UI" w:hAnsi="Segoe UI" w:cs="Segoe UI"/>
      <w:sz w:val="18"/>
      <w:szCs w:val="18"/>
    </w:rPr>
  </w:style>
  <w:style w:type="paragraph" w:styleId="Tekstprzypisudolnego">
    <w:name w:val="footnote text"/>
    <w:aliases w:val="Znak, Znak,Podrozdział,Tekst przypisu Znak Znak Znak Znak,Tekst przypisu Znak Znak Znak Znak Znak,Tekst przypisu Znak Znak Znak Znak Znak Znak Znak,Tekst przypisu Znak Znak Znak Znak Znak Znak Znak Znak Zn,Podrozdzia3,ft,footnotes"/>
    <w:basedOn w:val="Normalny"/>
    <w:link w:val="TekstprzypisudolnegoZnak"/>
    <w:qFormat/>
    <w:rsid w:val="00180882"/>
    <w:pPr>
      <w:spacing w:after="0" w:line="240" w:lineRule="auto"/>
    </w:pPr>
    <w:rPr>
      <w:rFonts w:ascii="Times New Roman" w:eastAsia="Times New Roman" w:hAnsi="Times New Roman" w:cs="Times New Roman"/>
      <w:sz w:val="20"/>
      <w:szCs w:val="20"/>
      <w:lang w:eastAsia="pl-PL"/>
    </w:rPr>
  </w:style>
  <w:style w:type="paragraph" w:customStyle="1" w:styleId="Default">
    <w:name w:val="Default"/>
    <w:qFormat/>
    <w:rsid w:val="008327FF"/>
    <w:rPr>
      <w:rFonts w:ascii="Garamond" w:eastAsia="Times New Roman" w:hAnsi="Garamond" w:cs="Garamond"/>
      <w:color w:val="000000"/>
      <w:sz w:val="24"/>
      <w:szCs w:val="24"/>
      <w:lang w:eastAsia="pl-PL"/>
    </w:rPr>
  </w:style>
  <w:style w:type="paragraph" w:styleId="Stopka">
    <w:name w:val="footer"/>
    <w:basedOn w:val="Normalny"/>
    <w:link w:val="StopkaZnak"/>
    <w:uiPriority w:val="99"/>
    <w:unhideWhenUsed/>
    <w:qFormat/>
    <w:rsid w:val="00F126C5"/>
    <w:pPr>
      <w:tabs>
        <w:tab w:val="center" w:pos="4536"/>
        <w:tab w:val="right" w:pos="9072"/>
      </w:tabs>
      <w:spacing w:after="0" w:line="240" w:lineRule="auto"/>
    </w:pPr>
  </w:style>
  <w:style w:type="paragraph" w:styleId="Tekstpodstawowy3">
    <w:name w:val="Body Text 3"/>
    <w:basedOn w:val="Normalny"/>
    <w:link w:val="Tekstpodstawowy3Znak"/>
    <w:qFormat/>
    <w:rsid w:val="0068131E"/>
    <w:pPr>
      <w:spacing w:after="120" w:line="240" w:lineRule="auto"/>
    </w:pPr>
    <w:rPr>
      <w:rFonts w:ascii="Times New Roman" w:eastAsia="Times New Roman" w:hAnsi="Times New Roman" w:cs="Times New Roman"/>
      <w:sz w:val="16"/>
      <w:szCs w:val="16"/>
      <w:lang w:eastAsia="pl-PL"/>
    </w:rPr>
  </w:style>
  <w:style w:type="paragraph" w:styleId="Tekstpodstawowywcity">
    <w:name w:val="Body Text Indent"/>
    <w:basedOn w:val="Tekstpodstawowy"/>
    <w:link w:val="TekstpodstawowywcityZnak1"/>
    <w:unhideWhenUsed/>
    <w:qFormat/>
    <w:rsid w:val="008C1264"/>
    <w:pPr>
      <w:spacing w:after="160" w:line="259" w:lineRule="auto"/>
      <w:ind w:firstLine="360"/>
    </w:pPr>
    <w:rPr>
      <w:rFonts w:asciiTheme="minorHAnsi" w:eastAsiaTheme="minorHAnsi" w:hAnsiTheme="minorHAnsi" w:cstheme="minorBidi"/>
      <w:sz w:val="22"/>
      <w:szCs w:val="22"/>
      <w:lang w:eastAsia="en-US"/>
    </w:rPr>
  </w:style>
  <w:style w:type="paragraph" w:customStyle="1" w:styleId="Tekstpodstawowy21">
    <w:name w:val="Tekst podstawowy 21"/>
    <w:basedOn w:val="Normalny"/>
    <w:qFormat/>
    <w:rsid w:val="0068131E"/>
    <w:pPr>
      <w:spacing w:after="0" w:line="240" w:lineRule="auto"/>
      <w:jc w:val="both"/>
    </w:pPr>
    <w:rPr>
      <w:rFonts w:ascii="Times New Roman" w:eastAsia="Times New Roman" w:hAnsi="Times New Roman" w:cs="Times New Roman"/>
      <w:sz w:val="28"/>
      <w:szCs w:val="20"/>
      <w:lang w:eastAsia="pl-PL"/>
    </w:rPr>
  </w:style>
  <w:style w:type="paragraph" w:styleId="Tekstpodstawowy2">
    <w:name w:val="Body Text 2"/>
    <w:basedOn w:val="Normalny"/>
    <w:link w:val="Tekstpodstawowy2Znak"/>
    <w:qFormat/>
    <w:rsid w:val="0068131E"/>
    <w:pPr>
      <w:spacing w:after="120" w:line="480" w:lineRule="auto"/>
    </w:pPr>
    <w:rPr>
      <w:rFonts w:ascii="Times New Roman" w:eastAsia="Times New Roman" w:hAnsi="Times New Roman" w:cs="Times New Roman"/>
      <w:sz w:val="24"/>
      <w:szCs w:val="24"/>
      <w:lang w:eastAsia="pl-PL"/>
    </w:rPr>
  </w:style>
  <w:style w:type="paragraph" w:customStyle="1" w:styleId="Poecznej">
    <w:name w:val="Połecznej"/>
    <w:basedOn w:val="Normalny"/>
    <w:uiPriority w:val="99"/>
    <w:qFormat/>
    <w:rsid w:val="0068131E"/>
    <w:pPr>
      <w:spacing w:after="0" w:line="240" w:lineRule="auto"/>
      <w:jc w:val="both"/>
    </w:pPr>
    <w:rPr>
      <w:rFonts w:ascii="Times New Roman" w:eastAsia="Times New Roman" w:hAnsi="Times New Roman" w:cs="Times New Roman"/>
      <w:sz w:val="28"/>
      <w:szCs w:val="20"/>
      <w:lang w:eastAsia="pl-PL"/>
    </w:rPr>
  </w:style>
  <w:style w:type="paragraph" w:styleId="Tekstkomentarza">
    <w:name w:val="annotation text"/>
    <w:basedOn w:val="Normalny"/>
    <w:link w:val="TekstkomentarzaZnak"/>
    <w:semiHidden/>
    <w:qFormat/>
    <w:rsid w:val="0068131E"/>
    <w:pPr>
      <w:spacing w:after="0" w:line="240" w:lineRule="auto"/>
    </w:pPr>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qFormat/>
    <w:rsid w:val="0068131E"/>
    <w:rPr>
      <w:b/>
      <w:bCs/>
    </w:rPr>
  </w:style>
  <w:style w:type="paragraph" w:styleId="Spistreci1">
    <w:name w:val="toc 1"/>
    <w:basedOn w:val="Normalny"/>
    <w:next w:val="Normalny"/>
    <w:autoRedefine/>
    <w:uiPriority w:val="39"/>
    <w:qFormat/>
    <w:rsid w:val="00950B79"/>
    <w:pPr>
      <w:tabs>
        <w:tab w:val="left" w:pos="284"/>
        <w:tab w:val="right" w:leader="dot" w:pos="9214"/>
      </w:tabs>
      <w:spacing w:after="60" w:line="240" w:lineRule="auto"/>
      <w:ind w:left="284" w:right="141" w:hanging="284"/>
    </w:pPr>
    <w:rPr>
      <w:rFonts w:ascii="Times New Roman" w:hAnsi="Times New Roman" w:cs="Times New Roman"/>
      <w:b/>
      <w:bCs/>
      <w:caps/>
      <w:noProof/>
      <w:szCs w:val="18"/>
      <w:lang w:eastAsia="pl-PL"/>
    </w:rPr>
  </w:style>
  <w:style w:type="paragraph" w:styleId="Spistreci5">
    <w:name w:val="toc 5"/>
    <w:basedOn w:val="Normalny"/>
    <w:next w:val="Normalny"/>
    <w:autoRedefine/>
    <w:uiPriority w:val="39"/>
    <w:semiHidden/>
    <w:qFormat/>
    <w:rsid w:val="0068131E"/>
    <w:pPr>
      <w:spacing w:after="0"/>
      <w:ind w:left="660"/>
    </w:pPr>
    <w:rPr>
      <w:sz w:val="20"/>
      <w:szCs w:val="20"/>
    </w:rPr>
  </w:style>
  <w:style w:type="paragraph" w:styleId="Spistreci3">
    <w:name w:val="toc 3"/>
    <w:basedOn w:val="Normalny"/>
    <w:next w:val="Normalny"/>
    <w:autoRedefine/>
    <w:uiPriority w:val="39"/>
    <w:qFormat/>
    <w:rsid w:val="00950B79"/>
    <w:pPr>
      <w:tabs>
        <w:tab w:val="left" w:pos="880"/>
        <w:tab w:val="right" w:leader="dot" w:pos="9214"/>
      </w:tabs>
      <w:spacing w:after="0" w:line="240" w:lineRule="auto"/>
      <w:ind w:left="567" w:right="283" w:hanging="346"/>
      <w:jc w:val="both"/>
    </w:pPr>
    <w:rPr>
      <w:sz w:val="20"/>
      <w:szCs w:val="20"/>
    </w:rPr>
  </w:style>
  <w:style w:type="paragraph" w:styleId="Spistreci4">
    <w:name w:val="toc 4"/>
    <w:basedOn w:val="Normalny"/>
    <w:next w:val="Normalny"/>
    <w:autoRedefine/>
    <w:uiPriority w:val="39"/>
    <w:qFormat/>
    <w:rsid w:val="0068131E"/>
    <w:pPr>
      <w:spacing w:after="0"/>
      <w:ind w:left="440"/>
    </w:pPr>
    <w:rPr>
      <w:sz w:val="20"/>
      <w:szCs w:val="20"/>
    </w:rPr>
  </w:style>
  <w:style w:type="paragraph" w:styleId="Poprawka">
    <w:name w:val="Revision"/>
    <w:uiPriority w:val="99"/>
    <w:semiHidden/>
    <w:qFormat/>
    <w:rsid w:val="0068131E"/>
    <w:rPr>
      <w:rFonts w:ascii="Times New Roman" w:eastAsia="Times New Roman" w:hAnsi="Times New Roman" w:cs="Times New Roman"/>
      <w:sz w:val="24"/>
      <w:szCs w:val="24"/>
      <w:lang w:eastAsia="pl-PL"/>
    </w:rPr>
  </w:style>
  <w:style w:type="paragraph" w:customStyle="1" w:styleId="xl66">
    <w:name w:val="xl66"/>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67">
    <w:name w:val="xl67"/>
    <w:basedOn w:val="Normalny"/>
    <w:qFormat/>
    <w:rsid w:val="0068131E"/>
    <w:pPr>
      <w:pBdr>
        <w:top w:val="double" w:sz="6"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68">
    <w:name w:val="xl68"/>
    <w:basedOn w:val="Normalny"/>
    <w:qFormat/>
    <w:rsid w:val="0068131E"/>
    <w:pPr>
      <w:pBdr>
        <w:top w:val="double" w:sz="6"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69">
    <w:name w:val="xl69"/>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0">
    <w:name w:val="xl70"/>
    <w:basedOn w:val="Normalny"/>
    <w:qFormat/>
    <w:rsid w:val="0068131E"/>
    <w:pPr>
      <w:pBdr>
        <w:top w:val="double" w:sz="6" w:space="0" w:color="000000"/>
        <w:bottom w:val="single" w:sz="4"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1">
    <w:name w:val="xl71"/>
    <w:basedOn w:val="Normalny"/>
    <w:qFormat/>
    <w:rsid w:val="0068131E"/>
    <w:pP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72">
    <w:name w:val="xl72"/>
    <w:basedOn w:val="Normalny"/>
    <w:qFormat/>
    <w:rsid w:val="0068131E"/>
    <w:pPr>
      <w:pBdr>
        <w:top w:val="double" w:sz="6" w:space="0" w:color="000000"/>
        <w:left w:val="double" w:sz="6"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3">
    <w:name w:val="xl73"/>
    <w:basedOn w:val="Normalny"/>
    <w:qFormat/>
    <w:rsid w:val="0068131E"/>
    <w:pPr>
      <w:pBdr>
        <w:top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4">
    <w:name w:val="xl74"/>
    <w:basedOn w:val="Normalny"/>
    <w:qFormat/>
    <w:rsid w:val="0068131E"/>
    <w:pPr>
      <w:pBdr>
        <w:left w:val="double" w:sz="6"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5">
    <w:name w:val="xl75"/>
    <w:basedOn w:val="Normalny"/>
    <w:qFormat/>
    <w:rsid w:val="0068131E"/>
    <w:pPr>
      <w:pBdr>
        <w:bottom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6">
    <w:name w:val="xl76"/>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7">
    <w:name w:val="xl77"/>
    <w:basedOn w:val="Normalny"/>
    <w:qFormat/>
    <w:rsid w:val="0068131E"/>
    <w:pPr>
      <w:pBdr>
        <w:top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8">
    <w:name w:val="xl78"/>
    <w:basedOn w:val="Normalny"/>
    <w:qFormat/>
    <w:rsid w:val="0068131E"/>
    <w:pPr>
      <w:pBdr>
        <w:left w:val="single" w:sz="4"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9">
    <w:name w:val="xl79"/>
    <w:basedOn w:val="Normalny"/>
    <w:qFormat/>
    <w:rsid w:val="0068131E"/>
    <w:pPr>
      <w:pBdr>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0">
    <w:name w:val="xl80"/>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1">
    <w:name w:val="xl81"/>
    <w:basedOn w:val="Normalny"/>
    <w:qFormat/>
    <w:rsid w:val="0068131E"/>
    <w:pPr>
      <w:pBdr>
        <w:top w:val="single" w:sz="4"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2">
    <w:name w:val="xl82"/>
    <w:basedOn w:val="Normalny"/>
    <w:qFormat/>
    <w:rsid w:val="0068131E"/>
    <w:pPr>
      <w:pBdr>
        <w:top w:val="single" w:sz="4" w:space="0" w:color="000000"/>
        <w:bottom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3">
    <w:name w:val="xl83"/>
    <w:basedOn w:val="Normalny"/>
    <w:qFormat/>
    <w:rsid w:val="0068131E"/>
    <w:pPr>
      <w:pBdr>
        <w:top w:val="single" w:sz="4" w:space="0" w:color="000000"/>
        <w:bottom w:val="double" w:sz="6"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4">
    <w:name w:val="xl84"/>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85">
    <w:name w:val="xl85"/>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6">
    <w:name w:val="xl86"/>
    <w:basedOn w:val="Normalny"/>
    <w:qFormat/>
    <w:rsid w:val="0068131E"/>
    <w:pPr>
      <w:pBdr>
        <w:top w:val="single" w:sz="4" w:space="0" w:color="000000"/>
        <w:left w:val="double" w:sz="6"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7">
    <w:name w:val="xl87"/>
    <w:basedOn w:val="Normalny"/>
    <w:qFormat/>
    <w:rsid w:val="0068131E"/>
    <w:pPr>
      <w:pBdr>
        <w:top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8">
    <w:name w:val="xl88"/>
    <w:basedOn w:val="Normalny"/>
    <w:qFormat/>
    <w:rsid w:val="0068131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9">
    <w:name w:val="xl89"/>
    <w:basedOn w:val="Normalny"/>
    <w:qFormat/>
    <w:rsid w:val="0068131E"/>
    <w:pPr>
      <w:pBdr>
        <w:top w:val="single" w:sz="4"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0">
    <w:name w:val="xl90"/>
    <w:basedOn w:val="Normalny"/>
    <w:qFormat/>
    <w:rsid w:val="0068131E"/>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91">
    <w:name w:val="xl91"/>
    <w:basedOn w:val="Normalny"/>
    <w:qFormat/>
    <w:rsid w:val="0068131E"/>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92">
    <w:name w:val="xl92"/>
    <w:basedOn w:val="Normalny"/>
    <w:qFormat/>
    <w:rsid w:val="0068131E"/>
    <w:pPr>
      <w:pBdr>
        <w:top w:val="single" w:sz="4" w:space="0" w:color="000000"/>
        <w:bottom w:val="single" w:sz="4"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3">
    <w:name w:val="xl93"/>
    <w:basedOn w:val="Normalny"/>
    <w:qFormat/>
    <w:rsid w:val="0068131E"/>
    <w:pPr>
      <w:pBdr>
        <w:top w:val="double" w:sz="6" w:space="0" w:color="000000"/>
        <w:left w:val="double" w:sz="6"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4">
    <w:name w:val="xl94"/>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5">
    <w:name w:val="xl95"/>
    <w:basedOn w:val="Normalny"/>
    <w:qFormat/>
    <w:rsid w:val="0068131E"/>
    <w:pPr>
      <w:pBdr>
        <w:top w:val="single" w:sz="4" w:space="0" w:color="000000"/>
        <w:left w:val="double" w:sz="6"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6">
    <w:name w:val="xl96"/>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7">
    <w:name w:val="xl97"/>
    <w:basedOn w:val="Normalny"/>
    <w:qFormat/>
    <w:rsid w:val="0068131E"/>
    <w:pPr>
      <w:pBdr>
        <w:top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8">
    <w:name w:val="xl98"/>
    <w:basedOn w:val="Normalny"/>
    <w:qFormat/>
    <w:rsid w:val="0068131E"/>
    <w:pPr>
      <w:pBdr>
        <w:left w:val="double" w:sz="6"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9">
    <w:name w:val="xl99"/>
    <w:basedOn w:val="Normalny"/>
    <w:qFormat/>
    <w:rsid w:val="0068131E"/>
    <w:pPr>
      <w:pBdr>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0">
    <w:name w:val="xl100"/>
    <w:basedOn w:val="Normalny"/>
    <w:qFormat/>
    <w:rsid w:val="0068131E"/>
    <w:pPr>
      <w:pBdr>
        <w:lef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1">
    <w:name w:val="xl101"/>
    <w:basedOn w:val="Normalny"/>
    <w:qFormat/>
    <w:rsid w:val="0068131E"/>
    <w:pPr>
      <w:pBdr>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2">
    <w:name w:val="xl102"/>
    <w:basedOn w:val="Normalny"/>
    <w:qFormat/>
    <w:rsid w:val="0068131E"/>
    <w:pPr>
      <w:pBdr>
        <w:lef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3">
    <w:name w:val="xl103"/>
    <w:basedOn w:val="Normalny"/>
    <w:qFormat/>
    <w:rsid w:val="0068131E"/>
    <w:pPr>
      <w:pBdr>
        <w:top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4">
    <w:name w:val="xl104"/>
    <w:basedOn w:val="Normalny"/>
    <w:qFormat/>
    <w:rsid w:val="0068131E"/>
    <w:pPr>
      <w:pBdr>
        <w:left w:val="single" w:sz="4"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5">
    <w:name w:val="xl105"/>
    <w:basedOn w:val="Normalny"/>
    <w:qFormat/>
    <w:rsid w:val="0068131E"/>
    <w:pPr>
      <w:pBdr>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6">
    <w:name w:val="xl106"/>
    <w:basedOn w:val="Normalny"/>
    <w:qFormat/>
    <w:rsid w:val="0068131E"/>
    <w:pPr>
      <w:pBdr>
        <w:top w:val="double" w:sz="6" w:space="0" w:color="000000"/>
        <w:left w:val="double" w:sz="6"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107">
    <w:name w:val="xl107"/>
    <w:basedOn w:val="Normalny"/>
    <w:qFormat/>
    <w:rsid w:val="0068131E"/>
    <w:pPr>
      <w:pBdr>
        <w:top w:val="double" w:sz="6" w:space="0" w:color="000000"/>
        <w:bottom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8">
    <w:name w:val="xl108"/>
    <w:basedOn w:val="Normalny"/>
    <w:qFormat/>
    <w:rsid w:val="0068131E"/>
    <w:pPr>
      <w:pBdr>
        <w:top w:val="double" w:sz="6" w:space="0" w:color="000000"/>
        <w:left w:val="single" w:sz="4"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109">
    <w:name w:val="xl109"/>
    <w:basedOn w:val="Normalny"/>
    <w:qFormat/>
    <w:rsid w:val="0068131E"/>
    <w:pPr>
      <w:pBdr>
        <w:top w:val="double" w:sz="6"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10">
    <w:name w:val="xl110"/>
    <w:basedOn w:val="Normalny"/>
    <w:qFormat/>
    <w:rsid w:val="0068131E"/>
    <w:pPr>
      <w:pBdr>
        <w:top w:val="double" w:sz="6" w:space="0" w:color="000000"/>
        <w:left w:val="single" w:sz="4" w:space="0" w:color="000000"/>
        <w:bottom w:val="double" w:sz="6"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111">
    <w:name w:val="xl111"/>
    <w:basedOn w:val="Normalny"/>
    <w:qFormat/>
    <w:rsid w:val="0068131E"/>
    <w:pPr>
      <w:pBdr>
        <w:top w:val="double" w:sz="6" w:space="0" w:color="000000"/>
        <w:bottom w:val="double" w:sz="6"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12">
    <w:name w:val="xl112"/>
    <w:basedOn w:val="Normalny"/>
    <w:qFormat/>
    <w:rsid w:val="0068131E"/>
    <w:pPr>
      <w:pBdr>
        <w:top w:val="double" w:sz="6" w:space="0" w:color="000000"/>
        <w:left w:val="single" w:sz="4" w:space="0" w:color="000000"/>
        <w:bottom w:val="double" w:sz="6"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menfont">
    <w:name w:val="men font"/>
    <w:basedOn w:val="Normalny"/>
    <w:link w:val="menfontZnak"/>
    <w:qFormat/>
    <w:rsid w:val="0068131E"/>
    <w:pPr>
      <w:spacing w:after="0" w:line="240" w:lineRule="auto"/>
    </w:pPr>
    <w:rPr>
      <w:rFonts w:ascii="Arial" w:eastAsia="Times New Roman" w:hAnsi="Arial" w:cs="Arial"/>
      <w:sz w:val="24"/>
      <w:szCs w:val="24"/>
      <w:lang w:eastAsia="pl-PL"/>
    </w:rPr>
  </w:style>
  <w:style w:type="paragraph" w:styleId="Tekstprzypisukocowego">
    <w:name w:val="endnote text"/>
    <w:basedOn w:val="Normalny"/>
    <w:link w:val="TekstprzypisukocowegoZnak"/>
    <w:qFormat/>
    <w:rsid w:val="0068131E"/>
    <w:pPr>
      <w:spacing w:after="0" w:line="240" w:lineRule="auto"/>
    </w:pPr>
    <w:rPr>
      <w:rFonts w:ascii="Times New Roman" w:eastAsia="Times New Roman" w:hAnsi="Times New Roman" w:cs="Times New Roman"/>
      <w:sz w:val="20"/>
      <w:szCs w:val="20"/>
      <w:lang w:eastAsia="pl-PL"/>
    </w:rPr>
  </w:style>
  <w:style w:type="paragraph" w:styleId="NormalnyWeb">
    <w:name w:val="Normal (Web)"/>
    <w:basedOn w:val="Normalny"/>
    <w:unhideWhenUsed/>
    <w:qFormat/>
    <w:rsid w:val="0068131E"/>
    <w:pPr>
      <w:spacing w:beforeAutospacing="1" w:afterAutospacing="1" w:line="240" w:lineRule="auto"/>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1"/>
    <w:uiPriority w:val="99"/>
    <w:unhideWhenUsed/>
    <w:qFormat/>
    <w:rsid w:val="00681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paragraph" w:customStyle="1" w:styleId="Normalny1">
    <w:name w:val="Normalny1"/>
    <w:basedOn w:val="Normalny"/>
    <w:link w:val="NormalnyZnak"/>
    <w:qFormat/>
    <w:rsid w:val="0068131E"/>
    <w:pPr>
      <w:spacing w:after="0" w:line="240" w:lineRule="auto"/>
      <w:jc w:val="both"/>
    </w:pPr>
    <w:rPr>
      <w:rFonts w:ascii="Tahoma" w:hAnsi="Tahoma" w:cs="Tahoma"/>
      <w:szCs w:val="18"/>
      <w:lang w:val="en-US"/>
    </w:rPr>
  </w:style>
  <w:style w:type="paragraph" w:styleId="Tekstpodstawowywcity2">
    <w:name w:val="Body Text Indent 2"/>
    <w:basedOn w:val="Normalny"/>
    <w:link w:val="Tekstpodstawowywcity2Znak"/>
    <w:qFormat/>
    <w:rsid w:val="0068131E"/>
    <w:pPr>
      <w:spacing w:after="120" w:line="480" w:lineRule="auto"/>
      <w:ind w:left="283"/>
    </w:pPr>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qFormat/>
    <w:rsid w:val="0068131E"/>
    <w:pPr>
      <w:spacing w:after="120" w:line="240" w:lineRule="auto"/>
      <w:ind w:left="283"/>
    </w:pPr>
    <w:rPr>
      <w:rFonts w:ascii="Times New Roman" w:eastAsia="Times New Roman" w:hAnsi="Times New Roman" w:cs="Times New Roman"/>
      <w:sz w:val="16"/>
      <w:szCs w:val="16"/>
      <w:lang w:eastAsia="pl-PL"/>
    </w:rPr>
  </w:style>
  <w:style w:type="paragraph" w:styleId="Tytu">
    <w:name w:val="Title"/>
    <w:basedOn w:val="Normalny"/>
    <w:link w:val="TytuZnak"/>
    <w:qFormat/>
    <w:rsid w:val="0068131E"/>
    <w:pPr>
      <w:spacing w:after="0" w:line="240" w:lineRule="auto"/>
      <w:jc w:val="center"/>
    </w:pPr>
    <w:rPr>
      <w:rFonts w:ascii="Times New Roman" w:eastAsia="Times New Roman" w:hAnsi="Times New Roman" w:cs="Times New Roman"/>
      <w:b/>
      <w:bCs/>
      <w:sz w:val="24"/>
      <w:szCs w:val="24"/>
      <w:lang w:eastAsia="pl-PL"/>
    </w:rPr>
  </w:style>
  <w:style w:type="paragraph" w:customStyle="1" w:styleId="Style7">
    <w:name w:val="Style7"/>
    <w:basedOn w:val="Normalny"/>
    <w:qFormat/>
    <w:rsid w:val="0068131E"/>
    <w:pPr>
      <w:widowControl w:val="0"/>
      <w:spacing w:after="0" w:line="173" w:lineRule="exact"/>
      <w:jc w:val="center"/>
    </w:pPr>
    <w:rPr>
      <w:rFonts w:ascii="Constantia" w:eastAsia="Times New Roman" w:hAnsi="Constantia" w:cs="Times New Roman"/>
      <w:sz w:val="24"/>
      <w:szCs w:val="24"/>
      <w:lang w:eastAsia="pl-PL"/>
    </w:rPr>
  </w:style>
  <w:style w:type="paragraph" w:customStyle="1" w:styleId="Style9">
    <w:name w:val="Style9"/>
    <w:basedOn w:val="Normalny"/>
    <w:qFormat/>
    <w:rsid w:val="0068131E"/>
    <w:pPr>
      <w:widowControl w:val="0"/>
      <w:spacing w:after="0" w:line="413" w:lineRule="exact"/>
      <w:ind w:firstLine="730"/>
      <w:jc w:val="both"/>
    </w:pPr>
    <w:rPr>
      <w:rFonts w:ascii="Constantia" w:eastAsia="Times New Roman" w:hAnsi="Constantia" w:cs="Times New Roman"/>
      <w:sz w:val="24"/>
      <w:szCs w:val="24"/>
      <w:lang w:eastAsia="pl-PL"/>
    </w:rPr>
  </w:style>
  <w:style w:type="paragraph" w:customStyle="1" w:styleId="Style10">
    <w:name w:val="Style10"/>
    <w:basedOn w:val="Normalny"/>
    <w:qFormat/>
    <w:rsid w:val="0068131E"/>
    <w:pPr>
      <w:widowControl w:val="0"/>
      <w:spacing w:after="0" w:line="408" w:lineRule="exact"/>
      <w:ind w:firstLine="730"/>
    </w:pPr>
    <w:rPr>
      <w:rFonts w:ascii="Constantia" w:eastAsia="Times New Roman" w:hAnsi="Constantia" w:cs="Times New Roman"/>
      <w:sz w:val="24"/>
      <w:szCs w:val="24"/>
      <w:lang w:eastAsia="pl-PL"/>
    </w:rPr>
  </w:style>
  <w:style w:type="paragraph" w:customStyle="1" w:styleId="Style11">
    <w:name w:val="Style11"/>
    <w:basedOn w:val="Normalny"/>
    <w:qFormat/>
    <w:rsid w:val="0068131E"/>
    <w:pPr>
      <w:widowControl w:val="0"/>
      <w:spacing w:after="0" w:line="403" w:lineRule="exact"/>
      <w:jc w:val="both"/>
    </w:pPr>
    <w:rPr>
      <w:rFonts w:ascii="Constantia" w:eastAsia="Times New Roman" w:hAnsi="Constantia" w:cs="Times New Roman"/>
      <w:sz w:val="24"/>
      <w:szCs w:val="24"/>
      <w:lang w:eastAsia="pl-PL"/>
    </w:rPr>
  </w:style>
  <w:style w:type="paragraph" w:customStyle="1" w:styleId="Style13">
    <w:name w:val="Style13"/>
    <w:basedOn w:val="Normalny"/>
    <w:qFormat/>
    <w:rsid w:val="0068131E"/>
    <w:pPr>
      <w:widowControl w:val="0"/>
      <w:spacing w:after="0" w:line="403" w:lineRule="exact"/>
      <w:ind w:firstLine="710"/>
      <w:jc w:val="both"/>
    </w:pPr>
    <w:rPr>
      <w:rFonts w:ascii="Arial" w:eastAsia="Times New Roman" w:hAnsi="Arial" w:cs="Times New Roman"/>
      <w:sz w:val="24"/>
      <w:szCs w:val="24"/>
      <w:lang w:eastAsia="pl-PL"/>
    </w:rPr>
  </w:style>
  <w:style w:type="paragraph" w:customStyle="1" w:styleId="Style2">
    <w:name w:val="Style2"/>
    <w:basedOn w:val="Normalny"/>
    <w:qFormat/>
    <w:rsid w:val="0068131E"/>
    <w:pPr>
      <w:widowControl w:val="0"/>
      <w:spacing w:after="0" w:line="414" w:lineRule="exact"/>
      <w:jc w:val="both"/>
    </w:pPr>
    <w:rPr>
      <w:rFonts w:ascii="Times New Roman" w:eastAsia="Times New Roman" w:hAnsi="Times New Roman" w:cs="Times New Roman"/>
      <w:sz w:val="24"/>
      <w:szCs w:val="24"/>
      <w:lang w:eastAsia="pl-PL"/>
    </w:rPr>
  </w:style>
  <w:style w:type="paragraph" w:customStyle="1" w:styleId="Style4">
    <w:name w:val="Style4"/>
    <w:basedOn w:val="Normalny"/>
    <w:qFormat/>
    <w:rsid w:val="0068131E"/>
    <w:pPr>
      <w:widowControl w:val="0"/>
      <w:spacing w:after="0" w:line="413" w:lineRule="exact"/>
      <w:ind w:firstLine="720"/>
      <w:jc w:val="both"/>
    </w:pPr>
    <w:rPr>
      <w:rFonts w:ascii="Times New Roman" w:eastAsia="Times New Roman" w:hAnsi="Times New Roman" w:cs="Times New Roman"/>
      <w:sz w:val="24"/>
      <w:szCs w:val="24"/>
      <w:lang w:eastAsia="pl-PL"/>
    </w:rPr>
  </w:style>
  <w:style w:type="paragraph" w:customStyle="1" w:styleId="FR1">
    <w:name w:val="FR1"/>
    <w:qFormat/>
    <w:rsid w:val="0068131E"/>
    <w:pPr>
      <w:widowControl w:val="0"/>
    </w:pPr>
    <w:rPr>
      <w:rFonts w:ascii="Times New Roman" w:eastAsia="Times New Roman" w:hAnsi="Times New Roman" w:cs="Times New Roman"/>
      <w:b/>
      <w:bCs/>
      <w:sz w:val="48"/>
      <w:szCs w:val="48"/>
      <w:lang w:eastAsia="pl-PL"/>
    </w:rPr>
  </w:style>
  <w:style w:type="paragraph" w:customStyle="1" w:styleId="Zawartotabeli">
    <w:name w:val="Zawartość tabeli"/>
    <w:basedOn w:val="Normalny"/>
    <w:qFormat/>
    <w:rsid w:val="0068131E"/>
    <w:pPr>
      <w:widowControl w:val="0"/>
      <w:suppressLineNumbers/>
      <w:suppressAutoHyphens/>
      <w:spacing w:after="0" w:line="240" w:lineRule="auto"/>
    </w:pPr>
    <w:rPr>
      <w:rFonts w:ascii="Times New Roman" w:eastAsia="Arial Unicode MS" w:hAnsi="Times New Roman" w:cs="Times New Roman"/>
      <w:color w:val="000000"/>
      <w:sz w:val="24"/>
      <w:szCs w:val="24"/>
    </w:rPr>
  </w:style>
  <w:style w:type="paragraph" w:customStyle="1" w:styleId="Nagwektabeli">
    <w:name w:val="Nagłówek tabeli"/>
    <w:basedOn w:val="Zawartotabeli"/>
    <w:qFormat/>
    <w:rsid w:val="0068131E"/>
    <w:pPr>
      <w:jc w:val="center"/>
    </w:pPr>
    <w:rPr>
      <w:b/>
      <w:bCs/>
      <w:i/>
      <w:iCs/>
    </w:rPr>
  </w:style>
  <w:style w:type="paragraph" w:customStyle="1" w:styleId="Style18">
    <w:name w:val="Style18"/>
    <w:basedOn w:val="Normalny"/>
    <w:qFormat/>
    <w:rsid w:val="0068131E"/>
    <w:pPr>
      <w:widowControl w:val="0"/>
      <w:spacing w:after="0" w:line="317" w:lineRule="exact"/>
      <w:jc w:val="both"/>
    </w:pPr>
    <w:rPr>
      <w:rFonts w:ascii="Times New Roman" w:eastAsia="Times New Roman" w:hAnsi="Times New Roman" w:cs="Times New Roman"/>
      <w:sz w:val="24"/>
      <w:szCs w:val="24"/>
      <w:lang w:eastAsia="pl-PL"/>
    </w:rPr>
  </w:style>
  <w:style w:type="paragraph" w:customStyle="1" w:styleId="Style39">
    <w:name w:val="Style39"/>
    <w:basedOn w:val="Normalny"/>
    <w:qFormat/>
    <w:rsid w:val="0068131E"/>
    <w:pPr>
      <w:widowControl w:val="0"/>
      <w:spacing w:after="0" w:line="322" w:lineRule="exact"/>
      <w:jc w:val="both"/>
    </w:pPr>
    <w:rPr>
      <w:rFonts w:ascii="Times New Roman" w:eastAsia="Times New Roman" w:hAnsi="Times New Roman" w:cs="Times New Roman"/>
      <w:sz w:val="24"/>
      <w:szCs w:val="24"/>
      <w:lang w:eastAsia="pl-PL"/>
    </w:rPr>
  </w:style>
  <w:style w:type="paragraph" w:styleId="Bezodstpw">
    <w:name w:val="No Spacing"/>
    <w:link w:val="BezodstpwZnak"/>
    <w:qFormat/>
    <w:rsid w:val="0068131E"/>
    <w:pPr>
      <w:jc w:val="both"/>
    </w:pPr>
    <w:rPr>
      <w:rFonts w:eastAsia="Times New Roman" w:cs="Times New Roman"/>
      <w:szCs w:val="20"/>
      <w:lang w:val="en-US" w:bidi="en-US"/>
    </w:rPr>
  </w:style>
  <w:style w:type="paragraph" w:customStyle="1" w:styleId="Akapitzlist1">
    <w:name w:val="Akapit z listą1"/>
    <w:basedOn w:val="Normalny"/>
    <w:qFormat/>
    <w:rsid w:val="0068131E"/>
    <w:pPr>
      <w:spacing w:after="0" w:line="240" w:lineRule="auto"/>
      <w:ind w:left="720"/>
      <w:contextualSpacing/>
    </w:pPr>
    <w:rPr>
      <w:rFonts w:ascii="Times New Roman" w:eastAsia="Calibri" w:hAnsi="Times New Roman" w:cs="Times New Roman"/>
      <w:sz w:val="20"/>
      <w:szCs w:val="20"/>
      <w:lang w:eastAsia="pl-PL"/>
    </w:rPr>
  </w:style>
  <w:style w:type="paragraph" w:customStyle="1" w:styleId="Style12">
    <w:name w:val="Style12"/>
    <w:basedOn w:val="Normalny"/>
    <w:qFormat/>
    <w:rsid w:val="0068131E"/>
    <w:pPr>
      <w:widowControl w:val="0"/>
      <w:spacing w:after="0" w:line="240" w:lineRule="auto"/>
    </w:pPr>
    <w:rPr>
      <w:rFonts w:ascii="Arial" w:eastAsia="Times New Roman" w:hAnsi="Arial" w:cs="Times New Roman"/>
      <w:sz w:val="24"/>
      <w:szCs w:val="24"/>
      <w:lang w:eastAsia="pl-PL"/>
    </w:rPr>
  </w:style>
  <w:style w:type="paragraph" w:customStyle="1" w:styleId="Style19">
    <w:name w:val="Style19"/>
    <w:basedOn w:val="Normalny"/>
    <w:qFormat/>
    <w:rsid w:val="0068131E"/>
    <w:pPr>
      <w:widowControl w:val="0"/>
      <w:spacing w:after="0" w:line="230" w:lineRule="exact"/>
    </w:pPr>
    <w:rPr>
      <w:rFonts w:ascii="Arial" w:eastAsia="Times New Roman" w:hAnsi="Arial" w:cs="Times New Roman"/>
      <w:sz w:val="24"/>
      <w:szCs w:val="24"/>
      <w:lang w:eastAsia="pl-PL"/>
    </w:rPr>
  </w:style>
  <w:style w:type="paragraph" w:customStyle="1" w:styleId="Style22">
    <w:name w:val="Style22"/>
    <w:basedOn w:val="Normalny"/>
    <w:qFormat/>
    <w:rsid w:val="0068131E"/>
    <w:pPr>
      <w:widowControl w:val="0"/>
      <w:spacing w:after="0" w:line="230" w:lineRule="exact"/>
      <w:jc w:val="center"/>
    </w:pPr>
    <w:rPr>
      <w:rFonts w:ascii="Arial" w:eastAsia="Times New Roman" w:hAnsi="Arial" w:cs="Times New Roman"/>
      <w:sz w:val="24"/>
      <w:szCs w:val="24"/>
      <w:lang w:eastAsia="pl-PL"/>
    </w:rPr>
  </w:style>
  <w:style w:type="paragraph" w:customStyle="1" w:styleId="Style23">
    <w:name w:val="Style23"/>
    <w:basedOn w:val="Normalny"/>
    <w:qFormat/>
    <w:rsid w:val="0068131E"/>
    <w:pPr>
      <w:widowControl w:val="0"/>
      <w:spacing w:after="0" w:line="240" w:lineRule="auto"/>
    </w:pPr>
    <w:rPr>
      <w:rFonts w:ascii="Arial" w:eastAsia="Times New Roman" w:hAnsi="Arial" w:cs="Times New Roman"/>
      <w:sz w:val="24"/>
      <w:szCs w:val="24"/>
      <w:lang w:eastAsia="pl-PL"/>
    </w:rPr>
  </w:style>
  <w:style w:type="paragraph" w:customStyle="1" w:styleId="Style14">
    <w:name w:val="Style14"/>
    <w:basedOn w:val="Normalny"/>
    <w:qFormat/>
    <w:rsid w:val="0068131E"/>
    <w:pPr>
      <w:widowControl w:val="0"/>
      <w:spacing w:after="0" w:line="410" w:lineRule="exact"/>
      <w:jc w:val="both"/>
    </w:pPr>
    <w:rPr>
      <w:rFonts w:ascii="Arial" w:eastAsia="Times New Roman" w:hAnsi="Arial" w:cs="Times New Roman"/>
      <w:sz w:val="24"/>
      <w:szCs w:val="24"/>
      <w:lang w:eastAsia="pl-PL"/>
    </w:rPr>
  </w:style>
  <w:style w:type="paragraph" w:customStyle="1" w:styleId="Style15">
    <w:name w:val="Style15"/>
    <w:basedOn w:val="Normalny"/>
    <w:qFormat/>
    <w:rsid w:val="0068131E"/>
    <w:pPr>
      <w:widowControl w:val="0"/>
      <w:spacing w:after="0" w:line="418" w:lineRule="exact"/>
      <w:ind w:firstLine="691"/>
      <w:jc w:val="both"/>
    </w:pPr>
    <w:rPr>
      <w:rFonts w:ascii="Arial" w:eastAsia="Times New Roman" w:hAnsi="Arial" w:cs="Times New Roman"/>
      <w:sz w:val="24"/>
      <w:szCs w:val="24"/>
      <w:lang w:eastAsia="pl-PL"/>
    </w:rPr>
  </w:style>
  <w:style w:type="paragraph" w:customStyle="1" w:styleId="Style17">
    <w:name w:val="Style17"/>
    <w:basedOn w:val="Normalny"/>
    <w:qFormat/>
    <w:rsid w:val="0068131E"/>
    <w:pPr>
      <w:widowControl w:val="0"/>
      <w:spacing w:after="0" w:line="408" w:lineRule="exact"/>
      <w:ind w:firstLine="864"/>
      <w:jc w:val="both"/>
    </w:pPr>
    <w:rPr>
      <w:rFonts w:ascii="Arial" w:eastAsia="Times New Roman" w:hAnsi="Arial" w:cs="Times New Roman"/>
      <w:sz w:val="24"/>
      <w:szCs w:val="24"/>
      <w:lang w:eastAsia="pl-PL"/>
    </w:rPr>
  </w:style>
  <w:style w:type="paragraph" w:styleId="Spistreci2">
    <w:name w:val="toc 2"/>
    <w:basedOn w:val="Normalny"/>
    <w:next w:val="Normalny"/>
    <w:autoRedefine/>
    <w:uiPriority w:val="39"/>
    <w:qFormat/>
    <w:rsid w:val="00950B79"/>
    <w:pPr>
      <w:tabs>
        <w:tab w:val="left" w:pos="1843"/>
        <w:tab w:val="right" w:leader="dot" w:pos="9214"/>
      </w:tabs>
      <w:spacing w:after="0" w:line="276" w:lineRule="auto"/>
      <w:ind w:left="567" w:right="141" w:hanging="425"/>
      <w:contextualSpacing/>
      <w:jc w:val="both"/>
    </w:pPr>
    <w:rPr>
      <w:b/>
      <w:bCs/>
      <w:sz w:val="20"/>
      <w:szCs w:val="20"/>
    </w:rPr>
  </w:style>
  <w:style w:type="paragraph" w:customStyle="1" w:styleId="WYG-Nagwek1">
    <w:name w:val="WYG - Nagłówek 1"/>
    <w:next w:val="Normalny"/>
    <w:qFormat/>
    <w:rsid w:val="0068131E"/>
    <w:pPr>
      <w:spacing w:line="276" w:lineRule="auto"/>
      <w:ind w:left="567" w:hanging="567"/>
      <w:contextualSpacing/>
      <w:outlineLvl w:val="0"/>
    </w:pPr>
    <w:rPr>
      <w:rFonts w:ascii="Tahoma" w:eastAsia="Times New Roman" w:hAnsi="Tahoma" w:cs="Times New Roman"/>
      <w:b/>
      <w:color w:val="4F758B"/>
      <w:sz w:val="24"/>
      <w:szCs w:val="24"/>
      <w:lang w:eastAsia="pl-PL"/>
    </w:rPr>
  </w:style>
  <w:style w:type="paragraph" w:customStyle="1" w:styleId="WYG-Nagwek2">
    <w:name w:val="WYG - Nagłówek 2"/>
    <w:basedOn w:val="Normalny"/>
    <w:qFormat/>
    <w:rsid w:val="0068131E"/>
    <w:pPr>
      <w:spacing w:before="240" w:after="240" w:line="240" w:lineRule="auto"/>
      <w:ind w:left="1134" w:hanging="567"/>
      <w:outlineLvl w:val="1"/>
    </w:pPr>
    <w:rPr>
      <w:rFonts w:ascii="Tahoma" w:hAnsi="Tahoma" w:cs="Tahoma"/>
      <w:b/>
      <w:color w:val="4F758B"/>
      <w:lang w:val="x-none" w:eastAsia="x-none"/>
    </w:rPr>
  </w:style>
  <w:style w:type="paragraph" w:customStyle="1" w:styleId="WYG-Nagwek3">
    <w:name w:val="WYG - Nagłówek 3"/>
    <w:basedOn w:val="WYG-Nagwek2"/>
    <w:next w:val="Normalny"/>
    <w:qFormat/>
    <w:rsid w:val="0068131E"/>
    <w:pPr>
      <w:tabs>
        <w:tab w:val="left" w:pos="360"/>
        <w:tab w:val="left" w:pos="2160"/>
      </w:tabs>
      <w:ind w:left="2127" w:hanging="709"/>
      <w:outlineLvl w:val="2"/>
    </w:pPr>
    <w:rPr>
      <w:rFonts w:eastAsia="Calibri"/>
    </w:rPr>
  </w:style>
  <w:style w:type="paragraph" w:customStyle="1" w:styleId="WYG-Nagwek4">
    <w:name w:val="WYG - Nagłówek 4"/>
    <w:basedOn w:val="WYG-Nagwek3"/>
    <w:qFormat/>
    <w:rsid w:val="0068131E"/>
    <w:pPr>
      <w:tabs>
        <w:tab w:val="left" w:pos="2880"/>
      </w:tabs>
      <w:ind w:hanging="1047"/>
    </w:pPr>
  </w:style>
  <w:style w:type="paragraph" w:customStyle="1" w:styleId="Teksttreci0">
    <w:name w:val="Tekst treści_"/>
    <w:basedOn w:val="Normalny"/>
    <w:qFormat/>
    <w:rsid w:val="0068131E"/>
    <w:pPr>
      <w:widowControl w:val="0"/>
      <w:shd w:val="clear" w:color="auto" w:fill="FFFFFF"/>
      <w:spacing w:before="300" w:after="300" w:line="240" w:lineRule="atLeast"/>
      <w:ind w:hanging="1640"/>
    </w:pPr>
    <w:rPr>
      <w:rFonts w:ascii="Arial" w:hAnsi="Arial" w:cs="Arial"/>
      <w:b/>
      <w:bCs/>
    </w:rPr>
  </w:style>
  <w:style w:type="paragraph" w:customStyle="1" w:styleId="Teksttreci1">
    <w:name w:val="Tekst treści1"/>
    <w:basedOn w:val="Normalny"/>
    <w:uiPriority w:val="99"/>
    <w:qFormat/>
    <w:rsid w:val="0068131E"/>
    <w:pPr>
      <w:widowControl w:val="0"/>
      <w:shd w:val="clear" w:color="auto" w:fill="FFFFFF"/>
      <w:spacing w:before="120" w:after="120" w:line="240" w:lineRule="atLeast"/>
      <w:jc w:val="both"/>
    </w:pPr>
    <w:rPr>
      <w:rFonts w:ascii="Arial" w:eastAsia="Calibri" w:hAnsi="Arial" w:cs="Arial"/>
      <w:sz w:val="20"/>
      <w:szCs w:val="20"/>
      <w:lang w:eastAsia="pl-PL"/>
    </w:rPr>
  </w:style>
  <w:style w:type="paragraph" w:customStyle="1" w:styleId="Domylnie">
    <w:name w:val="Domyślnie"/>
    <w:uiPriority w:val="99"/>
    <w:qFormat/>
    <w:rsid w:val="0068131E"/>
    <w:pPr>
      <w:suppressAutoHyphens/>
      <w:spacing w:after="200" w:line="276" w:lineRule="auto"/>
    </w:pPr>
    <w:rPr>
      <w:rFonts w:ascii="Calibri" w:eastAsia="SimSun" w:hAnsi="Calibri" w:cs="Calibri"/>
      <w:color w:val="00000A"/>
      <w:sz w:val="22"/>
    </w:rPr>
  </w:style>
  <w:style w:type="paragraph" w:styleId="Nagwekspisutreci">
    <w:name w:val="TOC Heading"/>
    <w:basedOn w:val="Nagwek1"/>
    <w:next w:val="Normalny"/>
    <w:uiPriority w:val="39"/>
    <w:unhideWhenUsed/>
    <w:qFormat/>
    <w:rsid w:val="00F6446C"/>
    <w:rPr>
      <w:lang w:eastAsia="pl-PL"/>
    </w:rPr>
  </w:style>
  <w:style w:type="paragraph" w:styleId="Spistreci6">
    <w:name w:val="toc 6"/>
    <w:basedOn w:val="Normalny"/>
    <w:next w:val="Normalny"/>
    <w:autoRedefine/>
    <w:uiPriority w:val="39"/>
    <w:unhideWhenUsed/>
    <w:qFormat/>
    <w:rsid w:val="005C4412"/>
    <w:pPr>
      <w:spacing w:after="0"/>
      <w:ind w:left="880"/>
    </w:pPr>
    <w:rPr>
      <w:sz w:val="20"/>
      <w:szCs w:val="20"/>
    </w:rPr>
  </w:style>
  <w:style w:type="paragraph" w:styleId="Spistreci7">
    <w:name w:val="toc 7"/>
    <w:basedOn w:val="Normalny"/>
    <w:next w:val="Normalny"/>
    <w:autoRedefine/>
    <w:uiPriority w:val="39"/>
    <w:unhideWhenUsed/>
    <w:qFormat/>
    <w:rsid w:val="005C4412"/>
    <w:pPr>
      <w:spacing w:after="0"/>
      <w:ind w:left="1100"/>
    </w:pPr>
    <w:rPr>
      <w:sz w:val="20"/>
      <w:szCs w:val="20"/>
    </w:rPr>
  </w:style>
  <w:style w:type="paragraph" w:styleId="Spistreci8">
    <w:name w:val="toc 8"/>
    <w:basedOn w:val="Normalny"/>
    <w:next w:val="Normalny"/>
    <w:autoRedefine/>
    <w:uiPriority w:val="39"/>
    <w:unhideWhenUsed/>
    <w:qFormat/>
    <w:rsid w:val="005C4412"/>
    <w:pPr>
      <w:spacing w:after="0"/>
      <w:ind w:left="1320"/>
    </w:pPr>
    <w:rPr>
      <w:sz w:val="20"/>
      <w:szCs w:val="20"/>
    </w:rPr>
  </w:style>
  <w:style w:type="paragraph" w:styleId="Spistreci9">
    <w:name w:val="toc 9"/>
    <w:basedOn w:val="Normalny"/>
    <w:next w:val="Normalny"/>
    <w:autoRedefine/>
    <w:uiPriority w:val="39"/>
    <w:unhideWhenUsed/>
    <w:qFormat/>
    <w:rsid w:val="005C4412"/>
    <w:pPr>
      <w:spacing w:after="0"/>
      <w:ind w:left="1540"/>
    </w:pPr>
    <w:rPr>
      <w:sz w:val="20"/>
      <w:szCs w:val="20"/>
    </w:rPr>
  </w:style>
  <w:style w:type="paragraph" w:customStyle="1" w:styleId="pismamz">
    <w:name w:val="pisma_mz"/>
    <w:basedOn w:val="Normalny"/>
    <w:qFormat/>
    <w:rsid w:val="005E697A"/>
    <w:pPr>
      <w:spacing w:after="0" w:line="360" w:lineRule="auto"/>
      <w:contextualSpacing/>
      <w:jc w:val="both"/>
    </w:pPr>
    <w:rPr>
      <w:rFonts w:ascii="Arial" w:eastAsia="Calibri" w:hAnsi="Arial" w:cs="Times New Roman"/>
    </w:rPr>
  </w:style>
  <w:style w:type="paragraph" w:customStyle="1" w:styleId="Standard">
    <w:name w:val="Standard"/>
    <w:qFormat/>
    <w:rsid w:val="004F24C4"/>
    <w:pPr>
      <w:widowControl w:val="0"/>
      <w:suppressAutoHyphens/>
      <w:textAlignment w:val="baseline"/>
    </w:pPr>
    <w:rPr>
      <w:rFonts w:ascii="Liberation Serif" w:eastAsia="WenQuanYi Micro Hei" w:hAnsi="Liberation Serif" w:cs="Lohit Devanagari"/>
      <w:kern w:val="2"/>
      <w:sz w:val="24"/>
      <w:szCs w:val="24"/>
      <w:lang w:eastAsia="zh-CN" w:bidi="hi-IN"/>
    </w:rPr>
  </w:style>
  <w:style w:type="paragraph" w:customStyle="1" w:styleId="Textbody">
    <w:name w:val="Text body"/>
    <w:basedOn w:val="Standard"/>
    <w:qFormat/>
    <w:rsid w:val="00BD48AE"/>
    <w:pPr>
      <w:widowControl/>
      <w:spacing w:after="120" w:line="252" w:lineRule="auto"/>
      <w:textAlignment w:val="auto"/>
    </w:pPr>
    <w:rPr>
      <w:rFonts w:ascii="Calibri" w:eastAsia="SimSun" w:hAnsi="Calibri" w:cs="F"/>
      <w:sz w:val="22"/>
      <w:szCs w:val="22"/>
      <w:lang w:eastAsia="en-US" w:bidi="ar-SA"/>
    </w:rPr>
  </w:style>
  <w:style w:type="paragraph" w:customStyle="1" w:styleId="WW-Tekstpodstawowy3">
    <w:name w:val="WW-Tekst podstawowy 3"/>
    <w:basedOn w:val="Normalny"/>
    <w:qFormat/>
    <w:rsid w:val="00E00E4E"/>
    <w:pPr>
      <w:widowControl w:val="0"/>
      <w:suppressAutoHyphens/>
      <w:spacing w:after="0" w:line="240" w:lineRule="auto"/>
      <w:jc w:val="center"/>
    </w:pPr>
    <w:rPr>
      <w:rFonts w:ascii="Times New Roman" w:eastAsia="Lucida Sans Unicode" w:hAnsi="Times New Roman" w:cs="Mangal"/>
      <w:b/>
      <w:kern w:val="2"/>
      <w:sz w:val="24"/>
      <w:szCs w:val="20"/>
      <w:lang w:eastAsia="hi-IN" w:bidi="hi-IN"/>
    </w:rPr>
  </w:style>
  <w:style w:type="paragraph" w:customStyle="1" w:styleId="default0">
    <w:name w:val="default"/>
    <w:basedOn w:val="Normalny"/>
    <w:qFormat/>
    <w:rsid w:val="00D60F9F"/>
    <w:pPr>
      <w:spacing w:after="0" w:line="240" w:lineRule="auto"/>
    </w:pPr>
    <w:rPr>
      <w:rFonts w:ascii="Verdana" w:eastAsia="Calibri" w:hAnsi="Verdana" w:cs="Times New Roman"/>
      <w:color w:val="000000"/>
      <w:sz w:val="24"/>
      <w:szCs w:val="24"/>
      <w:lang w:eastAsia="pl-PL"/>
    </w:rPr>
  </w:style>
  <w:style w:type="paragraph" w:customStyle="1" w:styleId="Tekstpodstawowy22">
    <w:name w:val="Tekst podstawowy 22"/>
    <w:basedOn w:val="Normalny"/>
    <w:qFormat/>
    <w:rsid w:val="001B2308"/>
    <w:pPr>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2">
    <w:name w:val="Akapit z listą2"/>
    <w:basedOn w:val="Normalny"/>
    <w:qFormat/>
    <w:rsid w:val="001B2308"/>
    <w:pPr>
      <w:spacing w:after="0" w:line="240" w:lineRule="auto"/>
      <w:ind w:left="720"/>
      <w:contextualSpacing/>
    </w:pPr>
    <w:rPr>
      <w:rFonts w:ascii="Times New Roman" w:eastAsia="Calibri" w:hAnsi="Times New Roman" w:cs="Times New Roman"/>
      <w:sz w:val="20"/>
      <w:szCs w:val="20"/>
      <w:lang w:eastAsia="pl-PL"/>
    </w:rPr>
  </w:style>
  <w:style w:type="paragraph" w:customStyle="1" w:styleId="Akapitzlist3">
    <w:name w:val="Akapit z listą3"/>
    <w:basedOn w:val="Normalny"/>
    <w:qFormat/>
    <w:rsid w:val="00E05828"/>
    <w:pPr>
      <w:ind w:left="720"/>
      <w:contextualSpacing/>
    </w:pPr>
    <w:rPr>
      <w:rFonts w:ascii="Calibri" w:eastAsia="Times New Roman" w:hAnsi="Calibri" w:cs="Times New Roman"/>
    </w:rPr>
  </w:style>
  <w:style w:type="paragraph" w:customStyle="1" w:styleId="Tekstpodstawowy1">
    <w:name w:val="Tekst podstawowy1"/>
    <w:basedOn w:val="Normalny"/>
    <w:link w:val="Bodytext"/>
    <w:uiPriority w:val="99"/>
    <w:qFormat/>
    <w:rsid w:val="001705C5"/>
    <w:pPr>
      <w:widowControl w:val="0"/>
      <w:shd w:val="clear" w:color="auto" w:fill="FFFFFF"/>
      <w:spacing w:after="180" w:line="240" w:lineRule="atLeast"/>
      <w:jc w:val="right"/>
    </w:pPr>
    <w:rPr>
      <w:rFonts w:ascii="Times New Roman" w:hAnsi="Times New Roman" w:cs="Times New Roman"/>
    </w:rPr>
  </w:style>
  <w:style w:type="paragraph" w:customStyle="1" w:styleId="Tekstpodstawowy23">
    <w:name w:val="Tekst podstawowy 23"/>
    <w:basedOn w:val="Normalny"/>
    <w:qFormat/>
    <w:rsid w:val="0000771A"/>
    <w:pPr>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4">
    <w:name w:val="Akapit z listą4"/>
    <w:basedOn w:val="Normalny"/>
    <w:qFormat/>
    <w:rsid w:val="0000771A"/>
    <w:pPr>
      <w:spacing w:after="0" w:line="240" w:lineRule="auto"/>
      <w:ind w:left="720"/>
      <w:contextualSpacing/>
    </w:pPr>
    <w:rPr>
      <w:rFonts w:ascii="Times New Roman" w:eastAsia="Calibri" w:hAnsi="Times New Roman" w:cs="Times New Roman"/>
      <w:sz w:val="20"/>
      <w:szCs w:val="20"/>
      <w:lang w:eastAsia="pl-PL"/>
    </w:rPr>
  </w:style>
  <w:style w:type="paragraph" w:customStyle="1" w:styleId="rdo">
    <w:name w:val="źródło"/>
    <w:basedOn w:val="Normalny"/>
    <w:autoRedefine/>
    <w:qFormat/>
    <w:rsid w:val="00F277BF"/>
    <w:pPr>
      <w:spacing w:after="360" w:line="240" w:lineRule="auto"/>
      <w:jc w:val="both"/>
    </w:pPr>
    <w:rPr>
      <w:rFonts w:cstheme="minorHAnsi"/>
      <w:lang w:eastAsia="pl-PL"/>
    </w:rPr>
  </w:style>
  <w:style w:type="paragraph" w:customStyle="1" w:styleId="wykresyitabele">
    <w:name w:val="wykresy i tabele"/>
    <w:basedOn w:val="Legenda"/>
    <w:qFormat/>
    <w:rsid w:val="009901FF"/>
    <w:pPr>
      <w:spacing w:before="0" w:after="0"/>
      <w:jc w:val="both"/>
    </w:pPr>
    <w:rPr>
      <w:rFonts w:asciiTheme="minorHAnsi" w:eastAsiaTheme="minorHAnsi" w:hAnsiTheme="minorHAnsi" w:cstheme="minorBidi"/>
      <w:color w:val="5B9BD5" w:themeColor="accent1"/>
      <w:sz w:val="22"/>
      <w:szCs w:val="18"/>
    </w:rPr>
  </w:style>
  <w:style w:type="paragraph" w:customStyle="1" w:styleId="JS-Nagwek1">
    <w:name w:val="JS-Nagłówek 1"/>
    <w:basedOn w:val="Normalny"/>
    <w:qFormat/>
    <w:rsid w:val="00654C73"/>
    <w:pPr>
      <w:tabs>
        <w:tab w:val="left" w:pos="720"/>
      </w:tabs>
      <w:spacing w:before="120" w:after="0" w:line="240" w:lineRule="auto"/>
      <w:ind w:left="720" w:hanging="714"/>
      <w:jc w:val="both"/>
      <w:outlineLvl w:val="1"/>
    </w:pPr>
    <w:rPr>
      <w:rFonts w:eastAsia="Times New Roman" w:cs="Times New Roman"/>
      <w:b/>
      <w:color w:val="5B9BD5" w:themeColor="accent1"/>
      <w:lang w:eastAsia="pl-PL"/>
    </w:rPr>
  </w:style>
  <w:style w:type="paragraph" w:customStyle="1" w:styleId="JC-Nagwek2">
    <w:name w:val="JC-Nagłówek 2"/>
    <w:basedOn w:val="Normalny"/>
    <w:qFormat/>
    <w:rsid w:val="00654C73"/>
    <w:pPr>
      <w:tabs>
        <w:tab w:val="left" w:pos="720"/>
      </w:tabs>
      <w:spacing w:after="120" w:line="240" w:lineRule="auto"/>
      <w:ind w:left="720" w:hanging="720"/>
      <w:jc w:val="both"/>
      <w:outlineLvl w:val="2"/>
    </w:pPr>
    <w:rPr>
      <w:rFonts w:eastAsia="Times New Roman" w:cs="Times New Roman"/>
      <w:b/>
      <w:color w:val="000000"/>
      <w:lang w:eastAsia="pl-PL"/>
    </w:rPr>
  </w:style>
  <w:style w:type="paragraph" w:styleId="Listapunktowana3">
    <w:name w:val="List Bullet 3"/>
    <w:basedOn w:val="Normalny"/>
    <w:uiPriority w:val="99"/>
    <w:unhideWhenUsed/>
    <w:qFormat/>
    <w:rsid w:val="008C1264"/>
    <w:pPr>
      <w:contextualSpacing/>
    </w:pPr>
  </w:style>
  <w:style w:type="paragraph" w:styleId="Listapunktowana4">
    <w:name w:val="List Bullet 4"/>
    <w:basedOn w:val="Normalny"/>
    <w:uiPriority w:val="99"/>
    <w:unhideWhenUsed/>
    <w:qFormat/>
    <w:rsid w:val="008C1264"/>
    <w:pPr>
      <w:contextualSpacing/>
    </w:pPr>
  </w:style>
  <w:style w:type="paragraph" w:styleId="Listapunktowana5">
    <w:name w:val="List Bullet 5"/>
    <w:basedOn w:val="Normalny"/>
    <w:uiPriority w:val="99"/>
    <w:unhideWhenUsed/>
    <w:qFormat/>
    <w:rsid w:val="008C1264"/>
    <w:pPr>
      <w:ind w:left="1132" w:hanging="283"/>
      <w:contextualSpacing/>
    </w:pPr>
  </w:style>
  <w:style w:type="paragraph" w:styleId="Listapunktowana">
    <w:name w:val="List Bullet"/>
    <w:basedOn w:val="Normalny"/>
    <w:uiPriority w:val="99"/>
    <w:unhideWhenUsed/>
    <w:qFormat/>
    <w:rsid w:val="008C1264"/>
    <w:pPr>
      <w:contextualSpacing/>
    </w:pPr>
  </w:style>
  <w:style w:type="paragraph" w:styleId="Listapunktowana2">
    <w:name w:val="List Bullet 2"/>
    <w:basedOn w:val="Normalny"/>
    <w:uiPriority w:val="99"/>
    <w:unhideWhenUsed/>
    <w:qFormat/>
    <w:rsid w:val="008C1264"/>
    <w:pPr>
      <w:contextualSpacing/>
    </w:pPr>
  </w:style>
  <w:style w:type="paragraph" w:styleId="Lista-kontynuacja">
    <w:name w:val="List Continue"/>
    <w:basedOn w:val="Normalny"/>
    <w:uiPriority w:val="99"/>
    <w:unhideWhenUsed/>
    <w:qFormat/>
    <w:rsid w:val="008C1264"/>
    <w:pPr>
      <w:spacing w:after="120"/>
      <w:ind w:left="283"/>
      <w:contextualSpacing/>
    </w:pPr>
  </w:style>
  <w:style w:type="paragraph" w:styleId="Lista-kontynuacja2">
    <w:name w:val="List Continue 2"/>
    <w:basedOn w:val="Normalny"/>
    <w:uiPriority w:val="99"/>
    <w:unhideWhenUsed/>
    <w:qFormat/>
    <w:rsid w:val="008C1264"/>
    <w:pPr>
      <w:spacing w:after="120"/>
      <w:ind w:left="566"/>
      <w:contextualSpacing/>
    </w:pPr>
  </w:style>
  <w:style w:type="paragraph" w:styleId="Lista-kontynuacja3">
    <w:name w:val="List Continue 3"/>
    <w:basedOn w:val="Normalny"/>
    <w:uiPriority w:val="99"/>
    <w:unhideWhenUsed/>
    <w:qFormat/>
    <w:rsid w:val="008C1264"/>
    <w:pPr>
      <w:spacing w:after="120"/>
      <w:ind w:left="849"/>
      <w:contextualSpacing/>
    </w:pPr>
  </w:style>
  <w:style w:type="paragraph" w:styleId="Tekstpodstawowyzwciciem2">
    <w:name w:val="Body Text First Indent 2"/>
    <w:basedOn w:val="Tekstpodstawowywcity"/>
    <w:link w:val="Tekstpodstawowyzwciciem2Znak"/>
    <w:uiPriority w:val="99"/>
    <w:unhideWhenUsed/>
    <w:qFormat/>
    <w:rsid w:val="008C1264"/>
    <w:pPr>
      <w:ind w:left="360"/>
    </w:pPr>
  </w:style>
  <w:style w:type="numbering" w:customStyle="1" w:styleId="WW8Num12">
    <w:name w:val="WW8Num12"/>
    <w:qFormat/>
    <w:pPr>
      <w:numPr>
        <w:numId w:val="17"/>
      </w:numPr>
    </w:pPr>
  </w:style>
  <w:style w:type="numbering" w:customStyle="1" w:styleId="WW8Num10">
    <w:name w:val="WW8Num10"/>
    <w:qFormat/>
    <w:pPr>
      <w:numPr>
        <w:numId w:val="21"/>
      </w:numPr>
    </w:pPr>
  </w:style>
  <w:style w:type="numbering" w:customStyle="1" w:styleId="WW8Num8">
    <w:name w:val="WW8Num8"/>
    <w:qFormat/>
    <w:pPr>
      <w:numPr>
        <w:numId w:val="33"/>
      </w:numPr>
    </w:pPr>
  </w:style>
  <w:style w:type="numbering" w:customStyle="1" w:styleId="WW8Num9">
    <w:name w:val="WW8Num9"/>
    <w:qFormat/>
    <w:pPr>
      <w:numPr>
        <w:numId w:val="36"/>
      </w:numPr>
    </w:pPr>
  </w:style>
  <w:style w:type="table" w:styleId="Tabela-Siatka">
    <w:name w:val="Table Grid"/>
    <w:basedOn w:val="Standardowy"/>
    <w:uiPriority w:val="3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21">
    <w:name w:val="Zwykła tabela 21"/>
    <w:basedOn w:val="Standardowy"/>
    <w:uiPriority w:val="42"/>
    <w:rsid w:val="00234B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character" w:styleId="Odwoanieprzypisudolnego">
    <w:name w:val="footnote reference"/>
    <w:aliases w:val="Odwołanie przypisu,Footnote Reference Number,E FNZ,-E Fußnotenzeichen,Footnote#,Footnote symbol,Times 10 Point,Exposant 3 Point,Ref,de nota al pie,Footnote reference number,note TESI,SUPERS,EN Footnote Reference,BVI fnr,fr"/>
    <w:basedOn w:val="Domylnaczcionkaakapitu"/>
    <w:uiPriority w:val="99"/>
    <w:unhideWhenUsed/>
    <w:qFormat/>
    <w:rsid w:val="00FB2745"/>
    <w:rPr>
      <w:vertAlign w:val="superscript"/>
    </w:rPr>
  </w:style>
  <w:style w:type="character" w:styleId="Hipercze">
    <w:name w:val="Hyperlink"/>
    <w:basedOn w:val="Domylnaczcionkaakapitu"/>
    <w:uiPriority w:val="99"/>
    <w:unhideWhenUsed/>
    <w:rsid w:val="00C360C8"/>
    <w:rPr>
      <w:color w:val="0000FF"/>
      <w:u w:val="single"/>
    </w:rPr>
  </w:style>
  <w:style w:type="paragraph" w:customStyle="1" w:styleId="Heading">
    <w:name w:val="Heading"/>
    <w:basedOn w:val="Standard"/>
    <w:next w:val="Textbody"/>
    <w:qFormat/>
    <w:rsid w:val="00C360C8"/>
    <w:pPr>
      <w:keepNext/>
      <w:widowControl/>
      <w:autoSpaceDN w:val="0"/>
      <w:spacing w:before="240" w:after="120"/>
      <w:textAlignment w:val="auto"/>
    </w:pPr>
    <w:rPr>
      <w:rFonts w:ascii="Liberation Sans" w:eastAsia="Microsoft YaHei" w:hAnsi="Liberation Sans" w:cs="Arial"/>
      <w:kern w:val="3"/>
      <w:sz w:val="28"/>
      <w:szCs w:val="28"/>
    </w:rPr>
  </w:style>
  <w:style w:type="paragraph" w:customStyle="1" w:styleId="Index">
    <w:name w:val="Index"/>
    <w:basedOn w:val="Standard"/>
    <w:qFormat/>
    <w:rsid w:val="00C360C8"/>
    <w:pPr>
      <w:widowControl/>
      <w:suppressLineNumbers/>
      <w:autoSpaceDN w:val="0"/>
      <w:textAlignment w:val="auto"/>
    </w:pPr>
    <w:rPr>
      <w:rFonts w:ascii="Times New Roman" w:eastAsia="NSimSun" w:hAnsi="Times New Roman" w:cs="Arial"/>
      <w:kern w:val="3"/>
    </w:rPr>
  </w:style>
  <w:style w:type="paragraph" w:customStyle="1" w:styleId="Footnote">
    <w:name w:val="Footnote"/>
    <w:basedOn w:val="Standard"/>
    <w:link w:val="Footnote0"/>
    <w:qFormat/>
    <w:rsid w:val="00C360C8"/>
    <w:pPr>
      <w:widowControl/>
      <w:suppressLineNumbers/>
      <w:autoSpaceDN w:val="0"/>
      <w:ind w:left="339" w:hanging="339"/>
      <w:textAlignment w:val="auto"/>
    </w:pPr>
    <w:rPr>
      <w:rFonts w:ascii="Times New Roman" w:eastAsia="NSimSun" w:hAnsi="Times New Roman" w:cs="Arial"/>
      <w:kern w:val="3"/>
      <w:sz w:val="20"/>
      <w:szCs w:val="20"/>
    </w:rPr>
  </w:style>
  <w:style w:type="paragraph" w:customStyle="1" w:styleId="TableContents">
    <w:name w:val="Table Contents"/>
    <w:basedOn w:val="Standard"/>
    <w:qFormat/>
    <w:rsid w:val="00C360C8"/>
    <w:pPr>
      <w:widowControl/>
      <w:suppressLineNumbers/>
      <w:autoSpaceDN w:val="0"/>
      <w:textAlignment w:val="auto"/>
    </w:pPr>
    <w:rPr>
      <w:rFonts w:ascii="Times New Roman" w:eastAsia="NSimSun" w:hAnsi="Times New Roman" w:cs="Arial"/>
      <w:kern w:val="3"/>
    </w:rPr>
  </w:style>
  <w:style w:type="paragraph" w:customStyle="1" w:styleId="TableHeading">
    <w:name w:val="Table Heading"/>
    <w:basedOn w:val="TableContents"/>
    <w:qFormat/>
    <w:rsid w:val="00C360C8"/>
    <w:pPr>
      <w:jc w:val="center"/>
    </w:pPr>
    <w:rPr>
      <w:b/>
      <w:bCs/>
    </w:rPr>
  </w:style>
  <w:style w:type="paragraph" w:customStyle="1" w:styleId="yiv1233288232western">
    <w:name w:val="yiv1233288232western"/>
    <w:basedOn w:val="Normalny"/>
    <w:qFormat/>
    <w:rsid w:val="00C360C8"/>
    <w:pPr>
      <w:suppressAutoHyphens/>
      <w:spacing w:before="280" w:after="280" w:line="240" w:lineRule="auto"/>
      <w:ind w:firstLine="340"/>
      <w:jc w:val="both"/>
    </w:pPr>
    <w:rPr>
      <w:rFonts w:ascii="Times New Roman" w:eastAsia="Times New Roman" w:hAnsi="Times New Roman" w:cs="Times New Roman"/>
      <w:sz w:val="24"/>
      <w:szCs w:val="24"/>
      <w:lang w:eastAsia="ar-SA"/>
    </w:rPr>
  </w:style>
  <w:style w:type="character" w:customStyle="1" w:styleId="NagwekZnak1">
    <w:name w:val="Nagłówek Znak1"/>
    <w:basedOn w:val="Domylnaczcionkaakapitu"/>
    <w:uiPriority w:val="99"/>
    <w:semiHidden/>
    <w:rsid w:val="00C360C8"/>
  </w:style>
  <w:style w:type="character" w:customStyle="1" w:styleId="TekstpodstawowyZnak1">
    <w:name w:val="Tekst podstawowy Znak1"/>
    <w:basedOn w:val="Domylnaczcionkaakapitu"/>
    <w:uiPriority w:val="99"/>
    <w:semiHidden/>
    <w:rsid w:val="00C360C8"/>
  </w:style>
  <w:style w:type="character" w:customStyle="1" w:styleId="CytatintensywnyZnak1">
    <w:name w:val="Cytat intensywny Znak1"/>
    <w:basedOn w:val="Domylnaczcionkaakapitu"/>
    <w:uiPriority w:val="30"/>
    <w:rsid w:val="00C360C8"/>
    <w:rPr>
      <w:b/>
      <w:bCs/>
      <w:i/>
      <w:iCs/>
      <w:color w:val="5B9BD5" w:themeColor="accent1"/>
    </w:rPr>
  </w:style>
  <w:style w:type="character" w:customStyle="1" w:styleId="TekstdymkaZnak1">
    <w:name w:val="Tekst dymka Znak1"/>
    <w:basedOn w:val="Domylnaczcionkaakapitu"/>
    <w:uiPriority w:val="99"/>
    <w:semiHidden/>
    <w:rsid w:val="00C360C8"/>
    <w:rPr>
      <w:rFonts w:ascii="Tahoma" w:hAnsi="Tahoma" w:cs="Tahoma" w:hint="default"/>
      <w:sz w:val="16"/>
      <w:szCs w:val="16"/>
    </w:rPr>
  </w:style>
  <w:style w:type="character" w:customStyle="1" w:styleId="TekstprzypisudolnegoZnak1">
    <w:name w:val="Tekst przypisu dolnego Znak1"/>
    <w:basedOn w:val="Domylnaczcionkaakapitu"/>
    <w:uiPriority w:val="99"/>
    <w:semiHidden/>
    <w:rsid w:val="00C360C8"/>
    <w:rPr>
      <w:sz w:val="20"/>
      <w:szCs w:val="20"/>
    </w:rPr>
  </w:style>
  <w:style w:type="character" w:customStyle="1" w:styleId="StopkaZnak1">
    <w:name w:val="Stopka Znak1"/>
    <w:basedOn w:val="Domylnaczcionkaakapitu"/>
    <w:uiPriority w:val="99"/>
    <w:semiHidden/>
    <w:rsid w:val="00C360C8"/>
  </w:style>
  <w:style w:type="character" w:customStyle="1" w:styleId="Tekstpodstawowy3Znak1">
    <w:name w:val="Tekst podstawowy 3 Znak1"/>
    <w:basedOn w:val="Domylnaczcionkaakapitu"/>
    <w:uiPriority w:val="99"/>
    <w:semiHidden/>
    <w:rsid w:val="00C360C8"/>
    <w:rPr>
      <w:sz w:val="16"/>
      <w:szCs w:val="16"/>
    </w:rPr>
  </w:style>
  <w:style w:type="character" w:customStyle="1" w:styleId="TekstpodstawowywcityZnak2">
    <w:name w:val="Tekst podstawowy wcięty Znak2"/>
    <w:basedOn w:val="Domylnaczcionkaakapitu"/>
    <w:uiPriority w:val="99"/>
    <w:semiHidden/>
    <w:rsid w:val="00C360C8"/>
  </w:style>
  <w:style w:type="character" w:customStyle="1" w:styleId="Tekstpodstawowy2Znak1">
    <w:name w:val="Tekst podstawowy 2 Znak1"/>
    <w:basedOn w:val="Domylnaczcionkaakapitu"/>
    <w:uiPriority w:val="99"/>
    <w:semiHidden/>
    <w:rsid w:val="00C360C8"/>
  </w:style>
  <w:style w:type="character" w:customStyle="1" w:styleId="TekstkomentarzaZnak1">
    <w:name w:val="Tekst komentarza Znak1"/>
    <w:basedOn w:val="Domylnaczcionkaakapitu"/>
    <w:uiPriority w:val="99"/>
    <w:semiHidden/>
    <w:rsid w:val="00C360C8"/>
    <w:rPr>
      <w:sz w:val="20"/>
      <w:szCs w:val="20"/>
    </w:rPr>
  </w:style>
  <w:style w:type="character" w:customStyle="1" w:styleId="TematkomentarzaZnak1">
    <w:name w:val="Temat komentarza Znak1"/>
    <w:basedOn w:val="TekstkomentarzaZnak1"/>
    <w:uiPriority w:val="99"/>
    <w:semiHidden/>
    <w:rsid w:val="00C360C8"/>
    <w:rPr>
      <w:b/>
      <w:bCs/>
      <w:sz w:val="20"/>
      <w:szCs w:val="20"/>
    </w:rPr>
  </w:style>
  <w:style w:type="character" w:customStyle="1" w:styleId="TekstprzypisukocowegoZnak1">
    <w:name w:val="Tekst przypisu końcowego Znak1"/>
    <w:basedOn w:val="Domylnaczcionkaakapitu"/>
    <w:uiPriority w:val="99"/>
    <w:semiHidden/>
    <w:rsid w:val="00C360C8"/>
    <w:rPr>
      <w:sz w:val="20"/>
      <w:szCs w:val="20"/>
    </w:rPr>
  </w:style>
  <w:style w:type="character" w:customStyle="1" w:styleId="HTML-wstpniesformatowanyZnak1">
    <w:name w:val="HTML - wstępnie sformatowany Znak1"/>
    <w:basedOn w:val="Domylnaczcionkaakapitu"/>
    <w:link w:val="HTML-wstpniesformatowany"/>
    <w:uiPriority w:val="99"/>
    <w:locked/>
    <w:rsid w:val="00C360C8"/>
    <w:rPr>
      <w:rFonts w:ascii="Courier New" w:eastAsia="Times New Roman" w:hAnsi="Courier New" w:cs="Courier New"/>
      <w:szCs w:val="20"/>
      <w:lang w:eastAsia="pl-PL"/>
    </w:rPr>
  </w:style>
  <w:style w:type="character" w:customStyle="1" w:styleId="Tekstpodstawowywcity2Znak1">
    <w:name w:val="Tekst podstawowy wcięty 2 Znak1"/>
    <w:basedOn w:val="Domylnaczcionkaakapitu"/>
    <w:uiPriority w:val="99"/>
    <w:semiHidden/>
    <w:rsid w:val="00C360C8"/>
  </w:style>
  <w:style w:type="character" w:customStyle="1" w:styleId="Tekstpodstawowywcity3Znak1">
    <w:name w:val="Tekst podstawowy wcięty 3 Znak1"/>
    <w:basedOn w:val="Domylnaczcionkaakapitu"/>
    <w:uiPriority w:val="99"/>
    <w:semiHidden/>
    <w:rsid w:val="00C360C8"/>
    <w:rPr>
      <w:sz w:val="16"/>
      <w:szCs w:val="16"/>
    </w:rPr>
  </w:style>
  <w:style w:type="character" w:customStyle="1" w:styleId="TytuZnak1">
    <w:name w:val="Tytuł Znak1"/>
    <w:basedOn w:val="Domylnaczcionkaakapitu"/>
    <w:uiPriority w:val="10"/>
    <w:rsid w:val="00C360C8"/>
    <w:rPr>
      <w:rFonts w:asciiTheme="majorHAnsi" w:eastAsiaTheme="majorEastAsia" w:hAnsiTheme="majorHAnsi" w:cstheme="majorBidi" w:hint="default"/>
      <w:color w:val="323E4F" w:themeColor="text2" w:themeShade="BF"/>
      <w:spacing w:val="5"/>
      <w:kern w:val="28"/>
      <w:sz w:val="52"/>
      <w:szCs w:val="52"/>
    </w:rPr>
  </w:style>
  <w:style w:type="character" w:customStyle="1" w:styleId="Tekstpodstawowyzwciciem2Znak1">
    <w:name w:val="Tekst podstawowy z wcięciem 2 Znak1"/>
    <w:basedOn w:val="TekstpodstawowywcityZnak2"/>
    <w:uiPriority w:val="99"/>
    <w:semiHidden/>
    <w:rsid w:val="00C360C8"/>
  </w:style>
  <w:style w:type="character" w:customStyle="1" w:styleId="ListLabel2097">
    <w:name w:val="ListLabel 2097"/>
    <w:rsid w:val="00C360C8"/>
    <w:rPr>
      <w:rFonts w:ascii="Symbol" w:hAnsi="Symbol" w:cs="Symbol" w:hint="default"/>
      <w:b w:val="0"/>
      <w:bCs w:val="0"/>
      <w:i w:val="0"/>
      <w:iCs w:val="0"/>
      <w:color w:val="auto"/>
    </w:rPr>
  </w:style>
  <w:style w:type="character" w:customStyle="1" w:styleId="ListLabel2098">
    <w:name w:val="ListLabel 2098"/>
    <w:rsid w:val="00C360C8"/>
    <w:rPr>
      <w:rFonts w:ascii="Courier New" w:hAnsi="Courier New" w:cs="Courier New" w:hint="default"/>
    </w:rPr>
  </w:style>
  <w:style w:type="character" w:customStyle="1" w:styleId="ListLabel2099">
    <w:name w:val="ListLabel 2099"/>
    <w:rsid w:val="00C360C8"/>
    <w:rPr>
      <w:rFonts w:ascii="Wingdings" w:hAnsi="Wingdings" w:cs="Wingdings" w:hint="default"/>
    </w:rPr>
  </w:style>
  <w:style w:type="character" w:customStyle="1" w:styleId="ListLabel2100">
    <w:name w:val="ListLabel 2100"/>
    <w:rsid w:val="00C360C8"/>
    <w:rPr>
      <w:rFonts w:ascii="Symbol" w:hAnsi="Symbol" w:cs="Symbol" w:hint="default"/>
    </w:rPr>
  </w:style>
  <w:style w:type="character" w:customStyle="1" w:styleId="ListLabel2101">
    <w:name w:val="ListLabel 2101"/>
    <w:rsid w:val="00C360C8"/>
    <w:rPr>
      <w:rFonts w:ascii="Courier New" w:hAnsi="Courier New" w:cs="Courier New" w:hint="default"/>
    </w:rPr>
  </w:style>
  <w:style w:type="character" w:customStyle="1" w:styleId="ListLabel2102">
    <w:name w:val="ListLabel 2102"/>
    <w:rsid w:val="00C360C8"/>
    <w:rPr>
      <w:rFonts w:ascii="Wingdings" w:hAnsi="Wingdings" w:cs="Wingdings" w:hint="default"/>
    </w:rPr>
  </w:style>
  <w:style w:type="character" w:customStyle="1" w:styleId="ListLabel2103">
    <w:name w:val="ListLabel 2103"/>
    <w:rsid w:val="00C360C8"/>
    <w:rPr>
      <w:rFonts w:ascii="Symbol" w:hAnsi="Symbol" w:cs="Symbol" w:hint="default"/>
    </w:rPr>
  </w:style>
  <w:style w:type="character" w:customStyle="1" w:styleId="ListLabel2104">
    <w:name w:val="ListLabel 2104"/>
    <w:rsid w:val="00C360C8"/>
    <w:rPr>
      <w:rFonts w:ascii="Courier New" w:hAnsi="Courier New" w:cs="Courier New" w:hint="default"/>
    </w:rPr>
  </w:style>
  <w:style w:type="character" w:customStyle="1" w:styleId="ListLabel2105">
    <w:name w:val="ListLabel 2105"/>
    <w:rsid w:val="00C360C8"/>
    <w:rPr>
      <w:rFonts w:ascii="Wingdings" w:hAnsi="Wingdings" w:cs="Wingdings" w:hint="default"/>
    </w:rPr>
  </w:style>
  <w:style w:type="character" w:customStyle="1" w:styleId="ListLabel2455">
    <w:name w:val="ListLabel 2455"/>
    <w:rsid w:val="00C360C8"/>
    <w:rPr>
      <w:rFonts w:ascii="Courier New" w:hAnsi="Courier New" w:cs="Courier New" w:hint="default"/>
    </w:rPr>
  </w:style>
  <w:style w:type="character" w:customStyle="1" w:styleId="ListLabel2456">
    <w:name w:val="ListLabel 2456"/>
    <w:rsid w:val="00C360C8"/>
    <w:rPr>
      <w:rFonts w:ascii="Courier New" w:hAnsi="Courier New" w:cs="Courier New" w:hint="default"/>
    </w:rPr>
  </w:style>
  <w:style w:type="character" w:customStyle="1" w:styleId="ListLabel2457">
    <w:name w:val="ListLabel 2457"/>
    <w:rsid w:val="00C360C8"/>
    <w:rPr>
      <w:rFonts w:ascii="Courier New" w:hAnsi="Courier New" w:cs="Courier New" w:hint="default"/>
    </w:rPr>
  </w:style>
  <w:style w:type="character" w:customStyle="1" w:styleId="ListLabel2251">
    <w:name w:val="ListLabel 2251"/>
    <w:rsid w:val="00C360C8"/>
    <w:rPr>
      <w:rFonts w:ascii="Symbol" w:hAnsi="Symbol" w:cs="Symbol" w:hint="default"/>
    </w:rPr>
  </w:style>
  <w:style w:type="character" w:customStyle="1" w:styleId="ListLabel2252">
    <w:name w:val="ListLabel 2252"/>
    <w:rsid w:val="00C360C8"/>
    <w:rPr>
      <w:rFonts w:ascii="Symbol" w:hAnsi="Symbol" w:cs="Symbol" w:hint="default"/>
    </w:rPr>
  </w:style>
  <w:style w:type="character" w:customStyle="1" w:styleId="ListLabel2253">
    <w:name w:val="ListLabel 2253"/>
    <w:rsid w:val="00C360C8"/>
    <w:rPr>
      <w:rFonts w:ascii="Courier New" w:hAnsi="Courier New" w:cs="Courier New" w:hint="default"/>
    </w:rPr>
  </w:style>
  <w:style w:type="character" w:customStyle="1" w:styleId="ListLabel2254">
    <w:name w:val="ListLabel 2254"/>
    <w:rsid w:val="00C360C8"/>
    <w:rPr>
      <w:rFonts w:ascii="Wingdings" w:hAnsi="Wingdings" w:cs="Wingdings" w:hint="default"/>
    </w:rPr>
  </w:style>
  <w:style w:type="character" w:customStyle="1" w:styleId="ListLabel2255">
    <w:name w:val="ListLabel 2255"/>
    <w:rsid w:val="00C360C8"/>
    <w:rPr>
      <w:rFonts w:ascii="Symbol" w:hAnsi="Symbol" w:cs="Symbol" w:hint="default"/>
    </w:rPr>
  </w:style>
  <w:style w:type="character" w:customStyle="1" w:styleId="ListLabel2256">
    <w:name w:val="ListLabel 2256"/>
    <w:rsid w:val="00C360C8"/>
    <w:rPr>
      <w:rFonts w:ascii="Courier New" w:hAnsi="Courier New" w:cs="Courier New" w:hint="default"/>
    </w:rPr>
  </w:style>
  <w:style w:type="character" w:customStyle="1" w:styleId="ListLabel2257">
    <w:name w:val="ListLabel 2257"/>
    <w:rsid w:val="00C360C8"/>
    <w:rPr>
      <w:rFonts w:ascii="Wingdings" w:hAnsi="Wingdings" w:cs="Wingdings" w:hint="default"/>
    </w:rPr>
  </w:style>
  <w:style w:type="character" w:customStyle="1" w:styleId="ListLabel2258">
    <w:name w:val="ListLabel 2258"/>
    <w:rsid w:val="00C360C8"/>
    <w:rPr>
      <w:rFonts w:ascii="Symbol" w:hAnsi="Symbol" w:cs="Symbol" w:hint="default"/>
    </w:rPr>
  </w:style>
  <w:style w:type="character" w:customStyle="1" w:styleId="ListLabel2259">
    <w:name w:val="ListLabel 2259"/>
    <w:rsid w:val="00C360C8"/>
    <w:rPr>
      <w:rFonts w:ascii="Courier New" w:hAnsi="Courier New" w:cs="Courier New" w:hint="default"/>
    </w:rPr>
  </w:style>
  <w:style w:type="character" w:customStyle="1" w:styleId="ListLabel2260">
    <w:name w:val="ListLabel 2260"/>
    <w:rsid w:val="00C360C8"/>
    <w:rPr>
      <w:rFonts w:ascii="Wingdings" w:hAnsi="Wingdings" w:cs="Wingdings" w:hint="default"/>
    </w:rPr>
  </w:style>
  <w:style w:type="character" w:customStyle="1" w:styleId="Footnoteanchor">
    <w:name w:val="Footnote anchor"/>
    <w:rsid w:val="00C360C8"/>
    <w:rPr>
      <w:position w:val="0"/>
      <w:vertAlign w:val="superscript"/>
    </w:rPr>
  </w:style>
  <w:style w:type="character" w:customStyle="1" w:styleId="ListLabel2196">
    <w:name w:val="ListLabel 2196"/>
    <w:rsid w:val="00C360C8"/>
    <w:rPr>
      <w:rFonts w:ascii="Symbol" w:hAnsi="Symbol" w:cs="Symbol" w:hint="default"/>
    </w:rPr>
  </w:style>
  <w:style w:type="character" w:customStyle="1" w:styleId="ListLabel2197">
    <w:name w:val="ListLabel 2197"/>
    <w:rsid w:val="00C360C8"/>
    <w:rPr>
      <w:rFonts w:ascii="Courier New" w:hAnsi="Courier New" w:cs="Courier New" w:hint="default"/>
    </w:rPr>
  </w:style>
  <w:style w:type="character" w:customStyle="1" w:styleId="ListLabel2198">
    <w:name w:val="ListLabel 2198"/>
    <w:rsid w:val="00C360C8"/>
    <w:rPr>
      <w:rFonts w:ascii="Wingdings" w:hAnsi="Wingdings" w:cs="Wingdings" w:hint="default"/>
    </w:rPr>
  </w:style>
  <w:style w:type="character" w:customStyle="1" w:styleId="ListLabel2199">
    <w:name w:val="ListLabel 2199"/>
    <w:rsid w:val="00C360C8"/>
    <w:rPr>
      <w:rFonts w:ascii="Symbol" w:hAnsi="Symbol" w:cs="Symbol" w:hint="default"/>
    </w:rPr>
  </w:style>
  <w:style w:type="character" w:customStyle="1" w:styleId="ListLabel2200">
    <w:name w:val="ListLabel 2200"/>
    <w:rsid w:val="00C360C8"/>
    <w:rPr>
      <w:rFonts w:ascii="Courier New" w:hAnsi="Courier New" w:cs="Courier New" w:hint="default"/>
    </w:rPr>
  </w:style>
  <w:style w:type="character" w:customStyle="1" w:styleId="ListLabel2201">
    <w:name w:val="ListLabel 2201"/>
    <w:rsid w:val="00C360C8"/>
    <w:rPr>
      <w:rFonts w:ascii="Wingdings" w:hAnsi="Wingdings" w:cs="Wingdings" w:hint="default"/>
    </w:rPr>
  </w:style>
  <w:style w:type="character" w:customStyle="1" w:styleId="ListLabel2202">
    <w:name w:val="ListLabel 2202"/>
    <w:rsid w:val="00C360C8"/>
    <w:rPr>
      <w:rFonts w:ascii="Symbol" w:hAnsi="Symbol" w:cs="Symbol" w:hint="default"/>
    </w:rPr>
  </w:style>
  <w:style w:type="character" w:customStyle="1" w:styleId="ListLabel2203">
    <w:name w:val="ListLabel 2203"/>
    <w:rsid w:val="00C360C8"/>
    <w:rPr>
      <w:rFonts w:ascii="Courier New" w:hAnsi="Courier New" w:cs="Courier New" w:hint="default"/>
    </w:rPr>
  </w:style>
  <w:style w:type="character" w:customStyle="1" w:styleId="ListLabel2204">
    <w:name w:val="ListLabel 2204"/>
    <w:rsid w:val="00C360C8"/>
    <w:rPr>
      <w:rFonts w:ascii="Wingdings" w:hAnsi="Wingdings" w:cs="Wingdings" w:hint="default"/>
    </w:rPr>
  </w:style>
  <w:style w:type="character" w:customStyle="1" w:styleId="ListLabel2205">
    <w:name w:val="ListLabel 2205"/>
    <w:rsid w:val="00C360C8"/>
    <w:rPr>
      <w:rFonts w:ascii="Symbol" w:hAnsi="Symbol" w:cs="Symbol" w:hint="default"/>
    </w:rPr>
  </w:style>
  <w:style w:type="character" w:customStyle="1" w:styleId="ListLabel2206">
    <w:name w:val="ListLabel 2206"/>
    <w:rsid w:val="00C360C8"/>
    <w:rPr>
      <w:rFonts w:ascii="Courier New" w:hAnsi="Courier New" w:cs="Courier New" w:hint="default"/>
    </w:rPr>
  </w:style>
  <w:style w:type="character" w:customStyle="1" w:styleId="ListLabel2207">
    <w:name w:val="ListLabel 2207"/>
    <w:rsid w:val="00C360C8"/>
    <w:rPr>
      <w:rFonts w:ascii="Wingdings" w:hAnsi="Wingdings" w:cs="Wingdings" w:hint="default"/>
    </w:rPr>
  </w:style>
  <w:style w:type="character" w:customStyle="1" w:styleId="ListLabel2208">
    <w:name w:val="ListLabel 2208"/>
    <w:rsid w:val="00C360C8"/>
    <w:rPr>
      <w:rFonts w:ascii="Symbol" w:hAnsi="Symbol" w:cs="Symbol" w:hint="default"/>
    </w:rPr>
  </w:style>
  <w:style w:type="character" w:customStyle="1" w:styleId="ListLabel2209">
    <w:name w:val="ListLabel 2209"/>
    <w:rsid w:val="00C360C8"/>
    <w:rPr>
      <w:rFonts w:ascii="Courier New" w:hAnsi="Courier New" w:cs="Courier New" w:hint="default"/>
    </w:rPr>
  </w:style>
  <w:style w:type="character" w:customStyle="1" w:styleId="ListLabel2210">
    <w:name w:val="ListLabel 2210"/>
    <w:rsid w:val="00C360C8"/>
    <w:rPr>
      <w:rFonts w:ascii="Wingdings" w:hAnsi="Wingdings" w:cs="Wingdings" w:hint="default"/>
    </w:rPr>
  </w:style>
  <w:style w:type="character" w:customStyle="1" w:styleId="ListLabel2211">
    <w:name w:val="ListLabel 2211"/>
    <w:rsid w:val="00C360C8"/>
    <w:rPr>
      <w:rFonts w:ascii="Symbol" w:hAnsi="Symbol" w:cs="Symbol" w:hint="default"/>
    </w:rPr>
  </w:style>
  <w:style w:type="character" w:customStyle="1" w:styleId="ListLabel2212">
    <w:name w:val="ListLabel 2212"/>
    <w:rsid w:val="00C360C8"/>
    <w:rPr>
      <w:rFonts w:ascii="Courier New" w:hAnsi="Courier New" w:cs="Courier New" w:hint="default"/>
    </w:rPr>
  </w:style>
  <w:style w:type="character" w:customStyle="1" w:styleId="ListLabel2213">
    <w:name w:val="ListLabel 2213"/>
    <w:rsid w:val="00C360C8"/>
    <w:rPr>
      <w:rFonts w:ascii="Wingdings" w:hAnsi="Wingdings" w:cs="Wingdings" w:hint="default"/>
    </w:rPr>
  </w:style>
  <w:style w:type="character" w:customStyle="1" w:styleId="ListLabel2214">
    <w:name w:val="ListLabel 2214"/>
    <w:rsid w:val="00C360C8"/>
    <w:rPr>
      <w:rFonts w:ascii="Symbol" w:hAnsi="Symbol" w:cs="Symbol" w:hint="default"/>
    </w:rPr>
  </w:style>
  <w:style w:type="character" w:customStyle="1" w:styleId="ListLabel2215">
    <w:name w:val="ListLabel 2215"/>
    <w:rsid w:val="00C360C8"/>
    <w:rPr>
      <w:rFonts w:ascii="Courier New" w:hAnsi="Courier New" w:cs="Courier New" w:hint="default"/>
    </w:rPr>
  </w:style>
  <w:style w:type="character" w:customStyle="1" w:styleId="ListLabel2216">
    <w:name w:val="ListLabel 2216"/>
    <w:rsid w:val="00C360C8"/>
    <w:rPr>
      <w:rFonts w:ascii="Wingdings" w:hAnsi="Wingdings" w:cs="Wingdings" w:hint="default"/>
    </w:rPr>
  </w:style>
  <w:style w:type="character" w:customStyle="1" w:styleId="ListLabel2217">
    <w:name w:val="ListLabel 2217"/>
    <w:rsid w:val="00C360C8"/>
    <w:rPr>
      <w:rFonts w:ascii="Symbol" w:hAnsi="Symbol" w:cs="Symbol" w:hint="default"/>
    </w:rPr>
  </w:style>
  <w:style w:type="character" w:customStyle="1" w:styleId="ListLabel2218">
    <w:name w:val="ListLabel 2218"/>
    <w:rsid w:val="00C360C8"/>
    <w:rPr>
      <w:rFonts w:ascii="Courier New" w:hAnsi="Courier New" w:cs="Courier New" w:hint="default"/>
    </w:rPr>
  </w:style>
  <w:style w:type="character" w:customStyle="1" w:styleId="ListLabel2219">
    <w:name w:val="ListLabel 2219"/>
    <w:rsid w:val="00C360C8"/>
    <w:rPr>
      <w:rFonts w:ascii="Wingdings" w:hAnsi="Wingdings" w:cs="Wingdings" w:hint="default"/>
    </w:rPr>
  </w:style>
  <w:style w:type="character" w:customStyle="1" w:styleId="ListLabel2220">
    <w:name w:val="ListLabel 2220"/>
    <w:rsid w:val="00C360C8"/>
    <w:rPr>
      <w:rFonts w:ascii="Symbol" w:hAnsi="Symbol" w:cs="Symbol" w:hint="default"/>
    </w:rPr>
  </w:style>
  <w:style w:type="character" w:customStyle="1" w:styleId="ListLabel2221">
    <w:name w:val="ListLabel 2221"/>
    <w:rsid w:val="00C360C8"/>
    <w:rPr>
      <w:rFonts w:ascii="Courier New" w:hAnsi="Courier New" w:cs="Courier New" w:hint="default"/>
    </w:rPr>
  </w:style>
  <w:style w:type="character" w:customStyle="1" w:styleId="ListLabel2222">
    <w:name w:val="ListLabel 2222"/>
    <w:rsid w:val="00C360C8"/>
    <w:rPr>
      <w:rFonts w:ascii="Wingdings" w:hAnsi="Wingdings" w:cs="Wingdings" w:hint="default"/>
    </w:rPr>
  </w:style>
  <w:style w:type="character" w:customStyle="1" w:styleId="ListLabel2223">
    <w:name w:val="ListLabel 2223"/>
    <w:rsid w:val="00C360C8"/>
    <w:rPr>
      <w:rFonts w:ascii="Symbol" w:hAnsi="Symbol" w:cs="Symbol" w:hint="default"/>
    </w:rPr>
  </w:style>
  <w:style w:type="character" w:customStyle="1" w:styleId="ListLabel2224">
    <w:name w:val="ListLabel 2224"/>
    <w:rsid w:val="00C360C8"/>
    <w:rPr>
      <w:rFonts w:ascii="Courier New" w:hAnsi="Courier New" w:cs="Courier New" w:hint="default"/>
    </w:rPr>
  </w:style>
  <w:style w:type="character" w:customStyle="1" w:styleId="ListLabel2225">
    <w:name w:val="ListLabel 2225"/>
    <w:rsid w:val="00C360C8"/>
    <w:rPr>
      <w:rFonts w:ascii="Wingdings" w:hAnsi="Wingdings" w:cs="Wingdings" w:hint="default"/>
    </w:rPr>
  </w:style>
  <w:style w:type="character" w:customStyle="1" w:styleId="ListLabel2226">
    <w:name w:val="ListLabel 2226"/>
    <w:rsid w:val="00C360C8"/>
    <w:rPr>
      <w:rFonts w:ascii="Symbol" w:hAnsi="Symbol" w:cs="Symbol" w:hint="default"/>
    </w:rPr>
  </w:style>
  <w:style w:type="character" w:customStyle="1" w:styleId="ListLabel2227">
    <w:name w:val="ListLabel 2227"/>
    <w:rsid w:val="00C360C8"/>
    <w:rPr>
      <w:rFonts w:ascii="Courier New" w:hAnsi="Courier New" w:cs="Courier New" w:hint="default"/>
    </w:rPr>
  </w:style>
  <w:style w:type="character" w:customStyle="1" w:styleId="ListLabel2228">
    <w:name w:val="ListLabel 2228"/>
    <w:rsid w:val="00C360C8"/>
    <w:rPr>
      <w:rFonts w:ascii="Wingdings" w:hAnsi="Wingdings" w:cs="Wingdings" w:hint="default"/>
    </w:rPr>
  </w:style>
  <w:style w:type="character" w:customStyle="1" w:styleId="ListLabel2229">
    <w:name w:val="ListLabel 2229"/>
    <w:rsid w:val="00C360C8"/>
    <w:rPr>
      <w:rFonts w:ascii="Symbol" w:hAnsi="Symbol" w:cs="Symbol" w:hint="default"/>
    </w:rPr>
  </w:style>
  <w:style w:type="character" w:customStyle="1" w:styleId="ListLabel2230">
    <w:name w:val="ListLabel 2230"/>
    <w:rsid w:val="00C360C8"/>
    <w:rPr>
      <w:rFonts w:ascii="Courier New" w:hAnsi="Courier New" w:cs="Courier New" w:hint="default"/>
    </w:rPr>
  </w:style>
  <w:style w:type="character" w:customStyle="1" w:styleId="ListLabel2231">
    <w:name w:val="ListLabel 2231"/>
    <w:rsid w:val="00C360C8"/>
    <w:rPr>
      <w:rFonts w:ascii="Wingdings" w:hAnsi="Wingdings" w:cs="Wingdings" w:hint="default"/>
    </w:rPr>
  </w:style>
  <w:style w:type="character" w:customStyle="1" w:styleId="ListLabel2232">
    <w:name w:val="ListLabel 2232"/>
    <w:rsid w:val="00C360C8"/>
    <w:rPr>
      <w:rFonts w:ascii="Symbol" w:hAnsi="Symbol" w:cs="Symbol" w:hint="default"/>
    </w:rPr>
  </w:style>
  <w:style w:type="character" w:customStyle="1" w:styleId="ListLabel2233">
    <w:name w:val="ListLabel 2233"/>
    <w:rsid w:val="00C360C8"/>
    <w:rPr>
      <w:rFonts w:ascii="Courier New" w:hAnsi="Courier New" w:cs="Courier New" w:hint="default"/>
    </w:rPr>
  </w:style>
  <w:style w:type="character" w:customStyle="1" w:styleId="ListLabel2234">
    <w:name w:val="ListLabel 2234"/>
    <w:rsid w:val="00C360C8"/>
    <w:rPr>
      <w:rFonts w:ascii="Wingdings" w:hAnsi="Wingdings" w:cs="Wingdings" w:hint="default"/>
    </w:rPr>
  </w:style>
  <w:style w:type="character" w:customStyle="1" w:styleId="ListLabel2235">
    <w:name w:val="ListLabel 2235"/>
    <w:rsid w:val="00C360C8"/>
    <w:rPr>
      <w:rFonts w:ascii="Symbol" w:hAnsi="Symbol" w:cs="Symbol" w:hint="default"/>
    </w:rPr>
  </w:style>
  <w:style w:type="character" w:customStyle="1" w:styleId="ListLabel2236">
    <w:name w:val="ListLabel 2236"/>
    <w:rsid w:val="00C360C8"/>
    <w:rPr>
      <w:rFonts w:ascii="Courier New" w:hAnsi="Courier New" w:cs="Courier New" w:hint="default"/>
    </w:rPr>
  </w:style>
  <w:style w:type="character" w:customStyle="1" w:styleId="ListLabel2237">
    <w:name w:val="ListLabel 2237"/>
    <w:rsid w:val="00C360C8"/>
    <w:rPr>
      <w:rFonts w:ascii="Wingdings" w:hAnsi="Wingdings" w:cs="Wingdings" w:hint="default"/>
    </w:rPr>
  </w:style>
  <w:style w:type="character" w:customStyle="1" w:styleId="ListLabel2238">
    <w:name w:val="ListLabel 2238"/>
    <w:rsid w:val="00C360C8"/>
    <w:rPr>
      <w:rFonts w:ascii="Symbol" w:hAnsi="Symbol" w:cs="Symbol" w:hint="default"/>
    </w:rPr>
  </w:style>
  <w:style w:type="character" w:customStyle="1" w:styleId="ListLabel2239">
    <w:name w:val="ListLabel 2239"/>
    <w:rsid w:val="00C360C8"/>
    <w:rPr>
      <w:rFonts w:ascii="Courier New" w:hAnsi="Courier New" w:cs="Courier New" w:hint="default"/>
    </w:rPr>
  </w:style>
  <w:style w:type="character" w:customStyle="1" w:styleId="ListLabel2240">
    <w:name w:val="ListLabel 2240"/>
    <w:rsid w:val="00C360C8"/>
    <w:rPr>
      <w:rFonts w:ascii="Wingdings" w:hAnsi="Wingdings" w:cs="Wingdings" w:hint="default"/>
    </w:rPr>
  </w:style>
  <w:style w:type="character" w:customStyle="1" w:styleId="ListLabel2241">
    <w:name w:val="ListLabel 2241"/>
    <w:rsid w:val="00C360C8"/>
    <w:rPr>
      <w:rFonts w:ascii="Symbol" w:hAnsi="Symbol" w:cs="Symbol" w:hint="default"/>
    </w:rPr>
  </w:style>
  <w:style w:type="character" w:customStyle="1" w:styleId="ListLabel2242">
    <w:name w:val="ListLabel 2242"/>
    <w:rsid w:val="00C360C8"/>
    <w:rPr>
      <w:rFonts w:ascii="Courier New" w:hAnsi="Courier New" w:cs="Courier New" w:hint="default"/>
    </w:rPr>
  </w:style>
  <w:style w:type="character" w:customStyle="1" w:styleId="ListLabel2243">
    <w:name w:val="ListLabel 2243"/>
    <w:rsid w:val="00C360C8"/>
    <w:rPr>
      <w:rFonts w:ascii="Wingdings" w:hAnsi="Wingdings" w:cs="Wingdings" w:hint="default"/>
    </w:rPr>
  </w:style>
  <w:style w:type="character" w:customStyle="1" w:styleId="ListLabel2244">
    <w:name w:val="ListLabel 2244"/>
    <w:rsid w:val="00C360C8"/>
    <w:rPr>
      <w:rFonts w:ascii="Symbol" w:hAnsi="Symbol" w:cs="Symbol" w:hint="default"/>
    </w:rPr>
  </w:style>
  <w:style w:type="character" w:customStyle="1" w:styleId="ListLabel2245">
    <w:name w:val="ListLabel 2245"/>
    <w:rsid w:val="00C360C8"/>
    <w:rPr>
      <w:rFonts w:ascii="Courier New" w:hAnsi="Courier New" w:cs="Courier New" w:hint="default"/>
    </w:rPr>
  </w:style>
  <w:style w:type="character" w:customStyle="1" w:styleId="ListLabel2246">
    <w:name w:val="ListLabel 2246"/>
    <w:rsid w:val="00C360C8"/>
    <w:rPr>
      <w:rFonts w:ascii="Wingdings" w:hAnsi="Wingdings" w:cs="Wingdings" w:hint="default"/>
    </w:rPr>
  </w:style>
  <w:style w:type="character" w:customStyle="1" w:styleId="ListLabel2247">
    <w:name w:val="ListLabel 2247"/>
    <w:rsid w:val="00C360C8"/>
    <w:rPr>
      <w:rFonts w:ascii="Symbol" w:hAnsi="Symbol" w:cs="Symbol" w:hint="default"/>
    </w:rPr>
  </w:style>
  <w:style w:type="character" w:customStyle="1" w:styleId="ListLabel2248">
    <w:name w:val="ListLabel 2248"/>
    <w:rsid w:val="00C360C8"/>
    <w:rPr>
      <w:rFonts w:ascii="Courier New" w:hAnsi="Courier New" w:cs="Courier New" w:hint="default"/>
    </w:rPr>
  </w:style>
  <w:style w:type="character" w:customStyle="1" w:styleId="ListLabel2249">
    <w:name w:val="ListLabel 2249"/>
    <w:rsid w:val="00C360C8"/>
    <w:rPr>
      <w:rFonts w:ascii="Wingdings" w:hAnsi="Wingdings" w:cs="Wingdings" w:hint="default"/>
    </w:rPr>
  </w:style>
  <w:style w:type="character" w:customStyle="1" w:styleId="ListLabel2151">
    <w:name w:val="ListLabel 2151"/>
    <w:rsid w:val="00C360C8"/>
    <w:rPr>
      <w:rFonts w:ascii="Symbol" w:hAnsi="Symbol" w:cs="Symbol" w:hint="default"/>
    </w:rPr>
  </w:style>
  <w:style w:type="character" w:customStyle="1" w:styleId="ListLabel2152">
    <w:name w:val="ListLabel 2152"/>
    <w:rsid w:val="00C360C8"/>
    <w:rPr>
      <w:rFonts w:ascii="Courier New" w:hAnsi="Courier New" w:cs="Courier New" w:hint="default"/>
    </w:rPr>
  </w:style>
  <w:style w:type="character" w:customStyle="1" w:styleId="ListLabel2153">
    <w:name w:val="ListLabel 2153"/>
    <w:rsid w:val="00C360C8"/>
    <w:rPr>
      <w:rFonts w:ascii="Wingdings" w:hAnsi="Wingdings" w:cs="Wingdings" w:hint="default"/>
    </w:rPr>
  </w:style>
  <w:style w:type="character" w:customStyle="1" w:styleId="ListLabel2154">
    <w:name w:val="ListLabel 2154"/>
    <w:rsid w:val="00C360C8"/>
    <w:rPr>
      <w:rFonts w:ascii="Symbol" w:hAnsi="Symbol" w:cs="Symbol" w:hint="default"/>
    </w:rPr>
  </w:style>
  <w:style w:type="character" w:customStyle="1" w:styleId="ListLabel2155">
    <w:name w:val="ListLabel 2155"/>
    <w:rsid w:val="00C360C8"/>
    <w:rPr>
      <w:rFonts w:ascii="Courier New" w:hAnsi="Courier New" w:cs="Courier New" w:hint="default"/>
    </w:rPr>
  </w:style>
  <w:style w:type="character" w:customStyle="1" w:styleId="ListLabel2156">
    <w:name w:val="ListLabel 2156"/>
    <w:rsid w:val="00C360C8"/>
    <w:rPr>
      <w:rFonts w:ascii="Wingdings" w:hAnsi="Wingdings" w:cs="Wingdings" w:hint="default"/>
    </w:rPr>
  </w:style>
  <w:style w:type="character" w:customStyle="1" w:styleId="ListLabel2157">
    <w:name w:val="ListLabel 2157"/>
    <w:rsid w:val="00C360C8"/>
    <w:rPr>
      <w:rFonts w:ascii="Symbol" w:hAnsi="Symbol" w:cs="Symbol" w:hint="default"/>
    </w:rPr>
  </w:style>
  <w:style w:type="character" w:customStyle="1" w:styleId="ListLabel2158">
    <w:name w:val="ListLabel 2158"/>
    <w:rsid w:val="00C360C8"/>
    <w:rPr>
      <w:rFonts w:ascii="Courier New" w:hAnsi="Courier New" w:cs="Courier New" w:hint="default"/>
    </w:rPr>
  </w:style>
  <w:style w:type="character" w:customStyle="1" w:styleId="ListLabel2159">
    <w:name w:val="ListLabel 2159"/>
    <w:rsid w:val="00C360C8"/>
    <w:rPr>
      <w:rFonts w:ascii="Wingdings" w:hAnsi="Wingdings" w:cs="Wingdings" w:hint="default"/>
    </w:rPr>
  </w:style>
  <w:style w:type="character" w:customStyle="1" w:styleId="Internetlink">
    <w:name w:val="Internet link"/>
    <w:basedOn w:val="Domylnaczcionkaakapitu"/>
    <w:rsid w:val="00C360C8"/>
    <w:rPr>
      <w:color w:val="0563C1"/>
      <w:u w:val="single"/>
    </w:rPr>
  </w:style>
  <w:style w:type="character" w:customStyle="1" w:styleId="ListLabel2461">
    <w:name w:val="ListLabel 2461"/>
    <w:rsid w:val="00C360C8"/>
    <w:rPr>
      <w:rFonts w:ascii="Arial" w:eastAsia="Arial" w:hAnsi="Arial" w:cs="Calibri" w:hint="default"/>
      <w:lang w:bidi="pl-PL"/>
    </w:rPr>
  </w:style>
  <w:style w:type="character" w:customStyle="1" w:styleId="ListLabel2297">
    <w:name w:val="ListLabel 2297"/>
    <w:rsid w:val="00C360C8"/>
    <w:rPr>
      <w:rFonts w:ascii="Symbol" w:hAnsi="Symbol" w:cs="Symbol" w:hint="default"/>
    </w:rPr>
  </w:style>
  <w:style w:type="character" w:customStyle="1" w:styleId="ListLabel2298">
    <w:name w:val="ListLabel 2298"/>
    <w:rsid w:val="00C360C8"/>
    <w:rPr>
      <w:rFonts w:ascii="Courier New" w:hAnsi="Courier New" w:cs="Courier New" w:hint="default"/>
    </w:rPr>
  </w:style>
  <w:style w:type="character" w:customStyle="1" w:styleId="ListLabel2299">
    <w:name w:val="ListLabel 2299"/>
    <w:rsid w:val="00C360C8"/>
    <w:rPr>
      <w:rFonts w:ascii="Wingdings" w:hAnsi="Wingdings" w:cs="Wingdings" w:hint="default"/>
    </w:rPr>
  </w:style>
  <w:style w:type="character" w:customStyle="1" w:styleId="ListLabel2300">
    <w:name w:val="ListLabel 2300"/>
    <w:rsid w:val="00C360C8"/>
    <w:rPr>
      <w:rFonts w:ascii="Symbol" w:hAnsi="Symbol" w:cs="Symbol" w:hint="default"/>
    </w:rPr>
  </w:style>
  <w:style w:type="character" w:customStyle="1" w:styleId="ListLabel2301">
    <w:name w:val="ListLabel 2301"/>
    <w:rsid w:val="00C360C8"/>
    <w:rPr>
      <w:rFonts w:ascii="Courier New" w:hAnsi="Courier New" w:cs="Courier New" w:hint="default"/>
    </w:rPr>
  </w:style>
  <w:style w:type="character" w:customStyle="1" w:styleId="ListLabel2302">
    <w:name w:val="ListLabel 2302"/>
    <w:rsid w:val="00C360C8"/>
    <w:rPr>
      <w:rFonts w:ascii="Wingdings" w:hAnsi="Wingdings" w:cs="Wingdings" w:hint="default"/>
    </w:rPr>
  </w:style>
  <w:style w:type="character" w:customStyle="1" w:styleId="ListLabel2303">
    <w:name w:val="ListLabel 2303"/>
    <w:rsid w:val="00C360C8"/>
    <w:rPr>
      <w:rFonts w:ascii="Symbol" w:hAnsi="Symbol" w:cs="Symbol" w:hint="default"/>
    </w:rPr>
  </w:style>
  <w:style w:type="character" w:customStyle="1" w:styleId="ListLabel2304">
    <w:name w:val="ListLabel 2304"/>
    <w:rsid w:val="00C360C8"/>
    <w:rPr>
      <w:rFonts w:ascii="Courier New" w:hAnsi="Courier New" w:cs="Courier New" w:hint="default"/>
    </w:rPr>
  </w:style>
  <w:style w:type="character" w:customStyle="1" w:styleId="ListLabel2305">
    <w:name w:val="ListLabel 2305"/>
    <w:rsid w:val="00C360C8"/>
    <w:rPr>
      <w:rFonts w:ascii="Wingdings" w:hAnsi="Wingdings" w:cs="Wingdings" w:hint="default"/>
    </w:rPr>
  </w:style>
  <w:style w:type="character" w:customStyle="1" w:styleId="ListLabel2306">
    <w:name w:val="ListLabel 2306"/>
    <w:rsid w:val="00C360C8"/>
    <w:rPr>
      <w:rFonts w:ascii="Wingdings" w:hAnsi="Wingdings" w:cs="Wingdings" w:hint="default"/>
    </w:rPr>
  </w:style>
  <w:style w:type="character" w:customStyle="1" w:styleId="ListLabel2307">
    <w:name w:val="ListLabel 2307"/>
    <w:rsid w:val="00C360C8"/>
    <w:rPr>
      <w:rFonts w:ascii="Courier New" w:hAnsi="Courier New" w:cs="Courier New" w:hint="default"/>
    </w:rPr>
  </w:style>
  <w:style w:type="character" w:customStyle="1" w:styleId="ListLabel2308">
    <w:name w:val="ListLabel 2308"/>
    <w:rsid w:val="00C360C8"/>
    <w:rPr>
      <w:rFonts w:ascii="Wingdings" w:hAnsi="Wingdings" w:cs="Wingdings" w:hint="default"/>
    </w:rPr>
  </w:style>
  <w:style w:type="character" w:customStyle="1" w:styleId="ListLabel2309">
    <w:name w:val="ListLabel 2309"/>
    <w:rsid w:val="00C360C8"/>
    <w:rPr>
      <w:rFonts w:ascii="Symbol" w:hAnsi="Symbol" w:cs="Symbol" w:hint="default"/>
    </w:rPr>
  </w:style>
  <w:style w:type="character" w:customStyle="1" w:styleId="ListLabel2310">
    <w:name w:val="ListLabel 2310"/>
    <w:rsid w:val="00C360C8"/>
    <w:rPr>
      <w:rFonts w:ascii="Courier New" w:hAnsi="Courier New" w:cs="Courier New" w:hint="default"/>
    </w:rPr>
  </w:style>
  <w:style w:type="character" w:customStyle="1" w:styleId="ListLabel2311">
    <w:name w:val="ListLabel 2311"/>
    <w:rsid w:val="00C360C8"/>
    <w:rPr>
      <w:rFonts w:ascii="Wingdings" w:hAnsi="Wingdings" w:cs="Wingdings" w:hint="default"/>
    </w:rPr>
  </w:style>
  <w:style w:type="character" w:customStyle="1" w:styleId="ListLabel2312">
    <w:name w:val="ListLabel 2312"/>
    <w:rsid w:val="00C360C8"/>
    <w:rPr>
      <w:rFonts w:ascii="Symbol" w:hAnsi="Symbol" w:cs="Symbol" w:hint="default"/>
    </w:rPr>
  </w:style>
  <w:style w:type="character" w:customStyle="1" w:styleId="ListLabel2313">
    <w:name w:val="ListLabel 2313"/>
    <w:rsid w:val="00C360C8"/>
    <w:rPr>
      <w:rFonts w:ascii="Courier New" w:hAnsi="Courier New" w:cs="Courier New" w:hint="default"/>
    </w:rPr>
  </w:style>
  <w:style w:type="character" w:customStyle="1" w:styleId="ListLabel2314">
    <w:name w:val="ListLabel 2314"/>
    <w:rsid w:val="00C360C8"/>
    <w:rPr>
      <w:rFonts w:ascii="Wingdings" w:hAnsi="Wingdings" w:cs="Wingdings" w:hint="default"/>
    </w:rPr>
  </w:style>
  <w:style w:type="character" w:customStyle="1" w:styleId="ListLabel2459">
    <w:name w:val="ListLabel 2459"/>
    <w:rsid w:val="00C360C8"/>
    <w:rPr>
      <w:rFonts w:ascii="Times New Roman" w:eastAsia="Times New Roman" w:hAnsi="Times New Roman" w:cs="Times New Roman" w:hint="default"/>
      <w:lang w:eastAsia="pl-PL"/>
    </w:rPr>
  </w:style>
  <w:style w:type="character" w:customStyle="1" w:styleId="ListLabel2160">
    <w:name w:val="ListLabel 2160"/>
    <w:rsid w:val="00C360C8"/>
    <w:rPr>
      <w:rFonts w:ascii="Symbol" w:hAnsi="Symbol" w:cs="Symbol" w:hint="default"/>
    </w:rPr>
  </w:style>
  <w:style w:type="character" w:customStyle="1" w:styleId="ListLabel2161">
    <w:name w:val="ListLabel 2161"/>
    <w:rsid w:val="00C360C8"/>
    <w:rPr>
      <w:rFonts w:ascii="Courier New" w:hAnsi="Courier New" w:cs="Courier New" w:hint="default"/>
    </w:rPr>
  </w:style>
  <w:style w:type="character" w:customStyle="1" w:styleId="ListLabel2162">
    <w:name w:val="ListLabel 2162"/>
    <w:rsid w:val="00C360C8"/>
    <w:rPr>
      <w:rFonts w:ascii="Wingdings" w:hAnsi="Wingdings" w:cs="Wingdings" w:hint="default"/>
    </w:rPr>
  </w:style>
  <w:style w:type="character" w:customStyle="1" w:styleId="ListLabel2163">
    <w:name w:val="ListLabel 2163"/>
    <w:rsid w:val="00C360C8"/>
    <w:rPr>
      <w:rFonts w:ascii="Symbol" w:hAnsi="Symbol" w:cs="Symbol" w:hint="default"/>
    </w:rPr>
  </w:style>
  <w:style w:type="character" w:customStyle="1" w:styleId="ListLabel2164">
    <w:name w:val="ListLabel 2164"/>
    <w:rsid w:val="00C360C8"/>
    <w:rPr>
      <w:rFonts w:ascii="Courier New" w:hAnsi="Courier New" w:cs="Courier New" w:hint="default"/>
    </w:rPr>
  </w:style>
  <w:style w:type="character" w:customStyle="1" w:styleId="ListLabel2165">
    <w:name w:val="ListLabel 2165"/>
    <w:rsid w:val="00C360C8"/>
    <w:rPr>
      <w:rFonts w:ascii="Wingdings" w:hAnsi="Wingdings" w:cs="Wingdings" w:hint="default"/>
    </w:rPr>
  </w:style>
  <w:style w:type="character" w:customStyle="1" w:styleId="ListLabel2166">
    <w:name w:val="ListLabel 2166"/>
    <w:rsid w:val="00C360C8"/>
    <w:rPr>
      <w:rFonts w:ascii="Symbol" w:hAnsi="Symbol" w:cs="Symbol" w:hint="default"/>
    </w:rPr>
  </w:style>
  <w:style w:type="character" w:customStyle="1" w:styleId="ListLabel2167">
    <w:name w:val="ListLabel 2167"/>
    <w:rsid w:val="00C360C8"/>
    <w:rPr>
      <w:rFonts w:ascii="Courier New" w:hAnsi="Courier New" w:cs="Courier New" w:hint="default"/>
    </w:rPr>
  </w:style>
  <w:style w:type="character" w:customStyle="1" w:styleId="ListLabel2168">
    <w:name w:val="ListLabel 2168"/>
    <w:rsid w:val="00C360C8"/>
    <w:rPr>
      <w:rFonts w:ascii="Wingdings" w:hAnsi="Wingdings" w:cs="Wingdings" w:hint="default"/>
    </w:rPr>
  </w:style>
  <w:style w:type="character" w:customStyle="1" w:styleId="ListLabel2462">
    <w:name w:val="ListLabel 2462"/>
    <w:rsid w:val="00C360C8"/>
  </w:style>
  <w:style w:type="character" w:customStyle="1" w:styleId="ListLabel1969">
    <w:name w:val="ListLabel 1969"/>
    <w:rsid w:val="00C360C8"/>
    <w:rPr>
      <w:rFonts w:ascii="Courier" w:hAnsi="Courier" w:cs="Courier" w:hint="default"/>
      <w:b/>
      <w:bCs w:val="0"/>
    </w:rPr>
  </w:style>
  <w:style w:type="character" w:customStyle="1" w:styleId="ListLabel1970">
    <w:name w:val="ListLabel 1970"/>
    <w:rsid w:val="00C360C8"/>
    <w:rPr>
      <w:rFonts w:ascii="Courier New" w:hAnsi="Courier New" w:cs="Courier New" w:hint="default"/>
    </w:rPr>
  </w:style>
  <w:style w:type="character" w:customStyle="1" w:styleId="ListLabel1971">
    <w:name w:val="ListLabel 1971"/>
    <w:rsid w:val="00C360C8"/>
    <w:rPr>
      <w:rFonts w:ascii="Wingdings" w:hAnsi="Wingdings" w:cs="Wingdings" w:hint="default"/>
    </w:rPr>
  </w:style>
  <w:style w:type="character" w:customStyle="1" w:styleId="ListLabel1972">
    <w:name w:val="ListLabel 1972"/>
    <w:rsid w:val="00C360C8"/>
    <w:rPr>
      <w:rFonts w:ascii="Symbol" w:hAnsi="Symbol" w:cs="Symbol" w:hint="default"/>
    </w:rPr>
  </w:style>
  <w:style w:type="character" w:customStyle="1" w:styleId="ListLabel1973">
    <w:name w:val="ListLabel 1973"/>
    <w:rsid w:val="00C360C8"/>
    <w:rPr>
      <w:rFonts w:ascii="Courier New" w:hAnsi="Courier New" w:cs="Courier New" w:hint="default"/>
    </w:rPr>
  </w:style>
  <w:style w:type="character" w:customStyle="1" w:styleId="ListLabel1974">
    <w:name w:val="ListLabel 1974"/>
    <w:rsid w:val="00C360C8"/>
    <w:rPr>
      <w:rFonts w:ascii="Wingdings" w:hAnsi="Wingdings" w:cs="Wingdings" w:hint="default"/>
    </w:rPr>
  </w:style>
  <w:style w:type="character" w:customStyle="1" w:styleId="ListLabel1975">
    <w:name w:val="ListLabel 1975"/>
    <w:rsid w:val="00C360C8"/>
    <w:rPr>
      <w:rFonts w:ascii="Symbol" w:hAnsi="Symbol" w:cs="Symbol" w:hint="default"/>
    </w:rPr>
  </w:style>
  <w:style w:type="character" w:customStyle="1" w:styleId="ListLabel1976">
    <w:name w:val="ListLabel 1976"/>
    <w:rsid w:val="00C360C8"/>
    <w:rPr>
      <w:rFonts w:ascii="Courier New" w:hAnsi="Courier New" w:cs="Courier New" w:hint="default"/>
    </w:rPr>
  </w:style>
  <w:style w:type="character" w:customStyle="1" w:styleId="ListLabel1977">
    <w:name w:val="ListLabel 1977"/>
    <w:rsid w:val="00C360C8"/>
    <w:rPr>
      <w:rFonts w:ascii="Wingdings" w:hAnsi="Wingdings" w:cs="Wingdings" w:hint="default"/>
    </w:rPr>
  </w:style>
  <w:style w:type="character" w:customStyle="1" w:styleId="ListLabel1961">
    <w:name w:val="ListLabel 1961"/>
    <w:rsid w:val="00C360C8"/>
    <w:rPr>
      <w:rFonts w:ascii="Courier" w:hAnsi="Courier" w:cs="Courier" w:hint="default"/>
      <w:b/>
      <w:bCs w:val="0"/>
    </w:rPr>
  </w:style>
  <w:style w:type="character" w:customStyle="1" w:styleId="ListLabel1962">
    <w:name w:val="ListLabel 1962"/>
    <w:rsid w:val="00C360C8"/>
    <w:rPr>
      <w:rFonts w:ascii="Wingdings" w:hAnsi="Wingdings" w:cs="Wingdings" w:hint="default"/>
    </w:rPr>
  </w:style>
  <w:style w:type="character" w:customStyle="1" w:styleId="ListLabel1963">
    <w:name w:val="ListLabel 1963"/>
    <w:rsid w:val="00C360C8"/>
    <w:rPr>
      <w:rFonts w:ascii="Symbol" w:hAnsi="Symbol" w:cs="Symbol" w:hint="default"/>
    </w:rPr>
  </w:style>
  <w:style w:type="character" w:customStyle="1" w:styleId="ListLabel1964">
    <w:name w:val="ListLabel 1964"/>
    <w:rsid w:val="00C360C8"/>
    <w:rPr>
      <w:rFonts w:ascii="Courier New" w:hAnsi="Courier New" w:cs="Courier New" w:hint="default"/>
    </w:rPr>
  </w:style>
  <w:style w:type="character" w:customStyle="1" w:styleId="ListLabel1965">
    <w:name w:val="ListLabel 1965"/>
    <w:rsid w:val="00C360C8"/>
    <w:rPr>
      <w:rFonts w:ascii="Wingdings" w:hAnsi="Wingdings" w:cs="Wingdings" w:hint="default"/>
    </w:rPr>
  </w:style>
  <w:style w:type="character" w:customStyle="1" w:styleId="ListLabel1966">
    <w:name w:val="ListLabel 1966"/>
    <w:rsid w:val="00C360C8"/>
    <w:rPr>
      <w:rFonts w:ascii="Symbol" w:hAnsi="Symbol" w:cs="Symbol" w:hint="default"/>
    </w:rPr>
  </w:style>
  <w:style w:type="character" w:customStyle="1" w:styleId="ListLabel1967">
    <w:name w:val="ListLabel 1967"/>
    <w:rsid w:val="00C360C8"/>
    <w:rPr>
      <w:rFonts w:ascii="Courier New" w:hAnsi="Courier New" w:cs="Courier New" w:hint="default"/>
    </w:rPr>
  </w:style>
  <w:style w:type="character" w:customStyle="1" w:styleId="ListLabel1968">
    <w:name w:val="ListLabel 1968"/>
    <w:rsid w:val="00C360C8"/>
    <w:rPr>
      <w:rFonts w:ascii="Wingdings" w:hAnsi="Wingdings" w:cs="Wingdings" w:hint="default"/>
    </w:rPr>
  </w:style>
  <w:style w:type="character" w:customStyle="1" w:styleId="ListLabel2250">
    <w:name w:val="ListLabel 2250"/>
    <w:rsid w:val="00C360C8"/>
    <w:rPr>
      <w:rFonts w:ascii="Times New Roman" w:hAnsi="Times New Roman" w:cs="Times New Roman" w:hint="default"/>
      <w:b/>
      <w:bCs w:val="0"/>
      <w:i w:val="0"/>
      <w:iCs w:val="0"/>
      <w:color w:val="auto"/>
      <w:sz w:val="24"/>
    </w:rPr>
  </w:style>
  <w:style w:type="character" w:customStyle="1" w:styleId="ListLabel1764">
    <w:name w:val="ListLabel 1764"/>
    <w:rsid w:val="00C360C8"/>
    <w:rPr>
      <w:b/>
      <w:bCs w:val="0"/>
      <w:color w:val="5B9BD5"/>
      <w:sz w:val="28"/>
    </w:rPr>
  </w:style>
  <w:style w:type="character" w:customStyle="1" w:styleId="FootnoteSymbol">
    <w:name w:val="Footnote Symbol"/>
    <w:rsid w:val="00C360C8"/>
  </w:style>
  <w:style w:type="character" w:customStyle="1" w:styleId="BulletSymbols">
    <w:name w:val="Bullet Symbols"/>
    <w:rsid w:val="00C360C8"/>
    <w:rPr>
      <w:rFonts w:ascii="OpenSymbol" w:eastAsia="OpenSymbol" w:hAnsi="OpenSymbol" w:cs="OpenSymbol" w:hint="default"/>
    </w:rPr>
  </w:style>
  <w:style w:type="character" w:customStyle="1" w:styleId="WW8Num34z0">
    <w:name w:val="WW8Num34z0"/>
    <w:rsid w:val="00C360C8"/>
    <w:rPr>
      <w:rFonts w:ascii="Symbol" w:hAnsi="Symbol" w:cs="Symbol" w:hint="default"/>
    </w:rPr>
  </w:style>
  <w:style w:type="character" w:customStyle="1" w:styleId="WW8Num42z0">
    <w:name w:val="WW8Num42z0"/>
    <w:rsid w:val="00C360C8"/>
    <w:rPr>
      <w:rFonts w:ascii="Symbol" w:hAnsi="Symbol" w:cs="Symbol" w:hint="default"/>
    </w:rPr>
  </w:style>
  <w:style w:type="character" w:customStyle="1" w:styleId="WW8Num6z0">
    <w:name w:val="WW8Num6z0"/>
    <w:rsid w:val="00C360C8"/>
    <w:rPr>
      <w:rFonts w:ascii="Symbol" w:hAnsi="Symbol" w:cs="Symbol" w:hint="default"/>
    </w:rPr>
  </w:style>
  <w:style w:type="character" w:customStyle="1" w:styleId="WW8Num7z0">
    <w:name w:val="WW8Num7z0"/>
    <w:rsid w:val="00C360C8"/>
    <w:rPr>
      <w:rFonts w:ascii="Symbol" w:hAnsi="Symbol" w:cs="Symbol" w:hint="default"/>
    </w:rPr>
  </w:style>
  <w:style w:type="character" w:customStyle="1" w:styleId="WW8Num43z0">
    <w:name w:val="WW8Num43z0"/>
    <w:rsid w:val="00C360C8"/>
    <w:rPr>
      <w:rFonts w:ascii="Courier, 'Courier New'" w:hAnsi="Courier, 'Courier New'" w:cs="Courier, 'Courier New'" w:hint="default"/>
    </w:rPr>
  </w:style>
  <w:style w:type="character" w:customStyle="1" w:styleId="WW8Num29z0">
    <w:name w:val="WW8Num29z0"/>
    <w:rsid w:val="00C360C8"/>
    <w:rPr>
      <w:rFonts w:ascii="Courier, 'Courier New'" w:hAnsi="Courier, 'Courier New'" w:cs="Courier, 'Courier New'" w:hint="default"/>
    </w:rPr>
  </w:style>
  <w:style w:type="character" w:customStyle="1" w:styleId="NumberingSymbols">
    <w:name w:val="Numbering Symbols"/>
    <w:rsid w:val="00C360C8"/>
  </w:style>
  <w:style w:type="character" w:customStyle="1" w:styleId="ListLabel2458">
    <w:name w:val="ListLabel 2458"/>
    <w:rsid w:val="00C360C8"/>
    <w:rPr>
      <w:color w:val="auto"/>
    </w:rPr>
  </w:style>
  <w:style w:type="character" w:customStyle="1" w:styleId="WW8Num5z0">
    <w:name w:val="WW8Num5z0"/>
    <w:rsid w:val="00C360C8"/>
    <w:rPr>
      <w:rFonts w:ascii="Arial" w:eastAsia="Arial" w:hAnsi="Arial" w:cs="Arial" w:hint="default"/>
      <w:sz w:val="22"/>
    </w:rPr>
  </w:style>
  <w:style w:type="character" w:customStyle="1" w:styleId="WW8Num5z1">
    <w:name w:val="WW8Num5z1"/>
    <w:rsid w:val="00C360C8"/>
  </w:style>
  <w:style w:type="character" w:customStyle="1" w:styleId="WW8Num5z2">
    <w:name w:val="WW8Num5z2"/>
    <w:rsid w:val="00C360C8"/>
  </w:style>
  <w:style w:type="character" w:customStyle="1" w:styleId="WW8Num5z3">
    <w:name w:val="WW8Num5z3"/>
    <w:rsid w:val="00C360C8"/>
  </w:style>
  <w:style w:type="character" w:customStyle="1" w:styleId="WW8Num5z4">
    <w:name w:val="WW8Num5z4"/>
    <w:rsid w:val="00C360C8"/>
  </w:style>
  <w:style w:type="character" w:customStyle="1" w:styleId="WW8Num5z5">
    <w:name w:val="WW8Num5z5"/>
    <w:rsid w:val="00C360C8"/>
  </w:style>
  <w:style w:type="character" w:customStyle="1" w:styleId="WW8Num5z6">
    <w:name w:val="WW8Num5z6"/>
    <w:rsid w:val="00C360C8"/>
  </w:style>
  <w:style w:type="character" w:customStyle="1" w:styleId="WW8Num5z7">
    <w:name w:val="WW8Num5z7"/>
    <w:rsid w:val="00C360C8"/>
  </w:style>
  <w:style w:type="character" w:customStyle="1" w:styleId="WW8Num5z8">
    <w:name w:val="WW8Num5z8"/>
    <w:rsid w:val="00C360C8"/>
  </w:style>
  <w:style w:type="character" w:customStyle="1" w:styleId="WW8Num10z3">
    <w:name w:val="WW8Num10z3"/>
    <w:rsid w:val="00C360C8"/>
  </w:style>
  <w:style w:type="character" w:customStyle="1" w:styleId="WW8Num10z4">
    <w:name w:val="WW8Num10z4"/>
    <w:rsid w:val="00C360C8"/>
  </w:style>
  <w:style w:type="character" w:customStyle="1" w:styleId="WW8Num10z5">
    <w:name w:val="WW8Num10z5"/>
    <w:rsid w:val="00C360C8"/>
  </w:style>
  <w:style w:type="character" w:customStyle="1" w:styleId="WW8Num10z6">
    <w:name w:val="WW8Num10z6"/>
    <w:rsid w:val="00C360C8"/>
  </w:style>
  <w:style w:type="character" w:customStyle="1" w:styleId="WW8Num10z7">
    <w:name w:val="WW8Num10z7"/>
    <w:rsid w:val="00C360C8"/>
  </w:style>
  <w:style w:type="character" w:customStyle="1" w:styleId="WW8Num10z8">
    <w:name w:val="WW8Num10z8"/>
    <w:rsid w:val="00C360C8"/>
  </w:style>
  <w:style w:type="character" w:customStyle="1" w:styleId="WW8Num11z0">
    <w:name w:val="WW8Num11z0"/>
    <w:rsid w:val="00C360C8"/>
    <w:rPr>
      <w:rFonts w:ascii="Arial" w:eastAsia="Arial" w:hAnsi="Arial" w:cs="Arial" w:hint="default"/>
      <w:sz w:val="22"/>
    </w:rPr>
  </w:style>
  <w:style w:type="character" w:customStyle="1" w:styleId="WW8Num11z1">
    <w:name w:val="WW8Num11z1"/>
    <w:rsid w:val="00C360C8"/>
  </w:style>
  <w:style w:type="character" w:customStyle="1" w:styleId="WW8Num11z2">
    <w:name w:val="WW8Num11z2"/>
    <w:rsid w:val="00C360C8"/>
  </w:style>
  <w:style w:type="character" w:customStyle="1" w:styleId="WW8Num11z3">
    <w:name w:val="WW8Num11z3"/>
    <w:rsid w:val="00C360C8"/>
  </w:style>
  <w:style w:type="character" w:customStyle="1" w:styleId="WW8Num11z4">
    <w:name w:val="WW8Num11z4"/>
    <w:rsid w:val="00C360C8"/>
  </w:style>
  <w:style w:type="character" w:customStyle="1" w:styleId="WW8Num11z5">
    <w:name w:val="WW8Num11z5"/>
    <w:rsid w:val="00C360C8"/>
  </w:style>
  <w:style w:type="character" w:customStyle="1" w:styleId="WW8Num11z6">
    <w:name w:val="WW8Num11z6"/>
    <w:rsid w:val="00C360C8"/>
  </w:style>
  <w:style w:type="character" w:customStyle="1" w:styleId="WW8Num11z7">
    <w:name w:val="WW8Num11z7"/>
    <w:rsid w:val="00C360C8"/>
  </w:style>
  <w:style w:type="character" w:customStyle="1" w:styleId="WW8Num11z8">
    <w:name w:val="WW8Num11z8"/>
    <w:rsid w:val="00C360C8"/>
  </w:style>
  <w:style w:type="character" w:customStyle="1" w:styleId="WW8Num12z0">
    <w:name w:val="WW8Num12z0"/>
    <w:rsid w:val="00C360C8"/>
    <w:rPr>
      <w:rFonts w:ascii="Arial" w:eastAsia="Arial" w:hAnsi="Arial" w:cs="Arial" w:hint="default"/>
      <w:sz w:val="22"/>
    </w:rPr>
  </w:style>
  <w:style w:type="character" w:customStyle="1" w:styleId="WW8Num12z1">
    <w:name w:val="WW8Num12z1"/>
    <w:rsid w:val="00C360C8"/>
  </w:style>
  <w:style w:type="character" w:customStyle="1" w:styleId="WW8Num12z2">
    <w:name w:val="WW8Num12z2"/>
    <w:rsid w:val="00C360C8"/>
  </w:style>
  <w:style w:type="character" w:customStyle="1" w:styleId="WW8Num12z3">
    <w:name w:val="WW8Num12z3"/>
    <w:rsid w:val="00C360C8"/>
  </w:style>
  <w:style w:type="character" w:customStyle="1" w:styleId="WW8Num12z4">
    <w:name w:val="WW8Num12z4"/>
    <w:rsid w:val="00C360C8"/>
  </w:style>
  <w:style w:type="character" w:customStyle="1" w:styleId="WW8Num12z5">
    <w:name w:val="WW8Num12z5"/>
    <w:rsid w:val="00C360C8"/>
  </w:style>
  <w:style w:type="character" w:customStyle="1" w:styleId="WW8Num12z6">
    <w:name w:val="WW8Num12z6"/>
    <w:rsid w:val="00C360C8"/>
  </w:style>
  <w:style w:type="character" w:customStyle="1" w:styleId="WW8Num12z7">
    <w:name w:val="WW8Num12z7"/>
    <w:rsid w:val="00C360C8"/>
  </w:style>
  <w:style w:type="character" w:customStyle="1" w:styleId="WW8Num12z8">
    <w:name w:val="WW8Num12z8"/>
    <w:rsid w:val="00C360C8"/>
  </w:style>
  <w:style w:type="character" w:styleId="Uwydatnienie">
    <w:name w:val="Emphasis"/>
    <w:basedOn w:val="Domylnaczcionkaakapitu"/>
    <w:uiPriority w:val="20"/>
    <w:qFormat/>
    <w:rsid w:val="00C360C8"/>
    <w:rPr>
      <w:i/>
      <w:iCs/>
    </w:rPr>
  </w:style>
  <w:style w:type="numbering" w:customStyle="1" w:styleId="WWNum104">
    <w:name w:val="WWNum104"/>
    <w:rsid w:val="00C360C8"/>
    <w:pPr>
      <w:numPr>
        <w:numId w:val="5"/>
      </w:numPr>
    </w:pPr>
  </w:style>
  <w:style w:type="numbering" w:customStyle="1" w:styleId="WWNum2">
    <w:name w:val="WWNum2"/>
    <w:rsid w:val="00C360C8"/>
    <w:pPr>
      <w:numPr>
        <w:numId w:val="6"/>
      </w:numPr>
    </w:pPr>
  </w:style>
  <w:style w:type="numbering" w:customStyle="1" w:styleId="WWNum4">
    <w:name w:val="WWNum4"/>
    <w:rsid w:val="00C360C8"/>
    <w:pPr>
      <w:numPr>
        <w:numId w:val="7"/>
      </w:numPr>
    </w:pPr>
  </w:style>
  <w:style w:type="numbering" w:customStyle="1" w:styleId="WWNum5">
    <w:name w:val="WWNum5"/>
    <w:rsid w:val="00C360C8"/>
    <w:pPr>
      <w:numPr>
        <w:numId w:val="8"/>
      </w:numPr>
    </w:pPr>
  </w:style>
  <w:style w:type="numbering" w:customStyle="1" w:styleId="WWNum6">
    <w:name w:val="WWNum6"/>
    <w:rsid w:val="00C360C8"/>
    <w:pPr>
      <w:numPr>
        <w:numId w:val="9"/>
      </w:numPr>
    </w:pPr>
  </w:style>
  <w:style w:type="numbering" w:customStyle="1" w:styleId="WWNum48">
    <w:name w:val="WWNum48"/>
    <w:rsid w:val="00C360C8"/>
    <w:pPr>
      <w:numPr>
        <w:numId w:val="10"/>
      </w:numPr>
    </w:pPr>
  </w:style>
  <w:style w:type="numbering" w:customStyle="1" w:styleId="WWNum42">
    <w:name w:val="WWNum42"/>
    <w:rsid w:val="00C360C8"/>
    <w:pPr>
      <w:numPr>
        <w:numId w:val="11"/>
      </w:numPr>
    </w:pPr>
  </w:style>
  <w:style w:type="numbering" w:customStyle="1" w:styleId="WWNum49">
    <w:name w:val="WWNum49"/>
    <w:rsid w:val="00C360C8"/>
    <w:pPr>
      <w:numPr>
        <w:numId w:val="12"/>
      </w:numPr>
    </w:pPr>
  </w:style>
  <w:style w:type="numbering" w:customStyle="1" w:styleId="WWNum27">
    <w:name w:val="WWNum27"/>
    <w:rsid w:val="00C360C8"/>
    <w:pPr>
      <w:numPr>
        <w:numId w:val="13"/>
      </w:numPr>
    </w:pPr>
  </w:style>
  <w:style w:type="numbering" w:customStyle="1" w:styleId="WWNum26">
    <w:name w:val="WWNum26"/>
    <w:rsid w:val="00C360C8"/>
    <w:pPr>
      <w:numPr>
        <w:numId w:val="14"/>
      </w:numPr>
    </w:pPr>
  </w:style>
  <w:style w:type="numbering" w:customStyle="1" w:styleId="WWNum59">
    <w:name w:val="WWNum59"/>
    <w:rsid w:val="00C360C8"/>
    <w:pPr>
      <w:numPr>
        <w:numId w:val="16"/>
      </w:numPr>
    </w:pPr>
  </w:style>
  <w:style w:type="numbering" w:customStyle="1" w:styleId="WWNum57">
    <w:name w:val="WWNum57"/>
    <w:rsid w:val="00C360C8"/>
    <w:pPr>
      <w:numPr>
        <w:numId w:val="18"/>
      </w:numPr>
    </w:pPr>
  </w:style>
  <w:style w:type="numbering" w:customStyle="1" w:styleId="WWNum3">
    <w:name w:val="WWNum3"/>
    <w:rsid w:val="00C360C8"/>
    <w:pPr>
      <w:numPr>
        <w:numId w:val="19"/>
      </w:numPr>
    </w:pPr>
  </w:style>
  <w:style w:type="numbering" w:customStyle="1" w:styleId="WW8Num42">
    <w:name w:val="WW8Num42"/>
    <w:rsid w:val="00C360C8"/>
    <w:pPr>
      <w:numPr>
        <w:numId w:val="20"/>
      </w:numPr>
    </w:pPr>
  </w:style>
  <w:style w:type="numbering" w:customStyle="1" w:styleId="WWNum30">
    <w:name w:val="WWNum30"/>
    <w:rsid w:val="00C360C8"/>
    <w:pPr>
      <w:numPr>
        <w:numId w:val="22"/>
      </w:numPr>
    </w:pPr>
  </w:style>
  <w:style w:type="numbering" w:customStyle="1" w:styleId="WW8Num13">
    <w:name w:val="WW8Num13"/>
    <w:rsid w:val="00C360C8"/>
    <w:pPr>
      <w:numPr>
        <w:numId w:val="23"/>
      </w:numPr>
    </w:pPr>
  </w:style>
  <w:style w:type="numbering" w:customStyle="1" w:styleId="WW8Num29">
    <w:name w:val="WW8Num29"/>
    <w:rsid w:val="00C360C8"/>
    <w:pPr>
      <w:numPr>
        <w:numId w:val="24"/>
      </w:numPr>
    </w:pPr>
  </w:style>
  <w:style w:type="numbering" w:customStyle="1" w:styleId="WW8Num24">
    <w:name w:val="WW8Num24"/>
    <w:rsid w:val="00C360C8"/>
    <w:pPr>
      <w:numPr>
        <w:numId w:val="25"/>
      </w:numPr>
    </w:pPr>
  </w:style>
  <w:style w:type="numbering" w:customStyle="1" w:styleId="WWNum60">
    <w:name w:val="WWNum60"/>
    <w:rsid w:val="00C360C8"/>
    <w:pPr>
      <w:numPr>
        <w:numId w:val="26"/>
      </w:numPr>
    </w:pPr>
  </w:style>
  <w:style w:type="numbering" w:customStyle="1" w:styleId="WW8Num11">
    <w:name w:val="WW8Num11"/>
    <w:rsid w:val="00C360C8"/>
    <w:pPr>
      <w:numPr>
        <w:numId w:val="27"/>
      </w:numPr>
    </w:pPr>
  </w:style>
  <w:style w:type="numbering" w:customStyle="1" w:styleId="WW8Num34">
    <w:name w:val="WW8Num34"/>
    <w:rsid w:val="00C360C8"/>
    <w:pPr>
      <w:numPr>
        <w:numId w:val="28"/>
      </w:numPr>
    </w:pPr>
  </w:style>
  <w:style w:type="numbering" w:customStyle="1" w:styleId="WW8Num43">
    <w:name w:val="WW8Num43"/>
    <w:rsid w:val="00C360C8"/>
    <w:pPr>
      <w:numPr>
        <w:numId w:val="29"/>
      </w:numPr>
    </w:pPr>
  </w:style>
  <w:style w:type="numbering" w:customStyle="1" w:styleId="WW8Num5">
    <w:name w:val="WW8Num5"/>
    <w:rsid w:val="00C360C8"/>
    <w:pPr>
      <w:numPr>
        <w:numId w:val="30"/>
      </w:numPr>
    </w:pPr>
  </w:style>
  <w:style w:type="numbering" w:customStyle="1" w:styleId="WWNum66">
    <w:name w:val="WWNum66"/>
    <w:rsid w:val="00C360C8"/>
    <w:pPr>
      <w:numPr>
        <w:numId w:val="31"/>
      </w:numPr>
    </w:pPr>
  </w:style>
  <w:style w:type="numbering" w:customStyle="1" w:styleId="WWNum56">
    <w:name w:val="WWNum56"/>
    <w:rsid w:val="00C360C8"/>
    <w:pPr>
      <w:numPr>
        <w:numId w:val="32"/>
      </w:numPr>
    </w:pPr>
  </w:style>
  <w:style w:type="numbering" w:customStyle="1" w:styleId="WWNum55">
    <w:name w:val="WWNum55"/>
    <w:rsid w:val="00C360C8"/>
    <w:pPr>
      <w:numPr>
        <w:numId w:val="34"/>
      </w:numPr>
    </w:pPr>
  </w:style>
  <w:style w:type="numbering" w:customStyle="1" w:styleId="WWNum1">
    <w:name w:val="WWNum1"/>
    <w:rsid w:val="00C360C8"/>
    <w:pPr>
      <w:numPr>
        <w:numId w:val="35"/>
      </w:numPr>
    </w:pPr>
  </w:style>
  <w:style w:type="numbering" w:customStyle="1" w:styleId="WWNum58">
    <w:name w:val="WWNum58"/>
    <w:rsid w:val="00C360C8"/>
    <w:pPr>
      <w:numPr>
        <w:numId w:val="37"/>
      </w:numPr>
    </w:pPr>
  </w:style>
  <w:style w:type="numbering" w:customStyle="1" w:styleId="WWNum67">
    <w:name w:val="WWNum67"/>
    <w:rsid w:val="00C360C8"/>
    <w:pPr>
      <w:numPr>
        <w:numId w:val="38"/>
      </w:numPr>
    </w:pPr>
  </w:style>
  <w:style w:type="numbering" w:customStyle="1" w:styleId="WW8Num7">
    <w:name w:val="WW8Num7"/>
    <w:rsid w:val="00C360C8"/>
    <w:pPr>
      <w:numPr>
        <w:numId w:val="39"/>
      </w:numPr>
    </w:pPr>
  </w:style>
  <w:style w:type="numbering" w:customStyle="1" w:styleId="WW8Num6">
    <w:name w:val="WW8Num6"/>
    <w:rsid w:val="00C360C8"/>
    <w:pPr>
      <w:numPr>
        <w:numId w:val="40"/>
      </w:numPr>
    </w:pPr>
  </w:style>
  <w:style w:type="numbering" w:customStyle="1" w:styleId="WWNum61">
    <w:name w:val="WWNum61"/>
    <w:rsid w:val="00C360C8"/>
    <w:pPr>
      <w:numPr>
        <w:numId w:val="41"/>
      </w:numPr>
    </w:pPr>
  </w:style>
  <w:style w:type="numbering" w:customStyle="1" w:styleId="WWNum54">
    <w:name w:val="WWNum54"/>
    <w:rsid w:val="00C360C8"/>
    <w:pPr>
      <w:numPr>
        <w:numId w:val="42"/>
      </w:numPr>
    </w:pPr>
  </w:style>
  <w:style w:type="numbering" w:customStyle="1" w:styleId="WW8Num23">
    <w:name w:val="WW8Num23"/>
    <w:rsid w:val="00C360C8"/>
    <w:pPr>
      <w:numPr>
        <w:numId w:val="43"/>
      </w:numPr>
    </w:pPr>
  </w:style>
  <w:style w:type="numbering" w:customStyle="1" w:styleId="WWNum53">
    <w:name w:val="WWNum53"/>
    <w:rsid w:val="00C360C8"/>
    <w:pPr>
      <w:numPr>
        <w:numId w:val="44"/>
      </w:numPr>
    </w:pPr>
  </w:style>
  <w:style w:type="character" w:styleId="Odwoanieprzypisukocowego">
    <w:name w:val="endnote reference"/>
    <w:basedOn w:val="Domylnaczcionkaakapitu"/>
    <w:unhideWhenUsed/>
    <w:rsid w:val="00266659"/>
    <w:rPr>
      <w:vertAlign w:val="superscript"/>
    </w:rPr>
  </w:style>
  <w:style w:type="character" w:customStyle="1" w:styleId="highlight">
    <w:name w:val="highlight"/>
    <w:basedOn w:val="Domylnaczcionkaakapitu"/>
    <w:rsid w:val="00595F6B"/>
  </w:style>
  <w:style w:type="paragraph" w:customStyle="1" w:styleId="msonormal0">
    <w:name w:val="msonormal"/>
    <w:basedOn w:val="Normalny"/>
    <w:uiPriority w:val="99"/>
    <w:rsid w:val="00B5457B"/>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Tekstpodstawowy24">
    <w:name w:val="Tekst podstawowy 24"/>
    <w:basedOn w:val="Normalny"/>
    <w:rsid w:val="00111CD3"/>
    <w:pPr>
      <w:overflowPunct w:val="0"/>
      <w:autoSpaceDE w:val="0"/>
      <w:autoSpaceDN w:val="0"/>
      <w:adjustRightInd w:val="0"/>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5">
    <w:name w:val="Akapit z listą5"/>
    <w:basedOn w:val="Normalny"/>
    <w:rsid w:val="00111CD3"/>
    <w:pPr>
      <w:spacing w:after="0" w:line="240" w:lineRule="auto"/>
      <w:ind w:left="720"/>
      <w:contextualSpacing/>
    </w:pPr>
    <w:rPr>
      <w:rFonts w:ascii="Times New Roman" w:eastAsia="Calibri" w:hAnsi="Times New Roman" w:cs="Times New Roman"/>
      <w:sz w:val="20"/>
      <w:szCs w:val="20"/>
      <w:lang w:eastAsia="pl-PL"/>
    </w:rPr>
  </w:style>
  <w:style w:type="character" w:customStyle="1" w:styleId="ZnakZnak20">
    <w:name w:val="Znak Znak2"/>
    <w:semiHidden/>
    <w:rsid w:val="00111CD3"/>
    <w:rPr>
      <w:lang w:val="pl-PL" w:eastAsia="pl-PL" w:bidi="ar-SA"/>
    </w:rPr>
  </w:style>
  <w:style w:type="character" w:customStyle="1" w:styleId="ZnakZnak80">
    <w:name w:val="Znak Znak8"/>
    <w:semiHidden/>
    <w:rsid w:val="00111CD3"/>
    <w:rPr>
      <w:rFonts w:ascii="Arial" w:eastAsia="Times New Roman" w:hAnsi="Arial"/>
    </w:rPr>
  </w:style>
  <w:style w:type="character" w:customStyle="1" w:styleId="Nierozpoznanawzmianka1">
    <w:name w:val="Nierozpoznana wzmianka1"/>
    <w:uiPriority w:val="99"/>
    <w:semiHidden/>
    <w:unhideWhenUsed/>
    <w:rsid w:val="00111CD3"/>
    <w:rPr>
      <w:color w:val="605E5C"/>
      <w:shd w:val="clear" w:color="auto" w:fill="E1DFDD"/>
    </w:rPr>
  </w:style>
  <w:style w:type="character" w:customStyle="1" w:styleId="Nierozpoznanawzmianka2">
    <w:name w:val="Nierozpoznana wzmianka2"/>
    <w:uiPriority w:val="99"/>
    <w:semiHidden/>
    <w:unhideWhenUsed/>
    <w:rsid w:val="001E67C3"/>
    <w:rPr>
      <w:color w:val="605E5C"/>
      <w:shd w:val="clear" w:color="auto" w:fill="E1DFDD"/>
    </w:rPr>
  </w:style>
  <w:style w:type="numbering" w:customStyle="1" w:styleId="WWNum69">
    <w:name w:val="WWNum69"/>
    <w:basedOn w:val="Bezlisty"/>
    <w:rsid w:val="00FB0103"/>
    <w:pPr>
      <w:numPr>
        <w:numId w:val="47"/>
      </w:numPr>
    </w:pPr>
  </w:style>
  <w:style w:type="paragraph" w:customStyle="1" w:styleId="lead">
    <w:name w:val="lead"/>
    <w:basedOn w:val="Normalny"/>
    <w:rsid w:val="00372EE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8">
    <w:name w:val="Tabela - Siatka8"/>
    <w:basedOn w:val="Standardowy"/>
    <w:next w:val="Tabela-Siatka"/>
    <w:uiPriority w:val="59"/>
    <w:rsid w:val="000C5640"/>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0C5640"/>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0C5640"/>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5">
    <w:name w:val="Tekst podstawowy 25"/>
    <w:basedOn w:val="Normalny"/>
    <w:rsid w:val="00C35F5D"/>
    <w:pPr>
      <w:overflowPunct w:val="0"/>
      <w:autoSpaceDE w:val="0"/>
      <w:autoSpaceDN w:val="0"/>
      <w:adjustRightInd w:val="0"/>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6">
    <w:name w:val="Akapit z listą6"/>
    <w:basedOn w:val="Normalny"/>
    <w:rsid w:val="00C35F5D"/>
    <w:pPr>
      <w:spacing w:after="0" w:line="240" w:lineRule="auto"/>
      <w:ind w:left="720"/>
      <w:contextualSpacing/>
    </w:pPr>
    <w:rPr>
      <w:rFonts w:ascii="Times New Roman" w:eastAsia="Calibri" w:hAnsi="Times New Roman" w:cs="Times New Roman"/>
      <w:sz w:val="20"/>
      <w:szCs w:val="20"/>
      <w:lang w:eastAsia="pl-PL"/>
    </w:rPr>
  </w:style>
  <w:style w:type="character" w:customStyle="1" w:styleId="ZnakZnak21">
    <w:name w:val="Znak Znak2"/>
    <w:semiHidden/>
    <w:rsid w:val="00111CD3"/>
    <w:rPr>
      <w:lang w:val="pl-PL" w:eastAsia="pl-PL" w:bidi="ar-SA"/>
    </w:rPr>
  </w:style>
  <w:style w:type="character" w:customStyle="1" w:styleId="ZnakZnak81">
    <w:name w:val="Znak Znak8"/>
    <w:semiHidden/>
    <w:rsid w:val="00111CD3"/>
    <w:rPr>
      <w:rFonts w:ascii="Arial" w:eastAsia="Times New Roman" w:hAnsi="Arial"/>
    </w:rPr>
  </w:style>
  <w:style w:type="character" w:customStyle="1" w:styleId="Nierozpoznanawzmianka20">
    <w:name w:val="Nierozpoznana wzmianka2"/>
    <w:uiPriority w:val="99"/>
    <w:semiHidden/>
    <w:unhideWhenUsed/>
    <w:rsid w:val="00C35F5D"/>
    <w:rPr>
      <w:color w:val="605E5C"/>
      <w:shd w:val="clear" w:color="auto" w:fill="E1DFDD"/>
    </w:rPr>
  </w:style>
  <w:style w:type="character" w:customStyle="1" w:styleId="txt-new">
    <w:name w:val="txt-new"/>
    <w:basedOn w:val="Domylnaczcionkaakapitu"/>
    <w:rsid w:val="006B4191"/>
  </w:style>
  <w:style w:type="character" w:customStyle="1" w:styleId="FontStyle18">
    <w:name w:val="Font Style18"/>
    <w:basedOn w:val="Domylnaczcionkaakapitu"/>
    <w:uiPriority w:val="99"/>
    <w:rsid w:val="006B4191"/>
    <w:rPr>
      <w:rFonts w:ascii="Arial" w:hAnsi="Arial" w:cs="Arial"/>
      <w:sz w:val="22"/>
      <w:szCs w:val="22"/>
    </w:rPr>
  </w:style>
  <w:style w:type="paragraph" w:customStyle="1" w:styleId="western">
    <w:name w:val="western"/>
    <w:basedOn w:val="Normalny"/>
    <w:rsid w:val="006B4191"/>
    <w:pPr>
      <w:spacing w:after="0" w:line="240" w:lineRule="auto"/>
    </w:pPr>
    <w:rPr>
      <w:rFonts w:ascii="Times New Roman" w:hAnsi="Times New Roman" w:cs="Times New Roman"/>
      <w:sz w:val="24"/>
      <w:szCs w:val="24"/>
      <w:lang w:eastAsia="pl-PL"/>
    </w:rPr>
  </w:style>
  <w:style w:type="character" w:customStyle="1" w:styleId="menfontZnak">
    <w:name w:val="men font Znak"/>
    <w:link w:val="menfont"/>
    <w:locked/>
    <w:rsid w:val="006B4191"/>
    <w:rPr>
      <w:rFonts w:ascii="Arial" w:eastAsia="Times New Roman" w:hAnsi="Arial" w:cs="Arial"/>
      <w:sz w:val="24"/>
      <w:szCs w:val="24"/>
      <w:lang w:eastAsia="pl-PL"/>
    </w:rPr>
  </w:style>
  <w:style w:type="character" w:customStyle="1" w:styleId="TeksttreciBookAntiqua9pt">
    <w:name w:val="Tekst treści + Book Antiqua;9 pt"/>
    <w:basedOn w:val="Domylnaczcionkaakapitu"/>
    <w:rsid w:val="006B4191"/>
    <w:rPr>
      <w:rFonts w:ascii="Book Antiqua" w:eastAsia="Book Antiqua" w:hAnsi="Book Antiqua" w:cs="Book Antiqua"/>
      <w:b w:val="0"/>
      <w:bCs w:val="0"/>
      <w:i w:val="0"/>
      <w:iCs w:val="0"/>
      <w:smallCaps w:val="0"/>
      <w:strike w:val="0"/>
      <w:color w:val="000000"/>
      <w:spacing w:val="0"/>
      <w:w w:val="100"/>
      <w:position w:val="0"/>
      <w:sz w:val="18"/>
      <w:szCs w:val="18"/>
      <w:u w:val="none"/>
      <w:lang w:val="pl-PL" w:eastAsia="pl-PL" w:bidi="pl-PL"/>
    </w:rPr>
  </w:style>
  <w:style w:type="character" w:customStyle="1" w:styleId="Footnote0">
    <w:name w:val="Footnote_"/>
    <w:basedOn w:val="Domylnaczcionkaakapitu"/>
    <w:link w:val="Footnote"/>
    <w:rsid w:val="002764BD"/>
    <w:rPr>
      <w:rFonts w:ascii="Times New Roman" w:eastAsia="NSimSun" w:hAnsi="Times New Roman" w:cs="Arial"/>
      <w:kern w:val="3"/>
      <w:szCs w:val="20"/>
      <w:lang w:eastAsia="zh-CN" w:bidi="hi-IN"/>
    </w:rPr>
  </w:style>
  <w:style w:type="character" w:customStyle="1" w:styleId="Bodytext3">
    <w:name w:val="Body text (3)_"/>
    <w:basedOn w:val="Domylnaczcionkaakapitu"/>
    <w:link w:val="Bodytext30"/>
    <w:rsid w:val="002764BD"/>
    <w:rPr>
      <w:rFonts w:ascii="Arial" w:eastAsia="Arial" w:hAnsi="Arial" w:cs="Arial"/>
      <w:b/>
      <w:bCs/>
      <w:szCs w:val="20"/>
      <w:shd w:val="clear" w:color="auto" w:fill="FFFFFF"/>
    </w:rPr>
  </w:style>
  <w:style w:type="character" w:customStyle="1" w:styleId="Bodytext3NotBold">
    <w:name w:val="Body text (3) + Not Bold"/>
    <w:basedOn w:val="Bodytext3"/>
    <w:rsid w:val="002764BD"/>
    <w:rPr>
      <w:rFonts w:ascii="Arial" w:eastAsia="Arial" w:hAnsi="Arial" w:cs="Arial"/>
      <w:b/>
      <w:bCs/>
      <w:color w:val="000000"/>
      <w:spacing w:val="0"/>
      <w:w w:val="100"/>
      <w:position w:val="0"/>
      <w:szCs w:val="20"/>
      <w:shd w:val="clear" w:color="auto" w:fill="FFFFFF"/>
      <w:lang w:val="pl-PL"/>
    </w:rPr>
  </w:style>
  <w:style w:type="character" w:customStyle="1" w:styleId="BodytextBold">
    <w:name w:val="Body text + Bold"/>
    <w:basedOn w:val="Bodytext"/>
    <w:rsid w:val="002764BD"/>
    <w:rPr>
      <w:rFonts w:ascii="Arial" w:eastAsia="Arial" w:hAnsi="Arial" w:cs="Arial"/>
      <w:b/>
      <w:bCs/>
      <w:i w:val="0"/>
      <w:iCs w:val="0"/>
      <w:smallCaps w:val="0"/>
      <w:strike w:val="0"/>
      <w:color w:val="000000"/>
      <w:spacing w:val="0"/>
      <w:w w:val="100"/>
      <w:position w:val="0"/>
      <w:sz w:val="20"/>
      <w:szCs w:val="20"/>
      <w:u w:val="none"/>
      <w:shd w:val="clear" w:color="auto" w:fill="FFFFFF"/>
      <w:lang w:val="pl-PL"/>
    </w:rPr>
  </w:style>
  <w:style w:type="character" w:customStyle="1" w:styleId="Heading2">
    <w:name w:val="Heading #2_"/>
    <w:basedOn w:val="Domylnaczcionkaakapitu"/>
    <w:link w:val="Heading20"/>
    <w:rsid w:val="002764BD"/>
    <w:rPr>
      <w:rFonts w:ascii="Arial" w:eastAsia="Arial" w:hAnsi="Arial" w:cs="Arial"/>
      <w:b/>
      <w:bCs/>
      <w:szCs w:val="20"/>
      <w:shd w:val="clear" w:color="auto" w:fill="FFFFFF"/>
    </w:rPr>
  </w:style>
  <w:style w:type="character" w:customStyle="1" w:styleId="Tablecaption">
    <w:name w:val="Table caption_"/>
    <w:basedOn w:val="Domylnaczcionkaakapitu"/>
    <w:link w:val="Tablecaption0"/>
    <w:rsid w:val="002764BD"/>
    <w:rPr>
      <w:rFonts w:ascii="Arial" w:eastAsia="Arial" w:hAnsi="Arial" w:cs="Arial"/>
      <w:b/>
      <w:bCs/>
      <w:szCs w:val="20"/>
      <w:shd w:val="clear" w:color="auto" w:fill="FFFFFF"/>
    </w:rPr>
  </w:style>
  <w:style w:type="character" w:customStyle="1" w:styleId="BodytextCalibri">
    <w:name w:val="Body text + Calibri"/>
    <w:basedOn w:val="Bodytext"/>
    <w:rsid w:val="002764BD"/>
    <w:rPr>
      <w:rFonts w:ascii="Calibri" w:eastAsia="Calibri" w:hAnsi="Calibri" w:cs="Calibri"/>
      <w:b w:val="0"/>
      <w:bCs w:val="0"/>
      <w:i w:val="0"/>
      <w:iCs w:val="0"/>
      <w:smallCaps w:val="0"/>
      <w:strike w:val="0"/>
      <w:color w:val="000000"/>
      <w:spacing w:val="0"/>
      <w:w w:val="100"/>
      <w:position w:val="0"/>
      <w:sz w:val="20"/>
      <w:szCs w:val="20"/>
      <w:u w:val="none"/>
      <w:shd w:val="clear" w:color="auto" w:fill="FFFFFF"/>
      <w:lang w:val="pl-PL"/>
    </w:rPr>
  </w:style>
  <w:style w:type="paragraph" w:customStyle="1" w:styleId="Tekstpodstawowy20">
    <w:name w:val="Tekst podstawowy2"/>
    <w:basedOn w:val="Normalny"/>
    <w:rsid w:val="002764BD"/>
    <w:pPr>
      <w:widowControl w:val="0"/>
      <w:shd w:val="clear" w:color="auto" w:fill="FFFFFF"/>
      <w:spacing w:after="1020" w:line="0" w:lineRule="atLeast"/>
    </w:pPr>
    <w:rPr>
      <w:rFonts w:ascii="Arial" w:eastAsia="Arial" w:hAnsi="Arial" w:cs="Arial"/>
      <w:color w:val="000000"/>
      <w:sz w:val="20"/>
      <w:szCs w:val="20"/>
      <w:lang w:eastAsia="pl-PL"/>
    </w:rPr>
  </w:style>
  <w:style w:type="paragraph" w:customStyle="1" w:styleId="Bodytext30">
    <w:name w:val="Body text (3)"/>
    <w:basedOn w:val="Normalny"/>
    <w:link w:val="Bodytext3"/>
    <w:rsid w:val="002764BD"/>
    <w:pPr>
      <w:widowControl w:val="0"/>
      <w:shd w:val="clear" w:color="auto" w:fill="FFFFFF"/>
      <w:spacing w:before="300" w:after="480" w:line="379" w:lineRule="exact"/>
      <w:jc w:val="both"/>
    </w:pPr>
    <w:rPr>
      <w:rFonts w:ascii="Arial" w:eastAsia="Arial" w:hAnsi="Arial" w:cs="Arial"/>
      <w:b/>
      <w:bCs/>
      <w:sz w:val="20"/>
      <w:szCs w:val="20"/>
    </w:rPr>
  </w:style>
  <w:style w:type="paragraph" w:customStyle="1" w:styleId="Heading20">
    <w:name w:val="Heading #2"/>
    <w:basedOn w:val="Normalny"/>
    <w:link w:val="Heading2"/>
    <w:rsid w:val="002764BD"/>
    <w:pPr>
      <w:widowControl w:val="0"/>
      <w:shd w:val="clear" w:color="auto" w:fill="FFFFFF"/>
      <w:spacing w:before="300" w:after="0" w:line="398" w:lineRule="exact"/>
      <w:jc w:val="both"/>
      <w:outlineLvl w:val="1"/>
    </w:pPr>
    <w:rPr>
      <w:rFonts w:ascii="Arial" w:eastAsia="Arial" w:hAnsi="Arial" w:cs="Arial"/>
      <w:b/>
      <w:bCs/>
      <w:sz w:val="20"/>
      <w:szCs w:val="20"/>
    </w:rPr>
  </w:style>
  <w:style w:type="paragraph" w:customStyle="1" w:styleId="Tablecaption0">
    <w:name w:val="Table caption"/>
    <w:basedOn w:val="Normalny"/>
    <w:link w:val="Tablecaption"/>
    <w:rsid w:val="002764BD"/>
    <w:pPr>
      <w:widowControl w:val="0"/>
      <w:shd w:val="clear" w:color="auto" w:fill="FFFFFF"/>
      <w:spacing w:after="0" w:line="0" w:lineRule="atLeast"/>
    </w:pPr>
    <w:rPr>
      <w:rFonts w:ascii="Arial" w:eastAsia="Arial" w:hAnsi="Arial" w:cs="Arial"/>
      <w:b/>
      <w:bCs/>
      <w:sz w:val="20"/>
      <w:szCs w:val="20"/>
    </w:rPr>
  </w:style>
  <w:style w:type="numbering" w:customStyle="1" w:styleId="WWNum461">
    <w:name w:val="WWNum461"/>
    <w:basedOn w:val="Bezlisty"/>
    <w:rsid w:val="00CD6789"/>
    <w:pPr>
      <w:numPr>
        <w:numId w:val="45"/>
      </w:numPr>
    </w:pPr>
  </w:style>
  <w:style w:type="numbering" w:customStyle="1" w:styleId="WWNum681">
    <w:name w:val="WWNum681"/>
    <w:basedOn w:val="Bezlisty"/>
    <w:rsid w:val="00CD6789"/>
    <w:pPr>
      <w:numPr>
        <w:numId w:val="46"/>
      </w:numPr>
    </w:pPr>
  </w:style>
  <w:style w:type="paragraph" w:customStyle="1" w:styleId="KIER-2">
    <w:name w:val="KIER. - 2."/>
    <w:basedOn w:val="Normalny"/>
    <w:link w:val="KIER-2Znak"/>
    <w:qFormat/>
    <w:rsid w:val="0078149E"/>
    <w:pPr>
      <w:numPr>
        <w:ilvl w:val="1"/>
        <w:numId w:val="84"/>
      </w:numPr>
      <w:tabs>
        <w:tab w:val="left" w:pos="709"/>
      </w:tabs>
      <w:spacing w:before="480" w:after="480" w:line="240" w:lineRule="auto"/>
      <w:ind w:left="709" w:hanging="709"/>
      <w:jc w:val="both"/>
    </w:pPr>
    <w:rPr>
      <w:rFonts w:ascii="Times New Roman" w:hAnsi="Times New Roman" w:cs="Times New Roman"/>
      <w:bCs/>
      <w:sz w:val="24"/>
      <w:szCs w:val="24"/>
    </w:rPr>
  </w:style>
  <w:style w:type="paragraph" w:customStyle="1" w:styleId="R-21">
    <w:name w:val="R-2.1"/>
    <w:basedOn w:val="KIER-2"/>
    <w:link w:val="R-21Znak"/>
    <w:qFormat/>
    <w:rsid w:val="0078149E"/>
    <w:pPr>
      <w:numPr>
        <w:ilvl w:val="2"/>
      </w:numPr>
      <w:ind w:left="709" w:hanging="709"/>
    </w:pPr>
    <w:rPr>
      <w:b/>
    </w:rPr>
  </w:style>
  <w:style w:type="character" w:customStyle="1" w:styleId="R-21Znak">
    <w:name w:val="R-2.1 Znak"/>
    <w:basedOn w:val="Domylnaczcionkaakapitu"/>
    <w:link w:val="R-21"/>
    <w:rsid w:val="0078149E"/>
    <w:rPr>
      <w:rFonts w:ascii="Times New Roman" w:hAnsi="Times New Roman" w:cs="Times New Roman"/>
      <w:b/>
      <w:bCs/>
      <w:sz w:val="24"/>
      <w:szCs w:val="24"/>
    </w:rPr>
  </w:style>
  <w:style w:type="paragraph" w:customStyle="1" w:styleId="TEKST">
    <w:name w:val="TEKST"/>
    <w:basedOn w:val="Normalny"/>
    <w:link w:val="TEKSTZnak"/>
    <w:qFormat/>
    <w:rsid w:val="0078149E"/>
    <w:pPr>
      <w:spacing w:before="120" w:after="120" w:line="360" w:lineRule="auto"/>
      <w:jc w:val="both"/>
    </w:pPr>
    <w:rPr>
      <w:rFonts w:ascii="Times New Roman" w:hAnsi="Times New Roman" w:cs="Times New Roman"/>
      <w:bCs/>
      <w:sz w:val="24"/>
      <w:szCs w:val="24"/>
    </w:rPr>
  </w:style>
  <w:style w:type="character" w:customStyle="1" w:styleId="TEKSTZnak">
    <w:name w:val="TEKST Znak"/>
    <w:basedOn w:val="Domylnaczcionkaakapitu"/>
    <w:link w:val="TEKST"/>
    <w:rsid w:val="0078149E"/>
    <w:rPr>
      <w:rFonts w:ascii="Times New Roman" w:hAnsi="Times New Roman" w:cs="Times New Roman"/>
      <w:bCs/>
      <w:sz w:val="24"/>
      <w:szCs w:val="24"/>
    </w:rPr>
  </w:style>
  <w:style w:type="character" w:customStyle="1" w:styleId="KIER-2Znak">
    <w:name w:val="KIER. - 2. Znak"/>
    <w:basedOn w:val="TEKSTZnak"/>
    <w:link w:val="KIER-2"/>
    <w:rsid w:val="00522FF1"/>
    <w:rPr>
      <w:rFonts w:ascii="Times New Roman" w:hAnsi="Times New Roman" w:cs="Times New Roman"/>
      <w:bCs/>
      <w:sz w:val="24"/>
      <w:szCs w:val="24"/>
    </w:rPr>
  </w:style>
  <w:style w:type="paragraph" w:customStyle="1" w:styleId="KIER-3">
    <w:name w:val="KIER.-3"/>
    <w:basedOn w:val="Nagwek2"/>
    <w:link w:val="KIER-3Znak"/>
    <w:qFormat/>
    <w:rsid w:val="00522FF1"/>
    <w:pPr>
      <w:keepLines/>
      <w:numPr>
        <w:ilvl w:val="1"/>
        <w:numId w:val="86"/>
      </w:numPr>
      <w:tabs>
        <w:tab w:val="left" w:pos="709"/>
      </w:tabs>
      <w:spacing w:before="480" w:after="480"/>
      <w:ind w:left="709" w:hanging="709"/>
      <w:jc w:val="both"/>
    </w:pPr>
    <w:rPr>
      <w:rFonts w:ascii="Times New Roman" w:eastAsiaTheme="majorEastAsia" w:hAnsi="Times New Roman" w:cs="Times New Roman"/>
      <w:i w:val="0"/>
      <w:iCs w:val="0"/>
      <w:sz w:val="24"/>
      <w:szCs w:val="24"/>
      <w:lang w:eastAsia="en-US"/>
    </w:rPr>
  </w:style>
  <w:style w:type="paragraph" w:customStyle="1" w:styleId="RODZAJ-31">
    <w:name w:val="RODZAJ-3.1"/>
    <w:basedOn w:val="KIER-3"/>
    <w:link w:val="RODZAJ-31Znak"/>
    <w:qFormat/>
    <w:rsid w:val="00522FF1"/>
    <w:pPr>
      <w:numPr>
        <w:ilvl w:val="2"/>
      </w:numPr>
      <w:ind w:left="709" w:hanging="709"/>
    </w:pPr>
  </w:style>
  <w:style w:type="character" w:customStyle="1" w:styleId="RODZAJ-31Znak">
    <w:name w:val="RODZAJ-3.1 Znak"/>
    <w:basedOn w:val="Domylnaczcionkaakapitu"/>
    <w:link w:val="RODZAJ-31"/>
    <w:rsid w:val="00522FF1"/>
    <w:rPr>
      <w:rFonts w:ascii="Times New Roman" w:eastAsiaTheme="majorEastAsia" w:hAnsi="Times New Roman" w:cs="Times New Roman"/>
      <w:b/>
      <w:bCs/>
      <w:sz w:val="24"/>
      <w:szCs w:val="24"/>
    </w:rPr>
  </w:style>
  <w:style w:type="character" w:customStyle="1" w:styleId="KIER-3Znak">
    <w:name w:val="KIER.-3 Znak"/>
    <w:basedOn w:val="Nagwek2Znak"/>
    <w:link w:val="KIER-3"/>
    <w:rsid w:val="00CC3E16"/>
    <w:rPr>
      <w:rFonts w:ascii="Times New Roman" w:eastAsiaTheme="majorEastAsia" w:hAnsi="Times New Roman" w:cs="Times New Roman"/>
      <w:b/>
      <w:bCs/>
      <w:i w:val="0"/>
      <w:iCs w:val="0"/>
      <w:sz w:val="24"/>
      <w:szCs w:val="24"/>
      <w:lang w:eastAsia="pl-PL"/>
    </w:rPr>
  </w:style>
  <w:style w:type="paragraph" w:customStyle="1" w:styleId="RODZ-32">
    <w:name w:val="RODZ-3.2"/>
    <w:basedOn w:val="RODZAJ-31"/>
    <w:link w:val="RODZ-32Znak"/>
    <w:qFormat/>
    <w:rsid w:val="00FA59B2"/>
    <w:pPr>
      <w:numPr>
        <w:numId w:val="52"/>
      </w:numPr>
      <w:ind w:left="709" w:hanging="709"/>
    </w:pPr>
  </w:style>
  <w:style w:type="character" w:customStyle="1" w:styleId="RODZ-32Znak">
    <w:name w:val="RODZ-3.2 Znak"/>
    <w:basedOn w:val="RODZAJ-31Znak"/>
    <w:link w:val="RODZ-32"/>
    <w:rsid w:val="00FA59B2"/>
    <w:rPr>
      <w:rFonts w:ascii="Times New Roman" w:eastAsiaTheme="majorEastAsia" w:hAnsi="Times New Roman" w:cs="Times New Roman"/>
      <w:b/>
      <w:bCs/>
      <w:sz w:val="24"/>
      <w:szCs w:val="24"/>
    </w:rPr>
  </w:style>
  <w:style w:type="paragraph" w:customStyle="1" w:styleId="RODZ-33">
    <w:name w:val="RODZ.-3.3"/>
    <w:basedOn w:val="RODZAJ-31"/>
    <w:link w:val="RODZ-33Znak"/>
    <w:qFormat/>
    <w:rsid w:val="00FA59B2"/>
    <w:pPr>
      <w:numPr>
        <w:ilvl w:val="0"/>
        <w:numId w:val="0"/>
      </w:numPr>
      <w:ind w:left="709" w:hanging="709"/>
    </w:pPr>
  </w:style>
  <w:style w:type="paragraph" w:customStyle="1" w:styleId="RODZ-34">
    <w:name w:val="RODZ-3.4"/>
    <w:basedOn w:val="RODZAJ-31"/>
    <w:link w:val="RODZ-34Znak"/>
    <w:qFormat/>
    <w:rsid w:val="00FA59B2"/>
    <w:pPr>
      <w:numPr>
        <w:ilvl w:val="0"/>
        <w:numId w:val="0"/>
      </w:numPr>
      <w:ind w:left="709" w:hanging="709"/>
    </w:pPr>
  </w:style>
  <w:style w:type="character" w:customStyle="1" w:styleId="RODZ-33Znak">
    <w:name w:val="RODZ.-3.3 Znak"/>
    <w:basedOn w:val="RODZAJ-31Znak"/>
    <w:link w:val="RODZ-33"/>
    <w:rsid w:val="00FA59B2"/>
    <w:rPr>
      <w:rFonts w:ascii="Times New Roman" w:eastAsiaTheme="majorEastAsia" w:hAnsi="Times New Roman" w:cs="Times New Roman"/>
      <w:b/>
      <w:bCs/>
      <w:sz w:val="24"/>
      <w:szCs w:val="24"/>
    </w:rPr>
  </w:style>
  <w:style w:type="paragraph" w:customStyle="1" w:styleId="RODZ-35">
    <w:name w:val="RODZ-3.5"/>
    <w:basedOn w:val="RODZAJ-31"/>
    <w:link w:val="RODZ-35Znak"/>
    <w:qFormat/>
    <w:rsid w:val="00FA59B2"/>
    <w:pPr>
      <w:numPr>
        <w:ilvl w:val="0"/>
        <w:numId w:val="0"/>
      </w:numPr>
      <w:ind w:left="709" w:hanging="709"/>
    </w:pPr>
  </w:style>
  <w:style w:type="character" w:customStyle="1" w:styleId="RODZ-34Znak">
    <w:name w:val="RODZ-3.4 Znak"/>
    <w:basedOn w:val="RODZAJ-31Znak"/>
    <w:link w:val="RODZ-34"/>
    <w:rsid w:val="00FA59B2"/>
    <w:rPr>
      <w:rFonts w:ascii="Times New Roman" w:eastAsiaTheme="majorEastAsia" w:hAnsi="Times New Roman" w:cs="Times New Roman"/>
      <w:b/>
      <w:bCs/>
      <w:sz w:val="24"/>
      <w:szCs w:val="24"/>
    </w:rPr>
  </w:style>
  <w:style w:type="character" w:customStyle="1" w:styleId="RODZ-35Znak">
    <w:name w:val="RODZ-3.5 Znak"/>
    <w:basedOn w:val="RODZAJ-31Znak"/>
    <w:link w:val="RODZ-35"/>
    <w:rsid w:val="00FA59B2"/>
    <w:rPr>
      <w:rFonts w:ascii="Times New Roman" w:eastAsiaTheme="majorEastAsia" w:hAnsi="Times New Roman" w:cs="Times New Roman"/>
      <w:b/>
      <w:bCs/>
      <w:sz w:val="24"/>
      <w:szCs w:val="24"/>
    </w:rPr>
  </w:style>
  <w:style w:type="paragraph" w:customStyle="1" w:styleId="KIER-4">
    <w:name w:val="KIER-4"/>
    <w:basedOn w:val="Nagwek2"/>
    <w:link w:val="KIER-4Znak"/>
    <w:qFormat/>
    <w:rsid w:val="0065362D"/>
    <w:pPr>
      <w:keepLines/>
      <w:numPr>
        <w:ilvl w:val="1"/>
        <w:numId w:val="90"/>
      </w:numPr>
      <w:tabs>
        <w:tab w:val="left" w:pos="709"/>
      </w:tabs>
      <w:spacing w:before="480" w:after="480"/>
      <w:ind w:left="709" w:hanging="709"/>
      <w:jc w:val="both"/>
    </w:pPr>
    <w:rPr>
      <w:rFonts w:ascii="Times New Roman" w:eastAsiaTheme="majorEastAsia" w:hAnsi="Times New Roman" w:cs="Times New Roman"/>
      <w:i w:val="0"/>
      <w:iCs w:val="0"/>
      <w:sz w:val="24"/>
      <w:szCs w:val="24"/>
    </w:rPr>
  </w:style>
  <w:style w:type="paragraph" w:customStyle="1" w:styleId="RODZ-42">
    <w:name w:val="RODZ-4.2"/>
    <w:basedOn w:val="KIER-4"/>
    <w:link w:val="RODZ-42Znak"/>
    <w:qFormat/>
    <w:rsid w:val="0065362D"/>
    <w:pPr>
      <w:numPr>
        <w:ilvl w:val="2"/>
      </w:numPr>
      <w:ind w:left="709" w:hanging="709"/>
    </w:pPr>
  </w:style>
  <w:style w:type="character" w:customStyle="1" w:styleId="KIER-4Znak">
    <w:name w:val="KIER-4 Znak"/>
    <w:basedOn w:val="Nagwek2Znak"/>
    <w:link w:val="KIER-4"/>
    <w:rsid w:val="0065362D"/>
    <w:rPr>
      <w:rFonts w:ascii="Times New Roman" w:eastAsiaTheme="majorEastAsia" w:hAnsi="Times New Roman" w:cs="Times New Roman"/>
      <w:b/>
      <w:bCs/>
      <w:i w:val="0"/>
      <w:iCs w:val="0"/>
      <w:sz w:val="24"/>
      <w:szCs w:val="24"/>
      <w:lang w:eastAsia="pl-PL"/>
    </w:rPr>
  </w:style>
  <w:style w:type="character" w:customStyle="1" w:styleId="RODZ-42Znak">
    <w:name w:val="RODZ-4.2 Znak"/>
    <w:basedOn w:val="KIER-4Znak"/>
    <w:link w:val="RODZ-42"/>
    <w:rsid w:val="0065362D"/>
    <w:rPr>
      <w:rFonts w:ascii="Times New Roman" w:eastAsiaTheme="majorEastAsia" w:hAnsi="Times New Roman" w:cs="Times New Roman"/>
      <w:b/>
      <w:bCs/>
      <w:i w:val="0"/>
      <w:iCs w:val="0"/>
      <w:sz w:val="24"/>
      <w:szCs w:val="24"/>
      <w:lang w:eastAsia="pl-PL"/>
    </w:rPr>
  </w:style>
  <w:style w:type="paragraph" w:customStyle="1" w:styleId="RODZ-43">
    <w:name w:val="RODZ.-4.3"/>
    <w:basedOn w:val="RODZ-42"/>
    <w:link w:val="RODZ-43Znak"/>
    <w:qFormat/>
    <w:rsid w:val="00FE2CD5"/>
    <w:pPr>
      <w:numPr>
        <w:numId w:val="62"/>
      </w:numPr>
      <w:ind w:left="709" w:hanging="709"/>
    </w:pPr>
  </w:style>
  <w:style w:type="character" w:customStyle="1" w:styleId="RODZ-43Znak">
    <w:name w:val="RODZ.-4.3 Znak"/>
    <w:basedOn w:val="RODZ-42Znak"/>
    <w:link w:val="RODZ-43"/>
    <w:rsid w:val="00FE2CD5"/>
    <w:rPr>
      <w:rFonts w:ascii="Times New Roman" w:eastAsiaTheme="majorEastAsia" w:hAnsi="Times New Roman" w:cs="Times New Roman"/>
      <w:b/>
      <w:bCs/>
      <w:i w:val="0"/>
      <w:iCs w:val="0"/>
      <w:sz w:val="24"/>
      <w:szCs w:val="24"/>
      <w:lang w:eastAsia="pl-PL"/>
    </w:rPr>
  </w:style>
  <w:style w:type="paragraph" w:customStyle="1" w:styleId="rodz44">
    <w:name w:val="rodz. 4.4"/>
    <w:basedOn w:val="RODZ-42"/>
    <w:link w:val="rodz44Znak"/>
    <w:qFormat/>
    <w:rsid w:val="00646AF1"/>
    <w:pPr>
      <w:numPr>
        <w:ilvl w:val="0"/>
        <w:numId w:val="0"/>
      </w:numPr>
      <w:ind w:left="709" w:hanging="709"/>
    </w:pPr>
  </w:style>
  <w:style w:type="character" w:customStyle="1" w:styleId="rodz44Znak">
    <w:name w:val="rodz. 4.4 Znak"/>
    <w:basedOn w:val="RODZ-42Znak"/>
    <w:link w:val="rodz44"/>
    <w:rsid w:val="00646AF1"/>
    <w:rPr>
      <w:rFonts w:ascii="Times New Roman" w:eastAsiaTheme="majorEastAsia" w:hAnsi="Times New Roman" w:cs="Times New Roman"/>
      <w:b/>
      <w:bCs/>
      <w:i w:val="0"/>
      <w:iCs w:val="0"/>
      <w:sz w:val="24"/>
      <w:szCs w:val="24"/>
      <w:lang w:eastAsia="pl-PL"/>
    </w:rPr>
  </w:style>
  <w:style w:type="paragraph" w:customStyle="1" w:styleId="Tekstpodstawowy6">
    <w:name w:val="Tekst podstawowy6"/>
    <w:basedOn w:val="Normalny"/>
    <w:rsid w:val="002B2A5D"/>
    <w:pPr>
      <w:widowControl w:val="0"/>
      <w:shd w:val="clear" w:color="auto" w:fill="FFFFFF"/>
      <w:spacing w:before="480" w:after="120" w:line="418" w:lineRule="exact"/>
      <w:ind w:hanging="720"/>
      <w:jc w:val="both"/>
    </w:pPr>
    <w:rPr>
      <w:rFonts w:ascii="Times New Roman" w:eastAsia="Times New Roman" w:hAnsi="Times New Roman" w:cs="Times New Roman"/>
      <w:color w:val="000000"/>
      <w:sz w:val="23"/>
      <w:szCs w:val="23"/>
      <w:lang w:eastAsia="pl-PL"/>
    </w:rPr>
  </w:style>
  <w:style w:type="character" w:customStyle="1" w:styleId="TeksttreciKursywa">
    <w:name w:val="Tekst treści + Kursywa"/>
    <w:rsid w:val="002C0B65"/>
    <w:rPr>
      <w:rFonts w:ascii="Times New Roman" w:eastAsia="Times New Roman" w:hAnsi="Times New Roman" w:cs="Times New Roman"/>
      <w:b w:val="0"/>
      <w:bCs w:val="0"/>
      <w:i/>
      <w:iCs/>
      <w:smallCaps w:val="0"/>
      <w:strike w:val="0"/>
      <w:color w:val="000000"/>
      <w:spacing w:val="0"/>
      <w:w w:val="100"/>
      <w:position w:val="0"/>
      <w:sz w:val="23"/>
      <w:szCs w:val="23"/>
      <w:u w:val="none"/>
      <w:lang w:val="pl-PL"/>
    </w:rPr>
  </w:style>
  <w:style w:type="character" w:customStyle="1" w:styleId="Teksttreci5Exact">
    <w:name w:val="Tekst treści (5) Exact"/>
    <w:basedOn w:val="Domylnaczcionkaakapitu"/>
    <w:link w:val="Teksttreci5"/>
    <w:rsid w:val="00016764"/>
    <w:rPr>
      <w:rFonts w:ascii="Constantia" w:eastAsia="Constantia" w:hAnsi="Constantia" w:cs="Constantia"/>
      <w:i/>
      <w:iCs/>
      <w:spacing w:val="13"/>
      <w:sz w:val="15"/>
      <w:szCs w:val="15"/>
      <w:shd w:val="clear" w:color="auto" w:fill="FFFFFF"/>
    </w:rPr>
  </w:style>
  <w:style w:type="paragraph" w:customStyle="1" w:styleId="Teksttreci5">
    <w:name w:val="Tekst treści (5)"/>
    <w:basedOn w:val="Normalny"/>
    <w:link w:val="Teksttreci5Exact"/>
    <w:rsid w:val="00016764"/>
    <w:pPr>
      <w:widowControl w:val="0"/>
      <w:shd w:val="clear" w:color="auto" w:fill="FFFFFF"/>
      <w:spacing w:after="0" w:line="0" w:lineRule="atLeast"/>
    </w:pPr>
    <w:rPr>
      <w:rFonts w:ascii="Constantia" w:eastAsia="Constantia" w:hAnsi="Constantia" w:cs="Constantia"/>
      <w:i/>
      <w:iCs/>
      <w:spacing w:val="13"/>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971611">
      <w:bodyDiv w:val="1"/>
      <w:marLeft w:val="0"/>
      <w:marRight w:val="0"/>
      <w:marTop w:val="0"/>
      <w:marBottom w:val="0"/>
      <w:divBdr>
        <w:top w:val="none" w:sz="0" w:space="0" w:color="auto"/>
        <w:left w:val="none" w:sz="0" w:space="0" w:color="auto"/>
        <w:bottom w:val="none" w:sz="0" w:space="0" w:color="auto"/>
        <w:right w:val="none" w:sz="0" w:space="0" w:color="auto"/>
      </w:divBdr>
    </w:div>
    <w:div w:id="746537962">
      <w:bodyDiv w:val="1"/>
      <w:marLeft w:val="0"/>
      <w:marRight w:val="0"/>
      <w:marTop w:val="0"/>
      <w:marBottom w:val="0"/>
      <w:divBdr>
        <w:top w:val="none" w:sz="0" w:space="0" w:color="auto"/>
        <w:left w:val="none" w:sz="0" w:space="0" w:color="auto"/>
        <w:bottom w:val="none" w:sz="0" w:space="0" w:color="auto"/>
        <w:right w:val="none" w:sz="0" w:space="0" w:color="auto"/>
      </w:divBdr>
    </w:div>
    <w:div w:id="1226065001">
      <w:bodyDiv w:val="1"/>
      <w:marLeft w:val="0"/>
      <w:marRight w:val="0"/>
      <w:marTop w:val="0"/>
      <w:marBottom w:val="0"/>
      <w:divBdr>
        <w:top w:val="none" w:sz="0" w:space="0" w:color="auto"/>
        <w:left w:val="none" w:sz="0" w:space="0" w:color="auto"/>
        <w:bottom w:val="none" w:sz="0" w:space="0" w:color="auto"/>
        <w:right w:val="none" w:sz="0" w:space="0" w:color="auto"/>
      </w:divBdr>
    </w:div>
    <w:div w:id="1652368960">
      <w:bodyDiv w:val="1"/>
      <w:marLeft w:val="0"/>
      <w:marRight w:val="0"/>
      <w:marTop w:val="0"/>
      <w:marBottom w:val="0"/>
      <w:divBdr>
        <w:top w:val="none" w:sz="0" w:space="0" w:color="auto"/>
        <w:left w:val="none" w:sz="0" w:space="0" w:color="auto"/>
        <w:bottom w:val="none" w:sz="0" w:space="0" w:color="auto"/>
        <w:right w:val="none" w:sz="0" w:space="0" w:color="auto"/>
      </w:divBdr>
    </w:div>
    <w:div w:id="1751151942">
      <w:bodyDiv w:val="1"/>
      <w:marLeft w:val="0"/>
      <w:marRight w:val="0"/>
      <w:marTop w:val="0"/>
      <w:marBottom w:val="0"/>
      <w:divBdr>
        <w:top w:val="none" w:sz="0" w:space="0" w:color="auto"/>
        <w:left w:val="none" w:sz="0" w:space="0" w:color="auto"/>
        <w:bottom w:val="none" w:sz="0" w:space="0" w:color="auto"/>
        <w:right w:val="none" w:sz="0" w:space="0" w:color="auto"/>
      </w:divBdr>
    </w:div>
    <w:div w:id="1931499330">
      <w:bodyDiv w:val="1"/>
      <w:marLeft w:val="0"/>
      <w:marRight w:val="0"/>
      <w:marTop w:val="0"/>
      <w:marBottom w:val="0"/>
      <w:divBdr>
        <w:top w:val="none" w:sz="0" w:space="0" w:color="auto"/>
        <w:left w:val="none" w:sz="0" w:space="0" w:color="auto"/>
        <w:bottom w:val="none" w:sz="0" w:space="0" w:color="auto"/>
        <w:right w:val="none" w:sz="0" w:space="0" w:color="auto"/>
      </w:divBdr>
    </w:div>
    <w:div w:id="2129200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legalis.pl/urlSearch.seam?HitlistCaption=Odes&#322;ania&amp;pap_group=25007109&amp;sortField=document-date&amp;filterByUniqueVersionBaseId=true" TargetMode="External"/><Relationship Id="rId18" Type="http://schemas.openxmlformats.org/officeDocument/2006/relationships/chart" Target="charts/chart3.xml"/><Relationship Id="rId26" Type="http://schemas.openxmlformats.org/officeDocument/2006/relationships/diagramQuickStyle" Target="diagrams/quickStyle1.xml"/><Relationship Id="rId21" Type="http://schemas.openxmlformats.org/officeDocument/2006/relationships/chart" Target="charts/chart5.xml"/><Relationship Id="rId34" Type="http://schemas.openxmlformats.org/officeDocument/2006/relationships/hyperlink" Target="http://www.mrips.gov.pl"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2.xml"/><Relationship Id="rId25" Type="http://schemas.openxmlformats.org/officeDocument/2006/relationships/diagramLayout" Target="diagrams/layout1.xml"/><Relationship Id="rId33" Type="http://schemas.openxmlformats.org/officeDocument/2006/relationships/hyperlink" Target="https://www.ore.edu.pl/wp-content/plugins/download-attachments/includes/download.php?id=21442"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rips.gov.pl" TargetMode="External"/><Relationship Id="rId20" Type="http://schemas.openxmlformats.org/officeDocument/2006/relationships/image" Target="media/image2.png"/><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re.edu.pl" TargetMode="External"/><Relationship Id="rId24" Type="http://schemas.openxmlformats.org/officeDocument/2006/relationships/diagramData" Target="diagrams/data1.xml"/><Relationship Id="rId32" Type="http://schemas.openxmlformats.org/officeDocument/2006/relationships/hyperlink" Target="https://www.ore.edu.pl/wp-content/plugins/download-attachments/includes/download.php?id=21442"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ip.legalis.pl/urlSearch.seam?HitlistCaption=Odes&#322;ania&amp;pap_group=25007193&amp;sortField=document-date&amp;filterByUniqueVersionBaseId=true" TargetMode="External"/><Relationship Id="rId23" Type="http://schemas.openxmlformats.org/officeDocument/2006/relationships/chart" Target="charts/chart7.xml"/><Relationship Id="rId28" Type="http://schemas.microsoft.com/office/2007/relationships/diagramDrawing" Target="diagrams/drawing1.xml"/><Relationship Id="rId36"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chart" Target="charts/chart4.xml"/><Relationship Id="rId31" Type="http://schemas.openxmlformats.org/officeDocument/2006/relationships/hyperlink" Target="https://www.ore.edu.pl/liderzy-profilaktyki-agresji-i-przemocy"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hyperlink" Target="http://sip.legalis.pl/urlSearch.seam?HitlistCaption=Odes&#322;ania&amp;pap_group=25007185&amp;sortField=document-date&amp;filterByUniqueVersionBaseId=true" TargetMode="External"/><Relationship Id="rId22" Type="http://schemas.openxmlformats.org/officeDocument/2006/relationships/chart" Target="charts/chart6.xml"/><Relationship Id="rId27" Type="http://schemas.openxmlformats.org/officeDocument/2006/relationships/diagramColors" Target="diagrams/colors1.xml"/><Relationship Id="rId30" Type="http://schemas.openxmlformats.org/officeDocument/2006/relationships/hyperlink" Target="http://www.ore.edu.pl"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314049586776855E-2"/>
          <c:y val="5.7142857142857143E-3"/>
          <c:w val="0.86570247933884292"/>
          <c:h val="0.75428571428571434"/>
        </c:manualLayout>
      </c:layout>
      <c:barChart>
        <c:barDir val="bar"/>
        <c:grouping val="clustered"/>
        <c:varyColors val="0"/>
        <c:ser>
          <c:idx val="0"/>
          <c:order val="0"/>
          <c:tx>
            <c:strRef>
              <c:f>Sheet1!$A$2</c:f>
              <c:strCache>
                <c:ptCount val="1"/>
              </c:strCache>
            </c:strRef>
          </c:tx>
          <c:spPr>
            <a:solidFill>
              <a:srgbClr val="9999FF"/>
            </a:solidFill>
            <a:ln w="12688">
              <a:solidFill>
                <a:srgbClr val="000000"/>
              </a:solidFill>
              <a:prstDash val="solid"/>
            </a:ln>
          </c:spPr>
          <c:invertIfNegative val="0"/>
          <c:dLbls>
            <c:dLbl>
              <c:idx val="6"/>
              <c:layout>
                <c:manualLayout>
                  <c:xMode val="edge"/>
                  <c:yMode val="edge"/>
                  <c:x val="0.70454545454545459"/>
                  <c:y val="1.1428571428571429E-2"/>
                </c:manualLayout>
              </c:layout>
              <c:tx>
                <c:rich>
                  <a:bodyPr/>
                  <a:lstStyle/>
                  <a:p>
                    <a:pPr>
                      <a:defRPr sz="724" b="1" i="0" u="none" strike="noStrike" baseline="0">
                        <a:solidFill>
                          <a:srgbClr val="000000"/>
                        </a:solidFill>
                        <a:latin typeface="Times New Roman"/>
                        <a:ea typeface="Times New Roman"/>
                        <a:cs typeface="Times New Roman"/>
                      </a:defRPr>
                    </a:pPr>
                    <a:r>
                      <a:rPr lang="en-GB"/>
                      <a:t>86</a:t>
                    </a:r>
                  </a:p>
                </c:rich>
              </c:tx>
              <c:spPr>
                <a:noFill/>
                <a:ln w="25377">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583-4915-A2D3-3AB2459D8EF1}"/>
                </c:ext>
              </c:extLst>
            </c:dLbl>
            <c:dLbl>
              <c:idx val="10"/>
              <c:spPr>
                <a:noFill/>
                <a:ln w="25377">
                  <a:noFill/>
                </a:ln>
              </c:spPr>
              <c:txPr>
                <a:bodyPr/>
                <a:lstStyle/>
                <a:p>
                  <a:pPr>
                    <a:defRPr sz="799" b="1" i="0" u="none" strike="noStrike" baseline="0">
                      <a:solidFill>
                        <a:srgbClr val="FFFFFF"/>
                      </a:solidFill>
                      <a:latin typeface="Garamond"/>
                      <a:ea typeface="Garamond"/>
                      <a:cs typeface="Garamond"/>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83-4915-A2D3-3AB2459D8EF1}"/>
                </c:ext>
              </c:extLst>
            </c:dLbl>
            <c:dLbl>
              <c:idx val="11"/>
              <c:spPr>
                <a:noFill/>
                <a:ln w="25377">
                  <a:noFill/>
                </a:ln>
              </c:spPr>
              <c:txPr>
                <a:bodyPr/>
                <a:lstStyle/>
                <a:p>
                  <a:pPr>
                    <a:defRPr sz="799" b="1" i="0" u="none" strike="noStrike" baseline="0">
                      <a:solidFill>
                        <a:srgbClr val="FFFFFF"/>
                      </a:solidFill>
                      <a:latin typeface="Garamond"/>
                      <a:ea typeface="Garamond"/>
                      <a:cs typeface="Garamond"/>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83-4915-A2D3-3AB2459D8EF1}"/>
                </c:ext>
              </c:extLst>
            </c:dLbl>
            <c:spPr>
              <a:noFill/>
              <a:ln w="25377">
                <a:noFill/>
              </a:ln>
            </c:spPr>
            <c:txPr>
              <a:bodyPr wrap="square" lIns="38100" tIns="19050" rIns="38100" bIns="19050" anchor="ctr">
                <a:spAutoFit/>
              </a:bodyPr>
              <a:lstStyle/>
              <a:p>
                <a:pPr>
                  <a:defRPr sz="724" b="1" i="0" u="none" strike="noStrike" baseline="0">
                    <a:solidFill>
                      <a:srgbClr val="000000"/>
                    </a:solidFill>
                    <a:latin typeface="Times New Roman"/>
                    <a:ea typeface="Times New Roman"/>
                    <a:cs typeface="Times New Roman"/>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Sheet1!$B$1:$J$1</c:f>
              <c:numCache>
                <c:formatCode>General</c:formatCode>
                <c:ptCount val="6"/>
                <c:pt idx="0">
                  <c:v>2016</c:v>
                </c:pt>
                <c:pt idx="1">
                  <c:v>2017</c:v>
                </c:pt>
                <c:pt idx="2">
                  <c:v>2018</c:v>
                </c:pt>
                <c:pt idx="3">
                  <c:v>2019</c:v>
                </c:pt>
                <c:pt idx="4">
                  <c:v>2020</c:v>
                </c:pt>
                <c:pt idx="5">
                  <c:v>2021</c:v>
                </c:pt>
              </c:numCache>
            </c:numRef>
          </c:cat>
          <c:val>
            <c:numRef>
              <c:f>Sheet1!$B$2:$J$2</c:f>
              <c:numCache>
                <c:formatCode>General</c:formatCode>
                <c:ptCount val="6"/>
                <c:pt idx="0">
                  <c:v>258</c:v>
                </c:pt>
                <c:pt idx="1">
                  <c:v>279</c:v>
                </c:pt>
                <c:pt idx="2">
                  <c:v>293</c:v>
                </c:pt>
                <c:pt idx="3">
                  <c:v>296</c:v>
                </c:pt>
                <c:pt idx="4">
                  <c:v>306</c:v>
                </c:pt>
                <c:pt idx="5">
                  <c:v>300</c:v>
                </c:pt>
              </c:numCache>
            </c:numRef>
          </c:val>
          <c:extLst>
            <c:ext xmlns:c16="http://schemas.microsoft.com/office/drawing/2014/chart" uri="{C3380CC4-5D6E-409C-BE32-E72D297353CC}">
              <c16:uniqueId val="{00000003-2583-4915-A2D3-3AB2459D8EF1}"/>
            </c:ext>
          </c:extLst>
        </c:ser>
        <c:dLbls>
          <c:showLegendKey val="0"/>
          <c:showVal val="1"/>
          <c:showCatName val="0"/>
          <c:showSerName val="0"/>
          <c:showPercent val="0"/>
          <c:showBubbleSize val="0"/>
        </c:dLbls>
        <c:gapWidth val="100"/>
        <c:axId val="285991048"/>
        <c:axId val="285991440"/>
      </c:barChart>
      <c:catAx>
        <c:axId val="285991048"/>
        <c:scaling>
          <c:orientation val="minMax"/>
        </c:scaling>
        <c:delete val="0"/>
        <c:axPos val="l"/>
        <c:numFmt formatCode="General" sourceLinked="1"/>
        <c:majorTickMark val="out"/>
        <c:minorTickMark val="none"/>
        <c:tickLblPos val="nextTo"/>
        <c:spPr>
          <a:ln w="12688">
            <a:solidFill>
              <a:srgbClr val="000000"/>
            </a:solidFill>
            <a:prstDash val="solid"/>
          </a:ln>
        </c:spPr>
        <c:txPr>
          <a:bodyPr rot="0" vert="horz"/>
          <a:lstStyle/>
          <a:p>
            <a:pPr>
              <a:defRPr sz="799" b="0" i="0" u="none" strike="noStrike" baseline="0">
                <a:solidFill>
                  <a:srgbClr val="000000"/>
                </a:solidFill>
                <a:latin typeface="Times New Roman"/>
                <a:ea typeface="Times New Roman"/>
                <a:cs typeface="Times New Roman"/>
              </a:defRPr>
            </a:pPr>
            <a:endParaRPr lang="pl-PL"/>
          </a:p>
        </c:txPr>
        <c:crossAx val="285991440"/>
        <c:crosses val="autoZero"/>
        <c:auto val="1"/>
        <c:lblAlgn val="ctr"/>
        <c:lblOffset val="100"/>
        <c:tickLblSkip val="1"/>
        <c:tickMarkSkip val="1"/>
        <c:noMultiLvlLbl val="0"/>
      </c:catAx>
      <c:valAx>
        <c:axId val="285991440"/>
        <c:scaling>
          <c:orientation val="minMax"/>
          <c:max val="320"/>
          <c:min val="0"/>
        </c:scaling>
        <c:delete val="0"/>
        <c:axPos val="b"/>
        <c:numFmt formatCode="General" sourceLinked="1"/>
        <c:majorTickMark val="out"/>
        <c:minorTickMark val="out"/>
        <c:tickLblPos val="nextTo"/>
        <c:spPr>
          <a:ln w="12688">
            <a:solidFill>
              <a:srgbClr val="000000"/>
            </a:solidFill>
            <a:prstDash val="solid"/>
          </a:ln>
        </c:spPr>
        <c:txPr>
          <a:bodyPr rot="0" vert="horz"/>
          <a:lstStyle/>
          <a:p>
            <a:pPr>
              <a:defRPr sz="799" b="0" i="0" u="none" strike="noStrike" baseline="0">
                <a:solidFill>
                  <a:srgbClr val="000000"/>
                </a:solidFill>
                <a:latin typeface="Times New Roman"/>
                <a:ea typeface="Times New Roman"/>
                <a:cs typeface="Times New Roman"/>
              </a:defRPr>
            </a:pPr>
            <a:endParaRPr lang="pl-PL"/>
          </a:p>
        </c:txPr>
        <c:crossAx val="285991048"/>
        <c:crosses val="autoZero"/>
        <c:crossBetween val="between"/>
        <c:majorUnit val="25"/>
        <c:minorUnit val="5"/>
      </c:valAx>
      <c:spPr>
        <a:noFill/>
        <a:ln w="25377">
          <a:noFill/>
        </a:ln>
      </c:spPr>
    </c:plotArea>
    <c:plotVisOnly val="1"/>
    <c:dispBlanksAs val="gap"/>
    <c:showDLblsOverMax val="0"/>
  </c:chart>
  <c:spPr>
    <a:noFill/>
    <a:ln>
      <a:noFill/>
    </a:ln>
  </c:spPr>
  <c:txPr>
    <a:bodyPr/>
    <a:lstStyle/>
    <a:p>
      <a:pPr>
        <a:defRPr sz="475" b="1" i="0" u="none" strike="noStrike" baseline="0">
          <a:solidFill>
            <a:srgbClr val="000000"/>
          </a:solidFill>
          <a:latin typeface="Arial"/>
          <a:ea typeface="Arial"/>
          <a:cs typeface="Arial"/>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998934735446859E-2"/>
          <c:y val="3.4624225163343944E-2"/>
          <c:w val="0.91000106526455316"/>
          <c:h val="0.85160752778243143"/>
        </c:manualLayout>
      </c:layout>
      <c:barChart>
        <c:barDir val="col"/>
        <c:grouping val="stacked"/>
        <c:varyColors val="0"/>
        <c:ser>
          <c:idx val="0"/>
          <c:order val="0"/>
          <c:tx>
            <c:strRef>
              <c:f>Arkusz1!$B$1</c:f>
              <c:strCache>
                <c:ptCount val="1"/>
                <c:pt idx="0">
                  <c:v>liczba podejrzanych, wobec których zastosowano środek zapobiegawczy w postaci nakazu opuszczenia lokalu mieszkalnego zajmowanego wspólnie z pokrzywdzonym w latach 2011-2017</c:v>
                </c:pt>
              </c:strCache>
            </c:strRef>
          </c:tx>
          <c:spPr>
            <a:gradFill flip="none" rotWithShape="1">
              <a:gsLst>
                <a:gs pos="0">
                  <a:srgbClr val="C0504D">
                    <a:lumMod val="40000"/>
                    <a:lumOff val="60000"/>
                  </a:srgbClr>
                </a:gs>
                <a:gs pos="50000">
                  <a:srgbClr val="FFFF99">
                    <a:shade val="67500"/>
                    <a:satMod val="115000"/>
                  </a:srgbClr>
                </a:gs>
                <a:gs pos="100000">
                  <a:srgbClr val="FFFF99">
                    <a:shade val="100000"/>
                    <a:satMod val="115000"/>
                  </a:srgbClr>
                </a:gs>
              </a:gsLst>
              <a:path path="circle">
                <a:fillToRect t="100000" r="100000"/>
              </a:path>
              <a:tileRect l="-100000" b="-100000"/>
            </a:gradFill>
            <a:ln>
              <a:solidFill>
                <a:schemeClr val="tx1"/>
              </a:solidFill>
            </a:ln>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Arkusz1!$B$2:$B$12</c:f>
              <c:numCache>
                <c:formatCode>General</c:formatCode>
                <c:ptCount val="11"/>
                <c:pt idx="0">
                  <c:v>849</c:v>
                </c:pt>
                <c:pt idx="1">
                  <c:v>1241</c:v>
                </c:pt>
                <c:pt idx="2">
                  <c:v>1477</c:v>
                </c:pt>
                <c:pt idx="3">
                  <c:v>2341</c:v>
                </c:pt>
                <c:pt idx="4">
                  <c:v>2400</c:v>
                </c:pt>
                <c:pt idx="5">
                  <c:v>2965</c:v>
                </c:pt>
                <c:pt idx="6">
                  <c:v>3668</c:v>
                </c:pt>
                <c:pt idx="7">
                  <c:v>3776</c:v>
                </c:pt>
                <c:pt idx="8">
                  <c:v>4497</c:v>
                </c:pt>
                <c:pt idx="9">
                  <c:v>4912</c:v>
                </c:pt>
                <c:pt idx="10">
                  <c:v>5694</c:v>
                </c:pt>
              </c:numCache>
            </c:numRef>
          </c:val>
          <c:extLst>
            <c:ext xmlns:c16="http://schemas.microsoft.com/office/drawing/2014/chart" uri="{C3380CC4-5D6E-409C-BE32-E72D297353CC}">
              <c16:uniqueId val="{00000000-2BD6-485A-A2D8-D81FF0168736}"/>
            </c:ext>
          </c:extLst>
        </c:ser>
        <c:dLbls>
          <c:showLegendKey val="0"/>
          <c:showVal val="0"/>
          <c:showCatName val="0"/>
          <c:showSerName val="0"/>
          <c:showPercent val="0"/>
          <c:showBubbleSize val="0"/>
        </c:dLbls>
        <c:gapWidth val="150"/>
        <c:overlap val="100"/>
        <c:axId val="285992224"/>
        <c:axId val="285992616"/>
      </c:barChart>
      <c:catAx>
        <c:axId val="285992224"/>
        <c:scaling>
          <c:orientation val="minMax"/>
        </c:scaling>
        <c:delete val="0"/>
        <c:axPos val="b"/>
        <c:majorGridlines/>
        <c:numFmt formatCode="General" sourceLinked="1"/>
        <c:majorTickMark val="out"/>
        <c:minorTickMark val="none"/>
        <c:tickLblPos val="nextTo"/>
        <c:crossAx val="285992616"/>
        <c:crosses val="autoZero"/>
        <c:auto val="1"/>
        <c:lblAlgn val="ctr"/>
        <c:lblOffset val="100"/>
        <c:noMultiLvlLbl val="0"/>
      </c:catAx>
      <c:valAx>
        <c:axId val="285992616"/>
        <c:scaling>
          <c:orientation val="minMax"/>
        </c:scaling>
        <c:delete val="0"/>
        <c:axPos val="l"/>
        <c:majorGridlines/>
        <c:numFmt formatCode="General" sourceLinked="1"/>
        <c:majorTickMark val="out"/>
        <c:minorTickMark val="none"/>
        <c:tickLblPos val="nextTo"/>
        <c:crossAx val="285992224"/>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Arkusz1!$B$1</c:f>
              <c:strCache>
                <c:ptCount val="1"/>
                <c:pt idx="0">
                  <c:v>liczba podejrzanych, wobec których zastosowano środek zapobiegawczy w postaci nakazu opuszczenia lokalu mieszkalnego zajmowanego wspólnie z pokrzywdzonym w latach 2011-2017</c:v>
                </c:pt>
              </c:strCache>
            </c:strRef>
          </c:tx>
          <c:spPr>
            <a:gradFill flip="none" rotWithShape="1">
              <a:gsLst>
                <a:gs pos="0">
                  <a:srgbClr val="FFFF99">
                    <a:shade val="30000"/>
                    <a:satMod val="115000"/>
                  </a:srgbClr>
                </a:gs>
                <a:gs pos="50000">
                  <a:srgbClr val="FFFF99">
                    <a:shade val="67500"/>
                    <a:satMod val="115000"/>
                  </a:srgbClr>
                </a:gs>
                <a:gs pos="100000">
                  <a:srgbClr val="FFFF99">
                    <a:shade val="100000"/>
                    <a:satMod val="115000"/>
                  </a:srgbClr>
                </a:gs>
              </a:gsLst>
              <a:path path="circle">
                <a:fillToRect t="100000" r="100000"/>
              </a:path>
              <a:tileRect l="-100000" b="-100000"/>
            </a:gradFill>
            <a:ln>
              <a:solidFill>
                <a:schemeClr val="tx1"/>
              </a:solidFill>
            </a:ln>
          </c:spPr>
          <c:invertIfNegative val="0"/>
          <c:dLbls>
            <c:spPr>
              <a:noFill/>
              <a:ln w="2539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Arkusz1!$B$2:$B$12</c:f>
              <c:numCache>
                <c:formatCode>General</c:formatCode>
                <c:ptCount val="11"/>
                <c:pt idx="0">
                  <c:v>505</c:v>
                </c:pt>
                <c:pt idx="1">
                  <c:v>627</c:v>
                </c:pt>
                <c:pt idx="2">
                  <c:v>588</c:v>
                </c:pt>
                <c:pt idx="3">
                  <c:v>695</c:v>
                </c:pt>
                <c:pt idx="4">
                  <c:v>761</c:v>
                </c:pt>
                <c:pt idx="5">
                  <c:v>760</c:v>
                </c:pt>
                <c:pt idx="6">
                  <c:v>897</c:v>
                </c:pt>
                <c:pt idx="7">
                  <c:v>790</c:v>
                </c:pt>
                <c:pt idx="8">
                  <c:v>1100</c:v>
                </c:pt>
                <c:pt idx="9">
                  <c:v>1040</c:v>
                </c:pt>
                <c:pt idx="10">
                  <c:v>1056</c:v>
                </c:pt>
              </c:numCache>
            </c:numRef>
          </c:val>
          <c:extLst>
            <c:ext xmlns:c16="http://schemas.microsoft.com/office/drawing/2014/chart" uri="{C3380CC4-5D6E-409C-BE32-E72D297353CC}">
              <c16:uniqueId val="{00000000-3716-4668-9CE0-662EDFC7F741}"/>
            </c:ext>
          </c:extLst>
        </c:ser>
        <c:dLbls>
          <c:showLegendKey val="0"/>
          <c:showVal val="0"/>
          <c:showCatName val="0"/>
          <c:showSerName val="0"/>
          <c:showPercent val="0"/>
          <c:showBubbleSize val="0"/>
        </c:dLbls>
        <c:gapWidth val="150"/>
        <c:overlap val="100"/>
        <c:axId val="289057680"/>
        <c:axId val="289058072"/>
      </c:barChart>
      <c:catAx>
        <c:axId val="289057680"/>
        <c:scaling>
          <c:orientation val="minMax"/>
        </c:scaling>
        <c:delete val="0"/>
        <c:axPos val="b"/>
        <c:numFmt formatCode="General" sourceLinked="1"/>
        <c:majorTickMark val="out"/>
        <c:minorTickMark val="none"/>
        <c:tickLblPos val="nextTo"/>
        <c:crossAx val="289058072"/>
        <c:crosses val="autoZero"/>
        <c:auto val="1"/>
        <c:lblAlgn val="ctr"/>
        <c:lblOffset val="100"/>
        <c:noMultiLvlLbl val="0"/>
      </c:catAx>
      <c:valAx>
        <c:axId val="289058072"/>
        <c:scaling>
          <c:orientation val="minMax"/>
        </c:scaling>
        <c:delete val="0"/>
        <c:axPos val="l"/>
        <c:majorGridlines/>
        <c:numFmt formatCode="General" sourceLinked="1"/>
        <c:majorTickMark val="out"/>
        <c:minorTickMark val="none"/>
        <c:tickLblPos val="nextTo"/>
        <c:crossAx val="289057680"/>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Arkusz1!$B$1</c:f>
              <c:strCache>
                <c:ptCount val="1"/>
                <c:pt idx="0">
                  <c:v>liczba podejrzanych, wobec których zastosowano środek zapobiegawczy w postaci nakazu opuszczenia lokalu mieszkalnego zajmowanego wspólnie z pokrzywdzonym w latach 2011-2017</c:v>
                </c:pt>
              </c:strCache>
            </c:strRef>
          </c:tx>
          <c:spPr>
            <a:gradFill flip="none" rotWithShape="1">
              <a:gsLst>
                <a:gs pos="0">
                  <a:srgbClr val="FFFF99">
                    <a:shade val="30000"/>
                    <a:satMod val="115000"/>
                  </a:srgbClr>
                </a:gs>
                <a:gs pos="50000">
                  <a:srgbClr val="FFFF99">
                    <a:shade val="67500"/>
                    <a:satMod val="115000"/>
                  </a:srgbClr>
                </a:gs>
                <a:gs pos="100000">
                  <a:srgbClr val="FFFF99">
                    <a:shade val="100000"/>
                    <a:satMod val="115000"/>
                  </a:srgbClr>
                </a:gs>
              </a:gsLst>
              <a:path path="circle">
                <a:fillToRect t="100000" r="100000"/>
              </a:path>
              <a:tileRect l="-100000" b="-100000"/>
            </a:gradFill>
            <a:ln>
              <a:solidFill>
                <a:srgbClr val="C0504D">
                  <a:lumMod val="40000"/>
                  <a:lumOff val="60000"/>
                </a:srgbClr>
              </a:solidFill>
            </a:ln>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Arkusz1!$B$2:$B$12</c:f>
              <c:numCache>
                <c:formatCode>General</c:formatCode>
                <c:ptCount val="11"/>
                <c:pt idx="0">
                  <c:v>1280</c:v>
                </c:pt>
                <c:pt idx="1">
                  <c:v>1412</c:v>
                </c:pt>
                <c:pt idx="2">
                  <c:v>1593</c:v>
                </c:pt>
                <c:pt idx="3">
                  <c:v>2633</c:v>
                </c:pt>
                <c:pt idx="4">
                  <c:v>2844</c:v>
                </c:pt>
                <c:pt idx="5">
                  <c:v>3427</c:v>
                </c:pt>
                <c:pt idx="6">
                  <c:v>4448</c:v>
                </c:pt>
                <c:pt idx="7">
                  <c:v>4403</c:v>
                </c:pt>
                <c:pt idx="8">
                  <c:v>5587</c:v>
                </c:pt>
                <c:pt idx="9">
                  <c:v>6170</c:v>
                </c:pt>
                <c:pt idx="10">
                  <c:v>7809</c:v>
                </c:pt>
              </c:numCache>
            </c:numRef>
          </c:val>
          <c:extLst>
            <c:ext xmlns:c16="http://schemas.microsoft.com/office/drawing/2014/chart" uri="{C3380CC4-5D6E-409C-BE32-E72D297353CC}">
              <c16:uniqueId val="{00000000-244C-4C19-8134-77E9A8654BCD}"/>
            </c:ext>
          </c:extLst>
        </c:ser>
        <c:dLbls>
          <c:showLegendKey val="0"/>
          <c:showVal val="0"/>
          <c:showCatName val="0"/>
          <c:showSerName val="0"/>
          <c:showPercent val="0"/>
          <c:showBubbleSize val="0"/>
        </c:dLbls>
        <c:gapWidth val="150"/>
        <c:overlap val="100"/>
        <c:axId val="289058856"/>
        <c:axId val="426151224"/>
      </c:barChart>
      <c:catAx>
        <c:axId val="289058856"/>
        <c:scaling>
          <c:orientation val="minMax"/>
        </c:scaling>
        <c:delete val="0"/>
        <c:axPos val="b"/>
        <c:numFmt formatCode="General" sourceLinked="1"/>
        <c:majorTickMark val="out"/>
        <c:minorTickMark val="none"/>
        <c:tickLblPos val="nextTo"/>
        <c:crossAx val="426151224"/>
        <c:crosses val="autoZero"/>
        <c:auto val="1"/>
        <c:lblAlgn val="ctr"/>
        <c:lblOffset val="100"/>
        <c:noMultiLvlLbl val="0"/>
      </c:catAx>
      <c:valAx>
        <c:axId val="426151224"/>
        <c:scaling>
          <c:orientation val="minMax"/>
        </c:scaling>
        <c:delete val="0"/>
        <c:axPos val="l"/>
        <c:majorGridlines/>
        <c:numFmt formatCode="General" sourceLinked="1"/>
        <c:majorTickMark val="out"/>
        <c:minorTickMark val="none"/>
        <c:tickLblPos val="nextTo"/>
        <c:crossAx val="289058856"/>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230769230769225E-2"/>
          <c:y val="7.5409836065573776E-2"/>
          <c:w val="0.89692307692307693"/>
          <c:h val="0.75737704918032789"/>
        </c:manualLayout>
      </c:layout>
      <c:barChart>
        <c:barDir val="col"/>
        <c:grouping val="clustered"/>
        <c:varyColors val="0"/>
        <c:ser>
          <c:idx val="0"/>
          <c:order val="0"/>
          <c:tx>
            <c:strRef>
              <c:f>Sheet1!$A$2</c:f>
              <c:strCache>
                <c:ptCount val="1"/>
              </c:strCache>
            </c:strRef>
          </c:tx>
          <c:spPr>
            <a:solidFill>
              <a:srgbClr val="99CC00"/>
            </a:solidFill>
            <a:ln w="12700">
              <a:solidFill>
                <a:srgbClr val="000000"/>
              </a:solidFill>
              <a:prstDash val="solid"/>
            </a:ln>
            <a:effectLst>
              <a:outerShdw dist="35921" dir="2700000" algn="br">
                <a:srgbClr val="000000"/>
              </a:outerShdw>
            </a:effectLst>
          </c:spPr>
          <c:invertIfNegative val="0"/>
          <c:dLbls>
            <c:dLbl>
              <c:idx val="6"/>
              <c:layout>
                <c:manualLayout>
                  <c:x val="-3.8817735195688097E-3"/>
                  <c:y val="2.3453101149241568E-2"/>
                </c:manualLayout>
              </c:layout>
              <c:spPr>
                <a:noFill/>
                <a:ln w="25399">
                  <a:noFill/>
                </a:ln>
              </c:spPr>
              <c:txPr>
                <a:bodyPr rot="-1800000" vert="horz"/>
                <a:lstStyle/>
                <a:p>
                  <a:pPr algn="ctr">
                    <a:defRPr sz="825" b="0" i="0" u="none" strike="noStrike" baseline="0">
                      <a:solidFill>
                        <a:srgbClr val="000000"/>
                      </a:solidFill>
                      <a:latin typeface="Times New Roman"/>
                      <a:ea typeface="Times New Roman"/>
                      <a:cs typeface="Times New Roman"/>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42F-487C-9922-178AF06713C1}"/>
                </c:ext>
              </c:extLst>
            </c:dLbl>
            <c:dLbl>
              <c:idx val="21"/>
              <c:tx>
                <c:rich>
                  <a:bodyPr/>
                  <a:lstStyle/>
                  <a:p>
                    <a:r>
                      <a:rPr lang="en-US"/>
                      <a:t>8650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42F-487C-9922-178AF06713C1}"/>
                </c:ext>
              </c:extLst>
            </c:dLbl>
            <c:dLbl>
              <c:idx val="22"/>
              <c:tx>
                <c:rich>
                  <a:bodyPr/>
                  <a:lstStyle/>
                  <a:p>
                    <a:r>
                      <a:rPr lang="en-US"/>
                      <a:t>10493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D42F-487C-9922-178AF06713C1}"/>
                </c:ext>
              </c:extLst>
            </c:dLbl>
            <c:spPr>
              <a:noFill/>
              <a:ln w="25399">
                <a:noFill/>
              </a:ln>
            </c:spPr>
            <c:txPr>
              <a:bodyPr rot="-1800000" vert="horz" wrap="square" lIns="38100" tIns="19050" rIns="38100" bIns="19050" anchor="ctr">
                <a:spAutoFit/>
              </a:bodyPr>
              <a:lstStyle/>
              <a:p>
                <a:pPr algn="ctr">
                  <a:defRPr sz="825" b="0" i="0" u="none" strike="noStrike" baseline="0">
                    <a:solidFill>
                      <a:srgbClr val="000000"/>
                    </a:solidFill>
                    <a:latin typeface="Times New Roman"/>
                    <a:ea typeface="Times New Roman"/>
                    <a:cs typeface="Times New Roman"/>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Sheet1!$B$1:$X$1</c:f>
              <c:numCache>
                <c:formatCode>General</c:formatCode>
                <c:ptCount val="23"/>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pt idx="22">
                  <c:v>2021</c:v>
                </c:pt>
              </c:numCache>
            </c:numRef>
          </c:cat>
          <c:val>
            <c:numRef>
              <c:f>Sheet1!$B$2:$X$2</c:f>
              <c:numCache>
                <c:formatCode>General</c:formatCode>
                <c:ptCount val="23"/>
                <c:pt idx="0">
                  <c:v>13379</c:v>
                </c:pt>
                <c:pt idx="1">
                  <c:v>13052</c:v>
                </c:pt>
                <c:pt idx="2">
                  <c:v>12799</c:v>
                </c:pt>
                <c:pt idx="3">
                  <c:v>13170</c:v>
                </c:pt>
                <c:pt idx="4">
                  <c:v>13730</c:v>
                </c:pt>
                <c:pt idx="5">
                  <c:v>16931</c:v>
                </c:pt>
                <c:pt idx="6">
                  <c:v>16029</c:v>
                </c:pt>
                <c:pt idx="7">
                  <c:v>17171</c:v>
                </c:pt>
                <c:pt idx="8">
                  <c:v>16850</c:v>
                </c:pt>
                <c:pt idx="9">
                  <c:v>15236</c:v>
                </c:pt>
                <c:pt idx="10">
                  <c:v>14506</c:v>
                </c:pt>
                <c:pt idx="11">
                  <c:v>13569</c:v>
                </c:pt>
                <c:pt idx="12">
                  <c:v>13588</c:v>
                </c:pt>
                <c:pt idx="13">
                  <c:v>12877</c:v>
                </c:pt>
                <c:pt idx="14">
                  <c:v>11890</c:v>
                </c:pt>
                <c:pt idx="15">
                  <c:v>12699</c:v>
                </c:pt>
                <c:pt idx="16">
                  <c:v>11935</c:v>
                </c:pt>
                <c:pt idx="17">
                  <c:v>10673</c:v>
                </c:pt>
                <c:pt idx="18">
                  <c:v>9406</c:v>
                </c:pt>
                <c:pt idx="19">
                  <c:v>9263</c:v>
                </c:pt>
                <c:pt idx="20">
                  <c:v>9572</c:v>
                </c:pt>
                <c:pt idx="21">
                  <c:v>8683</c:v>
                </c:pt>
                <c:pt idx="22">
                  <c:v>10535</c:v>
                </c:pt>
              </c:numCache>
            </c:numRef>
          </c:val>
          <c:extLst>
            <c:ext xmlns:c16="http://schemas.microsoft.com/office/drawing/2014/chart" uri="{C3380CC4-5D6E-409C-BE32-E72D297353CC}">
              <c16:uniqueId val="{00000003-D42F-487C-9922-178AF06713C1}"/>
            </c:ext>
          </c:extLst>
        </c:ser>
        <c:dLbls>
          <c:showLegendKey val="0"/>
          <c:showVal val="1"/>
          <c:showCatName val="0"/>
          <c:showSerName val="0"/>
          <c:showPercent val="0"/>
          <c:showBubbleSize val="0"/>
        </c:dLbls>
        <c:gapWidth val="80"/>
        <c:overlap val="40"/>
        <c:axId val="426152008"/>
        <c:axId val="426152400"/>
      </c:barChart>
      <c:catAx>
        <c:axId val="426152008"/>
        <c:scaling>
          <c:orientation val="minMax"/>
        </c:scaling>
        <c:delete val="0"/>
        <c:axPos val="b"/>
        <c:numFmt formatCode="General" sourceLinked="1"/>
        <c:majorTickMark val="out"/>
        <c:minorTickMark val="none"/>
        <c:tickLblPos val="nextTo"/>
        <c:spPr>
          <a:ln w="12700">
            <a:solidFill>
              <a:srgbClr val="000000"/>
            </a:solidFill>
            <a:prstDash val="solid"/>
          </a:ln>
        </c:spPr>
        <c:txPr>
          <a:bodyPr rot="-2700000" vert="horz"/>
          <a:lstStyle/>
          <a:p>
            <a:pPr>
              <a:defRPr sz="925" b="0" i="0" u="none" strike="noStrike" baseline="0">
                <a:solidFill>
                  <a:srgbClr val="000000"/>
                </a:solidFill>
                <a:latin typeface="Times New Roman"/>
                <a:ea typeface="Times New Roman"/>
                <a:cs typeface="Times New Roman"/>
              </a:defRPr>
            </a:pPr>
            <a:endParaRPr lang="pl-PL"/>
          </a:p>
        </c:txPr>
        <c:crossAx val="426152400"/>
        <c:crosses val="autoZero"/>
        <c:auto val="1"/>
        <c:lblAlgn val="ctr"/>
        <c:lblOffset val="100"/>
        <c:tickLblSkip val="1"/>
        <c:tickMarkSkip val="1"/>
        <c:noMultiLvlLbl val="0"/>
      </c:catAx>
      <c:valAx>
        <c:axId val="426152400"/>
        <c:scaling>
          <c:orientation val="minMax"/>
          <c:max val="20000"/>
          <c:min val="0"/>
        </c:scaling>
        <c:delete val="0"/>
        <c:axPos val="l"/>
        <c:numFmt formatCode="General" sourceLinked="1"/>
        <c:majorTickMark val="out"/>
        <c:minorTickMark val="out"/>
        <c:tickLblPos val="nextTo"/>
        <c:spPr>
          <a:ln w="12700">
            <a:solidFill>
              <a:srgbClr val="000000"/>
            </a:solidFill>
            <a:prstDash val="solid"/>
          </a:ln>
        </c:spPr>
        <c:txPr>
          <a:bodyPr rot="0" vert="horz"/>
          <a:lstStyle/>
          <a:p>
            <a:pPr>
              <a:defRPr sz="1025" b="0" i="0" u="none" strike="noStrike" baseline="0">
                <a:solidFill>
                  <a:srgbClr val="000000"/>
                </a:solidFill>
                <a:latin typeface="Times New Roman"/>
                <a:ea typeface="Times New Roman"/>
                <a:cs typeface="Times New Roman"/>
              </a:defRPr>
            </a:pPr>
            <a:endParaRPr lang="pl-PL"/>
          </a:p>
        </c:txPr>
        <c:crossAx val="426152008"/>
        <c:crosses val="autoZero"/>
        <c:crossBetween val="between"/>
        <c:majorUnit val="10000"/>
        <c:minorUnit val="2000"/>
      </c:valAx>
      <c:spPr>
        <a:noFill/>
        <a:ln w="25399">
          <a:noFill/>
        </a:ln>
      </c:spPr>
    </c:plotArea>
    <c:plotVisOnly val="1"/>
    <c:dispBlanksAs val="gap"/>
    <c:showDLblsOverMax val="0"/>
  </c:chart>
  <c:spPr>
    <a:noFill/>
    <a:ln>
      <a:noFill/>
    </a:ln>
  </c:spPr>
  <c:txPr>
    <a:bodyPr/>
    <a:lstStyle/>
    <a:p>
      <a:pPr>
        <a:defRPr sz="850" b="1" i="0" u="none" strike="noStrike" baseline="0">
          <a:solidFill>
            <a:srgbClr val="000000"/>
          </a:solidFill>
          <a:latin typeface="Arial"/>
          <a:ea typeface="Arial"/>
          <a:cs typeface="Arial"/>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hPercent val="50"/>
      <c:rotY val="70"/>
      <c:rAngAx val="0"/>
      <c:perspective val="0"/>
    </c:view3D>
    <c:floor>
      <c:thickness val="0"/>
    </c:floor>
    <c:sideWall>
      <c:thickness val="0"/>
    </c:sideWall>
    <c:backWall>
      <c:thickness val="0"/>
    </c:backWall>
    <c:plotArea>
      <c:layout>
        <c:manualLayout>
          <c:layoutTarget val="inner"/>
          <c:xMode val="edge"/>
          <c:yMode val="edge"/>
          <c:x val="0.29604130808950085"/>
          <c:y val="0.27799227799227799"/>
          <c:w val="0.41996557659208261"/>
          <c:h val="0.45559845559845558"/>
        </c:manualLayout>
      </c:layout>
      <c:pie3DChart>
        <c:varyColors val="1"/>
        <c:ser>
          <c:idx val="0"/>
          <c:order val="0"/>
          <c:tx>
            <c:strRef>
              <c:f>Sheet1!$A$2</c:f>
              <c:strCache>
                <c:ptCount val="1"/>
                <c:pt idx="0">
                  <c:v>Wsch.</c:v>
                </c:pt>
              </c:strCache>
            </c:strRef>
          </c:tx>
          <c:spPr>
            <a:solidFill>
              <a:srgbClr val="0099CC"/>
            </a:solidFill>
            <a:ln w="25400">
              <a:noFill/>
            </a:ln>
          </c:spPr>
          <c:explosion val="41"/>
          <c:dPt>
            <c:idx val="0"/>
            <c:bubble3D val="0"/>
            <c:spPr>
              <a:solidFill>
                <a:srgbClr val="008000"/>
              </a:solidFill>
              <a:ln w="25400">
                <a:noFill/>
              </a:ln>
            </c:spPr>
            <c:extLst>
              <c:ext xmlns:c16="http://schemas.microsoft.com/office/drawing/2014/chart" uri="{C3380CC4-5D6E-409C-BE32-E72D297353CC}">
                <c16:uniqueId val="{00000001-CDC0-4094-8031-119AADF9377B}"/>
              </c:ext>
            </c:extLst>
          </c:dPt>
          <c:dPt>
            <c:idx val="1"/>
            <c:bubble3D val="0"/>
            <c:spPr>
              <a:solidFill>
                <a:srgbClr val="FFFF99"/>
              </a:solidFill>
              <a:ln w="25400">
                <a:noFill/>
              </a:ln>
            </c:spPr>
            <c:extLst>
              <c:ext xmlns:c16="http://schemas.microsoft.com/office/drawing/2014/chart" uri="{C3380CC4-5D6E-409C-BE32-E72D297353CC}">
                <c16:uniqueId val="{00000003-CDC0-4094-8031-119AADF9377B}"/>
              </c:ext>
            </c:extLst>
          </c:dPt>
          <c:dPt>
            <c:idx val="2"/>
            <c:bubble3D val="0"/>
            <c:spPr>
              <a:solidFill>
                <a:srgbClr val="993366"/>
              </a:solidFill>
              <a:ln w="25400">
                <a:noFill/>
              </a:ln>
            </c:spPr>
            <c:extLst>
              <c:ext xmlns:c16="http://schemas.microsoft.com/office/drawing/2014/chart" uri="{C3380CC4-5D6E-409C-BE32-E72D297353CC}">
                <c16:uniqueId val="{00000005-CDC0-4094-8031-119AADF9377B}"/>
              </c:ext>
            </c:extLst>
          </c:dPt>
          <c:dPt>
            <c:idx val="3"/>
            <c:bubble3D val="0"/>
            <c:spPr>
              <a:solidFill>
                <a:srgbClr val="FFFFCC"/>
              </a:solidFill>
              <a:ln w="25400">
                <a:noFill/>
              </a:ln>
            </c:spPr>
            <c:extLst>
              <c:ext xmlns:c16="http://schemas.microsoft.com/office/drawing/2014/chart" uri="{C3380CC4-5D6E-409C-BE32-E72D297353CC}">
                <c16:uniqueId val="{00000007-CDC0-4094-8031-119AADF9377B}"/>
              </c:ext>
            </c:extLst>
          </c:dPt>
          <c:dPt>
            <c:idx val="4"/>
            <c:bubble3D val="0"/>
            <c:spPr>
              <a:solidFill>
                <a:srgbClr val="99CCFF"/>
              </a:solidFill>
              <a:ln w="25400">
                <a:noFill/>
              </a:ln>
            </c:spPr>
            <c:extLst>
              <c:ext xmlns:c16="http://schemas.microsoft.com/office/drawing/2014/chart" uri="{C3380CC4-5D6E-409C-BE32-E72D297353CC}">
                <c16:uniqueId val="{00000009-CDC0-4094-8031-119AADF9377B}"/>
              </c:ext>
            </c:extLst>
          </c:dPt>
          <c:dLbls>
            <c:dLbl>
              <c:idx val="0"/>
              <c:layout>
                <c:manualLayout>
                  <c:x val="0.11422077347052917"/>
                  <c:y val="-5.2166788706319855E-3"/>
                </c:manualLayout>
              </c:layout>
              <c:tx>
                <c:rich>
                  <a:bodyPr/>
                  <a:lstStyle/>
                  <a:p>
                    <a:pPr>
                      <a:defRPr sz="1000" b="0" i="0" u="none" strike="noStrike" baseline="0">
                        <a:solidFill>
                          <a:srgbClr val="000000"/>
                        </a:solidFill>
                        <a:latin typeface="Times New Roman"/>
                        <a:ea typeface="Times New Roman"/>
                        <a:cs typeface="Times New Roman"/>
                      </a:defRPr>
                    </a:pPr>
                    <a:fld id="{A64BE309-FC34-4CC7-9A97-C59B95235345}" type="CATEGORYNAME">
                      <a:rPr lang="en-US"/>
                      <a:pPr>
                        <a:defRPr sz="1000" b="0" i="0" u="none" strike="noStrike" baseline="0">
                          <a:solidFill>
                            <a:srgbClr val="000000"/>
                          </a:solidFill>
                          <a:latin typeface="Times New Roman"/>
                          <a:ea typeface="Times New Roman"/>
                          <a:cs typeface="Times New Roman"/>
                        </a:defRPr>
                      </a:pPr>
                      <a:t>[NAZWA KATEGORII]</a:t>
                    </a:fld>
                    <a:r>
                      <a:rPr lang="en-US" baseline="0"/>
                      <a:t>
3 wyroki</a:t>
                    </a:r>
                  </a:p>
                </c:rich>
              </c:tx>
              <c:numFmt formatCode="0\.00%" sourceLinked="0"/>
              <c:spPr>
                <a:noFill/>
                <a:ln w="25400">
                  <a:noFill/>
                </a:ln>
              </c:sp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DC0-4094-8031-119AADF9377B}"/>
                </c:ext>
              </c:extLst>
            </c:dLbl>
            <c:dLbl>
              <c:idx val="1"/>
              <c:layout>
                <c:manualLayout>
                  <c:x val="2.0674945446509496E-2"/>
                  <c:y val="0.14200355167600431"/>
                </c:manualLayout>
              </c:layout>
              <c:tx>
                <c:rich>
                  <a:bodyPr/>
                  <a:lstStyle/>
                  <a:p>
                    <a:pPr>
                      <a:defRPr sz="1000" b="0" i="0" u="none" strike="noStrike" baseline="0">
                        <a:solidFill>
                          <a:srgbClr val="000000"/>
                        </a:solidFill>
                        <a:latin typeface="Times New Roman"/>
                        <a:ea typeface="Times New Roman"/>
                        <a:cs typeface="Times New Roman"/>
                      </a:defRPr>
                    </a:pPr>
                    <a:fld id="{139E2EDA-13A0-4901-80EE-1389A7B4EA64}" type="CATEGORYNAME">
                      <a:rPr lang="en-US"/>
                      <a:pPr>
                        <a:defRPr sz="1000" b="0" i="0" u="none" strike="noStrike" baseline="0">
                          <a:solidFill>
                            <a:srgbClr val="000000"/>
                          </a:solidFill>
                          <a:latin typeface="Times New Roman"/>
                          <a:ea typeface="Times New Roman"/>
                          <a:cs typeface="Times New Roman"/>
                        </a:defRPr>
                      </a:pPr>
                      <a:t>[NAZWA KATEGORII]</a:t>
                    </a:fld>
                    <a:r>
                      <a:rPr lang="en-US" baseline="0"/>
                      <a:t>
911 wyroków </a:t>
                    </a:r>
                  </a:p>
                </c:rich>
              </c:tx>
              <c:numFmt formatCode="0\.00%" sourceLinked="0"/>
              <c:spPr>
                <a:noFill/>
                <a:ln w="25400">
                  <a:noFill/>
                </a:ln>
              </c:sp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DC0-4094-8031-119AADF9377B}"/>
                </c:ext>
              </c:extLst>
            </c:dLbl>
            <c:dLbl>
              <c:idx val="2"/>
              <c:layout>
                <c:manualLayout>
                  <c:x val="-2.8675019377699812E-2"/>
                  <c:y val="-9.2532783346821912E-2"/>
                </c:manualLayout>
              </c:layout>
              <c:tx>
                <c:rich>
                  <a:bodyPr/>
                  <a:lstStyle/>
                  <a:p>
                    <a:pPr>
                      <a:defRPr sz="1000" b="0" i="0" u="none" strike="noStrike" baseline="0">
                        <a:solidFill>
                          <a:srgbClr val="000000"/>
                        </a:solidFill>
                        <a:latin typeface="Times New Roman"/>
                        <a:ea typeface="Times New Roman"/>
                        <a:cs typeface="Times New Roman"/>
                      </a:defRPr>
                    </a:pPr>
                    <a:r>
                      <a:rPr lang="en-US"/>
                      <a:t>6 mies. do 1 roku
6305</a:t>
                    </a:r>
                  </a:p>
                </c:rich>
              </c:tx>
              <c:numFmt formatCode="0\.00%" sourceLinked="0"/>
              <c:spPr>
                <a:noFill/>
                <a:ln w="25400">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CDC0-4094-8031-119AADF9377B}"/>
                </c:ext>
              </c:extLst>
            </c:dLbl>
            <c:dLbl>
              <c:idx val="3"/>
              <c:layout>
                <c:manualLayout>
                  <c:x val="-0.15210192359371999"/>
                  <c:y val="-0.21460466441996168"/>
                </c:manualLayout>
              </c:layout>
              <c:tx>
                <c:rich>
                  <a:bodyPr/>
                  <a:lstStyle/>
                  <a:p>
                    <a:pPr>
                      <a:defRPr sz="1000" b="0" i="0" u="none" strike="noStrike" baseline="0">
                        <a:solidFill>
                          <a:srgbClr val="000000"/>
                        </a:solidFill>
                        <a:latin typeface="Times New Roman"/>
                        <a:ea typeface="Times New Roman"/>
                        <a:cs typeface="Times New Roman"/>
                      </a:defRPr>
                    </a:pPr>
                    <a:r>
                      <a:rPr lang="en-US"/>
                      <a:t>powyżej 1 roku do 2 lat
566 wyroków</a:t>
                    </a:r>
                  </a:p>
                </c:rich>
              </c:tx>
              <c:numFmt formatCode="0\.00%" sourceLinked="0"/>
              <c:spPr>
                <a:noFill/>
                <a:ln w="25400">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CDC0-4094-8031-119AADF9377B}"/>
                </c:ext>
              </c:extLst>
            </c:dLbl>
            <c:dLbl>
              <c:idx val="4"/>
              <c:layout>
                <c:manualLayout>
                  <c:x val="-8.4448131525605152E-4"/>
                  <c:y val="-0.12037018230151153"/>
                </c:manualLayout>
              </c:layout>
              <c:tx>
                <c:rich>
                  <a:bodyPr/>
                  <a:lstStyle/>
                  <a:p>
                    <a:pPr>
                      <a:defRPr sz="1000" b="0" i="0" u="none" strike="noStrike" baseline="0">
                        <a:solidFill>
                          <a:srgbClr val="000000"/>
                        </a:solidFill>
                        <a:latin typeface="Times New Roman"/>
                        <a:ea typeface="Times New Roman"/>
                        <a:cs typeface="Times New Roman"/>
                      </a:defRPr>
                    </a:pPr>
                    <a:fld id="{C4B15D8C-7913-47C5-8A36-D8B92BC1D9DC}" type="CATEGORYNAME">
                      <a:rPr lang="en-US"/>
                      <a:pPr>
                        <a:defRPr sz="1000" b="0" i="0" u="none" strike="noStrike" baseline="0">
                          <a:solidFill>
                            <a:srgbClr val="000000"/>
                          </a:solidFill>
                          <a:latin typeface="Times New Roman"/>
                          <a:ea typeface="Times New Roman"/>
                          <a:cs typeface="Times New Roman"/>
                        </a:defRPr>
                      </a:pPr>
                      <a:t>[NAZWA KATEGORII]</a:t>
                    </a:fld>
                    <a:r>
                      <a:rPr lang="en-US" baseline="0"/>
                      <a:t>
87 wyroków</a:t>
                    </a:r>
                  </a:p>
                </c:rich>
              </c:tx>
              <c:numFmt formatCode="0\.00%" sourceLinked="0"/>
              <c:spPr>
                <a:noFill/>
                <a:ln w="25400">
                  <a:noFill/>
                </a:ln>
              </c:sp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CDC0-4094-8031-119AADF9377B}"/>
                </c:ext>
              </c:extLst>
            </c:dLbl>
            <c:numFmt formatCode="0\.00%" sourceLinked="0"/>
            <c:spPr>
              <a:noFill/>
              <a:ln w="25400">
                <a:noFill/>
              </a:ln>
            </c:spPr>
            <c:txPr>
              <a:bodyPr wrap="square" lIns="38100" tIns="19050" rIns="38100" bIns="19050" anchor="ctr">
                <a:spAutoFit/>
              </a:bodyPr>
              <a:lstStyle/>
              <a:p>
                <a:pPr>
                  <a:defRPr sz="1000" b="0" i="0" u="none" strike="noStrike" baseline="0">
                    <a:solidFill>
                      <a:srgbClr val="000000"/>
                    </a:solidFill>
                    <a:latin typeface="Times New Roman"/>
                    <a:ea typeface="Times New Roman"/>
                    <a:cs typeface="Times New Roman"/>
                  </a:defRPr>
                </a:pPr>
                <a:endParaRPr lang="pl-PL"/>
              </a:p>
            </c:tx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Sheet1!$B$1:$F$1</c:f>
              <c:strCache>
                <c:ptCount val="5"/>
                <c:pt idx="0">
                  <c:v>1 miesiąc</c:v>
                </c:pt>
                <c:pt idx="1">
                  <c:v>2 do 5 mies.</c:v>
                </c:pt>
                <c:pt idx="2">
                  <c:v>6 mies. do 1 roku</c:v>
                </c:pt>
                <c:pt idx="3">
                  <c:v>powyżej 1 roku do 2 lat</c:v>
                </c:pt>
                <c:pt idx="4">
                  <c:v>powyżej 2 lat do 5 lat</c:v>
                </c:pt>
              </c:strCache>
            </c:strRef>
          </c:cat>
          <c:val>
            <c:numRef>
              <c:f>Sheet1!$B$2:$F$2</c:f>
              <c:numCache>
                <c:formatCode>General</c:formatCode>
                <c:ptCount val="5"/>
                <c:pt idx="0">
                  <c:v>2</c:v>
                </c:pt>
                <c:pt idx="1">
                  <c:v>669</c:v>
                </c:pt>
                <c:pt idx="2">
                  <c:v>5116</c:v>
                </c:pt>
                <c:pt idx="3">
                  <c:v>497</c:v>
                </c:pt>
                <c:pt idx="4">
                  <c:v>103</c:v>
                </c:pt>
              </c:numCache>
            </c:numRef>
          </c:val>
          <c:extLst>
            <c:ext xmlns:c16="http://schemas.microsoft.com/office/drawing/2014/chart" uri="{C3380CC4-5D6E-409C-BE32-E72D297353CC}">
              <c16:uniqueId val="{0000000A-CDC0-4094-8031-119AADF9377B}"/>
            </c:ext>
          </c:extLst>
        </c:ser>
        <c:dLbls>
          <c:showLegendKey val="0"/>
          <c:showVal val="0"/>
          <c:showCatName val="1"/>
          <c:showSerName val="0"/>
          <c:showPercent val="1"/>
          <c:showBubbleSize val="0"/>
          <c:showLeaderLines val="1"/>
        </c:dLbls>
      </c:pie3DChart>
      <c:spPr>
        <a:noFill/>
        <a:ln w="25400">
          <a:noFill/>
        </a:ln>
      </c:spPr>
    </c:plotArea>
    <c:plotVisOnly val="1"/>
    <c:dispBlanksAs val="zero"/>
    <c:showDLblsOverMax val="0"/>
  </c:chart>
  <c:spPr>
    <a:noFill/>
    <a:ln>
      <a:noFill/>
    </a:ln>
  </c:spPr>
  <c:txPr>
    <a:bodyPr/>
    <a:lstStyle/>
    <a:p>
      <a:pPr>
        <a:defRPr sz="550" b="0" i="1" u="none" strike="noStrike" baseline="0">
          <a:solidFill>
            <a:srgbClr val="000000"/>
          </a:solidFill>
          <a:latin typeface="Times New Roman"/>
          <a:ea typeface="Times New Roman"/>
          <a:cs typeface="Times New Roman"/>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hPercent val="50"/>
      <c:rotY val="200"/>
      <c:rAngAx val="0"/>
      <c:perspective val="0"/>
    </c:view3D>
    <c:floor>
      <c:thickness val="0"/>
    </c:floor>
    <c:sideWall>
      <c:thickness val="0"/>
    </c:sideWall>
    <c:backWall>
      <c:thickness val="0"/>
    </c:backWall>
    <c:plotArea>
      <c:layout>
        <c:manualLayout>
          <c:layoutTarget val="inner"/>
          <c:xMode val="edge"/>
          <c:yMode val="edge"/>
          <c:x val="0.30203442879499215"/>
          <c:y val="0.25403225806451613"/>
          <c:w val="0.40688575899843504"/>
          <c:h val="0.50806451612903225"/>
        </c:manualLayout>
      </c:layout>
      <c:pie3DChart>
        <c:varyColors val="1"/>
        <c:ser>
          <c:idx val="0"/>
          <c:order val="0"/>
          <c:tx>
            <c:strRef>
              <c:f>Sheet1!$A$2</c:f>
              <c:strCache>
                <c:ptCount val="1"/>
                <c:pt idx="0">
                  <c:v>Wsch.</c:v>
                </c:pt>
              </c:strCache>
            </c:strRef>
          </c:tx>
          <c:spPr>
            <a:ln w="25400">
              <a:noFill/>
            </a:ln>
          </c:spPr>
          <c:explosion val="6"/>
          <c:dPt>
            <c:idx val="0"/>
            <c:bubble3D val="0"/>
            <c:spPr>
              <a:solidFill>
                <a:srgbClr val="993366"/>
              </a:solidFill>
              <a:ln w="25400">
                <a:noFill/>
              </a:ln>
            </c:spPr>
            <c:extLst>
              <c:ext xmlns:c16="http://schemas.microsoft.com/office/drawing/2014/chart" uri="{C3380CC4-5D6E-409C-BE32-E72D297353CC}">
                <c16:uniqueId val="{00000001-1317-4347-AD93-12590290B0C5}"/>
              </c:ext>
            </c:extLst>
          </c:dPt>
          <c:dPt>
            <c:idx val="1"/>
            <c:bubble3D val="0"/>
            <c:spPr>
              <a:solidFill>
                <a:srgbClr val="FFFF99"/>
              </a:solidFill>
              <a:ln w="25400">
                <a:noFill/>
              </a:ln>
            </c:spPr>
            <c:extLst>
              <c:ext xmlns:c16="http://schemas.microsoft.com/office/drawing/2014/chart" uri="{C3380CC4-5D6E-409C-BE32-E72D297353CC}">
                <c16:uniqueId val="{00000003-1317-4347-AD93-12590290B0C5}"/>
              </c:ext>
            </c:extLst>
          </c:dPt>
          <c:dPt>
            <c:idx val="2"/>
            <c:bubble3D val="0"/>
            <c:spPr>
              <a:solidFill>
                <a:srgbClr val="99CCFF"/>
              </a:solidFill>
              <a:ln w="25400">
                <a:noFill/>
              </a:ln>
            </c:spPr>
            <c:extLst>
              <c:ext xmlns:c16="http://schemas.microsoft.com/office/drawing/2014/chart" uri="{C3380CC4-5D6E-409C-BE32-E72D297353CC}">
                <c16:uniqueId val="{00000005-1317-4347-AD93-12590290B0C5}"/>
              </c:ext>
            </c:extLst>
          </c:dPt>
          <c:dPt>
            <c:idx val="4"/>
            <c:bubble3D val="0"/>
            <c:spPr>
              <a:solidFill>
                <a:srgbClr val="99CCFF"/>
              </a:solidFill>
              <a:ln w="25400">
                <a:noFill/>
              </a:ln>
            </c:spPr>
            <c:extLst>
              <c:ext xmlns:c16="http://schemas.microsoft.com/office/drawing/2014/chart" uri="{C3380CC4-5D6E-409C-BE32-E72D297353CC}">
                <c16:uniqueId val="{00000007-1317-4347-AD93-12590290B0C5}"/>
              </c:ext>
            </c:extLst>
          </c:dPt>
          <c:dLbls>
            <c:dLbl>
              <c:idx val="0"/>
              <c:layout>
                <c:manualLayout>
                  <c:x val="-0.14204581325270496"/>
                  <c:y val="0.11059036084480434"/>
                </c:manualLayout>
              </c:layout>
              <c:tx>
                <c:rich>
                  <a:bodyPr/>
                  <a:lstStyle/>
                  <a:p>
                    <a:pPr>
                      <a:defRPr sz="1100" b="0" i="0" u="none" strike="noStrike" baseline="0">
                        <a:solidFill>
                          <a:srgbClr val="000000"/>
                        </a:solidFill>
                        <a:latin typeface="Times New Roman"/>
                        <a:ea typeface="Times New Roman"/>
                        <a:cs typeface="Times New Roman"/>
                      </a:defRPr>
                    </a:pPr>
                    <a:fld id="{1B346E02-07B4-4397-A096-001DD03FFF89}" type="CATEGORYNAME">
                      <a:rPr lang="en-US"/>
                      <a:pPr>
                        <a:defRPr sz="1100" b="0" i="0" u="none" strike="noStrike" baseline="0">
                          <a:solidFill>
                            <a:srgbClr val="000000"/>
                          </a:solidFill>
                          <a:latin typeface="Times New Roman"/>
                          <a:ea typeface="Times New Roman"/>
                          <a:cs typeface="Times New Roman"/>
                        </a:defRPr>
                      </a:pPr>
                      <a:t>[NAZWA KATEGORII]</a:t>
                    </a:fld>
                    <a:r>
                      <a:rPr lang="en-US" baseline="0"/>
                      <a:t>
3300</a:t>
                    </a:r>
                  </a:p>
                </c:rich>
              </c:tx>
              <c:numFmt formatCode="0%" sourceLinked="0"/>
              <c:spPr>
                <a:noFill/>
                <a:ln w="25400">
                  <a:noFill/>
                </a:ln>
              </c:sp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317-4347-AD93-12590290B0C5}"/>
                </c:ext>
              </c:extLst>
            </c:dLbl>
            <c:dLbl>
              <c:idx val="1"/>
              <c:layout>
                <c:manualLayout>
                  <c:x val="-1.2796432738275187E-2"/>
                  <c:y val="-0.24476116732595221"/>
                </c:manualLayout>
              </c:layout>
              <c:tx>
                <c:rich>
                  <a:bodyPr/>
                  <a:lstStyle/>
                  <a:p>
                    <a:pPr>
                      <a:defRPr sz="1100" b="0" i="0" u="none" strike="noStrike" baseline="0">
                        <a:solidFill>
                          <a:srgbClr val="000000"/>
                        </a:solidFill>
                        <a:latin typeface="Times New Roman"/>
                        <a:ea typeface="Times New Roman"/>
                        <a:cs typeface="Times New Roman"/>
                      </a:defRPr>
                    </a:pPr>
                    <a:fld id="{5CF735FF-C606-4286-96EE-513ABC97FD9D}" type="CATEGORYNAME">
                      <a:rPr lang="en-US"/>
                      <a:pPr>
                        <a:defRPr sz="1100" b="0" i="0" u="none" strike="noStrike" baseline="0">
                          <a:solidFill>
                            <a:srgbClr val="000000"/>
                          </a:solidFill>
                          <a:latin typeface="Times New Roman"/>
                          <a:ea typeface="Times New Roman"/>
                          <a:cs typeface="Times New Roman"/>
                        </a:defRPr>
                      </a:pPr>
                      <a:t>[NAZWA KATEGORII]</a:t>
                    </a:fld>
                    <a:r>
                      <a:rPr lang="en-US" baseline="0"/>
                      <a:t>
3163</a:t>
                    </a:r>
                  </a:p>
                </c:rich>
              </c:tx>
              <c:numFmt formatCode="0%" sourceLinked="0"/>
              <c:spPr>
                <a:noFill/>
                <a:ln w="25400">
                  <a:noFill/>
                </a:ln>
              </c:sp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317-4347-AD93-12590290B0C5}"/>
                </c:ext>
              </c:extLst>
            </c:dLbl>
            <c:dLbl>
              <c:idx val="2"/>
              <c:layout>
                <c:manualLayout>
                  <c:x val="4.0534496871998726E-2"/>
                  <c:y val="3.9702205735160756E-2"/>
                </c:manualLayout>
              </c:layout>
              <c:tx>
                <c:rich>
                  <a:bodyPr/>
                  <a:lstStyle/>
                  <a:p>
                    <a:pPr>
                      <a:defRPr sz="1100" b="0" i="0" u="none" strike="noStrike" baseline="0">
                        <a:solidFill>
                          <a:srgbClr val="000000"/>
                        </a:solidFill>
                        <a:latin typeface="Times New Roman"/>
                        <a:ea typeface="Times New Roman"/>
                        <a:cs typeface="Times New Roman"/>
                      </a:defRPr>
                    </a:pPr>
                    <a:r>
                      <a:rPr lang="en-US"/>
                      <a:t>kobiety
13229</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317-4347-AD93-12590290B0C5}"/>
                </c:ext>
              </c:extLst>
            </c:dLbl>
            <c:dLbl>
              <c:idx val="3"/>
              <c:tx>
                <c:rich>
                  <a:bodyPr/>
                  <a:lstStyle/>
                  <a:p>
                    <a:pPr>
                      <a:defRPr sz="1100" b="0" i="0" u="none" strike="noStrike" baseline="0">
                        <a:solidFill>
                          <a:srgbClr val="000000"/>
                        </a:solidFill>
                        <a:latin typeface="Times New Roman"/>
                        <a:ea typeface="Times New Roman"/>
                        <a:cs typeface="Times New Roman"/>
                      </a:defRPr>
                    </a:pPr>
                    <a:r>
                      <a:rPr lang="en-GB"/>
                      <a:t>powyżej 1 roku do 2 lat
22%</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1317-4347-AD93-12590290B0C5}"/>
                </c:ext>
              </c:extLst>
            </c:dLbl>
            <c:dLbl>
              <c:idx val="4"/>
              <c:layout>
                <c:manualLayout>
                  <c:xMode val="edge"/>
                  <c:yMode val="edge"/>
                  <c:x val="0.64319248826291076"/>
                  <c:y val="0.14516129032258066"/>
                </c:manualLayout>
              </c:layout>
              <c:numFmt formatCode="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317-4347-AD93-12590290B0C5}"/>
                </c:ext>
              </c:extLst>
            </c:dLbl>
            <c:numFmt formatCode="0%" sourceLinked="0"/>
            <c:spPr>
              <a:noFill/>
              <a:ln w="25400">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pl-PL"/>
              </a:p>
            </c:tx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Sheet1!$B$1:$D$1</c:f>
              <c:strCache>
                <c:ptCount val="3"/>
                <c:pt idx="0">
                  <c:v>mężczyźni</c:v>
                </c:pt>
                <c:pt idx="1">
                  <c:v>dzieci</c:v>
                </c:pt>
                <c:pt idx="2">
                  <c:v>kobiety</c:v>
                </c:pt>
              </c:strCache>
            </c:strRef>
          </c:cat>
          <c:val>
            <c:numRef>
              <c:f>Sheet1!$B$2:$D$2</c:f>
              <c:numCache>
                <c:formatCode>General</c:formatCode>
                <c:ptCount val="3"/>
                <c:pt idx="0">
                  <c:v>2529</c:v>
                </c:pt>
                <c:pt idx="1">
                  <c:v>2590</c:v>
                </c:pt>
                <c:pt idx="2">
                  <c:v>10712</c:v>
                </c:pt>
              </c:numCache>
            </c:numRef>
          </c:val>
          <c:extLst>
            <c:ext xmlns:c16="http://schemas.microsoft.com/office/drawing/2014/chart" uri="{C3380CC4-5D6E-409C-BE32-E72D297353CC}">
              <c16:uniqueId val="{00000009-1317-4347-AD93-12590290B0C5}"/>
            </c:ext>
          </c:extLst>
        </c:ser>
        <c:dLbls>
          <c:showLegendKey val="0"/>
          <c:showVal val="0"/>
          <c:showCatName val="1"/>
          <c:showSerName val="0"/>
          <c:showPercent val="1"/>
          <c:showBubbleSize val="0"/>
          <c:showLeaderLines val="1"/>
        </c:dLbls>
      </c:pie3DChart>
      <c:spPr>
        <a:noFill/>
        <a:ln w="25400">
          <a:noFill/>
        </a:ln>
      </c:spPr>
    </c:plotArea>
    <c:plotVisOnly val="1"/>
    <c:dispBlanksAs val="zero"/>
    <c:showDLblsOverMax val="0"/>
  </c:chart>
  <c:spPr>
    <a:noFill/>
    <a:ln>
      <a:noFill/>
    </a:ln>
  </c:spPr>
  <c:txPr>
    <a:bodyPr/>
    <a:lstStyle/>
    <a:p>
      <a:pPr>
        <a:defRPr sz="525" b="0" i="1" u="none" strike="noStrike" baseline="0">
          <a:solidFill>
            <a:srgbClr val="000000"/>
          </a:solidFill>
          <a:latin typeface="Times New Roman"/>
          <a:ea typeface="Times New Roman"/>
          <a:cs typeface="Times New Roman"/>
        </a:defRPr>
      </a:pPr>
      <a:endParaRPr lang="pl-PL"/>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5B105C-2C05-4F30-8962-739893394EFA}" type="doc">
      <dgm:prSet loTypeId="urn:microsoft.com/office/officeart/2005/8/layout/orgChart1" loCatId="hierarchy" qsTypeId="urn:microsoft.com/office/officeart/2005/8/quickstyle/simple1" qsCatId="simple" csTypeId="urn:microsoft.com/office/officeart/2005/8/colors/accent1_2" csCatId="accent1" phldr="1"/>
      <dgm:spPr/>
    </dgm:pt>
    <dgm:pt modelId="{46A06029-9C88-4A4F-B611-F27440ADDAE1}">
      <dgm:prSet custT="1"/>
      <dgm:spPr/>
      <dgm:t>
        <a:bodyPr/>
        <a:lstStyle/>
        <a:p>
          <a:pPr marR="0" algn="ctr" rtl="0"/>
          <a:r>
            <a:rPr lang="en-GB" sz="800" b="1" i="0" u="none" strike="noStrike" baseline="0">
              <a:latin typeface="Calibri" panose="020F0502020204030204" pitchFamily="34" charset="0"/>
            </a:rPr>
            <a:t>Osadzeni z art. 207 KK przebywający w izolacji penitencjarnej wg grup i płci</a:t>
          </a:r>
        </a:p>
        <a:p>
          <a:pPr marR="0" algn="ctr" rtl="0"/>
          <a:r>
            <a:rPr lang="en-GB" sz="800" b="0" i="0" u="none" strike="noStrike" baseline="0">
              <a:latin typeface="Calibri" panose="020F0502020204030204" pitchFamily="34" charset="0"/>
            </a:rPr>
            <a:t>7224 </a:t>
          </a:r>
          <a:endParaRPr lang="en-GB" sz="800"/>
        </a:p>
      </dgm:t>
    </dgm:pt>
    <dgm:pt modelId="{9E2F3813-30B9-4B9F-8C26-09F8302C6479}" type="parTrans" cxnId="{3B7F30C6-D650-42B6-8F95-B5BFB156299D}">
      <dgm:prSet/>
      <dgm:spPr/>
      <dgm:t>
        <a:bodyPr/>
        <a:lstStyle/>
        <a:p>
          <a:endParaRPr lang="en-GB"/>
        </a:p>
      </dgm:t>
    </dgm:pt>
    <dgm:pt modelId="{865927D9-4DFC-4BE9-928A-5AAB4BEAAEA1}" type="sibTrans" cxnId="{3B7F30C6-D650-42B6-8F95-B5BFB156299D}">
      <dgm:prSet/>
      <dgm:spPr/>
      <dgm:t>
        <a:bodyPr/>
        <a:lstStyle/>
        <a:p>
          <a:endParaRPr lang="en-GB"/>
        </a:p>
      </dgm:t>
    </dgm:pt>
    <dgm:pt modelId="{7CD06FEA-D9AB-4E78-9237-3995C456AC51}">
      <dgm:prSet/>
      <dgm:spPr/>
      <dgm:t>
        <a:bodyPr/>
        <a:lstStyle/>
        <a:p>
          <a:pPr marR="0" algn="ctr" rtl="0"/>
          <a:r>
            <a:rPr lang="en-GB" b="0" i="0" u="none" strike="noStrike" baseline="0">
              <a:latin typeface="Calibri" panose="020F0502020204030204" pitchFamily="34" charset="0"/>
            </a:rPr>
            <a:t>Dorośli</a:t>
          </a:r>
        </a:p>
        <a:p>
          <a:pPr marR="0" algn="ctr" rtl="0"/>
          <a:r>
            <a:rPr lang="en-GB" b="0" i="0" u="none" strike="noStrike" baseline="0">
              <a:latin typeface="Calibri" panose="020F0502020204030204" pitchFamily="34" charset="0"/>
            </a:rPr>
            <a:t>Kobiety</a:t>
          </a:r>
        </a:p>
        <a:p>
          <a:pPr marR="0" algn="ctr" rtl="0"/>
          <a:r>
            <a:rPr lang="en-GB" b="0" i="0" u="none" strike="noStrike" baseline="0">
              <a:latin typeface="Calibri" panose="020F0502020204030204" pitchFamily="34" charset="0"/>
            </a:rPr>
            <a:t>191</a:t>
          </a:r>
          <a:endParaRPr lang="en-GB"/>
        </a:p>
      </dgm:t>
    </dgm:pt>
    <dgm:pt modelId="{94BAEFC6-6196-44AA-A901-8D592E57E0EF}" type="parTrans" cxnId="{51C037C1-56F4-48F1-8D98-3A1B90051936}">
      <dgm:prSet/>
      <dgm:spPr/>
      <dgm:t>
        <a:bodyPr/>
        <a:lstStyle/>
        <a:p>
          <a:endParaRPr lang="en-GB"/>
        </a:p>
      </dgm:t>
    </dgm:pt>
    <dgm:pt modelId="{AA048391-E484-450F-8AC2-9CD09C5383BA}" type="sibTrans" cxnId="{51C037C1-56F4-48F1-8D98-3A1B90051936}">
      <dgm:prSet/>
      <dgm:spPr/>
      <dgm:t>
        <a:bodyPr/>
        <a:lstStyle/>
        <a:p>
          <a:endParaRPr lang="en-GB"/>
        </a:p>
      </dgm:t>
    </dgm:pt>
    <dgm:pt modelId="{7EDF2D28-D8E2-45BF-8793-347C2685A103}">
      <dgm:prSet/>
      <dgm:spPr/>
      <dgm:t>
        <a:bodyPr/>
        <a:lstStyle/>
        <a:p>
          <a:pPr marR="0" algn="ctr" rtl="0"/>
          <a:r>
            <a:rPr lang="en-GB" b="0" i="0" u="none" strike="noStrike" baseline="0">
              <a:latin typeface="Calibri" panose="020F0502020204030204" pitchFamily="34" charset="0"/>
            </a:rPr>
            <a:t>Dorośli</a:t>
          </a:r>
        </a:p>
        <a:p>
          <a:pPr marR="0" algn="ctr" rtl="0"/>
          <a:r>
            <a:rPr lang="en-GB" b="0" i="0" u="none" strike="noStrike" baseline="0">
              <a:latin typeface="Calibri" panose="020F0502020204030204" pitchFamily="34" charset="0"/>
            </a:rPr>
            <a:t>Mężczyźni 6977</a:t>
          </a:r>
          <a:endParaRPr lang="en-GB"/>
        </a:p>
      </dgm:t>
    </dgm:pt>
    <dgm:pt modelId="{237B168B-70E5-42E0-9CAE-4E9A405E3BEA}" type="parTrans" cxnId="{DEB03248-1B98-4EB2-8CF9-9D433F4D9BEF}">
      <dgm:prSet/>
      <dgm:spPr/>
      <dgm:t>
        <a:bodyPr/>
        <a:lstStyle/>
        <a:p>
          <a:endParaRPr lang="en-GB"/>
        </a:p>
      </dgm:t>
    </dgm:pt>
    <dgm:pt modelId="{F565EBA6-2AE4-497F-AC5E-913B0E9EE892}" type="sibTrans" cxnId="{DEB03248-1B98-4EB2-8CF9-9D433F4D9BEF}">
      <dgm:prSet/>
      <dgm:spPr/>
      <dgm:t>
        <a:bodyPr/>
        <a:lstStyle/>
        <a:p>
          <a:endParaRPr lang="en-GB"/>
        </a:p>
      </dgm:t>
    </dgm:pt>
    <dgm:pt modelId="{A30780BD-91FA-4840-803B-214AD3080FD2}">
      <dgm:prSet/>
      <dgm:spPr/>
      <dgm:t>
        <a:bodyPr/>
        <a:lstStyle/>
        <a:p>
          <a:pPr marR="0" algn="ctr" rtl="0"/>
          <a:r>
            <a:rPr lang="en-GB" b="0" i="0" u="none" strike="noStrike" baseline="0">
              <a:latin typeface="Calibri" panose="020F0502020204030204" pitchFamily="34" charset="0"/>
            </a:rPr>
            <a:t>Młodociani</a:t>
          </a:r>
        </a:p>
        <a:p>
          <a:pPr marR="0" algn="ctr" rtl="0"/>
          <a:r>
            <a:rPr lang="en-GB" b="0" i="0" u="none" strike="noStrike" baseline="0">
              <a:latin typeface="Calibri" panose="020F0502020204030204" pitchFamily="34" charset="0"/>
            </a:rPr>
            <a:t>Kobiety </a:t>
          </a:r>
        </a:p>
        <a:p>
          <a:pPr marR="0" algn="ctr" rtl="0"/>
          <a:r>
            <a:rPr lang="en-GB" b="0" i="0" u="none" strike="noStrike" baseline="0">
              <a:latin typeface="Times New Roman" panose="02020603050405020304" pitchFamily="18" charset="0"/>
            </a:rPr>
            <a:t>0</a:t>
          </a:r>
          <a:endParaRPr lang="en-GB"/>
        </a:p>
      </dgm:t>
    </dgm:pt>
    <dgm:pt modelId="{B685DE7A-0815-40B6-9846-746812EF45FB}" type="parTrans" cxnId="{77572D32-C49E-4AA0-BE8A-B092611640AE}">
      <dgm:prSet/>
      <dgm:spPr/>
      <dgm:t>
        <a:bodyPr/>
        <a:lstStyle/>
        <a:p>
          <a:endParaRPr lang="en-GB"/>
        </a:p>
      </dgm:t>
    </dgm:pt>
    <dgm:pt modelId="{30DBA197-9FCB-4EAA-8D05-5F2187B2973F}" type="sibTrans" cxnId="{77572D32-C49E-4AA0-BE8A-B092611640AE}">
      <dgm:prSet/>
      <dgm:spPr/>
      <dgm:t>
        <a:bodyPr/>
        <a:lstStyle/>
        <a:p>
          <a:endParaRPr lang="en-GB"/>
        </a:p>
      </dgm:t>
    </dgm:pt>
    <dgm:pt modelId="{AE1F74EC-66E1-41AE-82CA-5A6320BA6039}">
      <dgm:prSet/>
      <dgm:spPr/>
      <dgm:t>
        <a:bodyPr/>
        <a:lstStyle/>
        <a:p>
          <a:pPr marR="0" algn="ctr" rtl="0"/>
          <a:r>
            <a:rPr lang="en-GB" b="0" i="0" u="none" strike="noStrike" baseline="0">
              <a:latin typeface="Calibri" panose="020F0502020204030204" pitchFamily="34" charset="0"/>
            </a:rPr>
            <a:t>Młodociani</a:t>
          </a:r>
        </a:p>
        <a:p>
          <a:pPr marR="0" algn="ctr" rtl="0"/>
          <a:r>
            <a:rPr lang="en-GB" b="0" i="0" u="none" strike="noStrike" baseline="0">
              <a:latin typeface="Calibri" panose="020F0502020204030204" pitchFamily="34" charset="0"/>
            </a:rPr>
            <a:t>Mężczyźni </a:t>
          </a:r>
          <a:endParaRPr lang="en-GB" b="0" i="0" u="none" strike="noStrike" baseline="0">
            <a:latin typeface="Times New Roman" panose="02020603050405020304" pitchFamily="18" charset="0"/>
          </a:endParaRPr>
        </a:p>
        <a:p>
          <a:pPr marR="0" algn="ctr" rtl="0"/>
          <a:r>
            <a:rPr lang="en-GB" b="0" i="0" u="none" strike="noStrike" baseline="0">
              <a:latin typeface="Calibri" panose="020F0502020204030204" pitchFamily="34" charset="0"/>
            </a:rPr>
            <a:t>56</a:t>
          </a:r>
          <a:endParaRPr lang="en-GB"/>
        </a:p>
      </dgm:t>
    </dgm:pt>
    <dgm:pt modelId="{F7E2623B-7871-4356-9B30-4576B184B94A}" type="parTrans" cxnId="{922A9D4C-1033-4D0C-8A88-8FB0F4445E0B}">
      <dgm:prSet/>
      <dgm:spPr/>
      <dgm:t>
        <a:bodyPr/>
        <a:lstStyle/>
        <a:p>
          <a:endParaRPr lang="en-GB"/>
        </a:p>
      </dgm:t>
    </dgm:pt>
    <dgm:pt modelId="{AEB67002-2636-4839-A7ED-95C861B1AF60}" type="sibTrans" cxnId="{922A9D4C-1033-4D0C-8A88-8FB0F4445E0B}">
      <dgm:prSet/>
      <dgm:spPr/>
      <dgm:t>
        <a:bodyPr/>
        <a:lstStyle/>
        <a:p>
          <a:endParaRPr lang="en-GB"/>
        </a:p>
      </dgm:t>
    </dgm:pt>
    <dgm:pt modelId="{7443B28F-9B00-4F20-8890-251A5C314FFC}" type="pres">
      <dgm:prSet presAssocID="{D65B105C-2C05-4F30-8962-739893394EFA}" presName="hierChild1" presStyleCnt="0">
        <dgm:presLayoutVars>
          <dgm:orgChart val="1"/>
          <dgm:chPref val="1"/>
          <dgm:dir/>
          <dgm:animOne val="branch"/>
          <dgm:animLvl val="lvl"/>
          <dgm:resizeHandles/>
        </dgm:presLayoutVars>
      </dgm:prSet>
      <dgm:spPr/>
    </dgm:pt>
    <dgm:pt modelId="{0F833233-CDB1-4CBA-93C8-C847E9D943B1}" type="pres">
      <dgm:prSet presAssocID="{46A06029-9C88-4A4F-B611-F27440ADDAE1}" presName="hierRoot1" presStyleCnt="0">
        <dgm:presLayoutVars>
          <dgm:hierBranch/>
        </dgm:presLayoutVars>
      </dgm:prSet>
      <dgm:spPr/>
    </dgm:pt>
    <dgm:pt modelId="{58693198-D22F-42F5-9644-6F8EC105CF6F}" type="pres">
      <dgm:prSet presAssocID="{46A06029-9C88-4A4F-B611-F27440ADDAE1}" presName="rootComposite1" presStyleCnt="0"/>
      <dgm:spPr/>
    </dgm:pt>
    <dgm:pt modelId="{6D1DE789-F0D0-41FE-8D65-F72653D8763C}" type="pres">
      <dgm:prSet presAssocID="{46A06029-9C88-4A4F-B611-F27440ADDAE1}" presName="rootText1" presStyleLbl="node0" presStyleIdx="0" presStyleCnt="1" custScaleX="125882" custScaleY="144139">
        <dgm:presLayoutVars>
          <dgm:chPref val="3"/>
        </dgm:presLayoutVars>
      </dgm:prSet>
      <dgm:spPr/>
    </dgm:pt>
    <dgm:pt modelId="{6045A131-5C0C-4F67-A882-16CA37EFD068}" type="pres">
      <dgm:prSet presAssocID="{46A06029-9C88-4A4F-B611-F27440ADDAE1}" presName="rootConnector1" presStyleLbl="node1" presStyleIdx="0" presStyleCnt="0"/>
      <dgm:spPr/>
    </dgm:pt>
    <dgm:pt modelId="{E3F02932-37DB-467B-87AA-A89E5E102361}" type="pres">
      <dgm:prSet presAssocID="{46A06029-9C88-4A4F-B611-F27440ADDAE1}" presName="hierChild2" presStyleCnt="0"/>
      <dgm:spPr/>
    </dgm:pt>
    <dgm:pt modelId="{0F8BFC72-6F31-4F8A-B5E7-4D13A9BD6D62}" type="pres">
      <dgm:prSet presAssocID="{94BAEFC6-6196-44AA-A901-8D592E57E0EF}" presName="Name35" presStyleLbl="parChTrans1D2" presStyleIdx="0" presStyleCnt="4"/>
      <dgm:spPr/>
    </dgm:pt>
    <dgm:pt modelId="{1D47B4C7-B646-4156-A574-DECCDFF2B75B}" type="pres">
      <dgm:prSet presAssocID="{7CD06FEA-D9AB-4E78-9237-3995C456AC51}" presName="hierRoot2" presStyleCnt="0">
        <dgm:presLayoutVars>
          <dgm:hierBranch/>
        </dgm:presLayoutVars>
      </dgm:prSet>
      <dgm:spPr/>
    </dgm:pt>
    <dgm:pt modelId="{62EA40AA-2CD1-438D-9BA7-C9E912EFB14E}" type="pres">
      <dgm:prSet presAssocID="{7CD06FEA-D9AB-4E78-9237-3995C456AC51}" presName="rootComposite" presStyleCnt="0"/>
      <dgm:spPr/>
    </dgm:pt>
    <dgm:pt modelId="{3E19B6B2-D50E-4D71-97FB-00CCABBAE6DD}" type="pres">
      <dgm:prSet presAssocID="{7CD06FEA-D9AB-4E78-9237-3995C456AC51}" presName="rootText" presStyleLbl="node2" presStyleIdx="0" presStyleCnt="4">
        <dgm:presLayoutVars>
          <dgm:chPref val="3"/>
        </dgm:presLayoutVars>
      </dgm:prSet>
      <dgm:spPr/>
    </dgm:pt>
    <dgm:pt modelId="{CBE40845-26BF-4BCF-94CB-65192BC129B4}" type="pres">
      <dgm:prSet presAssocID="{7CD06FEA-D9AB-4E78-9237-3995C456AC51}" presName="rootConnector" presStyleLbl="node2" presStyleIdx="0" presStyleCnt="4"/>
      <dgm:spPr/>
    </dgm:pt>
    <dgm:pt modelId="{07DB3661-473E-414D-BB4D-7D79930C1C68}" type="pres">
      <dgm:prSet presAssocID="{7CD06FEA-D9AB-4E78-9237-3995C456AC51}" presName="hierChild4" presStyleCnt="0"/>
      <dgm:spPr/>
    </dgm:pt>
    <dgm:pt modelId="{374247C8-04C5-4D48-8387-159E2905211B}" type="pres">
      <dgm:prSet presAssocID="{7CD06FEA-D9AB-4E78-9237-3995C456AC51}" presName="hierChild5" presStyleCnt="0"/>
      <dgm:spPr/>
    </dgm:pt>
    <dgm:pt modelId="{9480A3A1-6FDC-42F0-98C5-4727EB76C62E}" type="pres">
      <dgm:prSet presAssocID="{237B168B-70E5-42E0-9CAE-4E9A405E3BEA}" presName="Name35" presStyleLbl="parChTrans1D2" presStyleIdx="1" presStyleCnt="4"/>
      <dgm:spPr/>
    </dgm:pt>
    <dgm:pt modelId="{0AB0BB7B-7E4D-4A0D-B68D-B4AC51635964}" type="pres">
      <dgm:prSet presAssocID="{7EDF2D28-D8E2-45BF-8793-347C2685A103}" presName="hierRoot2" presStyleCnt="0">
        <dgm:presLayoutVars>
          <dgm:hierBranch/>
        </dgm:presLayoutVars>
      </dgm:prSet>
      <dgm:spPr/>
    </dgm:pt>
    <dgm:pt modelId="{F556401A-6B4F-4BF6-BFFF-9013A8A4DD1D}" type="pres">
      <dgm:prSet presAssocID="{7EDF2D28-D8E2-45BF-8793-347C2685A103}" presName="rootComposite" presStyleCnt="0"/>
      <dgm:spPr/>
    </dgm:pt>
    <dgm:pt modelId="{C1028C5B-7709-4297-B58A-1551DD2C6553}" type="pres">
      <dgm:prSet presAssocID="{7EDF2D28-D8E2-45BF-8793-347C2685A103}" presName="rootText" presStyleLbl="node2" presStyleIdx="1" presStyleCnt="4">
        <dgm:presLayoutVars>
          <dgm:chPref val="3"/>
        </dgm:presLayoutVars>
      </dgm:prSet>
      <dgm:spPr/>
    </dgm:pt>
    <dgm:pt modelId="{F0A5C306-B754-4B45-9595-EA75C6B2997F}" type="pres">
      <dgm:prSet presAssocID="{7EDF2D28-D8E2-45BF-8793-347C2685A103}" presName="rootConnector" presStyleLbl="node2" presStyleIdx="1" presStyleCnt="4"/>
      <dgm:spPr/>
    </dgm:pt>
    <dgm:pt modelId="{7AE51819-EB23-49F5-BB0F-D480905C7581}" type="pres">
      <dgm:prSet presAssocID="{7EDF2D28-D8E2-45BF-8793-347C2685A103}" presName="hierChild4" presStyleCnt="0"/>
      <dgm:spPr/>
    </dgm:pt>
    <dgm:pt modelId="{397E73F0-F08C-468F-9AA1-836C19907614}" type="pres">
      <dgm:prSet presAssocID="{7EDF2D28-D8E2-45BF-8793-347C2685A103}" presName="hierChild5" presStyleCnt="0"/>
      <dgm:spPr/>
    </dgm:pt>
    <dgm:pt modelId="{8EE16A4B-76DA-4AA3-A823-271D089BFC3B}" type="pres">
      <dgm:prSet presAssocID="{B685DE7A-0815-40B6-9846-746812EF45FB}" presName="Name35" presStyleLbl="parChTrans1D2" presStyleIdx="2" presStyleCnt="4"/>
      <dgm:spPr/>
    </dgm:pt>
    <dgm:pt modelId="{EB5FB4C7-E637-4964-A0C8-ADDFBF94C17B}" type="pres">
      <dgm:prSet presAssocID="{A30780BD-91FA-4840-803B-214AD3080FD2}" presName="hierRoot2" presStyleCnt="0">
        <dgm:presLayoutVars>
          <dgm:hierBranch/>
        </dgm:presLayoutVars>
      </dgm:prSet>
      <dgm:spPr/>
    </dgm:pt>
    <dgm:pt modelId="{B51A0049-44EC-4992-BB7D-CBDBC9CC8CE0}" type="pres">
      <dgm:prSet presAssocID="{A30780BD-91FA-4840-803B-214AD3080FD2}" presName="rootComposite" presStyleCnt="0"/>
      <dgm:spPr/>
    </dgm:pt>
    <dgm:pt modelId="{36815B31-5005-41A2-8AEF-B44691032A13}" type="pres">
      <dgm:prSet presAssocID="{A30780BD-91FA-4840-803B-214AD3080FD2}" presName="rootText" presStyleLbl="node2" presStyleIdx="2" presStyleCnt="4">
        <dgm:presLayoutVars>
          <dgm:chPref val="3"/>
        </dgm:presLayoutVars>
      </dgm:prSet>
      <dgm:spPr/>
    </dgm:pt>
    <dgm:pt modelId="{F3D4C4D2-E410-457F-B5AB-B59704DD7369}" type="pres">
      <dgm:prSet presAssocID="{A30780BD-91FA-4840-803B-214AD3080FD2}" presName="rootConnector" presStyleLbl="node2" presStyleIdx="2" presStyleCnt="4"/>
      <dgm:spPr/>
    </dgm:pt>
    <dgm:pt modelId="{AD14D57E-1B25-492E-B9FA-2663B08D265F}" type="pres">
      <dgm:prSet presAssocID="{A30780BD-91FA-4840-803B-214AD3080FD2}" presName="hierChild4" presStyleCnt="0"/>
      <dgm:spPr/>
    </dgm:pt>
    <dgm:pt modelId="{DADAEEA3-E938-4867-9A15-C3CF754CA5C6}" type="pres">
      <dgm:prSet presAssocID="{A30780BD-91FA-4840-803B-214AD3080FD2}" presName="hierChild5" presStyleCnt="0"/>
      <dgm:spPr/>
    </dgm:pt>
    <dgm:pt modelId="{BA91B88F-E4E8-44EF-8E58-5DB10436911F}" type="pres">
      <dgm:prSet presAssocID="{F7E2623B-7871-4356-9B30-4576B184B94A}" presName="Name35" presStyleLbl="parChTrans1D2" presStyleIdx="3" presStyleCnt="4"/>
      <dgm:spPr/>
    </dgm:pt>
    <dgm:pt modelId="{7DF08A1B-571B-460E-9B36-8DFF6C7575F1}" type="pres">
      <dgm:prSet presAssocID="{AE1F74EC-66E1-41AE-82CA-5A6320BA6039}" presName="hierRoot2" presStyleCnt="0">
        <dgm:presLayoutVars>
          <dgm:hierBranch/>
        </dgm:presLayoutVars>
      </dgm:prSet>
      <dgm:spPr/>
    </dgm:pt>
    <dgm:pt modelId="{B78ED4DA-B180-405F-BFAD-148FA54F25B6}" type="pres">
      <dgm:prSet presAssocID="{AE1F74EC-66E1-41AE-82CA-5A6320BA6039}" presName="rootComposite" presStyleCnt="0"/>
      <dgm:spPr/>
    </dgm:pt>
    <dgm:pt modelId="{7B21F53C-B8BD-45F5-B727-21C966B5CE3A}" type="pres">
      <dgm:prSet presAssocID="{AE1F74EC-66E1-41AE-82CA-5A6320BA6039}" presName="rootText" presStyleLbl="node2" presStyleIdx="3" presStyleCnt="4">
        <dgm:presLayoutVars>
          <dgm:chPref val="3"/>
        </dgm:presLayoutVars>
      </dgm:prSet>
      <dgm:spPr/>
    </dgm:pt>
    <dgm:pt modelId="{B235A5BD-C4B3-4519-9F37-8AF535B19696}" type="pres">
      <dgm:prSet presAssocID="{AE1F74EC-66E1-41AE-82CA-5A6320BA6039}" presName="rootConnector" presStyleLbl="node2" presStyleIdx="3" presStyleCnt="4"/>
      <dgm:spPr/>
    </dgm:pt>
    <dgm:pt modelId="{BF2E1EF1-D3D9-481D-A3E1-706964FC7718}" type="pres">
      <dgm:prSet presAssocID="{AE1F74EC-66E1-41AE-82CA-5A6320BA6039}" presName="hierChild4" presStyleCnt="0"/>
      <dgm:spPr/>
    </dgm:pt>
    <dgm:pt modelId="{DC8440B9-861F-4AE7-8750-6BECA7ACFC60}" type="pres">
      <dgm:prSet presAssocID="{AE1F74EC-66E1-41AE-82CA-5A6320BA6039}" presName="hierChild5" presStyleCnt="0"/>
      <dgm:spPr/>
    </dgm:pt>
    <dgm:pt modelId="{92D67CFD-1C32-46CB-8445-40FD738681AC}" type="pres">
      <dgm:prSet presAssocID="{46A06029-9C88-4A4F-B611-F27440ADDAE1}" presName="hierChild3" presStyleCnt="0"/>
      <dgm:spPr/>
    </dgm:pt>
  </dgm:ptLst>
  <dgm:cxnLst>
    <dgm:cxn modelId="{397C8E19-0B67-4D03-A366-66D3438586FC}" type="presOf" srcId="{7EDF2D28-D8E2-45BF-8793-347C2685A103}" destId="{C1028C5B-7709-4297-B58A-1551DD2C6553}" srcOrd="0" destOrd="0" presId="urn:microsoft.com/office/officeart/2005/8/layout/orgChart1"/>
    <dgm:cxn modelId="{B5257320-50E5-47C9-A2F4-4FBD6326F344}" type="presOf" srcId="{7CD06FEA-D9AB-4E78-9237-3995C456AC51}" destId="{3E19B6B2-D50E-4D71-97FB-00CCABBAE6DD}" srcOrd="0" destOrd="0" presId="urn:microsoft.com/office/officeart/2005/8/layout/orgChart1"/>
    <dgm:cxn modelId="{77572D32-C49E-4AA0-BE8A-B092611640AE}" srcId="{46A06029-9C88-4A4F-B611-F27440ADDAE1}" destId="{A30780BD-91FA-4840-803B-214AD3080FD2}" srcOrd="2" destOrd="0" parTransId="{B685DE7A-0815-40B6-9846-746812EF45FB}" sibTransId="{30DBA197-9FCB-4EAA-8D05-5F2187B2973F}"/>
    <dgm:cxn modelId="{BAEE0C3B-4715-4FE5-8530-D34E1A923727}" type="presOf" srcId="{AE1F74EC-66E1-41AE-82CA-5A6320BA6039}" destId="{B235A5BD-C4B3-4519-9F37-8AF535B19696}" srcOrd="1" destOrd="0" presId="urn:microsoft.com/office/officeart/2005/8/layout/orgChart1"/>
    <dgm:cxn modelId="{14DE005B-1E96-4A36-9CA1-8D5EF26DF7FA}" type="presOf" srcId="{AE1F74EC-66E1-41AE-82CA-5A6320BA6039}" destId="{7B21F53C-B8BD-45F5-B727-21C966B5CE3A}" srcOrd="0" destOrd="0" presId="urn:microsoft.com/office/officeart/2005/8/layout/orgChart1"/>
    <dgm:cxn modelId="{F3731465-D561-41D1-96AD-7623B361A7E1}" type="presOf" srcId="{A30780BD-91FA-4840-803B-214AD3080FD2}" destId="{36815B31-5005-41A2-8AEF-B44691032A13}" srcOrd="0" destOrd="0" presId="urn:microsoft.com/office/officeart/2005/8/layout/orgChart1"/>
    <dgm:cxn modelId="{DEB03248-1B98-4EB2-8CF9-9D433F4D9BEF}" srcId="{46A06029-9C88-4A4F-B611-F27440ADDAE1}" destId="{7EDF2D28-D8E2-45BF-8793-347C2685A103}" srcOrd="1" destOrd="0" parTransId="{237B168B-70E5-42E0-9CAE-4E9A405E3BEA}" sibTransId="{F565EBA6-2AE4-497F-AC5E-913B0E9EE892}"/>
    <dgm:cxn modelId="{F05D8648-2C45-4EFB-9DBC-7177920C6E38}" type="presOf" srcId="{D65B105C-2C05-4F30-8962-739893394EFA}" destId="{7443B28F-9B00-4F20-8890-251A5C314FFC}" srcOrd="0" destOrd="0" presId="urn:microsoft.com/office/officeart/2005/8/layout/orgChart1"/>
    <dgm:cxn modelId="{922A9D4C-1033-4D0C-8A88-8FB0F4445E0B}" srcId="{46A06029-9C88-4A4F-B611-F27440ADDAE1}" destId="{AE1F74EC-66E1-41AE-82CA-5A6320BA6039}" srcOrd="3" destOrd="0" parTransId="{F7E2623B-7871-4356-9B30-4576B184B94A}" sibTransId="{AEB67002-2636-4839-A7ED-95C861B1AF60}"/>
    <dgm:cxn modelId="{9ED2DC4C-F3CE-4075-944F-0E592022F69D}" type="presOf" srcId="{237B168B-70E5-42E0-9CAE-4E9A405E3BEA}" destId="{9480A3A1-6FDC-42F0-98C5-4727EB76C62E}" srcOrd="0" destOrd="0" presId="urn:microsoft.com/office/officeart/2005/8/layout/orgChart1"/>
    <dgm:cxn modelId="{984C407E-9AE5-4F76-BB9C-E9E939295271}" type="presOf" srcId="{B685DE7A-0815-40B6-9846-746812EF45FB}" destId="{8EE16A4B-76DA-4AA3-A823-271D089BFC3B}" srcOrd="0" destOrd="0" presId="urn:microsoft.com/office/officeart/2005/8/layout/orgChart1"/>
    <dgm:cxn modelId="{48914CAE-0BA8-44E0-9F47-7C76B2E5C06D}" type="presOf" srcId="{46A06029-9C88-4A4F-B611-F27440ADDAE1}" destId="{6045A131-5C0C-4F67-A882-16CA37EFD068}" srcOrd="1" destOrd="0" presId="urn:microsoft.com/office/officeart/2005/8/layout/orgChart1"/>
    <dgm:cxn modelId="{51C037C1-56F4-48F1-8D98-3A1B90051936}" srcId="{46A06029-9C88-4A4F-B611-F27440ADDAE1}" destId="{7CD06FEA-D9AB-4E78-9237-3995C456AC51}" srcOrd="0" destOrd="0" parTransId="{94BAEFC6-6196-44AA-A901-8D592E57E0EF}" sibTransId="{AA048391-E484-450F-8AC2-9CD09C5383BA}"/>
    <dgm:cxn modelId="{3B7F30C6-D650-42B6-8F95-B5BFB156299D}" srcId="{D65B105C-2C05-4F30-8962-739893394EFA}" destId="{46A06029-9C88-4A4F-B611-F27440ADDAE1}" srcOrd="0" destOrd="0" parTransId="{9E2F3813-30B9-4B9F-8C26-09F8302C6479}" sibTransId="{865927D9-4DFC-4BE9-928A-5AAB4BEAAEA1}"/>
    <dgm:cxn modelId="{31D29AC8-8C18-4F7A-8BEC-30D22D3A9405}" type="presOf" srcId="{94BAEFC6-6196-44AA-A901-8D592E57E0EF}" destId="{0F8BFC72-6F31-4F8A-B5E7-4D13A9BD6D62}" srcOrd="0" destOrd="0" presId="urn:microsoft.com/office/officeart/2005/8/layout/orgChart1"/>
    <dgm:cxn modelId="{957572D0-4324-41B8-A19B-0FF29AF1E19F}" type="presOf" srcId="{46A06029-9C88-4A4F-B611-F27440ADDAE1}" destId="{6D1DE789-F0D0-41FE-8D65-F72653D8763C}" srcOrd="0" destOrd="0" presId="urn:microsoft.com/office/officeart/2005/8/layout/orgChart1"/>
    <dgm:cxn modelId="{51AAB0EA-B864-45A9-A92D-6DE948BF5DC9}" type="presOf" srcId="{A30780BD-91FA-4840-803B-214AD3080FD2}" destId="{F3D4C4D2-E410-457F-B5AB-B59704DD7369}" srcOrd="1" destOrd="0" presId="urn:microsoft.com/office/officeart/2005/8/layout/orgChart1"/>
    <dgm:cxn modelId="{4DE16DF0-6BD1-4D07-A9BE-46E7EDE4A9CC}" type="presOf" srcId="{7EDF2D28-D8E2-45BF-8793-347C2685A103}" destId="{F0A5C306-B754-4B45-9595-EA75C6B2997F}" srcOrd="1" destOrd="0" presId="urn:microsoft.com/office/officeart/2005/8/layout/orgChart1"/>
    <dgm:cxn modelId="{878B29FA-F61F-4F99-B3E6-760C22BD4270}" type="presOf" srcId="{7CD06FEA-D9AB-4E78-9237-3995C456AC51}" destId="{CBE40845-26BF-4BCF-94CB-65192BC129B4}" srcOrd="1" destOrd="0" presId="urn:microsoft.com/office/officeart/2005/8/layout/orgChart1"/>
    <dgm:cxn modelId="{FDCE7CFD-071A-4957-A3EC-E73E034EC765}" type="presOf" srcId="{F7E2623B-7871-4356-9B30-4576B184B94A}" destId="{BA91B88F-E4E8-44EF-8E58-5DB10436911F}" srcOrd="0" destOrd="0" presId="urn:microsoft.com/office/officeart/2005/8/layout/orgChart1"/>
    <dgm:cxn modelId="{867EC4E4-8507-4A56-A1D8-425E5993EDB8}" type="presParOf" srcId="{7443B28F-9B00-4F20-8890-251A5C314FFC}" destId="{0F833233-CDB1-4CBA-93C8-C847E9D943B1}" srcOrd="0" destOrd="0" presId="urn:microsoft.com/office/officeart/2005/8/layout/orgChart1"/>
    <dgm:cxn modelId="{E8805338-AACE-4338-80E0-A54D7AF420AD}" type="presParOf" srcId="{0F833233-CDB1-4CBA-93C8-C847E9D943B1}" destId="{58693198-D22F-42F5-9644-6F8EC105CF6F}" srcOrd="0" destOrd="0" presId="urn:microsoft.com/office/officeart/2005/8/layout/orgChart1"/>
    <dgm:cxn modelId="{02EFE65D-A1C8-4647-915F-6FB405D6C341}" type="presParOf" srcId="{58693198-D22F-42F5-9644-6F8EC105CF6F}" destId="{6D1DE789-F0D0-41FE-8D65-F72653D8763C}" srcOrd="0" destOrd="0" presId="urn:microsoft.com/office/officeart/2005/8/layout/orgChart1"/>
    <dgm:cxn modelId="{35D6B286-DC14-4464-915C-017B67C4A9F4}" type="presParOf" srcId="{58693198-D22F-42F5-9644-6F8EC105CF6F}" destId="{6045A131-5C0C-4F67-A882-16CA37EFD068}" srcOrd="1" destOrd="0" presId="urn:microsoft.com/office/officeart/2005/8/layout/orgChart1"/>
    <dgm:cxn modelId="{DBBD202F-12A7-4FE3-9E8B-6F3595B6EAB3}" type="presParOf" srcId="{0F833233-CDB1-4CBA-93C8-C847E9D943B1}" destId="{E3F02932-37DB-467B-87AA-A89E5E102361}" srcOrd="1" destOrd="0" presId="urn:microsoft.com/office/officeart/2005/8/layout/orgChart1"/>
    <dgm:cxn modelId="{A3E6F3D8-9DDA-4071-8C79-3D3607CA8A86}" type="presParOf" srcId="{E3F02932-37DB-467B-87AA-A89E5E102361}" destId="{0F8BFC72-6F31-4F8A-B5E7-4D13A9BD6D62}" srcOrd="0" destOrd="0" presId="urn:microsoft.com/office/officeart/2005/8/layout/orgChart1"/>
    <dgm:cxn modelId="{57A5C01F-2AED-4317-BF32-E741783493EA}" type="presParOf" srcId="{E3F02932-37DB-467B-87AA-A89E5E102361}" destId="{1D47B4C7-B646-4156-A574-DECCDFF2B75B}" srcOrd="1" destOrd="0" presId="urn:microsoft.com/office/officeart/2005/8/layout/orgChart1"/>
    <dgm:cxn modelId="{3CA29D0F-3ACE-4C76-9ADA-E9A283EFC640}" type="presParOf" srcId="{1D47B4C7-B646-4156-A574-DECCDFF2B75B}" destId="{62EA40AA-2CD1-438D-9BA7-C9E912EFB14E}" srcOrd="0" destOrd="0" presId="urn:microsoft.com/office/officeart/2005/8/layout/orgChart1"/>
    <dgm:cxn modelId="{1AADA33D-FC3F-44F0-97A9-AEFCCDC0506E}" type="presParOf" srcId="{62EA40AA-2CD1-438D-9BA7-C9E912EFB14E}" destId="{3E19B6B2-D50E-4D71-97FB-00CCABBAE6DD}" srcOrd="0" destOrd="0" presId="urn:microsoft.com/office/officeart/2005/8/layout/orgChart1"/>
    <dgm:cxn modelId="{B54EBD51-EB3C-4652-9EE6-2944018695DA}" type="presParOf" srcId="{62EA40AA-2CD1-438D-9BA7-C9E912EFB14E}" destId="{CBE40845-26BF-4BCF-94CB-65192BC129B4}" srcOrd="1" destOrd="0" presId="urn:microsoft.com/office/officeart/2005/8/layout/orgChart1"/>
    <dgm:cxn modelId="{1054D405-5D94-4DC2-A0F2-DCABCE632ACA}" type="presParOf" srcId="{1D47B4C7-B646-4156-A574-DECCDFF2B75B}" destId="{07DB3661-473E-414D-BB4D-7D79930C1C68}" srcOrd="1" destOrd="0" presId="urn:microsoft.com/office/officeart/2005/8/layout/orgChart1"/>
    <dgm:cxn modelId="{1FADF0F4-7633-4C71-9D13-F9B329AD20A5}" type="presParOf" srcId="{1D47B4C7-B646-4156-A574-DECCDFF2B75B}" destId="{374247C8-04C5-4D48-8387-159E2905211B}" srcOrd="2" destOrd="0" presId="urn:microsoft.com/office/officeart/2005/8/layout/orgChart1"/>
    <dgm:cxn modelId="{90857BF4-FAFF-4246-90CA-4B540D31F442}" type="presParOf" srcId="{E3F02932-37DB-467B-87AA-A89E5E102361}" destId="{9480A3A1-6FDC-42F0-98C5-4727EB76C62E}" srcOrd="2" destOrd="0" presId="urn:microsoft.com/office/officeart/2005/8/layout/orgChart1"/>
    <dgm:cxn modelId="{D11599CF-E477-4FDF-8B97-BB15507A5361}" type="presParOf" srcId="{E3F02932-37DB-467B-87AA-A89E5E102361}" destId="{0AB0BB7B-7E4D-4A0D-B68D-B4AC51635964}" srcOrd="3" destOrd="0" presId="urn:microsoft.com/office/officeart/2005/8/layout/orgChart1"/>
    <dgm:cxn modelId="{F91EB9C6-270F-4424-B954-B0C3B3E9F6AB}" type="presParOf" srcId="{0AB0BB7B-7E4D-4A0D-B68D-B4AC51635964}" destId="{F556401A-6B4F-4BF6-BFFF-9013A8A4DD1D}" srcOrd="0" destOrd="0" presId="urn:microsoft.com/office/officeart/2005/8/layout/orgChart1"/>
    <dgm:cxn modelId="{12AE5E7E-4C26-4C7A-AB84-C80FA03FB27B}" type="presParOf" srcId="{F556401A-6B4F-4BF6-BFFF-9013A8A4DD1D}" destId="{C1028C5B-7709-4297-B58A-1551DD2C6553}" srcOrd="0" destOrd="0" presId="urn:microsoft.com/office/officeart/2005/8/layout/orgChart1"/>
    <dgm:cxn modelId="{115B4EE1-68C7-43E2-8214-B52C7194FA8E}" type="presParOf" srcId="{F556401A-6B4F-4BF6-BFFF-9013A8A4DD1D}" destId="{F0A5C306-B754-4B45-9595-EA75C6B2997F}" srcOrd="1" destOrd="0" presId="urn:microsoft.com/office/officeart/2005/8/layout/orgChart1"/>
    <dgm:cxn modelId="{1A77880C-7024-4052-9D5E-895CA53F90B2}" type="presParOf" srcId="{0AB0BB7B-7E4D-4A0D-B68D-B4AC51635964}" destId="{7AE51819-EB23-49F5-BB0F-D480905C7581}" srcOrd="1" destOrd="0" presId="urn:microsoft.com/office/officeart/2005/8/layout/orgChart1"/>
    <dgm:cxn modelId="{413ED2AE-A880-433E-91DE-363BBC84814C}" type="presParOf" srcId="{0AB0BB7B-7E4D-4A0D-B68D-B4AC51635964}" destId="{397E73F0-F08C-468F-9AA1-836C19907614}" srcOrd="2" destOrd="0" presId="urn:microsoft.com/office/officeart/2005/8/layout/orgChart1"/>
    <dgm:cxn modelId="{E7C19F3C-3211-4EE7-8EE3-E842A166CB3F}" type="presParOf" srcId="{E3F02932-37DB-467B-87AA-A89E5E102361}" destId="{8EE16A4B-76DA-4AA3-A823-271D089BFC3B}" srcOrd="4" destOrd="0" presId="urn:microsoft.com/office/officeart/2005/8/layout/orgChart1"/>
    <dgm:cxn modelId="{54CBCD7C-6B9A-4C2E-A5E4-DAB57F64E1D2}" type="presParOf" srcId="{E3F02932-37DB-467B-87AA-A89E5E102361}" destId="{EB5FB4C7-E637-4964-A0C8-ADDFBF94C17B}" srcOrd="5" destOrd="0" presId="urn:microsoft.com/office/officeart/2005/8/layout/orgChart1"/>
    <dgm:cxn modelId="{D88F0A86-8867-48C4-9A5C-2708D2FE8B3B}" type="presParOf" srcId="{EB5FB4C7-E637-4964-A0C8-ADDFBF94C17B}" destId="{B51A0049-44EC-4992-BB7D-CBDBC9CC8CE0}" srcOrd="0" destOrd="0" presId="urn:microsoft.com/office/officeart/2005/8/layout/orgChart1"/>
    <dgm:cxn modelId="{5B5E6324-6246-43B4-BA79-A5539BADF2F7}" type="presParOf" srcId="{B51A0049-44EC-4992-BB7D-CBDBC9CC8CE0}" destId="{36815B31-5005-41A2-8AEF-B44691032A13}" srcOrd="0" destOrd="0" presId="urn:microsoft.com/office/officeart/2005/8/layout/orgChart1"/>
    <dgm:cxn modelId="{1270E98E-5022-4D7B-9F64-D2D4F3C0CC67}" type="presParOf" srcId="{B51A0049-44EC-4992-BB7D-CBDBC9CC8CE0}" destId="{F3D4C4D2-E410-457F-B5AB-B59704DD7369}" srcOrd="1" destOrd="0" presId="urn:microsoft.com/office/officeart/2005/8/layout/orgChart1"/>
    <dgm:cxn modelId="{C98D69C9-7790-445D-A412-AFE58D984669}" type="presParOf" srcId="{EB5FB4C7-E637-4964-A0C8-ADDFBF94C17B}" destId="{AD14D57E-1B25-492E-B9FA-2663B08D265F}" srcOrd="1" destOrd="0" presId="urn:microsoft.com/office/officeart/2005/8/layout/orgChart1"/>
    <dgm:cxn modelId="{FB7FB9CB-8D3E-49C7-BBDC-F2B96C06C7E3}" type="presParOf" srcId="{EB5FB4C7-E637-4964-A0C8-ADDFBF94C17B}" destId="{DADAEEA3-E938-4867-9A15-C3CF754CA5C6}" srcOrd="2" destOrd="0" presId="urn:microsoft.com/office/officeart/2005/8/layout/orgChart1"/>
    <dgm:cxn modelId="{945552A9-1C24-4566-B555-3A5D06598BD5}" type="presParOf" srcId="{E3F02932-37DB-467B-87AA-A89E5E102361}" destId="{BA91B88F-E4E8-44EF-8E58-5DB10436911F}" srcOrd="6" destOrd="0" presId="urn:microsoft.com/office/officeart/2005/8/layout/orgChart1"/>
    <dgm:cxn modelId="{3378F790-B12B-44A7-97C1-3C1B9B6CB87B}" type="presParOf" srcId="{E3F02932-37DB-467B-87AA-A89E5E102361}" destId="{7DF08A1B-571B-460E-9B36-8DFF6C7575F1}" srcOrd="7" destOrd="0" presId="urn:microsoft.com/office/officeart/2005/8/layout/orgChart1"/>
    <dgm:cxn modelId="{DAEC3958-D0F6-4018-B55D-5FB37E3AA8AE}" type="presParOf" srcId="{7DF08A1B-571B-460E-9B36-8DFF6C7575F1}" destId="{B78ED4DA-B180-405F-BFAD-148FA54F25B6}" srcOrd="0" destOrd="0" presId="urn:microsoft.com/office/officeart/2005/8/layout/orgChart1"/>
    <dgm:cxn modelId="{510C03BC-1CF4-451B-8BE9-16313A764F24}" type="presParOf" srcId="{B78ED4DA-B180-405F-BFAD-148FA54F25B6}" destId="{7B21F53C-B8BD-45F5-B727-21C966B5CE3A}" srcOrd="0" destOrd="0" presId="urn:microsoft.com/office/officeart/2005/8/layout/orgChart1"/>
    <dgm:cxn modelId="{684F841D-FEB4-4E6F-9901-FEA444EA035B}" type="presParOf" srcId="{B78ED4DA-B180-405F-BFAD-148FA54F25B6}" destId="{B235A5BD-C4B3-4519-9F37-8AF535B19696}" srcOrd="1" destOrd="0" presId="urn:microsoft.com/office/officeart/2005/8/layout/orgChart1"/>
    <dgm:cxn modelId="{2A6698E6-4DAB-4756-A9AF-D1DF6958B3DD}" type="presParOf" srcId="{7DF08A1B-571B-460E-9B36-8DFF6C7575F1}" destId="{BF2E1EF1-D3D9-481D-A3E1-706964FC7718}" srcOrd="1" destOrd="0" presId="urn:microsoft.com/office/officeart/2005/8/layout/orgChart1"/>
    <dgm:cxn modelId="{5BAF3377-57DC-451C-B725-AD83CD4789C0}" type="presParOf" srcId="{7DF08A1B-571B-460E-9B36-8DFF6C7575F1}" destId="{DC8440B9-861F-4AE7-8750-6BECA7ACFC60}" srcOrd="2" destOrd="0" presId="urn:microsoft.com/office/officeart/2005/8/layout/orgChart1"/>
    <dgm:cxn modelId="{0A054639-408F-414F-B0FD-6AEBE44EBD4B}" type="presParOf" srcId="{0F833233-CDB1-4CBA-93C8-C847E9D943B1}" destId="{92D67CFD-1C32-46CB-8445-40FD738681AC}" srcOrd="2" destOrd="0" presId="urn:microsoft.com/office/officeart/2005/8/layout/orgChar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91B88F-E4E8-44EF-8E58-5DB10436911F}">
      <dsp:nvSpPr>
        <dsp:cNvPr id="0" name=""/>
        <dsp:cNvSpPr/>
      </dsp:nvSpPr>
      <dsp:spPr>
        <a:xfrm>
          <a:off x="2378319" y="766022"/>
          <a:ext cx="1862714" cy="215520"/>
        </a:xfrm>
        <a:custGeom>
          <a:avLst/>
          <a:gdLst/>
          <a:ahLst/>
          <a:cxnLst/>
          <a:rect l="0" t="0" r="0" b="0"/>
          <a:pathLst>
            <a:path>
              <a:moveTo>
                <a:pt x="0" y="0"/>
              </a:moveTo>
              <a:lnTo>
                <a:pt x="0" y="107760"/>
              </a:lnTo>
              <a:lnTo>
                <a:pt x="1862714" y="107760"/>
              </a:lnTo>
              <a:lnTo>
                <a:pt x="1862714" y="2155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E16A4B-76DA-4AA3-A823-271D089BFC3B}">
      <dsp:nvSpPr>
        <dsp:cNvPr id="0" name=""/>
        <dsp:cNvSpPr/>
      </dsp:nvSpPr>
      <dsp:spPr>
        <a:xfrm>
          <a:off x="2378319" y="766022"/>
          <a:ext cx="620904" cy="215520"/>
        </a:xfrm>
        <a:custGeom>
          <a:avLst/>
          <a:gdLst/>
          <a:ahLst/>
          <a:cxnLst/>
          <a:rect l="0" t="0" r="0" b="0"/>
          <a:pathLst>
            <a:path>
              <a:moveTo>
                <a:pt x="0" y="0"/>
              </a:moveTo>
              <a:lnTo>
                <a:pt x="0" y="107760"/>
              </a:lnTo>
              <a:lnTo>
                <a:pt x="620904" y="107760"/>
              </a:lnTo>
              <a:lnTo>
                <a:pt x="620904" y="2155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80A3A1-6FDC-42F0-98C5-4727EB76C62E}">
      <dsp:nvSpPr>
        <dsp:cNvPr id="0" name=""/>
        <dsp:cNvSpPr/>
      </dsp:nvSpPr>
      <dsp:spPr>
        <a:xfrm>
          <a:off x="1757414" y="766022"/>
          <a:ext cx="620904" cy="215520"/>
        </a:xfrm>
        <a:custGeom>
          <a:avLst/>
          <a:gdLst/>
          <a:ahLst/>
          <a:cxnLst/>
          <a:rect l="0" t="0" r="0" b="0"/>
          <a:pathLst>
            <a:path>
              <a:moveTo>
                <a:pt x="620904" y="0"/>
              </a:moveTo>
              <a:lnTo>
                <a:pt x="620904" y="107760"/>
              </a:lnTo>
              <a:lnTo>
                <a:pt x="0" y="107760"/>
              </a:lnTo>
              <a:lnTo>
                <a:pt x="0" y="2155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8BFC72-6F31-4F8A-B5E7-4D13A9BD6D62}">
      <dsp:nvSpPr>
        <dsp:cNvPr id="0" name=""/>
        <dsp:cNvSpPr/>
      </dsp:nvSpPr>
      <dsp:spPr>
        <a:xfrm>
          <a:off x="515604" y="766022"/>
          <a:ext cx="1862714" cy="215520"/>
        </a:xfrm>
        <a:custGeom>
          <a:avLst/>
          <a:gdLst/>
          <a:ahLst/>
          <a:cxnLst/>
          <a:rect l="0" t="0" r="0" b="0"/>
          <a:pathLst>
            <a:path>
              <a:moveTo>
                <a:pt x="1862714" y="0"/>
              </a:moveTo>
              <a:lnTo>
                <a:pt x="1862714" y="107760"/>
              </a:lnTo>
              <a:lnTo>
                <a:pt x="0" y="107760"/>
              </a:lnTo>
              <a:lnTo>
                <a:pt x="0" y="2155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1DE789-F0D0-41FE-8D65-F72653D8763C}">
      <dsp:nvSpPr>
        <dsp:cNvPr id="0" name=""/>
        <dsp:cNvSpPr/>
      </dsp:nvSpPr>
      <dsp:spPr>
        <a:xfrm>
          <a:off x="1732362" y="26381"/>
          <a:ext cx="1291912" cy="7396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1" i="0" u="none" strike="noStrike" kern="1200" baseline="0">
              <a:latin typeface="Calibri" panose="020F0502020204030204" pitchFamily="34" charset="0"/>
            </a:rPr>
            <a:t>Osadzeni z art. 207 KK przebywający w izolacji penitencjarnej wg grup i płci</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7224 </a:t>
          </a:r>
          <a:endParaRPr lang="en-GB" sz="800" kern="1200"/>
        </a:p>
      </dsp:txBody>
      <dsp:txXfrm>
        <a:off x="1732362" y="26381"/>
        <a:ext cx="1291912" cy="739641"/>
      </dsp:txXfrm>
    </dsp:sp>
    <dsp:sp modelId="{3E19B6B2-D50E-4D71-97FB-00CCABBAE6DD}">
      <dsp:nvSpPr>
        <dsp:cNvPr id="0" name=""/>
        <dsp:cNvSpPr/>
      </dsp:nvSpPr>
      <dsp:spPr>
        <a:xfrm>
          <a:off x="2460" y="981543"/>
          <a:ext cx="1026288" cy="51314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Dorośli</a:t>
          </a:r>
        </a:p>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Kobiety</a:t>
          </a:r>
        </a:p>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191</a:t>
          </a:r>
          <a:endParaRPr lang="en-GB" sz="900" kern="1200"/>
        </a:p>
      </dsp:txBody>
      <dsp:txXfrm>
        <a:off x="2460" y="981543"/>
        <a:ext cx="1026288" cy="513144"/>
      </dsp:txXfrm>
    </dsp:sp>
    <dsp:sp modelId="{C1028C5B-7709-4297-B58A-1551DD2C6553}">
      <dsp:nvSpPr>
        <dsp:cNvPr id="0" name=""/>
        <dsp:cNvSpPr/>
      </dsp:nvSpPr>
      <dsp:spPr>
        <a:xfrm>
          <a:off x="1244269" y="981543"/>
          <a:ext cx="1026288" cy="51314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Dorośli</a:t>
          </a:r>
        </a:p>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Mężczyźni 6977</a:t>
          </a:r>
          <a:endParaRPr lang="en-GB" sz="900" kern="1200"/>
        </a:p>
      </dsp:txBody>
      <dsp:txXfrm>
        <a:off x="1244269" y="981543"/>
        <a:ext cx="1026288" cy="513144"/>
      </dsp:txXfrm>
    </dsp:sp>
    <dsp:sp modelId="{36815B31-5005-41A2-8AEF-B44691032A13}">
      <dsp:nvSpPr>
        <dsp:cNvPr id="0" name=""/>
        <dsp:cNvSpPr/>
      </dsp:nvSpPr>
      <dsp:spPr>
        <a:xfrm>
          <a:off x="2486079" y="981543"/>
          <a:ext cx="1026288" cy="51314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Młodociani</a:t>
          </a:r>
        </a:p>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Kobiety </a:t>
          </a:r>
        </a:p>
        <a:p>
          <a:pPr marL="0" marR="0" lvl="0" indent="0" algn="ctr" defTabSz="400050" rtl="0">
            <a:lnSpc>
              <a:spcPct val="90000"/>
            </a:lnSpc>
            <a:spcBef>
              <a:spcPct val="0"/>
            </a:spcBef>
            <a:spcAft>
              <a:spcPct val="35000"/>
            </a:spcAft>
            <a:buNone/>
          </a:pPr>
          <a:r>
            <a:rPr lang="en-GB" sz="900" b="0" i="0" u="none" strike="noStrike" kern="1200" baseline="0">
              <a:latin typeface="Times New Roman" panose="02020603050405020304" pitchFamily="18" charset="0"/>
            </a:rPr>
            <a:t>0</a:t>
          </a:r>
          <a:endParaRPr lang="en-GB" sz="900" kern="1200"/>
        </a:p>
      </dsp:txBody>
      <dsp:txXfrm>
        <a:off x="2486079" y="981543"/>
        <a:ext cx="1026288" cy="513144"/>
      </dsp:txXfrm>
    </dsp:sp>
    <dsp:sp modelId="{7B21F53C-B8BD-45F5-B727-21C966B5CE3A}">
      <dsp:nvSpPr>
        <dsp:cNvPr id="0" name=""/>
        <dsp:cNvSpPr/>
      </dsp:nvSpPr>
      <dsp:spPr>
        <a:xfrm>
          <a:off x="3727888" y="981543"/>
          <a:ext cx="1026288" cy="51314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Młodociani</a:t>
          </a:r>
        </a:p>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Mężczyźni </a:t>
          </a:r>
          <a:endParaRPr lang="en-GB" sz="900" b="0" i="0" u="none" strike="noStrike" kern="1200" baseline="0">
            <a:latin typeface="Times New Roman" panose="02020603050405020304" pitchFamily="18" charset="0"/>
          </a:endParaRPr>
        </a:p>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56</a:t>
          </a:r>
          <a:endParaRPr lang="en-GB" sz="900" kern="1200"/>
        </a:p>
      </dsp:txBody>
      <dsp:txXfrm>
        <a:off x="3727888" y="981543"/>
        <a:ext cx="1026288" cy="5131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Warszawa, 2016 r.</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FA7660-1516-4337-B8BE-FF25A5E22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42650</Words>
  <Characters>255906</Characters>
  <Application>Microsoft Office Word</Application>
  <DocSecurity>0</DocSecurity>
  <Lines>2132</Lines>
  <Paragraphs>595</Paragraphs>
  <ScaleCrop>false</ScaleCrop>
  <HeadingPairs>
    <vt:vector size="2" baseType="variant">
      <vt:variant>
        <vt:lpstr>Tytuł</vt:lpstr>
      </vt:variant>
      <vt:variant>
        <vt:i4>1</vt:i4>
      </vt:variant>
    </vt:vector>
  </HeadingPairs>
  <TitlesOfParts>
    <vt:vector size="1" baseType="lpstr">
      <vt:lpstr>SPRAWOZDANIE Z REALIZACJI KRAJOWEGO PROGRAMU PRZECIWDZIAŁANIA PRZEMOCY W RODZINIE NA LATA 2014-2020</vt:lpstr>
    </vt:vector>
  </TitlesOfParts>
  <Company>Microsoft</Company>
  <LinksUpToDate>false</LinksUpToDate>
  <CharactersWithSpaces>297961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REALIZACJI KRAJOWEGO PROGRAMU PRZECIWDZIAŁANIA PRZEMOCY W RODZINIE NA LATA 2014-2020</dc:title>
  <dc:subject>za okres od 1 stycznia do 31 grudnia 2015 r.</dc:subject>
  <dc:creator>Dorota Gierej</dc:creator>
  <cp:lastModifiedBy>Agata Krochmal</cp:lastModifiedBy>
  <cp:revision>2</cp:revision>
  <cp:lastPrinted>2022-09-27T11:08:00Z</cp:lastPrinted>
  <dcterms:created xsi:type="dcterms:W3CDTF">2022-10-04T07:37:00Z</dcterms:created>
  <dcterms:modified xsi:type="dcterms:W3CDTF">2022-10-04T07:37:00Z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