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 xml:space="preserve">The National Centre for Research and Development, </w:t>
      </w:r>
      <w:proofErr w:type="spellStart"/>
      <w:r>
        <w:t>ul</w:t>
      </w:r>
      <w:proofErr w:type="spellEnd"/>
      <w:r>
        <w:t xml:space="preserve">. </w:t>
      </w:r>
      <w:proofErr w:type="spellStart"/>
      <w:r>
        <w:t>Nowogrodzka</w:t>
      </w:r>
      <w:proofErr w:type="spellEnd"/>
      <w:r>
        <w:t xml:space="preserve">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10336D7B"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w:t>
      </w:r>
    </w:p>
    <w:p w14:paraId="7BD80631" w14:textId="77777777" w:rsidR="00771090" w:rsidRPr="00DE1C31" w:rsidRDefault="005C0F8B" w:rsidP="001B6C7C">
      <w:pPr>
        <w:spacing w:after="120"/>
        <w:jc w:val="both"/>
        <w:rPr>
          <w:rFonts w:cs="Arial"/>
          <w:szCs w:val="20"/>
        </w:rPr>
      </w:pPr>
      <w:r>
        <w:lastRenderedPageBreak/>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 xml:space="preserve">Commission Regulation (EU) No. 1407/2013 of 18 December 2013 on the application of Articles 107 and 108 of the Treaty on the Functioning of the European Union to de </w:t>
      </w:r>
      <w:proofErr w:type="spellStart"/>
      <w:r>
        <w:t>minimis</w:t>
      </w:r>
      <w:proofErr w:type="spellEnd"/>
      <w:r>
        <w:t xml:space="preserve">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089F73C5" w:rsidR="00830351" w:rsidRPr="00080800" w:rsidRDefault="000241A1" w:rsidP="000F44F2">
      <w:pPr>
        <w:numPr>
          <w:ilvl w:val="0"/>
          <w:numId w:val="5"/>
        </w:numPr>
        <w:tabs>
          <w:tab w:val="left" w:pos="284"/>
          <w:tab w:val="left" w:pos="851"/>
        </w:tabs>
        <w:spacing w:before="120" w:after="0" w:line="240" w:lineRule="auto"/>
        <w:ind w:left="900" w:hanging="540"/>
        <w:jc w:val="both"/>
        <w:rPr>
          <w:rFonts w:cs="Arial"/>
          <w:szCs w:val="20"/>
        </w:rPr>
      </w:pPr>
      <w:r>
        <w:t xml:space="preserve">the Regulation of the Ministry of Science and Higher Education </w:t>
      </w:r>
      <w:r w:rsidR="00503CC3" w:rsidRPr="00503CC3">
        <w:t>of  19  August  2020  on granting state aid through the National Centre for Research and Development</w:t>
      </w:r>
      <w:r>
        <w:t>, hereinafter referred to as the “MSHE Regulation”</w:t>
      </w:r>
      <w:r w:rsidR="003D3A65">
        <w:rPr>
          <w:rStyle w:val="Odwoanieprzypisudolnego"/>
        </w:rPr>
        <w:footnoteReference w:id="4"/>
      </w:r>
      <w: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lastRenderedPageBreak/>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AFD3746"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6DC64E47"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4223E66F"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7DC387B6"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t xml:space="preserve">scientific risk </w:t>
      </w:r>
      <w:r>
        <w:t>– it shall mean the probability of not achieving the assumptions or objectives of the Project despite the actions of the Project Promoter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t>public resources</w:t>
      </w:r>
      <w:r>
        <w:t xml:space="preserve"> – it shall mean the resources as provided for in Article 5 (1) (1) and (2) of the APF;</w:t>
      </w:r>
    </w:p>
    <w:p w14:paraId="48EE99FA" w14:textId="66441E3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w:t>
      </w:r>
      <w:r>
        <w:t>– it shall mean funds secured by the Project Promoter which shall be assigned to cover the eligible costs and which shall not be provided to the Project Promoter in the form of funding (difference between the amount of eligible costs and the amount of funding provided to the Project Promoter); own contribution of the Project Promoter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5"/>
      </w:r>
      <w:r>
        <w:t xml:space="preserve">; </w:t>
      </w:r>
    </w:p>
    <w:p w14:paraId="0495F6F9" w14:textId="6E4C9E5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w:t>
      </w:r>
      <w:r w:rsidR="00DC70C0">
        <w:t>5</w:t>
      </w:r>
      <w:r w:rsidR="008549D4">
        <w:t xml:space="preserve">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lastRenderedPageBreak/>
        <w:t>payment request</w:t>
      </w:r>
      <w:r>
        <w:t xml:space="preserve"> – it shall mean the document submitted by the Project Promoter prepared according to the template specified by the Centre, which is used, </w:t>
      </w:r>
      <w:proofErr w:type="spellStart"/>
      <w:r>
        <w:t>i.a</w:t>
      </w:r>
      <w:proofErr w:type="spellEnd"/>
      <w:r>
        <w:t>.,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545A3B22"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0D07CDEB" w:rsidR="002E212D" w:rsidRPr="00DE1C31" w:rsidRDefault="00833856" w:rsidP="00AC5C31">
      <w:pPr>
        <w:numPr>
          <w:ilvl w:val="0"/>
          <w:numId w:val="31"/>
        </w:numPr>
        <w:spacing w:before="60" w:after="60" w:line="240" w:lineRule="auto"/>
        <w:ind w:left="850" w:hanging="425"/>
        <w:jc w:val="both"/>
        <w:rPr>
          <w:rFonts w:cs="Arial"/>
        </w:rPr>
      </w:pPr>
      <w:r>
        <w:t xml:space="preserve">de </w:t>
      </w:r>
      <w:proofErr w:type="spellStart"/>
      <w:r>
        <w:t>minimis</w:t>
      </w:r>
      <w:proofErr w:type="spellEnd"/>
      <w:r>
        <w:t xml:space="preserve">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the MSHE Regulation and exempted from the notification requirement provided for in Article 108 of the Treaty on the Functioning of the European Union pursuant to Regulation 1407/2013 (hereinafter: „</w:t>
      </w:r>
      <w:r>
        <w:rPr>
          <w:i/>
          <w:szCs w:val="20"/>
        </w:rPr>
        <w:t xml:space="preserve">de </w:t>
      </w:r>
      <w:proofErr w:type="spellStart"/>
      <w:r>
        <w:rPr>
          <w:i/>
          <w:szCs w:val="20"/>
        </w:rPr>
        <w:t>minimis</w:t>
      </w:r>
      <w:proofErr w:type="spellEnd"/>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79086209"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1FB67F06"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4D937202"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4206D1AB"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not transfer to another entity, within the cost eligibility period provided for in § 7 (1) of the Agreement and within 5 years from completing the Project implementation, the rights, responsibilities and liabilities arising from the Agreement, without the Centre’s consent expressed in writing under pain of nullity;</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771380FC"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immediately notify the Centre of the intention to carry out such legal and organisational changes in its status that might directly affect the implementation of the Project and obtain the Centre’s consent to introduce planned legal and organisational changes in its status;</w:t>
      </w:r>
    </w:p>
    <w:p w14:paraId="6459AE98" w14:textId="454A8749"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w:t>
      </w:r>
      <w:r w:rsidR="00295034" w:rsidRPr="00DE1C31">
        <w:rPr>
          <w:rStyle w:val="FontStyle14"/>
          <w:rFonts w:ascii="Arial" w:hAnsi="Arial" w:cs="Arial"/>
          <w:vertAlign w:val="superscript"/>
        </w:rPr>
        <w:footnoteReference w:id="6"/>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xml:space="preserve">, its review, the Agreement, Reports and other documents regarding the Project being </w:t>
      </w:r>
      <w:r>
        <w:rPr>
          <w:rStyle w:val="FontStyle14"/>
          <w:rFonts w:ascii="Arial" w:hAnsi="Arial"/>
        </w:rPr>
        <w:lastRenderedPageBreak/>
        <w:t>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56E21F15" w14:textId="5F11BA12" w:rsidR="009302B0" w:rsidRPr="00B31E2F" w:rsidRDefault="009302B0" w:rsidP="00341A36">
      <w:pPr>
        <w:pStyle w:val="Akapitzlist"/>
        <w:numPr>
          <w:ilvl w:val="0"/>
          <w:numId w:val="7"/>
        </w:numPr>
        <w:spacing w:before="60" w:after="60" w:line="240" w:lineRule="auto"/>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w:t>
      </w:r>
      <w:r w:rsidRPr="00B31E2F">
        <w:rPr>
          <w:rFonts w:ascii="Arial" w:hAnsi="Arial"/>
        </w:rPr>
        <w:t>Promoter</w:t>
      </w:r>
      <w:r w:rsidR="00311ECB">
        <w:rPr>
          <w:rFonts w:ascii="Arial" w:hAnsi="Arial"/>
        </w:rPr>
        <w:t>.</w:t>
      </w:r>
      <w:r w:rsidRPr="00B31E2F">
        <w:rPr>
          <w:rFonts w:ascii="Arial" w:hAnsi="Arial"/>
        </w:rPr>
        <w:t xml:space="preserve"> </w:t>
      </w:r>
      <w:r w:rsidR="00311ECB" w:rsidRPr="00AD2BCB">
        <w:rPr>
          <w:rFonts w:ascii="Arial" w:hAnsi="Arial"/>
        </w:rPr>
        <w:t xml:space="preserve">Agreements </w:t>
      </w:r>
      <w:r w:rsidR="00311ECB" w:rsidRPr="00AD2BCB">
        <w:rPr>
          <w:rFonts w:ascii="Arial" w:hAnsi="Arial"/>
        </w:rPr>
        <w:t xml:space="preserve">concluded with subcontractors shall not break the rule specified in the previous sentence. </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64BBE9E7"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being an enterprise, by starting production or provision of services on the basis of the obtained Project results, or </w:t>
      </w:r>
    </w:p>
    <w:p w14:paraId="35ADC404" w14:textId="0F49FAE0"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t xml:space="preserve">granting the licence to exercising the Project Promoter’s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7"/>
      </w:r>
      <w:r>
        <w:rPr>
          <w:b w:val="0"/>
        </w:rPr>
        <w:t xml:space="preserve">. </w:t>
      </w:r>
    </w:p>
    <w:p w14:paraId="4D3B973A" w14:textId="0B3F90EE"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w:t>
      </w:r>
      <w:r w:rsidR="00341A36">
        <w:rPr>
          <w:b w:val="0"/>
        </w:rPr>
        <w:t>(2</w:t>
      </w:r>
      <w:r>
        <w:rPr>
          <w:b w:val="0"/>
        </w:rPr>
        <w:t>) (2) and (3) should be made according to market prices</w:t>
      </w:r>
      <w:r w:rsidR="009A142A" w:rsidRPr="00DE1C31">
        <w:rPr>
          <w:rStyle w:val="Odwoanieprzypisudolnego"/>
          <w:rFonts w:cs="Arial"/>
          <w:b w:val="0"/>
        </w:rPr>
        <w:footnoteReference w:id="8"/>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2D00105F"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9"/>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71FC774F"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within a year from completing Project implementation at the latest in a situation where the contract for the sale of rights to the results of industrial research and </w:t>
      </w:r>
      <w:r w:rsidR="00E16BE1" w:rsidRPr="00E16BE1">
        <w:rPr>
          <w:b w:val="0"/>
        </w:rPr>
        <w:t xml:space="preserve">experimental </w:t>
      </w:r>
      <w:r w:rsidR="00E16BE1" w:rsidRPr="00E16BE1">
        <w:rPr>
          <w:b w:val="0"/>
        </w:rPr>
        <w:lastRenderedPageBreak/>
        <w:t xml:space="preserve">development </w:t>
      </w:r>
      <w:r>
        <w:rPr>
          <w:b w:val="0"/>
        </w:rPr>
        <w:t>/contracts granting licences to use the rights to the results vested in the Project Promoter was concluded as part of Project implementation.</w:t>
      </w:r>
    </w:p>
    <w:p w14:paraId="4469FF83" w14:textId="0D75A42E"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may start implementing the results of industrial research and </w:t>
      </w:r>
      <w:r w:rsidR="00E16BE1" w:rsidRPr="00E16BE1">
        <w:rPr>
          <w:b w:val="0"/>
        </w:rPr>
        <w:t>experimental development</w:t>
      </w:r>
      <w:r>
        <w:rPr>
          <w:b w:val="0"/>
        </w:rPr>
        <w:t xml:space="preserve"> before the Project implementation is completed. A Project Promoter being a research unit shall not be entitled to implementation within the meaning of </w:t>
      </w:r>
      <w:r w:rsidR="00341A36">
        <w:rPr>
          <w:b w:val="0"/>
        </w:rPr>
        <w:t>(2</w:t>
      </w:r>
      <w:r>
        <w:rPr>
          <w:b w:val="0"/>
        </w:rPr>
        <w:t>)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0"/>
      </w:r>
    </w:p>
    <w:p w14:paraId="2F4C7B1F" w14:textId="1B7A79D0"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A214FB1" w:rsidR="00AF7D07" w:rsidRPr="00707943" w:rsidRDefault="00AF7D07" w:rsidP="00AC5C31">
      <w:pPr>
        <w:spacing w:before="60" w:after="60" w:line="240" w:lineRule="auto"/>
        <w:ind w:left="357"/>
        <w:jc w:val="both"/>
        <w:rPr>
          <w:rFonts w:cs="Arial"/>
        </w:rPr>
      </w:pPr>
      <w:r>
        <w:t>If, within a period of 3 years from completing the implementation of the Project, the results obtained by the Project Promoter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7DA3ACF"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9717500" w:rsidR="00EA630D" w:rsidRPr="00DE1C31" w:rsidRDefault="00766135" w:rsidP="00AC5C31">
      <w:pPr>
        <w:numPr>
          <w:ilvl w:val="0"/>
          <w:numId w:val="25"/>
        </w:numPr>
        <w:spacing w:before="60" w:after="60" w:line="240" w:lineRule="auto"/>
        <w:ind w:left="357" w:hanging="357"/>
        <w:jc w:val="both"/>
        <w:rPr>
          <w:rFonts w:cs="Arial"/>
        </w:rPr>
      </w:pPr>
      <w:r>
        <w:t>The Project Promoter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2D8B064A" w:rsidR="00AF6ED4" w:rsidRPr="00DE1C31" w:rsidRDefault="00601328" w:rsidP="00AC5C31">
      <w:pPr>
        <w:numPr>
          <w:ilvl w:val="0"/>
          <w:numId w:val="25"/>
        </w:numPr>
        <w:spacing w:before="60" w:after="60" w:line="240" w:lineRule="auto"/>
        <w:ind w:left="357" w:hanging="357"/>
        <w:jc w:val="both"/>
        <w:rPr>
          <w:rFonts w:cs="Arial"/>
        </w:rPr>
      </w:pPr>
      <w:r>
        <w:t>The Project Promoter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lastRenderedPageBreak/>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18FE6BDD" w:rsidR="00354DF9" w:rsidRPr="00DE1C31" w:rsidRDefault="00766135" w:rsidP="00AC5C31">
      <w:pPr>
        <w:numPr>
          <w:ilvl w:val="0"/>
          <w:numId w:val="25"/>
        </w:numPr>
        <w:spacing w:before="60" w:after="60" w:line="240" w:lineRule="auto"/>
        <w:ind w:left="357" w:hanging="357"/>
        <w:jc w:val="both"/>
        <w:rPr>
          <w:rFonts w:cs="Arial"/>
        </w:rPr>
      </w:pPr>
      <w:r>
        <w:t>The Project Promoter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 xml:space="preserve">de </w:t>
      </w:r>
      <w:proofErr w:type="spellStart"/>
      <w:r>
        <w:rPr>
          <w:i/>
        </w:rPr>
        <w:t>minimis</w:t>
      </w:r>
      <w:proofErr w:type="spellEnd"/>
      <w:r>
        <w:t xml:space="preserve"> aid is PLN ........................... (say: ………………………………. zloty)</w:t>
      </w:r>
      <w:r w:rsidRPr="00DE1C31">
        <w:rPr>
          <w:rStyle w:val="Odwoanieprzypisudolnego"/>
          <w:rFonts w:cs="Arial"/>
        </w:rPr>
        <w:footnoteReference w:id="11"/>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 xml:space="preserve">as part of de </w:t>
      </w:r>
      <w:proofErr w:type="spellStart"/>
      <w:r>
        <w:t>minimis</w:t>
      </w:r>
      <w:proofErr w:type="spellEnd"/>
      <w:r>
        <w:t xml:space="preserve"> aid is PLN ........................... (say: ………………………………. zloty)</w:t>
      </w:r>
      <w:r w:rsidRPr="00DE1C31">
        <w:rPr>
          <w:rStyle w:val="Odwoanieprzypisudolnego"/>
          <w:rFonts w:cs="Arial"/>
        </w:rPr>
        <w:footnoteReference w:id="12"/>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lastRenderedPageBreak/>
        <w:t xml:space="preserve">The maximum level of funding as provided for in (3) must not exceed …………… % of the total amount of eligible costs as provided for in (2). </w:t>
      </w:r>
    </w:p>
    <w:p w14:paraId="47E89527" w14:textId="0B7EF785"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and shall constitute non-eligible costs.</w:t>
      </w:r>
    </w:p>
    <w:p w14:paraId="3DA90C45" w14:textId="29E77F4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569EC96" w:rsidR="00BC7BC3" w:rsidRPr="00DE1C31" w:rsidRDefault="00CD6814" w:rsidP="00601D0A">
      <w:pPr>
        <w:numPr>
          <w:ilvl w:val="0"/>
          <w:numId w:val="8"/>
        </w:numPr>
        <w:spacing w:before="60" w:after="60" w:line="240" w:lineRule="auto"/>
        <w:ind w:left="426" w:hanging="426"/>
        <w:jc w:val="both"/>
        <w:rPr>
          <w:rFonts w:cs="Arial"/>
        </w:rPr>
      </w:pPr>
      <w:r>
        <w:t>The Project Promoter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05B182A4" w:rsidR="006961BC" w:rsidRPr="00DE1C31" w:rsidRDefault="006961BC" w:rsidP="00AC5C31">
      <w:pPr>
        <w:numPr>
          <w:ilvl w:val="0"/>
          <w:numId w:val="8"/>
        </w:numPr>
        <w:spacing w:before="60" w:after="60" w:line="240" w:lineRule="auto"/>
        <w:ind w:left="357" w:hanging="357"/>
        <w:jc w:val="both"/>
        <w:rPr>
          <w:rFonts w:cs="Arial"/>
        </w:rPr>
      </w:pPr>
      <w:r>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xml:space="preserve">, the intensity of which is defined on the basis of </w:t>
      </w:r>
      <w:r w:rsidR="003D3A65">
        <w:t>provisions</w:t>
      </w:r>
      <w:r>
        <w:t xml:space="preserve"> of the MSHE Regulation, shall be granted to enterprises. A research unit implements the Project as part of its non-economic activities, does not receive state aid and can receive funding up to 100% of eligible costs.</w:t>
      </w:r>
    </w:p>
    <w:p w14:paraId="7E5DC7C7" w14:textId="168BB09D" w:rsidR="00D069A7" w:rsidRPr="00DE1C31" w:rsidRDefault="00D069A7" w:rsidP="00AC5C31">
      <w:pPr>
        <w:numPr>
          <w:ilvl w:val="0"/>
          <w:numId w:val="8"/>
        </w:numPr>
        <w:spacing w:before="60" w:after="60" w:line="240" w:lineRule="auto"/>
        <w:ind w:left="357" w:hanging="357"/>
        <w:jc w:val="both"/>
        <w:rPr>
          <w:rFonts w:cs="Arial"/>
        </w:rPr>
      </w:pPr>
      <w:r>
        <w:t xml:space="preserve">The funding is provided to the Project Promoter’s bank account No. …………………... </w:t>
      </w:r>
      <w:r w:rsidR="00DC70C0">
        <w:t xml:space="preserve">. </w:t>
      </w:r>
      <w:r>
        <w:t>The Project Promoter shall open separate bank accounts for the purposes of the Project</w:t>
      </w:r>
      <w:r w:rsidR="00DC70C0">
        <w:rPr>
          <w:rStyle w:val="Odwoanieprzypisudolnego"/>
        </w:rPr>
        <w:footnoteReference w:id="13"/>
      </w:r>
      <w:r>
        <w:t>.</w:t>
      </w:r>
    </w:p>
    <w:p w14:paraId="35A477C0" w14:textId="7C228AC9" w:rsidR="0049650A" w:rsidRDefault="0074702A" w:rsidP="006C3946">
      <w:pPr>
        <w:numPr>
          <w:ilvl w:val="0"/>
          <w:numId w:val="8"/>
        </w:numPr>
        <w:spacing w:before="60" w:after="60" w:line="240" w:lineRule="auto"/>
        <w:ind w:left="357" w:hanging="357"/>
        <w:jc w:val="both"/>
        <w:rPr>
          <w:rFonts w:cs="Arial"/>
        </w:rPr>
      </w:pPr>
      <w:r>
        <w:t>Until receiving the refund or advance payment, the Project Promoter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62EF79D0"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rsidR="00DC70C0">
        <w:t xml:space="preserve"> </w:t>
      </w:r>
      <w:r>
        <w:rPr>
          <w:rStyle w:val="FontStyle29"/>
          <w:rFonts w:ascii="Arial" w:hAnsi="Arial"/>
        </w:rPr>
        <w:t>after the completion of the research part of the Project.</w:t>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6DC213B0"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w:t>
      </w:r>
      <w:r w:rsidR="009117EB">
        <w:t>licable to the Project Promoter</w:t>
      </w:r>
      <w: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The Centre verifies the incurred expenditures, listed in the Final Report as provided for in § 9 (1) (4) of the Agreement, on the basis of proofs of expenditures, which are in the form of certificates from an 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14"/>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 xml:space="preserve">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w:t>
      </w:r>
      <w:r>
        <w:lastRenderedPageBreak/>
        <w:t>are incurred in accordance with the Guidelines, Regulations, the national law, and relevant national accounting practices, will also be accepted as sufficient proof of expenditure incurred.</w:t>
      </w:r>
    </w:p>
    <w:p w14:paraId="780DE270" w14:textId="26F6BEFA"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w:t>
      </w:r>
      <w:r w:rsidR="00C611BD">
        <w:t>Project by the Project Promoter</w:t>
      </w:r>
      <w:r>
        <w:t xml:space="preserve">. </w:t>
      </w:r>
    </w:p>
    <w:p w14:paraId="47B4DE18" w14:textId="1F721898" w:rsidR="009F2A26" w:rsidRPr="009F2A26" w:rsidRDefault="009F2A26" w:rsidP="009F2A26">
      <w:pPr>
        <w:numPr>
          <w:ilvl w:val="0"/>
          <w:numId w:val="3"/>
        </w:numPr>
        <w:spacing w:before="60" w:after="60" w:line="240" w:lineRule="auto"/>
        <w:jc w:val="both"/>
        <w:rPr>
          <w:rFonts w:cs="Arial"/>
          <w:szCs w:val="20"/>
        </w:rPr>
      </w:pPr>
      <w:r>
        <w:t>Where an audit is carried out in the Project, as provided for in § 13 of the Agreement, the audit report will be considered sufficient proof of expenditure incurred by the Project Promoter</w:t>
      </w:r>
      <w:r w:rsidR="0058360D">
        <w:t>.</w:t>
      </w:r>
    </w:p>
    <w:p w14:paraId="5DE6D609" w14:textId="067A3568"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7FDA4913" w:rsidR="0020079E" w:rsidRDefault="0020079E" w:rsidP="00AC5C31">
      <w:pPr>
        <w:numPr>
          <w:ilvl w:val="0"/>
          <w:numId w:val="3"/>
        </w:numPr>
        <w:tabs>
          <w:tab w:val="clear" w:pos="360"/>
        </w:tabs>
        <w:spacing w:before="60" w:after="60" w:line="240" w:lineRule="auto"/>
        <w:jc w:val="both"/>
        <w:rPr>
          <w:rFonts w:cs="Arial"/>
          <w:szCs w:val="20"/>
        </w:rPr>
      </w:pPr>
      <w:r>
        <w:t>If the Agreement is terminated in accordance with § 14 (1-4) of the Agreement, the Centre may consider ineligible all, or a part of, costs incurred under the Project by the Project Promoter.</w:t>
      </w:r>
    </w:p>
    <w:p w14:paraId="3E321231" w14:textId="6D14B3A7"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15"/>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16"/>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17"/>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18"/>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E81270">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54ADE8A" w:rsidR="00A427C1" w:rsidRPr="00E81270" w:rsidRDefault="00A427C1" w:rsidP="00E81270">
      <w:pPr>
        <w:pStyle w:val="Style5"/>
        <w:widowControl/>
        <w:numPr>
          <w:ilvl w:val="0"/>
          <w:numId w:val="57"/>
        </w:numPr>
        <w:tabs>
          <w:tab w:val="left" w:pos="426"/>
        </w:tabs>
        <w:spacing w:before="60" w:after="60" w:line="240" w:lineRule="auto"/>
        <w:ind w:left="357" w:hanging="357"/>
        <w:rPr>
          <w:rStyle w:val="FontStyle29"/>
          <w:rFonts w:ascii="Arial" w:hAnsi="Arial" w:cs="Arial"/>
        </w:rPr>
      </w:pPr>
      <w:r>
        <w:rPr>
          <w:rStyle w:val="FontStyle29"/>
          <w:rFonts w:ascii="Arial" w:hAnsi="Arial"/>
        </w:rPr>
        <w:t>To obtain the subsequent advance payment, after fulfilling the condition provided for in (</w:t>
      </w:r>
      <w:r w:rsidR="0058360D">
        <w:rPr>
          <w:rStyle w:val="FontStyle29"/>
          <w:rFonts w:ascii="Arial" w:hAnsi="Arial"/>
        </w:rPr>
        <w:t>3</w:t>
      </w:r>
      <w:r w:rsidR="00E81270">
        <w:rPr>
          <w:rStyle w:val="FontStyle29"/>
          <w:rFonts w:ascii="Arial" w:hAnsi="Arial"/>
        </w:rPr>
        <w:t>) or to obtain</w:t>
      </w:r>
      <w:r w:rsidR="00E81270">
        <w:rPr>
          <w:rStyle w:val="FontStyle29"/>
          <w:rFonts w:ascii="Arial" w:hAnsi="Arial" w:cs="Arial"/>
        </w:rPr>
        <w:t xml:space="preserve"> </w:t>
      </w:r>
      <w:r w:rsidRPr="00E81270">
        <w:rPr>
          <w:rStyle w:val="FontStyle29"/>
          <w:rFonts w:ascii="Arial" w:hAnsi="Arial"/>
        </w:rPr>
        <w:t xml:space="preserve">a refund of the incurred costs, the Project Promoter shall submit to the Centre a payment request (in </w:t>
      </w:r>
      <w:r w:rsidR="00C07597" w:rsidRPr="00E81270">
        <w:rPr>
          <w:rStyle w:val="FontStyle29"/>
          <w:rFonts w:ascii="Arial" w:hAnsi="Arial"/>
        </w:rPr>
        <w:t xml:space="preserve">electronic form with qualified electronic signature or trusted signature or in printed version and </w:t>
      </w:r>
      <w:r w:rsidRPr="00E81270">
        <w:rPr>
          <w:rStyle w:val="FontStyle29"/>
          <w:rFonts w:ascii="Arial" w:hAnsi="Arial"/>
        </w:rPr>
        <w:t xml:space="preserve">electronic </w:t>
      </w:r>
      <w:r w:rsidR="00FF275E" w:rsidRPr="00E81270">
        <w:rPr>
          <w:rStyle w:val="FontStyle29"/>
          <w:rFonts w:ascii="Arial" w:hAnsi="Arial"/>
        </w:rPr>
        <w:t>copy of the document identical with printed version</w:t>
      </w:r>
      <w:r w:rsidRPr="00E81270">
        <w:rPr>
          <w:rStyle w:val="FontStyle29"/>
          <w:rFonts w:ascii="Arial" w:hAnsi="Arial"/>
        </w:rPr>
        <w:t>),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22BEE60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lastRenderedPageBreak/>
        <w:t>If the payment request is not submitted within the period specified in (</w:t>
      </w:r>
      <w:r w:rsidR="0058360D">
        <w:rPr>
          <w:rStyle w:val="FontStyle29"/>
          <w:rFonts w:ascii="Arial" w:hAnsi="Arial"/>
        </w:rPr>
        <w:t>4</w:t>
      </w:r>
      <w:r>
        <w:rPr>
          <w:rStyle w:val="FontStyle29"/>
          <w:rFonts w:ascii="Arial" w:hAnsi="Arial"/>
        </w:rPr>
        <w:t>),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5A62F479"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w:t>
      </w:r>
      <w:r w:rsidR="00FF275E">
        <w:rPr>
          <w:rStyle w:val="FontStyle29"/>
          <w:rFonts w:ascii="Arial" w:hAnsi="Arial"/>
        </w:rPr>
        <w:t>,</w:t>
      </w:r>
      <w:r w:rsidR="00FF275E" w:rsidRPr="00FF275E">
        <w:rPr>
          <w:rStyle w:val="FontStyle29"/>
          <w:rFonts w:ascii="Arial" w:hAnsi="Arial" w:cs="Arial"/>
        </w:rPr>
        <w:t xml:space="preserve"> </w:t>
      </w:r>
      <w:r w:rsidR="00FF275E">
        <w:rPr>
          <w:rStyle w:val="FontStyle29"/>
          <w:rFonts w:ascii="Arial" w:hAnsi="Arial" w:cs="Arial"/>
        </w:rPr>
        <w:t xml:space="preserve">or in electronic version (with </w:t>
      </w:r>
      <w:r w:rsidR="00FF275E" w:rsidRPr="00C07597">
        <w:rPr>
          <w:rStyle w:val="FontStyle29"/>
          <w:rFonts w:ascii="Arial" w:hAnsi="Arial"/>
        </w:rPr>
        <w:t>qualified electronic signature</w:t>
      </w:r>
      <w:r w:rsidR="00FF275E">
        <w:rPr>
          <w:rStyle w:val="FontStyle29"/>
          <w:rFonts w:ascii="Arial" w:hAnsi="Arial"/>
        </w:rPr>
        <w:t>)</w:t>
      </w:r>
      <w:r>
        <w:rPr>
          <w:rStyle w:val="FontStyle29"/>
          <w:rFonts w:ascii="Arial" w:hAnsi="Arial"/>
        </w:rPr>
        <w:t>. Changes of the bank account number do not require amending the Agreement.</w:t>
      </w:r>
    </w:p>
    <w:p w14:paraId="549D12F9" w14:textId="01AAB4A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Centre makes a payment to a bank account with an incorrect number as a result of non-performance of the obligation provided for in (1</w:t>
      </w:r>
      <w:r w:rsidR="0058360D">
        <w:rPr>
          <w:rStyle w:val="FontStyle29"/>
          <w:rFonts w:ascii="Arial" w:hAnsi="Arial"/>
        </w:rPr>
        <w:t>0</w:t>
      </w:r>
      <w:r>
        <w:rPr>
          <w:rStyle w:val="FontStyle29"/>
          <w:rFonts w:ascii="Arial" w:hAnsi="Arial"/>
        </w:rPr>
        <w:t>),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2593C3F5"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shall be returned to the bank account of the Centre along with the total amount of interest as provided for in (1) within 30 days from the completion of Project implementation.</w:t>
      </w:r>
    </w:p>
    <w:p w14:paraId="23C06750" w14:textId="3060F622"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78C575D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 xml:space="preserve">the Project Promoter </w:t>
      </w:r>
      <w:r w:rsidR="00E81270">
        <w:rPr>
          <w:rFonts w:ascii="Arial" w:hAnsi="Arial"/>
          <w:sz w:val="20"/>
          <w:szCs w:val="20"/>
        </w:rPr>
        <w:t xml:space="preserve">is </w:t>
      </w:r>
      <w:r>
        <w:rPr>
          <w:rStyle w:val="FontStyle29"/>
          <w:rFonts w:ascii="Arial" w:hAnsi="Arial"/>
        </w:rPr>
        <w:t>not obliged to keep the abovementioned records, it shall keep records with the appropriate description pursuant to (1</w:t>
      </w:r>
      <w:r w:rsidR="0058360D">
        <w:rPr>
          <w:rStyle w:val="FontStyle29"/>
          <w:rFonts w:ascii="Arial" w:hAnsi="Arial"/>
        </w:rPr>
        <w:t>5</w:t>
      </w:r>
      <w:r>
        <w:rPr>
          <w:rStyle w:val="FontStyle29"/>
          <w:rFonts w:ascii="Arial" w:hAnsi="Arial"/>
        </w:rPr>
        <w:t>), to allow the identification of financial resources spent on Project implementation.</w:t>
      </w:r>
    </w:p>
    <w:p w14:paraId="16CDB25B" w14:textId="35995A11"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w:t>
      </w:r>
      <w:r w:rsidR="0058360D">
        <w:rPr>
          <w:rStyle w:val="FontStyle29"/>
          <w:rFonts w:ascii="Arial" w:hAnsi="Arial"/>
        </w:rPr>
        <w:t>5</w:t>
      </w:r>
      <w:r>
        <w:rPr>
          <w:rStyle w:val="FontStyle29"/>
          <w:rFonts w:ascii="Arial" w:hAnsi="Arial"/>
        </w:rPr>
        <w:t>) at any time, in every phase and at every stage of Project implementation and within 5 years from the day of completing Project implementation.</w:t>
      </w:r>
    </w:p>
    <w:p w14:paraId="6C400E2B" w14:textId="365CC598"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w:t>
      </w:r>
      <w:r w:rsidR="001D4905">
        <w:rPr>
          <w:rStyle w:val="FontStyle29"/>
          <w:rFonts w:ascii="Arial" w:hAnsi="Arial"/>
        </w:rPr>
        <w:t>7</w:t>
      </w:r>
      <w:r>
        <w:rPr>
          <w:rStyle w:val="FontStyle29"/>
          <w:rFonts w:ascii="Arial" w:hAnsi="Arial"/>
        </w:rPr>
        <w:t>)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6D0D695C"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w:t>
      </w:r>
      <w:r w:rsidR="001D4905">
        <w:rPr>
          <w:rStyle w:val="FontStyle29"/>
          <w:rFonts w:ascii="Arial" w:hAnsi="Arial"/>
        </w:rPr>
        <w:t>5</w:t>
      </w:r>
      <w:r>
        <w:rPr>
          <w:rStyle w:val="FontStyle29"/>
          <w:rFonts w:ascii="Arial" w:hAnsi="Arial"/>
        </w:rPr>
        <w:t>)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lastRenderedPageBreak/>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5F5C6868"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 after the completion of the feasibility study composed of the substantive and financial parts</w:t>
      </w:r>
      <w:r w:rsidR="0057669E">
        <w:rPr>
          <w:rStyle w:val="Odwoanieprzypisudolnego"/>
          <w:rFonts w:ascii="Arial" w:hAnsi="Arial" w:cs="Arial"/>
          <w:sz w:val="20"/>
          <w:szCs w:val="20"/>
        </w:rPr>
        <w:footnoteReference w:id="19"/>
      </w:r>
      <w:r>
        <w:rPr>
          <w:rStyle w:val="FontStyle29"/>
          <w:rFonts w:ascii="Arial" w:hAnsi="Arial"/>
        </w:rPr>
        <w:t>,</w:t>
      </w:r>
    </w:p>
    <w:p w14:paraId="2988B23E" w14:textId="0C970E35"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sidR="0057669E">
        <w:rPr>
          <w:rStyle w:val="Odwoanieprzypisudolnego"/>
          <w:rFonts w:ascii="Arial" w:hAnsi="Arial" w:cs="Arial"/>
          <w:sz w:val="20"/>
          <w:szCs w:val="20"/>
        </w:rPr>
        <w:footnoteReference w:id="20"/>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lastRenderedPageBreak/>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456DAA01"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the Project Promoter shall append a declaration on introducing the results of such research or work into the economic activities of the purchaser/licensee to the Ex-post Report.</w:t>
      </w:r>
    </w:p>
    <w:p w14:paraId="21AE4345" w14:textId="5F3B7EDF"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The Centre has the right to request the Project </w:t>
      </w:r>
      <w:r w:rsidR="00874C09">
        <w:rPr>
          <w:rStyle w:val="FontStyle29"/>
          <w:rFonts w:ascii="Arial" w:hAnsi="Arial"/>
        </w:rPr>
        <w:t>Promoter</w:t>
      </w:r>
      <w:r>
        <w:rPr>
          <w:rStyle w:val="FontStyle29"/>
          <w:rFonts w:ascii="Arial" w:hAnsi="Arial"/>
        </w:rPr>
        <w:t xml:space="preserve">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1"/>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During Project implementation and after its completion, the Project Promoter shall provide abstracts and references for all scientific publications created on the basis of Project results within 60 days of the publication date.</w:t>
      </w:r>
    </w:p>
    <w:p w14:paraId="533E3539" w14:textId="10D667C4"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2"/>
      </w:r>
      <w:r>
        <w:rPr>
          <w:rStyle w:val="FontStyle29"/>
          <w:rFonts w:ascii="Arial" w:hAnsi="Arial"/>
        </w:rPr>
        <w:t xml:space="preserve"> for a given year, immediately after submission to the Central Statistical Office (Statistics Poland). 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lastRenderedPageBreak/>
        <w:t>The Project Promoter shall immediately return to the Centre’s bank account the part of funding not used for Project implementation;</w:t>
      </w:r>
    </w:p>
    <w:p w14:paraId="3A316D55" w14:textId="757D0FA0" w:rsidR="00EA63DD" w:rsidRPr="00666136"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0E7A5DFC" w14:textId="3BB833F2" w:rsidR="00666136" w:rsidRPr="00666136" w:rsidRDefault="00666136" w:rsidP="00666136">
      <w:pPr>
        <w:pStyle w:val="Style4"/>
        <w:spacing w:before="60" w:after="60" w:line="240" w:lineRule="auto"/>
        <w:rPr>
          <w:rStyle w:val="FontStyle29"/>
          <w:rFonts w:ascii="Arial" w:hAnsi="Arial"/>
        </w:rPr>
      </w:pPr>
      <w:r w:rsidRPr="00E81270">
        <w:rPr>
          <w:rStyle w:val="FontStyle29"/>
          <w:rFonts w:ascii="Arial" w:hAnsi="Arial"/>
        </w:rPr>
        <w:t xml:space="preserve">24. </w:t>
      </w:r>
      <w:r w:rsidRPr="00666136">
        <w:rPr>
          <w:rStyle w:val="FontStyle29"/>
          <w:rFonts w:ascii="Arial" w:hAnsi="Arial"/>
        </w:rPr>
        <w:t>If the implementation of the Project so far indicates that it is not possible to achieve the expected results and objectives of the Project, in particular as a result of force majeure, scientific risk or a significant and unpredictable change in socio-economic relations, which makes the implementation of the Project impossible or</w:t>
      </w:r>
      <w:r>
        <w:rPr>
          <w:rStyle w:val="FontStyle29"/>
          <w:rFonts w:ascii="Arial" w:hAnsi="Arial"/>
        </w:rPr>
        <w:t xml:space="preserve"> </w:t>
      </w:r>
      <w:r w:rsidR="002554F9" w:rsidRPr="002554F9">
        <w:rPr>
          <w:rStyle w:val="FontStyle29"/>
          <w:rFonts w:ascii="Arial" w:hAnsi="Arial"/>
        </w:rPr>
        <w:t>unjustifiable</w:t>
      </w:r>
      <w:r w:rsidR="002554F9" w:rsidRPr="002554F9" w:rsidDel="002554F9">
        <w:rPr>
          <w:rStyle w:val="FontStyle29"/>
          <w:rFonts w:ascii="Arial" w:hAnsi="Arial"/>
        </w:rPr>
        <w:t xml:space="preserve"> </w:t>
      </w:r>
      <w:r w:rsidRPr="00E81270">
        <w:rPr>
          <w:rStyle w:val="FontStyle29"/>
          <w:rFonts w:ascii="Arial" w:hAnsi="Arial"/>
        </w:rPr>
        <w:t>fro</w:t>
      </w:r>
      <w:r w:rsidRPr="00666136">
        <w:rPr>
          <w:rStyle w:val="FontStyle29"/>
          <w:rFonts w:ascii="Arial" w:hAnsi="Arial"/>
        </w:rPr>
        <w:t xml:space="preserve">m the point of view of public interest, the </w:t>
      </w:r>
      <w:proofErr w:type="spellStart"/>
      <w:r w:rsidRPr="00666136">
        <w:rPr>
          <w:rStyle w:val="FontStyle29"/>
          <w:rFonts w:ascii="Arial" w:hAnsi="Arial"/>
        </w:rPr>
        <w:t>Center</w:t>
      </w:r>
      <w:proofErr w:type="spellEnd"/>
      <w:r w:rsidRPr="00666136">
        <w:rPr>
          <w:rStyle w:val="FontStyle29"/>
          <w:rFonts w:ascii="Arial" w:hAnsi="Arial"/>
        </w:rPr>
        <w:t xml:space="preserve"> may decide to stop further implementation of the Project. In the case referred to in the previous sentence, the beneficiary is not entitled to compensation - the beneficiary waives all financial claims for the </w:t>
      </w:r>
      <w:proofErr w:type="spellStart"/>
      <w:r w:rsidRPr="00666136">
        <w:rPr>
          <w:rStyle w:val="FontStyle29"/>
          <w:rFonts w:ascii="Arial" w:hAnsi="Arial"/>
        </w:rPr>
        <w:t>Center's</w:t>
      </w:r>
      <w:proofErr w:type="spellEnd"/>
      <w:r w:rsidRPr="00666136">
        <w:rPr>
          <w:rStyle w:val="FontStyle29"/>
          <w:rFonts w:ascii="Arial" w:hAnsi="Arial"/>
        </w:rPr>
        <w:t xml:space="preserve"> decision to discontinue further</w:t>
      </w:r>
      <w:r>
        <w:rPr>
          <w:rStyle w:val="FontStyle29"/>
          <w:rFonts w:ascii="Arial" w:hAnsi="Arial"/>
        </w:rPr>
        <w:t xml:space="preserve"> implementation of the Project.</w:t>
      </w:r>
    </w:p>
    <w:p w14:paraId="2E848E91" w14:textId="4E943A37" w:rsidR="00666136" w:rsidRPr="00666136" w:rsidRDefault="00666136" w:rsidP="00666136">
      <w:pPr>
        <w:pStyle w:val="Style4"/>
        <w:spacing w:before="60" w:after="60" w:line="240" w:lineRule="auto"/>
        <w:rPr>
          <w:rStyle w:val="FontStyle29"/>
          <w:rFonts w:ascii="Arial" w:hAnsi="Arial"/>
        </w:rPr>
      </w:pPr>
      <w:r w:rsidRPr="00E81270">
        <w:rPr>
          <w:rStyle w:val="FontStyle29"/>
          <w:rFonts w:ascii="Arial" w:hAnsi="Arial"/>
        </w:rPr>
        <w:t>25.</w:t>
      </w:r>
      <w:r w:rsidRPr="00E81270">
        <w:rPr>
          <w:rStyle w:val="FontStyle29"/>
          <w:rFonts w:ascii="Arial" w:hAnsi="Arial"/>
        </w:rPr>
        <w:tab/>
      </w:r>
      <w:r w:rsidRPr="00666136">
        <w:rPr>
          <w:rStyle w:val="FontStyle29"/>
          <w:rFonts w:ascii="Arial" w:hAnsi="Arial"/>
        </w:rPr>
        <w:t xml:space="preserve">If the </w:t>
      </w:r>
      <w:proofErr w:type="spellStart"/>
      <w:r w:rsidRPr="00666136">
        <w:rPr>
          <w:rStyle w:val="FontStyle29"/>
          <w:rFonts w:ascii="Arial" w:hAnsi="Arial"/>
        </w:rPr>
        <w:t>Center</w:t>
      </w:r>
      <w:proofErr w:type="spellEnd"/>
      <w:r w:rsidRPr="00666136">
        <w:rPr>
          <w:rStyle w:val="FontStyle29"/>
          <w:rFonts w:ascii="Arial" w:hAnsi="Arial"/>
        </w:rPr>
        <w:t xml:space="preserve"> makes a decision referred to i</w:t>
      </w:r>
      <w:r w:rsidR="000C27C8">
        <w:rPr>
          <w:rStyle w:val="FontStyle29"/>
          <w:rFonts w:ascii="Arial" w:hAnsi="Arial"/>
        </w:rPr>
        <w:t xml:space="preserve">n </w:t>
      </w:r>
      <w:r w:rsidR="000C27C8" w:rsidRPr="000C27C8">
        <w:rPr>
          <w:rStyle w:val="FontStyle29"/>
          <w:rFonts w:ascii="Arial" w:hAnsi="Arial"/>
        </w:rPr>
        <w:t>paragraph</w:t>
      </w:r>
      <w:r w:rsidR="000C27C8">
        <w:rPr>
          <w:rStyle w:val="FontStyle29"/>
          <w:rFonts w:ascii="Arial" w:hAnsi="Arial"/>
        </w:rPr>
        <w:t xml:space="preserve"> </w:t>
      </w:r>
      <w:r w:rsidR="000C27C8" w:rsidRPr="000C27C8">
        <w:rPr>
          <w:rStyle w:val="FontStyle29"/>
          <w:rFonts w:ascii="Arial" w:hAnsi="Arial"/>
        </w:rPr>
        <w:t>24, the provisions of paragraph</w:t>
      </w:r>
      <w:r w:rsidR="000C27C8">
        <w:rPr>
          <w:rStyle w:val="FontStyle29"/>
          <w:rFonts w:ascii="Arial" w:hAnsi="Arial"/>
        </w:rPr>
        <w:t xml:space="preserve"> </w:t>
      </w:r>
      <w:r w:rsidR="000C27C8" w:rsidRPr="000C27C8">
        <w:rPr>
          <w:rStyle w:val="FontStyle29"/>
          <w:rFonts w:ascii="Arial" w:hAnsi="Arial"/>
        </w:rPr>
        <w:t>23 shall apply accordingly.</w:t>
      </w:r>
    </w:p>
    <w:p w14:paraId="59CD6C0D" w14:textId="48B9CDD1" w:rsidR="00666136" w:rsidRPr="00666136" w:rsidRDefault="00666136" w:rsidP="00666136">
      <w:pPr>
        <w:pStyle w:val="Style4"/>
        <w:widowControl/>
        <w:spacing w:before="60" w:after="60" w:line="240" w:lineRule="auto"/>
        <w:ind w:firstLine="0"/>
        <w:rPr>
          <w:rFonts w:ascii="Arial" w:hAnsi="Arial" w:cs="Arial"/>
          <w:sz w:val="20"/>
          <w:szCs w:val="20"/>
        </w:rPr>
      </w:pPr>
    </w:p>
    <w:p w14:paraId="2CB05161" w14:textId="3B0FBFA8" w:rsidR="00751080" w:rsidRPr="00DE1C31" w:rsidRDefault="004D6991" w:rsidP="00AC5C31">
      <w:pPr>
        <w:pStyle w:val="Nagwek1"/>
        <w:rPr>
          <w:rFonts w:cs="Arial"/>
        </w:rPr>
      </w:pPr>
      <w:r>
        <w:t>§ 10.</w:t>
      </w:r>
      <w:r>
        <w:br/>
        <w:t>Competitiveness of expenditures</w:t>
      </w:r>
    </w:p>
    <w:p w14:paraId="58DB3462" w14:textId="3640799B"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prepares and conducts the public procurement procedure in a manner that ensures fair competition, the equal treatment of economic operators, transparency and effectiveness. </w:t>
      </w:r>
    </w:p>
    <w:p w14:paraId="76AA2A28" w14:textId="76B9E995"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 xml:space="preserve">The Project Promoter </w:t>
      </w:r>
      <w:r>
        <w:t>awards public contracts in the following manner:</w:t>
      </w:r>
    </w:p>
    <w:p w14:paraId="79202C93" w14:textId="267422F0"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 xml:space="preserve">the Project Promoter </w:t>
      </w:r>
      <w:r>
        <w:rPr>
          <w:rFonts w:ascii="Arial" w:hAnsi="Arial"/>
          <w:szCs w:val="20"/>
        </w:rPr>
        <w:t>is required to award public contracts pursuant to Article 3 (1) of the Public Procurement Law or is required to apply the Public Procurement Law on the basis of other legal regulations, the provisions of the Public Procurement Law shall apply to awarding public contracts under the Project.</w:t>
      </w:r>
    </w:p>
    <w:p w14:paraId="625B00E8" w14:textId="5CAC96DF"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52B046E5" w:rsidR="00DE1C31" w:rsidRPr="002A2CEF" w:rsidRDefault="00DD3874"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The Project Promoter</w:t>
      </w:r>
      <w:r w:rsidR="001E564D">
        <w:rPr>
          <w:rFonts w:ascii="Arial" w:hAnsi="Arial"/>
        </w:rPr>
        <w:t xml:space="preserve">,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br/>
        <w:t>§ 11.</w:t>
      </w:r>
      <w:r>
        <w:br/>
        <w:t>Promotion and information</w:t>
      </w:r>
    </w:p>
    <w:p w14:paraId="10C168B3" w14:textId="0D9BC1BC"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shall notify the public about receiving funding for the Project from the Centre, both during Project implementation and after its completion. </w:t>
      </w:r>
    </w:p>
    <w:p w14:paraId="1DD4D57A" w14:textId="429750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shall comply with the rules specified in </w:t>
      </w:r>
      <w:r w:rsidRPr="00DD3874">
        <w:t xml:space="preserve">Appendix  3 to the Regulation - </w:t>
      </w:r>
      <w:r w:rsidR="000E7251" w:rsidRPr="00DD3874">
        <w:rPr>
          <w:i/>
        </w:rPr>
        <w:t>Information and Communication Requirements EEA and Norway Grants 2014-2021</w:t>
      </w:r>
      <w:r w:rsidR="000E7251" w:rsidRPr="00DD3874" w:rsidDel="000E7251">
        <w:rPr>
          <w:i/>
        </w:rPr>
        <w:t xml:space="preserve"> </w:t>
      </w:r>
      <w:r>
        <w:t xml:space="preserve"> and the  </w:t>
      </w:r>
      <w:hyperlink r:id="rId8"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54BCECB4"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54517C62"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lastRenderedPageBreak/>
        <w:t>inform the inspectors of all locations (areas, rooms) where the Project is being implemented and the Project documentation is stored.</w:t>
      </w:r>
    </w:p>
    <w:p w14:paraId="1CCFB05A" w14:textId="53D8642F"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make available, at the request of the inspectors, all documentation connected with the Project and the Agreement being implemented, in accordance with § 8 (2</w:t>
      </w:r>
      <w:r w:rsidR="008D57FA">
        <w:t>3</w:t>
      </w:r>
      <w:r>
        <w:t>) of the Agreement, including access to the computer accounting system, as well as all documents and computer files and all 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28F91A55"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justified cases, including due to a large amount of documentation</w:t>
      </w:r>
      <w:r w:rsidR="008D57FA">
        <w:rPr>
          <w:color w:val="000000" w:themeColor="text1"/>
        </w:rPr>
        <w:t xml:space="preserve"> </w:t>
      </w:r>
      <w:r>
        <w:rPr>
          <w:color w:val="000000" w:themeColor="text1"/>
        </w:rPr>
        <w:t xml:space="preserve">or the urgent need for the Project Promoter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t>During the inspection, the inspectors are authorised to document the course of inspection activities by taking photographs, recording video or sound, to the extent required by the subject of the inspection.</w:t>
      </w:r>
    </w:p>
    <w:p w14:paraId="17056C83" w14:textId="56958B12"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lastRenderedPageBreak/>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2BA26782"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5C11467D"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3468C5D1"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57C1A8C7" w:rsidR="0027560F" w:rsidRPr="00DE7BAF" w:rsidRDefault="00DE7BAF" w:rsidP="00E02303">
      <w:pPr>
        <w:numPr>
          <w:ilvl w:val="0"/>
          <w:numId w:val="4"/>
        </w:numPr>
        <w:autoSpaceDE w:val="0"/>
        <w:autoSpaceDN w:val="0"/>
        <w:adjustRightInd w:val="0"/>
        <w:spacing w:before="60" w:after="60" w:line="240" w:lineRule="auto"/>
        <w:jc w:val="both"/>
      </w:pPr>
      <w:r>
        <w:t>The Project Promoter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3"/>
      </w:r>
      <w:r>
        <w:t>.</w:t>
      </w:r>
    </w:p>
    <w:p w14:paraId="6A52C29F" w14:textId="2139B131" w:rsidR="00AC0E9E" w:rsidRPr="0024775C" w:rsidRDefault="007B2475" w:rsidP="00E02303">
      <w:pPr>
        <w:numPr>
          <w:ilvl w:val="0"/>
          <w:numId w:val="4"/>
        </w:numPr>
        <w:autoSpaceDE w:val="0"/>
        <w:autoSpaceDN w:val="0"/>
        <w:adjustRightInd w:val="0"/>
        <w:spacing w:before="60" w:after="60" w:line="240" w:lineRule="auto"/>
        <w:ind w:left="357" w:hanging="357"/>
        <w:jc w:val="both"/>
      </w:pPr>
      <w:r>
        <w:t>The time limit specified in (26) is the minimum time limit. The Centre may extend the period during which the Project Promoter must store the documentation connected with the Project being implemented, of which it shall inform the Project Promoter.</w:t>
      </w:r>
    </w:p>
    <w:p w14:paraId="3C3666A9" w14:textId="15BC86D8"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 xml:space="preserve">Cost </w:t>
      </w:r>
      <w:proofErr w:type="spellStart"/>
      <w:r>
        <w:rPr>
          <w:b w:val="0"/>
          <w:i/>
        </w:rPr>
        <w:t>eligiblity</w:t>
      </w:r>
      <w:proofErr w:type="spellEnd"/>
      <w:r>
        <w:rPr>
          <w:b w:val="0"/>
          <w:i/>
        </w:rPr>
        <w:t xml:space="preserve">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 xml:space="preserve">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w:t>
      </w:r>
      <w:r>
        <w:rPr>
          <w:b w:val="0"/>
        </w:rPr>
        <w:lastRenderedPageBreak/>
        <w:t>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58D61A51" w:rsidR="00FB3B83" w:rsidRDefault="00414AC7" w:rsidP="00AC5C31">
      <w:pPr>
        <w:numPr>
          <w:ilvl w:val="0"/>
          <w:numId w:val="12"/>
        </w:numPr>
        <w:spacing w:before="60" w:after="60" w:line="240" w:lineRule="auto"/>
        <w:ind w:left="850" w:hanging="425"/>
        <w:jc w:val="both"/>
        <w:rPr>
          <w:rFonts w:cs="Arial"/>
        </w:rPr>
      </w:pPr>
      <w:r>
        <w:t>the Project Promoter refuses to be inspected or obstructs the inspection, or fails to follow the post-inspection guidelines within the specified deadline.</w:t>
      </w:r>
    </w:p>
    <w:p w14:paraId="69B76918" w14:textId="2482FFED" w:rsidR="00FB3B83" w:rsidRDefault="00414AC7" w:rsidP="00A50448">
      <w:pPr>
        <w:numPr>
          <w:ilvl w:val="0"/>
          <w:numId w:val="12"/>
        </w:numPr>
        <w:spacing w:before="60" w:after="60" w:line="240" w:lineRule="auto"/>
        <w:ind w:left="850" w:hanging="425"/>
        <w:jc w:val="both"/>
        <w:rPr>
          <w:rFonts w:cs="Arial"/>
        </w:rPr>
      </w:pPr>
      <w:r>
        <w:t>the Project Promoter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3EB0820A" w:rsidR="00FB3B83" w:rsidRDefault="00414AC7" w:rsidP="00AC5C31">
      <w:pPr>
        <w:numPr>
          <w:ilvl w:val="0"/>
          <w:numId w:val="12"/>
        </w:numPr>
        <w:spacing w:before="60" w:after="60" w:line="240" w:lineRule="auto"/>
        <w:ind w:left="850" w:hanging="425"/>
        <w:jc w:val="both"/>
        <w:rPr>
          <w:rFonts w:cs="Arial"/>
        </w:rPr>
      </w:pPr>
      <w:r>
        <w:t>the Project Promoter has not submitted information and explanations regarding Project implementation;</w:t>
      </w:r>
    </w:p>
    <w:p w14:paraId="6AD51009" w14:textId="327E573D" w:rsidR="00DA19CE" w:rsidRPr="00FB3B83" w:rsidRDefault="00414AC7" w:rsidP="00AC5C31">
      <w:pPr>
        <w:numPr>
          <w:ilvl w:val="0"/>
          <w:numId w:val="12"/>
        </w:numPr>
        <w:spacing w:before="60" w:after="60" w:line="240" w:lineRule="auto"/>
        <w:ind w:left="850" w:hanging="425"/>
        <w:jc w:val="both"/>
        <w:rPr>
          <w:rFonts w:cs="Arial"/>
        </w:rPr>
      </w:pPr>
      <w:r>
        <w:t>the Project Promoter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0D05018E" w:rsidR="00FB3B83" w:rsidRDefault="00F4511C" w:rsidP="00AC5C31">
      <w:pPr>
        <w:numPr>
          <w:ilvl w:val="0"/>
          <w:numId w:val="12"/>
        </w:numPr>
        <w:spacing w:before="60" w:after="60" w:line="240" w:lineRule="auto"/>
        <w:ind w:left="850" w:hanging="425"/>
        <w:jc w:val="both"/>
        <w:rPr>
          <w:rFonts w:cs="Arial"/>
        </w:rPr>
      </w:pPr>
      <w:r>
        <w:t>further Project implementation by the Project Promoter is not possible or is undesirable.</w:t>
      </w:r>
    </w:p>
    <w:p w14:paraId="7CCFF9FA" w14:textId="77777777" w:rsidR="00FB3B83" w:rsidRDefault="006000F8" w:rsidP="00AC5C31">
      <w:pPr>
        <w:numPr>
          <w:ilvl w:val="0"/>
          <w:numId w:val="12"/>
        </w:numPr>
        <w:spacing w:before="60" w:after="60" w:line="240" w:lineRule="auto"/>
        <w:ind w:left="850" w:hanging="425"/>
        <w:jc w:val="both"/>
        <w:rPr>
          <w:rFonts w:cs="Arial"/>
        </w:rPr>
      </w:pPr>
      <w:r>
        <w:t>a force majeure event occurs, having or potentially having adverse impact on Project implementation or achieving its objectives;</w:t>
      </w:r>
    </w:p>
    <w:p w14:paraId="5A1BA78A" w14:textId="4164CFB8" w:rsidR="00FB3B83" w:rsidRDefault="00414AC7" w:rsidP="00AC5C31">
      <w:pPr>
        <w:numPr>
          <w:ilvl w:val="0"/>
          <w:numId w:val="12"/>
        </w:numPr>
        <w:spacing w:before="60" w:after="60" w:line="240" w:lineRule="auto"/>
        <w:ind w:left="850" w:hanging="425"/>
        <w:jc w:val="both"/>
        <w:rPr>
          <w:rFonts w:cs="Arial"/>
        </w:rPr>
      </w:pPr>
      <w:r>
        <w:t>the Project Promoter has failed to fulfil its obligations specified in § 3 (4) (2) and (5) of the Agreement;</w:t>
      </w:r>
    </w:p>
    <w:p w14:paraId="4D6DA564" w14:textId="52E7D225" w:rsidR="00242E4E" w:rsidRDefault="00242E4E" w:rsidP="00FB3B83">
      <w:pPr>
        <w:numPr>
          <w:ilvl w:val="0"/>
          <w:numId w:val="12"/>
        </w:numPr>
        <w:spacing w:before="60" w:after="60"/>
        <w:ind w:left="850" w:hanging="425"/>
        <w:jc w:val="both"/>
        <w:rPr>
          <w:rFonts w:cs="Arial"/>
        </w:rPr>
      </w:pPr>
      <w:r>
        <w:t>the Project Promoter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47BD15A6" w:rsidR="00247DE8" w:rsidRPr="00DE1C31" w:rsidRDefault="00242E4E" w:rsidP="00AC5C31">
      <w:pPr>
        <w:numPr>
          <w:ilvl w:val="0"/>
          <w:numId w:val="13"/>
        </w:numPr>
        <w:spacing w:before="60" w:after="60" w:line="240" w:lineRule="auto"/>
        <w:ind w:left="850" w:hanging="425"/>
        <w:jc w:val="both"/>
        <w:rPr>
          <w:rFonts w:cs="Arial"/>
        </w:rPr>
      </w:pPr>
      <w:r>
        <w:t>the Project Promoter has failed to start Project implementation for a period longer than 3 months from the date of starting Project implementation specified in the Agreement;</w:t>
      </w:r>
    </w:p>
    <w:p w14:paraId="0496D682" w14:textId="2447BB2E" w:rsidR="00247DE8" w:rsidRPr="00DE1C31" w:rsidRDefault="00242E4E" w:rsidP="00AC5C31">
      <w:pPr>
        <w:numPr>
          <w:ilvl w:val="0"/>
          <w:numId w:val="13"/>
        </w:numPr>
        <w:spacing w:before="60" w:after="60" w:line="240" w:lineRule="auto"/>
        <w:ind w:left="850" w:hanging="425"/>
        <w:jc w:val="both"/>
        <w:rPr>
          <w:rFonts w:cs="Arial"/>
        </w:rPr>
      </w:pPr>
      <w:r>
        <w:t>the Project Promoter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153EC553" w:rsidR="00247DE8" w:rsidRPr="00DE1C31" w:rsidRDefault="00242E4E" w:rsidP="005B75FF">
      <w:pPr>
        <w:numPr>
          <w:ilvl w:val="0"/>
          <w:numId w:val="13"/>
        </w:numPr>
        <w:spacing w:before="60" w:after="60" w:line="240" w:lineRule="auto"/>
        <w:ind w:left="850" w:hanging="425"/>
        <w:jc w:val="both"/>
        <w:rPr>
          <w:rFonts w:cs="Arial"/>
        </w:rPr>
      </w:pPr>
      <w:r>
        <w:t>The Project Promoter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6E870EE2" w:rsidR="00247DE8" w:rsidRPr="00DE1C31" w:rsidRDefault="00247DE8" w:rsidP="005B75FF">
      <w:pPr>
        <w:numPr>
          <w:ilvl w:val="0"/>
          <w:numId w:val="13"/>
        </w:numPr>
        <w:spacing w:before="60" w:after="60" w:line="240" w:lineRule="auto"/>
        <w:ind w:left="850" w:hanging="425"/>
        <w:jc w:val="both"/>
        <w:rPr>
          <w:rFonts w:cs="Arial"/>
        </w:rPr>
      </w:pPr>
      <w:r>
        <w:t>the Project Promoter provided false or inaccurate statements or documents to obtain funding or at the stage of Project implementation, or within 5 years of the day of Project completion;</w:t>
      </w:r>
    </w:p>
    <w:p w14:paraId="474E04E3" w14:textId="4FA1892F" w:rsidR="00247DE8" w:rsidRPr="00DE1C31" w:rsidRDefault="00242E4E" w:rsidP="00AC5C31">
      <w:pPr>
        <w:numPr>
          <w:ilvl w:val="0"/>
          <w:numId w:val="13"/>
        </w:numPr>
        <w:spacing w:before="60" w:after="60" w:line="240" w:lineRule="auto"/>
        <w:ind w:left="850" w:hanging="425"/>
        <w:jc w:val="both"/>
        <w:rPr>
          <w:rFonts w:cs="Arial"/>
        </w:rPr>
      </w:pPr>
      <w:r>
        <w:t>the Project Promoter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t>the Project objective has not been achieved;</w:t>
      </w:r>
    </w:p>
    <w:p w14:paraId="1FF8EC60" w14:textId="14FEB0E4" w:rsidR="00FB3B83" w:rsidRDefault="00242E4E" w:rsidP="00AC5C31">
      <w:pPr>
        <w:numPr>
          <w:ilvl w:val="0"/>
          <w:numId w:val="13"/>
        </w:numPr>
        <w:spacing w:before="60" w:after="60" w:line="240" w:lineRule="auto"/>
        <w:ind w:left="850" w:hanging="425"/>
        <w:jc w:val="both"/>
        <w:rPr>
          <w:rFonts w:cs="Arial"/>
        </w:rPr>
      </w:pPr>
      <w:r>
        <w:t>the Project Promoter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5FA771A5" w:rsidR="00FB3B83" w:rsidRPr="00FB3B83" w:rsidRDefault="00242E4E" w:rsidP="00AC5C31">
      <w:pPr>
        <w:numPr>
          <w:ilvl w:val="0"/>
          <w:numId w:val="13"/>
        </w:numPr>
        <w:spacing w:before="60" w:after="60" w:line="240" w:lineRule="auto"/>
        <w:ind w:left="850" w:hanging="425"/>
        <w:jc w:val="both"/>
        <w:rPr>
          <w:rFonts w:cs="Arial"/>
        </w:rPr>
      </w:pPr>
      <w:r>
        <w:lastRenderedPageBreak/>
        <w:t>the Project Promoter has misused the funding, unduly received the funding or received an excessive amount of the funding;</w:t>
      </w:r>
    </w:p>
    <w:p w14:paraId="6BD4DE47" w14:textId="0AF26DD2" w:rsidR="00FB3B83" w:rsidRPr="00FB3B83" w:rsidRDefault="00242E4E" w:rsidP="00AC5C31">
      <w:pPr>
        <w:numPr>
          <w:ilvl w:val="0"/>
          <w:numId w:val="13"/>
        </w:numPr>
        <w:spacing w:before="60" w:after="60" w:line="240" w:lineRule="auto"/>
        <w:ind w:left="850" w:hanging="425"/>
        <w:jc w:val="both"/>
        <w:rPr>
          <w:rFonts w:cs="Arial"/>
        </w:rPr>
      </w:pPr>
      <w:r>
        <w:t>the Project Promoter has used the funding in breach of the Agreement;</w:t>
      </w:r>
    </w:p>
    <w:p w14:paraId="78BEFFD1" w14:textId="7A193C23" w:rsidR="00FB3B83" w:rsidRPr="00FB3B83" w:rsidRDefault="00242E4E" w:rsidP="00AC5C31">
      <w:pPr>
        <w:numPr>
          <w:ilvl w:val="0"/>
          <w:numId w:val="13"/>
        </w:numPr>
        <w:spacing w:before="60" w:after="60" w:line="240" w:lineRule="auto"/>
        <w:ind w:left="850" w:hanging="425"/>
        <w:jc w:val="both"/>
        <w:rPr>
          <w:rFonts w:cs="Arial"/>
        </w:rPr>
      </w:pPr>
      <w:r>
        <w:t>the Project Promoter is obliged to return the aid due to a decision of the European Commission;</w:t>
      </w:r>
    </w:p>
    <w:p w14:paraId="618B2318" w14:textId="4CC552B3"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w:t>
      </w:r>
    </w:p>
    <w:p w14:paraId="4D1764E1" w14:textId="6D53A15B" w:rsidR="004729A8" w:rsidRPr="00DE1C31" w:rsidRDefault="00242E4E" w:rsidP="00AC5C31">
      <w:pPr>
        <w:numPr>
          <w:ilvl w:val="0"/>
          <w:numId w:val="13"/>
        </w:numPr>
        <w:spacing w:before="60" w:after="60" w:line="240" w:lineRule="auto"/>
        <w:ind w:left="850" w:hanging="425"/>
        <w:jc w:val="both"/>
        <w:rPr>
          <w:rFonts w:cs="Arial"/>
        </w:rPr>
      </w:pPr>
      <w:r>
        <w:t>the Project Promoter, without the Centre’s consent, has failed to carry out a</w:t>
      </w:r>
      <w:r w:rsidR="005216F5">
        <w:t xml:space="preserve"> </w:t>
      </w:r>
      <w:r>
        <w:t>fundamental research, industrial research</w:t>
      </w:r>
      <w:r w:rsidR="005216F5">
        <w:t xml:space="preserve"> or</w:t>
      </w:r>
      <w:r>
        <w:t xml:space="preserve"> </w:t>
      </w:r>
      <w:r w:rsidR="00D431D2" w:rsidRPr="00D431D2">
        <w:t>experimental development</w:t>
      </w:r>
      <w:r>
        <w:t xml:space="preserve"> </w:t>
      </w:r>
      <w:r w:rsidR="00B31E2F" w:rsidRPr="00B31E2F">
        <w:rPr>
          <w:bCs/>
        </w:rPr>
        <w:t>activities</w:t>
      </w:r>
      <w:r>
        <w:t xml:space="preserve"> planned in the </w:t>
      </w:r>
      <w:r w:rsidR="00B31E2F" w:rsidRPr="00B31E2F">
        <w:t>project proposal</w:t>
      </w:r>
      <w:r>
        <w:t xml:space="preserve"> or has carried it out only partly;</w:t>
      </w:r>
    </w:p>
    <w:p w14:paraId="1585ED5F" w14:textId="7EC160F4" w:rsidR="004729A8" w:rsidRPr="00DE1C31" w:rsidRDefault="00242E4E" w:rsidP="00AC5C31">
      <w:pPr>
        <w:numPr>
          <w:ilvl w:val="0"/>
          <w:numId w:val="13"/>
        </w:numPr>
        <w:spacing w:before="60" w:after="60" w:line="240" w:lineRule="auto"/>
        <w:ind w:left="850" w:hanging="425"/>
        <w:jc w:val="both"/>
        <w:rPr>
          <w:rFonts w:cs="Arial"/>
        </w:rPr>
      </w:pPr>
      <w:r>
        <w:t xml:space="preserve">the Project </w:t>
      </w:r>
      <w:r>
        <w:t xml:space="preserve">Promoter has sold </w:t>
      </w:r>
      <w:r>
        <w:t xml:space="preserve">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4480B4EE" w:rsidR="004D52D0" w:rsidRPr="00DE1C31" w:rsidRDefault="00242E4E" w:rsidP="00AC5C31">
      <w:pPr>
        <w:numPr>
          <w:ilvl w:val="0"/>
          <w:numId w:val="13"/>
        </w:numPr>
        <w:spacing w:before="60" w:after="60" w:line="240" w:lineRule="auto"/>
        <w:ind w:left="850" w:hanging="425"/>
        <w:jc w:val="both"/>
        <w:rPr>
          <w:rFonts w:cs="Arial"/>
        </w:rPr>
      </w:pPr>
      <w:r>
        <w:t xml:space="preserve">the Project </w:t>
      </w:r>
      <w:r>
        <w:t xml:space="preserve">Promoter, </w:t>
      </w:r>
      <w:r>
        <w:t>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has been granted a relief.</w:t>
      </w:r>
    </w:p>
    <w:p w14:paraId="1FDAC6E7" w14:textId="0C6F4AFE" w:rsidR="004D52D0" w:rsidRPr="00DE1C31" w:rsidRDefault="004D52D0" w:rsidP="00AC5C31">
      <w:pPr>
        <w:numPr>
          <w:ilvl w:val="0"/>
          <w:numId w:val="13"/>
        </w:numPr>
        <w:spacing w:before="60" w:after="60" w:line="240" w:lineRule="auto"/>
        <w:ind w:left="850" w:hanging="425"/>
        <w:jc w:val="both"/>
        <w:rPr>
          <w:rFonts w:cs="Arial"/>
        </w:rPr>
      </w:pPr>
      <w:r>
        <w:t>pre-trial proceedings in a case that might affect Project implementation have been instituted against the Project Promoter</w:t>
      </w:r>
      <w:r>
        <w:t xml:space="preserve"> or individuals for which </w:t>
      </w:r>
      <w:r w:rsidR="005216F5">
        <w:t>the Project Promoter is</w:t>
      </w:r>
      <w:r>
        <w:t xml:space="preserve"> responsible pursuant to the Act of 28 October </w:t>
      </w:r>
      <w:r>
        <w:t>2002 on the liability of collective entities for acts prohibited under penalty;</w:t>
      </w:r>
    </w:p>
    <w:p w14:paraId="270D5D4B" w14:textId="604E036E" w:rsidR="003931AB" w:rsidRPr="00DE1C31" w:rsidRDefault="004D52D0" w:rsidP="00AC5C31">
      <w:pPr>
        <w:numPr>
          <w:ilvl w:val="0"/>
          <w:numId w:val="13"/>
        </w:numPr>
        <w:spacing w:before="60" w:after="60" w:line="240" w:lineRule="auto"/>
        <w:ind w:left="850" w:hanging="425"/>
        <w:jc w:val="both"/>
        <w:rPr>
          <w:rFonts w:cs="Arial"/>
        </w:rPr>
      </w:pPr>
      <w:r>
        <w:t xml:space="preserve">within a period of 3 years preceding the conclusion of the Agreement or during Project implementation, the Centre terminated another grant agreement or agreement for the performance and financing of a project with the Project </w:t>
      </w:r>
      <w:r>
        <w:t xml:space="preserve">Promoter through the fault of the Project Promoter or for reasons attributable </w:t>
      </w:r>
      <w:r>
        <w:t>to them – this does not apply to cases of terminating the agreement due to force majeure or if the Centre confirms the existence of circumstances described in § 14 (9) and § 15 (4) and (6) of the Agreement;</w:t>
      </w:r>
    </w:p>
    <w:p w14:paraId="6C22EE8C" w14:textId="5A321997"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44BD3BA7"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 xml:space="preserve">If the </w:t>
      </w:r>
      <w:r>
        <w:t>Agreement is terminated according to the procedures specified in (1)-(4)</w:t>
      </w:r>
      <w:r w:rsidR="00B25DFD">
        <w:t xml:space="preserve"> </w:t>
      </w:r>
      <w:r>
        <w:t xml:space="preserve">the Project Promoter </w:t>
      </w:r>
      <w:r w:rsidR="005216F5">
        <w:t xml:space="preserve">is not </w:t>
      </w:r>
      <w:r>
        <w:t xml:space="preserve">eligible </w:t>
      </w:r>
      <w:r>
        <w:t>for compensation.</w:t>
      </w:r>
    </w:p>
    <w:p w14:paraId="6EB730A0" w14:textId="57C0C2F1"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Project Promoter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322A4A4F"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lastRenderedPageBreak/>
        <w:t>§ 15.</w:t>
      </w:r>
      <w:r>
        <w:br/>
        <w:t>Repayment and recovery of funds</w:t>
      </w:r>
      <w:r w:rsidR="00786126" w:rsidRPr="00DE1C31">
        <w:rPr>
          <w:rStyle w:val="Odwoanieprzypisudolnego"/>
          <w:rFonts w:cs="Arial"/>
          <w:b w:val="0"/>
          <w:sz w:val="16"/>
          <w:szCs w:val="16"/>
        </w:rPr>
        <w:footnoteReference w:id="24"/>
      </w:r>
    </w:p>
    <w:p w14:paraId="0B4B3597" w14:textId="05732CD1"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378D7ABC"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4F07ECA3" w14:textId="77777777" w:rsidR="00833C49" w:rsidRDefault="00833C49" w:rsidP="00AC5C31">
      <w:pPr>
        <w:pStyle w:val="Nagwek1"/>
        <w:spacing w:before="60" w:line="240" w:lineRule="auto"/>
        <w:rPr>
          <w:rStyle w:val="FontStyle14"/>
          <w:rFonts w:ascii="Arial" w:eastAsiaTheme="minorEastAsia" w:hAnsi="Arial"/>
          <w:b w:val="0"/>
          <w:bCs w:val="0"/>
          <w:kern w:val="0"/>
          <w:lang w:eastAsia="pl-PL"/>
        </w:rPr>
      </w:pPr>
    </w:p>
    <w:p w14:paraId="0611AF4C" w14:textId="1C99B02A"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69C1027C"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lastRenderedPageBreak/>
        <w:t>the bank account numbers,</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02309A40"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25"/>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amendments in the Project submitted by the Project Promoter without justification if they are submitted later than 30 days before the planned Project completion date.</w:t>
      </w:r>
    </w:p>
    <w:p w14:paraId="1D6EB2D7" w14:textId="2FC034B2" w:rsidR="00F251E7" w:rsidRPr="000F4747" w:rsidRDefault="00F251E7" w:rsidP="000F4747">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Pr>
          <w:rFonts w:ascii="Arial" w:hAnsi="Arial"/>
        </w:rPr>
        <w:t xml:space="preserve">The Centre has the right to request the Project </w:t>
      </w:r>
      <w:r w:rsidR="00350E1A" w:rsidRPr="000F4747">
        <w:rPr>
          <w:rFonts w:ascii="Arial" w:hAnsi="Arial" w:cs="Arial"/>
        </w:rPr>
        <w:t xml:space="preserve">Promoter </w:t>
      </w:r>
      <w:r>
        <w:rPr>
          <w:rFonts w:ascii="Arial" w:hAnsi="Arial"/>
        </w:rPr>
        <w:t>to submit additional explanation to or supplement the sub</w:t>
      </w:r>
      <w:bookmarkStart w:id="0" w:name="_GoBack"/>
      <w:bookmarkEnd w:id="0"/>
      <w:r>
        <w:rPr>
          <w:rFonts w:ascii="Arial" w:hAnsi="Arial"/>
        </w:rPr>
        <w:t xml:space="preserve">mitted Project amendment request. </w:t>
      </w:r>
      <w:r w:rsidRPr="000F4747">
        <w:rPr>
          <w:rFonts w:ascii="Arial" w:hAnsi="Arial" w:cs="Arial"/>
        </w:rPr>
        <w:t>The Project Promoter shall provide the said information within 14 days of receiving notice from the Centre.</w:t>
      </w:r>
    </w:p>
    <w:p w14:paraId="3BE10D85" w14:textId="1121CE83" w:rsidR="000F4747" w:rsidRPr="002554F9" w:rsidRDefault="000F4747" w:rsidP="000356D4">
      <w:pPr>
        <w:pStyle w:val="Akapitzlist"/>
        <w:numPr>
          <w:ilvl w:val="0"/>
          <w:numId w:val="53"/>
        </w:numPr>
        <w:jc w:val="both"/>
        <w:rPr>
          <w:rFonts w:ascii="Arial" w:hAnsi="Arial" w:cs="Arial"/>
          <w:szCs w:val="20"/>
        </w:rPr>
      </w:pPr>
      <w:r w:rsidRPr="002554F9">
        <w:rPr>
          <w:rFonts w:ascii="Arial" w:hAnsi="Arial" w:cs="Arial"/>
          <w:szCs w:val="20"/>
        </w:rPr>
        <w:t xml:space="preserve">In the case of </w:t>
      </w:r>
      <w:r>
        <w:rPr>
          <w:rFonts w:ascii="Arial" w:hAnsi="Arial" w:cs="Arial"/>
          <w:szCs w:val="20"/>
        </w:rPr>
        <w:t>enterprises</w:t>
      </w:r>
      <w:r w:rsidRPr="002554F9">
        <w:rPr>
          <w:rFonts w:ascii="Arial" w:hAnsi="Arial" w:cs="Arial"/>
          <w:szCs w:val="20"/>
        </w:rPr>
        <w:t xml:space="preserve">, cost </w:t>
      </w:r>
      <w:r w:rsidR="000356D4" w:rsidRPr="000356D4">
        <w:rPr>
          <w:rFonts w:ascii="Arial" w:hAnsi="Arial" w:cs="Arial"/>
          <w:szCs w:val="20"/>
        </w:rPr>
        <w:t xml:space="preserve">reallocations </w:t>
      </w:r>
      <w:r w:rsidRPr="002554F9">
        <w:rPr>
          <w:rFonts w:ascii="Arial" w:hAnsi="Arial" w:cs="Arial"/>
          <w:szCs w:val="20"/>
        </w:rPr>
        <w:t xml:space="preserve">may not result in an increase in the amount of </w:t>
      </w:r>
      <w:r>
        <w:rPr>
          <w:rFonts w:ascii="Arial" w:hAnsi="Arial" w:cs="Arial"/>
          <w:szCs w:val="20"/>
        </w:rPr>
        <w:t>state</w:t>
      </w:r>
      <w:r w:rsidRPr="002554F9">
        <w:rPr>
          <w:rFonts w:ascii="Arial" w:hAnsi="Arial" w:cs="Arial"/>
          <w:szCs w:val="20"/>
        </w:rPr>
        <w:t xml:space="preserve"> aid or de </w:t>
      </w:r>
      <w:proofErr w:type="spellStart"/>
      <w:r w:rsidRPr="002554F9">
        <w:rPr>
          <w:rFonts w:ascii="Arial" w:hAnsi="Arial" w:cs="Arial"/>
          <w:szCs w:val="20"/>
        </w:rPr>
        <w:t>minimis</w:t>
      </w:r>
      <w:proofErr w:type="spellEnd"/>
      <w:r w:rsidRPr="002554F9">
        <w:rPr>
          <w:rFonts w:ascii="Arial" w:hAnsi="Arial" w:cs="Arial"/>
          <w:szCs w:val="20"/>
        </w:rPr>
        <w:t xml:space="preserve"> aid granted to a given </w:t>
      </w:r>
      <w:r>
        <w:rPr>
          <w:rFonts w:ascii="Arial" w:hAnsi="Arial" w:cs="Arial"/>
          <w:szCs w:val="20"/>
        </w:rPr>
        <w:t>enterprise.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26"/>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w:t>
      </w:r>
      <w:proofErr w:type="spellStart"/>
      <w:r>
        <w:t>endorsable</w:t>
      </w:r>
      <w:proofErr w:type="spellEnd"/>
      <w:r>
        <w:t>”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lastRenderedPageBreak/>
        <w:t>The Project Promoter shall submit to the Centre a properly issued guarantee provided for in (2) within 14 days of the day of concluding the Agreement.</w:t>
      </w:r>
    </w:p>
    <w:p w14:paraId="1A16E62E" w14:textId="5890BE45"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264C8AB4"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may provide a guarantee in a different form than provided for in (5), subject to the Centre’s consent. </w:t>
      </w:r>
      <w:r>
        <w:br/>
        <w:t xml:space="preserve">If the </w:t>
      </w:r>
      <w:r w:rsidR="00DD3665">
        <w:t xml:space="preserve">analysis of the </w:t>
      </w:r>
      <w:r>
        <w:t>Project Promoter’s</w:t>
      </w:r>
      <w:r w:rsidR="00DD3665">
        <w:t xml:space="preserve"> financial situation</w:t>
      </w:r>
      <w:r w:rsidR="0021660E">
        <w:t xml:space="preserve"> indicates the financial risk of loss </w:t>
      </w:r>
      <w:r w:rsidR="0021660E">
        <w:rPr>
          <w:rStyle w:val="jlqj4b"/>
          <w:lang w:val="en"/>
        </w:rPr>
        <w:t>of funds paid as part of the granted funding</w:t>
      </w:r>
      <w:r>
        <w:t>, the Centre may adopt one of the following solutions</w:t>
      </w:r>
      <w:r w:rsidR="00F27510" w:rsidRPr="00DE1C31">
        <w:rPr>
          <w:rStyle w:val="Odwoanieprzypisudolnego"/>
          <w:rFonts w:cs="Arial"/>
          <w:szCs w:val="20"/>
        </w:rPr>
        <w:footnoteReference w:id="27"/>
      </w:r>
      <w:r>
        <w:t xml:space="preserve">: </w:t>
      </w:r>
    </w:p>
    <w:p w14:paraId="72D7C08B" w14:textId="25F4B9CD"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r w:rsidR="00D50823">
        <w:rPr>
          <w:rFonts w:ascii="Arial" w:hAnsi="Arial"/>
          <w:szCs w:val="20"/>
        </w:rPr>
        <w:t xml:space="preserve"> or reduce the amount of the advance payment</w:t>
      </w:r>
      <w:r>
        <w:rPr>
          <w:rFonts w:ascii="Arial" w:hAnsi="Arial"/>
          <w:szCs w:val="20"/>
        </w:rPr>
        <w:t>;</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412ACC30"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 not made publicly available by the Project Promoter, having economic value, or the disclosure of which to third parties might harm the Project Promoter and in relation to which the Project Promoter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lastRenderedPageBreak/>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28"/>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5C6767B6" w:rsidR="00247DE8" w:rsidRDefault="00247DE8" w:rsidP="00AC5C31">
      <w:pPr>
        <w:autoSpaceDE w:val="0"/>
        <w:autoSpaceDN w:val="0"/>
        <w:adjustRightInd w:val="0"/>
        <w:spacing w:before="60" w:after="60" w:line="240" w:lineRule="auto"/>
        <w:ind w:left="357" w:hanging="357"/>
        <w:jc w:val="both"/>
      </w:pPr>
      <w:r>
        <w:t>……………………………………………………………………………………………………………………….….</w:t>
      </w:r>
    </w:p>
    <w:p w14:paraId="06028843" w14:textId="08D001F3" w:rsidR="005216F5" w:rsidRPr="00DE1C31" w:rsidRDefault="005216F5" w:rsidP="00AC5C31">
      <w:pPr>
        <w:autoSpaceDE w:val="0"/>
        <w:autoSpaceDN w:val="0"/>
        <w:adjustRightInd w:val="0"/>
        <w:spacing w:before="60" w:after="60" w:line="240" w:lineRule="auto"/>
        <w:ind w:left="357" w:hanging="357"/>
        <w:jc w:val="both"/>
        <w:rPr>
          <w:rFonts w:cs="Arial"/>
          <w:szCs w:val="20"/>
        </w:rPr>
      </w:pPr>
      <w:proofErr w:type="spellStart"/>
      <w:r>
        <w:t>ePUAP</w:t>
      </w:r>
      <w:proofErr w:type="spellEnd"/>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0EFFB3FE"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t>For evaluation purposes, the Project Promoter,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29"/>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33A6126" w:rsidR="00906D7F" w:rsidRDefault="00914A75" w:rsidP="00E03EC2">
      <w:pPr>
        <w:tabs>
          <w:tab w:val="left" w:pos="993"/>
        </w:tabs>
        <w:autoSpaceDE w:val="0"/>
        <w:autoSpaceDN w:val="0"/>
        <w:adjustRightInd w:val="0"/>
        <w:spacing w:after="0" w:line="240" w:lineRule="auto"/>
        <w:jc w:val="both"/>
        <w:rPr>
          <w:rFonts w:cs="Arial"/>
        </w:rPr>
      </w:pPr>
      <w:r>
        <w:tab/>
        <w:t>For the Centre:</w:t>
      </w:r>
      <w:r>
        <w:tab/>
      </w:r>
      <w:r>
        <w:tab/>
      </w:r>
      <w:r>
        <w:tab/>
      </w:r>
      <w:r>
        <w:tab/>
      </w:r>
      <w:r>
        <w:tab/>
        <w:t xml:space="preserve">For the Project </w:t>
      </w:r>
      <w:r>
        <w:t>Promoter</w:t>
      </w:r>
      <w:r w:rsidR="005216F5">
        <w:t>:</w:t>
      </w:r>
      <w:r>
        <w:t xml:space="preserve"> </w:t>
      </w:r>
    </w:p>
    <w:p w14:paraId="69E106F9" w14:textId="7DA3CB03"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default" r:id="rId9"/>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38846" w14:textId="77777777" w:rsidR="002C5D11" w:rsidRDefault="002C5D11" w:rsidP="00771090">
      <w:pPr>
        <w:spacing w:after="0" w:line="240" w:lineRule="auto"/>
      </w:pPr>
      <w:r>
        <w:separator/>
      </w:r>
    </w:p>
  </w:endnote>
  <w:endnote w:type="continuationSeparator" w:id="0">
    <w:p w14:paraId="2D394B6D" w14:textId="77777777" w:rsidR="002C5D11" w:rsidRDefault="002C5D11" w:rsidP="00771090">
      <w:pPr>
        <w:spacing w:after="0" w:line="240" w:lineRule="auto"/>
      </w:pPr>
      <w:r>
        <w:continuationSeparator/>
      </w:r>
    </w:p>
  </w:endnote>
  <w:endnote w:type="continuationNotice" w:id="1">
    <w:p w14:paraId="0912FE25" w14:textId="77777777" w:rsidR="002C5D11" w:rsidRDefault="002C5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38F1BF4A" w:rsidR="000E4692" w:rsidRDefault="000E4692">
    <w:pPr>
      <w:pStyle w:val="Stopka"/>
      <w:jc w:val="center"/>
    </w:pPr>
    <w:r>
      <w:fldChar w:fldCharType="begin"/>
    </w:r>
    <w:r>
      <w:instrText>PAGE   \* MERGEFORMAT</w:instrText>
    </w:r>
    <w:r>
      <w:fldChar w:fldCharType="separate"/>
    </w:r>
    <w:r w:rsidR="00350E1A">
      <w:rPr>
        <w:noProof/>
      </w:rPr>
      <w:t>21</w:t>
    </w:r>
    <w:r>
      <w:fldChar w:fldCharType="end"/>
    </w:r>
  </w:p>
  <w:p w14:paraId="361F5836" w14:textId="77777777" w:rsidR="000E4692" w:rsidRDefault="000E46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9297D" w14:textId="77777777" w:rsidR="002C5D11" w:rsidRDefault="002C5D11" w:rsidP="00771090">
      <w:pPr>
        <w:spacing w:after="0" w:line="240" w:lineRule="auto"/>
      </w:pPr>
      <w:r>
        <w:separator/>
      </w:r>
    </w:p>
  </w:footnote>
  <w:footnote w:type="continuationSeparator" w:id="0">
    <w:p w14:paraId="102C24A0" w14:textId="77777777" w:rsidR="002C5D11" w:rsidRDefault="002C5D11" w:rsidP="00771090">
      <w:pPr>
        <w:spacing w:after="0" w:line="240" w:lineRule="auto"/>
      </w:pPr>
      <w:r>
        <w:continuationSeparator/>
      </w:r>
    </w:p>
  </w:footnote>
  <w:footnote w:type="continuationNotice" w:id="1">
    <w:p w14:paraId="0EA31FA5" w14:textId="77777777" w:rsidR="002C5D11" w:rsidRDefault="002C5D11">
      <w:pPr>
        <w:spacing w:after="0" w:line="240" w:lineRule="auto"/>
      </w:pPr>
    </w:p>
  </w:footnote>
  <w:footnote w:id="2">
    <w:p w14:paraId="38F12755" w14:textId="02C755DD"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This Agreement constitutes an agreement for the performance and financing of the Project as provided for in Article 41 (1) of the Act.</w:t>
      </w:r>
    </w:p>
  </w:footnote>
  <w:footnote w:id="3">
    <w:p w14:paraId="167EB668" w14:textId="77777777" w:rsidR="000E4692" w:rsidRPr="00656DF9" w:rsidRDefault="000E4692" w:rsidP="0068478B">
      <w:pPr>
        <w:numPr>
          <w:ilvl w:val="0"/>
          <w:numId w:val="2"/>
        </w:numPr>
        <w:spacing w:after="120" w:line="240" w:lineRule="auto"/>
        <w:jc w:val="both"/>
        <w:rPr>
          <w:rFonts w:cs="Arial"/>
          <w:sz w:val="16"/>
          <w:szCs w:val="16"/>
          <w:u w:val="single"/>
        </w:rPr>
      </w:pPr>
      <w:r w:rsidRPr="00656DF9">
        <w:rPr>
          <w:rStyle w:val="Odwoanieprzypisudolnego"/>
          <w:rFonts w:cs="Arial"/>
          <w:sz w:val="16"/>
          <w:szCs w:val="16"/>
        </w:rPr>
        <w:footnoteRef/>
      </w:r>
      <w:r w:rsidRPr="00656DF9">
        <w:rPr>
          <w:rFonts w:cs="Arial"/>
          <w:sz w:val="16"/>
          <w:szCs w:val="16"/>
        </w:rPr>
        <w:t xml:space="preserve"> (</w:t>
      </w:r>
      <w:r w:rsidRPr="00656DF9">
        <w:rPr>
          <w:rFonts w:cs="Arial"/>
          <w:sz w:val="16"/>
          <w:szCs w:val="16"/>
          <w:u w:val="single"/>
        </w:rPr>
        <w:t>for a Joint Stock Company (</w:t>
      </w:r>
      <w:proofErr w:type="spellStart"/>
      <w:r w:rsidRPr="00656DF9">
        <w:rPr>
          <w:rFonts w:cs="Arial"/>
          <w:sz w:val="16"/>
          <w:szCs w:val="16"/>
          <w:u w:val="single"/>
        </w:rPr>
        <w:t>Spółka</w:t>
      </w:r>
      <w:proofErr w:type="spellEnd"/>
      <w:r w:rsidRPr="00656DF9">
        <w:rPr>
          <w:rFonts w:cs="Arial"/>
          <w:sz w:val="16"/>
          <w:szCs w:val="16"/>
          <w:u w:val="single"/>
        </w:rPr>
        <w:t xml:space="preserve"> </w:t>
      </w:r>
      <w:proofErr w:type="spellStart"/>
      <w:r w:rsidRPr="00656DF9">
        <w:rPr>
          <w:rFonts w:cs="Arial"/>
          <w:sz w:val="16"/>
          <w:szCs w:val="16"/>
          <w:u w:val="single"/>
        </w:rPr>
        <w:t>Akcyjna</w:t>
      </w:r>
      <w:proofErr w:type="spellEnd"/>
      <w:r w:rsidRPr="00656DF9">
        <w:rPr>
          <w:rFonts w:cs="Arial"/>
          <w:sz w:val="16"/>
          <w:szCs w:val="16"/>
          <w:u w:val="single"/>
        </w:rPr>
        <w:t>, S.A.) and a Limited Joint-Stock Partnership (</w:t>
      </w:r>
      <w:proofErr w:type="spellStart"/>
      <w:r w:rsidRPr="00656DF9">
        <w:rPr>
          <w:rFonts w:cs="Arial"/>
          <w:sz w:val="16"/>
          <w:szCs w:val="16"/>
          <w:u w:val="single"/>
        </w:rPr>
        <w:t>Spółka</w:t>
      </w:r>
      <w:proofErr w:type="spellEnd"/>
      <w:r w:rsidRPr="00656DF9">
        <w:rPr>
          <w:rFonts w:cs="Arial"/>
          <w:sz w:val="16"/>
          <w:szCs w:val="16"/>
          <w:u w:val="single"/>
        </w:rPr>
        <w:t xml:space="preserve"> </w:t>
      </w:r>
      <w:proofErr w:type="spellStart"/>
      <w:r w:rsidRPr="00656DF9">
        <w:rPr>
          <w:rFonts w:cs="Arial"/>
          <w:sz w:val="16"/>
          <w:szCs w:val="16"/>
          <w:u w:val="single"/>
        </w:rPr>
        <w:t>komandytowo-akcyjna</w:t>
      </w:r>
      <w:proofErr w:type="spellEnd"/>
      <w:r w:rsidRPr="00656DF9">
        <w:rPr>
          <w:rFonts w:cs="Arial"/>
          <w:sz w:val="16"/>
          <w:szCs w:val="16"/>
          <w:u w:val="single"/>
        </w:rPr>
        <w:t>, S.K.A.))</w:t>
      </w:r>
    </w:p>
    <w:p w14:paraId="1628750C" w14:textId="77777777" w:rsidR="000E4692" w:rsidRPr="00656DF9" w:rsidRDefault="000E4692" w:rsidP="0068478B">
      <w:pPr>
        <w:spacing w:after="120" w:line="240" w:lineRule="auto"/>
        <w:jc w:val="both"/>
        <w:rPr>
          <w:rFonts w:cs="Arial"/>
          <w:sz w:val="16"/>
          <w:szCs w:val="16"/>
          <w:lang w:val="pl-PL"/>
        </w:rPr>
      </w:pPr>
      <w:r w:rsidRPr="00656DF9">
        <w:rPr>
          <w:rFonts w:cs="Arial"/>
          <w:i/>
          <w:sz w:val="16"/>
          <w:szCs w:val="16"/>
          <w:lang w:val="pl-PL"/>
        </w:rPr>
        <w:t>&lt;</w:t>
      </w:r>
      <w:proofErr w:type="spellStart"/>
      <w:r w:rsidRPr="00656DF9">
        <w:rPr>
          <w:rFonts w:cs="Arial"/>
          <w:i/>
          <w:sz w:val="16"/>
          <w:szCs w:val="16"/>
          <w:lang w:val="pl-PL"/>
        </w:rPr>
        <w:t>name</w:t>
      </w:r>
      <w:proofErr w:type="spellEnd"/>
      <w:r w:rsidRPr="00656DF9">
        <w:rPr>
          <w:rFonts w:cs="Arial"/>
          <w:i/>
          <w:sz w:val="16"/>
          <w:szCs w:val="16"/>
          <w:lang w:val="pl-PL"/>
        </w:rPr>
        <w:t>&gt;</w:t>
      </w:r>
      <w:r w:rsidRPr="00656DF9">
        <w:rPr>
          <w:rFonts w:cs="Arial"/>
          <w:sz w:val="16"/>
          <w:szCs w:val="16"/>
          <w:lang w:val="pl-PL"/>
        </w:rPr>
        <w:t xml:space="preserve"> Spółka Akcyjna/ Spółka Komandytowo-Akcyjna,</w:t>
      </w:r>
    </w:p>
    <w:p w14:paraId="291F08DB" w14:textId="25921ED2" w:rsidR="000E4692" w:rsidRPr="00656DF9" w:rsidRDefault="000E4692" w:rsidP="0068478B">
      <w:pPr>
        <w:spacing w:after="240" w:line="240" w:lineRule="auto"/>
        <w:jc w:val="both"/>
        <w:rPr>
          <w:rFonts w:cs="Arial"/>
          <w:sz w:val="16"/>
          <w:szCs w:val="16"/>
        </w:rPr>
      </w:pPr>
      <w:r w:rsidRPr="00656DF9">
        <w:rPr>
          <w:rFonts w:cs="Arial"/>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0E4692" w:rsidRPr="00656DF9" w:rsidRDefault="000E4692" w:rsidP="0068478B">
      <w:pPr>
        <w:numPr>
          <w:ilvl w:val="0"/>
          <w:numId w:val="2"/>
        </w:numPr>
        <w:spacing w:after="120" w:line="240" w:lineRule="auto"/>
        <w:jc w:val="both"/>
        <w:rPr>
          <w:rFonts w:cs="Arial"/>
          <w:sz w:val="16"/>
          <w:szCs w:val="16"/>
          <w:u w:val="single"/>
          <w:lang w:val="pl-PL"/>
        </w:rPr>
      </w:pPr>
      <w:r w:rsidRPr="00656DF9">
        <w:rPr>
          <w:rFonts w:cs="Arial"/>
          <w:sz w:val="16"/>
          <w:szCs w:val="16"/>
          <w:u w:val="single"/>
        </w:rPr>
        <w:t xml:space="preserve"> </w:t>
      </w:r>
      <w:r w:rsidRPr="00656DF9">
        <w:rPr>
          <w:rFonts w:cs="Arial"/>
          <w:sz w:val="16"/>
          <w:szCs w:val="16"/>
          <w:u w:val="single"/>
          <w:lang w:val="pl-PL"/>
        </w:rPr>
        <w:t xml:space="preserve">(for a </w:t>
      </w:r>
      <w:proofErr w:type="spellStart"/>
      <w:r w:rsidRPr="00656DF9">
        <w:rPr>
          <w:rFonts w:cs="Arial"/>
          <w:sz w:val="16"/>
          <w:szCs w:val="16"/>
          <w:u w:val="single"/>
          <w:lang w:val="pl-PL"/>
        </w:rPr>
        <w:t>limited</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liability</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company</w:t>
      </w:r>
      <w:proofErr w:type="spellEnd"/>
      <w:r w:rsidRPr="00656DF9">
        <w:rPr>
          <w:rFonts w:cs="Arial"/>
          <w:sz w:val="16"/>
          <w:szCs w:val="16"/>
          <w:u w:val="single"/>
          <w:lang w:val="pl-PL"/>
        </w:rPr>
        <w:t xml:space="preserve"> (Spółka z ograniczoną odpowiedzialnością, sp. z o.o.))</w:t>
      </w:r>
    </w:p>
    <w:p w14:paraId="67E27532" w14:textId="77777777" w:rsidR="000E4692" w:rsidRPr="00656DF9" w:rsidRDefault="000E4692" w:rsidP="0068478B">
      <w:pPr>
        <w:spacing w:after="120" w:line="240" w:lineRule="auto"/>
        <w:jc w:val="both"/>
        <w:rPr>
          <w:rFonts w:cs="Arial"/>
          <w:sz w:val="16"/>
          <w:szCs w:val="16"/>
          <w:lang w:val="pl-PL"/>
        </w:rPr>
      </w:pPr>
      <w:r w:rsidRPr="00656DF9">
        <w:rPr>
          <w:rFonts w:cs="Arial"/>
          <w:i/>
          <w:sz w:val="16"/>
          <w:szCs w:val="16"/>
          <w:lang w:val="pl-PL"/>
        </w:rPr>
        <w:t>&lt;</w:t>
      </w:r>
      <w:proofErr w:type="spellStart"/>
      <w:r w:rsidRPr="00656DF9">
        <w:rPr>
          <w:rFonts w:cs="Arial"/>
          <w:i/>
          <w:sz w:val="16"/>
          <w:szCs w:val="16"/>
          <w:lang w:val="pl-PL"/>
        </w:rPr>
        <w:t>name</w:t>
      </w:r>
      <w:proofErr w:type="spellEnd"/>
      <w:r w:rsidRPr="00656DF9">
        <w:rPr>
          <w:rFonts w:cs="Arial"/>
          <w:i/>
          <w:sz w:val="16"/>
          <w:szCs w:val="16"/>
          <w:lang w:val="pl-PL"/>
        </w:rPr>
        <w:t>&gt;</w:t>
      </w:r>
      <w:r w:rsidRPr="00656DF9">
        <w:rPr>
          <w:rFonts w:cs="Arial"/>
          <w:sz w:val="16"/>
          <w:szCs w:val="16"/>
          <w:lang w:val="pl-PL"/>
        </w:rPr>
        <w:t xml:space="preserve"> Spółka z ograniczoną odpowiedzialnością,</w:t>
      </w:r>
    </w:p>
    <w:p w14:paraId="75B6F579" w14:textId="6DA9705C" w:rsidR="000E4692" w:rsidRPr="00656DF9" w:rsidRDefault="000E4692" w:rsidP="0068478B">
      <w:pPr>
        <w:spacing w:after="240" w:line="240" w:lineRule="auto"/>
        <w:jc w:val="both"/>
        <w:rPr>
          <w:rFonts w:cs="Arial"/>
          <w:sz w:val="16"/>
          <w:szCs w:val="16"/>
        </w:rPr>
      </w:pPr>
      <w:r w:rsidRPr="00656DF9">
        <w:rPr>
          <w:rFonts w:cs="Arial"/>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0E4692" w:rsidRPr="00656DF9" w:rsidRDefault="000E4692" w:rsidP="0068478B">
      <w:pPr>
        <w:numPr>
          <w:ilvl w:val="0"/>
          <w:numId w:val="2"/>
        </w:numPr>
        <w:spacing w:after="120" w:line="240" w:lineRule="auto"/>
        <w:jc w:val="both"/>
        <w:rPr>
          <w:rFonts w:cs="Arial"/>
          <w:sz w:val="16"/>
          <w:szCs w:val="16"/>
          <w:u w:val="single"/>
          <w:lang w:val="pl-PL"/>
        </w:rPr>
      </w:pPr>
      <w:r w:rsidRPr="00656DF9">
        <w:rPr>
          <w:rFonts w:cs="Arial"/>
          <w:sz w:val="16"/>
          <w:szCs w:val="16"/>
          <w:u w:val="single"/>
          <w:lang w:val="pl-PL"/>
        </w:rPr>
        <w:t xml:space="preserve">(For a </w:t>
      </w:r>
      <w:proofErr w:type="spellStart"/>
      <w:r w:rsidRPr="00656DF9">
        <w:rPr>
          <w:rFonts w:cs="Arial"/>
          <w:sz w:val="16"/>
          <w:szCs w:val="16"/>
          <w:u w:val="single"/>
          <w:lang w:val="pl-PL"/>
        </w:rPr>
        <w:t>partnership</w:t>
      </w:r>
      <w:proofErr w:type="spellEnd"/>
      <w:r w:rsidRPr="00656DF9">
        <w:rPr>
          <w:rFonts w:cs="Arial"/>
          <w:sz w:val="16"/>
          <w:szCs w:val="16"/>
          <w:u w:val="single"/>
          <w:lang w:val="pl-PL"/>
        </w:rPr>
        <w:t xml:space="preserve"> (Spółka osobowa): </w:t>
      </w:r>
      <w:proofErr w:type="spellStart"/>
      <w:r w:rsidRPr="00656DF9">
        <w:rPr>
          <w:rFonts w:cs="Arial"/>
          <w:sz w:val="16"/>
          <w:szCs w:val="16"/>
          <w:u w:val="single"/>
          <w:lang w:val="pl-PL"/>
        </w:rPr>
        <w:t>registered</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partnership</w:t>
      </w:r>
      <w:proofErr w:type="spellEnd"/>
      <w:r w:rsidRPr="00656DF9">
        <w:rPr>
          <w:rFonts w:cs="Arial"/>
          <w:sz w:val="16"/>
          <w:szCs w:val="16"/>
          <w:u w:val="single"/>
          <w:lang w:val="pl-PL"/>
        </w:rPr>
        <w:t xml:space="preserve"> (Spółka jawna, </w:t>
      </w:r>
      <w:proofErr w:type="spellStart"/>
      <w:r w:rsidRPr="00656DF9">
        <w:rPr>
          <w:rFonts w:cs="Arial"/>
          <w:sz w:val="16"/>
          <w:szCs w:val="16"/>
          <w:u w:val="single"/>
          <w:lang w:val="pl-PL"/>
        </w:rPr>
        <w:t>sp.j</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limited</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partnership</w:t>
      </w:r>
      <w:proofErr w:type="spellEnd"/>
      <w:r w:rsidRPr="00656DF9">
        <w:rPr>
          <w:rFonts w:cs="Arial"/>
          <w:sz w:val="16"/>
          <w:szCs w:val="16"/>
          <w:u w:val="single"/>
          <w:lang w:val="pl-PL"/>
        </w:rPr>
        <w:t xml:space="preserve"> (Spółka komandytowa, sp.k.), </w:t>
      </w:r>
      <w:proofErr w:type="spellStart"/>
      <w:r w:rsidRPr="00656DF9">
        <w:rPr>
          <w:rFonts w:cs="Arial"/>
          <w:sz w:val="16"/>
          <w:szCs w:val="16"/>
          <w:u w:val="single"/>
          <w:lang w:val="pl-PL"/>
        </w:rPr>
        <w:t>professional</w:t>
      </w:r>
      <w:proofErr w:type="spellEnd"/>
      <w:r w:rsidRPr="00656DF9">
        <w:rPr>
          <w:rFonts w:cs="Arial"/>
          <w:sz w:val="16"/>
          <w:szCs w:val="16"/>
          <w:u w:val="single"/>
          <w:lang w:val="pl-PL"/>
        </w:rPr>
        <w:t xml:space="preserve"> </w:t>
      </w:r>
      <w:proofErr w:type="spellStart"/>
      <w:r w:rsidRPr="00656DF9">
        <w:rPr>
          <w:rFonts w:cs="Arial"/>
          <w:sz w:val="16"/>
          <w:szCs w:val="16"/>
          <w:u w:val="single"/>
          <w:lang w:val="pl-PL"/>
        </w:rPr>
        <w:t>partnership</w:t>
      </w:r>
      <w:proofErr w:type="spellEnd"/>
      <w:r w:rsidRPr="00656DF9">
        <w:rPr>
          <w:rFonts w:cs="Arial"/>
          <w:sz w:val="16"/>
          <w:szCs w:val="16"/>
          <w:u w:val="single"/>
          <w:lang w:val="pl-PL"/>
        </w:rPr>
        <w:t xml:space="preserve"> (Spółka partnerska, </w:t>
      </w:r>
      <w:proofErr w:type="spellStart"/>
      <w:r w:rsidRPr="00656DF9">
        <w:rPr>
          <w:rFonts w:cs="Arial"/>
          <w:sz w:val="16"/>
          <w:szCs w:val="16"/>
          <w:u w:val="single"/>
          <w:lang w:val="pl-PL"/>
        </w:rPr>
        <w:t>sp.p</w:t>
      </w:r>
      <w:proofErr w:type="spellEnd"/>
      <w:r w:rsidRPr="00656DF9">
        <w:rPr>
          <w:rFonts w:cs="Arial"/>
          <w:sz w:val="16"/>
          <w:szCs w:val="16"/>
          <w:u w:val="single"/>
          <w:lang w:val="pl-PL"/>
        </w:rPr>
        <w:t>.))</w:t>
      </w:r>
    </w:p>
    <w:p w14:paraId="5DDEDA42" w14:textId="77777777" w:rsidR="000E4692" w:rsidRPr="00656DF9" w:rsidRDefault="000E4692" w:rsidP="0068478B">
      <w:pPr>
        <w:spacing w:after="120" w:line="240" w:lineRule="auto"/>
        <w:jc w:val="both"/>
        <w:rPr>
          <w:rFonts w:cs="Arial"/>
          <w:sz w:val="16"/>
          <w:szCs w:val="16"/>
          <w:lang w:val="pl-PL"/>
        </w:rPr>
      </w:pPr>
      <w:r w:rsidRPr="00656DF9">
        <w:rPr>
          <w:rFonts w:cs="Arial"/>
          <w:i/>
          <w:sz w:val="16"/>
          <w:szCs w:val="16"/>
          <w:lang w:val="pl-PL"/>
        </w:rPr>
        <w:t>&lt;</w:t>
      </w:r>
      <w:proofErr w:type="spellStart"/>
      <w:r w:rsidRPr="00656DF9">
        <w:rPr>
          <w:rFonts w:cs="Arial"/>
          <w:i/>
          <w:sz w:val="16"/>
          <w:szCs w:val="16"/>
          <w:lang w:val="pl-PL"/>
        </w:rPr>
        <w:t>name</w:t>
      </w:r>
      <w:proofErr w:type="spellEnd"/>
      <w:r w:rsidRPr="00656DF9">
        <w:rPr>
          <w:rFonts w:cs="Arial"/>
          <w:i/>
          <w:sz w:val="16"/>
          <w:szCs w:val="16"/>
          <w:lang w:val="pl-PL"/>
        </w:rPr>
        <w:t>&gt;</w:t>
      </w:r>
      <w:r w:rsidRPr="00656DF9">
        <w:rPr>
          <w:rFonts w:cs="Arial"/>
          <w:sz w:val="16"/>
          <w:szCs w:val="16"/>
          <w:lang w:val="pl-PL"/>
        </w:rPr>
        <w:t xml:space="preserve"> Spółka Jawna/Spółka Komandytowa/Spółka Partnerska,</w:t>
      </w:r>
    </w:p>
    <w:p w14:paraId="49680D69" w14:textId="3D899407" w:rsidR="000E4692" w:rsidRPr="00656DF9" w:rsidRDefault="000E4692" w:rsidP="0068478B">
      <w:pPr>
        <w:spacing w:after="240" w:line="240" w:lineRule="auto"/>
        <w:jc w:val="both"/>
        <w:rPr>
          <w:rFonts w:cs="Arial"/>
          <w:sz w:val="16"/>
          <w:szCs w:val="16"/>
        </w:rPr>
      </w:pPr>
      <w:r w:rsidRPr="00656DF9">
        <w:rPr>
          <w:rFonts w:cs="Arial"/>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0E4692" w:rsidRPr="00656DF9" w:rsidRDefault="000E4692" w:rsidP="0068478B">
      <w:pPr>
        <w:numPr>
          <w:ilvl w:val="0"/>
          <w:numId w:val="2"/>
        </w:numPr>
        <w:spacing w:after="120" w:line="240" w:lineRule="auto"/>
        <w:jc w:val="both"/>
        <w:rPr>
          <w:rFonts w:cs="Arial"/>
          <w:sz w:val="16"/>
          <w:szCs w:val="16"/>
          <w:u w:val="single"/>
        </w:rPr>
      </w:pPr>
      <w:r w:rsidRPr="00656DF9">
        <w:rPr>
          <w:rFonts w:cs="Arial"/>
          <w:sz w:val="16"/>
          <w:szCs w:val="16"/>
          <w:u w:val="single"/>
        </w:rPr>
        <w:t xml:space="preserve">(for a natural person conducting business activities) </w:t>
      </w:r>
    </w:p>
    <w:p w14:paraId="5D1187C8" w14:textId="77777777" w:rsidR="000E4692" w:rsidRPr="00656DF9" w:rsidRDefault="000E4692" w:rsidP="0068478B">
      <w:pPr>
        <w:spacing w:after="120" w:line="240" w:lineRule="auto"/>
        <w:jc w:val="both"/>
        <w:rPr>
          <w:rFonts w:cs="Arial"/>
          <w:sz w:val="16"/>
          <w:szCs w:val="16"/>
        </w:rPr>
      </w:pPr>
      <w:r w:rsidRPr="00656DF9">
        <w:rPr>
          <w:rFonts w:cs="Arial"/>
          <w:i/>
          <w:sz w:val="16"/>
          <w:szCs w:val="16"/>
        </w:rPr>
        <w:t>&lt;full name&gt;,</w:t>
      </w:r>
      <w:r w:rsidRPr="00656DF9">
        <w:rPr>
          <w:rFonts w:cs="Arial"/>
          <w:sz w:val="16"/>
          <w:szCs w:val="16"/>
        </w:rPr>
        <w:t>……………………,</w:t>
      </w:r>
    </w:p>
    <w:p w14:paraId="0492F2C7" w14:textId="77777777" w:rsidR="000E4692" w:rsidRPr="00656DF9" w:rsidRDefault="000E4692" w:rsidP="0068478B">
      <w:pPr>
        <w:spacing w:after="120" w:line="240" w:lineRule="auto"/>
        <w:jc w:val="both"/>
        <w:rPr>
          <w:rFonts w:cs="Arial"/>
          <w:sz w:val="16"/>
          <w:szCs w:val="16"/>
        </w:rPr>
      </w:pPr>
      <w:r w:rsidRPr="00656DF9">
        <w:rPr>
          <w:rFonts w:cs="Arial"/>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sidRPr="00656DF9">
        <w:rPr>
          <w:rFonts w:cs="Arial"/>
          <w:i/>
          <w:sz w:val="16"/>
          <w:szCs w:val="16"/>
        </w:rPr>
        <w:t>(optionally)</w:t>
      </w:r>
      <w:r w:rsidRPr="00656DF9">
        <w:rPr>
          <w:rFonts w:cs="Arial"/>
          <w:sz w:val="16"/>
          <w:szCs w:val="16"/>
        </w:rPr>
        <w:t xml:space="preserve"> represented by:………………….., pursuant to ……………….</w:t>
      </w:r>
    </w:p>
    <w:p w14:paraId="14787E15" w14:textId="77777777" w:rsidR="000E4692" w:rsidRPr="00656DF9" w:rsidRDefault="000E4692" w:rsidP="0068478B">
      <w:pPr>
        <w:numPr>
          <w:ilvl w:val="0"/>
          <w:numId w:val="2"/>
        </w:numPr>
        <w:spacing w:after="120" w:line="240" w:lineRule="auto"/>
        <w:jc w:val="both"/>
        <w:rPr>
          <w:rFonts w:cs="Arial"/>
          <w:sz w:val="16"/>
          <w:szCs w:val="16"/>
          <w:u w:val="single"/>
        </w:rPr>
      </w:pPr>
      <w:r w:rsidRPr="00656DF9">
        <w:rPr>
          <w:rFonts w:cs="Arial"/>
          <w:sz w:val="16"/>
          <w:szCs w:val="16"/>
          <w:u w:val="single"/>
        </w:rPr>
        <w:t>(for a private partnership (</w:t>
      </w:r>
      <w:proofErr w:type="spellStart"/>
      <w:r w:rsidRPr="00656DF9">
        <w:rPr>
          <w:rFonts w:cs="Arial"/>
          <w:sz w:val="16"/>
          <w:szCs w:val="16"/>
          <w:u w:val="single"/>
        </w:rPr>
        <w:t>Spółka</w:t>
      </w:r>
      <w:proofErr w:type="spellEnd"/>
      <w:r w:rsidRPr="00656DF9">
        <w:rPr>
          <w:rFonts w:cs="Arial"/>
          <w:sz w:val="16"/>
          <w:szCs w:val="16"/>
          <w:u w:val="single"/>
        </w:rPr>
        <w:t xml:space="preserve"> </w:t>
      </w:r>
      <w:proofErr w:type="spellStart"/>
      <w:r w:rsidRPr="00656DF9">
        <w:rPr>
          <w:rFonts w:cs="Arial"/>
          <w:sz w:val="16"/>
          <w:szCs w:val="16"/>
          <w:u w:val="single"/>
        </w:rPr>
        <w:t>cywilna</w:t>
      </w:r>
      <w:proofErr w:type="spellEnd"/>
      <w:r w:rsidRPr="00656DF9">
        <w:rPr>
          <w:rFonts w:cs="Arial"/>
          <w:sz w:val="16"/>
          <w:szCs w:val="16"/>
          <w:u w:val="single"/>
        </w:rPr>
        <w:t xml:space="preserve">, </w:t>
      </w:r>
      <w:proofErr w:type="spellStart"/>
      <w:r w:rsidRPr="00656DF9">
        <w:rPr>
          <w:rFonts w:cs="Arial"/>
          <w:sz w:val="16"/>
          <w:szCs w:val="16"/>
          <w:u w:val="single"/>
        </w:rPr>
        <w:t>s.c.</w:t>
      </w:r>
      <w:proofErr w:type="spellEnd"/>
      <w:r w:rsidRPr="00656DF9">
        <w:rPr>
          <w:rFonts w:cs="Arial"/>
          <w:sz w:val="16"/>
          <w:szCs w:val="16"/>
          <w:u w:val="single"/>
        </w:rPr>
        <w:t>))</w:t>
      </w:r>
    </w:p>
    <w:p w14:paraId="6D89B189" w14:textId="77777777" w:rsidR="000E4692" w:rsidRPr="00656DF9" w:rsidRDefault="000E4692" w:rsidP="0068478B">
      <w:pPr>
        <w:spacing w:after="120" w:line="240" w:lineRule="auto"/>
        <w:jc w:val="both"/>
        <w:rPr>
          <w:rFonts w:cs="Arial"/>
          <w:sz w:val="16"/>
          <w:szCs w:val="16"/>
        </w:rPr>
      </w:pPr>
      <w:r w:rsidRPr="00656DF9">
        <w:rPr>
          <w:rFonts w:cs="Arial"/>
          <w:i/>
          <w:sz w:val="16"/>
          <w:szCs w:val="16"/>
        </w:rPr>
        <w:t>&lt;full name&gt;,</w:t>
      </w:r>
      <w:r w:rsidRPr="00656DF9">
        <w:rPr>
          <w:rFonts w:cs="Arial"/>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0E4692" w:rsidRPr="00656DF9" w:rsidRDefault="000E4692" w:rsidP="00B946A0">
      <w:pPr>
        <w:spacing w:after="120" w:line="240" w:lineRule="auto"/>
        <w:jc w:val="both"/>
        <w:rPr>
          <w:rFonts w:cs="Arial"/>
          <w:sz w:val="16"/>
          <w:szCs w:val="16"/>
        </w:rPr>
      </w:pPr>
      <w:r w:rsidRPr="00656DF9">
        <w:rPr>
          <w:rFonts w:cs="Arial"/>
          <w:sz w:val="16"/>
          <w:szCs w:val="16"/>
        </w:rPr>
        <w:t xml:space="preserve">And </w:t>
      </w:r>
      <w:r w:rsidRPr="00656DF9">
        <w:rPr>
          <w:rFonts w:cs="Arial"/>
          <w:i/>
          <w:sz w:val="16"/>
          <w:szCs w:val="16"/>
        </w:rPr>
        <w:t>&lt;full name&gt;,</w:t>
      </w:r>
      <w:r w:rsidRPr="00656DF9">
        <w:rPr>
          <w:rFonts w:cs="Arial"/>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0E4692" w:rsidRPr="00656DF9" w:rsidRDefault="000E4692" w:rsidP="00582CD6">
      <w:pPr>
        <w:pStyle w:val="Tekstprzypisudolnego"/>
        <w:jc w:val="both"/>
        <w:rPr>
          <w:rFonts w:ascii="Arial" w:eastAsia="Calibri" w:hAnsi="Arial" w:cs="Arial"/>
          <w:sz w:val="16"/>
          <w:szCs w:val="16"/>
        </w:rPr>
      </w:pPr>
      <w:r w:rsidRPr="00656DF9">
        <w:rPr>
          <w:rFonts w:ascii="Arial" w:hAnsi="Arial" w:cs="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0E4692" w:rsidRPr="00656DF9" w:rsidRDefault="000E4692" w:rsidP="0068478B">
      <w:pPr>
        <w:pStyle w:val="Tekstprzypisudolnego"/>
        <w:numPr>
          <w:ilvl w:val="0"/>
          <w:numId w:val="2"/>
        </w:numPr>
        <w:rPr>
          <w:rFonts w:ascii="Arial" w:hAnsi="Arial" w:cs="Arial"/>
          <w:sz w:val="16"/>
          <w:szCs w:val="16"/>
          <w:u w:val="single"/>
        </w:rPr>
      </w:pPr>
      <w:r w:rsidRPr="00656DF9">
        <w:rPr>
          <w:rFonts w:ascii="Arial" w:hAnsi="Arial" w:cs="Arial"/>
          <w:sz w:val="16"/>
          <w:szCs w:val="16"/>
          <w:u w:val="single"/>
        </w:rPr>
        <w:t>(for a research unit)</w:t>
      </w:r>
    </w:p>
    <w:p w14:paraId="44220584" w14:textId="544B1F92" w:rsidR="000E4692" w:rsidRPr="00656DF9" w:rsidRDefault="000E4692" w:rsidP="00582CD6">
      <w:pPr>
        <w:pStyle w:val="Tekstprzypisudolnego"/>
        <w:jc w:val="both"/>
        <w:rPr>
          <w:rFonts w:ascii="Arial" w:hAnsi="Arial" w:cs="Arial"/>
          <w:sz w:val="16"/>
          <w:szCs w:val="16"/>
        </w:rPr>
      </w:pPr>
      <w:r w:rsidRPr="00656DF9">
        <w:rPr>
          <w:rFonts w:ascii="Arial" w:hAnsi="Arial" w:cs="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p w14:paraId="4DC5DF5E" w14:textId="05B4D23E" w:rsidR="000E4692" w:rsidRPr="00874C09" w:rsidRDefault="000E4692" w:rsidP="00503CC3">
      <w:pPr>
        <w:pStyle w:val="Tekstprzypisudolnego"/>
        <w:jc w:val="both"/>
        <w:rPr>
          <w:rFonts w:ascii="Arial" w:hAnsi="Arial" w:cs="Arial"/>
          <w:sz w:val="16"/>
          <w:szCs w:val="16"/>
        </w:rPr>
      </w:pPr>
    </w:p>
  </w:footnote>
  <w:footnote w:id="4">
    <w:p w14:paraId="5956DF60" w14:textId="1695F6A9" w:rsidR="000E4692" w:rsidRPr="00874C09" w:rsidRDefault="000E4692" w:rsidP="00E158CA">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“MSHE Regulation” was preceded by the Regulation of the Ministry of Science and Higher Education of 25 February 2015 on the conditions and procedure of granting State aid and de </w:t>
      </w:r>
      <w:proofErr w:type="spellStart"/>
      <w:r w:rsidRPr="00656DF9">
        <w:rPr>
          <w:rFonts w:ascii="Arial" w:hAnsi="Arial" w:cs="Arial"/>
          <w:sz w:val="16"/>
          <w:szCs w:val="16"/>
        </w:rPr>
        <w:t>minimis</w:t>
      </w:r>
      <w:proofErr w:type="spellEnd"/>
      <w:r w:rsidRPr="00656DF9">
        <w:rPr>
          <w:rFonts w:ascii="Arial" w:hAnsi="Arial" w:cs="Arial"/>
          <w:sz w:val="16"/>
          <w:szCs w:val="16"/>
        </w:rPr>
        <w:t xml:space="preserve"> aid through the National Centre for Research and Development (Journal of Laws of 2015, item 299), which becomes invalid on the day when “MSHE Regulation”  entries into force on the basis of Article 349 (2) of Act of 3 July 2018 – the  Provisions introducing The Law on Higher Education and Science (Journal of Law of 2018, item 1669, Journal of Law of 2019, item 39 and 534 and Journal of Law of 2020, item 695, 875 and 1086).</w:t>
      </w:r>
    </w:p>
  </w:footnote>
  <w:footnote w:id="5">
    <w:p w14:paraId="5C7BB56C" w14:textId="77777777" w:rsidR="000E4692" w:rsidRPr="00656DF9" w:rsidRDefault="000E4692" w:rsidP="0006030F">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6">
    <w:p w14:paraId="6A022133" w14:textId="12BCF019" w:rsidR="000E4692" w:rsidRPr="00656DF9" w:rsidRDefault="000E4692" w:rsidP="00295034">
      <w:pPr>
        <w:pStyle w:val="Style6"/>
        <w:widowControl/>
        <w:spacing w:line="240" w:lineRule="auto"/>
        <w:jc w:val="left"/>
        <w:rPr>
          <w:rFonts w:ascii="Arial" w:hAnsi="Arial" w:cs="Arial"/>
          <w:sz w:val="16"/>
          <w:szCs w:val="16"/>
        </w:rPr>
      </w:pPr>
      <w:r w:rsidRPr="00656DF9">
        <w:rPr>
          <w:rStyle w:val="FontStyle15"/>
          <w:rFonts w:ascii="Arial" w:hAnsi="Arial" w:cs="Arial"/>
          <w:vertAlign w:val="superscript"/>
        </w:rPr>
        <w:footnoteRef/>
      </w:r>
      <w:r w:rsidRPr="00656DF9">
        <w:rPr>
          <w:rStyle w:val="FontStyle15"/>
          <w:rFonts w:ascii="Arial" w:hAnsi="Arial" w:cs="Arial"/>
        </w:rPr>
        <w:t xml:space="preserve"> If applicable.</w:t>
      </w:r>
    </w:p>
  </w:footnote>
  <w:footnote w:id="7">
    <w:p w14:paraId="10EBC74E" w14:textId="72F71ACE" w:rsidR="000E4692" w:rsidRPr="00656DF9" w:rsidRDefault="000E4692" w:rsidP="00A0175C">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The further sale of rights to the results of industrial research and experimental developme</w:t>
      </w:r>
      <w:r>
        <w:rPr>
          <w:rFonts w:ascii="Arial" w:hAnsi="Arial" w:cs="Arial"/>
          <w:sz w:val="16"/>
          <w:szCs w:val="16"/>
        </w:rPr>
        <w:t>nt, or experimental development</w:t>
      </w:r>
      <w:r w:rsidRPr="00656DF9">
        <w:rPr>
          <w:rFonts w:ascii="Arial" w:hAnsi="Arial" w:cs="Arial"/>
          <w:sz w:val="16"/>
          <w:szCs w:val="16"/>
        </w:rPr>
        <w:t xml:space="preserve"> is permitted under the condition of implementing the results by the primary purchaser in its own economic activities.</w:t>
      </w:r>
    </w:p>
  </w:footnote>
  <w:footnote w:id="8">
    <w:p w14:paraId="76D55D0B" w14:textId="03E6EC58" w:rsidR="000E4692" w:rsidRPr="00BF0AF7" w:rsidRDefault="000E4692" w:rsidP="00783CE6">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w:t>
      </w:r>
      <w:r>
        <w:rPr>
          <w:rFonts w:ascii="Arial" w:hAnsi="Arial"/>
          <w:sz w:val="16"/>
          <w:szCs w:val="16"/>
        </w:rPr>
        <w:t xml:space="preserve">The price can be considered market price, if: </w:t>
      </w:r>
    </w:p>
    <w:p w14:paraId="725F671A" w14:textId="77777777" w:rsidR="000E4692" w:rsidRPr="00BF0AF7" w:rsidRDefault="000E4692" w:rsidP="00783CE6">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5103573E" w14:textId="77777777" w:rsidR="000E4692" w:rsidRPr="00BF0AF7" w:rsidRDefault="000E4692" w:rsidP="00783CE6">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0836B6AD" w14:textId="77777777" w:rsidR="000E4692" w:rsidRPr="00BF0AF7" w:rsidRDefault="000E4692" w:rsidP="00783CE6">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652E510E" w14:textId="360AB376" w:rsidR="000E4692" w:rsidRPr="00656DF9" w:rsidRDefault="000E4692" w:rsidP="00783CE6">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9">
    <w:p w14:paraId="3CE86E76" w14:textId="75FD099F"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See footnote 11.</w:t>
      </w:r>
    </w:p>
  </w:footnote>
  <w:footnote w:id="10">
    <w:p w14:paraId="0AA62FED" w14:textId="77777777"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 w:id="11">
    <w:p w14:paraId="40DC6823" w14:textId="77777777" w:rsidR="000E4692" w:rsidRPr="00656DF9" w:rsidRDefault="000E4692" w:rsidP="00833856">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Only in the case of enterprises.</w:t>
      </w:r>
    </w:p>
  </w:footnote>
  <w:footnote w:id="12">
    <w:p w14:paraId="6ECF96FA" w14:textId="77777777" w:rsidR="000E4692" w:rsidRPr="00656DF9" w:rsidRDefault="000E4692" w:rsidP="009F44AD">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Only in the case of enterprises.</w:t>
      </w:r>
    </w:p>
  </w:footnote>
  <w:footnote w:id="13">
    <w:p w14:paraId="093AD392" w14:textId="40E690B0" w:rsidR="000E4692" w:rsidRPr="00656DF9" w:rsidRDefault="000E4692" w:rsidP="00DC70C0">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in accordance with applicable law, opening and maintaining of a separate bank account for the Project is impossible or prohibited, the Project Promoter is required to keep records of banking operations in a manner that allows identification of funds spent on the implementation of the Project.</w:t>
      </w:r>
    </w:p>
  </w:footnote>
  <w:footnote w:id="14">
    <w:p w14:paraId="1FDAF129" w14:textId="1C29AF64" w:rsidR="000E4692" w:rsidRPr="00656DF9" w:rsidRDefault="000E4692" w:rsidP="009117EB">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the total amount of funding from the programme for the relevant Project Promoter does not exceed EUR 325,000, submitting proofs of expenditures will not be required.</w:t>
      </w:r>
    </w:p>
  </w:footnote>
  <w:footnote w:id="15">
    <w:p w14:paraId="35CC15A6" w14:textId="2DAAE33D"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.If applicable.</w:t>
      </w:r>
    </w:p>
  </w:footnote>
  <w:footnote w:id="16">
    <w:p w14:paraId="00342632" w14:textId="27C81B6F" w:rsidR="000E4692" w:rsidRPr="00656DF9" w:rsidRDefault="000E4692" w:rsidP="00F26251">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 w:id="17">
    <w:p w14:paraId="0BAF9C2A" w14:textId="3658A9E7" w:rsidR="000E4692" w:rsidRPr="00656DF9" w:rsidRDefault="000E4692" w:rsidP="00F26251">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 w:id="18">
    <w:p w14:paraId="147ECD95" w14:textId="21C21278" w:rsidR="000E4692" w:rsidRPr="00656DF9" w:rsidRDefault="000E4692" w:rsidP="00F26251">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A request for the payment of the advance or refund, prepared according to the template published on the Centre’s website – www.ncbr.gov.pl.</w:t>
      </w:r>
    </w:p>
  </w:footnote>
  <w:footnote w:id="19">
    <w:p w14:paraId="6AEABFA1" w14:textId="1CFB5C72"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 w:id="20">
    <w:p w14:paraId="127F4F5A" w14:textId="3C15DAA3"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 w:id="21">
    <w:p w14:paraId="7F93EAD8" w14:textId="05DCC7CF" w:rsidR="000E4692" w:rsidRPr="00656DF9" w:rsidRDefault="000E4692" w:rsidP="00EA63DD">
      <w:pPr>
        <w:pStyle w:val="Style17"/>
        <w:widowControl/>
        <w:jc w:val="left"/>
        <w:rPr>
          <w:rFonts w:ascii="Arial" w:hAnsi="Arial" w:cs="Arial"/>
          <w:sz w:val="16"/>
          <w:szCs w:val="16"/>
        </w:rPr>
      </w:pPr>
      <w:r w:rsidRPr="00656DF9">
        <w:rPr>
          <w:rStyle w:val="FontStyle28"/>
          <w:rFonts w:ascii="Arial" w:hAnsi="Arial" w:cs="Arial"/>
          <w:sz w:val="16"/>
          <w:szCs w:val="16"/>
          <w:vertAlign w:val="superscript"/>
        </w:rPr>
        <w:footnoteRef/>
      </w:r>
      <w:r w:rsidRPr="00656DF9">
        <w:rPr>
          <w:rStyle w:val="FontStyle28"/>
          <w:rFonts w:ascii="Arial" w:hAnsi="Arial" w:cs="Arial"/>
          <w:sz w:val="16"/>
          <w:szCs w:val="16"/>
        </w:rPr>
        <w:t xml:space="preserve"> If applicable.</w:t>
      </w:r>
    </w:p>
  </w:footnote>
  <w:footnote w:id="22">
    <w:p w14:paraId="148CA1F4" w14:textId="0240AA95" w:rsidR="000E4692" w:rsidRPr="00656DF9" w:rsidRDefault="000E4692" w:rsidP="003E4118">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w:t>
      </w:r>
      <w:r w:rsidRPr="00656DF9">
        <w:rPr>
          <w:rStyle w:val="FontStyle29"/>
          <w:rFonts w:ascii="Arial" w:hAnsi="Arial" w:cs="Arial"/>
          <w:sz w:val="16"/>
          <w:szCs w:val="16"/>
        </w:rPr>
        <w:t>Report on research and development (R&amp;D) activities submitted to the Central Statistical Office (Statistics Poland) pursuant to the Act of 29 June 1995 on Official Statistics.</w:t>
      </w:r>
    </w:p>
  </w:footnote>
  <w:footnote w:id="23">
    <w:p w14:paraId="0AECAEE4" w14:textId="3F7619DD" w:rsidR="000E4692" w:rsidRPr="00656DF9" w:rsidRDefault="000E4692" w:rsidP="0072064F">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24">
    <w:p w14:paraId="2C748D0E" w14:textId="1539CCEE" w:rsidR="000E4692" w:rsidRPr="00656DF9" w:rsidRDefault="000E4692" w:rsidP="00EB1B88">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Does not apply to projects in which the Project Promoter is a state budget unit.</w:t>
      </w:r>
    </w:p>
  </w:footnote>
  <w:footnote w:id="25">
    <w:p w14:paraId="4538F2E0" w14:textId="77777777" w:rsidR="000E4692" w:rsidRPr="00656DF9" w:rsidRDefault="000E4692" w:rsidP="00F251E7">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Does not apply to situations in which the project selection criterion should be fulfilled only at the moment when aid is granted.</w:t>
      </w:r>
    </w:p>
  </w:footnote>
  <w:footnote w:id="26">
    <w:p w14:paraId="03618CE6" w14:textId="68321006" w:rsidR="000E4692" w:rsidRPr="00656DF9" w:rsidRDefault="000E4692" w:rsidP="00EB1B88">
      <w:pPr>
        <w:spacing w:after="0" w:line="240" w:lineRule="auto"/>
        <w:jc w:val="both"/>
        <w:rPr>
          <w:rFonts w:cs="Arial"/>
          <w:sz w:val="16"/>
          <w:szCs w:val="16"/>
        </w:rPr>
      </w:pPr>
      <w:r w:rsidRPr="00656DF9">
        <w:rPr>
          <w:rStyle w:val="Odwoanieprzypisudolnego"/>
          <w:rFonts w:cs="Arial"/>
          <w:sz w:val="16"/>
          <w:szCs w:val="16"/>
        </w:rPr>
        <w:footnoteRef/>
      </w:r>
      <w:r w:rsidRPr="00656DF9">
        <w:rPr>
          <w:rFonts w:cs="Arial"/>
          <w:sz w:val="16"/>
          <w:szCs w:val="16"/>
        </w:rPr>
        <w:t xml:space="preserve"> Does not apply to public finance sector entities or foundations whose only founder is the State Treasury</w:t>
      </w:r>
      <w:r w:rsidRPr="00656DF9">
        <w:rPr>
          <w:rFonts w:cs="Arial"/>
          <w:sz w:val="16"/>
          <w:szCs w:val="16"/>
        </w:rPr>
        <w:t xml:space="preserve"> or research institutes or institutes of the </w:t>
      </w:r>
      <w:proofErr w:type="spellStart"/>
      <w:r w:rsidRPr="00656DF9">
        <w:rPr>
          <w:rFonts w:cs="Arial"/>
          <w:sz w:val="16"/>
          <w:szCs w:val="16"/>
        </w:rPr>
        <w:t>Łukasiewicz</w:t>
      </w:r>
      <w:proofErr w:type="spellEnd"/>
      <w:r w:rsidRPr="00656DF9">
        <w:rPr>
          <w:rFonts w:cs="Arial"/>
          <w:sz w:val="16"/>
          <w:szCs w:val="16"/>
        </w:rPr>
        <w:t xml:space="preserve"> Research Network</w:t>
      </w:r>
      <w:r w:rsidRPr="00656DF9">
        <w:rPr>
          <w:rFonts w:cs="Arial"/>
          <w:sz w:val="16"/>
          <w:szCs w:val="16"/>
        </w:rPr>
        <w:t>.</w:t>
      </w:r>
    </w:p>
  </w:footnote>
  <w:footnote w:id="27">
    <w:p w14:paraId="7967DA5D" w14:textId="65777211" w:rsidR="000E4692" w:rsidRPr="00656DF9" w:rsidRDefault="000E4692" w:rsidP="00EF484E">
      <w:pPr>
        <w:pStyle w:val="Tekstprzypisudolnego"/>
        <w:jc w:val="both"/>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28">
    <w:p w14:paraId="181CD6CB" w14:textId="77777777" w:rsidR="000E4692" w:rsidRPr="00656DF9" w:rsidRDefault="000E4692" w:rsidP="00EB1B88">
      <w:pPr>
        <w:spacing w:after="0" w:line="240" w:lineRule="auto"/>
        <w:jc w:val="both"/>
        <w:rPr>
          <w:rFonts w:cs="Arial"/>
          <w:sz w:val="16"/>
          <w:szCs w:val="16"/>
        </w:rPr>
      </w:pPr>
      <w:r w:rsidRPr="00656DF9">
        <w:rPr>
          <w:rStyle w:val="Odwoanieprzypisudolnego"/>
          <w:rFonts w:cs="Arial"/>
          <w:sz w:val="16"/>
          <w:szCs w:val="16"/>
        </w:rPr>
        <w:footnoteRef/>
      </w:r>
      <w:r w:rsidRPr="00656DF9">
        <w:rPr>
          <w:rFonts w:cs="Arial"/>
          <w:sz w:val="16"/>
          <w:szCs w:val="16"/>
        </w:rPr>
        <w:t xml:space="preserve"> A delivery report is the proof of delivery of electronic mail to the addressee.</w:t>
      </w:r>
    </w:p>
  </w:footnote>
  <w:footnote w:id="29">
    <w:p w14:paraId="19246D5B" w14:textId="77777777" w:rsidR="000E4692" w:rsidRPr="00656DF9" w:rsidRDefault="000E4692">
      <w:pPr>
        <w:pStyle w:val="Tekstprzypisudolnego"/>
        <w:rPr>
          <w:rFonts w:ascii="Arial" w:hAnsi="Arial" w:cs="Arial"/>
          <w:sz w:val="16"/>
          <w:szCs w:val="16"/>
        </w:rPr>
      </w:pPr>
      <w:r w:rsidRPr="00656DF9">
        <w:rPr>
          <w:rStyle w:val="Odwoanieprzypisudolnego"/>
          <w:rFonts w:ascii="Arial" w:hAnsi="Arial" w:cs="Arial"/>
          <w:sz w:val="16"/>
          <w:szCs w:val="16"/>
        </w:rPr>
        <w:footnoteRef/>
      </w:r>
      <w:r w:rsidRPr="00656DF9">
        <w:rPr>
          <w:rFonts w:ascii="Arial" w:hAnsi="Arial" w:cs="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0E4692" w:rsidRPr="003628B2" w:rsidRDefault="000E4692"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7B892549" w:rsidR="000E4692" w:rsidRDefault="000E4692" w:rsidP="0012424C">
    <w:pPr>
      <w:pStyle w:val="Nagwek"/>
      <w:tabs>
        <w:tab w:val="clear" w:pos="4536"/>
        <w:tab w:val="clear" w:pos="9072"/>
        <w:tab w:val="center" w:pos="0"/>
        <w:tab w:val="left" w:pos="1815"/>
        <w:tab w:val="left" w:pos="4111"/>
        <w:tab w:val="center" w:pos="4677"/>
      </w:tabs>
      <w:spacing w:after="120"/>
      <w:rPr>
        <w:i/>
      </w:rPr>
    </w:pPr>
    <w:r>
      <w:rPr>
        <w:i/>
      </w:rPr>
      <w:tab/>
    </w:r>
    <w:r>
      <w:rPr>
        <w:noProof/>
        <w:lang w:val="pl-PL" w:eastAsia="pl-PL"/>
      </w:rPr>
      <w:drawing>
        <wp:inline distT="0" distB="0" distL="0" distR="0" wp14:anchorId="57685B21" wp14:editId="597CD355">
          <wp:extent cx="285750" cy="31994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1">
                    <a:extLst>
                      <a:ext uri="{28A0092B-C50C-407E-A947-70E740481C1C}">
                        <a14:useLocalDpi xmlns:a14="http://schemas.microsoft.com/office/drawing/2010/main" val="0"/>
                      </a:ext>
                    </a:extLst>
                  </a:blip>
                  <a:stretch>
                    <a:fillRect/>
                  </a:stretch>
                </pic:blipFill>
                <pic:spPr>
                  <a:xfrm>
                    <a:off x="0" y="0"/>
                    <a:ext cx="321819" cy="360327"/>
                  </a:xfrm>
                  <a:prstGeom prst="rect">
                    <a:avLst/>
                  </a:prstGeom>
                </pic:spPr>
              </pic:pic>
            </a:graphicData>
          </a:graphic>
        </wp:inline>
      </w:drawing>
    </w:r>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88E5BC6" w:rsidR="000E4692" w:rsidRPr="00341A36" w:rsidRDefault="000E4692" w:rsidP="00792B32">
    <w:pPr>
      <w:pStyle w:val="Nagwek"/>
      <w:tabs>
        <w:tab w:val="clear" w:pos="4536"/>
        <w:tab w:val="clear" w:pos="9072"/>
        <w:tab w:val="center" w:pos="0"/>
        <w:tab w:val="left" w:pos="4111"/>
      </w:tabs>
      <w:spacing w:after="120"/>
      <w:jc w:val="center"/>
      <w:rPr>
        <w:i/>
        <w:sz w:val="16"/>
        <w:lang w:val="en-US"/>
      </w:rPr>
    </w:pPr>
    <w:r>
      <w:rPr>
        <w:i/>
        <w:sz w:val="16"/>
        <w:szCs w:val="16"/>
      </w:rPr>
      <w:tab/>
    </w:r>
    <w:r>
      <w:rPr>
        <w:i/>
        <w:sz w:val="16"/>
        <w:szCs w:val="16"/>
      </w:rPr>
      <w:tab/>
    </w:r>
    <w:r>
      <w:rPr>
        <w:i/>
        <w:sz w:val="16"/>
        <w:szCs w:val="16"/>
      </w:rPr>
      <w:tab/>
    </w:r>
    <w:r>
      <w:rPr>
        <w:i/>
        <w:sz w:val="16"/>
        <w:szCs w:val="16"/>
      </w:rPr>
      <w:tab/>
    </w:r>
    <w:r>
      <w:rPr>
        <w:i/>
        <w:sz w:val="16"/>
        <w:szCs w:val="16"/>
      </w:rPr>
      <w:tab/>
      <w:t xml:space="preserve">Call for proposals: </w:t>
    </w:r>
    <w:r w:rsidRPr="00341A36">
      <w:rPr>
        <w:i/>
        <w:sz w:val="16"/>
        <w:szCs w:val="16"/>
        <w:lang w:val="en-US"/>
      </w:rPr>
      <w:t>Small Grant Scheme 2020</w:t>
    </w:r>
  </w:p>
  <w:p w14:paraId="3292B0C6" w14:textId="70809B2E" w:rsidR="000E4692" w:rsidRPr="00035719" w:rsidRDefault="000E4692"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E170266E"/>
    <w:lvl w:ilvl="0" w:tplc="0415000F">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62C82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6D4"/>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AE"/>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441"/>
    <w:rsid w:val="0008663F"/>
    <w:rsid w:val="000869ED"/>
    <w:rsid w:val="00087253"/>
    <w:rsid w:val="000907B5"/>
    <w:rsid w:val="00090CCE"/>
    <w:rsid w:val="00090DC4"/>
    <w:rsid w:val="00091120"/>
    <w:rsid w:val="0009148A"/>
    <w:rsid w:val="000917B7"/>
    <w:rsid w:val="000921DF"/>
    <w:rsid w:val="0009289A"/>
    <w:rsid w:val="00092F69"/>
    <w:rsid w:val="00092FA5"/>
    <w:rsid w:val="00093037"/>
    <w:rsid w:val="00093069"/>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27C8"/>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692"/>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4F2"/>
    <w:rsid w:val="000F474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905"/>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60E"/>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54F9"/>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1FF4"/>
    <w:rsid w:val="002B29AA"/>
    <w:rsid w:val="002B2D8E"/>
    <w:rsid w:val="002B343C"/>
    <w:rsid w:val="002B3BC2"/>
    <w:rsid w:val="002B3E2D"/>
    <w:rsid w:val="002B4BDB"/>
    <w:rsid w:val="002B4EC4"/>
    <w:rsid w:val="002B526D"/>
    <w:rsid w:val="002B5475"/>
    <w:rsid w:val="002B5A09"/>
    <w:rsid w:val="002B5A67"/>
    <w:rsid w:val="002B6DE5"/>
    <w:rsid w:val="002B6F12"/>
    <w:rsid w:val="002C0526"/>
    <w:rsid w:val="002C0601"/>
    <w:rsid w:val="002C0B57"/>
    <w:rsid w:val="002C21AC"/>
    <w:rsid w:val="002C2827"/>
    <w:rsid w:val="002C3A8C"/>
    <w:rsid w:val="002C4BCA"/>
    <w:rsid w:val="002C5A97"/>
    <w:rsid w:val="002C5D11"/>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D91"/>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CB"/>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5445"/>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A36"/>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0E1A"/>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149"/>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3A65"/>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6C03"/>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CC3"/>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16F5"/>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3AC4"/>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60D"/>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DAC"/>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0A1"/>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8FF"/>
    <w:rsid w:val="00655C0D"/>
    <w:rsid w:val="006560EF"/>
    <w:rsid w:val="006563A0"/>
    <w:rsid w:val="006569FC"/>
    <w:rsid w:val="00656D5A"/>
    <w:rsid w:val="00656DF9"/>
    <w:rsid w:val="00657534"/>
    <w:rsid w:val="00657816"/>
    <w:rsid w:val="00657C6F"/>
    <w:rsid w:val="00657E37"/>
    <w:rsid w:val="006609A7"/>
    <w:rsid w:val="00661221"/>
    <w:rsid w:val="00662E24"/>
    <w:rsid w:val="0066329C"/>
    <w:rsid w:val="00663420"/>
    <w:rsid w:val="0066470A"/>
    <w:rsid w:val="00664ABD"/>
    <w:rsid w:val="006659E0"/>
    <w:rsid w:val="00665D73"/>
    <w:rsid w:val="00666136"/>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346"/>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608"/>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3CE6"/>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B32"/>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B7AC5"/>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3C9"/>
    <w:rsid w:val="00825828"/>
    <w:rsid w:val="0082688C"/>
    <w:rsid w:val="008273C8"/>
    <w:rsid w:val="008277DF"/>
    <w:rsid w:val="00830351"/>
    <w:rsid w:val="00830754"/>
    <w:rsid w:val="0083219D"/>
    <w:rsid w:val="00832233"/>
    <w:rsid w:val="0083360E"/>
    <w:rsid w:val="00833715"/>
    <w:rsid w:val="00833856"/>
    <w:rsid w:val="00833AC8"/>
    <w:rsid w:val="00833BD6"/>
    <w:rsid w:val="00833C49"/>
    <w:rsid w:val="008340E3"/>
    <w:rsid w:val="00834421"/>
    <w:rsid w:val="00835900"/>
    <w:rsid w:val="00835AB9"/>
    <w:rsid w:val="00836FF8"/>
    <w:rsid w:val="008371C0"/>
    <w:rsid w:val="008371F9"/>
    <w:rsid w:val="00837918"/>
    <w:rsid w:val="00842103"/>
    <w:rsid w:val="00842FC6"/>
    <w:rsid w:val="008431DF"/>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4C09"/>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758"/>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7FA"/>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7EB"/>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C18"/>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B97"/>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C8F"/>
    <w:rsid w:val="00A26D74"/>
    <w:rsid w:val="00A26D8F"/>
    <w:rsid w:val="00A2700C"/>
    <w:rsid w:val="00A27A84"/>
    <w:rsid w:val="00A27EF7"/>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598"/>
    <w:rsid w:val="00A46714"/>
    <w:rsid w:val="00A475B9"/>
    <w:rsid w:val="00A47771"/>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4BE4"/>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0D5"/>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BCB"/>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DFD"/>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07597"/>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3F4F"/>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1BD"/>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6C5"/>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2E3"/>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BC3"/>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88"/>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823"/>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156"/>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0C0"/>
    <w:rsid w:val="00DC7245"/>
    <w:rsid w:val="00DC7BD8"/>
    <w:rsid w:val="00DD0912"/>
    <w:rsid w:val="00DD0EDA"/>
    <w:rsid w:val="00DD186C"/>
    <w:rsid w:val="00DD1B63"/>
    <w:rsid w:val="00DD1EA1"/>
    <w:rsid w:val="00DD2D2C"/>
    <w:rsid w:val="00DD3421"/>
    <w:rsid w:val="00DD3665"/>
    <w:rsid w:val="00DD3874"/>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481A"/>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8CA"/>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270"/>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BEE"/>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312"/>
    <w:rsid w:val="00EA248F"/>
    <w:rsid w:val="00EA269D"/>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308"/>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3B7"/>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75E"/>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character" w:customStyle="1" w:styleId="jlqj4b">
    <w:name w:val="jlqj4b"/>
    <w:basedOn w:val="Domylnaczcionkaakapitu"/>
    <w:rsid w:val="002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3395">
      <w:bodyDiv w:val="1"/>
      <w:marLeft w:val="0"/>
      <w:marRight w:val="0"/>
      <w:marTop w:val="0"/>
      <w:marBottom w:val="0"/>
      <w:divBdr>
        <w:top w:val="none" w:sz="0" w:space="0" w:color="auto"/>
        <w:left w:val="none" w:sz="0" w:space="0" w:color="auto"/>
        <w:bottom w:val="none" w:sz="0" w:space="0" w:color="auto"/>
        <w:right w:val="none" w:sz="0" w:space="0" w:color="auto"/>
      </w:divBdr>
      <w:divsChild>
        <w:div w:id="1342732560">
          <w:marLeft w:val="0"/>
          <w:marRight w:val="0"/>
          <w:marTop w:val="0"/>
          <w:marBottom w:val="0"/>
          <w:divBdr>
            <w:top w:val="none" w:sz="0" w:space="0" w:color="auto"/>
            <w:left w:val="none" w:sz="0" w:space="0" w:color="auto"/>
            <w:bottom w:val="none" w:sz="0" w:space="0" w:color="auto"/>
            <w:right w:val="none" w:sz="0" w:space="0" w:color="auto"/>
          </w:divBdr>
          <w:divsChild>
            <w:div w:id="881750249">
              <w:marLeft w:val="0"/>
              <w:marRight w:val="0"/>
              <w:marTop w:val="0"/>
              <w:marBottom w:val="0"/>
              <w:divBdr>
                <w:top w:val="none" w:sz="0" w:space="0" w:color="auto"/>
                <w:left w:val="none" w:sz="0" w:space="0" w:color="auto"/>
                <w:bottom w:val="none" w:sz="0" w:space="0" w:color="auto"/>
                <w:right w:val="none" w:sz="0" w:space="0" w:color="auto"/>
              </w:divBdr>
              <w:divsChild>
                <w:div w:id="1123378284">
                  <w:marLeft w:val="0"/>
                  <w:marRight w:val="0"/>
                  <w:marTop w:val="0"/>
                  <w:marBottom w:val="0"/>
                  <w:divBdr>
                    <w:top w:val="none" w:sz="0" w:space="0" w:color="auto"/>
                    <w:left w:val="none" w:sz="0" w:space="0" w:color="auto"/>
                    <w:bottom w:val="none" w:sz="0" w:space="0" w:color="auto"/>
                    <w:right w:val="none" w:sz="0" w:space="0" w:color="auto"/>
                  </w:divBdr>
                  <w:divsChild>
                    <w:div w:id="4533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2623735">
      <w:bodyDiv w:val="1"/>
      <w:marLeft w:val="0"/>
      <w:marRight w:val="0"/>
      <w:marTop w:val="0"/>
      <w:marBottom w:val="0"/>
      <w:divBdr>
        <w:top w:val="none" w:sz="0" w:space="0" w:color="auto"/>
        <w:left w:val="none" w:sz="0" w:space="0" w:color="auto"/>
        <w:bottom w:val="none" w:sz="0" w:space="0" w:color="auto"/>
        <w:right w:val="none" w:sz="0" w:space="0" w:color="auto"/>
      </w:divBdr>
      <w:divsChild>
        <w:div w:id="2079354397">
          <w:marLeft w:val="0"/>
          <w:marRight w:val="0"/>
          <w:marTop w:val="0"/>
          <w:marBottom w:val="0"/>
          <w:divBdr>
            <w:top w:val="none" w:sz="0" w:space="0" w:color="auto"/>
            <w:left w:val="none" w:sz="0" w:space="0" w:color="auto"/>
            <w:bottom w:val="none" w:sz="0" w:space="0" w:color="auto"/>
            <w:right w:val="none" w:sz="0" w:space="0" w:color="auto"/>
          </w:divBdr>
        </w:div>
        <w:div w:id="1869486497">
          <w:marLeft w:val="0"/>
          <w:marRight w:val="0"/>
          <w:marTop w:val="0"/>
          <w:marBottom w:val="0"/>
          <w:divBdr>
            <w:top w:val="none" w:sz="0" w:space="0" w:color="auto"/>
            <w:left w:val="none" w:sz="0" w:space="0" w:color="auto"/>
            <w:bottom w:val="none" w:sz="0" w:space="0" w:color="auto"/>
            <w:right w:val="none" w:sz="0" w:space="0" w:color="auto"/>
          </w:divBdr>
        </w:div>
        <w:div w:id="95336946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88542928">
      <w:bodyDiv w:val="1"/>
      <w:marLeft w:val="0"/>
      <w:marRight w:val="0"/>
      <w:marTop w:val="0"/>
      <w:marBottom w:val="0"/>
      <w:divBdr>
        <w:top w:val="none" w:sz="0" w:space="0" w:color="auto"/>
        <w:left w:val="none" w:sz="0" w:space="0" w:color="auto"/>
        <w:bottom w:val="none" w:sz="0" w:space="0" w:color="auto"/>
        <w:right w:val="none" w:sz="0" w:space="0" w:color="auto"/>
      </w:divBdr>
      <w:divsChild>
        <w:div w:id="975835439">
          <w:marLeft w:val="0"/>
          <w:marRight w:val="0"/>
          <w:marTop w:val="0"/>
          <w:marBottom w:val="0"/>
          <w:divBdr>
            <w:top w:val="none" w:sz="0" w:space="0" w:color="auto"/>
            <w:left w:val="none" w:sz="0" w:space="0" w:color="auto"/>
            <w:bottom w:val="none" w:sz="0" w:space="0" w:color="auto"/>
            <w:right w:val="none" w:sz="0" w:space="0" w:color="auto"/>
          </w:divBdr>
        </w:div>
        <w:div w:id="947467174">
          <w:marLeft w:val="0"/>
          <w:marRight w:val="0"/>
          <w:marTop w:val="0"/>
          <w:marBottom w:val="0"/>
          <w:divBdr>
            <w:top w:val="none" w:sz="0" w:space="0" w:color="auto"/>
            <w:left w:val="none" w:sz="0" w:space="0" w:color="auto"/>
            <w:bottom w:val="none" w:sz="0" w:space="0" w:color="auto"/>
            <w:right w:val="none" w:sz="0" w:space="0" w:color="auto"/>
          </w:divBdr>
        </w:div>
        <w:div w:id="7567375">
          <w:marLeft w:val="0"/>
          <w:marRight w:val="0"/>
          <w:marTop w:val="0"/>
          <w:marBottom w:val="0"/>
          <w:divBdr>
            <w:top w:val="none" w:sz="0" w:space="0" w:color="auto"/>
            <w:left w:val="none" w:sz="0" w:space="0" w:color="auto"/>
            <w:bottom w:val="none" w:sz="0" w:space="0" w:color="auto"/>
            <w:right w:val="none" w:sz="0" w:space="0" w:color="auto"/>
          </w:divBdr>
        </w:div>
        <w:div w:id="33161736">
          <w:marLeft w:val="0"/>
          <w:marRight w:val="0"/>
          <w:marTop w:val="0"/>
          <w:marBottom w:val="0"/>
          <w:divBdr>
            <w:top w:val="none" w:sz="0" w:space="0" w:color="auto"/>
            <w:left w:val="none" w:sz="0" w:space="0" w:color="auto"/>
            <w:bottom w:val="none" w:sz="0" w:space="0" w:color="auto"/>
            <w:right w:val="none" w:sz="0" w:space="0" w:color="auto"/>
          </w:divBdr>
        </w:div>
        <w:div w:id="1735735174">
          <w:marLeft w:val="0"/>
          <w:marRight w:val="0"/>
          <w:marTop w:val="0"/>
          <w:marBottom w:val="0"/>
          <w:divBdr>
            <w:top w:val="none" w:sz="0" w:space="0" w:color="auto"/>
            <w:left w:val="none" w:sz="0" w:space="0" w:color="auto"/>
            <w:bottom w:val="none" w:sz="0" w:space="0" w:color="auto"/>
            <w:right w:val="none" w:sz="0" w:space="0" w:color="auto"/>
          </w:divBdr>
        </w:div>
        <w:div w:id="565995957">
          <w:marLeft w:val="0"/>
          <w:marRight w:val="0"/>
          <w:marTop w:val="0"/>
          <w:marBottom w:val="0"/>
          <w:divBdr>
            <w:top w:val="none" w:sz="0" w:space="0" w:color="auto"/>
            <w:left w:val="none" w:sz="0" w:space="0" w:color="auto"/>
            <w:bottom w:val="none" w:sz="0" w:space="0" w:color="auto"/>
            <w:right w:val="none" w:sz="0" w:space="0" w:color="auto"/>
          </w:divBdr>
        </w:div>
        <w:div w:id="1703355958">
          <w:marLeft w:val="0"/>
          <w:marRight w:val="0"/>
          <w:marTop w:val="0"/>
          <w:marBottom w:val="0"/>
          <w:divBdr>
            <w:top w:val="none" w:sz="0" w:space="0" w:color="auto"/>
            <w:left w:val="none" w:sz="0" w:space="0" w:color="auto"/>
            <w:bottom w:val="none" w:sz="0" w:space="0" w:color="auto"/>
            <w:right w:val="none" w:sz="0" w:space="0" w:color="auto"/>
          </w:divBdr>
        </w:div>
        <w:div w:id="1920364858">
          <w:marLeft w:val="0"/>
          <w:marRight w:val="0"/>
          <w:marTop w:val="0"/>
          <w:marBottom w:val="0"/>
          <w:divBdr>
            <w:top w:val="none" w:sz="0" w:space="0" w:color="auto"/>
            <w:left w:val="none" w:sz="0" w:space="0" w:color="auto"/>
            <w:bottom w:val="none" w:sz="0" w:space="0" w:color="auto"/>
            <w:right w:val="none" w:sz="0" w:space="0" w:color="auto"/>
          </w:divBdr>
        </w:div>
        <w:div w:id="1527019888">
          <w:marLeft w:val="0"/>
          <w:marRight w:val="0"/>
          <w:marTop w:val="0"/>
          <w:marBottom w:val="0"/>
          <w:divBdr>
            <w:top w:val="none" w:sz="0" w:space="0" w:color="auto"/>
            <w:left w:val="none" w:sz="0" w:space="0" w:color="auto"/>
            <w:bottom w:val="none" w:sz="0" w:space="0" w:color="auto"/>
            <w:right w:val="none" w:sz="0" w:space="0" w:color="auto"/>
          </w:divBdr>
        </w:div>
        <w:div w:id="1861242152">
          <w:marLeft w:val="0"/>
          <w:marRight w:val="0"/>
          <w:marTop w:val="0"/>
          <w:marBottom w:val="0"/>
          <w:divBdr>
            <w:top w:val="none" w:sz="0" w:space="0" w:color="auto"/>
            <w:left w:val="none" w:sz="0" w:space="0" w:color="auto"/>
            <w:bottom w:val="none" w:sz="0" w:space="0" w:color="auto"/>
            <w:right w:val="none" w:sz="0" w:space="0" w:color="auto"/>
          </w:divBdr>
        </w:div>
        <w:div w:id="508911232">
          <w:marLeft w:val="0"/>
          <w:marRight w:val="0"/>
          <w:marTop w:val="0"/>
          <w:marBottom w:val="0"/>
          <w:divBdr>
            <w:top w:val="none" w:sz="0" w:space="0" w:color="auto"/>
            <w:left w:val="none" w:sz="0" w:space="0" w:color="auto"/>
            <w:bottom w:val="none" w:sz="0" w:space="0" w:color="auto"/>
            <w:right w:val="none" w:sz="0" w:space="0" w:color="auto"/>
          </w:divBdr>
        </w:div>
        <w:div w:id="2099013447">
          <w:marLeft w:val="0"/>
          <w:marRight w:val="0"/>
          <w:marTop w:val="0"/>
          <w:marBottom w:val="0"/>
          <w:divBdr>
            <w:top w:val="none" w:sz="0" w:space="0" w:color="auto"/>
            <w:left w:val="none" w:sz="0" w:space="0" w:color="auto"/>
            <w:bottom w:val="none" w:sz="0" w:space="0" w:color="auto"/>
            <w:right w:val="none" w:sz="0" w:space="0" w:color="auto"/>
          </w:divBdr>
        </w:div>
        <w:div w:id="847520268">
          <w:marLeft w:val="0"/>
          <w:marRight w:val="0"/>
          <w:marTop w:val="0"/>
          <w:marBottom w:val="0"/>
          <w:divBdr>
            <w:top w:val="none" w:sz="0" w:space="0" w:color="auto"/>
            <w:left w:val="none" w:sz="0" w:space="0" w:color="auto"/>
            <w:bottom w:val="none" w:sz="0" w:space="0" w:color="auto"/>
            <w:right w:val="none" w:sz="0" w:space="0" w:color="auto"/>
          </w:divBdr>
        </w:div>
        <w:div w:id="747653046">
          <w:marLeft w:val="0"/>
          <w:marRight w:val="0"/>
          <w:marTop w:val="0"/>
          <w:marBottom w:val="0"/>
          <w:divBdr>
            <w:top w:val="none" w:sz="0" w:space="0" w:color="auto"/>
            <w:left w:val="none" w:sz="0" w:space="0" w:color="auto"/>
            <w:bottom w:val="none" w:sz="0" w:space="0" w:color="auto"/>
            <w:right w:val="none" w:sz="0" w:space="0" w:color="auto"/>
          </w:divBdr>
        </w:div>
        <w:div w:id="885483145">
          <w:marLeft w:val="0"/>
          <w:marRight w:val="0"/>
          <w:marTop w:val="0"/>
          <w:marBottom w:val="0"/>
          <w:divBdr>
            <w:top w:val="none" w:sz="0" w:space="0" w:color="auto"/>
            <w:left w:val="none" w:sz="0" w:space="0" w:color="auto"/>
            <w:bottom w:val="none" w:sz="0" w:space="0" w:color="auto"/>
            <w:right w:val="none" w:sz="0" w:space="0" w:color="auto"/>
          </w:divBdr>
        </w:div>
        <w:div w:id="1183126436">
          <w:marLeft w:val="0"/>
          <w:marRight w:val="0"/>
          <w:marTop w:val="0"/>
          <w:marBottom w:val="0"/>
          <w:divBdr>
            <w:top w:val="none" w:sz="0" w:space="0" w:color="auto"/>
            <w:left w:val="none" w:sz="0" w:space="0" w:color="auto"/>
            <w:bottom w:val="none" w:sz="0" w:space="0" w:color="auto"/>
            <w:right w:val="none" w:sz="0" w:space="0" w:color="auto"/>
          </w:divBdr>
        </w:div>
        <w:div w:id="1987009069">
          <w:marLeft w:val="0"/>
          <w:marRight w:val="0"/>
          <w:marTop w:val="0"/>
          <w:marBottom w:val="0"/>
          <w:divBdr>
            <w:top w:val="none" w:sz="0" w:space="0" w:color="auto"/>
            <w:left w:val="none" w:sz="0" w:space="0" w:color="auto"/>
            <w:bottom w:val="none" w:sz="0" w:space="0" w:color="auto"/>
            <w:right w:val="none" w:sz="0" w:space="0" w:color="auto"/>
          </w:divBdr>
        </w:div>
        <w:div w:id="246577919">
          <w:marLeft w:val="0"/>
          <w:marRight w:val="0"/>
          <w:marTop w:val="0"/>
          <w:marBottom w:val="0"/>
          <w:divBdr>
            <w:top w:val="none" w:sz="0" w:space="0" w:color="auto"/>
            <w:left w:val="none" w:sz="0" w:space="0" w:color="auto"/>
            <w:bottom w:val="none" w:sz="0" w:space="0" w:color="auto"/>
            <w:right w:val="none" w:sz="0" w:space="0" w:color="auto"/>
          </w:divBdr>
        </w:div>
        <w:div w:id="956107701">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 w:id="2063747416">
      <w:bodyDiv w:val="1"/>
      <w:marLeft w:val="0"/>
      <w:marRight w:val="0"/>
      <w:marTop w:val="0"/>
      <w:marBottom w:val="0"/>
      <w:divBdr>
        <w:top w:val="none" w:sz="0" w:space="0" w:color="auto"/>
        <w:left w:val="none" w:sz="0" w:space="0" w:color="auto"/>
        <w:bottom w:val="none" w:sz="0" w:space="0" w:color="auto"/>
        <w:right w:val="none" w:sz="0" w:space="0" w:color="auto"/>
      </w:divBdr>
      <w:divsChild>
        <w:div w:id="190924120">
          <w:marLeft w:val="0"/>
          <w:marRight w:val="0"/>
          <w:marTop w:val="0"/>
          <w:marBottom w:val="0"/>
          <w:divBdr>
            <w:top w:val="none" w:sz="0" w:space="0" w:color="auto"/>
            <w:left w:val="none" w:sz="0" w:space="0" w:color="auto"/>
            <w:bottom w:val="none" w:sz="0" w:space="0" w:color="auto"/>
            <w:right w:val="none" w:sz="0" w:space="0" w:color="auto"/>
          </w:divBdr>
        </w:div>
        <w:div w:id="1414860791">
          <w:marLeft w:val="0"/>
          <w:marRight w:val="0"/>
          <w:marTop w:val="0"/>
          <w:marBottom w:val="0"/>
          <w:divBdr>
            <w:top w:val="none" w:sz="0" w:space="0" w:color="auto"/>
            <w:left w:val="none" w:sz="0" w:space="0" w:color="auto"/>
            <w:bottom w:val="none" w:sz="0" w:space="0" w:color="auto"/>
            <w:right w:val="none" w:sz="0" w:space="0" w:color="auto"/>
          </w:divBdr>
        </w:div>
        <w:div w:id="15711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04/Podrecznik_komunikacji_EOG_Nor_P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B45B9-FFEF-4E4B-B1AE-53738A1B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11014</Words>
  <Characters>66090</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76951</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27</cp:revision>
  <cp:lastPrinted>2019-09-18T12:54:00Z</cp:lastPrinted>
  <dcterms:created xsi:type="dcterms:W3CDTF">2021-06-18T06:26:00Z</dcterms:created>
  <dcterms:modified xsi:type="dcterms:W3CDTF">2021-06-23T10:15:00Z</dcterms:modified>
</cp:coreProperties>
</file>