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C90B5B" w:rsidRPr="00727289" w:rsidRDefault="008670F8" w:rsidP="00727289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Olsztyn, 25</w:t>
      </w:r>
      <w:r w:rsidR="00301536">
        <w:rPr>
          <w:rFonts w:asciiTheme="minorHAnsi" w:hAnsiTheme="minorHAnsi" w:cstheme="minorHAnsi"/>
          <w:sz w:val="24"/>
          <w:szCs w:val="24"/>
        </w:rPr>
        <w:t xml:space="preserve"> lipca</w:t>
      </w:r>
      <w:r w:rsidR="00727289" w:rsidRPr="00727289">
        <w:rPr>
          <w:rFonts w:asciiTheme="minorHAnsi" w:hAnsiTheme="minorHAnsi" w:cstheme="minorHAnsi"/>
          <w:sz w:val="24"/>
          <w:szCs w:val="24"/>
        </w:rPr>
        <w:t xml:space="preserve"> 2022</w:t>
      </w:r>
      <w:r w:rsidR="00D277F2" w:rsidRPr="0072728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27289" w:rsidRPr="00727289" w:rsidRDefault="008670F8" w:rsidP="00727289">
      <w:pPr>
        <w:keepNext/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WIN-I.746.2.36</w:t>
      </w:r>
      <w:r w:rsidR="00301536">
        <w:rPr>
          <w:rFonts w:asciiTheme="minorHAnsi" w:hAnsiTheme="minorHAnsi" w:cstheme="minorHAnsi"/>
          <w:sz w:val="24"/>
          <w:szCs w:val="24"/>
        </w:rPr>
        <w:t>.2022</w:t>
      </w:r>
    </w:p>
    <w:p w:rsidR="00CD1640" w:rsidRPr="00FA0C8D" w:rsidRDefault="00727289" w:rsidP="0072728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2728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727289">
        <w:rPr>
          <w:rFonts w:asciiTheme="minorHAnsi" w:hAnsiTheme="minorHAnsi" w:cstheme="minorHAnsi"/>
          <w:b/>
          <w:sz w:val="32"/>
          <w:szCs w:val="32"/>
        </w:rPr>
        <w:t>OBWIESZCZENIE</w:t>
      </w:r>
    </w:p>
    <w:p w:rsidR="00CD1640" w:rsidRDefault="00727289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>Zgodnie z art. 53 ust. 1 ustawy z dnia 27 marca 2003 r. o planowaniu i  zagospodarowan</w:t>
      </w:r>
      <w:r w:rsidR="00301536">
        <w:rPr>
          <w:rFonts w:asciiTheme="minorHAnsi" w:hAnsiTheme="minorHAnsi" w:cstheme="minorHAnsi"/>
        </w:rPr>
        <w:t>iu przestrzennym  (Dz. U. z 2022 r., poz. 503</w:t>
      </w:r>
      <w:r w:rsidRPr="00D21A2F">
        <w:rPr>
          <w:rFonts w:asciiTheme="minorHAnsi" w:hAnsiTheme="minorHAnsi" w:cstheme="minorHAnsi"/>
        </w:rPr>
        <w:t xml:space="preserve"> ze zmianami) i art. 49 Kodeksu postępowania administracyjnego (Dz. U. z 2021 r., poz. 735 ze zmianami), Wojewoda Warmińsko-M</w:t>
      </w:r>
      <w:r w:rsidR="00301536">
        <w:rPr>
          <w:rFonts w:asciiTheme="minorHAnsi" w:hAnsiTheme="minorHAnsi" w:cstheme="minorHAnsi"/>
        </w:rPr>
        <w:t>azurski zawiadamia, że w dniu 11</w:t>
      </w:r>
      <w:r w:rsidR="00CE3871">
        <w:rPr>
          <w:rFonts w:asciiTheme="minorHAnsi" w:hAnsiTheme="minorHAnsi" w:cstheme="minorHAnsi"/>
        </w:rPr>
        <w:t>.0</w:t>
      </w:r>
      <w:r w:rsidR="00301536">
        <w:rPr>
          <w:rFonts w:asciiTheme="minorHAnsi" w:hAnsiTheme="minorHAnsi" w:cstheme="minorHAnsi"/>
        </w:rPr>
        <w:t>7</w:t>
      </w:r>
      <w:r w:rsidRPr="00D21A2F">
        <w:rPr>
          <w:rFonts w:asciiTheme="minorHAnsi" w:hAnsiTheme="minorHAnsi" w:cstheme="minorHAnsi"/>
        </w:rPr>
        <w:t>.2022</w:t>
      </w:r>
      <w:r w:rsidR="00CE3871">
        <w:rPr>
          <w:rFonts w:asciiTheme="minorHAnsi" w:hAnsiTheme="minorHAnsi" w:cstheme="minorHAnsi"/>
        </w:rPr>
        <w:t xml:space="preserve"> r. wydana została decyzja Nr </w:t>
      </w:r>
      <w:r w:rsidR="008670F8">
        <w:rPr>
          <w:rFonts w:asciiTheme="minorHAnsi" w:hAnsiTheme="minorHAnsi" w:cstheme="minorHAnsi"/>
        </w:rPr>
        <w:t>EŁ/40</w:t>
      </w:r>
      <w:r w:rsidRPr="00D21A2F">
        <w:rPr>
          <w:rFonts w:asciiTheme="minorHAnsi" w:hAnsiTheme="minorHAnsi" w:cstheme="minorHAnsi"/>
        </w:rPr>
        <w:t>/2022 o ustaleniu lokalizacji inwestycji celu pub</w:t>
      </w:r>
      <w:r w:rsidR="008670F8">
        <w:rPr>
          <w:rFonts w:asciiTheme="minorHAnsi" w:hAnsiTheme="minorHAnsi" w:cstheme="minorHAnsi"/>
        </w:rPr>
        <w:t xml:space="preserve">licznego polegającej na budowie </w:t>
      </w:r>
      <w:r w:rsidR="008670F8">
        <w:rPr>
          <w:rFonts w:ascii="Calibri" w:hAnsi="Calibri" w:cs="Calibri"/>
        </w:rPr>
        <w:t>linii elektroenergetycznych kablowych</w:t>
      </w:r>
      <w:r w:rsidR="008670F8" w:rsidRPr="00436E99">
        <w:rPr>
          <w:rFonts w:ascii="Calibri" w:hAnsi="Calibri" w:cs="Calibri"/>
        </w:rPr>
        <w:t xml:space="preserve"> średniego i niskiego napięcia</w:t>
      </w:r>
      <w:r w:rsidR="008670F8">
        <w:rPr>
          <w:rFonts w:ascii="Calibri" w:hAnsi="Calibri" w:cs="Calibri"/>
        </w:rPr>
        <w:t>, w skrzyżowaniu z linią</w:t>
      </w:r>
      <w:r w:rsidR="008670F8" w:rsidRPr="00436E99">
        <w:rPr>
          <w:rFonts w:ascii="Calibri" w:hAnsi="Calibri" w:cs="Calibri"/>
        </w:rPr>
        <w:t xml:space="preserve"> kolejową nr 38 relacji Białystok – Bartoszyce</w:t>
      </w:r>
      <w:r w:rsidR="008670F8">
        <w:rPr>
          <w:rFonts w:ascii="Calibri" w:hAnsi="Calibri" w:cs="Calibri"/>
        </w:rPr>
        <w:t xml:space="preserve">, szlak Ełk – Stare Juchy </w:t>
      </w:r>
      <w:r w:rsidR="008670F8" w:rsidRPr="00A00239">
        <w:rPr>
          <w:rFonts w:asciiTheme="minorHAnsi" w:hAnsiTheme="minorHAnsi" w:cstheme="minorHAnsi"/>
        </w:rPr>
        <w:t xml:space="preserve">na działce ewidencyjnej nr 245/7 </w:t>
      </w:r>
      <w:r w:rsidR="008670F8" w:rsidRPr="00A00239">
        <w:rPr>
          <w:rFonts w:ascii="Calibri" w:hAnsi="Calibri" w:cs="Calibri"/>
        </w:rPr>
        <w:t xml:space="preserve">(powstałej z podziału działki nr 245/3) </w:t>
      </w:r>
      <w:r w:rsidR="008670F8" w:rsidRPr="00A00239">
        <w:rPr>
          <w:rFonts w:asciiTheme="minorHAnsi" w:hAnsiTheme="minorHAnsi" w:cstheme="minorHAnsi"/>
        </w:rPr>
        <w:t>w obrębie Siedliska, w gminie Ełk, w powiecie ełckim, w województwie warmińsko-mazurskim</w:t>
      </w:r>
      <w:r w:rsidR="008670F8">
        <w:rPr>
          <w:rFonts w:asciiTheme="minorHAnsi" w:hAnsiTheme="minorHAnsi" w:cstheme="minorHAnsi"/>
        </w:rPr>
        <w:t>.</w:t>
      </w:r>
    </w:p>
    <w:p w:rsidR="008670F8" w:rsidRPr="00D21A2F" w:rsidRDefault="008670F8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bookmarkStart w:id="0" w:name="_GoBack"/>
      <w:bookmarkEnd w:id="0"/>
    </w:p>
    <w:p w:rsidR="00D21A2F" w:rsidRPr="00D21A2F" w:rsidRDefault="00727289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 xml:space="preserve">Decyzja nie jest ostateczna. Stronom służy prawo wniesienia odwołania do Ministra Rozwoju i Technologii za pośrednictwem Wojewody Warmińsko- Mazurskiego w </w:t>
      </w:r>
      <w:r w:rsidR="00CD1640">
        <w:rPr>
          <w:rFonts w:asciiTheme="minorHAnsi" w:hAnsiTheme="minorHAnsi" w:cstheme="minorHAnsi"/>
        </w:rPr>
        <w:t> </w:t>
      </w:r>
      <w:r w:rsidRPr="00D21A2F">
        <w:rPr>
          <w:rFonts w:asciiTheme="minorHAnsi" w:hAnsiTheme="minorHAnsi" w:cstheme="minorHAnsi"/>
        </w:rPr>
        <w:t>Olsztynie, w terminie 14 dni od dnia podania niniejszego obwieszczenia do publicznej wiadomości.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D21A2F" w:rsidRPr="00D21A2F" w:rsidRDefault="00D21A2F" w:rsidP="00CD1640">
      <w:pPr>
        <w:spacing w:before="240" w:line="25" w:lineRule="atLeast"/>
        <w:rPr>
          <w:sz w:val="24"/>
          <w:szCs w:val="24"/>
        </w:rPr>
      </w:pPr>
      <w:r w:rsidRPr="00D21A2F">
        <w:rPr>
          <w:sz w:val="24"/>
          <w:szCs w:val="24"/>
        </w:rPr>
        <w:t>Decyzja podlega wykonaniu przed upływem terminu do wniesienia odwołania, jeżeli jest zgodna z żądaniem wszystkich stron lub jeżeli wszystkie strony zrzekły się</w:t>
      </w:r>
      <w:r w:rsidR="001F0139">
        <w:rPr>
          <w:sz w:val="24"/>
          <w:szCs w:val="24"/>
        </w:rPr>
        <w:t xml:space="preserve"> prawa do wniesienia odwołania </w:t>
      </w:r>
      <w:r w:rsidRPr="00D21A2F">
        <w:rPr>
          <w:sz w:val="24"/>
          <w:szCs w:val="24"/>
        </w:rPr>
        <w:t>(art. 130 § 4 kodeksu postępowania administracyjnego).</w:t>
      </w:r>
    </w:p>
    <w:p w:rsidR="00727289" w:rsidRPr="00727289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727289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sectPr w:rsidR="00C90B5B" w:rsidSect="00727289">
      <w:headerReference w:type="default" r:id="rId9"/>
      <w:footerReference w:type="default" r:id="rId10"/>
      <w:pgSz w:w="11906" w:h="16838"/>
      <w:pgMar w:top="426" w:right="1418" w:bottom="1135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E4" w:rsidRDefault="007F75E4" w:rsidP="0050388A">
      <w:pPr>
        <w:spacing w:after="0" w:line="240" w:lineRule="auto"/>
      </w:pPr>
      <w:r>
        <w:separator/>
      </w:r>
    </w:p>
  </w:endnote>
  <w:endnote w:type="continuationSeparator" w:id="0">
    <w:p w:rsidR="007F75E4" w:rsidRDefault="007F75E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183A2" wp14:editId="35C3AD6D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104B1" wp14:editId="097DC8D4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7F75E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670F8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727289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727289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5A5C36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727289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727289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727289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E4" w:rsidRDefault="007F75E4" w:rsidP="0050388A">
      <w:pPr>
        <w:spacing w:after="0" w:line="240" w:lineRule="auto"/>
      </w:pPr>
      <w:r>
        <w:separator/>
      </w:r>
    </w:p>
  </w:footnote>
  <w:footnote w:type="continuationSeparator" w:id="0">
    <w:p w:rsidR="007F75E4" w:rsidRDefault="007F75E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0C6BD1"/>
    <w:rsid w:val="0012755F"/>
    <w:rsid w:val="001346C3"/>
    <w:rsid w:val="00156751"/>
    <w:rsid w:val="00162B92"/>
    <w:rsid w:val="0016787E"/>
    <w:rsid w:val="001703E5"/>
    <w:rsid w:val="001A0B72"/>
    <w:rsid w:val="001D74E8"/>
    <w:rsid w:val="001F0139"/>
    <w:rsid w:val="002B653B"/>
    <w:rsid w:val="002E3B87"/>
    <w:rsid w:val="00301536"/>
    <w:rsid w:val="00380411"/>
    <w:rsid w:val="00392632"/>
    <w:rsid w:val="00445784"/>
    <w:rsid w:val="004C57B7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A5C36"/>
    <w:rsid w:val="005C3F06"/>
    <w:rsid w:val="00641BB8"/>
    <w:rsid w:val="006563A8"/>
    <w:rsid w:val="00727289"/>
    <w:rsid w:val="00754C56"/>
    <w:rsid w:val="00754FF4"/>
    <w:rsid w:val="007C4BDF"/>
    <w:rsid w:val="007F75E4"/>
    <w:rsid w:val="00837B5C"/>
    <w:rsid w:val="008670F8"/>
    <w:rsid w:val="008C3B28"/>
    <w:rsid w:val="008E2141"/>
    <w:rsid w:val="009223EE"/>
    <w:rsid w:val="009541D9"/>
    <w:rsid w:val="00972135"/>
    <w:rsid w:val="00976B63"/>
    <w:rsid w:val="009E5D75"/>
    <w:rsid w:val="009F0771"/>
    <w:rsid w:val="009F3980"/>
    <w:rsid w:val="00A5137F"/>
    <w:rsid w:val="00BC6647"/>
    <w:rsid w:val="00BE6D8F"/>
    <w:rsid w:val="00C00E5B"/>
    <w:rsid w:val="00C15A60"/>
    <w:rsid w:val="00C3469F"/>
    <w:rsid w:val="00C90B5B"/>
    <w:rsid w:val="00CA6AE5"/>
    <w:rsid w:val="00CD1640"/>
    <w:rsid w:val="00CE3871"/>
    <w:rsid w:val="00D21A2F"/>
    <w:rsid w:val="00D277F2"/>
    <w:rsid w:val="00DE7702"/>
    <w:rsid w:val="00DF240F"/>
    <w:rsid w:val="00E1109E"/>
    <w:rsid w:val="00E92FF1"/>
    <w:rsid w:val="00EA26BD"/>
    <w:rsid w:val="00EB18F8"/>
    <w:rsid w:val="00ED5E04"/>
    <w:rsid w:val="00F15610"/>
    <w:rsid w:val="00F31675"/>
    <w:rsid w:val="00F66A77"/>
    <w:rsid w:val="00F67BC7"/>
    <w:rsid w:val="00F75FB6"/>
    <w:rsid w:val="00FA0C8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301536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301536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3</cp:revision>
  <cp:lastPrinted>2022-01-10T13:08:00Z</cp:lastPrinted>
  <dcterms:created xsi:type="dcterms:W3CDTF">2022-07-11T11:42:00Z</dcterms:created>
  <dcterms:modified xsi:type="dcterms:W3CDTF">2022-07-25T09:27:00Z</dcterms:modified>
</cp:coreProperties>
</file>