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4093DE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56759BD1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78E7778A" w14:textId="77777777" w:rsidR="008642EC" w:rsidRPr="007541BD" w:rsidRDefault="008642EC" w:rsidP="008642E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4D98C3E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6357B3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92D4F">
        <w:rPr>
          <w:rFonts w:ascii="Arial" w:hAnsi="Arial" w:cs="Arial"/>
          <w:b/>
          <w:color w:val="auto"/>
          <w:sz w:val="24"/>
          <w:szCs w:val="24"/>
        </w:rPr>
        <w:t>2020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715958" w14:textId="77777777" w:rsidR="00CA516B" w:rsidRDefault="008642EC" w:rsidP="009D568D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29-12</w:t>
            </w:r>
            <w:r w:rsidR="009D568D" w:rsidRPr="009D568D">
              <w:rPr>
                <w:rFonts w:cs="Arial"/>
                <w:color w:val="000000" w:themeColor="text1"/>
                <w:lang w:eastAsia="pl-PL"/>
              </w:rPr>
              <w:t>-2021</w:t>
            </w:r>
            <w:r>
              <w:rPr>
                <w:rFonts w:cs="Arial"/>
                <w:color w:val="000000" w:themeColor="text1"/>
                <w:lang w:eastAsia="pl-PL"/>
              </w:rPr>
              <w:t xml:space="preserve"> (realizacja projektu została automatycznie wydłużona </w:t>
            </w:r>
            <w:r w:rsidR="00E50959">
              <w:rPr>
                <w:rFonts w:cs="Arial"/>
                <w:color w:val="000000" w:themeColor="text1"/>
                <w:lang w:eastAsia="pl-PL"/>
              </w:rPr>
              <w:t xml:space="preserve">decyzją Instytucji Pośredniczącej dla Działania 2.18 PO WER </w:t>
            </w:r>
            <w:r>
              <w:rPr>
                <w:rFonts w:cs="Arial"/>
                <w:color w:val="000000" w:themeColor="text1"/>
                <w:lang w:eastAsia="pl-PL"/>
              </w:rPr>
              <w:t>o 90 dni w związku epidemią COVID-19)</w:t>
            </w:r>
            <w:r w:rsidR="00E50959">
              <w:rPr>
                <w:rFonts w:cs="Arial"/>
                <w:color w:val="000000" w:themeColor="text1"/>
                <w:lang w:eastAsia="pl-PL"/>
              </w:rPr>
              <w:t>.</w:t>
            </w:r>
          </w:p>
          <w:p w14:paraId="55CE9679" w14:textId="3710B78B" w:rsidR="00E50959" w:rsidRPr="009D568D" w:rsidRDefault="00E50959" w:rsidP="009D568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E7D31E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5D8D651" w:rsidR="00907F6D" w:rsidRPr="00D42D26" w:rsidRDefault="00252D59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27C171C9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 w:rsidR="001A1625"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6676B251" w:rsidR="00BF6D43" w:rsidRPr="00D42D26" w:rsidRDefault="00E702B2" w:rsidP="00252D5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252D59">
              <w:rPr>
                <w:rFonts w:ascii="Arial" w:hAnsi="Arial" w:cs="Arial"/>
                <w:sz w:val="18"/>
                <w:szCs w:val="20"/>
              </w:rPr>
              <w:t>59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252D59">
              <w:rPr>
                <w:rFonts w:ascii="Arial" w:hAnsi="Arial" w:cs="Arial"/>
                <w:sz w:val="18"/>
                <w:szCs w:val="20"/>
              </w:rPr>
              <w:t>64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4641D8DC" w:rsidR="00FE6599" w:rsidRPr="00D42D26" w:rsidRDefault="00252D59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85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22A32B1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31EB501" w14:textId="71B63C27" w:rsidR="000701A1" w:rsidRDefault="00F82AE9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  <w:r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e względu na uwarunkowania związane z epidemią COVID-19 trwają nadal prace nad przygotowaniem ostatecznych wersji prezentacji systemu (tzw. Interfejs A oraz Interfejs B). </w:t>
            </w:r>
          </w:p>
          <w:p w14:paraId="75DA5DA3" w14:textId="6F3FAC0D" w:rsidR="005369BC" w:rsidRDefault="005369BC" w:rsidP="00F82A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Planowane zakończenie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Z uwagi na planowany w okresie czerwiec – październik 2021 pilotaż systemu z użytkonikami interfejs B dostępny będzie po zalogowaniu. Od listopada 2021 dostęp bez ograniczeń do 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0DFE131F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11E4A26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631431C5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32BF017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8BCFBB" w14:textId="71641FB5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1E25559" w14:textId="3140B62B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marzec 2021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0F24ACB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15691D2" w:rsidR="00FE6599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77777777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3D62F5A6" w:rsidR="00FE6599" w:rsidRPr="001B6667" w:rsidRDefault="00FE6599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2802" w:type="dxa"/>
          </w:tcPr>
          <w:p w14:paraId="1242436D" w14:textId="195382EC" w:rsidR="00FE6599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66AF3652" w14:textId="27E68DE9" w:rsidR="00FE6599" w:rsidRPr="00141A92" w:rsidRDefault="00DE7DCB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 xml:space="preserve">4. Liczba usług, dla których określono wskaźnik dostępności odnoszący się  </w:t>
            </w:r>
            <w:r w:rsidRPr="00DE7DCB">
              <w:rPr>
                <w:sz w:val="18"/>
                <w:szCs w:val="18"/>
                <w:lang w:val="pl-PL"/>
              </w:rPr>
              <w:lastRenderedPageBreak/>
              <w:t>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42101642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0</w:t>
            </w:r>
          </w:p>
          <w:p w14:paraId="71E8D09F" w14:textId="7A453F24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0</w:t>
            </w:r>
          </w:p>
          <w:p w14:paraId="0B984E17" w14:textId="4941AAF6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</w:t>
            </w:r>
          </w:p>
          <w:p w14:paraId="1908EA3D" w14:textId="3022B1AA" w:rsidR="006A60AA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36A5FDE" w:rsidR="00C6751B" w:rsidRPr="00D42D26" w:rsidRDefault="00935E47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6E7819F7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2"/>
          </w:p>
          <w:p w14:paraId="5EFD027B" w14:textId="462BE21B" w:rsidR="00935E47" w:rsidRPr="00782B70" w:rsidRDefault="00782B70" w:rsidP="003A33B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(w</w:t>
            </w:r>
            <w:r w:rsidR="00372738" w:rsidRPr="00372738">
              <w:rPr>
                <w:rFonts w:ascii="Arial" w:hAnsi="Arial" w:cs="Arial"/>
                <w:sz w:val="18"/>
                <w:szCs w:val="18"/>
              </w:rPr>
              <w:t>drożenie produkcyjne będzie obejmować dwie daty 30.06.2021 oraz 30.11.2021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zgodnie z informacją tabela 3 – wiersz drugi)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6C1EEBAB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 xml:space="preserve">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>: implementowanie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>Repozytorium danych HUB wraz z usługą systemową (odbioru danych z HUB) oraz usługą sieciową AdmAPI</w:t>
            </w:r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5430FF7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0B8CDA6C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70C0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77777777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odwołań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078BDD05" w14:textId="1A3FABBE" w:rsidR="009702AC" w:rsidRPr="00D42D26" w:rsidRDefault="00372738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Zaktualizowano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74FF619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Administracji Publicznej,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D617F8" w14:textId="77777777" w:rsidR="006E1C24" w:rsidRDefault="006E1C24" w:rsidP="00BB2420">
      <w:pPr>
        <w:spacing w:after="0" w:line="240" w:lineRule="auto"/>
      </w:pPr>
      <w:r>
        <w:separator/>
      </w:r>
    </w:p>
  </w:endnote>
  <w:endnote w:type="continuationSeparator" w:id="0">
    <w:p w14:paraId="04E6314C" w14:textId="77777777" w:rsidR="006E1C24" w:rsidRDefault="006E1C2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038604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E2D5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72738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0DB6EE" w14:textId="77777777" w:rsidR="006E1C24" w:rsidRDefault="006E1C24" w:rsidP="00BB2420">
      <w:pPr>
        <w:spacing w:after="0" w:line="240" w:lineRule="auto"/>
      </w:pPr>
      <w:r>
        <w:separator/>
      </w:r>
    </w:p>
  </w:footnote>
  <w:footnote w:type="continuationSeparator" w:id="0">
    <w:p w14:paraId="74476E9A" w14:textId="77777777" w:rsidR="006E1C24" w:rsidRDefault="006E1C2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1"/>
  </w:num>
  <w:num w:numId="4">
    <w:abstractNumId w:val="11"/>
  </w:num>
  <w:num w:numId="5">
    <w:abstractNumId w:val="18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43DD9"/>
    <w:rsid w:val="00044D68"/>
    <w:rsid w:val="00047D9D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734CE"/>
    <w:rsid w:val="005840AB"/>
    <w:rsid w:val="00586664"/>
    <w:rsid w:val="00590C24"/>
    <w:rsid w:val="00590C88"/>
    <w:rsid w:val="00593290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ED8"/>
    <w:rsid w:val="005E2D50"/>
    <w:rsid w:val="005E6ABD"/>
    <w:rsid w:val="005F41FA"/>
    <w:rsid w:val="00600AE4"/>
    <w:rsid w:val="006054AA"/>
    <w:rsid w:val="006167D0"/>
    <w:rsid w:val="0062054D"/>
    <w:rsid w:val="006334BF"/>
    <w:rsid w:val="006357B3"/>
    <w:rsid w:val="00635A54"/>
    <w:rsid w:val="00661A62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C78AE"/>
    <w:rsid w:val="006E0CFA"/>
    <w:rsid w:val="006E1C24"/>
    <w:rsid w:val="006E6205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C8C"/>
    <w:rsid w:val="00A56D63"/>
    <w:rsid w:val="00A57418"/>
    <w:rsid w:val="00A65ECE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64B3C"/>
    <w:rsid w:val="00B673C6"/>
    <w:rsid w:val="00B74859"/>
    <w:rsid w:val="00B8677B"/>
    <w:rsid w:val="00B87D3D"/>
    <w:rsid w:val="00B91243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4C156-7A6B-4DEC-AE6A-30907F69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2513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2021-02-22T13:19:00Z</dcterms:created>
  <dcterms:modified xsi:type="dcterms:W3CDTF">2021-02-22T13:19:00Z</dcterms:modified>
</cp:coreProperties>
</file>