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86" w:rsidRPr="006E64C4" w:rsidRDefault="00CA4686" w:rsidP="00CA4686">
      <w:pPr>
        <w:keepNext/>
        <w:autoSpaceDE w:val="0"/>
        <w:autoSpaceDN w:val="0"/>
        <w:spacing w:before="240" w:after="60" w:line="240" w:lineRule="auto"/>
        <w:jc w:val="right"/>
        <w:outlineLvl w:val="0"/>
        <w:rPr>
          <w:rFonts w:ascii="Times New Roman" w:eastAsia="Times New Roman" w:hAnsi="Times New Roman" w:cs="Times New Roman"/>
          <w:b/>
          <w:bCs/>
          <w:sz w:val="24"/>
          <w:szCs w:val="24"/>
          <w:lang w:eastAsia="pl-PL"/>
        </w:rPr>
      </w:pPr>
      <w:r w:rsidRPr="006E64C4">
        <w:rPr>
          <w:rFonts w:ascii="Times New Roman" w:eastAsia="Times New Roman" w:hAnsi="Times New Roman" w:cs="Times New Roman"/>
          <w:b/>
          <w:bCs/>
          <w:sz w:val="24"/>
          <w:szCs w:val="24"/>
          <w:lang w:eastAsia="pl-PL"/>
        </w:rPr>
        <w:t xml:space="preserve">Załącznik nr 1 </w:t>
      </w:r>
      <w:r>
        <w:rPr>
          <w:rFonts w:ascii="Times New Roman" w:eastAsia="Times New Roman" w:hAnsi="Times New Roman" w:cs="Times New Roman"/>
          <w:b/>
          <w:bCs/>
          <w:sz w:val="24"/>
          <w:szCs w:val="24"/>
          <w:lang w:eastAsia="pl-PL"/>
        </w:rPr>
        <w:t>–</w:t>
      </w:r>
      <w:r w:rsidRPr="006E64C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Rozbudowa posiadanej macierzy</w:t>
      </w:r>
    </w:p>
    <w:p w:rsidR="00CA4686" w:rsidRPr="0040436A" w:rsidRDefault="00CA4686" w:rsidP="00CA4686">
      <w:pPr>
        <w:jc w:val="right"/>
        <w:rPr>
          <w:rFonts w:ascii="Times New Roman" w:hAnsi="Times New Roman" w:cs="Times New Roman"/>
          <w:sz w:val="24"/>
          <w:szCs w:val="24"/>
        </w:rPr>
      </w:pPr>
    </w:p>
    <w:p w:rsidR="00CA4686" w:rsidRPr="0040436A" w:rsidRDefault="00CA4686" w:rsidP="00CA4686">
      <w:pPr>
        <w:spacing w:after="0" w:line="240" w:lineRule="auto"/>
        <w:jc w:val="center"/>
        <w:rPr>
          <w:rFonts w:ascii="Times New Roman" w:eastAsia="Times New Roman" w:hAnsi="Times New Roman" w:cs="Times New Roman"/>
          <w:b/>
          <w:sz w:val="24"/>
          <w:szCs w:val="24"/>
          <w:lang w:eastAsia="pl-PL"/>
        </w:rPr>
      </w:pPr>
      <w:r w:rsidRPr="0040436A">
        <w:rPr>
          <w:rFonts w:ascii="Times New Roman" w:eastAsia="Times New Roman" w:hAnsi="Times New Roman" w:cs="Times New Roman"/>
          <w:b/>
          <w:sz w:val="24"/>
          <w:szCs w:val="24"/>
          <w:lang w:eastAsia="pl-PL"/>
        </w:rPr>
        <w:t>SZCZEGÓŁOWY OPIS PRZEDMIOTU ZAMÓWIENIA</w:t>
      </w:r>
    </w:p>
    <w:p w:rsidR="00CA4686" w:rsidRPr="0040436A" w:rsidRDefault="00CA4686" w:rsidP="00CA4686">
      <w:pPr>
        <w:jc w:val="center"/>
        <w:rPr>
          <w:rFonts w:ascii="Times New Roman" w:hAnsi="Times New Roman" w:cs="Times New Roman"/>
          <w:sz w:val="24"/>
          <w:szCs w:val="24"/>
        </w:rPr>
      </w:pPr>
    </w:p>
    <w:p w:rsidR="00CA4686" w:rsidRPr="006E64C4" w:rsidRDefault="00CA4686" w:rsidP="00CA4686">
      <w:pPr>
        <w:jc w:val="center"/>
        <w:rPr>
          <w:rFonts w:ascii="Times New Roman" w:hAnsi="Times New Roman" w:cs="Times New Roman"/>
          <w:b/>
        </w:rPr>
      </w:pPr>
      <w:r w:rsidRPr="006E64C4">
        <w:rPr>
          <w:rFonts w:ascii="Times New Roman" w:hAnsi="Times New Roman" w:cs="Times New Roman"/>
          <w:b/>
        </w:rPr>
        <w:t>Rozbudowa przestrzeni dyskowej Prokuratury Krajowej</w:t>
      </w:r>
    </w:p>
    <w:p w:rsidR="00CA4686" w:rsidRDefault="00CA4686" w:rsidP="00CA4686">
      <w:pPr>
        <w:shd w:val="clear" w:color="auto" w:fill="FFFFFF"/>
        <w:spacing w:before="5" w:after="0" w:line="240" w:lineRule="auto"/>
        <w:ind w:firstLine="709"/>
        <w:rPr>
          <w:rFonts w:ascii="Times New Roman" w:eastAsia="Times New Roman" w:hAnsi="Times New Roman" w:cs="Times New Roman"/>
          <w:b/>
          <w:spacing w:val="-4"/>
          <w:sz w:val="24"/>
          <w:szCs w:val="24"/>
          <w:lang w:eastAsia="pl-PL"/>
        </w:rPr>
      </w:pPr>
    </w:p>
    <w:p w:rsidR="00CA4686" w:rsidRPr="0040436A" w:rsidRDefault="00CA4686" w:rsidP="00CA4686">
      <w:pPr>
        <w:shd w:val="clear" w:color="auto" w:fill="FFFFFF"/>
        <w:spacing w:before="5" w:after="0" w:line="240" w:lineRule="auto"/>
        <w:ind w:firstLine="709"/>
        <w:rPr>
          <w:rFonts w:ascii="Times New Roman" w:eastAsia="Times New Roman" w:hAnsi="Times New Roman" w:cs="Times New Roman"/>
          <w:b/>
          <w:spacing w:val="-4"/>
          <w:sz w:val="24"/>
          <w:szCs w:val="24"/>
          <w:lang w:eastAsia="pl-PL"/>
        </w:rPr>
      </w:pPr>
      <w:r w:rsidRPr="0040436A">
        <w:rPr>
          <w:rFonts w:ascii="Times New Roman" w:eastAsia="Times New Roman" w:hAnsi="Times New Roman" w:cs="Times New Roman"/>
          <w:b/>
          <w:spacing w:val="-4"/>
          <w:sz w:val="24"/>
          <w:szCs w:val="24"/>
          <w:lang w:eastAsia="pl-PL"/>
        </w:rPr>
        <w:t>Oferowany model * ……………………..</w:t>
      </w:r>
      <w:r w:rsidRPr="0040436A">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t>Producent * …………………..</w:t>
      </w:r>
    </w:p>
    <w:p w:rsidR="00CA4686" w:rsidRPr="0040436A" w:rsidRDefault="00CA4686" w:rsidP="00CA4686">
      <w:pPr>
        <w:spacing w:after="0" w:line="240" w:lineRule="auto"/>
        <w:rPr>
          <w:rFonts w:ascii="Times New Roman" w:eastAsia="Times New Roman" w:hAnsi="Times New Roman" w:cs="Times New Roman"/>
          <w:bCs/>
          <w:sz w:val="24"/>
          <w:szCs w:val="24"/>
          <w:lang w:eastAsia="ar-SA"/>
        </w:rPr>
      </w:pPr>
    </w:p>
    <w:tbl>
      <w:tblPr>
        <w:tblW w:w="5000" w:type="pct"/>
        <w:jc w:val="center"/>
        <w:tblLook w:val="0000" w:firstRow="0" w:lastRow="0" w:firstColumn="0" w:lastColumn="0" w:noHBand="0" w:noVBand="0"/>
      </w:tblPr>
      <w:tblGrid>
        <w:gridCol w:w="2981"/>
        <w:gridCol w:w="11013"/>
      </w:tblGrid>
      <w:tr w:rsidR="00CA4686" w:rsidRPr="0040436A" w:rsidTr="00383B7C">
        <w:trPr>
          <w:trHeight w:val="485"/>
          <w:tblHeader/>
          <w:jc w:val="center"/>
        </w:trPr>
        <w:tc>
          <w:tcPr>
            <w:tcW w:w="1065" w:type="pct"/>
            <w:tcBorders>
              <w:top w:val="single" w:sz="4" w:space="0" w:color="000000"/>
              <w:left w:val="single" w:sz="4" w:space="0" w:color="000000"/>
              <w:bottom w:val="single" w:sz="4" w:space="0" w:color="000000"/>
              <w:right w:val="single" w:sz="4" w:space="0" w:color="000000"/>
            </w:tcBorders>
            <w:vAlign w:val="center"/>
          </w:tcPr>
          <w:p w:rsidR="00CA4686" w:rsidRPr="0040436A" w:rsidRDefault="00CA4686" w:rsidP="00383B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7420A6">
              <w:rPr>
                <w:rFonts w:ascii="Times New Roman" w:eastAsia="Times New Roman" w:hAnsi="Times New Roman" w:cs="Times New Roman"/>
                <w:b/>
                <w:bCs/>
                <w:sz w:val="24"/>
                <w:szCs w:val="24"/>
                <w:lang w:eastAsia="ar-SA"/>
              </w:rPr>
              <w:t>Identyfikator wymagania</w:t>
            </w:r>
          </w:p>
        </w:tc>
        <w:tc>
          <w:tcPr>
            <w:tcW w:w="3935" w:type="pct"/>
            <w:tcBorders>
              <w:top w:val="single" w:sz="4" w:space="0" w:color="000000"/>
              <w:left w:val="single" w:sz="4" w:space="0" w:color="000000"/>
              <w:bottom w:val="single" w:sz="4" w:space="0" w:color="000000"/>
              <w:right w:val="single" w:sz="4" w:space="0" w:color="000000"/>
            </w:tcBorders>
            <w:vAlign w:val="center"/>
          </w:tcPr>
          <w:p w:rsidR="00CA4686" w:rsidRPr="0040436A" w:rsidRDefault="00CA4686" w:rsidP="00383B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0436A">
              <w:rPr>
                <w:rFonts w:ascii="Times New Roman" w:eastAsia="Times New Roman" w:hAnsi="Times New Roman" w:cs="Times New Roman"/>
                <w:b/>
                <w:spacing w:val="-3"/>
                <w:sz w:val="24"/>
                <w:szCs w:val="24"/>
                <w:lang w:eastAsia="pl-PL"/>
              </w:rPr>
              <w:t>Opis wymagań minimalnych</w:t>
            </w:r>
          </w:p>
        </w:tc>
      </w:tr>
      <w:tr w:rsidR="00CA4686" w:rsidRPr="0040436A" w:rsidTr="00383B7C">
        <w:trPr>
          <w:trHeight w:val="470"/>
          <w:jc w:val="center"/>
        </w:trPr>
        <w:tc>
          <w:tcPr>
            <w:tcW w:w="1065"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ROZMA-1</w:t>
            </w:r>
          </w:p>
        </w:tc>
        <w:tc>
          <w:tcPr>
            <w:tcW w:w="3935" w:type="pct"/>
            <w:tcBorders>
              <w:top w:val="single" w:sz="4" w:space="0" w:color="000000"/>
              <w:left w:val="single" w:sz="4" w:space="0" w:color="000000"/>
              <w:bottom w:val="single" w:sz="4" w:space="0" w:color="000000"/>
              <w:right w:val="single" w:sz="4" w:space="0" w:color="000000"/>
            </w:tcBorders>
          </w:tcPr>
          <w:p w:rsidR="00CA4686" w:rsidRDefault="00CA4686" w:rsidP="00CA4686">
            <w:pPr>
              <w:widowControl w:val="0"/>
              <w:numPr>
                <w:ilvl w:val="0"/>
                <w:numId w:val="4"/>
              </w:numPr>
              <w:autoSpaceDE w:val="0"/>
              <w:autoSpaceDN w:val="0"/>
              <w:adjustRightInd w:val="0"/>
              <w:spacing w:after="0" w:line="240" w:lineRule="auto"/>
              <w:ind w:left="3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Zamawiający wymaga rozbudowy posiadanej macierzy Unity 500 o numerze seryjnym </w:t>
            </w:r>
            <w:r w:rsidRPr="00086A3A">
              <w:rPr>
                <w:rFonts w:ascii="Times New Roman" w:eastAsia="Times New Roman" w:hAnsi="Times New Roman" w:cs="Times New Roman"/>
                <w:sz w:val="24"/>
                <w:szCs w:val="24"/>
                <w:lang w:eastAsia="pl-PL"/>
              </w:rPr>
              <w:t>CKM00181203552</w:t>
            </w:r>
            <w:r>
              <w:rPr>
                <w:rFonts w:ascii="Times New Roman" w:eastAsia="Times New Roman" w:hAnsi="Times New Roman" w:cs="Times New Roman"/>
                <w:sz w:val="24"/>
                <w:szCs w:val="24"/>
                <w:lang w:eastAsia="pl-PL"/>
              </w:rPr>
              <w:t>; macierz wyposażona jest w półkę dyskową na dyski 2,5” w obudowie kontrolera, 12 półek dyskowych 3,5” oraz 2 półki dyskowe wysokiej gęstości na dyski 2,5”. W macierzy zainstalowanych jest 41 dysków 1200GB/10k, 142 dyski 1800GB/10k oraz 174 dyski 6TB/7,2k.</w:t>
            </w:r>
          </w:p>
          <w:p w:rsidR="00CA4686" w:rsidRDefault="00CA4686" w:rsidP="00CA4686">
            <w:pPr>
              <w:widowControl w:val="0"/>
              <w:numPr>
                <w:ilvl w:val="0"/>
                <w:numId w:val="4"/>
              </w:numPr>
              <w:autoSpaceDE w:val="0"/>
              <w:autoSpaceDN w:val="0"/>
              <w:adjustRightInd w:val="0"/>
              <w:spacing w:after="0" w:line="240" w:lineRule="auto"/>
              <w:ind w:left="3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Rozbudowę należy wykonać w taki sposób, aby możliwe było podłączenie minimum 20 dodatkowych półek dyskowych (lub 7 półek wysokiej gęstości) oraz zainstalowanie w nich minimum 500 dodatkowych dysków.</w:t>
            </w:r>
          </w:p>
          <w:p w:rsidR="00CA4686" w:rsidRDefault="00CA4686" w:rsidP="00CA4686">
            <w:pPr>
              <w:widowControl w:val="0"/>
              <w:numPr>
                <w:ilvl w:val="0"/>
                <w:numId w:val="4"/>
              </w:numPr>
              <w:autoSpaceDE w:val="0"/>
              <w:autoSpaceDN w:val="0"/>
              <w:adjustRightInd w:val="0"/>
              <w:spacing w:after="0" w:line="240" w:lineRule="auto"/>
              <w:ind w:left="3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Wraz z macierzą należy dostarczyć </w:t>
            </w:r>
            <w:r w:rsidRPr="004C5FEB">
              <w:rPr>
                <w:rFonts w:ascii="Times New Roman" w:eastAsia="Times New Roman" w:hAnsi="Times New Roman" w:cs="Times New Roman"/>
                <w:sz w:val="24"/>
                <w:szCs w:val="24"/>
                <w:lang w:eastAsia="pl-PL"/>
              </w:rPr>
              <w:t>11 dysków SSD 800GB</w:t>
            </w:r>
            <w:r>
              <w:rPr>
                <w:rFonts w:ascii="Times New Roman" w:eastAsia="Times New Roman" w:hAnsi="Times New Roman" w:cs="Times New Roman"/>
                <w:sz w:val="24"/>
                <w:szCs w:val="24"/>
                <w:lang w:eastAsia="pl-PL"/>
              </w:rPr>
              <w:t xml:space="preserve"> oraz półkę dyskową niezbędną do ich zainstalowania - </w:t>
            </w:r>
            <w:r w:rsidRPr="00B63DBA">
              <w:rPr>
                <w:rFonts w:ascii="Times New Roman" w:eastAsia="Times New Roman" w:hAnsi="Times New Roman" w:cs="Times New Roman"/>
                <w:sz w:val="24"/>
                <w:szCs w:val="24"/>
                <w:lang w:eastAsia="pl-PL"/>
              </w:rPr>
              <w:t>po rozbudowie każdy kontroler musi mieć dostęp do każdego dysku poprzez wbudowane porty SAS 12Gb</w:t>
            </w:r>
            <w:r>
              <w:rPr>
                <w:rFonts w:ascii="Times New Roman" w:eastAsia="Times New Roman" w:hAnsi="Times New Roman" w:cs="Times New Roman"/>
                <w:sz w:val="24"/>
                <w:szCs w:val="24"/>
                <w:lang w:eastAsia="pl-PL"/>
              </w:rPr>
              <w:t xml:space="preserve">. Musi być możliwość włączenia tej przestrzeni dyskowej do istniejącej puli dyskowej macierzy </w:t>
            </w:r>
            <w:r w:rsidRPr="00086A3A">
              <w:rPr>
                <w:rFonts w:ascii="Times New Roman" w:eastAsia="Times New Roman" w:hAnsi="Times New Roman" w:cs="Times New Roman"/>
                <w:sz w:val="24"/>
                <w:szCs w:val="24"/>
                <w:lang w:eastAsia="pl-PL"/>
              </w:rPr>
              <w:t>CKM00181203552</w:t>
            </w:r>
            <w:r>
              <w:rPr>
                <w:rFonts w:ascii="Times New Roman" w:eastAsia="Times New Roman" w:hAnsi="Times New Roman" w:cs="Times New Roman"/>
                <w:sz w:val="24"/>
                <w:szCs w:val="24"/>
                <w:lang w:eastAsia="pl-PL"/>
              </w:rPr>
              <w:t xml:space="preserve"> w celu zbudowania 3-warstwowej konfiguracji AST (</w:t>
            </w:r>
            <w:proofErr w:type="spellStart"/>
            <w:r w:rsidRPr="0040436A">
              <w:rPr>
                <w:rFonts w:ascii="Times New Roman" w:eastAsia="Calibri" w:hAnsi="Times New Roman" w:cs="Times New Roman"/>
                <w:bCs/>
                <w:sz w:val="24"/>
                <w:szCs w:val="24"/>
              </w:rPr>
              <w:t>Automated</w:t>
            </w:r>
            <w:proofErr w:type="spellEnd"/>
            <w:r w:rsidRPr="0040436A">
              <w:rPr>
                <w:rFonts w:ascii="Times New Roman" w:eastAsia="Calibri" w:hAnsi="Times New Roman" w:cs="Times New Roman"/>
                <w:bCs/>
                <w:sz w:val="24"/>
                <w:szCs w:val="24"/>
              </w:rPr>
              <w:t xml:space="preserve"> Storage </w:t>
            </w:r>
            <w:proofErr w:type="spellStart"/>
            <w:r w:rsidRPr="0040436A">
              <w:rPr>
                <w:rFonts w:ascii="Times New Roman" w:eastAsia="Calibri" w:hAnsi="Times New Roman" w:cs="Times New Roman"/>
                <w:bCs/>
                <w:sz w:val="24"/>
                <w:szCs w:val="24"/>
              </w:rPr>
              <w:t>Tiering</w:t>
            </w:r>
            <w:proofErr w:type="spellEnd"/>
            <w:r>
              <w:rPr>
                <w:rFonts w:ascii="Times New Roman" w:eastAsia="Calibri" w:hAnsi="Times New Roman" w:cs="Times New Roman"/>
                <w:bCs/>
                <w:sz w:val="24"/>
                <w:szCs w:val="24"/>
              </w:rPr>
              <w:t>).</w:t>
            </w:r>
          </w:p>
          <w:p w:rsidR="00CA4686" w:rsidRDefault="00CA4686" w:rsidP="00CA4686">
            <w:pPr>
              <w:numPr>
                <w:ilvl w:val="0"/>
                <w:numId w:val="4"/>
              </w:numPr>
              <w:spacing w:before="60" w:after="60" w:line="240" w:lineRule="auto"/>
              <w:ind w:left="30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Cała macierz po rozbudowie musi być zarządzana z poziomu posiadanego oprogramowania </w:t>
            </w:r>
            <w:proofErr w:type="spellStart"/>
            <w:r>
              <w:rPr>
                <w:rFonts w:ascii="Times New Roman" w:eastAsia="Calibri" w:hAnsi="Times New Roman" w:cs="Times New Roman"/>
                <w:bCs/>
                <w:sz w:val="24"/>
                <w:szCs w:val="24"/>
              </w:rPr>
              <w:t>Unisphere</w:t>
            </w:r>
            <w:proofErr w:type="spellEnd"/>
            <w:r>
              <w:rPr>
                <w:rFonts w:ascii="Times New Roman" w:eastAsia="Calibri" w:hAnsi="Times New Roman" w:cs="Times New Roman"/>
                <w:bCs/>
                <w:sz w:val="24"/>
                <w:szCs w:val="24"/>
              </w:rPr>
              <w:t xml:space="preserve"> do zarządzania macierzą.</w:t>
            </w:r>
          </w:p>
          <w:p w:rsidR="00CA4686" w:rsidRDefault="00CA4686" w:rsidP="00CA4686">
            <w:pPr>
              <w:numPr>
                <w:ilvl w:val="0"/>
                <w:numId w:val="4"/>
              </w:numPr>
              <w:spacing w:before="60" w:after="60" w:line="240" w:lineRule="auto"/>
              <w:ind w:left="308"/>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Nie dopuszcza się rozbudowy poprzez zastosowanie </w:t>
            </w:r>
            <w:proofErr w:type="spellStart"/>
            <w:r>
              <w:rPr>
                <w:rFonts w:ascii="Times New Roman" w:eastAsia="Calibri" w:hAnsi="Times New Roman" w:cs="Times New Roman"/>
                <w:bCs/>
                <w:sz w:val="24"/>
                <w:szCs w:val="24"/>
              </w:rPr>
              <w:t>wirtualizatorów</w:t>
            </w:r>
            <w:proofErr w:type="spellEnd"/>
            <w:r>
              <w:rPr>
                <w:rFonts w:ascii="Times New Roman" w:eastAsia="Calibri" w:hAnsi="Times New Roman" w:cs="Times New Roman"/>
                <w:bCs/>
                <w:sz w:val="24"/>
                <w:szCs w:val="24"/>
              </w:rPr>
              <w:t xml:space="preserve"> sieci SAN.</w:t>
            </w:r>
          </w:p>
          <w:p w:rsidR="00CA4686" w:rsidRDefault="00CA4686" w:rsidP="00CA4686">
            <w:pPr>
              <w:numPr>
                <w:ilvl w:val="0"/>
                <w:numId w:val="4"/>
              </w:numPr>
              <w:spacing w:before="60" w:after="60" w:line="240" w:lineRule="auto"/>
              <w:ind w:left="308"/>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w:t>
            </w:r>
            <w:r>
              <w:rPr>
                <w:rFonts w:ascii="Times New Roman" w:eastAsia="Calibri" w:hAnsi="Times New Roman" w:cs="Times New Roman"/>
                <w:bCs/>
                <w:sz w:val="24"/>
                <w:szCs w:val="24"/>
              </w:rPr>
              <w:t xml:space="preserve">po rozbudowie </w:t>
            </w:r>
            <w:r w:rsidRPr="0040436A">
              <w:rPr>
                <w:rFonts w:ascii="Times New Roman" w:eastAsia="Calibri" w:hAnsi="Times New Roman" w:cs="Times New Roman"/>
                <w:bCs/>
                <w:sz w:val="24"/>
                <w:szCs w:val="24"/>
              </w:rPr>
              <w:t>musi obsługiwać mechanizmy typu AST (</w:t>
            </w:r>
            <w:proofErr w:type="spellStart"/>
            <w:r w:rsidRPr="0040436A">
              <w:rPr>
                <w:rFonts w:ascii="Times New Roman" w:eastAsia="Calibri" w:hAnsi="Times New Roman" w:cs="Times New Roman"/>
                <w:bCs/>
                <w:sz w:val="24"/>
                <w:szCs w:val="24"/>
              </w:rPr>
              <w:t>Automated</w:t>
            </w:r>
            <w:proofErr w:type="spellEnd"/>
            <w:r w:rsidRPr="0040436A">
              <w:rPr>
                <w:rFonts w:ascii="Times New Roman" w:eastAsia="Calibri" w:hAnsi="Times New Roman" w:cs="Times New Roman"/>
                <w:bCs/>
                <w:sz w:val="24"/>
                <w:szCs w:val="24"/>
              </w:rPr>
              <w:t xml:space="preserve"> Storage </w:t>
            </w:r>
            <w:proofErr w:type="spellStart"/>
            <w:r w:rsidRPr="0040436A">
              <w:rPr>
                <w:rFonts w:ascii="Times New Roman" w:eastAsia="Calibri" w:hAnsi="Times New Roman" w:cs="Times New Roman"/>
                <w:bCs/>
                <w:sz w:val="24"/>
                <w:szCs w:val="24"/>
              </w:rPr>
              <w:t>Tiering</w:t>
            </w:r>
            <w:proofErr w:type="spellEnd"/>
            <w:r w:rsidRPr="0040436A">
              <w:rPr>
                <w:rFonts w:ascii="Times New Roman" w:eastAsia="Calibri" w:hAnsi="Times New Roman" w:cs="Times New Roman"/>
                <w:bCs/>
                <w:sz w:val="24"/>
                <w:szCs w:val="24"/>
              </w:rPr>
              <w:t>) tj. automatycznego migrowania i realokacji bloków danych pomiędzy różnymi technologiami dyskowymi na podstawie analizy częstotliwości operacji I/O dla tych bloków oraz wg potrzeb wyda</w:t>
            </w:r>
            <w:r>
              <w:rPr>
                <w:rFonts w:ascii="Times New Roman" w:eastAsia="Calibri" w:hAnsi="Times New Roman" w:cs="Times New Roman"/>
                <w:bCs/>
                <w:sz w:val="24"/>
                <w:szCs w:val="24"/>
              </w:rPr>
              <w:t xml:space="preserve">jnościowych serwerów, środowisk </w:t>
            </w:r>
            <w:r w:rsidRPr="0040436A">
              <w:rPr>
                <w:rFonts w:ascii="Times New Roman" w:eastAsia="Calibri" w:hAnsi="Times New Roman" w:cs="Times New Roman"/>
                <w:bCs/>
                <w:sz w:val="24"/>
                <w:szCs w:val="24"/>
              </w:rPr>
              <w:t xml:space="preserve">i aplikacji korzystających </w:t>
            </w:r>
            <w:r>
              <w:rPr>
                <w:rFonts w:ascii="Times New Roman" w:eastAsia="Calibri" w:hAnsi="Times New Roman" w:cs="Times New Roman"/>
                <w:bCs/>
                <w:sz w:val="24"/>
                <w:szCs w:val="24"/>
              </w:rPr>
              <w:t>z zasobów macierzy. J</w:t>
            </w:r>
            <w:r w:rsidRPr="0040436A">
              <w:rPr>
                <w:rFonts w:ascii="Times New Roman" w:eastAsia="Calibri" w:hAnsi="Times New Roman" w:cs="Times New Roman"/>
                <w:bCs/>
                <w:sz w:val="24"/>
                <w:szCs w:val="24"/>
              </w:rPr>
              <w:t xml:space="preserve">eżeli dla obsługi tej funkcjonalności konieczny jest </w:t>
            </w:r>
            <w:r w:rsidRPr="0040436A">
              <w:rPr>
                <w:rFonts w:ascii="Times New Roman" w:eastAsia="Calibri" w:hAnsi="Times New Roman" w:cs="Times New Roman"/>
                <w:bCs/>
                <w:sz w:val="24"/>
                <w:szCs w:val="24"/>
              </w:rPr>
              <w:lastRenderedPageBreak/>
              <w:t>zakup dodatkowych licencji i oprogramowania</w:t>
            </w:r>
            <w:r>
              <w:rPr>
                <w:rFonts w:ascii="Times New Roman" w:eastAsia="Calibri" w:hAnsi="Times New Roman" w:cs="Times New Roman"/>
                <w:bCs/>
                <w:sz w:val="24"/>
                <w:szCs w:val="24"/>
              </w:rPr>
              <w:t>,</w:t>
            </w:r>
            <w:r w:rsidRPr="0040436A">
              <w:rPr>
                <w:rFonts w:ascii="Times New Roman" w:eastAsia="Calibri" w:hAnsi="Times New Roman" w:cs="Times New Roman"/>
                <w:bCs/>
                <w:sz w:val="24"/>
                <w:szCs w:val="24"/>
              </w:rPr>
              <w:t xml:space="preserve"> to </w:t>
            </w:r>
            <w:r w:rsidRPr="00D442D4">
              <w:rPr>
                <w:rFonts w:ascii="Times New Roman" w:eastAsia="Calibri" w:hAnsi="Times New Roman" w:cs="Times New Roman"/>
                <w:bCs/>
                <w:sz w:val="24"/>
                <w:szCs w:val="24"/>
              </w:rPr>
              <w:t>konieczne jest jego dostarczanie</w:t>
            </w:r>
            <w:r>
              <w:rPr>
                <w:rFonts w:ascii="Times New Roman" w:eastAsia="Calibri" w:hAnsi="Times New Roman" w:cs="Times New Roman"/>
                <w:bCs/>
                <w:sz w:val="24"/>
                <w:szCs w:val="24"/>
              </w:rPr>
              <w:t xml:space="preserve"> na całą pojemność macierzy</w:t>
            </w:r>
            <w:r w:rsidRPr="0040436A">
              <w:rPr>
                <w:rFonts w:ascii="Times New Roman" w:eastAsia="Calibri" w:hAnsi="Times New Roman" w:cs="Times New Roman"/>
                <w:bCs/>
                <w:sz w:val="24"/>
                <w:szCs w:val="24"/>
              </w:rPr>
              <w:t xml:space="preserve">. </w:t>
            </w:r>
          </w:p>
          <w:p w:rsidR="00CA4686" w:rsidRPr="0040436A" w:rsidRDefault="00CA4686" w:rsidP="00CA4686">
            <w:pPr>
              <w:widowControl w:val="0"/>
              <w:numPr>
                <w:ilvl w:val="0"/>
                <w:numId w:val="4"/>
              </w:numPr>
              <w:autoSpaceDE w:val="0"/>
              <w:autoSpaceDN w:val="0"/>
              <w:adjustRightInd w:val="0"/>
              <w:spacing w:after="0" w:line="240" w:lineRule="auto"/>
              <w:ind w:left="308"/>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System musi być dostarczony ze wszystkimi komponentami do instalacji w standardowej szafie rack 19”.</w:t>
            </w:r>
          </w:p>
        </w:tc>
      </w:tr>
      <w:tr w:rsidR="00CA4686" w:rsidRPr="0040436A" w:rsidTr="00383B7C">
        <w:trPr>
          <w:trHeight w:val="470"/>
          <w:jc w:val="center"/>
        </w:trPr>
        <w:tc>
          <w:tcPr>
            <w:tcW w:w="1065" w:type="pct"/>
            <w:tcBorders>
              <w:top w:val="single" w:sz="4" w:space="0" w:color="000000"/>
              <w:left w:val="single" w:sz="4" w:space="0" w:color="000000"/>
              <w:bottom w:val="single" w:sz="4" w:space="0" w:color="000000"/>
              <w:right w:val="single" w:sz="4" w:space="0" w:color="000000"/>
            </w:tcBorders>
          </w:tcPr>
          <w:p w:rsidR="00CA4686"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ROZMA-2</w:t>
            </w:r>
          </w:p>
        </w:tc>
        <w:tc>
          <w:tcPr>
            <w:tcW w:w="3935"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1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Całe rozwiązanie musi być objęte minimum </w:t>
            </w:r>
            <w:r w:rsidRPr="00204EA4">
              <w:rPr>
                <w:rFonts w:ascii="Times New Roman" w:eastAsia="Times New Roman" w:hAnsi="Times New Roman" w:cs="Times New Roman"/>
                <w:sz w:val="24"/>
                <w:szCs w:val="24"/>
                <w:lang w:eastAsia="pl-PL"/>
              </w:rPr>
              <w:t>36 miesięcznym okresem</w:t>
            </w:r>
            <w:r w:rsidRPr="0040436A">
              <w:rPr>
                <w:rFonts w:ascii="Times New Roman" w:eastAsia="Times New Roman" w:hAnsi="Times New Roman" w:cs="Times New Roman"/>
                <w:sz w:val="24"/>
                <w:szCs w:val="24"/>
                <w:lang w:eastAsia="pl-PL"/>
              </w:rPr>
              <w:t xml:space="preserve"> gwarancji z naprawą miejscu instalacji urządzenia i z gwarantowanym czasem skutecznego zakończenia naprawy najpóźniej w ciągu następnego dnia roboczego od dnia zgłoszenia awarii do organizacji serwisowej producenta macierzy. Wymagane jest pisemne poświadczenia gotowości realizacji wymaganego poziomu serwisowego przez polskiego przedstawiciela producenta macierzy.</w:t>
            </w:r>
          </w:p>
          <w:p w:rsidR="00CA4686" w:rsidRPr="0040436A" w:rsidRDefault="00CA4686" w:rsidP="00CA4686">
            <w:pPr>
              <w:widowControl w:val="0"/>
              <w:numPr>
                <w:ilvl w:val="0"/>
                <w:numId w:val="1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Uszkodzone dyski zawierające dane pozostają własnością Zamawiającego i nie będą zwracane do organizacji serwisowej producenta macierzy.</w:t>
            </w:r>
          </w:p>
          <w:p w:rsidR="00CA4686" w:rsidRPr="0040436A" w:rsidRDefault="00CA4686" w:rsidP="00CA4686">
            <w:pPr>
              <w:widowControl w:val="0"/>
              <w:numPr>
                <w:ilvl w:val="0"/>
                <w:numId w:val="1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System musi zapewniać możliwość samodzielnego i automatycznego powiadamiania producenta i administratorów Zamawiającego o usterkach za pomocą wiadomości wysyłanych poprzez protokół SNMP  lub SMTP</w:t>
            </w:r>
            <w:r>
              <w:rPr>
                <w:rFonts w:ascii="Times New Roman" w:eastAsia="Times New Roman" w:hAnsi="Times New Roman" w:cs="Times New Roman"/>
                <w:sz w:val="24"/>
                <w:szCs w:val="24"/>
                <w:lang w:eastAsia="pl-PL"/>
              </w:rPr>
              <w:t>.</w:t>
            </w:r>
          </w:p>
          <w:p w:rsidR="00CA4686" w:rsidRDefault="00CA4686" w:rsidP="00CA4686">
            <w:pPr>
              <w:widowControl w:val="0"/>
              <w:numPr>
                <w:ilvl w:val="0"/>
                <w:numId w:val="11"/>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Wszystkie komponenty jakie zostaną użyte do wymaganej rozbudowy m</w:t>
            </w:r>
            <w:r w:rsidRPr="0040436A">
              <w:rPr>
                <w:rFonts w:ascii="Times New Roman" w:eastAsia="Times New Roman" w:hAnsi="Times New Roman" w:cs="Times New Roman"/>
                <w:sz w:val="24"/>
                <w:szCs w:val="24"/>
                <w:lang w:eastAsia="pl-PL"/>
              </w:rPr>
              <w:t>acierz</w:t>
            </w:r>
            <w:r>
              <w:rPr>
                <w:rFonts w:ascii="Times New Roman" w:eastAsia="Times New Roman" w:hAnsi="Times New Roman" w:cs="Times New Roman"/>
                <w:sz w:val="24"/>
                <w:szCs w:val="24"/>
                <w:lang w:eastAsia="pl-PL"/>
              </w:rPr>
              <w:t>y muszą</w:t>
            </w:r>
            <w:r w:rsidRPr="0040436A">
              <w:rPr>
                <w:rFonts w:ascii="Times New Roman" w:eastAsia="Times New Roman" w:hAnsi="Times New Roman" w:cs="Times New Roman"/>
                <w:sz w:val="24"/>
                <w:szCs w:val="24"/>
                <w:lang w:eastAsia="pl-PL"/>
              </w:rPr>
              <w:t xml:space="preserve"> pochodzić z legalnego kanału sprzedaży producenta i mus</w:t>
            </w:r>
            <w:r>
              <w:rPr>
                <w:rFonts w:ascii="Times New Roman" w:eastAsia="Times New Roman" w:hAnsi="Times New Roman" w:cs="Times New Roman"/>
                <w:sz w:val="24"/>
                <w:szCs w:val="24"/>
                <w:lang w:eastAsia="pl-PL"/>
              </w:rPr>
              <w:t>zą</w:t>
            </w:r>
            <w:r w:rsidRPr="0040436A">
              <w:rPr>
                <w:rFonts w:ascii="Times New Roman" w:eastAsia="Times New Roman" w:hAnsi="Times New Roman" w:cs="Times New Roman"/>
                <w:sz w:val="24"/>
                <w:szCs w:val="24"/>
                <w:lang w:eastAsia="pl-PL"/>
              </w:rPr>
              <w:t xml:space="preserve"> reprezentować model bieżącej linii produkcyjnej. Nie dopuszcza się użycia </w:t>
            </w:r>
            <w:r>
              <w:rPr>
                <w:rFonts w:ascii="Times New Roman" w:eastAsia="Times New Roman" w:hAnsi="Times New Roman" w:cs="Times New Roman"/>
                <w:sz w:val="24"/>
                <w:szCs w:val="24"/>
                <w:lang w:eastAsia="pl-PL"/>
              </w:rPr>
              <w:t>komponentów</w:t>
            </w:r>
            <w:r w:rsidRPr="0040436A">
              <w:rPr>
                <w:rFonts w:ascii="Times New Roman" w:eastAsia="Times New Roman" w:hAnsi="Times New Roman" w:cs="Times New Roman"/>
                <w:sz w:val="24"/>
                <w:szCs w:val="24"/>
                <w:lang w:eastAsia="pl-PL"/>
              </w:rPr>
              <w:t xml:space="preserve"> odnawianych, demonstracyjnych lub powystawowych.</w:t>
            </w:r>
            <w:r>
              <w:rPr>
                <w:rFonts w:ascii="Times New Roman" w:eastAsia="Times New Roman" w:hAnsi="Times New Roman" w:cs="Times New Roman"/>
                <w:sz w:val="24"/>
                <w:szCs w:val="24"/>
                <w:lang w:eastAsia="pl-PL"/>
              </w:rPr>
              <w:t xml:space="preserve"> </w:t>
            </w:r>
          </w:p>
        </w:tc>
      </w:tr>
    </w:tbl>
    <w:p w:rsidR="00CA4686" w:rsidRDefault="00CA4686" w:rsidP="00CA4686">
      <w:pPr>
        <w:rPr>
          <w:rFonts w:ascii="Times New Roman" w:eastAsia="Times New Roman" w:hAnsi="Times New Roman" w:cs="Times New Roman"/>
          <w:bCs/>
          <w:sz w:val="24"/>
          <w:szCs w:val="24"/>
          <w:lang w:eastAsia="ar-SA"/>
        </w:rPr>
      </w:pPr>
    </w:p>
    <w:p w:rsidR="00CA4686" w:rsidRDefault="00CA4686" w:rsidP="00CA4686">
      <w:pPr>
        <w:spacing w:after="0" w:line="240" w:lineRule="auto"/>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UWAGI ZAMAWIAJĄCEGO:</w:t>
      </w:r>
    </w:p>
    <w:p w:rsidR="00CA4686" w:rsidRPr="008B517C" w:rsidRDefault="00CA4686" w:rsidP="00CA4686">
      <w:pPr>
        <w:spacing w:after="0" w:line="240" w:lineRule="auto"/>
        <w:rPr>
          <w:rFonts w:ascii="Times New Roman" w:eastAsia="Times New Roman" w:hAnsi="Times New Roman" w:cs="Times New Roman"/>
          <w:b/>
          <w:sz w:val="24"/>
          <w:szCs w:val="24"/>
          <w:lang w:eastAsia="pl-PL"/>
        </w:rPr>
      </w:pPr>
      <w:r w:rsidRPr="008B517C">
        <w:rPr>
          <w:rFonts w:ascii="Times New Roman" w:eastAsia="Times New Roman" w:hAnsi="Times New Roman" w:cs="Times New Roman"/>
          <w:b/>
          <w:sz w:val="24"/>
          <w:szCs w:val="24"/>
          <w:lang w:eastAsia="pl-PL"/>
        </w:rPr>
        <w:t>(*) W ofercie należy podać nazwę producenta, typ, model, oraz numer katalogowy oferowanego sprzętu umożliwiający jednoznaczną identyfikację oferowanej konfiguracji.</w:t>
      </w:r>
    </w:p>
    <w:p w:rsidR="00CA4686" w:rsidRPr="008B517C" w:rsidRDefault="00CA4686" w:rsidP="00CA4686">
      <w:pPr>
        <w:spacing w:after="0" w:line="240" w:lineRule="auto"/>
        <w:rPr>
          <w:rFonts w:ascii="Times New Roman" w:eastAsia="Times New Roman" w:hAnsi="Times New Roman" w:cs="Times New Roman"/>
          <w:b/>
          <w:sz w:val="20"/>
          <w:szCs w:val="20"/>
          <w:lang w:eastAsia="pl-PL"/>
        </w:rPr>
      </w:pPr>
    </w:p>
    <w:p w:rsidR="00CA4686" w:rsidRDefault="00CA4686" w:rsidP="00CA4686">
      <w:pPr>
        <w:spacing w:after="0" w:line="240" w:lineRule="auto"/>
        <w:rPr>
          <w:rFonts w:ascii="Times New Roman" w:eastAsia="Times New Roman" w:hAnsi="Times New Roman" w:cs="Times New Roman"/>
          <w:sz w:val="20"/>
          <w:szCs w:val="20"/>
          <w:lang w:eastAsia="pl-PL"/>
        </w:rPr>
      </w:pPr>
    </w:p>
    <w:p w:rsidR="00CA4686" w:rsidRDefault="00CA4686" w:rsidP="00CA4686">
      <w:pPr>
        <w:spacing w:after="0" w:line="240" w:lineRule="auto"/>
        <w:rPr>
          <w:rFonts w:ascii="Times New Roman" w:eastAsia="Times New Roman" w:hAnsi="Times New Roman" w:cs="Times New Roman"/>
          <w:sz w:val="20"/>
          <w:szCs w:val="20"/>
          <w:lang w:eastAsia="pl-PL"/>
        </w:rPr>
      </w:pPr>
    </w:p>
    <w:p w:rsidR="00CA4686" w:rsidRDefault="00CA4686" w:rsidP="00CA4686">
      <w:pPr>
        <w:autoSpaceDE w:val="0"/>
        <w:autoSpaceDN w:val="0"/>
        <w:adjustRightInd w:val="0"/>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t xml:space="preserve">    ______________________________________</w:t>
      </w:r>
    </w:p>
    <w:p w:rsidR="00CA4686"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Czytelny Podpis/podpisy osoby/osób uprawnionego </w:t>
      </w:r>
    </w:p>
    <w:p w:rsidR="00CA4686"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do reprezentowania Wykonawcy</w:t>
      </w:r>
    </w:p>
    <w:p w:rsidR="00CA4686" w:rsidRDefault="00CA4686" w:rsidP="00CA4686">
      <w:pPr>
        <w:autoSpaceDE w:val="0"/>
        <w:autoSpaceDN w:val="0"/>
        <w:adjustRightInd w:val="0"/>
        <w:spacing w:after="0" w:line="240" w:lineRule="auto"/>
        <w:rPr>
          <w:rFonts w:ascii="Times New Roman" w:eastAsia="Times New Roman" w:hAnsi="Times New Roman" w:cs="Times New Roman"/>
          <w:bCs/>
          <w:sz w:val="28"/>
          <w:szCs w:val="24"/>
          <w:lang w:eastAsia="pl-PL"/>
        </w:rPr>
      </w:pPr>
      <w:r>
        <w:rPr>
          <w:rFonts w:ascii="Times New Roman" w:eastAsia="Times New Roman" w:hAnsi="Times New Roman" w:cs="Times New Roman"/>
          <w:b/>
          <w:sz w:val="24"/>
          <w:szCs w:val="24"/>
          <w:lang w:eastAsia="pl-PL"/>
        </w:rPr>
        <w:t xml:space="preserve">Miejscowość_____________, dnia __________________     </w:t>
      </w:r>
    </w:p>
    <w:p w:rsidR="00CA4686" w:rsidRDefault="00CA4686" w:rsidP="00CA4686">
      <w:pPr>
        <w:rPr>
          <w:rFonts w:ascii="Times New Roman" w:eastAsia="Times New Roman" w:hAnsi="Times New Roman" w:cs="Times New Roman"/>
          <w:bCs/>
          <w:sz w:val="24"/>
          <w:szCs w:val="24"/>
          <w:lang w:eastAsia="ar-SA"/>
        </w:rPr>
      </w:pPr>
    </w:p>
    <w:p w:rsidR="00CA4686" w:rsidRDefault="00CA4686" w:rsidP="00CA4686">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rsidR="00CA4686" w:rsidRPr="006E64C4" w:rsidRDefault="00CA4686" w:rsidP="00CA4686">
      <w:pPr>
        <w:keepNext/>
        <w:autoSpaceDE w:val="0"/>
        <w:autoSpaceDN w:val="0"/>
        <w:spacing w:before="240" w:after="60" w:line="240" w:lineRule="auto"/>
        <w:jc w:val="right"/>
        <w:outlineLvl w:val="0"/>
        <w:rPr>
          <w:rFonts w:ascii="Times New Roman" w:eastAsia="Times New Roman" w:hAnsi="Times New Roman" w:cs="Times New Roman"/>
          <w:b/>
          <w:bCs/>
          <w:sz w:val="24"/>
          <w:szCs w:val="24"/>
          <w:lang w:eastAsia="pl-PL"/>
        </w:rPr>
      </w:pPr>
      <w:r w:rsidRPr="006E64C4">
        <w:rPr>
          <w:rFonts w:ascii="Times New Roman" w:eastAsia="Times New Roman" w:hAnsi="Times New Roman" w:cs="Times New Roman"/>
          <w:b/>
          <w:bCs/>
          <w:sz w:val="24"/>
          <w:szCs w:val="24"/>
          <w:lang w:eastAsia="pl-PL"/>
        </w:rPr>
        <w:lastRenderedPageBreak/>
        <w:t xml:space="preserve">Załącznik nr </w:t>
      </w:r>
      <w:r>
        <w:rPr>
          <w:rFonts w:ascii="Times New Roman" w:eastAsia="Times New Roman" w:hAnsi="Times New Roman" w:cs="Times New Roman"/>
          <w:b/>
          <w:bCs/>
          <w:sz w:val="24"/>
          <w:szCs w:val="24"/>
          <w:lang w:eastAsia="pl-PL"/>
        </w:rPr>
        <w:t>2</w:t>
      </w:r>
      <w:r w:rsidRPr="006E64C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w:t>
      </w:r>
      <w:r w:rsidRPr="006E64C4">
        <w:rPr>
          <w:rFonts w:ascii="Times New Roman" w:eastAsia="Times New Roman" w:hAnsi="Times New Roman" w:cs="Times New Roman"/>
          <w:b/>
          <w:bCs/>
          <w:sz w:val="24"/>
          <w:szCs w:val="24"/>
          <w:lang w:eastAsia="pl-PL"/>
        </w:rPr>
        <w:t xml:space="preserve"> </w:t>
      </w:r>
      <w:r w:rsidRPr="006322CE">
        <w:rPr>
          <w:rFonts w:ascii="Times New Roman" w:eastAsia="Times New Roman" w:hAnsi="Times New Roman" w:cs="Times New Roman"/>
          <w:b/>
          <w:bCs/>
          <w:sz w:val="24"/>
          <w:szCs w:val="24"/>
          <w:lang w:eastAsia="pl-PL"/>
        </w:rPr>
        <w:t>Rozbudowa przestrzeni dyskowej Prokuratury Krajowej</w:t>
      </w:r>
    </w:p>
    <w:p w:rsidR="00CA4686" w:rsidRDefault="00CA4686" w:rsidP="00CA4686">
      <w:pPr>
        <w:spacing w:after="0" w:line="240" w:lineRule="auto"/>
        <w:jc w:val="center"/>
        <w:rPr>
          <w:rFonts w:ascii="Times New Roman" w:eastAsia="Times New Roman" w:hAnsi="Times New Roman" w:cs="Times New Roman"/>
          <w:b/>
          <w:sz w:val="24"/>
          <w:szCs w:val="24"/>
          <w:lang w:eastAsia="pl-PL"/>
        </w:rPr>
      </w:pPr>
    </w:p>
    <w:p w:rsidR="00CA4686" w:rsidRPr="0040436A" w:rsidRDefault="00CA4686" w:rsidP="00CA4686">
      <w:pPr>
        <w:spacing w:after="0" w:line="240" w:lineRule="auto"/>
        <w:jc w:val="center"/>
        <w:rPr>
          <w:rFonts w:ascii="Times New Roman" w:eastAsia="Times New Roman" w:hAnsi="Times New Roman" w:cs="Times New Roman"/>
          <w:b/>
          <w:sz w:val="24"/>
          <w:szCs w:val="24"/>
          <w:lang w:eastAsia="pl-PL"/>
        </w:rPr>
      </w:pPr>
      <w:r w:rsidRPr="0040436A">
        <w:rPr>
          <w:rFonts w:ascii="Times New Roman" w:eastAsia="Times New Roman" w:hAnsi="Times New Roman" w:cs="Times New Roman"/>
          <w:b/>
          <w:sz w:val="24"/>
          <w:szCs w:val="24"/>
          <w:lang w:eastAsia="pl-PL"/>
        </w:rPr>
        <w:t>SZCZEGÓŁOWY OPIS PRZEDMIOTU ZAMÓWIENIA</w:t>
      </w:r>
    </w:p>
    <w:p w:rsidR="00CA4686" w:rsidRPr="0040436A" w:rsidRDefault="00CA4686" w:rsidP="00CA4686">
      <w:pPr>
        <w:jc w:val="center"/>
        <w:rPr>
          <w:rFonts w:ascii="Times New Roman" w:hAnsi="Times New Roman" w:cs="Times New Roman"/>
          <w:sz w:val="24"/>
          <w:szCs w:val="24"/>
        </w:rPr>
      </w:pPr>
    </w:p>
    <w:p w:rsidR="00CA4686" w:rsidRPr="006E64C4" w:rsidRDefault="00CA4686" w:rsidP="00CA4686">
      <w:pPr>
        <w:jc w:val="center"/>
        <w:rPr>
          <w:rFonts w:ascii="Times New Roman" w:hAnsi="Times New Roman" w:cs="Times New Roman"/>
          <w:b/>
        </w:rPr>
      </w:pPr>
      <w:r w:rsidRPr="006E64C4">
        <w:rPr>
          <w:rFonts w:ascii="Times New Roman" w:hAnsi="Times New Roman" w:cs="Times New Roman"/>
          <w:b/>
        </w:rPr>
        <w:t>Rozbudowa przestrzeni dyskowej Prokuratury Krajowej</w:t>
      </w:r>
    </w:p>
    <w:p w:rsidR="00CA4686" w:rsidRPr="0040436A" w:rsidRDefault="00CA4686" w:rsidP="00CA4686">
      <w:pPr>
        <w:shd w:val="clear" w:color="auto" w:fill="FFFFFF"/>
        <w:spacing w:before="120" w:after="240" w:line="240" w:lineRule="auto"/>
        <w:ind w:firstLine="709"/>
        <w:rPr>
          <w:rFonts w:ascii="Times New Roman" w:eastAsia="Times New Roman" w:hAnsi="Times New Roman" w:cs="Times New Roman"/>
          <w:b/>
          <w:spacing w:val="-4"/>
          <w:sz w:val="24"/>
          <w:szCs w:val="24"/>
          <w:lang w:eastAsia="pl-PL"/>
        </w:rPr>
      </w:pPr>
      <w:r w:rsidRPr="0040436A">
        <w:rPr>
          <w:rFonts w:ascii="Times New Roman" w:eastAsia="Times New Roman" w:hAnsi="Times New Roman" w:cs="Times New Roman"/>
          <w:b/>
          <w:spacing w:val="-4"/>
          <w:sz w:val="24"/>
          <w:szCs w:val="24"/>
          <w:lang w:eastAsia="pl-PL"/>
        </w:rPr>
        <w:t>Oferowany model * ……………………..</w:t>
      </w:r>
      <w:r w:rsidRPr="0040436A">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t>Producent * …………………..</w:t>
      </w:r>
    </w:p>
    <w:tbl>
      <w:tblPr>
        <w:tblW w:w="5000" w:type="pct"/>
        <w:jc w:val="center"/>
        <w:tblLook w:val="0000" w:firstRow="0" w:lastRow="0" w:firstColumn="0" w:lastColumn="0" w:noHBand="0" w:noVBand="0"/>
      </w:tblPr>
      <w:tblGrid>
        <w:gridCol w:w="3462"/>
        <w:gridCol w:w="10532"/>
      </w:tblGrid>
      <w:tr w:rsidR="00CA4686" w:rsidRPr="0040436A" w:rsidTr="00CA4686">
        <w:trPr>
          <w:trHeight w:val="485"/>
          <w:jc w:val="center"/>
        </w:trPr>
        <w:tc>
          <w:tcPr>
            <w:tcW w:w="1237" w:type="pct"/>
            <w:tcBorders>
              <w:top w:val="single" w:sz="4" w:space="0" w:color="000000"/>
              <w:left w:val="single" w:sz="4" w:space="0" w:color="000000"/>
              <w:bottom w:val="single" w:sz="4" w:space="0" w:color="000000"/>
              <w:right w:val="single" w:sz="4" w:space="0" w:color="000000"/>
            </w:tcBorders>
            <w:vAlign w:val="center"/>
          </w:tcPr>
          <w:p w:rsidR="00CA4686" w:rsidRPr="0040436A" w:rsidRDefault="00CA4686" w:rsidP="00383B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l-PL"/>
              </w:rPr>
            </w:pPr>
            <w:bookmarkStart w:id="0" w:name="_GoBack"/>
            <w:r w:rsidRPr="007420A6">
              <w:rPr>
                <w:rFonts w:ascii="Times New Roman" w:eastAsia="Times New Roman" w:hAnsi="Times New Roman" w:cs="Times New Roman"/>
                <w:b/>
                <w:bCs/>
                <w:sz w:val="24"/>
                <w:szCs w:val="24"/>
                <w:lang w:eastAsia="ar-SA"/>
              </w:rPr>
              <w:t>Identyfikator wymagania</w:t>
            </w:r>
          </w:p>
        </w:tc>
        <w:tc>
          <w:tcPr>
            <w:tcW w:w="3763" w:type="pct"/>
            <w:tcBorders>
              <w:top w:val="single" w:sz="4" w:space="0" w:color="000000"/>
              <w:left w:val="single" w:sz="4" w:space="0" w:color="000000"/>
              <w:bottom w:val="single" w:sz="4" w:space="0" w:color="000000"/>
              <w:right w:val="single" w:sz="4" w:space="0" w:color="000000"/>
            </w:tcBorders>
            <w:vAlign w:val="center"/>
          </w:tcPr>
          <w:p w:rsidR="00CA4686" w:rsidRPr="0040436A" w:rsidRDefault="00CA4686" w:rsidP="00383B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0436A">
              <w:rPr>
                <w:rFonts w:ascii="Times New Roman" w:eastAsia="Times New Roman" w:hAnsi="Times New Roman" w:cs="Times New Roman"/>
                <w:b/>
                <w:spacing w:val="-3"/>
                <w:sz w:val="24"/>
                <w:szCs w:val="24"/>
                <w:lang w:eastAsia="pl-PL"/>
              </w:rPr>
              <w:t>Opis wymagań minimalnych</w:t>
            </w:r>
          </w:p>
        </w:tc>
      </w:tr>
      <w:tr w:rsidR="00CA4686" w:rsidRPr="0040436A" w:rsidTr="00CA4686">
        <w:trPr>
          <w:trHeight w:val="470"/>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MACIERZ-1</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Przez macierz dyskową Zamawiający rozumie zestaw dysków twardych HDD i/lub dysków SSD kontrolowanych przez minimum pojedynczą parę kontrolerów macierzowych, kontrolujących wszystkie zasoby dyskowe macierzy z poziomu pojedynczej konsoli </w:t>
            </w:r>
            <w:proofErr w:type="spellStart"/>
            <w:r w:rsidRPr="0040436A">
              <w:rPr>
                <w:rFonts w:ascii="Times New Roman" w:eastAsia="Times New Roman" w:hAnsi="Times New Roman" w:cs="Times New Roman"/>
                <w:sz w:val="24"/>
                <w:szCs w:val="24"/>
                <w:lang w:eastAsia="pl-PL"/>
              </w:rPr>
              <w:t>WebGUI</w:t>
            </w:r>
            <w:proofErr w:type="spellEnd"/>
            <w:r w:rsidRPr="0040436A">
              <w:rPr>
                <w:rFonts w:ascii="Times New Roman" w:eastAsia="Times New Roman" w:hAnsi="Times New Roman" w:cs="Times New Roman"/>
                <w:sz w:val="24"/>
                <w:szCs w:val="24"/>
                <w:lang w:eastAsia="pl-PL"/>
              </w:rPr>
              <w:t xml:space="preserve">/CLI administratora </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posiadać architekturę modułową w zakresie obudowy dla instalacji kontrolerów oraz obsługiwanych dysków, z dopuszczeniem współdzielenia jednego z modułów przez kontrolery i dyski dla zapisów danych Użytkownika</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System musi być dostarczony ze wszystkimi komponentami do instalacji w standardowej szafie rack 19”.</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skonfigurowany moduł/obudowa musi posiadać układ nadmiarowy zasilania i chłodzenia, zapewniający bezprzerwową pracę macierzy bez ograniczeń czasowych w przypadku utraty redundancji w danym układzie (zasilania lub chłodzenia)</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moduł/obudowa macierzy powinna posiadać widoczne elementy sygnalizacyjne do informowania o stanie poprawnej pracy lub awarii.</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Rozbudowa o dodatkowe moduły dla obsługiwanych dysków powinna odbywać się wyłącznie poprzez zakup takich modułów, bez konieczności zakupu dodatkowych licencji lub specjalnego oprogramowania aktywującego proces rozbudowy.</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Moduły dla dalszej rozbudowy o dodatkowe dyski i przestrzeń dyskową muszą zapewniać gęstości upakowania co najmniej 24 dysków 2,5”</w:t>
            </w:r>
            <w:r>
              <w:rPr>
                <w:rFonts w:ascii="Times New Roman" w:eastAsia="Times New Roman" w:hAnsi="Times New Roman" w:cs="Times New Roman"/>
                <w:sz w:val="24"/>
                <w:szCs w:val="24"/>
                <w:lang w:eastAsia="pl-PL"/>
              </w:rPr>
              <w:t>,</w:t>
            </w:r>
            <w:r w:rsidRPr="0040436A">
              <w:rPr>
                <w:rFonts w:ascii="Times New Roman" w:eastAsia="Times New Roman" w:hAnsi="Times New Roman" w:cs="Times New Roman"/>
                <w:sz w:val="24"/>
                <w:szCs w:val="24"/>
                <w:lang w:eastAsia="pl-PL"/>
              </w:rPr>
              <w:t xml:space="preserve"> </w:t>
            </w:r>
            <w:r w:rsidRPr="00B63DBA">
              <w:rPr>
                <w:rFonts w:ascii="Times New Roman" w:eastAsia="Times New Roman" w:hAnsi="Times New Roman" w:cs="Times New Roman"/>
                <w:sz w:val="24"/>
                <w:szCs w:val="24"/>
                <w:lang w:eastAsia="pl-PL"/>
              </w:rPr>
              <w:t>co najmniej 15 dysków 3,5” na każde 3U i 80 dysków 2,5” na każde 4U</w:t>
            </w:r>
            <w:r w:rsidRPr="0040436A">
              <w:rPr>
                <w:rFonts w:ascii="Times New Roman" w:eastAsia="Times New Roman" w:hAnsi="Times New Roman" w:cs="Times New Roman"/>
                <w:sz w:val="24"/>
                <w:szCs w:val="24"/>
                <w:lang w:eastAsia="pl-PL"/>
              </w:rPr>
              <w:t xml:space="preserve"> przestrzeni instalacyjnej w szafie przemysłowej rack standardu 19”, </w:t>
            </w:r>
          </w:p>
          <w:p w:rsidR="00CA4686" w:rsidRPr="0040436A" w:rsidRDefault="00CA4686" w:rsidP="00CA4686">
            <w:pPr>
              <w:widowControl w:val="0"/>
              <w:numPr>
                <w:ilvl w:val="0"/>
                <w:numId w:val="1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Dostarczona konfiguracja macierzy musi pozwalać na połączenie kaskadowe lub w układzie pętli pomiędzy modułami rozwiązania (moduł kontrolerów, moduły/półki dyskowe), z wykorzystaniem  minimum 2-torów kablowych w tych połączeniach – okablowanie to musi być zgodne ze standardem SAS12Gb/s. </w:t>
            </w:r>
          </w:p>
        </w:tc>
      </w:tr>
      <w:tr w:rsidR="00CA4686" w:rsidRPr="0040436A" w:rsidTr="00CA4686">
        <w:trPr>
          <w:trHeight w:val="1634"/>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MACIERZ-2</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Oferowana macierz musi obsługiwać  min</w:t>
            </w:r>
            <w:r w:rsidRPr="00B63DB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1000</w:t>
            </w:r>
            <w:r w:rsidRPr="0040436A">
              <w:rPr>
                <w:rFonts w:ascii="Times New Roman" w:eastAsia="Times New Roman" w:hAnsi="Times New Roman" w:cs="Times New Roman"/>
                <w:sz w:val="24"/>
                <w:szCs w:val="24"/>
                <w:lang w:eastAsia="pl-PL"/>
              </w:rPr>
              <w:t xml:space="preserve"> dysków wykonanych w technologii hot-plug – jeżeli dla obsługi tej funkcjonalności konieczny jest zakup dodatkowych licencji to należy ją dostarczyć wraz z macierzą. </w:t>
            </w:r>
          </w:p>
          <w:p w:rsidR="00CA4686" w:rsidRPr="0040436A" w:rsidRDefault="00CA4686" w:rsidP="00CA4686">
            <w:pPr>
              <w:widowControl w:val="0"/>
              <w:numPr>
                <w:ilvl w:val="0"/>
                <w:numId w:val="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Model oferowanej macierzy musi obsługiwać przestrzeń dyskową w trybie tzw. surowym (RAW) minimum </w:t>
            </w:r>
            <w:r w:rsidRPr="00B63DBA">
              <w:rPr>
                <w:rFonts w:ascii="Times New Roman" w:eastAsia="Times New Roman" w:hAnsi="Times New Roman" w:cs="Times New Roman"/>
                <w:sz w:val="24"/>
                <w:szCs w:val="24"/>
                <w:lang w:eastAsia="pl-PL"/>
              </w:rPr>
              <w:t>8000 TB</w:t>
            </w:r>
            <w:r w:rsidRPr="0040436A">
              <w:rPr>
                <w:rFonts w:ascii="Times New Roman" w:eastAsia="Times New Roman" w:hAnsi="Times New Roman" w:cs="Times New Roman"/>
                <w:sz w:val="24"/>
                <w:szCs w:val="24"/>
                <w:lang w:eastAsia="pl-PL"/>
              </w:rPr>
              <w:t xml:space="preserve"> bez konieczności wymiany zainstalowanych kontrolerów – wymagana zgodność z zapisami aktualnej na moment składania oferty specyfikacji technicznej macierzy, udostępnionej publicznie  na stronie internetowej producenta lub jego przedstawiciela.</w:t>
            </w:r>
          </w:p>
          <w:p w:rsidR="00CA4686" w:rsidRPr="0040436A" w:rsidRDefault="00CA4686" w:rsidP="00CA4686">
            <w:pPr>
              <w:widowControl w:val="0"/>
              <w:numPr>
                <w:ilvl w:val="0"/>
                <w:numId w:val="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nie zaoferowano najwyższego modelu, m</w:t>
            </w:r>
            <w:r w:rsidRPr="0040436A">
              <w:rPr>
                <w:rFonts w:ascii="Times New Roman" w:eastAsia="Times New Roman" w:hAnsi="Times New Roman" w:cs="Times New Roman"/>
                <w:sz w:val="24"/>
                <w:szCs w:val="24"/>
                <w:lang w:eastAsia="pl-PL"/>
              </w:rPr>
              <w:t xml:space="preserve">odel oferowanej macierzy musi umożliwiać rozbudowę do wyższego modelu z tej samej rodziny urządzeń w trybie w „data-in-place” tj. z wykorzystaniem wszystkich modułów półek rozszerzeń dyskowych wykorzystywanych przed rozbudową i z dostępem </w:t>
            </w:r>
            <w:r>
              <w:rPr>
                <w:rFonts w:ascii="Times New Roman" w:eastAsia="Times New Roman" w:hAnsi="Times New Roman" w:cs="Times New Roman"/>
                <w:sz w:val="24"/>
                <w:szCs w:val="24"/>
                <w:lang w:eastAsia="pl-PL"/>
              </w:rPr>
              <w:t>do wcześniej zapisanych danych.</w:t>
            </w:r>
          </w:p>
          <w:p w:rsidR="00CA4686" w:rsidRPr="0040436A" w:rsidRDefault="00CA4686" w:rsidP="00CA4686">
            <w:pPr>
              <w:widowControl w:val="0"/>
              <w:numPr>
                <w:ilvl w:val="0"/>
                <w:numId w:val="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Wszystkie zainstalowane dyski hot-plug, z wyłączeniem dysków SSD stosowanych jako rozszerzenie pamięci Cache kontrolerów,  muszą być dostępn</w:t>
            </w:r>
            <w:r>
              <w:rPr>
                <w:rFonts w:ascii="Times New Roman" w:eastAsia="Times New Roman" w:hAnsi="Times New Roman" w:cs="Times New Roman"/>
                <w:sz w:val="24"/>
                <w:szCs w:val="24"/>
                <w:lang w:eastAsia="pl-PL"/>
              </w:rPr>
              <w:t>e dla zapisu danych Użytkownika.</w:t>
            </w:r>
          </w:p>
          <w:p w:rsidR="00CA4686" w:rsidRPr="0040436A" w:rsidRDefault="00CA4686" w:rsidP="00CA4686">
            <w:pPr>
              <w:widowControl w:val="0"/>
              <w:numPr>
                <w:ilvl w:val="0"/>
                <w:numId w:val="5"/>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1D6094">
              <w:rPr>
                <w:rFonts w:ascii="Times New Roman" w:eastAsia="Times New Roman" w:hAnsi="Times New Roman" w:cs="Times New Roman"/>
                <w:sz w:val="24"/>
                <w:szCs w:val="24"/>
                <w:lang w:eastAsia="pl-PL"/>
              </w:rPr>
              <w:t xml:space="preserve">Oferowana macierz musi umożliwiać instalację co najmniej </w:t>
            </w:r>
            <w:r>
              <w:rPr>
                <w:rFonts w:ascii="Times New Roman" w:eastAsia="Times New Roman" w:hAnsi="Times New Roman" w:cs="Times New Roman"/>
                <w:sz w:val="24"/>
                <w:szCs w:val="24"/>
                <w:lang w:eastAsia="pl-PL"/>
              </w:rPr>
              <w:t>20 dodatkowych półek dyskowych (lub 7 półek wysokiej gęstości) oraz zainstalowanie w nich minimum 500 dodatkowych dysków</w:t>
            </w:r>
            <w:r w:rsidRPr="001D6094">
              <w:rPr>
                <w:rFonts w:ascii="Times New Roman" w:eastAsia="Times New Roman" w:hAnsi="Times New Roman" w:cs="Times New Roman"/>
                <w:sz w:val="24"/>
                <w:szCs w:val="24"/>
                <w:lang w:eastAsia="pl-PL"/>
              </w:rPr>
              <w:t xml:space="preserve"> dodatkowych półek dyskowych po dostarczeniu wymaganej ilości dysków określonych w L.p. 6</w:t>
            </w:r>
          </w:p>
        </w:tc>
      </w:tr>
      <w:tr w:rsidR="00CA4686" w:rsidRPr="0040436A" w:rsidTr="00CA4686">
        <w:trPr>
          <w:trHeight w:val="977"/>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MACIERZ-3</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Kontrolery macierzy muszą obsługiwać tryb pracy w układzie </w:t>
            </w:r>
            <w:proofErr w:type="spellStart"/>
            <w:r w:rsidRPr="0040436A">
              <w:rPr>
                <w:rFonts w:ascii="Times New Roman" w:eastAsia="Times New Roman" w:hAnsi="Times New Roman" w:cs="Times New Roman"/>
                <w:sz w:val="24"/>
                <w:szCs w:val="24"/>
                <w:lang w:eastAsia="pl-PL"/>
              </w:rPr>
              <w:t>active-active</w:t>
            </w:r>
            <w:proofErr w:type="spellEnd"/>
            <w:r w:rsidRPr="0040436A">
              <w:rPr>
                <w:rFonts w:ascii="Times New Roman" w:eastAsia="Times New Roman" w:hAnsi="Times New Roman" w:cs="Times New Roman"/>
                <w:sz w:val="24"/>
                <w:szCs w:val="24"/>
                <w:lang w:eastAsia="pl-PL"/>
              </w:rPr>
              <w:t xml:space="preserve"> lub </w:t>
            </w:r>
            <w:proofErr w:type="spellStart"/>
            <w:r w:rsidRPr="0040436A">
              <w:rPr>
                <w:rFonts w:ascii="Times New Roman" w:eastAsia="Times New Roman" w:hAnsi="Times New Roman" w:cs="Times New Roman"/>
                <w:sz w:val="24"/>
                <w:szCs w:val="24"/>
                <w:lang w:eastAsia="pl-PL"/>
              </w:rPr>
              <w:t>mesh-active</w:t>
            </w:r>
            <w:proofErr w:type="spellEnd"/>
            <w:r w:rsidRPr="0040436A">
              <w:rPr>
                <w:rFonts w:ascii="Times New Roman" w:eastAsia="Times New Roman" w:hAnsi="Times New Roman" w:cs="Times New Roman"/>
                <w:sz w:val="24"/>
                <w:szCs w:val="24"/>
                <w:lang w:eastAsia="pl-PL"/>
              </w:rPr>
              <w:t>,  macierz musi być dostarczona z zainstalowanymi minimum 2 kontrolerami</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Każdy z kontrolerów macierzy musi posiadać po minimum </w:t>
            </w:r>
            <w:r>
              <w:rPr>
                <w:rFonts w:ascii="Times New Roman" w:eastAsia="Times New Roman" w:hAnsi="Times New Roman" w:cs="Times New Roman"/>
                <w:sz w:val="24"/>
                <w:szCs w:val="24"/>
                <w:lang w:eastAsia="pl-PL"/>
              </w:rPr>
              <w:t>128</w:t>
            </w:r>
            <w:r w:rsidRPr="0040436A">
              <w:rPr>
                <w:rFonts w:ascii="Times New Roman" w:eastAsia="Times New Roman" w:hAnsi="Times New Roman" w:cs="Times New Roman"/>
                <w:sz w:val="24"/>
                <w:szCs w:val="24"/>
                <w:lang w:eastAsia="pl-PL"/>
              </w:rPr>
              <w:t xml:space="preserve"> GB pamięci podręcznej Cache – kontrolery muszą obsługiwać między sobą mechanizm lustrzanej kopii danych (cache mirror) przeznaczonych do zapisu </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obsługiwać rozbudowę pamięci podręcznej cache d</w:t>
            </w:r>
            <w:r>
              <w:rPr>
                <w:rFonts w:ascii="Times New Roman" w:eastAsia="Times New Roman" w:hAnsi="Times New Roman" w:cs="Times New Roman"/>
                <w:sz w:val="24"/>
                <w:szCs w:val="24"/>
                <w:lang w:eastAsia="pl-PL"/>
              </w:rPr>
              <w:t>la operacji odczytu o minimum 50</w:t>
            </w:r>
            <w:r w:rsidRPr="0040436A">
              <w:rPr>
                <w:rFonts w:ascii="Times New Roman" w:eastAsia="Times New Roman" w:hAnsi="Times New Roman" w:cs="Times New Roman"/>
                <w:sz w:val="24"/>
                <w:szCs w:val="24"/>
                <w:lang w:eastAsia="pl-PL"/>
              </w:rPr>
              <w:t>00</w:t>
            </w:r>
            <w:r>
              <w:rPr>
                <w:rFonts w:ascii="Times New Roman" w:eastAsia="Times New Roman" w:hAnsi="Times New Roman" w:cs="Times New Roman"/>
                <w:sz w:val="24"/>
                <w:szCs w:val="24"/>
                <w:lang w:eastAsia="pl-PL"/>
              </w:rPr>
              <w:t xml:space="preserve"> </w:t>
            </w:r>
            <w:r w:rsidRPr="0040436A">
              <w:rPr>
                <w:rFonts w:ascii="Times New Roman" w:eastAsia="Times New Roman" w:hAnsi="Times New Roman" w:cs="Times New Roman"/>
                <w:sz w:val="24"/>
                <w:szCs w:val="24"/>
                <w:lang w:eastAsia="pl-PL"/>
              </w:rPr>
              <w:t xml:space="preserve">GB poprzez instalację dodatkowych modułów pamięci w kontrolerach lub wykorzystanie pojemności dysków SSD, </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przypadku awarii zasilania dane nie zapisane na dyski, przechowywane w pamięci podręcznej Cache dla zapisów muszą być zabezpieczone metodą trwałego zapisu na dysk lub równoważny nośnik nie wymagający korzystania z podtrzymania jego zasilania – tj. bez zasilania zewnętrznego lub bateryjnego.</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muszą posiadać możliwość ich wymiany (w przypadku awarii lub planowych zadań utrzymaniowych) bez konieczności wyłączania zasilania całego urządzenia.</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obsługiwać wymianę kontrolera RAID bez utraty danych zapisanych na dyskach.</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A71C16">
              <w:rPr>
                <w:rFonts w:ascii="Times New Roman" w:eastAsia="Times New Roman" w:hAnsi="Times New Roman" w:cs="Times New Roman"/>
                <w:sz w:val="24"/>
                <w:szCs w:val="24"/>
                <w:lang w:eastAsia="pl-PL"/>
              </w:rPr>
              <w:t xml:space="preserve">Kontrolery macierzy musza obsługiwać funkcjonalność </w:t>
            </w:r>
            <w:proofErr w:type="spellStart"/>
            <w:r w:rsidRPr="00A71C16">
              <w:rPr>
                <w:rFonts w:ascii="Times New Roman" w:eastAsia="Times New Roman" w:hAnsi="Times New Roman" w:cs="Times New Roman"/>
                <w:sz w:val="24"/>
                <w:szCs w:val="24"/>
                <w:lang w:eastAsia="pl-PL"/>
              </w:rPr>
              <w:t>deduplikacji</w:t>
            </w:r>
            <w:proofErr w:type="spellEnd"/>
            <w:r w:rsidRPr="00A71C16">
              <w:rPr>
                <w:rFonts w:ascii="Times New Roman" w:eastAsia="Times New Roman" w:hAnsi="Times New Roman" w:cs="Times New Roman"/>
                <w:sz w:val="24"/>
                <w:szCs w:val="24"/>
                <w:lang w:eastAsia="pl-PL"/>
              </w:rPr>
              <w:t xml:space="preserve"> i kompresji danych w trybie in-</w:t>
            </w:r>
            <w:proofErr w:type="spellStart"/>
            <w:r w:rsidRPr="00A71C16">
              <w:rPr>
                <w:rFonts w:ascii="Times New Roman" w:eastAsia="Times New Roman" w:hAnsi="Times New Roman" w:cs="Times New Roman"/>
                <w:sz w:val="24"/>
                <w:szCs w:val="24"/>
                <w:lang w:eastAsia="pl-PL"/>
              </w:rPr>
              <w:t>line</w:t>
            </w:r>
            <w:proofErr w:type="spellEnd"/>
            <w:r w:rsidRPr="00A71C16">
              <w:rPr>
                <w:rFonts w:ascii="Times New Roman" w:eastAsia="Times New Roman" w:hAnsi="Times New Roman" w:cs="Times New Roman"/>
                <w:sz w:val="24"/>
                <w:szCs w:val="24"/>
                <w:lang w:eastAsia="pl-PL"/>
              </w:rPr>
              <w:t xml:space="preserve">, tj. w pamięci Cache kontrolera i przed zapisem tych danych na zainstalowanych dyskach, przynajmniej </w:t>
            </w:r>
            <w:r w:rsidRPr="00A71C16">
              <w:rPr>
                <w:rFonts w:ascii="Times New Roman" w:eastAsia="Times New Roman" w:hAnsi="Times New Roman" w:cs="Times New Roman"/>
                <w:sz w:val="24"/>
                <w:szCs w:val="24"/>
                <w:lang w:eastAsia="pl-PL"/>
              </w:rPr>
              <w:lastRenderedPageBreak/>
              <w:t>dla dysków SSD –</w:t>
            </w:r>
            <w:r w:rsidRPr="0040436A">
              <w:rPr>
                <w:rFonts w:ascii="Times New Roman" w:eastAsia="Times New Roman" w:hAnsi="Times New Roman" w:cs="Times New Roman"/>
                <w:sz w:val="24"/>
                <w:szCs w:val="24"/>
                <w:lang w:eastAsia="pl-PL"/>
              </w:rPr>
              <w:t xml:space="preserve"> w przypadku gdy obsługa tej funkcjonalności wymaga zakupu dodatkowej licencji, licencję taka należy dostarczyć wraz z macierzą.</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Każdy z kontrolerów R</w:t>
            </w:r>
            <w:r>
              <w:rPr>
                <w:rFonts w:ascii="Times New Roman" w:eastAsia="Times New Roman" w:hAnsi="Times New Roman" w:cs="Times New Roman"/>
                <w:sz w:val="24"/>
                <w:szCs w:val="24"/>
                <w:lang w:eastAsia="pl-PL"/>
              </w:rPr>
              <w:t>AID powinien posiadać minimum jeden dedykowany</w:t>
            </w:r>
            <w:r w:rsidRPr="0040436A">
              <w:rPr>
                <w:rFonts w:ascii="Times New Roman" w:eastAsia="Times New Roman" w:hAnsi="Times New Roman" w:cs="Times New Roman"/>
                <w:sz w:val="24"/>
                <w:szCs w:val="24"/>
                <w:lang w:eastAsia="pl-PL"/>
              </w:rPr>
              <w:t xml:space="preserve"> interfejs RJ-45 Ethernet obsługujący połączenia z prędkością minimum 1Gb/s - dla zdalnej komunikacji z oprogramowaniem zarządzającym i konfiguracyjnym macierzy.</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Kontrolery macierzy muszą być oparte o procesor wykonany w technol</w:t>
            </w:r>
            <w:r>
              <w:rPr>
                <w:rFonts w:ascii="Times New Roman" w:eastAsia="Times New Roman" w:hAnsi="Times New Roman" w:cs="Times New Roman"/>
                <w:sz w:val="24"/>
                <w:szCs w:val="24"/>
                <w:lang w:eastAsia="pl-PL"/>
              </w:rPr>
              <w:t>ogii wielordzeniowej z minimum 12</w:t>
            </w:r>
            <w:r w:rsidRPr="0040436A">
              <w:rPr>
                <w:rFonts w:ascii="Times New Roman" w:eastAsia="Times New Roman" w:hAnsi="Times New Roman" w:cs="Times New Roman"/>
                <w:sz w:val="24"/>
                <w:szCs w:val="24"/>
                <w:lang w:eastAsia="pl-PL"/>
              </w:rPr>
              <w:t xml:space="preserve"> rdzeniami,</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Każdy kontroler macierzy musi pozwalać na konfigurację interfejsów niezbędnych dla współpracy w sieci IP/FC SAN oraz NAS,  </w:t>
            </w:r>
          </w:p>
          <w:p w:rsidR="00CA4686" w:rsidRPr="0040436A"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Dla obsługi operacji blokowych I/O w sieci IP/FC SAN kontrolery macierzy muszą wspierać protokoły transm</w:t>
            </w:r>
            <w:r>
              <w:rPr>
                <w:rFonts w:ascii="Times New Roman" w:eastAsia="Times New Roman" w:hAnsi="Times New Roman" w:cs="Times New Roman"/>
                <w:sz w:val="24"/>
                <w:szCs w:val="24"/>
                <w:lang w:eastAsia="pl-PL"/>
              </w:rPr>
              <w:t xml:space="preserve">isji: FC 16Gb/s, </w:t>
            </w:r>
            <w:proofErr w:type="spellStart"/>
            <w:r>
              <w:rPr>
                <w:rFonts w:ascii="Times New Roman" w:eastAsia="Times New Roman" w:hAnsi="Times New Roman" w:cs="Times New Roman"/>
                <w:sz w:val="24"/>
                <w:szCs w:val="24"/>
                <w:lang w:eastAsia="pl-PL"/>
              </w:rPr>
              <w:t>iSCSI</w:t>
            </w:r>
            <w:proofErr w:type="spellEnd"/>
            <w:r>
              <w:rPr>
                <w:rFonts w:ascii="Times New Roman" w:eastAsia="Times New Roman" w:hAnsi="Times New Roman" w:cs="Times New Roman"/>
                <w:sz w:val="24"/>
                <w:szCs w:val="24"/>
                <w:lang w:eastAsia="pl-PL"/>
              </w:rPr>
              <w:t xml:space="preserve"> 10Gb/s,</w:t>
            </w:r>
          </w:p>
          <w:p w:rsidR="00CA4686" w:rsidRPr="001D6094" w:rsidRDefault="00CA4686" w:rsidP="00CA4686">
            <w:pPr>
              <w:widowControl w:val="0"/>
              <w:numPr>
                <w:ilvl w:val="0"/>
                <w:numId w:val="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Dla obsługi operacji plikowych I/O w sieci NAS kontrolery macierzy muszą wspierać minimum protokoły dostępu: CIFS, NFS - dostawa tej funkcjonalności jest wymagana</w:t>
            </w:r>
            <w:r>
              <w:rPr>
                <w:rFonts w:ascii="Times New Roman" w:eastAsia="Times New Roman" w:hAnsi="Times New Roman" w:cs="Times New Roman"/>
                <w:sz w:val="24"/>
                <w:szCs w:val="24"/>
                <w:lang w:eastAsia="pl-PL"/>
              </w:rPr>
              <w:t>.</w:t>
            </w:r>
          </w:p>
        </w:tc>
      </w:tr>
      <w:tr w:rsidR="00CA4686" w:rsidRPr="0040436A" w:rsidTr="00CA4686">
        <w:trPr>
          <w:trHeight w:val="977"/>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MACIERZ-4</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7"/>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Oferowana macierz musi </w:t>
            </w:r>
            <w:r>
              <w:rPr>
                <w:rFonts w:ascii="Times New Roman" w:eastAsia="Times New Roman" w:hAnsi="Times New Roman" w:cs="Times New Roman"/>
                <w:sz w:val="24"/>
                <w:szCs w:val="24"/>
                <w:lang w:eastAsia="pl-PL"/>
              </w:rPr>
              <w:t>posiadać</w:t>
            </w:r>
            <w:r w:rsidRPr="0040436A">
              <w:rPr>
                <w:rFonts w:ascii="Times New Roman" w:eastAsia="Times New Roman" w:hAnsi="Times New Roman" w:cs="Times New Roman"/>
                <w:sz w:val="24"/>
                <w:szCs w:val="24"/>
                <w:lang w:eastAsia="pl-PL"/>
              </w:rPr>
              <w:t xml:space="preserve"> minimum </w:t>
            </w:r>
            <w:r>
              <w:rPr>
                <w:rFonts w:ascii="Times New Roman" w:eastAsia="Times New Roman" w:hAnsi="Times New Roman" w:cs="Times New Roman"/>
                <w:sz w:val="24"/>
                <w:szCs w:val="24"/>
                <w:lang w:eastAsia="pl-PL"/>
              </w:rPr>
              <w:t>4 porty</w:t>
            </w:r>
            <w:r w:rsidRPr="0040436A">
              <w:rPr>
                <w:rFonts w:ascii="Times New Roman" w:eastAsia="Times New Roman" w:hAnsi="Times New Roman" w:cs="Times New Roman"/>
                <w:sz w:val="24"/>
                <w:szCs w:val="24"/>
                <w:lang w:eastAsia="pl-PL"/>
              </w:rPr>
              <w:t xml:space="preserve"> FC 16Gb/s z modułami SFP+ </w:t>
            </w:r>
            <w:r w:rsidRPr="00F46BF1">
              <w:rPr>
                <w:rFonts w:ascii="Times New Roman" w:eastAsia="Times New Roman" w:hAnsi="Times New Roman" w:cs="Times New Roman"/>
                <w:sz w:val="24"/>
                <w:szCs w:val="24"/>
                <w:lang w:eastAsia="pl-PL"/>
              </w:rPr>
              <w:t xml:space="preserve">oraz 2 porty </w:t>
            </w:r>
            <w:proofErr w:type="spellStart"/>
            <w:r w:rsidRPr="00F46BF1">
              <w:rPr>
                <w:rFonts w:ascii="Times New Roman" w:eastAsia="Times New Roman" w:hAnsi="Times New Roman" w:cs="Times New Roman"/>
                <w:sz w:val="24"/>
                <w:szCs w:val="24"/>
                <w:lang w:eastAsia="pl-PL"/>
              </w:rPr>
              <w:t>iSCSI</w:t>
            </w:r>
            <w:proofErr w:type="spellEnd"/>
            <w:r w:rsidRPr="00F46BF1">
              <w:rPr>
                <w:rFonts w:ascii="Times New Roman" w:eastAsia="Times New Roman" w:hAnsi="Times New Roman" w:cs="Times New Roman"/>
                <w:sz w:val="24"/>
                <w:szCs w:val="24"/>
                <w:lang w:eastAsia="pl-PL"/>
              </w:rPr>
              <w:t xml:space="preserve"> 10 </w:t>
            </w:r>
            <w:proofErr w:type="spellStart"/>
            <w:r w:rsidRPr="00F46BF1">
              <w:rPr>
                <w:rFonts w:ascii="Times New Roman" w:eastAsia="Times New Roman" w:hAnsi="Times New Roman" w:cs="Times New Roman"/>
                <w:sz w:val="24"/>
                <w:szCs w:val="24"/>
                <w:lang w:eastAsia="pl-PL"/>
              </w:rPr>
              <w:t>Gb</w:t>
            </w:r>
            <w:proofErr w:type="spellEnd"/>
            <w:r w:rsidRPr="00F46BF1">
              <w:rPr>
                <w:rFonts w:ascii="Times New Roman" w:eastAsia="Times New Roman" w:hAnsi="Times New Roman" w:cs="Times New Roman"/>
                <w:sz w:val="24"/>
                <w:szCs w:val="24"/>
                <w:lang w:eastAsia="pl-PL"/>
              </w:rPr>
              <w:t>/s</w:t>
            </w:r>
            <w:r w:rsidRPr="0040436A">
              <w:rPr>
                <w:rFonts w:ascii="Times New Roman" w:eastAsia="Times New Roman" w:hAnsi="Times New Roman" w:cs="Times New Roman"/>
                <w:sz w:val="24"/>
                <w:szCs w:val="24"/>
                <w:lang w:eastAsia="pl-PL"/>
              </w:rPr>
              <w:t xml:space="preserve"> z moduł</w:t>
            </w:r>
            <w:r>
              <w:rPr>
                <w:rFonts w:ascii="Times New Roman" w:eastAsia="Times New Roman" w:hAnsi="Times New Roman" w:cs="Times New Roman"/>
                <w:sz w:val="24"/>
                <w:szCs w:val="24"/>
                <w:lang w:eastAsia="pl-PL"/>
              </w:rPr>
              <w:t>ami</w:t>
            </w:r>
            <w:r w:rsidRPr="0040436A">
              <w:rPr>
                <w:rFonts w:ascii="Times New Roman" w:eastAsia="Times New Roman" w:hAnsi="Times New Roman" w:cs="Times New Roman"/>
                <w:sz w:val="24"/>
                <w:szCs w:val="24"/>
                <w:lang w:eastAsia="pl-PL"/>
              </w:rPr>
              <w:t xml:space="preserve"> SFP+, do dołączenia serwerów bezpośrednio lub do dołączenia do sieci SAN, wyprowadzone na każdy kontroler RAID.</w:t>
            </w:r>
          </w:p>
        </w:tc>
      </w:tr>
      <w:tr w:rsidR="00CA4686" w:rsidRPr="0040436A" w:rsidTr="00CA4686">
        <w:trPr>
          <w:trHeight w:val="556"/>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MACIERZ-5</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2"/>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musi zapewniać poziom zabezpieczenia danych na dyskach definiowany poziomami RAID</w:t>
            </w:r>
            <w:r>
              <w:rPr>
                <w:rFonts w:ascii="Times New Roman" w:eastAsia="Times New Roman" w:hAnsi="Times New Roman" w:cs="Times New Roman"/>
                <w:sz w:val="24"/>
                <w:szCs w:val="24"/>
                <w:lang w:eastAsia="pl-PL"/>
              </w:rPr>
              <w:t xml:space="preserve"> co najmniej 1, 10, 5 ,6.</w:t>
            </w:r>
          </w:p>
        </w:tc>
      </w:tr>
      <w:tr w:rsidR="00CA4686" w:rsidRPr="0040436A" w:rsidTr="00CA4686">
        <w:trPr>
          <w:trHeight w:val="5520"/>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MACIERZ-6</w:t>
            </w:r>
          </w:p>
        </w:tc>
        <w:tc>
          <w:tcPr>
            <w:tcW w:w="3763" w:type="pct"/>
            <w:tcBorders>
              <w:top w:val="single" w:sz="4" w:space="0" w:color="000000"/>
              <w:left w:val="single" w:sz="4" w:space="0" w:color="000000"/>
              <w:bottom w:val="double" w:sz="4" w:space="0" w:color="000000"/>
              <w:right w:val="single" w:sz="4" w:space="0" w:color="000000"/>
            </w:tcBorders>
          </w:tcPr>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wszystkie dyski wspierane przez oferowany model macierzy muszą być wykonane w technologii hot-plug i posiadać podwójne porty SAS obsługujące tryb pracy </w:t>
            </w:r>
            <w:proofErr w:type="spellStart"/>
            <w:r w:rsidRPr="0040436A">
              <w:rPr>
                <w:rFonts w:ascii="Times New Roman" w:eastAsia="Times New Roman" w:hAnsi="Times New Roman" w:cs="Times New Roman"/>
                <w:sz w:val="24"/>
                <w:szCs w:val="24"/>
                <w:lang w:eastAsia="pl-PL"/>
              </w:rPr>
              <w:t>full</w:t>
            </w:r>
            <w:proofErr w:type="spellEnd"/>
            <w:r w:rsidRPr="0040436A">
              <w:rPr>
                <w:rFonts w:ascii="Times New Roman" w:eastAsia="Times New Roman" w:hAnsi="Times New Roman" w:cs="Times New Roman"/>
                <w:sz w:val="24"/>
                <w:szCs w:val="24"/>
                <w:lang w:eastAsia="pl-PL"/>
              </w:rPr>
              <w:t>-duplex</w:t>
            </w:r>
          </w:p>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Oferowana macierz musi wspierać dyski hot-plug:</w:t>
            </w:r>
          </w:p>
          <w:p w:rsidR="00CA4686" w:rsidRPr="0040436A" w:rsidRDefault="00CA4686" w:rsidP="00CA4686">
            <w:pPr>
              <w:widowControl w:val="0"/>
              <w:numPr>
                <w:ilvl w:val="1"/>
                <w:numId w:val="8"/>
              </w:numPr>
              <w:autoSpaceDE w:val="0"/>
              <w:autoSpaceDN w:val="0"/>
              <w:adjustRightInd w:val="0"/>
              <w:spacing w:after="0" w:line="240" w:lineRule="auto"/>
              <w:ind w:left="75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dyski elektroniczne SSD i mechaniczne HDD iż in</w:t>
            </w:r>
            <w:r>
              <w:rPr>
                <w:rFonts w:ascii="Times New Roman" w:eastAsia="Times New Roman" w:hAnsi="Times New Roman" w:cs="Times New Roman"/>
                <w:sz w:val="24"/>
                <w:szCs w:val="24"/>
                <w:lang w:eastAsia="pl-PL"/>
              </w:rPr>
              <w:t>terfejsami SAS12Gb/s,</w:t>
            </w:r>
          </w:p>
          <w:p w:rsidR="00CA4686" w:rsidRPr="0040436A" w:rsidRDefault="00CA4686" w:rsidP="00CA4686">
            <w:pPr>
              <w:widowControl w:val="0"/>
              <w:numPr>
                <w:ilvl w:val="1"/>
                <w:numId w:val="8"/>
              </w:numPr>
              <w:autoSpaceDE w:val="0"/>
              <w:autoSpaceDN w:val="0"/>
              <w:adjustRightInd w:val="0"/>
              <w:spacing w:after="0" w:line="240" w:lineRule="auto"/>
              <w:ind w:left="751"/>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dyski mechaniczne HDD o prędkości obrot</w:t>
            </w:r>
            <w:r>
              <w:rPr>
                <w:rFonts w:ascii="Times New Roman" w:eastAsia="Times New Roman" w:hAnsi="Times New Roman" w:cs="Times New Roman"/>
                <w:sz w:val="24"/>
                <w:szCs w:val="24"/>
                <w:lang w:eastAsia="pl-PL"/>
              </w:rPr>
              <w:t xml:space="preserve">owej 7,2 </w:t>
            </w:r>
            <w:proofErr w:type="spellStart"/>
            <w:r>
              <w:rPr>
                <w:rFonts w:ascii="Times New Roman" w:eastAsia="Times New Roman" w:hAnsi="Times New Roman" w:cs="Times New Roman"/>
                <w:sz w:val="24"/>
                <w:szCs w:val="24"/>
                <w:lang w:eastAsia="pl-PL"/>
              </w:rPr>
              <w:t>krpm</w:t>
            </w:r>
            <w:proofErr w:type="spellEnd"/>
            <w:r>
              <w:rPr>
                <w:rFonts w:ascii="Times New Roman" w:eastAsia="Times New Roman" w:hAnsi="Times New Roman" w:cs="Times New Roman"/>
                <w:sz w:val="24"/>
                <w:szCs w:val="24"/>
                <w:lang w:eastAsia="pl-PL"/>
              </w:rPr>
              <w:t xml:space="preserve">, 10 </w:t>
            </w:r>
            <w:proofErr w:type="spellStart"/>
            <w:r>
              <w:rPr>
                <w:rFonts w:ascii="Times New Roman" w:eastAsia="Times New Roman" w:hAnsi="Times New Roman" w:cs="Times New Roman"/>
                <w:sz w:val="24"/>
                <w:szCs w:val="24"/>
                <w:lang w:eastAsia="pl-PL"/>
              </w:rPr>
              <w:t>krpm</w:t>
            </w:r>
            <w:proofErr w:type="spellEnd"/>
            <w:r>
              <w:rPr>
                <w:rFonts w:ascii="Times New Roman" w:eastAsia="Times New Roman" w:hAnsi="Times New Roman" w:cs="Times New Roman"/>
                <w:sz w:val="24"/>
                <w:szCs w:val="24"/>
                <w:lang w:eastAsia="pl-PL"/>
              </w:rPr>
              <w:t xml:space="preserve"> oraz 15k</w:t>
            </w:r>
            <w:r w:rsidRPr="0040436A">
              <w:rPr>
                <w:rFonts w:ascii="Times New Roman" w:eastAsia="Times New Roman" w:hAnsi="Times New Roman" w:cs="Times New Roman"/>
                <w:sz w:val="24"/>
                <w:szCs w:val="24"/>
                <w:lang w:eastAsia="pl-PL"/>
              </w:rPr>
              <w:t>rpm</w:t>
            </w:r>
            <w:r>
              <w:rPr>
                <w:rFonts w:ascii="Times New Roman" w:eastAsia="Times New Roman" w:hAnsi="Times New Roman" w:cs="Times New Roman"/>
                <w:sz w:val="24"/>
                <w:szCs w:val="24"/>
                <w:lang w:eastAsia="pl-PL"/>
              </w:rPr>
              <w:t>.</w:t>
            </w:r>
          </w:p>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Macierz musi obsługiwać mieszaną konfigurację </w:t>
            </w:r>
            <w:proofErr w:type="spellStart"/>
            <w:r w:rsidRPr="0040436A">
              <w:rPr>
                <w:rFonts w:ascii="Times New Roman" w:eastAsia="Times New Roman" w:hAnsi="Times New Roman" w:cs="Times New Roman"/>
                <w:sz w:val="24"/>
                <w:szCs w:val="24"/>
                <w:lang w:eastAsia="pl-PL"/>
              </w:rPr>
              <w:t>dyskow</w:t>
            </w:r>
            <w:proofErr w:type="spellEnd"/>
            <w:r w:rsidRPr="0040436A">
              <w:rPr>
                <w:rFonts w:ascii="Times New Roman" w:eastAsia="Times New Roman" w:hAnsi="Times New Roman" w:cs="Times New Roman"/>
                <w:sz w:val="24"/>
                <w:szCs w:val="24"/>
                <w:lang w:eastAsia="pl-PL"/>
              </w:rPr>
              <w:t xml:space="preserve"> hot-plug SSD i HDD (SAS i NLSAS) zainstalowanych w dowolnym module rozwiązania</w:t>
            </w:r>
            <w:r>
              <w:rPr>
                <w:rFonts w:ascii="Times New Roman" w:eastAsia="Times New Roman" w:hAnsi="Times New Roman" w:cs="Times New Roman"/>
                <w:sz w:val="24"/>
                <w:szCs w:val="24"/>
                <w:lang w:eastAsia="pl-PL"/>
              </w:rPr>
              <w:t>,</w:t>
            </w:r>
          </w:p>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Model macierzy musi pozwalać na instalację dysków hot-plug w formacie 2,5” i 3,5”</w:t>
            </w:r>
            <w:r>
              <w:rPr>
                <w:rFonts w:ascii="Times New Roman" w:eastAsia="Times New Roman" w:hAnsi="Times New Roman" w:cs="Times New Roman"/>
                <w:sz w:val="24"/>
                <w:szCs w:val="24"/>
                <w:lang w:eastAsia="pl-PL"/>
              </w:rPr>
              <w:t>,</w:t>
            </w:r>
          </w:p>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Macierz nie może posiadać ograniczeń ilości dysków SSD w całym rozwiązaniu,</w:t>
            </w:r>
          </w:p>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Oferowana macierz musi zawierać dyski:</w:t>
            </w:r>
          </w:p>
          <w:p w:rsidR="00CA4686" w:rsidRPr="00A71C16" w:rsidRDefault="00CA4686" w:rsidP="00CA4686">
            <w:pPr>
              <w:widowControl w:val="0"/>
              <w:numPr>
                <w:ilvl w:val="1"/>
                <w:numId w:val="8"/>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11 dysków SSD 800GB 12Gb SAS</w:t>
            </w:r>
          </w:p>
          <w:p w:rsidR="00CA4686" w:rsidRPr="0040436A" w:rsidRDefault="00CA4686" w:rsidP="00CA4686">
            <w:pPr>
              <w:widowControl w:val="0"/>
              <w:numPr>
                <w:ilvl w:val="1"/>
                <w:numId w:val="8"/>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 xml:space="preserve">41 dysków 1.2TB 2.5” o prędkości </w:t>
            </w:r>
            <w:proofErr w:type="spellStart"/>
            <w:r w:rsidRPr="0040436A">
              <w:rPr>
                <w:rFonts w:ascii="Times New Roman" w:eastAsia="Times New Roman" w:hAnsi="Times New Roman" w:cs="Times New Roman"/>
                <w:bCs/>
                <w:sz w:val="24"/>
                <w:szCs w:val="24"/>
                <w:lang w:eastAsia="pl-PL"/>
              </w:rPr>
              <w:t>obr</w:t>
            </w:r>
            <w:proofErr w:type="spellEnd"/>
            <w:r w:rsidRPr="0040436A">
              <w:rPr>
                <w:rFonts w:ascii="Times New Roman" w:eastAsia="Times New Roman" w:hAnsi="Times New Roman" w:cs="Times New Roman"/>
                <w:bCs/>
                <w:sz w:val="24"/>
                <w:szCs w:val="24"/>
                <w:lang w:eastAsia="pl-PL"/>
              </w:rPr>
              <w:t xml:space="preserve">. 10 000 </w:t>
            </w:r>
            <w:proofErr w:type="spellStart"/>
            <w:r w:rsidRPr="0040436A">
              <w:rPr>
                <w:rFonts w:ascii="Times New Roman" w:eastAsia="Times New Roman" w:hAnsi="Times New Roman" w:cs="Times New Roman"/>
                <w:bCs/>
                <w:sz w:val="24"/>
                <w:szCs w:val="24"/>
                <w:lang w:eastAsia="pl-PL"/>
              </w:rPr>
              <w:t>obr</w:t>
            </w:r>
            <w:proofErr w:type="spellEnd"/>
            <w:r w:rsidRPr="0040436A">
              <w:rPr>
                <w:rFonts w:ascii="Times New Roman" w:eastAsia="Times New Roman" w:hAnsi="Times New Roman" w:cs="Times New Roman"/>
                <w:bCs/>
                <w:sz w:val="24"/>
                <w:szCs w:val="24"/>
                <w:lang w:eastAsia="pl-PL"/>
              </w:rPr>
              <w:t>/min 12Gb SAS</w:t>
            </w:r>
          </w:p>
          <w:p w:rsidR="00CA4686" w:rsidRPr="0040436A" w:rsidRDefault="00CA4686" w:rsidP="00CA4686">
            <w:pPr>
              <w:widowControl w:val="0"/>
              <w:numPr>
                <w:ilvl w:val="1"/>
                <w:numId w:val="8"/>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142</w:t>
            </w:r>
            <w:r w:rsidRPr="0040436A">
              <w:rPr>
                <w:rFonts w:ascii="Times New Roman" w:eastAsia="Times New Roman" w:hAnsi="Times New Roman" w:cs="Times New Roman"/>
                <w:bCs/>
                <w:sz w:val="24"/>
                <w:szCs w:val="24"/>
                <w:lang w:eastAsia="pl-PL"/>
              </w:rPr>
              <w:t xml:space="preserve"> dyski 1.8TB 2.5” o prędkości </w:t>
            </w:r>
            <w:proofErr w:type="spellStart"/>
            <w:r w:rsidRPr="0040436A">
              <w:rPr>
                <w:rFonts w:ascii="Times New Roman" w:eastAsia="Times New Roman" w:hAnsi="Times New Roman" w:cs="Times New Roman"/>
                <w:bCs/>
                <w:sz w:val="24"/>
                <w:szCs w:val="24"/>
                <w:lang w:eastAsia="pl-PL"/>
              </w:rPr>
              <w:t>obr</w:t>
            </w:r>
            <w:proofErr w:type="spellEnd"/>
            <w:r w:rsidRPr="0040436A">
              <w:rPr>
                <w:rFonts w:ascii="Times New Roman" w:eastAsia="Times New Roman" w:hAnsi="Times New Roman" w:cs="Times New Roman"/>
                <w:bCs/>
                <w:sz w:val="24"/>
                <w:szCs w:val="24"/>
                <w:lang w:eastAsia="pl-PL"/>
              </w:rPr>
              <w:t xml:space="preserve">. 10 000 </w:t>
            </w:r>
            <w:proofErr w:type="spellStart"/>
            <w:r w:rsidRPr="0040436A">
              <w:rPr>
                <w:rFonts w:ascii="Times New Roman" w:eastAsia="Times New Roman" w:hAnsi="Times New Roman" w:cs="Times New Roman"/>
                <w:bCs/>
                <w:sz w:val="24"/>
                <w:szCs w:val="24"/>
                <w:lang w:eastAsia="pl-PL"/>
              </w:rPr>
              <w:t>obr</w:t>
            </w:r>
            <w:proofErr w:type="spellEnd"/>
            <w:r w:rsidRPr="0040436A">
              <w:rPr>
                <w:rFonts w:ascii="Times New Roman" w:eastAsia="Times New Roman" w:hAnsi="Times New Roman" w:cs="Times New Roman"/>
                <w:bCs/>
                <w:sz w:val="24"/>
                <w:szCs w:val="24"/>
                <w:lang w:eastAsia="pl-PL"/>
              </w:rPr>
              <w:t>/min 12Gb SAS</w:t>
            </w:r>
          </w:p>
          <w:p w:rsidR="00CA4686" w:rsidRPr="0040436A" w:rsidRDefault="00CA4686" w:rsidP="00CA4686">
            <w:pPr>
              <w:widowControl w:val="0"/>
              <w:numPr>
                <w:ilvl w:val="1"/>
                <w:numId w:val="8"/>
              </w:numPr>
              <w:autoSpaceDE w:val="0"/>
              <w:autoSpaceDN w:val="0"/>
              <w:adjustRightInd w:val="0"/>
              <w:spacing w:after="0" w:line="240" w:lineRule="auto"/>
              <w:ind w:left="751"/>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74</w:t>
            </w:r>
            <w:r w:rsidRPr="0040436A">
              <w:rPr>
                <w:rFonts w:ascii="Times New Roman" w:eastAsia="Times New Roman" w:hAnsi="Times New Roman" w:cs="Times New Roman"/>
                <w:bCs/>
                <w:sz w:val="24"/>
                <w:szCs w:val="24"/>
                <w:lang w:eastAsia="pl-PL"/>
              </w:rPr>
              <w:t xml:space="preserve"> dysk</w:t>
            </w:r>
            <w:r>
              <w:rPr>
                <w:rFonts w:ascii="Times New Roman" w:eastAsia="Times New Roman" w:hAnsi="Times New Roman" w:cs="Times New Roman"/>
                <w:bCs/>
                <w:sz w:val="24"/>
                <w:szCs w:val="24"/>
                <w:lang w:eastAsia="pl-PL"/>
              </w:rPr>
              <w:t>i</w:t>
            </w:r>
            <w:r w:rsidRPr="0040436A">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6</w:t>
            </w:r>
            <w:r w:rsidRPr="0040436A">
              <w:rPr>
                <w:rFonts w:ascii="Times New Roman" w:eastAsia="Times New Roman" w:hAnsi="Times New Roman" w:cs="Times New Roman"/>
                <w:bCs/>
                <w:sz w:val="24"/>
                <w:szCs w:val="24"/>
                <w:lang w:eastAsia="pl-PL"/>
              </w:rPr>
              <w:t xml:space="preserve">TB 3.5” o prędkości </w:t>
            </w:r>
            <w:proofErr w:type="spellStart"/>
            <w:r w:rsidRPr="0040436A">
              <w:rPr>
                <w:rFonts w:ascii="Times New Roman" w:eastAsia="Times New Roman" w:hAnsi="Times New Roman" w:cs="Times New Roman"/>
                <w:bCs/>
                <w:sz w:val="24"/>
                <w:szCs w:val="24"/>
                <w:lang w:eastAsia="pl-PL"/>
              </w:rPr>
              <w:t>obr</w:t>
            </w:r>
            <w:proofErr w:type="spellEnd"/>
            <w:r w:rsidRPr="0040436A">
              <w:rPr>
                <w:rFonts w:ascii="Times New Roman" w:eastAsia="Times New Roman" w:hAnsi="Times New Roman" w:cs="Times New Roman"/>
                <w:bCs/>
                <w:sz w:val="24"/>
                <w:szCs w:val="24"/>
                <w:lang w:eastAsia="pl-PL"/>
              </w:rPr>
              <w:t xml:space="preserve">. 7200 </w:t>
            </w:r>
            <w:proofErr w:type="spellStart"/>
            <w:r w:rsidRPr="0040436A">
              <w:rPr>
                <w:rFonts w:ascii="Times New Roman" w:eastAsia="Times New Roman" w:hAnsi="Times New Roman" w:cs="Times New Roman"/>
                <w:bCs/>
                <w:sz w:val="24"/>
                <w:szCs w:val="24"/>
                <w:lang w:eastAsia="pl-PL"/>
              </w:rPr>
              <w:t>obr</w:t>
            </w:r>
            <w:proofErr w:type="spellEnd"/>
            <w:r w:rsidRPr="0040436A">
              <w:rPr>
                <w:rFonts w:ascii="Times New Roman" w:eastAsia="Times New Roman" w:hAnsi="Times New Roman" w:cs="Times New Roman"/>
                <w:bCs/>
                <w:sz w:val="24"/>
                <w:szCs w:val="24"/>
                <w:lang w:eastAsia="pl-PL"/>
              </w:rPr>
              <w:t>/min 12Gb SAS-NL</w:t>
            </w:r>
          </w:p>
          <w:p w:rsidR="00CA4686" w:rsidRPr="00F46BF1"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Macierz musi umożliwiać skonfigurowanie każdego zainstalowanego dysku hot-plug jako dysk hot-</w:t>
            </w:r>
            <w:proofErr w:type="spellStart"/>
            <w:r w:rsidRPr="0040436A">
              <w:rPr>
                <w:rFonts w:ascii="Times New Roman" w:eastAsia="Times New Roman" w:hAnsi="Times New Roman" w:cs="Times New Roman"/>
                <w:bCs/>
                <w:sz w:val="24"/>
                <w:szCs w:val="24"/>
                <w:lang w:eastAsia="pl-PL"/>
              </w:rPr>
              <w:t>spare</w:t>
            </w:r>
            <w:proofErr w:type="spellEnd"/>
            <w:r w:rsidRPr="0040436A">
              <w:rPr>
                <w:rFonts w:ascii="Times New Roman" w:eastAsia="Times New Roman" w:hAnsi="Times New Roman" w:cs="Times New Roman"/>
                <w:bCs/>
                <w:sz w:val="24"/>
                <w:szCs w:val="24"/>
                <w:lang w:eastAsia="pl-PL"/>
              </w:rPr>
              <w:t xml:space="preserve"> (dysk zapasowy) </w:t>
            </w:r>
            <w:r w:rsidRPr="00F46BF1">
              <w:rPr>
                <w:rFonts w:ascii="Times New Roman" w:eastAsia="Times New Roman" w:hAnsi="Times New Roman" w:cs="Times New Roman"/>
                <w:bCs/>
                <w:sz w:val="24"/>
                <w:szCs w:val="24"/>
                <w:lang w:eastAsia="pl-PL"/>
              </w:rPr>
              <w:t>dla zabezpieczenia dowolnej grupy dyskowej RAID.</w:t>
            </w:r>
          </w:p>
          <w:p w:rsidR="00CA4686" w:rsidRPr="00163F50" w:rsidRDefault="00CA4686" w:rsidP="00CA4686">
            <w:pPr>
              <w:pStyle w:val="Akapitzlist"/>
              <w:widowControl w:val="0"/>
              <w:numPr>
                <w:ilvl w:val="0"/>
                <w:numId w:val="8"/>
              </w:numPr>
              <w:autoSpaceDE w:val="0"/>
              <w:autoSpaceDN w:val="0"/>
              <w:adjustRightInd w:val="0"/>
              <w:spacing w:after="0" w:line="240" w:lineRule="auto"/>
              <w:ind w:left="397" w:hanging="397"/>
              <w:jc w:val="both"/>
              <w:rPr>
                <w:rFonts w:ascii="Times New Roman" w:eastAsia="Times New Roman" w:hAnsi="Times New Roman" w:cs="Times New Roman"/>
                <w:bCs/>
                <w:sz w:val="24"/>
                <w:szCs w:val="24"/>
                <w:lang w:eastAsia="pl-PL"/>
              </w:rPr>
            </w:pPr>
            <w:r w:rsidRPr="00163F50">
              <w:rPr>
                <w:rFonts w:ascii="Times New Roman" w:eastAsia="Times New Roman" w:hAnsi="Times New Roman" w:cs="Times New Roman"/>
                <w:bCs/>
                <w:sz w:val="24"/>
                <w:szCs w:val="24"/>
                <w:lang w:eastAsia="pl-PL"/>
              </w:rPr>
              <w:t>W przypadku awarii dysku fizycznego i wykorzystania wcześniej skonfigurowanego  dysku zapasowego wymiana uszkodzonego dysku na sprawny nie może powodować powrotnego kopiowania danych z dysku hot-</w:t>
            </w:r>
            <w:proofErr w:type="spellStart"/>
            <w:r w:rsidRPr="00163F50">
              <w:rPr>
                <w:rFonts w:ascii="Times New Roman" w:eastAsia="Times New Roman" w:hAnsi="Times New Roman" w:cs="Times New Roman"/>
                <w:bCs/>
                <w:sz w:val="24"/>
                <w:szCs w:val="24"/>
                <w:lang w:eastAsia="pl-PL"/>
              </w:rPr>
              <w:t>spare</w:t>
            </w:r>
            <w:proofErr w:type="spellEnd"/>
            <w:r w:rsidRPr="00163F50">
              <w:rPr>
                <w:rFonts w:ascii="Times New Roman" w:eastAsia="Times New Roman" w:hAnsi="Times New Roman" w:cs="Times New Roman"/>
                <w:bCs/>
                <w:sz w:val="24"/>
                <w:szCs w:val="24"/>
                <w:lang w:eastAsia="pl-PL"/>
              </w:rPr>
              <w:t xml:space="preserve"> na wymieniony dysk (tzw. </w:t>
            </w:r>
            <w:proofErr w:type="spellStart"/>
            <w:r w:rsidRPr="00163F50">
              <w:rPr>
                <w:rFonts w:ascii="Times New Roman" w:eastAsia="Times New Roman" w:hAnsi="Times New Roman" w:cs="Times New Roman"/>
                <w:bCs/>
                <w:sz w:val="24"/>
                <w:szCs w:val="24"/>
                <w:lang w:eastAsia="pl-PL"/>
              </w:rPr>
              <w:t>CopyBackLess</w:t>
            </w:r>
            <w:proofErr w:type="spellEnd"/>
            <w:r w:rsidRPr="00163F50">
              <w:rPr>
                <w:rFonts w:ascii="Times New Roman" w:eastAsia="Times New Roman" w:hAnsi="Times New Roman" w:cs="Times New Roman"/>
                <w:bCs/>
                <w:sz w:val="24"/>
                <w:szCs w:val="24"/>
                <w:lang w:eastAsia="pl-PL"/>
              </w:rPr>
              <w:t>).</w:t>
            </w:r>
          </w:p>
          <w:p w:rsidR="00CA4686" w:rsidRPr="0040436A" w:rsidRDefault="00CA4686" w:rsidP="00CA4686">
            <w:pPr>
              <w:widowControl w:val="0"/>
              <w:numPr>
                <w:ilvl w:val="0"/>
                <w:numId w:val="8"/>
              </w:numPr>
              <w:autoSpaceDE w:val="0"/>
              <w:autoSpaceDN w:val="0"/>
              <w:adjustRightInd w:val="0"/>
              <w:spacing w:after="0" w:line="240" w:lineRule="auto"/>
              <w:ind w:left="326"/>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Macierz musi pozwalać na zaszyfrowanie danych zapisanych na dostarczonych dyskach minimum kluczem AES-256bit – jeżeli  w tym celu niezbędne jest zakupienie dodatkowych licencji bądź komponentów sprzętowych to należy</w:t>
            </w:r>
            <w:r>
              <w:rPr>
                <w:rFonts w:ascii="Times New Roman" w:eastAsia="Times New Roman" w:hAnsi="Times New Roman" w:cs="Times New Roman"/>
                <w:bCs/>
                <w:sz w:val="24"/>
                <w:szCs w:val="24"/>
                <w:lang w:eastAsia="pl-PL"/>
              </w:rPr>
              <w:t xml:space="preserve"> je dostarczyć wraz z macierzą.</w:t>
            </w:r>
          </w:p>
        </w:tc>
      </w:tr>
      <w:tr w:rsidR="00CA4686" w:rsidRPr="0040436A" w:rsidTr="00CA4686">
        <w:trPr>
          <w:trHeight w:val="1077"/>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MACIERZ-7</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być wyposażona w system kopii migawkowych umożliwiających wykonanie minimum 2048 kopii migawkowych – jeżeli funkcjonalność ta wymaga zakupu licencji to należy je dostarczyć w wariancie dla maksymalnej pojemności dyskowej dla oferowanej macierzy.</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sz w:val="24"/>
                <w:szCs w:val="24"/>
              </w:rPr>
              <w:t xml:space="preserve">Macierz musi umożliwiać zdefiniowanie min. </w:t>
            </w:r>
            <w:r>
              <w:rPr>
                <w:rFonts w:ascii="Times New Roman" w:eastAsia="Calibri" w:hAnsi="Times New Roman" w:cs="Times New Roman"/>
                <w:sz w:val="24"/>
                <w:szCs w:val="24"/>
              </w:rPr>
              <w:t>2000</w:t>
            </w:r>
            <w:r w:rsidRPr="0040436A">
              <w:rPr>
                <w:rFonts w:ascii="Times New Roman" w:eastAsia="Calibri" w:hAnsi="Times New Roman" w:cs="Times New Roman"/>
                <w:sz w:val="24"/>
                <w:szCs w:val="24"/>
              </w:rPr>
              <w:t xml:space="preserve"> woluminów  (LUN).</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powinna umożliwiać podłączenie logiczne z serwerami i stacjami poprzez min. 1024 ścieżek logicznych FC.</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umożliwiać aktualizację oprogramowania wewnętrznego kontrolerów RAID i dysków bez konieczności wyłączania macierzy oraz bez konieczności wyłączania ścieżek logicznych FC/</w:t>
            </w:r>
            <w:proofErr w:type="spellStart"/>
            <w:r w:rsidRPr="0040436A">
              <w:rPr>
                <w:rFonts w:ascii="Times New Roman" w:eastAsia="Calibri" w:hAnsi="Times New Roman" w:cs="Times New Roman"/>
                <w:bCs/>
                <w:sz w:val="24"/>
                <w:szCs w:val="24"/>
              </w:rPr>
              <w:t>iSCSI</w:t>
            </w:r>
            <w:proofErr w:type="spellEnd"/>
            <w:r w:rsidRPr="0040436A">
              <w:rPr>
                <w:rFonts w:ascii="Times New Roman" w:eastAsia="Calibri" w:hAnsi="Times New Roman" w:cs="Times New Roman"/>
                <w:bCs/>
                <w:sz w:val="24"/>
                <w:szCs w:val="24"/>
              </w:rPr>
              <w:t xml:space="preserve"> dla podłączonych stacji/serwerów.</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lastRenderedPageBreak/>
              <w:t>Macierz musi umożliwiać dokonywanie w trybie on-line (tj. bez wyłączania zasilania i bez przerywania przetwarzania danych w macierzy) operacje: powiększanie grup dyskowych, zwiększanie rozmiaru woluminu, migrowanie woluminu na inną grupę dyskową.</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posiadać wsparcie dla systemów operacyjnych co</w:t>
            </w:r>
            <w:r>
              <w:rPr>
                <w:rFonts w:ascii="Times New Roman" w:eastAsia="Calibri" w:hAnsi="Times New Roman" w:cs="Times New Roman"/>
                <w:bCs/>
                <w:sz w:val="24"/>
                <w:szCs w:val="24"/>
              </w:rPr>
              <w:t xml:space="preserve"> najmniej MS Windows Server 2016</w:t>
            </w:r>
            <w:r w:rsidRPr="0040436A">
              <w:rPr>
                <w:rFonts w:ascii="Times New Roman" w:eastAsia="Calibri" w:hAnsi="Times New Roman" w:cs="Times New Roman"/>
                <w:bCs/>
                <w:sz w:val="24"/>
                <w:szCs w:val="24"/>
              </w:rPr>
              <w:t xml:space="preserve"> i/lub nowszy , </w:t>
            </w:r>
            <w:proofErr w:type="spellStart"/>
            <w:r w:rsidRPr="0040436A">
              <w:rPr>
                <w:rFonts w:ascii="Times New Roman" w:eastAsia="Calibri" w:hAnsi="Times New Roman" w:cs="Times New Roman"/>
                <w:bCs/>
                <w:sz w:val="24"/>
                <w:szCs w:val="24"/>
              </w:rPr>
              <w:t>SuSE</w:t>
            </w:r>
            <w:proofErr w:type="spellEnd"/>
            <w:r w:rsidRPr="0040436A">
              <w:rPr>
                <w:rFonts w:ascii="Times New Roman" w:eastAsia="Calibri" w:hAnsi="Times New Roman" w:cs="Times New Roman"/>
                <w:bCs/>
                <w:sz w:val="24"/>
                <w:szCs w:val="24"/>
              </w:rPr>
              <w:t xml:space="preserve"> Linux SLES11, </w:t>
            </w:r>
            <w:proofErr w:type="spellStart"/>
            <w:r w:rsidRPr="0040436A">
              <w:rPr>
                <w:rFonts w:ascii="Times New Roman" w:eastAsia="Calibri" w:hAnsi="Times New Roman" w:cs="Times New Roman"/>
                <w:bCs/>
                <w:sz w:val="24"/>
                <w:szCs w:val="24"/>
              </w:rPr>
              <w:t>RedHat</w:t>
            </w:r>
            <w:proofErr w:type="spellEnd"/>
            <w:r w:rsidRPr="0040436A">
              <w:rPr>
                <w:rFonts w:ascii="Times New Roman" w:eastAsia="Calibri" w:hAnsi="Times New Roman" w:cs="Times New Roman"/>
                <w:bCs/>
                <w:sz w:val="24"/>
                <w:szCs w:val="24"/>
              </w:rPr>
              <w:t xml:space="preserve"> Linux ES 6.x, Vmware v.6.x, </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być dostarczona z licencją na oprogramowanie wspierające  technologię typu </w:t>
            </w:r>
            <w:proofErr w:type="spellStart"/>
            <w:r w:rsidRPr="0040436A">
              <w:rPr>
                <w:rFonts w:ascii="Times New Roman" w:eastAsia="Calibri" w:hAnsi="Times New Roman" w:cs="Times New Roman"/>
                <w:bCs/>
                <w:sz w:val="24"/>
                <w:szCs w:val="24"/>
              </w:rPr>
              <w:t>multipath</w:t>
            </w:r>
            <w:proofErr w:type="spellEnd"/>
            <w:r w:rsidRPr="0040436A">
              <w:rPr>
                <w:rFonts w:ascii="Times New Roman" w:eastAsia="Calibri" w:hAnsi="Times New Roman" w:cs="Times New Roman"/>
                <w:bCs/>
                <w:sz w:val="24"/>
                <w:szCs w:val="24"/>
              </w:rPr>
              <w:t xml:space="preserve"> (obsługa nadmiarowości dla ścieżek transmisji danych pomiędzy macierzą i serwerem)  dla połączeń FC i </w:t>
            </w:r>
            <w:proofErr w:type="spellStart"/>
            <w:r w:rsidRPr="0040436A">
              <w:rPr>
                <w:rFonts w:ascii="Times New Roman" w:eastAsia="Calibri" w:hAnsi="Times New Roman" w:cs="Times New Roman"/>
                <w:bCs/>
                <w:sz w:val="24"/>
                <w:szCs w:val="24"/>
              </w:rPr>
              <w:t>iSCSI</w:t>
            </w:r>
            <w:proofErr w:type="spellEnd"/>
            <w:r w:rsidRPr="0040436A">
              <w:rPr>
                <w:rFonts w:ascii="Times New Roman" w:eastAsia="Calibri" w:hAnsi="Times New Roman" w:cs="Times New Roman"/>
                <w:bCs/>
                <w:sz w:val="24"/>
                <w:szCs w:val="24"/>
              </w:rPr>
              <w:t xml:space="preserve">. </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posiadać możliwość uruchamiania mechanizmów zdalnej replikacji danych, w trybie synchronicznym i asynchronicznym, po protokołach FC oraz </w:t>
            </w:r>
            <w:proofErr w:type="spellStart"/>
            <w:r w:rsidRPr="0040436A">
              <w:rPr>
                <w:rFonts w:ascii="Times New Roman" w:eastAsia="Calibri" w:hAnsi="Times New Roman" w:cs="Times New Roman"/>
                <w:bCs/>
                <w:sz w:val="24"/>
                <w:szCs w:val="24"/>
              </w:rPr>
              <w:t>iSCSI</w:t>
            </w:r>
            <w:proofErr w:type="spellEnd"/>
            <w:r w:rsidRPr="0040436A">
              <w:rPr>
                <w:rFonts w:ascii="Times New Roman" w:eastAsia="Calibri" w:hAnsi="Times New Roman" w:cs="Times New Roman"/>
                <w:bCs/>
                <w:sz w:val="24"/>
                <w:szCs w:val="24"/>
              </w:rPr>
              <w:t>, bez konieczności stosowania zewnętrznych urządzeń konwersji wymienionych protokołów transmisji – wymagane jest dostarczenie licencji dla tej funkcjonalności</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Funkcjonalność replikacji danych musi być zapewniona</w:t>
            </w:r>
            <w:r>
              <w:rPr>
                <w:rFonts w:ascii="Times New Roman" w:eastAsia="Calibri" w:hAnsi="Times New Roman" w:cs="Times New Roman"/>
                <w:bCs/>
                <w:sz w:val="24"/>
                <w:szCs w:val="24"/>
              </w:rPr>
              <w:t xml:space="preserve"> pomiędzy oferowaną macierzą a posiadaną macierzą Unity </w:t>
            </w:r>
            <w:r w:rsidRPr="00086A3A">
              <w:rPr>
                <w:rFonts w:ascii="Times New Roman" w:eastAsia="Times New Roman" w:hAnsi="Times New Roman" w:cs="Times New Roman"/>
                <w:sz w:val="24"/>
                <w:szCs w:val="24"/>
                <w:lang w:eastAsia="pl-PL"/>
              </w:rPr>
              <w:t>CKM00181203552</w:t>
            </w:r>
            <w:r w:rsidRPr="0040436A">
              <w:rPr>
                <w:rFonts w:ascii="Times New Roman" w:eastAsia="Calibri" w:hAnsi="Times New Roman" w:cs="Times New Roman"/>
                <w:bCs/>
                <w:sz w:val="24"/>
                <w:szCs w:val="24"/>
              </w:rPr>
              <w:t xml:space="preserve"> z poziomu oprogramowania wewnętrznego macierzy, jako tzw. </w:t>
            </w:r>
            <w:proofErr w:type="spellStart"/>
            <w:r w:rsidRPr="0040436A">
              <w:rPr>
                <w:rFonts w:ascii="Times New Roman" w:eastAsia="Calibri" w:hAnsi="Times New Roman" w:cs="Times New Roman"/>
                <w:bCs/>
                <w:sz w:val="24"/>
                <w:szCs w:val="24"/>
              </w:rPr>
              <w:t>storage-based</w:t>
            </w:r>
            <w:proofErr w:type="spellEnd"/>
            <w:r w:rsidRPr="0040436A">
              <w:rPr>
                <w:rFonts w:ascii="Times New Roman" w:eastAsia="Calibri" w:hAnsi="Times New Roman" w:cs="Times New Roman"/>
                <w:bCs/>
                <w:sz w:val="24"/>
                <w:szCs w:val="24"/>
              </w:rPr>
              <w:t xml:space="preserve"> data </w:t>
            </w:r>
            <w:proofErr w:type="spellStart"/>
            <w:r w:rsidRPr="0040436A">
              <w:rPr>
                <w:rFonts w:ascii="Times New Roman" w:eastAsia="Calibri" w:hAnsi="Times New Roman" w:cs="Times New Roman"/>
                <w:bCs/>
                <w:sz w:val="24"/>
                <w:szCs w:val="24"/>
              </w:rPr>
              <w:t>replication</w:t>
            </w:r>
            <w:proofErr w:type="spellEnd"/>
            <w:r w:rsidRPr="0040436A">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Nie dopuszcza się replikacji poprzez dodatkowe urządzenia typu </w:t>
            </w:r>
            <w:proofErr w:type="spellStart"/>
            <w:r>
              <w:rPr>
                <w:rFonts w:ascii="Times New Roman" w:eastAsia="Calibri" w:hAnsi="Times New Roman" w:cs="Times New Roman"/>
                <w:bCs/>
                <w:sz w:val="24"/>
                <w:szCs w:val="24"/>
              </w:rPr>
              <w:t>wirtualizator</w:t>
            </w:r>
            <w:proofErr w:type="spellEnd"/>
            <w:r>
              <w:rPr>
                <w:rFonts w:ascii="Times New Roman" w:eastAsia="Calibri" w:hAnsi="Times New Roman" w:cs="Times New Roman"/>
                <w:bCs/>
                <w:sz w:val="24"/>
                <w:szCs w:val="24"/>
              </w:rPr>
              <w:t xml:space="preserve"> czy </w:t>
            </w:r>
            <w:proofErr w:type="spellStart"/>
            <w:r>
              <w:rPr>
                <w:rFonts w:ascii="Times New Roman" w:eastAsia="Calibri" w:hAnsi="Times New Roman" w:cs="Times New Roman"/>
                <w:bCs/>
                <w:sz w:val="24"/>
                <w:szCs w:val="24"/>
              </w:rPr>
              <w:t>gateway</w:t>
            </w:r>
            <w:proofErr w:type="spellEnd"/>
            <w:r>
              <w:rPr>
                <w:rFonts w:ascii="Times New Roman" w:eastAsia="Calibri" w:hAnsi="Times New Roman" w:cs="Times New Roman"/>
                <w:bCs/>
                <w:sz w:val="24"/>
                <w:szCs w:val="24"/>
              </w:rPr>
              <w:t>.</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Replikacja danych jak w pkt.8 musi być obsługiwana w połączeniu z każdą macierzą z tej samej rodziny urządzeń wspierającą obsługę zdalnej replikacji danych.</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 ochrony priorytetów obsługi wybranych zasobów – za taki mechanizm uznaje się funkcję typu </w:t>
            </w:r>
            <w:proofErr w:type="spellStart"/>
            <w:r>
              <w:rPr>
                <w:rFonts w:ascii="Times New Roman" w:eastAsia="Calibri" w:hAnsi="Times New Roman" w:cs="Times New Roman"/>
                <w:bCs/>
                <w:sz w:val="24"/>
                <w:szCs w:val="24"/>
              </w:rPr>
              <w:t>Quality</w:t>
            </w:r>
            <w:proofErr w:type="spellEnd"/>
            <w:r>
              <w:rPr>
                <w:rFonts w:ascii="Times New Roman" w:eastAsia="Calibri" w:hAnsi="Times New Roman" w:cs="Times New Roman"/>
                <w:bCs/>
                <w:sz w:val="24"/>
                <w:szCs w:val="24"/>
              </w:rPr>
              <w:t xml:space="preserve"> of Service</w:t>
            </w:r>
            <w:r w:rsidRPr="0040436A">
              <w:rPr>
                <w:rFonts w:ascii="Times New Roman" w:eastAsia="Calibri" w:hAnsi="Times New Roman" w:cs="Times New Roman"/>
                <w:bCs/>
                <w:sz w:val="24"/>
                <w:szCs w:val="24"/>
              </w:rPr>
              <w:t xml:space="preserve">. </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dla interfejsów </w:t>
            </w:r>
            <w:proofErr w:type="spellStart"/>
            <w:r w:rsidRPr="0040436A">
              <w:rPr>
                <w:rFonts w:ascii="Times New Roman" w:eastAsia="Calibri" w:hAnsi="Times New Roman" w:cs="Times New Roman"/>
                <w:bCs/>
                <w:sz w:val="24"/>
                <w:szCs w:val="24"/>
              </w:rPr>
              <w:t>iSCSI</w:t>
            </w:r>
            <w:proofErr w:type="spellEnd"/>
            <w:r w:rsidRPr="0040436A">
              <w:rPr>
                <w:rFonts w:ascii="Times New Roman" w:eastAsia="Calibri" w:hAnsi="Times New Roman" w:cs="Times New Roman"/>
                <w:bCs/>
                <w:sz w:val="24"/>
                <w:szCs w:val="24"/>
              </w:rPr>
              <w:t xml:space="preserve"> i interfejsów obsługujących protokoły CIFS i NFS  adresacje IP v.4 i IP v.6</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Wraz z macierzą należy dostarczyć oprogramowanie lub moduły programowe typu plug-in pozwalające na integracje macierzy w środowiskach Vmware w zakresie obsługi mechanizmów: Vmware VAAI, Vmware VVOL, Vmware VASA, Vmware </w:t>
            </w:r>
            <w:proofErr w:type="spellStart"/>
            <w:r w:rsidRPr="0040436A">
              <w:rPr>
                <w:rFonts w:ascii="Times New Roman" w:eastAsia="Calibri" w:hAnsi="Times New Roman" w:cs="Times New Roman"/>
                <w:bCs/>
                <w:sz w:val="24"/>
                <w:szCs w:val="24"/>
              </w:rPr>
              <w:t>MultiPath</w:t>
            </w:r>
            <w:proofErr w:type="spellEnd"/>
            <w:r w:rsidRPr="0040436A">
              <w:rPr>
                <w:rFonts w:ascii="Times New Roman" w:eastAsia="Calibri" w:hAnsi="Times New Roman" w:cs="Times New Roman"/>
                <w:bCs/>
                <w:sz w:val="24"/>
                <w:szCs w:val="24"/>
              </w:rPr>
              <w:t xml:space="preserve"> IO – z subskrypcją do bezpłatnej aktualizacji w całym okresie obowiązywania gwarancji.</w:t>
            </w:r>
          </w:p>
          <w:p w:rsidR="00CA4686" w:rsidRPr="00353F57"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 xml:space="preserve">Macierz musi obsługiwać mechanizmy </w:t>
            </w:r>
            <w:proofErr w:type="spellStart"/>
            <w:r w:rsidRPr="0040436A">
              <w:rPr>
                <w:rFonts w:ascii="Times New Roman" w:eastAsia="Calibri" w:hAnsi="Times New Roman" w:cs="Times New Roman"/>
                <w:bCs/>
                <w:sz w:val="24"/>
                <w:szCs w:val="24"/>
              </w:rPr>
              <w:t>Thin</w:t>
            </w:r>
            <w:proofErr w:type="spellEnd"/>
            <w:r w:rsidRPr="0040436A">
              <w:rPr>
                <w:rFonts w:ascii="Times New Roman" w:eastAsia="Calibri" w:hAnsi="Times New Roman" w:cs="Times New Roman"/>
                <w:bCs/>
                <w:sz w:val="24"/>
                <w:szCs w:val="24"/>
              </w:rPr>
              <w:t xml:space="preserve"> </w:t>
            </w:r>
            <w:proofErr w:type="spellStart"/>
            <w:r w:rsidRPr="0040436A">
              <w:rPr>
                <w:rFonts w:ascii="Times New Roman" w:eastAsia="Calibri" w:hAnsi="Times New Roman" w:cs="Times New Roman"/>
                <w:bCs/>
                <w:sz w:val="24"/>
                <w:szCs w:val="24"/>
              </w:rPr>
              <w:t>Provisioning</w:t>
            </w:r>
            <w:proofErr w:type="spellEnd"/>
            <w:r w:rsidRPr="0040436A">
              <w:rPr>
                <w:rFonts w:ascii="Times New Roman" w:eastAsia="Calibri" w:hAnsi="Times New Roman" w:cs="Times New Roman"/>
                <w:bCs/>
                <w:sz w:val="24"/>
                <w:szCs w:val="24"/>
              </w:rPr>
              <w:t xml:space="preserve">, czyli przydziału dla obsługiwanych środowisk woluminów logicznych o sumarycznej pojemności większej od sumy pojemności dysków fizycznych zainstalowanych w macierzy. </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Replikacja danych pomiędzy macierzami</w:t>
            </w:r>
            <w:r>
              <w:rPr>
                <w:rFonts w:ascii="Times New Roman" w:eastAsia="Calibri" w:hAnsi="Times New Roman" w:cs="Times New Roman"/>
                <w:bCs/>
                <w:sz w:val="24"/>
                <w:szCs w:val="24"/>
              </w:rPr>
              <w:t xml:space="preserve"> -</w:t>
            </w:r>
            <w:r w:rsidRPr="0040436A">
              <w:rPr>
                <w:rFonts w:ascii="Times New Roman" w:eastAsia="Calibri" w:hAnsi="Times New Roman" w:cs="Times New Roman"/>
                <w:bCs/>
                <w:sz w:val="24"/>
                <w:szCs w:val="24"/>
              </w:rPr>
              <w:t xml:space="preserve"> po</w:t>
            </w:r>
            <w:r>
              <w:rPr>
                <w:rFonts w:ascii="Times New Roman" w:eastAsia="Calibri" w:hAnsi="Times New Roman" w:cs="Times New Roman"/>
                <w:bCs/>
                <w:sz w:val="24"/>
                <w:szCs w:val="24"/>
              </w:rPr>
              <w:t xml:space="preserve">siadaną (EMC Unity </w:t>
            </w:r>
            <w:r w:rsidRPr="00086A3A">
              <w:rPr>
                <w:rFonts w:ascii="Times New Roman" w:eastAsia="Times New Roman" w:hAnsi="Times New Roman" w:cs="Times New Roman"/>
                <w:sz w:val="24"/>
                <w:szCs w:val="24"/>
                <w:lang w:eastAsia="pl-PL"/>
              </w:rPr>
              <w:t>CKM00181203552</w:t>
            </w:r>
            <w:r>
              <w:rPr>
                <w:rFonts w:ascii="Times New Roman" w:eastAsia="Calibri" w:hAnsi="Times New Roman" w:cs="Times New Roman"/>
                <w:bCs/>
                <w:sz w:val="24"/>
                <w:szCs w:val="24"/>
              </w:rPr>
              <w:t xml:space="preserve">) </w:t>
            </w:r>
            <w:r w:rsidRPr="0040436A">
              <w:rPr>
                <w:rFonts w:ascii="Times New Roman" w:eastAsia="Calibri" w:hAnsi="Times New Roman" w:cs="Times New Roman"/>
                <w:bCs/>
                <w:sz w:val="24"/>
                <w:szCs w:val="24"/>
              </w:rPr>
              <w:t xml:space="preserve">i </w:t>
            </w:r>
            <w:r>
              <w:rPr>
                <w:rFonts w:ascii="Times New Roman" w:eastAsia="Calibri" w:hAnsi="Times New Roman" w:cs="Times New Roman"/>
                <w:bCs/>
                <w:sz w:val="24"/>
                <w:szCs w:val="24"/>
              </w:rPr>
              <w:t>oferowaną</w:t>
            </w:r>
            <w:r w:rsidRPr="0040436A">
              <w:rPr>
                <w:rFonts w:ascii="Times New Roman" w:eastAsia="Calibri" w:hAnsi="Times New Roman" w:cs="Times New Roman"/>
                <w:bCs/>
                <w:sz w:val="24"/>
                <w:szCs w:val="24"/>
              </w:rPr>
              <w:t>, musi wspierać poziomy RAID1, RAID10, RAID5, RAID6 bez konieczności stosowania lustrzanej konfiguracji grup dyskowych pomiędzy macierzami podstawową i główną.</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lastRenderedPageBreak/>
              <w:t xml:space="preserve">Macierz musi wspierać usługi VSS (Volume </w:t>
            </w:r>
            <w:proofErr w:type="spellStart"/>
            <w:r w:rsidRPr="0040436A">
              <w:rPr>
                <w:rFonts w:ascii="Times New Roman" w:eastAsia="Calibri" w:hAnsi="Times New Roman" w:cs="Times New Roman"/>
                <w:bCs/>
                <w:sz w:val="24"/>
                <w:szCs w:val="24"/>
              </w:rPr>
              <w:t>ShadowCopy</w:t>
            </w:r>
            <w:proofErr w:type="spellEnd"/>
            <w:r w:rsidRPr="0040436A">
              <w:rPr>
                <w:rFonts w:ascii="Times New Roman" w:eastAsia="Calibri" w:hAnsi="Times New Roman" w:cs="Times New Roman"/>
                <w:bCs/>
                <w:sz w:val="24"/>
                <w:szCs w:val="24"/>
              </w:rPr>
              <w:t xml:space="preserve"> Services) w systemach klasy Microsoft Windows Se</w:t>
            </w:r>
            <w:r>
              <w:rPr>
                <w:rFonts w:ascii="Times New Roman" w:eastAsia="Calibri" w:hAnsi="Times New Roman" w:cs="Times New Roman"/>
                <w:bCs/>
                <w:sz w:val="24"/>
                <w:szCs w:val="24"/>
              </w:rPr>
              <w:t>r</w:t>
            </w:r>
            <w:r w:rsidRPr="0040436A">
              <w:rPr>
                <w:rFonts w:ascii="Times New Roman" w:eastAsia="Calibri" w:hAnsi="Times New Roman" w:cs="Times New Roman"/>
                <w:bCs/>
                <w:sz w:val="24"/>
                <w:szCs w:val="24"/>
              </w:rPr>
              <w:t>ver 2012R2</w:t>
            </w:r>
            <w:r>
              <w:rPr>
                <w:rFonts w:ascii="Times New Roman" w:eastAsia="Calibri" w:hAnsi="Times New Roman" w:cs="Times New Roman"/>
                <w:bCs/>
                <w:sz w:val="24"/>
                <w:szCs w:val="24"/>
              </w:rPr>
              <w:t>/2016</w:t>
            </w:r>
            <w:r w:rsidRPr="0040436A">
              <w:rPr>
                <w:rFonts w:ascii="Times New Roman" w:eastAsia="Calibri" w:hAnsi="Times New Roman" w:cs="Times New Roman"/>
                <w:bCs/>
                <w:sz w:val="24"/>
                <w:szCs w:val="24"/>
              </w:rPr>
              <w:t xml:space="preserve"> – wymagane jest dostarczenie niezbędnego oprogramowania / sterowników VSS pozwalających na obsługę VSS przy maksymalnej pojemności i liczbie dysków obsługiwanych przez oferowaną macierz. W czasie trwania gwarancji wymaga się bezpłatnego dostępu do nowych wersji oprogramowania i sterowników VSS. </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Macierz musi obsługiwać mechanizmy typu AST (</w:t>
            </w:r>
            <w:proofErr w:type="spellStart"/>
            <w:r w:rsidRPr="0040436A">
              <w:rPr>
                <w:rFonts w:ascii="Times New Roman" w:eastAsia="Calibri" w:hAnsi="Times New Roman" w:cs="Times New Roman"/>
                <w:bCs/>
                <w:sz w:val="24"/>
                <w:szCs w:val="24"/>
              </w:rPr>
              <w:t>Automated</w:t>
            </w:r>
            <w:proofErr w:type="spellEnd"/>
            <w:r w:rsidRPr="0040436A">
              <w:rPr>
                <w:rFonts w:ascii="Times New Roman" w:eastAsia="Calibri" w:hAnsi="Times New Roman" w:cs="Times New Roman"/>
                <w:bCs/>
                <w:sz w:val="24"/>
                <w:szCs w:val="24"/>
              </w:rPr>
              <w:t xml:space="preserve"> Storage </w:t>
            </w:r>
            <w:proofErr w:type="spellStart"/>
            <w:r w:rsidRPr="0040436A">
              <w:rPr>
                <w:rFonts w:ascii="Times New Roman" w:eastAsia="Calibri" w:hAnsi="Times New Roman" w:cs="Times New Roman"/>
                <w:bCs/>
                <w:sz w:val="24"/>
                <w:szCs w:val="24"/>
              </w:rPr>
              <w:t>Tiering</w:t>
            </w:r>
            <w:proofErr w:type="spellEnd"/>
            <w:r w:rsidRPr="0040436A">
              <w:rPr>
                <w:rFonts w:ascii="Times New Roman" w:eastAsia="Calibri" w:hAnsi="Times New Roman" w:cs="Times New Roman"/>
                <w:bCs/>
                <w:sz w:val="24"/>
                <w:szCs w:val="24"/>
              </w:rPr>
              <w:t xml:space="preserve">) tj. automatycznego migrowania i realokacji bloków danych pomiędzy różnymi technologiami dyskowymi na podstawie analizy częstotliwości operacji I/O dla tych bloków oraz wg potrzeb wydajnościowych serwerów, środowisk i aplikacji korzystających z zasobów macierzy – jeżeli dla obsługi tej funkcjonalności konieczny jest zakup dodatkowych licencji i oprogramowania to </w:t>
            </w:r>
            <w:r w:rsidRPr="00353F57">
              <w:rPr>
                <w:rFonts w:ascii="Times New Roman" w:eastAsia="Calibri" w:hAnsi="Times New Roman" w:cs="Times New Roman"/>
                <w:bCs/>
                <w:sz w:val="24"/>
                <w:szCs w:val="24"/>
              </w:rPr>
              <w:t>jest konieczne jego dostarczanie</w:t>
            </w:r>
            <w:r w:rsidRPr="0040436A">
              <w:rPr>
                <w:rFonts w:ascii="Times New Roman" w:eastAsia="Calibri" w:hAnsi="Times New Roman" w:cs="Times New Roman"/>
                <w:bCs/>
                <w:sz w:val="24"/>
                <w:szCs w:val="24"/>
              </w:rPr>
              <w:t xml:space="preserve"> wraz z macierzą. </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sidRPr="0040436A">
              <w:rPr>
                <w:rFonts w:ascii="Times New Roman" w:eastAsia="Calibri" w:hAnsi="Times New Roman" w:cs="Times New Roman"/>
                <w:bCs/>
                <w:sz w:val="24"/>
                <w:szCs w:val="24"/>
              </w:rPr>
              <w:t>Mechanizm AST musi być obsługiwany przy korzystaniu zarówno z trzech jak z dwóch dostarczonych technologii dyskowych: SSD, SSAS, NL</w:t>
            </w:r>
            <w:r>
              <w:rPr>
                <w:rFonts w:ascii="Times New Roman" w:eastAsia="Calibri" w:hAnsi="Times New Roman" w:cs="Times New Roman"/>
                <w:bCs/>
                <w:sz w:val="24"/>
                <w:szCs w:val="24"/>
              </w:rPr>
              <w:t>-</w:t>
            </w:r>
            <w:r w:rsidRPr="0040436A">
              <w:rPr>
                <w:rFonts w:ascii="Times New Roman" w:eastAsia="Calibri" w:hAnsi="Times New Roman" w:cs="Times New Roman"/>
                <w:bCs/>
                <w:sz w:val="24"/>
                <w:szCs w:val="24"/>
              </w:rPr>
              <w:t>SAS</w:t>
            </w:r>
            <w:r>
              <w:rPr>
                <w:rFonts w:ascii="Times New Roman" w:eastAsia="Calibri" w:hAnsi="Times New Roman" w:cs="Times New Roman"/>
                <w:bCs/>
                <w:sz w:val="24"/>
                <w:szCs w:val="24"/>
              </w:rPr>
              <w:t>.</w:t>
            </w:r>
          </w:p>
          <w:p w:rsidR="00CA4686" w:rsidRPr="0040436A" w:rsidRDefault="00CA4686" w:rsidP="00CA4686">
            <w:pPr>
              <w:numPr>
                <w:ilvl w:val="0"/>
                <w:numId w:val="9"/>
              </w:numPr>
              <w:spacing w:before="60" w:after="60" w:line="240" w:lineRule="auto"/>
              <w:ind w:left="326"/>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Macierz</w:t>
            </w:r>
            <w:r w:rsidRPr="0040436A">
              <w:rPr>
                <w:rFonts w:ascii="Times New Roman" w:eastAsia="Calibri" w:hAnsi="Times New Roman" w:cs="Times New Roman"/>
                <w:bCs/>
                <w:sz w:val="24"/>
                <w:szCs w:val="24"/>
              </w:rPr>
              <w:t xml:space="preserve"> musi być wyposażon</w:t>
            </w:r>
            <w:r>
              <w:rPr>
                <w:rFonts w:ascii="Times New Roman" w:eastAsia="Calibri" w:hAnsi="Times New Roman" w:cs="Times New Roman"/>
                <w:bCs/>
                <w:sz w:val="24"/>
                <w:szCs w:val="24"/>
              </w:rPr>
              <w:t>a</w:t>
            </w:r>
            <w:r w:rsidRPr="0040436A">
              <w:rPr>
                <w:rFonts w:ascii="Times New Roman" w:eastAsia="Calibri" w:hAnsi="Times New Roman" w:cs="Times New Roman"/>
                <w:bCs/>
                <w:sz w:val="24"/>
                <w:szCs w:val="24"/>
              </w:rPr>
              <w:t xml:space="preserve"> w funkcję </w:t>
            </w:r>
            <w:proofErr w:type="spellStart"/>
            <w:r w:rsidRPr="0040436A">
              <w:rPr>
                <w:rFonts w:ascii="Times New Roman" w:eastAsia="Calibri" w:hAnsi="Times New Roman" w:cs="Times New Roman"/>
                <w:bCs/>
                <w:sz w:val="24"/>
                <w:szCs w:val="24"/>
              </w:rPr>
              <w:t>Quality</w:t>
            </w:r>
            <w:proofErr w:type="spellEnd"/>
            <w:r w:rsidRPr="0040436A">
              <w:rPr>
                <w:rFonts w:ascii="Times New Roman" w:eastAsia="Calibri" w:hAnsi="Times New Roman" w:cs="Times New Roman"/>
                <w:bCs/>
                <w:sz w:val="24"/>
                <w:szCs w:val="24"/>
              </w:rPr>
              <w:t xml:space="preserve">-of-Services </w:t>
            </w:r>
            <w:r>
              <w:rPr>
                <w:rFonts w:ascii="Times New Roman" w:eastAsia="Calibri" w:hAnsi="Times New Roman" w:cs="Times New Roman"/>
                <w:bCs/>
                <w:sz w:val="24"/>
                <w:szCs w:val="24"/>
              </w:rPr>
              <w:t>w wariancie dla maksymalnej pojemności i liczby dysków SSD/HDD obsługiwanych przez oferowaną macierz umożliwiające definiowanie dla każdego wolumenu logicznego parametrów obciążenia związanych z ilością operacji wejścia/wyjścia [IOPS] oraz przepustowości [MB/s]</w:t>
            </w:r>
          </w:p>
        </w:tc>
      </w:tr>
      <w:tr w:rsidR="00CA4686" w:rsidRPr="0040436A" w:rsidTr="00CA4686">
        <w:trPr>
          <w:trHeight w:val="762"/>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MACIERZ-8</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10"/>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Oprogramowanie do zarządzania musi być zintegrowane z systemem operacyjnym systemu pamięci masowej zarówno przy obsłudze transmisji danych p</w:t>
            </w:r>
            <w:r>
              <w:rPr>
                <w:rFonts w:ascii="Times New Roman" w:eastAsia="Times New Roman" w:hAnsi="Times New Roman" w:cs="Times New Roman"/>
                <w:sz w:val="24"/>
                <w:szCs w:val="24"/>
                <w:lang w:eastAsia="pl-PL"/>
              </w:rPr>
              <w:t xml:space="preserve">rotokołami blokowymi (FC, </w:t>
            </w:r>
            <w:proofErr w:type="spellStart"/>
            <w:r>
              <w:rPr>
                <w:rFonts w:ascii="Times New Roman" w:eastAsia="Times New Roman" w:hAnsi="Times New Roman" w:cs="Times New Roman"/>
                <w:sz w:val="24"/>
                <w:szCs w:val="24"/>
                <w:lang w:eastAsia="pl-PL"/>
              </w:rPr>
              <w:t>iSCSI</w:t>
            </w:r>
            <w:proofErr w:type="spellEnd"/>
            <w:r>
              <w:rPr>
                <w:rFonts w:ascii="Times New Roman" w:eastAsia="Times New Roman" w:hAnsi="Times New Roman" w:cs="Times New Roman"/>
                <w:sz w:val="24"/>
                <w:szCs w:val="24"/>
                <w:lang w:eastAsia="pl-PL"/>
              </w:rPr>
              <w:t>)</w:t>
            </w:r>
            <w:r w:rsidRPr="0040436A">
              <w:rPr>
                <w:rFonts w:ascii="Times New Roman" w:eastAsia="Times New Roman" w:hAnsi="Times New Roman" w:cs="Times New Roman"/>
                <w:sz w:val="24"/>
                <w:szCs w:val="24"/>
                <w:lang w:eastAsia="pl-PL"/>
              </w:rPr>
              <w:t xml:space="preserve">  jak i do obsługi transmisji protokołami CIFS/NFS.</w:t>
            </w:r>
          </w:p>
          <w:p w:rsidR="00CA4686" w:rsidRPr="0040436A" w:rsidRDefault="00CA4686" w:rsidP="00CA4686">
            <w:pPr>
              <w:widowControl w:val="0"/>
              <w:numPr>
                <w:ilvl w:val="0"/>
                <w:numId w:val="10"/>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Oprogramowanie zarządzające musi być dostarczone w wariancie dla maksymalnej obsługiwanej pojemności dyskowej macierzy oraz dla maksymalnej liczby dysków wspieranej przez oferowaną macierz. </w:t>
            </w:r>
          </w:p>
          <w:p w:rsidR="00CA4686" w:rsidRPr="0040436A" w:rsidRDefault="00CA4686" w:rsidP="00CA4686">
            <w:pPr>
              <w:widowControl w:val="0"/>
              <w:numPr>
                <w:ilvl w:val="0"/>
                <w:numId w:val="10"/>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Komunikacja z wbudowanym oprogramowaniem zarządzającym macierzą musi być możliwa w trybie graficznym np. poprzez przeglądarkę WWW oraz w trybie tekstowym.</w:t>
            </w:r>
          </w:p>
          <w:p w:rsidR="00CA4686" w:rsidRPr="0040436A" w:rsidRDefault="00CA4686" w:rsidP="00CA4686">
            <w:pPr>
              <w:widowControl w:val="0"/>
              <w:numPr>
                <w:ilvl w:val="0"/>
                <w:numId w:val="10"/>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Musi być możliwe zdalne zarządzanie macierzą z wykorzystaniem standardowej przeglądarki internetowej (np. Internet Explorer, Google Chrome, Mozilla </w:t>
            </w:r>
            <w:proofErr w:type="spellStart"/>
            <w:r w:rsidRPr="0040436A">
              <w:rPr>
                <w:rFonts w:ascii="Times New Roman" w:eastAsia="Times New Roman" w:hAnsi="Times New Roman" w:cs="Times New Roman"/>
                <w:sz w:val="24"/>
                <w:szCs w:val="24"/>
                <w:lang w:eastAsia="pl-PL"/>
              </w:rPr>
              <w:t>Firefox</w:t>
            </w:r>
            <w:proofErr w:type="spellEnd"/>
            <w:r w:rsidRPr="0040436A">
              <w:rPr>
                <w:rFonts w:ascii="Times New Roman" w:eastAsia="Times New Roman" w:hAnsi="Times New Roman" w:cs="Times New Roman"/>
                <w:sz w:val="24"/>
                <w:szCs w:val="24"/>
                <w:lang w:eastAsia="pl-PL"/>
              </w:rPr>
              <w:t>) bez konieczności instalacji  żadnych dodatkowych aplikacji na stacji administratora.</w:t>
            </w:r>
          </w:p>
          <w:p w:rsidR="00CA4686" w:rsidRPr="0040436A" w:rsidRDefault="00CA4686" w:rsidP="00CA4686">
            <w:pPr>
              <w:widowControl w:val="0"/>
              <w:numPr>
                <w:ilvl w:val="0"/>
                <w:numId w:val="10"/>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Wbudowane oprogramowanie macierzy musi obsługiwać połączenia z modułem zarządzania macierzy poprzez szyfrowanie komunikacji </w:t>
            </w:r>
          </w:p>
        </w:tc>
      </w:tr>
      <w:tr w:rsidR="00CA4686" w:rsidRPr="0040436A" w:rsidTr="00CA4686">
        <w:trPr>
          <w:trHeight w:val="2341"/>
          <w:jc w:val="center"/>
        </w:trPr>
        <w:tc>
          <w:tcPr>
            <w:tcW w:w="1237" w:type="pct"/>
            <w:tcBorders>
              <w:top w:val="single" w:sz="4" w:space="0" w:color="000000"/>
              <w:left w:val="single" w:sz="4" w:space="0" w:color="000000"/>
              <w:bottom w:val="single" w:sz="4" w:space="0" w:color="000000"/>
              <w:right w:val="single" w:sz="4" w:space="0" w:color="000000"/>
            </w:tcBorders>
          </w:tcPr>
          <w:p w:rsidR="00CA4686" w:rsidRPr="0040436A" w:rsidRDefault="00CA4686" w:rsidP="00383B7C">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MACIERZ-9</w:t>
            </w:r>
          </w:p>
        </w:tc>
        <w:tc>
          <w:tcPr>
            <w:tcW w:w="3763" w:type="pct"/>
            <w:tcBorders>
              <w:top w:val="single" w:sz="4" w:space="0" w:color="000000"/>
              <w:left w:val="single" w:sz="4" w:space="0" w:color="000000"/>
              <w:bottom w:val="single" w:sz="4" w:space="0" w:color="000000"/>
              <w:right w:val="single" w:sz="4" w:space="0" w:color="000000"/>
            </w:tcBorders>
          </w:tcPr>
          <w:p w:rsidR="00CA4686" w:rsidRPr="0040436A" w:rsidRDefault="00CA4686" w:rsidP="00CA4686">
            <w:pPr>
              <w:widowControl w:val="0"/>
              <w:numPr>
                <w:ilvl w:val="0"/>
                <w:numId w:val="1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Uszkodzone dyski zawierające dane pozostają własnością Zamawiającego i nie będą zwracane do organizacji serwisowej producenta macierzy.</w:t>
            </w:r>
          </w:p>
          <w:p w:rsidR="00CA4686" w:rsidRPr="0040436A" w:rsidRDefault="00CA4686" w:rsidP="00CA4686">
            <w:pPr>
              <w:widowControl w:val="0"/>
              <w:numPr>
                <w:ilvl w:val="0"/>
                <w:numId w:val="1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System musi zapewniać możliwość samodzielnego i automatycznego powiadamiania producenta i administratorów Zamawiającego o usterkach za pomocą wiadomości wysyłanych poprzez protokół SNMP  lub SMTP</w:t>
            </w:r>
          </w:p>
          <w:p w:rsidR="00CA4686" w:rsidRPr="0040436A" w:rsidRDefault="00CA4686" w:rsidP="00CA4686">
            <w:pPr>
              <w:widowControl w:val="0"/>
              <w:numPr>
                <w:ilvl w:val="0"/>
                <w:numId w:val="1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Macierz musi pochodzić z legalnego kanału sprzedaży producenta </w:t>
            </w:r>
            <w:r>
              <w:rPr>
                <w:rFonts w:ascii="Times New Roman" w:eastAsia="Times New Roman" w:hAnsi="Times New Roman" w:cs="Times New Roman"/>
                <w:sz w:val="24"/>
                <w:szCs w:val="24"/>
                <w:lang w:eastAsia="pl-PL"/>
              </w:rPr>
              <w:t>na terenie Unii Europejskiej</w:t>
            </w:r>
            <w:r w:rsidRPr="0040436A">
              <w:rPr>
                <w:rFonts w:ascii="Times New Roman" w:eastAsia="Times New Roman" w:hAnsi="Times New Roman" w:cs="Times New Roman"/>
                <w:sz w:val="24"/>
                <w:szCs w:val="24"/>
                <w:lang w:eastAsia="pl-PL"/>
              </w:rPr>
              <w:t xml:space="preserve"> i musi reprezentować model bieżącej linii produkcyjnej. Nie dopuszcza się użycia macierzy odnawianych, demonstracyjnych lub powystawowych.</w:t>
            </w:r>
          </w:p>
          <w:p w:rsidR="00CA4686" w:rsidRPr="0040436A" w:rsidRDefault="00CA4686" w:rsidP="00CA4686">
            <w:pPr>
              <w:widowControl w:val="0"/>
              <w:numPr>
                <w:ilvl w:val="0"/>
                <w:numId w:val="16"/>
              </w:numPr>
              <w:autoSpaceDE w:val="0"/>
              <w:autoSpaceDN w:val="0"/>
              <w:adjustRightInd w:val="0"/>
              <w:spacing w:after="0" w:line="240" w:lineRule="auto"/>
              <w:ind w:left="326"/>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Urządzenie musi być wykonane zgodnie z europejskimi dyrektywami </w:t>
            </w:r>
            <w:proofErr w:type="spellStart"/>
            <w:r w:rsidRPr="0040436A">
              <w:rPr>
                <w:rFonts w:ascii="Times New Roman" w:eastAsia="Times New Roman" w:hAnsi="Times New Roman" w:cs="Times New Roman"/>
                <w:sz w:val="24"/>
                <w:szCs w:val="24"/>
                <w:lang w:eastAsia="pl-PL"/>
              </w:rPr>
              <w:t>RoHS</w:t>
            </w:r>
            <w:proofErr w:type="spellEnd"/>
            <w:r w:rsidRPr="0040436A">
              <w:rPr>
                <w:rFonts w:ascii="Times New Roman" w:eastAsia="Times New Roman" w:hAnsi="Times New Roman" w:cs="Times New Roman"/>
                <w:sz w:val="24"/>
                <w:szCs w:val="24"/>
                <w:lang w:eastAsia="pl-PL"/>
              </w:rPr>
              <w:t xml:space="preserve"> i WEEE stanowiącymi o unikaniu i ograniczaniu stosowania substancji szkodliwych dla zdrowia</w:t>
            </w:r>
          </w:p>
        </w:tc>
      </w:tr>
      <w:bookmarkEnd w:id="0"/>
    </w:tbl>
    <w:p w:rsidR="00CA4686" w:rsidRDefault="00CA4686" w:rsidP="00CA4686">
      <w:pPr>
        <w:rPr>
          <w:rFonts w:ascii="Times New Roman" w:eastAsia="Times New Roman" w:hAnsi="Times New Roman" w:cs="Times New Roman"/>
          <w:bCs/>
          <w:sz w:val="24"/>
          <w:szCs w:val="24"/>
          <w:lang w:eastAsia="ar-SA"/>
        </w:rPr>
      </w:pPr>
    </w:p>
    <w:p w:rsidR="00CA4686" w:rsidRDefault="00CA4686" w:rsidP="00CA4686">
      <w:pPr>
        <w:spacing w:after="0" w:line="240" w:lineRule="auto"/>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UWAGI ZAMAWIAJĄCEGO:</w:t>
      </w:r>
    </w:p>
    <w:p w:rsidR="00CA4686" w:rsidRPr="008B517C" w:rsidRDefault="00CA4686" w:rsidP="00CA4686">
      <w:pPr>
        <w:spacing w:after="0" w:line="240" w:lineRule="auto"/>
        <w:rPr>
          <w:rFonts w:ascii="Times New Roman" w:eastAsia="Times New Roman" w:hAnsi="Times New Roman" w:cs="Times New Roman"/>
          <w:b/>
          <w:sz w:val="24"/>
          <w:szCs w:val="24"/>
          <w:lang w:eastAsia="pl-PL"/>
        </w:rPr>
      </w:pPr>
      <w:r w:rsidRPr="008B517C">
        <w:rPr>
          <w:rFonts w:ascii="Times New Roman" w:eastAsia="Times New Roman" w:hAnsi="Times New Roman" w:cs="Times New Roman"/>
          <w:b/>
          <w:sz w:val="24"/>
          <w:szCs w:val="24"/>
          <w:lang w:eastAsia="pl-PL"/>
        </w:rPr>
        <w:t>(*) W ofercie należy podać nazwę producenta, typ, model, oraz numer katalogowy oferowanego sprzętu umożliwiający jednoznaczną identyfikację oferowanej konfiguracji.</w:t>
      </w:r>
    </w:p>
    <w:p w:rsidR="00CA4686" w:rsidRPr="008B517C" w:rsidRDefault="00CA4686" w:rsidP="00CA4686">
      <w:pPr>
        <w:spacing w:after="0" w:line="240" w:lineRule="auto"/>
        <w:rPr>
          <w:rFonts w:ascii="Times New Roman" w:eastAsia="Times New Roman" w:hAnsi="Times New Roman" w:cs="Times New Roman"/>
          <w:b/>
          <w:sz w:val="20"/>
          <w:szCs w:val="20"/>
          <w:lang w:eastAsia="pl-PL"/>
        </w:rPr>
      </w:pPr>
    </w:p>
    <w:p w:rsidR="00CA4686" w:rsidRDefault="00CA4686" w:rsidP="00CA4686">
      <w:pPr>
        <w:spacing w:after="0" w:line="240" w:lineRule="auto"/>
        <w:rPr>
          <w:rFonts w:ascii="Times New Roman" w:eastAsia="Times New Roman" w:hAnsi="Times New Roman" w:cs="Times New Roman"/>
          <w:sz w:val="20"/>
          <w:szCs w:val="20"/>
          <w:lang w:eastAsia="pl-PL"/>
        </w:rPr>
      </w:pPr>
    </w:p>
    <w:p w:rsidR="00CA4686" w:rsidRDefault="00CA4686" w:rsidP="00CA4686">
      <w:pPr>
        <w:spacing w:after="0" w:line="240" w:lineRule="auto"/>
        <w:rPr>
          <w:rFonts w:ascii="Times New Roman" w:eastAsia="Times New Roman" w:hAnsi="Times New Roman" w:cs="Times New Roman"/>
          <w:sz w:val="20"/>
          <w:szCs w:val="20"/>
          <w:lang w:eastAsia="pl-PL"/>
        </w:rPr>
      </w:pPr>
    </w:p>
    <w:p w:rsidR="00CA4686" w:rsidRDefault="00CA4686" w:rsidP="00CA4686">
      <w:pPr>
        <w:autoSpaceDE w:val="0"/>
        <w:autoSpaceDN w:val="0"/>
        <w:adjustRightInd w:val="0"/>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t xml:space="preserve">    ______________________________________</w:t>
      </w:r>
    </w:p>
    <w:p w:rsidR="00CA4686"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Czytelny Podpis/podpisy osoby/osób uprawnionego </w:t>
      </w:r>
    </w:p>
    <w:p w:rsidR="00CA4686"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do reprezentowania Wykonawcy</w:t>
      </w:r>
    </w:p>
    <w:p w:rsidR="00CA4686" w:rsidRDefault="00CA4686" w:rsidP="00CA4686">
      <w:pPr>
        <w:autoSpaceDE w:val="0"/>
        <w:autoSpaceDN w:val="0"/>
        <w:adjustRightInd w:val="0"/>
        <w:spacing w:after="0" w:line="240" w:lineRule="auto"/>
        <w:rPr>
          <w:rFonts w:ascii="Times New Roman" w:eastAsia="Times New Roman" w:hAnsi="Times New Roman" w:cs="Times New Roman"/>
          <w:bCs/>
          <w:sz w:val="28"/>
          <w:szCs w:val="24"/>
          <w:lang w:eastAsia="pl-PL"/>
        </w:rPr>
      </w:pPr>
      <w:r>
        <w:rPr>
          <w:rFonts w:ascii="Times New Roman" w:eastAsia="Times New Roman" w:hAnsi="Times New Roman" w:cs="Times New Roman"/>
          <w:b/>
          <w:sz w:val="24"/>
          <w:szCs w:val="24"/>
          <w:lang w:eastAsia="pl-PL"/>
        </w:rPr>
        <w:t xml:space="preserve">Miejscowość_____________, dnia __________________     </w:t>
      </w:r>
    </w:p>
    <w:p w:rsidR="00CA4686" w:rsidRDefault="00CA4686" w:rsidP="00CA4686">
      <w:pPr>
        <w:rPr>
          <w:rFonts w:ascii="Times New Roman" w:eastAsia="Times New Roman" w:hAnsi="Times New Roman" w:cs="Times New Roman"/>
          <w:bCs/>
          <w:sz w:val="24"/>
          <w:szCs w:val="24"/>
          <w:lang w:eastAsia="ar-SA"/>
        </w:rPr>
      </w:pPr>
    </w:p>
    <w:p w:rsidR="00CA4686" w:rsidRDefault="00CA4686" w:rsidP="00CA4686">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rsidR="00CA4686" w:rsidRPr="006E64C4" w:rsidRDefault="00CA4686" w:rsidP="00CA4686">
      <w:pPr>
        <w:keepNext/>
        <w:autoSpaceDE w:val="0"/>
        <w:autoSpaceDN w:val="0"/>
        <w:spacing w:before="240" w:after="60" w:line="240" w:lineRule="auto"/>
        <w:jc w:val="right"/>
        <w:outlineLvl w:val="0"/>
        <w:rPr>
          <w:rFonts w:ascii="Times New Roman" w:eastAsia="Times New Roman" w:hAnsi="Times New Roman" w:cs="Times New Roman"/>
          <w:b/>
          <w:bCs/>
          <w:sz w:val="24"/>
          <w:szCs w:val="24"/>
          <w:lang w:eastAsia="pl-PL"/>
        </w:rPr>
      </w:pPr>
      <w:r w:rsidRPr="006E64C4">
        <w:rPr>
          <w:rFonts w:ascii="Times New Roman" w:eastAsia="Times New Roman" w:hAnsi="Times New Roman" w:cs="Times New Roman"/>
          <w:b/>
          <w:bCs/>
          <w:sz w:val="24"/>
          <w:szCs w:val="24"/>
          <w:lang w:eastAsia="pl-PL"/>
        </w:rPr>
        <w:lastRenderedPageBreak/>
        <w:t xml:space="preserve">Załącznik nr </w:t>
      </w:r>
      <w:r>
        <w:rPr>
          <w:rFonts w:ascii="Times New Roman" w:eastAsia="Times New Roman" w:hAnsi="Times New Roman" w:cs="Times New Roman"/>
          <w:b/>
          <w:bCs/>
          <w:sz w:val="24"/>
          <w:szCs w:val="24"/>
          <w:lang w:eastAsia="pl-PL"/>
        </w:rPr>
        <w:t>3</w:t>
      </w:r>
      <w:r w:rsidRPr="006E64C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w:t>
      </w:r>
      <w:r w:rsidRPr="006E64C4">
        <w:rPr>
          <w:rFonts w:ascii="Times New Roman" w:eastAsia="Times New Roman" w:hAnsi="Times New Roman" w:cs="Times New Roman"/>
          <w:b/>
          <w:bCs/>
          <w:sz w:val="24"/>
          <w:szCs w:val="24"/>
          <w:lang w:eastAsia="pl-PL"/>
        </w:rPr>
        <w:t xml:space="preserve"> </w:t>
      </w:r>
      <w:r w:rsidRPr="006322CE">
        <w:rPr>
          <w:rFonts w:ascii="Times New Roman" w:eastAsia="Times New Roman" w:hAnsi="Times New Roman" w:cs="Times New Roman"/>
          <w:b/>
          <w:bCs/>
          <w:sz w:val="24"/>
          <w:szCs w:val="24"/>
          <w:lang w:eastAsia="pl-PL"/>
        </w:rPr>
        <w:t>Zakup przełączników sieci SAN</w:t>
      </w:r>
    </w:p>
    <w:p w:rsidR="00CA4686" w:rsidRDefault="00CA4686" w:rsidP="00CA4686">
      <w:pPr>
        <w:spacing w:after="0" w:line="240" w:lineRule="auto"/>
        <w:jc w:val="center"/>
        <w:rPr>
          <w:rFonts w:ascii="Times New Roman" w:eastAsia="Times New Roman" w:hAnsi="Times New Roman" w:cs="Times New Roman"/>
          <w:b/>
          <w:sz w:val="24"/>
          <w:szCs w:val="24"/>
          <w:lang w:eastAsia="pl-PL"/>
        </w:rPr>
      </w:pPr>
    </w:p>
    <w:p w:rsidR="00CA4686" w:rsidRDefault="00CA4686" w:rsidP="00CA4686">
      <w:pPr>
        <w:spacing w:after="0" w:line="240" w:lineRule="auto"/>
        <w:jc w:val="center"/>
        <w:rPr>
          <w:rFonts w:ascii="Times New Roman" w:eastAsia="Times New Roman" w:hAnsi="Times New Roman" w:cs="Times New Roman"/>
          <w:b/>
          <w:sz w:val="24"/>
          <w:szCs w:val="24"/>
          <w:lang w:eastAsia="pl-PL"/>
        </w:rPr>
      </w:pPr>
      <w:r w:rsidRPr="0040436A">
        <w:rPr>
          <w:rFonts w:ascii="Times New Roman" w:eastAsia="Times New Roman" w:hAnsi="Times New Roman" w:cs="Times New Roman"/>
          <w:b/>
          <w:sz w:val="24"/>
          <w:szCs w:val="24"/>
          <w:lang w:eastAsia="pl-PL"/>
        </w:rPr>
        <w:t>SZCZEGÓŁOWY OPIS PRZEDMIOTU ZAMÓWIENIA</w:t>
      </w:r>
    </w:p>
    <w:p w:rsidR="00CA4686" w:rsidRDefault="00CA4686" w:rsidP="00CA4686">
      <w:pPr>
        <w:spacing w:after="0" w:line="240" w:lineRule="auto"/>
        <w:jc w:val="center"/>
        <w:rPr>
          <w:rFonts w:ascii="Times New Roman" w:eastAsia="Times New Roman" w:hAnsi="Times New Roman" w:cs="Times New Roman"/>
          <w:b/>
          <w:sz w:val="24"/>
          <w:szCs w:val="24"/>
          <w:lang w:eastAsia="pl-PL"/>
        </w:rPr>
      </w:pPr>
    </w:p>
    <w:p w:rsidR="00CA4686" w:rsidRPr="0052392F" w:rsidRDefault="00CA4686" w:rsidP="00CA4686">
      <w:pPr>
        <w:spacing w:after="0" w:line="240" w:lineRule="auto"/>
        <w:jc w:val="center"/>
        <w:rPr>
          <w:rFonts w:ascii="Times New Roman" w:eastAsia="Times New Roman" w:hAnsi="Times New Roman" w:cs="Times New Roman"/>
          <w:b/>
          <w:szCs w:val="24"/>
          <w:lang w:eastAsia="pl-PL"/>
        </w:rPr>
      </w:pPr>
      <w:r w:rsidRPr="0052392F">
        <w:rPr>
          <w:rFonts w:ascii="Times New Roman" w:eastAsia="Times New Roman" w:hAnsi="Times New Roman" w:cs="Times New Roman"/>
          <w:b/>
          <w:szCs w:val="24"/>
          <w:lang w:eastAsia="pl-PL"/>
        </w:rPr>
        <w:t>Zakup przełączników sieci SAN</w:t>
      </w:r>
    </w:p>
    <w:p w:rsidR="00CA4686" w:rsidRPr="0052392F" w:rsidRDefault="00CA4686" w:rsidP="00CA4686">
      <w:pPr>
        <w:rPr>
          <w:rFonts w:ascii="Times New Roman" w:eastAsia="Times New Roman" w:hAnsi="Times New Roman" w:cs="Times New Roman"/>
          <w:b/>
          <w:bCs/>
          <w:sz w:val="24"/>
          <w:szCs w:val="24"/>
          <w:lang w:eastAsia="ar-SA"/>
        </w:rPr>
      </w:pPr>
    </w:p>
    <w:p w:rsidR="00CA4686" w:rsidRDefault="00CA4686" w:rsidP="00CA4686">
      <w:pPr>
        <w:shd w:val="clear" w:color="auto" w:fill="FFFFFF"/>
        <w:spacing w:before="120" w:after="240" w:line="240" w:lineRule="auto"/>
        <w:ind w:firstLine="709"/>
        <w:rPr>
          <w:rFonts w:ascii="Times New Roman" w:eastAsia="Times New Roman" w:hAnsi="Times New Roman" w:cs="Times New Roman"/>
          <w:b/>
          <w:spacing w:val="-4"/>
          <w:sz w:val="24"/>
          <w:szCs w:val="24"/>
          <w:lang w:eastAsia="pl-PL"/>
        </w:rPr>
      </w:pPr>
      <w:r w:rsidRPr="0040436A">
        <w:rPr>
          <w:rFonts w:ascii="Times New Roman" w:eastAsia="Times New Roman" w:hAnsi="Times New Roman" w:cs="Times New Roman"/>
          <w:b/>
          <w:spacing w:val="-4"/>
          <w:sz w:val="24"/>
          <w:szCs w:val="24"/>
          <w:lang w:eastAsia="pl-PL"/>
        </w:rPr>
        <w:t>Oferowany model * ……………………..</w:t>
      </w:r>
      <w:r w:rsidRPr="0040436A">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sidRPr="0040436A">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Liczba sztuk</w:t>
      </w:r>
      <w:r w:rsidRPr="0040436A">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b/>
          <w:spacing w:val="-4"/>
          <w:sz w:val="24"/>
          <w:szCs w:val="24"/>
          <w:lang w:eastAsia="pl-PL"/>
        </w:rPr>
        <w:t>2</w:t>
      </w:r>
    </w:p>
    <w:p w:rsidR="00CA4686" w:rsidRPr="0040436A" w:rsidRDefault="00CA4686" w:rsidP="00CA4686">
      <w:pPr>
        <w:shd w:val="clear" w:color="auto" w:fill="FFFFFF"/>
        <w:spacing w:before="120" w:after="240" w:line="240" w:lineRule="auto"/>
        <w:ind w:firstLine="709"/>
        <w:rPr>
          <w:rFonts w:ascii="Times New Roman" w:eastAsia="Times New Roman" w:hAnsi="Times New Roman" w:cs="Times New Roman"/>
          <w:b/>
          <w:spacing w:val="-4"/>
          <w:sz w:val="24"/>
          <w:szCs w:val="24"/>
          <w:lang w:eastAsia="pl-PL"/>
        </w:rPr>
      </w:pPr>
      <w:r>
        <w:rPr>
          <w:rFonts w:ascii="Times New Roman" w:eastAsia="Times New Roman" w:hAnsi="Times New Roman" w:cs="Times New Roman"/>
          <w:b/>
          <w:spacing w:val="-4"/>
          <w:sz w:val="24"/>
          <w:szCs w:val="24"/>
          <w:lang w:eastAsia="pl-PL"/>
        </w:rPr>
        <w:t>Producent*………………………………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7"/>
        <w:gridCol w:w="11241"/>
      </w:tblGrid>
      <w:tr w:rsidR="00CA4686" w:rsidRPr="007420A6" w:rsidTr="00383B7C">
        <w:tc>
          <w:tcPr>
            <w:tcW w:w="0" w:type="auto"/>
            <w:tcBorders>
              <w:top w:val="single" w:sz="6" w:space="0" w:color="auto"/>
              <w:left w:val="single" w:sz="6" w:space="0" w:color="auto"/>
              <w:bottom w:val="single" w:sz="6" w:space="0" w:color="auto"/>
              <w:right w:val="single" w:sz="6" w:space="0" w:color="auto"/>
            </w:tcBorders>
            <w:noWrap/>
            <w:vAlign w:val="center"/>
          </w:tcPr>
          <w:p w:rsidR="00CA4686" w:rsidRPr="007420A6" w:rsidRDefault="00CA4686" w:rsidP="00383B7C">
            <w:pPr>
              <w:jc w:val="center"/>
              <w:rPr>
                <w:rFonts w:ascii="Times New Roman" w:eastAsia="Times New Roman" w:hAnsi="Times New Roman" w:cs="Times New Roman"/>
                <w:b/>
                <w:bCs/>
                <w:sz w:val="24"/>
                <w:szCs w:val="24"/>
                <w:lang w:eastAsia="ar-SA"/>
              </w:rPr>
            </w:pPr>
            <w:r w:rsidRPr="007420A6">
              <w:rPr>
                <w:rFonts w:ascii="Times New Roman" w:eastAsia="Times New Roman" w:hAnsi="Times New Roman" w:cs="Times New Roman"/>
                <w:b/>
                <w:bCs/>
                <w:sz w:val="24"/>
                <w:szCs w:val="24"/>
                <w:lang w:eastAsia="ar-SA"/>
              </w:rPr>
              <w:t>Identyfikator wymagania</w:t>
            </w:r>
          </w:p>
        </w:tc>
        <w:tc>
          <w:tcPr>
            <w:tcW w:w="0" w:type="auto"/>
            <w:tcBorders>
              <w:top w:val="single" w:sz="6" w:space="0" w:color="auto"/>
              <w:left w:val="single" w:sz="6" w:space="0" w:color="auto"/>
              <w:bottom w:val="single" w:sz="6" w:space="0" w:color="auto"/>
              <w:right w:val="single" w:sz="6" w:space="0" w:color="auto"/>
            </w:tcBorders>
            <w:vAlign w:val="center"/>
          </w:tcPr>
          <w:p w:rsidR="00CA4686" w:rsidRPr="007420A6" w:rsidRDefault="00CA4686" w:rsidP="00383B7C">
            <w:pPr>
              <w:jc w:val="center"/>
              <w:rPr>
                <w:rFonts w:ascii="Times New Roman" w:eastAsia="Times New Roman" w:hAnsi="Times New Roman" w:cs="Times New Roman"/>
                <w:b/>
                <w:bCs/>
                <w:sz w:val="24"/>
                <w:szCs w:val="24"/>
                <w:lang w:eastAsia="ar-SA"/>
              </w:rPr>
            </w:pPr>
            <w:r w:rsidRPr="007420A6">
              <w:rPr>
                <w:rFonts w:ascii="Times New Roman" w:eastAsia="Times New Roman" w:hAnsi="Times New Roman" w:cs="Times New Roman"/>
                <w:b/>
                <w:bCs/>
                <w:sz w:val="24"/>
                <w:szCs w:val="24"/>
                <w:lang w:eastAsia="ar-SA"/>
              </w:rPr>
              <w:t>Opis wymagań minimalnych</w:t>
            </w:r>
          </w:p>
        </w:tc>
      </w:tr>
      <w:tr w:rsidR="00CA4686" w:rsidRPr="007420A6" w:rsidTr="00383B7C">
        <w:tc>
          <w:tcPr>
            <w:tcW w:w="0" w:type="auto"/>
            <w:shd w:val="clear" w:color="auto" w:fill="auto"/>
            <w:noWrap/>
            <w:vAlign w:val="center"/>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SAN-1</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być wykonany w technologii FC minimum 16 </w:t>
            </w:r>
            <w:proofErr w:type="spellStart"/>
            <w:r w:rsidRPr="007420A6">
              <w:rPr>
                <w:rFonts w:ascii="Times New Roman" w:eastAsia="Times New Roman" w:hAnsi="Times New Roman" w:cs="Times New Roman"/>
                <w:bCs/>
                <w:sz w:val="24"/>
                <w:szCs w:val="24"/>
                <w:lang w:eastAsia="ar-SA"/>
              </w:rPr>
              <w:t>Gb</w:t>
            </w:r>
            <w:proofErr w:type="spellEnd"/>
            <w:r w:rsidRPr="007420A6">
              <w:rPr>
                <w:rFonts w:ascii="Times New Roman" w:eastAsia="Times New Roman" w:hAnsi="Times New Roman" w:cs="Times New Roman"/>
                <w:bCs/>
                <w:sz w:val="24"/>
                <w:szCs w:val="24"/>
                <w:lang w:eastAsia="ar-SA"/>
              </w:rPr>
              <w:t xml:space="preserve">/s i zapewniać możliwość pracy portów FC z prędkościami </w:t>
            </w:r>
            <w:r>
              <w:rPr>
                <w:rFonts w:ascii="Times New Roman" w:eastAsia="Times New Roman" w:hAnsi="Times New Roman" w:cs="Times New Roman"/>
                <w:bCs/>
                <w:sz w:val="24"/>
                <w:szCs w:val="24"/>
                <w:lang w:eastAsia="ar-SA"/>
              </w:rPr>
              <w:t xml:space="preserve">co najmniej </w:t>
            </w:r>
            <w:r w:rsidRPr="007420A6">
              <w:rPr>
                <w:rFonts w:ascii="Times New Roman" w:eastAsia="Times New Roman" w:hAnsi="Times New Roman" w:cs="Times New Roman"/>
                <w:bCs/>
                <w:sz w:val="24"/>
                <w:szCs w:val="24"/>
                <w:lang w:eastAsia="ar-SA"/>
              </w:rPr>
              <w:t>16, 8</w:t>
            </w:r>
            <w:r>
              <w:rPr>
                <w:rFonts w:ascii="Times New Roman" w:eastAsia="Times New Roman" w:hAnsi="Times New Roman" w:cs="Times New Roman"/>
                <w:bCs/>
                <w:sz w:val="24"/>
                <w:szCs w:val="24"/>
                <w:lang w:eastAsia="ar-SA"/>
              </w:rPr>
              <w:t>, 4</w:t>
            </w:r>
            <w:r w:rsidRPr="007420A6">
              <w:rPr>
                <w:rFonts w:ascii="Times New Roman" w:eastAsia="Times New Roman" w:hAnsi="Times New Roman" w:cs="Times New Roman"/>
                <w:bCs/>
                <w:sz w:val="24"/>
                <w:szCs w:val="24"/>
                <w:lang w:eastAsia="ar-SA"/>
              </w:rPr>
              <w:t xml:space="preserve">Gb/s w zależności od rodzaju zastosowanych wkładek SFP. </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W przypadku obsadzenia portu FC za pomocą wkładki SFP 16Gb/s przełącznik musi umożliwiać pracę tego portu z prędkością 16, 8 lub 4 </w:t>
            </w:r>
            <w:proofErr w:type="spellStart"/>
            <w:r w:rsidRPr="007420A6">
              <w:rPr>
                <w:rFonts w:ascii="Times New Roman" w:eastAsia="Times New Roman" w:hAnsi="Times New Roman" w:cs="Times New Roman"/>
                <w:bCs/>
                <w:sz w:val="24"/>
                <w:szCs w:val="24"/>
                <w:lang w:eastAsia="ar-SA"/>
              </w:rPr>
              <w:t>Gb</w:t>
            </w:r>
            <w:proofErr w:type="spellEnd"/>
            <w:r w:rsidRPr="007420A6">
              <w:rPr>
                <w:rFonts w:ascii="Times New Roman" w:eastAsia="Times New Roman" w:hAnsi="Times New Roman" w:cs="Times New Roman"/>
                <w:bCs/>
                <w:sz w:val="24"/>
                <w:szCs w:val="24"/>
                <w:lang w:eastAsia="ar-SA"/>
              </w:rPr>
              <w:t xml:space="preserve">/s, przy czym wybór prędkości musi być możliwy w trybie </w:t>
            </w:r>
            <w:proofErr w:type="spellStart"/>
            <w:r w:rsidRPr="007420A6">
              <w:rPr>
                <w:rFonts w:ascii="Times New Roman" w:eastAsia="Times New Roman" w:hAnsi="Times New Roman" w:cs="Times New Roman"/>
                <w:bCs/>
                <w:sz w:val="24"/>
                <w:szCs w:val="24"/>
                <w:lang w:eastAsia="ar-SA"/>
              </w:rPr>
              <w:t>autonegocjacji</w:t>
            </w:r>
            <w:proofErr w:type="spellEnd"/>
            <w:r w:rsidRPr="007420A6">
              <w:rPr>
                <w:rFonts w:ascii="Times New Roman" w:eastAsia="Times New Roman" w:hAnsi="Times New Roman" w:cs="Times New Roman"/>
                <w:bCs/>
                <w:sz w:val="24"/>
                <w:szCs w:val="24"/>
                <w:lang w:eastAsia="ar-SA"/>
              </w:rPr>
              <w:t>.</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SAN-3</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W przypadku obsadzenia portu FC za pomocą wkładki SFP 8Gb/s przełącznik musi umożliwiać pracę tego portu z prędkością 8</w:t>
            </w:r>
            <w:r>
              <w:rPr>
                <w:rFonts w:ascii="Times New Roman" w:eastAsia="Times New Roman" w:hAnsi="Times New Roman" w:cs="Times New Roman"/>
                <w:bCs/>
                <w:sz w:val="24"/>
                <w:szCs w:val="24"/>
                <w:lang w:eastAsia="ar-SA"/>
              </w:rPr>
              <w:t xml:space="preserve"> lub</w:t>
            </w:r>
            <w:r w:rsidRPr="007420A6">
              <w:rPr>
                <w:rFonts w:ascii="Times New Roman" w:eastAsia="Times New Roman" w:hAnsi="Times New Roman" w:cs="Times New Roman"/>
                <w:bCs/>
                <w:sz w:val="24"/>
                <w:szCs w:val="24"/>
                <w:lang w:eastAsia="ar-SA"/>
              </w:rPr>
              <w:t xml:space="preserve"> 4</w:t>
            </w:r>
            <w:r>
              <w:rPr>
                <w:rFonts w:ascii="Times New Roman" w:eastAsia="Times New Roman" w:hAnsi="Times New Roman" w:cs="Times New Roman"/>
                <w:bCs/>
                <w:sz w:val="24"/>
                <w:szCs w:val="24"/>
                <w:lang w:eastAsia="ar-SA"/>
              </w:rPr>
              <w:t>G</w:t>
            </w:r>
            <w:r w:rsidRPr="007420A6">
              <w:rPr>
                <w:rFonts w:ascii="Times New Roman" w:eastAsia="Times New Roman" w:hAnsi="Times New Roman" w:cs="Times New Roman"/>
                <w:bCs/>
                <w:sz w:val="24"/>
                <w:szCs w:val="24"/>
                <w:lang w:eastAsia="ar-SA"/>
              </w:rPr>
              <w:t xml:space="preserve">b/s, przy czym wybór prędkości musi być możliwy w trybie </w:t>
            </w:r>
            <w:proofErr w:type="spellStart"/>
            <w:r w:rsidRPr="007420A6">
              <w:rPr>
                <w:rFonts w:ascii="Times New Roman" w:eastAsia="Times New Roman" w:hAnsi="Times New Roman" w:cs="Times New Roman"/>
                <w:bCs/>
                <w:sz w:val="24"/>
                <w:szCs w:val="24"/>
                <w:lang w:eastAsia="ar-SA"/>
              </w:rPr>
              <w:t>autonegocjacji</w:t>
            </w:r>
            <w:proofErr w:type="spellEnd"/>
            <w:r w:rsidRPr="007420A6">
              <w:rPr>
                <w:rFonts w:ascii="Times New Roman" w:eastAsia="Times New Roman" w:hAnsi="Times New Roman" w:cs="Times New Roman"/>
                <w:bCs/>
                <w:sz w:val="24"/>
                <w:szCs w:val="24"/>
                <w:lang w:eastAsia="ar-SA"/>
              </w:rPr>
              <w:t>.</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SAN-4</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być wyposażony, w co najmniej 96 aktywnych portów FC obsadzonych wkładkami SFP 16Gb/s. </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3A0F66">
              <w:rPr>
                <w:rFonts w:ascii="Times New Roman" w:eastAsia="Times New Roman" w:hAnsi="Times New Roman" w:cs="Times New Roman"/>
                <w:bCs/>
                <w:sz w:val="24"/>
                <w:szCs w:val="24"/>
                <w:lang w:eastAsia="ar-SA"/>
              </w:rPr>
              <w:t>SAN-</w:t>
            </w:r>
            <w:r>
              <w:rPr>
                <w:rFonts w:ascii="Times New Roman" w:eastAsia="Times New Roman" w:hAnsi="Times New Roman" w:cs="Times New Roman"/>
                <w:bCs/>
                <w:sz w:val="24"/>
                <w:szCs w:val="24"/>
                <w:lang w:eastAsia="ar-SA"/>
              </w:rPr>
              <w:t>5</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Wszystkie zaoferowane porty przełącznika FC muszą umożliwiać działanie bez tzw. </w:t>
            </w:r>
            <w:proofErr w:type="spellStart"/>
            <w:r w:rsidRPr="007420A6">
              <w:rPr>
                <w:rFonts w:ascii="Times New Roman" w:eastAsia="Times New Roman" w:hAnsi="Times New Roman" w:cs="Times New Roman"/>
                <w:bCs/>
                <w:sz w:val="24"/>
                <w:szCs w:val="24"/>
                <w:lang w:eastAsia="ar-SA"/>
              </w:rPr>
              <w:t>oversubscrypcji</w:t>
            </w:r>
            <w:proofErr w:type="spellEnd"/>
            <w:r w:rsidRPr="007420A6">
              <w:rPr>
                <w:rFonts w:ascii="Times New Roman" w:eastAsia="Times New Roman" w:hAnsi="Times New Roman" w:cs="Times New Roman"/>
                <w:bCs/>
                <w:sz w:val="24"/>
                <w:szCs w:val="24"/>
                <w:lang w:eastAsia="ar-SA"/>
              </w:rPr>
              <w:t xml:space="preserve"> gdzie wszystkie porty w maksymalnie rozbudowanej konfiguracji przełącznika mogą pracować równocześnie z pełną prędkością 8Gb/s lub 16Gb/s w zależności do zastosowanych wkładek FC</w:t>
            </w:r>
            <w:r>
              <w:rPr>
                <w:rFonts w:ascii="Times New Roman" w:eastAsia="Times New Roman" w:hAnsi="Times New Roman" w:cs="Times New Roman"/>
                <w:bCs/>
                <w:sz w:val="24"/>
                <w:szCs w:val="24"/>
                <w:lang w:eastAsia="ar-SA"/>
              </w:rPr>
              <w:t>.</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SAN-6</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Całkowita przepustowość przełącznika FC dostępna dla maksymalnie rozbudowanej konfiguracji wyposażonej we wkładki 16Gb/s musi wynosić minimum 3072 </w:t>
            </w:r>
            <w:proofErr w:type="spellStart"/>
            <w:r w:rsidRPr="007420A6">
              <w:rPr>
                <w:rFonts w:ascii="Times New Roman" w:eastAsia="Times New Roman" w:hAnsi="Times New Roman" w:cs="Times New Roman"/>
                <w:bCs/>
                <w:sz w:val="24"/>
                <w:szCs w:val="24"/>
                <w:lang w:eastAsia="ar-SA"/>
              </w:rPr>
              <w:t>Gb</w:t>
            </w:r>
            <w:proofErr w:type="spellEnd"/>
            <w:r w:rsidRPr="007420A6">
              <w:rPr>
                <w:rFonts w:ascii="Times New Roman" w:eastAsia="Times New Roman" w:hAnsi="Times New Roman" w:cs="Times New Roman"/>
                <w:bCs/>
                <w:sz w:val="24"/>
                <w:szCs w:val="24"/>
                <w:lang w:eastAsia="ar-SA"/>
              </w:rPr>
              <w:t xml:space="preserve">/s end-to-end </w:t>
            </w:r>
            <w:proofErr w:type="spellStart"/>
            <w:r w:rsidRPr="007420A6">
              <w:rPr>
                <w:rFonts w:ascii="Times New Roman" w:eastAsia="Times New Roman" w:hAnsi="Times New Roman" w:cs="Times New Roman"/>
                <w:bCs/>
                <w:sz w:val="24"/>
                <w:szCs w:val="24"/>
                <w:lang w:eastAsia="ar-SA"/>
              </w:rPr>
              <w:t>full</w:t>
            </w:r>
            <w:proofErr w:type="spellEnd"/>
            <w:r w:rsidRPr="007420A6">
              <w:rPr>
                <w:rFonts w:ascii="Times New Roman" w:eastAsia="Times New Roman" w:hAnsi="Times New Roman" w:cs="Times New Roman"/>
                <w:bCs/>
                <w:sz w:val="24"/>
                <w:szCs w:val="24"/>
                <w:lang w:eastAsia="ar-SA"/>
              </w:rPr>
              <w:t xml:space="preserve"> duplex.</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3A0F66">
              <w:rPr>
                <w:rFonts w:ascii="Times New Roman" w:eastAsia="Times New Roman" w:hAnsi="Times New Roman" w:cs="Times New Roman"/>
                <w:bCs/>
                <w:sz w:val="24"/>
                <w:szCs w:val="24"/>
                <w:lang w:eastAsia="ar-SA"/>
              </w:rPr>
              <w:t>SAN-</w:t>
            </w:r>
            <w:r>
              <w:rPr>
                <w:rFonts w:ascii="Times New Roman" w:eastAsia="Times New Roman" w:hAnsi="Times New Roman" w:cs="Times New Roman"/>
                <w:bCs/>
                <w:sz w:val="24"/>
                <w:szCs w:val="24"/>
                <w:lang w:eastAsia="ar-SA"/>
              </w:rPr>
              <w:t>7</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Oczekiwana wartość opóźnienia przy przesyłaniu ramek FC między dowolnymi portami przełącznika nie może być większa niż 2,4µs.</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SAN-8</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Rodzaj obsługiwanych portów</w:t>
            </w:r>
            <w:r>
              <w:rPr>
                <w:rFonts w:ascii="Times New Roman" w:eastAsia="Times New Roman" w:hAnsi="Times New Roman" w:cs="Times New Roman"/>
                <w:bCs/>
                <w:sz w:val="24"/>
                <w:szCs w:val="24"/>
                <w:lang w:eastAsia="ar-SA"/>
              </w:rPr>
              <w:t>:</w:t>
            </w:r>
            <w:r w:rsidRPr="007420A6">
              <w:rPr>
                <w:rFonts w:ascii="Times New Roman" w:eastAsia="Times New Roman" w:hAnsi="Times New Roman" w:cs="Times New Roman"/>
                <w:bCs/>
                <w:sz w:val="24"/>
                <w:szCs w:val="24"/>
                <w:lang w:eastAsia="ar-SA"/>
              </w:rPr>
              <w:t xml:space="preserve"> co najmniej: E oraz F.</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SAN-9</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mieć wysokość maksymalnie 2 RU (jednostka wysokości szafy montażowej) i szerokość 19” oraz zapewniać techniczną możliwość montażu w szafie 19”.</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E56BA">
              <w:rPr>
                <w:rFonts w:ascii="Times New Roman" w:eastAsia="Times New Roman" w:hAnsi="Times New Roman" w:cs="Times New Roman"/>
                <w:bCs/>
                <w:sz w:val="24"/>
                <w:szCs w:val="24"/>
                <w:lang w:eastAsia="ar-SA"/>
              </w:rPr>
              <w:lastRenderedPageBreak/>
              <w:t>SAN-1</w:t>
            </w:r>
            <w:r>
              <w:rPr>
                <w:rFonts w:ascii="Times New Roman" w:eastAsia="Times New Roman" w:hAnsi="Times New Roman" w:cs="Times New Roman"/>
                <w:bCs/>
                <w:sz w:val="24"/>
                <w:szCs w:val="24"/>
                <w:lang w:eastAsia="ar-SA"/>
              </w:rPr>
              <w:t>0</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bookmarkStart w:id="1" w:name="_Hlk508632458"/>
            <w:r w:rsidRPr="007420A6">
              <w:rPr>
                <w:rFonts w:ascii="Times New Roman" w:eastAsia="Times New Roman" w:hAnsi="Times New Roman" w:cs="Times New Roman"/>
                <w:bCs/>
                <w:sz w:val="24"/>
                <w:szCs w:val="24"/>
                <w:lang w:eastAsia="ar-SA"/>
              </w:rPr>
              <w:t>Przełącznik FC musi posiadać nadmiarowe zasilacze i wentylatory, których wymiana musi być możliwa w trybie „na gorąco” bez przerywania pracy przełącznika.</w:t>
            </w:r>
            <w:bookmarkEnd w:id="1"/>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E56BA">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1</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realizować sprzętową obsługę </w:t>
            </w:r>
            <w:proofErr w:type="spellStart"/>
            <w:r w:rsidRPr="007420A6">
              <w:rPr>
                <w:rFonts w:ascii="Times New Roman" w:eastAsia="Times New Roman" w:hAnsi="Times New Roman" w:cs="Times New Roman"/>
                <w:bCs/>
                <w:sz w:val="24"/>
                <w:szCs w:val="24"/>
                <w:lang w:eastAsia="ar-SA"/>
              </w:rPr>
              <w:t>zoningu</w:t>
            </w:r>
            <w:proofErr w:type="spellEnd"/>
            <w:r w:rsidRPr="007420A6">
              <w:rPr>
                <w:rFonts w:ascii="Times New Roman" w:eastAsia="Times New Roman" w:hAnsi="Times New Roman" w:cs="Times New Roman"/>
                <w:bCs/>
                <w:sz w:val="24"/>
                <w:szCs w:val="24"/>
                <w:lang w:eastAsia="ar-SA"/>
              </w:rPr>
              <w:t xml:space="preserve"> (przez tzw. układ ASIC) na podstawie portów i adresów WWN.</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E56BA">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2</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mieć możliwość wymiany i aktywacji wersji </w:t>
            </w:r>
            <w:proofErr w:type="spellStart"/>
            <w:r w:rsidRPr="007420A6">
              <w:rPr>
                <w:rFonts w:ascii="Times New Roman" w:eastAsia="Times New Roman" w:hAnsi="Times New Roman" w:cs="Times New Roman"/>
                <w:bCs/>
                <w:sz w:val="24"/>
                <w:szCs w:val="24"/>
                <w:lang w:eastAsia="ar-SA"/>
              </w:rPr>
              <w:t>firmware’u</w:t>
            </w:r>
            <w:proofErr w:type="spellEnd"/>
            <w:r w:rsidRPr="007420A6">
              <w:rPr>
                <w:rFonts w:ascii="Times New Roman" w:eastAsia="Times New Roman" w:hAnsi="Times New Roman" w:cs="Times New Roman"/>
                <w:bCs/>
                <w:sz w:val="24"/>
                <w:szCs w:val="24"/>
                <w:lang w:eastAsia="ar-SA"/>
              </w:rPr>
              <w:t xml:space="preserve"> (zarówno na wersję wyższą jak i na niższą) w czasie pracy urządzenia i bez zakłócenia przesyłanego ruchu FC.</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E56BA">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3</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wspierać następujące mechanizmy zwiększające poziom bezpieczeństwa:</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mechanizm szyfrowania i kompresji wybranych połączeń ISL wspierany, na co najmniej 16 portach przełącznika FC. Symetryczny klucz szyfrujący nie może być krótszy niż 256-bitów.</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mechanizm tzw. </w:t>
            </w:r>
            <w:proofErr w:type="spellStart"/>
            <w:r w:rsidRPr="007420A6">
              <w:rPr>
                <w:rFonts w:ascii="Times New Roman" w:eastAsia="Times New Roman" w:hAnsi="Times New Roman" w:cs="Times New Roman"/>
                <w:bCs/>
                <w:sz w:val="24"/>
                <w:szCs w:val="24"/>
                <w:lang w:eastAsia="ar-SA"/>
              </w:rPr>
              <w:t>Fabric</w:t>
            </w:r>
            <w:proofErr w:type="spellEnd"/>
            <w:r w:rsidRPr="007420A6">
              <w:rPr>
                <w:rFonts w:ascii="Times New Roman" w:eastAsia="Times New Roman" w:hAnsi="Times New Roman" w:cs="Times New Roman"/>
                <w:bCs/>
                <w:sz w:val="24"/>
                <w:szCs w:val="24"/>
                <w:lang w:eastAsia="ar-SA"/>
              </w:rPr>
              <w:t xml:space="preserve"> </w:t>
            </w:r>
            <w:proofErr w:type="spellStart"/>
            <w:r w:rsidRPr="007420A6">
              <w:rPr>
                <w:rFonts w:ascii="Times New Roman" w:eastAsia="Times New Roman" w:hAnsi="Times New Roman" w:cs="Times New Roman"/>
                <w:bCs/>
                <w:sz w:val="24"/>
                <w:szCs w:val="24"/>
                <w:lang w:eastAsia="ar-SA"/>
              </w:rPr>
              <w:t>Binding</w:t>
            </w:r>
            <w:proofErr w:type="spellEnd"/>
            <w:r w:rsidRPr="007420A6">
              <w:rPr>
                <w:rFonts w:ascii="Times New Roman" w:eastAsia="Times New Roman" w:hAnsi="Times New Roman" w:cs="Times New Roman"/>
                <w:bCs/>
                <w:sz w:val="24"/>
                <w:szCs w:val="24"/>
                <w:lang w:eastAsia="ar-SA"/>
              </w:rPr>
              <w:t xml:space="preserve">, który umożliwia zdefiniowanie listy kontroli dostępu regulującej prawa przełączników FC do uczestnictwa w sieci </w:t>
            </w:r>
            <w:proofErr w:type="spellStart"/>
            <w:r w:rsidRPr="007420A6">
              <w:rPr>
                <w:rFonts w:ascii="Times New Roman" w:eastAsia="Times New Roman" w:hAnsi="Times New Roman" w:cs="Times New Roman"/>
                <w:bCs/>
                <w:sz w:val="24"/>
                <w:szCs w:val="24"/>
                <w:lang w:eastAsia="ar-SA"/>
              </w:rPr>
              <w:t>fabric</w:t>
            </w:r>
            <w:proofErr w:type="spellEnd"/>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uwierzytelnianie (autentykacja) przełączników w sieci </w:t>
            </w:r>
            <w:proofErr w:type="spellStart"/>
            <w:r w:rsidRPr="007420A6">
              <w:rPr>
                <w:rFonts w:ascii="Times New Roman" w:eastAsia="Times New Roman" w:hAnsi="Times New Roman" w:cs="Times New Roman"/>
                <w:bCs/>
                <w:sz w:val="24"/>
                <w:szCs w:val="24"/>
                <w:lang w:eastAsia="ar-SA"/>
              </w:rPr>
              <w:t>Fabric</w:t>
            </w:r>
            <w:proofErr w:type="spellEnd"/>
            <w:r w:rsidRPr="007420A6">
              <w:rPr>
                <w:rFonts w:ascii="Times New Roman" w:eastAsia="Times New Roman" w:hAnsi="Times New Roman" w:cs="Times New Roman"/>
                <w:bCs/>
                <w:sz w:val="24"/>
                <w:szCs w:val="24"/>
                <w:lang w:eastAsia="ar-SA"/>
              </w:rPr>
              <w:t xml:space="preserve"> za pomocą protokołów DH-CHAP i FCAP</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uwierzytelnianie (autentykacja) urządzeń końcowych w sieci </w:t>
            </w:r>
            <w:proofErr w:type="spellStart"/>
            <w:r w:rsidRPr="007420A6">
              <w:rPr>
                <w:rFonts w:ascii="Times New Roman" w:eastAsia="Times New Roman" w:hAnsi="Times New Roman" w:cs="Times New Roman"/>
                <w:bCs/>
                <w:sz w:val="24"/>
                <w:szCs w:val="24"/>
                <w:lang w:eastAsia="ar-SA"/>
              </w:rPr>
              <w:t>Fabric</w:t>
            </w:r>
            <w:proofErr w:type="spellEnd"/>
            <w:r w:rsidRPr="007420A6">
              <w:rPr>
                <w:rFonts w:ascii="Times New Roman" w:eastAsia="Times New Roman" w:hAnsi="Times New Roman" w:cs="Times New Roman"/>
                <w:bCs/>
                <w:sz w:val="24"/>
                <w:szCs w:val="24"/>
                <w:lang w:eastAsia="ar-SA"/>
              </w:rPr>
              <w:t xml:space="preserve"> za pomocą protokołu DH-CHAP</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szyfrowanie połączenia z konsolą administracyjną. Wsparcie dla SSHv2.</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definiowanie wielu kont administratorów z możliwością ograniczenia ich uprawnień za pomocą mechanizmu tzw. RBAC (Role </w:t>
            </w:r>
            <w:proofErr w:type="spellStart"/>
            <w:r w:rsidRPr="007420A6">
              <w:rPr>
                <w:rFonts w:ascii="Times New Roman" w:eastAsia="Times New Roman" w:hAnsi="Times New Roman" w:cs="Times New Roman"/>
                <w:bCs/>
                <w:sz w:val="24"/>
                <w:szCs w:val="24"/>
                <w:lang w:eastAsia="ar-SA"/>
              </w:rPr>
              <w:t>Based</w:t>
            </w:r>
            <w:proofErr w:type="spellEnd"/>
            <w:r w:rsidRPr="007420A6">
              <w:rPr>
                <w:rFonts w:ascii="Times New Roman" w:eastAsia="Times New Roman" w:hAnsi="Times New Roman" w:cs="Times New Roman"/>
                <w:bCs/>
                <w:sz w:val="24"/>
                <w:szCs w:val="24"/>
                <w:lang w:eastAsia="ar-SA"/>
              </w:rPr>
              <w:t xml:space="preserve"> Access Control)</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definiowane kont administratorów w środowisku RADIUS, Active Directory, Open LDAP, TACACS+</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szyfrowanie komunikacji narzędzi administracyjnych za pomocą SSL/HTTPS</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obsługa SNMP v1 oraz v3</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IP </w:t>
            </w:r>
            <w:proofErr w:type="spellStart"/>
            <w:r w:rsidRPr="007420A6">
              <w:rPr>
                <w:rFonts w:ascii="Times New Roman" w:eastAsia="Times New Roman" w:hAnsi="Times New Roman" w:cs="Times New Roman"/>
                <w:bCs/>
                <w:sz w:val="24"/>
                <w:szCs w:val="24"/>
                <w:lang w:eastAsia="ar-SA"/>
              </w:rPr>
              <w:t>Filter</w:t>
            </w:r>
            <w:proofErr w:type="spellEnd"/>
            <w:r w:rsidRPr="007420A6">
              <w:rPr>
                <w:rFonts w:ascii="Times New Roman" w:eastAsia="Times New Roman" w:hAnsi="Times New Roman" w:cs="Times New Roman"/>
                <w:bCs/>
                <w:sz w:val="24"/>
                <w:szCs w:val="24"/>
                <w:lang w:eastAsia="ar-SA"/>
              </w:rPr>
              <w:t xml:space="preserve"> dla portu administracyjnego przełącznika</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wgrywanie nowych wersji </w:t>
            </w:r>
            <w:proofErr w:type="spellStart"/>
            <w:r w:rsidRPr="007420A6">
              <w:rPr>
                <w:rFonts w:ascii="Times New Roman" w:eastAsia="Times New Roman" w:hAnsi="Times New Roman" w:cs="Times New Roman"/>
                <w:bCs/>
                <w:sz w:val="24"/>
                <w:szCs w:val="24"/>
                <w:lang w:eastAsia="ar-SA"/>
              </w:rPr>
              <w:t>firmware</w:t>
            </w:r>
            <w:proofErr w:type="spellEnd"/>
            <w:r w:rsidRPr="007420A6">
              <w:rPr>
                <w:rFonts w:ascii="Times New Roman" w:eastAsia="Times New Roman" w:hAnsi="Times New Roman" w:cs="Times New Roman"/>
                <w:bCs/>
                <w:sz w:val="24"/>
                <w:szCs w:val="24"/>
                <w:lang w:eastAsia="ar-SA"/>
              </w:rPr>
              <w:t xml:space="preserve"> przełącznika FC z wykorzystaniem bezpiecznych protokołów SCP oraz SFTP</w:t>
            </w:r>
          </w:p>
          <w:p w:rsidR="00CA4686" w:rsidRPr="007420A6" w:rsidRDefault="00CA4686" w:rsidP="00CA4686">
            <w:pPr>
              <w:numPr>
                <w:ilvl w:val="0"/>
                <w:numId w:val="18"/>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wykonywanie kopii bezpieczeństwa konfiguracji przełącznika FC z wykorzystaniem bezpiecznych protokołów SCP oraz SFTP</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E56BA">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4</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mieć możliwość konfiguracji przez:</w:t>
            </w:r>
          </w:p>
          <w:p w:rsidR="00CA4686" w:rsidRPr="007420A6" w:rsidRDefault="00CA4686" w:rsidP="00CA4686">
            <w:pPr>
              <w:numPr>
                <w:ilvl w:val="0"/>
                <w:numId w:val="19"/>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polecenia tekstowe w interfejsie znakowym konsoli terminala</w:t>
            </w:r>
          </w:p>
          <w:p w:rsidR="00CA4686" w:rsidRPr="007420A6" w:rsidRDefault="00CA4686" w:rsidP="00CA4686">
            <w:pPr>
              <w:numPr>
                <w:ilvl w:val="0"/>
                <w:numId w:val="19"/>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przeglądarkę internetową z interfejsem graficznym lub dedykowane oprogramowanie.</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E56BA">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5</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być wyposażony w następujące narzędzia diagnostyczne i mechanizmy obsługi ruchu FC:</w:t>
            </w:r>
          </w:p>
          <w:p w:rsidR="00CA4686" w:rsidRPr="007420A6" w:rsidRDefault="00CA4686" w:rsidP="00CA4686">
            <w:pPr>
              <w:numPr>
                <w:ilvl w:val="0"/>
                <w:numId w:val="20"/>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logowanie zdarzeń poprzez mechanizm „</w:t>
            </w:r>
            <w:proofErr w:type="spellStart"/>
            <w:r w:rsidRPr="007420A6">
              <w:rPr>
                <w:rFonts w:ascii="Times New Roman" w:eastAsia="Times New Roman" w:hAnsi="Times New Roman" w:cs="Times New Roman"/>
                <w:bCs/>
                <w:sz w:val="24"/>
                <w:szCs w:val="24"/>
                <w:lang w:eastAsia="ar-SA"/>
              </w:rPr>
              <w:t>syslog</w:t>
            </w:r>
            <w:proofErr w:type="spellEnd"/>
            <w:r w:rsidRPr="007420A6">
              <w:rPr>
                <w:rFonts w:ascii="Times New Roman" w:eastAsia="Times New Roman" w:hAnsi="Times New Roman" w:cs="Times New Roman"/>
                <w:bCs/>
                <w:sz w:val="24"/>
                <w:szCs w:val="24"/>
                <w:lang w:eastAsia="ar-SA"/>
              </w:rPr>
              <w:t>”,</w:t>
            </w:r>
          </w:p>
          <w:p w:rsidR="00CA4686" w:rsidRPr="007420A6" w:rsidRDefault="00CA4686" w:rsidP="00CA4686">
            <w:pPr>
              <w:numPr>
                <w:ilvl w:val="0"/>
                <w:numId w:val="20"/>
              </w:numPr>
              <w:spacing w:after="0" w:line="240" w:lineRule="auto"/>
              <w:rPr>
                <w:rFonts w:ascii="Times New Roman" w:eastAsia="Times New Roman" w:hAnsi="Times New Roman" w:cs="Times New Roman"/>
                <w:bCs/>
                <w:sz w:val="24"/>
                <w:szCs w:val="24"/>
                <w:lang w:eastAsia="ar-SA"/>
              </w:rPr>
            </w:pPr>
            <w:proofErr w:type="spellStart"/>
            <w:r w:rsidRPr="007420A6">
              <w:rPr>
                <w:rFonts w:ascii="Times New Roman" w:eastAsia="Times New Roman" w:hAnsi="Times New Roman" w:cs="Times New Roman"/>
                <w:bCs/>
                <w:sz w:val="24"/>
                <w:szCs w:val="24"/>
                <w:lang w:eastAsia="ar-SA"/>
              </w:rPr>
              <w:t>FCping</w:t>
            </w:r>
            <w:proofErr w:type="spellEnd"/>
          </w:p>
          <w:p w:rsidR="00CA4686" w:rsidRPr="007420A6" w:rsidRDefault="00CA4686" w:rsidP="00CA4686">
            <w:pPr>
              <w:numPr>
                <w:ilvl w:val="0"/>
                <w:numId w:val="20"/>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FC </w:t>
            </w:r>
            <w:proofErr w:type="spellStart"/>
            <w:r w:rsidRPr="007420A6">
              <w:rPr>
                <w:rFonts w:ascii="Times New Roman" w:eastAsia="Times New Roman" w:hAnsi="Times New Roman" w:cs="Times New Roman"/>
                <w:bCs/>
                <w:sz w:val="24"/>
                <w:szCs w:val="24"/>
                <w:lang w:eastAsia="ar-SA"/>
              </w:rPr>
              <w:t>traceroute</w:t>
            </w:r>
            <w:proofErr w:type="spellEnd"/>
          </w:p>
          <w:p w:rsidR="00CA4686" w:rsidRPr="007420A6" w:rsidRDefault="00CA4686" w:rsidP="00CA4686">
            <w:pPr>
              <w:numPr>
                <w:ilvl w:val="0"/>
                <w:numId w:val="20"/>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kopiowanie danych wymienianych pomiędzy dwoma wybranymi portami na inny wybrany port przełącznika</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F5FC0">
              <w:rPr>
                <w:rFonts w:ascii="Times New Roman" w:eastAsia="Times New Roman" w:hAnsi="Times New Roman" w:cs="Times New Roman"/>
                <w:bCs/>
                <w:sz w:val="24"/>
                <w:szCs w:val="24"/>
                <w:lang w:eastAsia="ar-SA"/>
              </w:rPr>
              <w:lastRenderedPageBreak/>
              <w:t>SAN-1</w:t>
            </w:r>
            <w:r>
              <w:rPr>
                <w:rFonts w:ascii="Times New Roman" w:eastAsia="Times New Roman" w:hAnsi="Times New Roman" w:cs="Times New Roman"/>
                <w:bCs/>
                <w:sz w:val="24"/>
                <w:szCs w:val="24"/>
                <w:lang w:eastAsia="ar-SA"/>
              </w:rPr>
              <w:t>6</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mieć możliwość instalacji wkładek SFP umożliwiających bezpośrednie połączenie (bez dodatkowych urządzeń pośredniczących) z innymi przełącznikami na odległość minimum 25km z prędkością </w:t>
            </w:r>
            <w:r>
              <w:rPr>
                <w:rFonts w:ascii="Times New Roman" w:eastAsia="Times New Roman" w:hAnsi="Times New Roman" w:cs="Times New Roman"/>
                <w:bCs/>
                <w:sz w:val="24"/>
                <w:szCs w:val="24"/>
                <w:lang w:eastAsia="ar-SA"/>
              </w:rPr>
              <w:t>16</w:t>
            </w:r>
            <w:r w:rsidRPr="007420A6">
              <w:rPr>
                <w:rFonts w:ascii="Times New Roman" w:eastAsia="Times New Roman" w:hAnsi="Times New Roman" w:cs="Times New Roman"/>
                <w:bCs/>
                <w:sz w:val="24"/>
                <w:szCs w:val="24"/>
                <w:lang w:eastAsia="ar-SA"/>
              </w:rPr>
              <w:t>Gb/s.</w:t>
            </w:r>
            <w:r>
              <w:rPr>
                <w:rFonts w:ascii="Times New Roman" w:eastAsia="Times New Roman" w:hAnsi="Times New Roman" w:cs="Times New Roman"/>
                <w:bCs/>
                <w:sz w:val="24"/>
                <w:szCs w:val="24"/>
                <w:lang w:eastAsia="ar-SA"/>
              </w:rPr>
              <w:t xml:space="preserve"> Należy dostarczyć 2 takie wkładki z każdym przełącznikiem.</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F5FC0">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7</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zapewnić możliwość jego zarządzania </w:t>
            </w:r>
            <w:r>
              <w:rPr>
                <w:rFonts w:ascii="Times New Roman" w:eastAsia="Times New Roman" w:hAnsi="Times New Roman" w:cs="Times New Roman"/>
                <w:bCs/>
                <w:sz w:val="24"/>
                <w:szCs w:val="24"/>
                <w:lang w:eastAsia="ar-SA"/>
              </w:rPr>
              <w:t xml:space="preserve">co najmniej </w:t>
            </w:r>
            <w:r w:rsidRPr="007420A6">
              <w:rPr>
                <w:rFonts w:ascii="Times New Roman" w:eastAsia="Times New Roman" w:hAnsi="Times New Roman" w:cs="Times New Roman"/>
                <w:bCs/>
                <w:sz w:val="24"/>
                <w:szCs w:val="24"/>
                <w:lang w:eastAsia="ar-SA"/>
              </w:rPr>
              <w:t>p</w:t>
            </w:r>
            <w:r>
              <w:rPr>
                <w:rFonts w:ascii="Times New Roman" w:eastAsia="Times New Roman" w:hAnsi="Times New Roman" w:cs="Times New Roman"/>
                <w:bCs/>
                <w:sz w:val="24"/>
                <w:szCs w:val="24"/>
                <w:lang w:eastAsia="ar-SA"/>
              </w:rPr>
              <w:t>rzez zintegrowany port Ethernet</w:t>
            </w:r>
            <w:r w:rsidRPr="007420A6">
              <w:rPr>
                <w:rFonts w:ascii="Times New Roman" w:eastAsia="Times New Roman" w:hAnsi="Times New Roman" w:cs="Times New Roman"/>
                <w:bCs/>
                <w:sz w:val="24"/>
                <w:szCs w:val="24"/>
                <w:lang w:eastAsia="ar-SA"/>
              </w:rPr>
              <w:t>.</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F5FC0">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8</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zapewniać wsparcie dla standardu zarządzającego SMI-S.</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bookmarkStart w:id="2" w:name="_Hlk508632655"/>
            <w:r w:rsidRPr="007F5FC0">
              <w:rPr>
                <w:rFonts w:ascii="Times New Roman" w:eastAsia="Times New Roman" w:hAnsi="Times New Roman" w:cs="Times New Roman"/>
                <w:bCs/>
                <w:sz w:val="24"/>
                <w:szCs w:val="24"/>
                <w:lang w:eastAsia="ar-SA"/>
              </w:rPr>
              <w:t>SAN-1</w:t>
            </w:r>
            <w:r>
              <w:rPr>
                <w:rFonts w:ascii="Times New Roman" w:eastAsia="Times New Roman" w:hAnsi="Times New Roman" w:cs="Times New Roman"/>
                <w:bCs/>
                <w:sz w:val="24"/>
                <w:szCs w:val="24"/>
                <w:lang w:eastAsia="ar-SA"/>
              </w:rPr>
              <w:t>9</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posiadać funkcjonalność wydzielenia logicznych, izolowanych od siebie przełączników. Każdy z logicznych przełączników musi mieć własny </w:t>
            </w:r>
            <w:proofErr w:type="spellStart"/>
            <w:r w:rsidRPr="007420A6">
              <w:rPr>
                <w:rFonts w:ascii="Times New Roman" w:eastAsia="Times New Roman" w:hAnsi="Times New Roman" w:cs="Times New Roman"/>
                <w:bCs/>
                <w:sz w:val="24"/>
                <w:szCs w:val="24"/>
                <w:lang w:eastAsia="ar-SA"/>
              </w:rPr>
              <w:t>Domain</w:t>
            </w:r>
            <w:proofErr w:type="spellEnd"/>
            <w:r w:rsidRPr="007420A6">
              <w:rPr>
                <w:rFonts w:ascii="Times New Roman" w:eastAsia="Times New Roman" w:hAnsi="Times New Roman" w:cs="Times New Roman"/>
                <w:bCs/>
                <w:sz w:val="24"/>
                <w:szCs w:val="24"/>
                <w:lang w:eastAsia="ar-SA"/>
              </w:rPr>
              <w:t xml:space="preserve"> ID, własne usługi </w:t>
            </w:r>
            <w:proofErr w:type="spellStart"/>
            <w:r w:rsidRPr="007420A6">
              <w:rPr>
                <w:rFonts w:ascii="Times New Roman" w:eastAsia="Times New Roman" w:hAnsi="Times New Roman" w:cs="Times New Roman"/>
                <w:bCs/>
                <w:sz w:val="24"/>
                <w:szCs w:val="24"/>
                <w:lang w:eastAsia="ar-SA"/>
              </w:rPr>
              <w:t>fabric</w:t>
            </w:r>
            <w:proofErr w:type="spellEnd"/>
            <w:r w:rsidRPr="007420A6">
              <w:rPr>
                <w:rFonts w:ascii="Times New Roman" w:eastAsia="Times New Roman" w:hAnsi="Times New Roman" w:cs="Times New Roman"/>
                <w:bCs/>
                <w:sz w:val="24"/>
                <w:szCs w:val="24"/>
                <w:lang w:eastAsia="ar-SA"/>
              </w:rPr>
              <w:t xml:space="preserve"> (tzw. </w:t>
            </w:r>
            <w:proofErr w:type="spellStart"/>
            <w:r w:rsidRPr="007420A6">
              <w:rPr>
                <w:rFonts w:ascii="Times New Roman" w:eastAsia="Times New Roman" w:hAnsi="Times New Roman" w:cs="Times New Roman"/>
                <w:bCs/>
                <w:sz w:val="24"/>
                <w:szCs w:val="24"/>
                <w:lang w:eastAsia="ar-SA"/>
              </w:rPr>
              <w:t>fabric</w:t>
            </w:r>
            <w:proofErr w:type="spellEnd"/>
            <w:r w:rsidRPr="007420A6">
              <w:rPr>
                <w:rFonts w:ascii="Times New Roman" w:eastAsia="Times New Roman" w:hAnsi="Times New Roman" w:cs="Times New Roman"/>
                <w:bCs/>
                <w:sz w:val="24"/>
                <w:szCs w:val="24"/>
                <w:lang w:eastAsia="ar-SA"/>
              </w:rPr>
              <w:t xml:space="preserve"> services), niezależną bazę </w:t>
            </w:r>
            <w:proofErr w:type="spellStart"/>
            <w:r w:rsidRPr="007420A6">
              <w:rPr>
                <w:rFonts w:ascii="Times New Roman" w:eastAsia="Times New Roman" w:hAnsi="Times New Roman" w:cs="Times New Roman"/>
                <w:bCs/>
                <w:sz w:val="24"/>
                <w:szCs w:val="24"/>
                <w:lang w:eastAsia="ar-SA"/>
              </w:rPr>
              <w:t>zoningu</w:t>
            </w:r>
            <w:proofErr w:type="spellEnd"/>
            <w:r w:rsidRPr="007420A6">
              <w:rPr>
                <w:rFonts w:ascii="Times New Roman" w:eastAsia="Times New Roman" w:hAnsi="Times New Roman" w:cs="Times New Roman"/>
                <w:bCs/>
                <w:sz w:val="24"/>
                <w:szCs w:val="24"/>
                <w:lang w:eastAsia="ar-SA"/>
              </w:rPr>
              <w:t xml:space="preserve"> oraz możliwość przypisanie dedykowanego administratora.</w:t>
            </w:r>
          </w:p>
        </w:tc>
      </w:tr>
      <w:bookmarkEnd w:id="2"/>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SAN-20</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realizować kategoryzację ruchu między parami urządzeń (</w:t>
            </w:r>
            <w:proofErr w:type="spellStart"/>
            <w:r w:rsidRPr="007420A6">
              <w:rPr>
                <w:rFonts w:ascii="Times New Roman" w:eastAsia="Times New Roman" w:hAnsi="Times New Roman" w:cs="Times New Roman"/>
                <w:bCs/>
                <w:sz w:val="24"/>
                <w:szCs w:val="24"/>
                <w:lang w:eastAsia="ar-SA"/>
              </w:rPr>
              <w:t>initiator</w:t>
            </w:r>
            <w:proofErr w:type="spellEnd"/>
            <w:r w:rsidRPr="007420A6">
              <w:rPr>
                <w:rFonts w:ascii="Times New Roman" w:eastAsia="Times New Roman" w:hAnsi="Times New Roman" w:cs="Times New Roman"/>
                <w:bCs/>
                <w:sz w:val="24"/>
                <w:szCs w:val="24"/>
                <w:lang w:eastAsia="ar-SA"/>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7420A6">
              <w:rPr>
                <w:rFonts w:ascii="Times New Roman" w:eastAsia="Times New Roman" w:hAnsi="Times New Roman" w:cs="Times New Roman"/>
                <w:bCs/>
                <w:sz w:val="24"/>
                <w:szCs w:val="24"/>
                <w:lang w:eastAsia="ar-SA"/>
              </w:rPr>
              <w:t>zoningu</w:t>
            </w:r>
            <w:proofErr w:type="spellEnd"/>
            <w:r w:rsidRPr="007420A6">
              <w:rPr>
                <w:rFonts w:ascii="Times New Roman" w:eastAsia="Times New Roman" w:hAnsi="Times New Roman" w:cs="Times New Roman"/>
                <w:bCs/>
                <w:sz w:val="24"/>
                <w:szCs w:val="24"/>
                <w:lang w:eastAsia="ar-SA"/>
              </w:rPr>
              <w:t>.</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sidRPr="007F5FC0">
              <w:rPr>
                <w:rFonts w:ascii="Times New Roman" w:eastAsia="Times New Roman" w:hAnsi="Times New Roman" w:cs="Times New Roman"/>
                <w:bCs/>
                <w:sz w:val="24"/>
                <w:szCs w:val="24"/>
                <w:lang w:eastAsia="ar-SA"/>
              </w:rPr>
              <w:t>SAN-</w:t>
            </w:r>
            <w:r>
              <w:rPr>
                <w:rFonts w:ascii="Times New Roman" w:eastAsia="Times New Roman" w:hAnsi="Times New Roman" w:cs="Times New Roman"/>
                <w:bCs/>
                <w:sz w:val="24"/>
                <w:szCs w:val="24"/>
                <w:lang w:eastAsia="ar-SA"/>
              </w:rPr>
              <w:t>2</w:t>
            </w:r>
            <w:r w:rsidRPr="007F5FC0">
              <w:rPr>
                <w:rFonts w:ascii="Times New Roman" w:eastAsia="Times New Roman" w:hAnsi="Times New Roman" w:cs="Times New Roman"/>
                <w:bCs/>
                <w:sz w:val="24"/>
                <w:szCs w:val="24"/>
                <w:lang w:eastAsia="ar-SA"/>
              </w:rPr>
              <w:t>1</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realizować kategoryzację ruchu na podstawie wartości parametru CS_CTL w nagłówku ramki FC oraz odpowiednie przydzielenie ramki do kategorii o wysokim, średnim lub niskim priorytecie.</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SAN-22</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bookmarkStart w:id="3" w:name="_Hlk508632707"/>
            <w:r w:rsidRPr="007420A6">
              <w:rPr>
                <w:rFonts w:ascii="Times New Roman" w:eastAsia="Times New Roman" w:hAnsi="Times New Roman" w:cs="Times New Roman"/>
                <w:bCs/>
                <w:sz w:val="24"/>
                <w:szCs w:val="24"/>
                <w:lang w:eastAsia="ar-SA"/>
              </w:rPr>
              <w:t xml:space="preserve">Przełącznik FC musi posiadać funkcjonalność wprowadzenia ograniczenia prędkości dla danych wchodzących dla dowolnego portu lub portów. Musi być możliwość określenia wartości limitu przepustowości danych wchodzących niższej niż wynegocjowana prędkość portu. </w:t>
            </w:r>
            <w:bookmarkEnd w:id="3"/>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SAN-23</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bookmarkStart w:id="4" w:name="_Hlk508632740"/>
            <w:r w:rsidRPr="007420A6">
              <w:rPr>
                <w:rFonts w:ascii="Times New Roman" w:eastAsia="Times New Roman" w:hAnsi="Times New Roman" w:cs="Times New Roman"/>
                <w:bCs/>
                <w:sz w:val="24"/>
                <w:szCs w:val="24"/>
                <w:lang w:eastAsia="ar-SA"/>
              </w:rPr>
              <w:t xml:space="preserve">Przełącznik FC musi posiadać funkcjonalność </w:t>
            </w:r>
            <w:proofErr w:type="spellStart"/>
            <w:r w:rsidRPr="007420A6">
              <w:rPr>
                <w:rFonts w:ascii="Times New Roman" w:eastAsia="Times New Roman" w:hAnsi="Times New Roman" w:cs="Times New Roman"/>
                <w:bCs/>
                <w:sz w:val="24"/>
                <w:szCs w:val="24"/>
                <w:lang w:eastAsia="ar-SA"/>
              </w:rPr>
              <w:t>N_Port</w:t>
            </w:r>
            <w:proofErr w:type="spellEnd"/>
            <w:r w:rsidRPr="007420A6">
              <w:rPr>
                <w:rFonts w:ascii="Times New Roman" w:eastAsia="Times New Roman" w:hAnsi="Times New Roman" w:cs="Times New Roman"/>
                <w:bCs/>
                <w:sz w:val="24"/>
                <w:szCs w:val="24"/>
                <w:lang w:eastAsia="ar-SA"/>
              </w:rPr>
              <w:t xml:space="preserve"> ID </w:t>
            </w:r>
            <w:proofErr w:type="spellStart"/>
            <w:r w:rsidRPr="007420A6">
              <w:rPr>
                <w:rFonts w:ascii="Times New Roman" w:eastAsia="Times New Roman" w:hAnsi="Times New Roman" w:cs="Times New Roman"/>
                <w:bCs/>
                <w:sz w:val="24"/>
                <w:szCs w:val="24"/>
                <w:lang w:eastAsia="ar-SA"/>
              </w:rPr>
              <w:t>Virtualization</w:t>
            </w:r>
            <w:proofErr w:type="spellEnd"/>
            <w:r w:rsidRPr="007420A6">
              <w:rPr>
                <w:rFonts w:ascii="Times New Roman" w:eastAsia="Times New Roman" w:hAnsi="Times New Roman" w:cs="Times New Roman"/>
                <w:bCs/>
                <w:sz w:val="24"/>
                <w:szCs w:val="24"/>
                <w:lang w:eastAsia="ar-SA"/>
              </w:rPr>
              <w:t xml:space="preserve"> (NPIV). Obsługa, co najmniej 255 wirtualnych urządzeń na pojedynczym porcie przełącznika.</w:t>
            </w:r>
            <w:bookmarkEnd w:id="4"/>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SAN-24</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bookmarkStart w:id="5" w:name="_Hlk508632827"/>
            <w:r w:rsidRPr="007420A6">
              <w:rPr>
                <w:rFonts w:ascii="Times New Roman" w:eastAsia="Times New Roman" w:hAnsi="Times New Roman" w:cs="Times New Roman"/>
                <w:bCs/>
                <w:sz w:val="24"/>
                <w:szCs w:val="24"/>
                <w:lang w:eastAsia="ar-SA"/>
              </w:rPr>
              <w:t xml:space="preserve">Przełącznik FC musi posiadać funkcjonalność agregacji połączeń ISL między dwoma przełącznikami i tworzenia w ten sposób logicznych połączeń typu </w:t>
            </w:r>
            <w:proofErr w:type="spellStart"/>
            <w:r w:rsidRPr="007420A6">
              <w:rPr>
                <w:rFonts w:ascii="Times New Roman" w:eastAsia="Times New Roman" w:hAnsi="Times New Roman" w:cs="Times New Roman"/>
                <w:bCs/>
                <w:sz w:val="24"/>
                <w:szCs w:val="24"/>
                <w:lang w:eastAsia="ar-SA"/>
              </w:rPr>
              <w:t>trunk</w:t>
            </w:r>
            <w:proofErr w:type="spellEnd"/>
            <w:r w:rsidRPr="007420A6">
              <w:rPr>
                <w:rFonts w:ascii="Times New Roman" w:eastAsia="Times New Roman" w:hAnsi="Times New Roman" w:cs="Times New Roman"/>
                <w:bCs/>
                <w:sz w:val="24"/>
                <w:szCs w:val="24"/>
                <w:lang w:eastAsia="ar-SA"/>
              </w:rPr>
              <w:t xml:space="preserve"> o przepustowości minimum 128 </w:t>
            </w:r>
            <w:proofErr w:type="spellStart"/>
            <w:r w:rsidRPr="007420A6">
              <w:rPr>
                <w:rFonts w:ascii="Times New Roman" w:eastAsia="Times New Roman" w:hAnsi="Times New Roman" w:cs="Times New Roman"/>
                <w:bCs/>
                <w:sz w:val="24"/>
                <w:szCs w:val="24"/>
                <w:lang w:eastAsia="ar-SA"/>
              </w:rPr>
              <w:t>Gb</w:t>
            </w:r>
            <w:proofErr w:type="spellEnd"/>
            <w:r w:rsidRPr="007420A6">
              <w:rPr>
                <w:rFonts w:ascii="Times New Roman" w:eastAsia="Times New Roman" w:hAnsi="Times New Roman" w:cs="Times New Roman"/>
                <w:bCs/>
                <w:sz w:val="24"/>
                <w:szCs w:val="24"/>
                <w:lang w:eastAsia="ar-SA"/>
              </w:rPr>
              <w:t xml:space="preserve">/s dla każdego logicznego połączenia. </w:t>
            </w:r>
            <w:proofErr w:type="spellStart"/>
            <w:r w:rsidRPr="007420A6">
              <w:rPr>
                <w:rFonts w:ascii="Times New Roman" w:eastAsia="Times New Roman" w:hAnsi="Times New Roman" w:cs="Times New Roman"/>
                <w:bCs/>
                <w:sz w:val="24"/>
                <w:szCs w:val="24"/>
                <w:lang w:eastAsia="ar-SA"/>
              </w:rPr>
              <w:t>Load</w:t>
            </w:r>
            <w:proofErr w:type="spellEnd"/>
            <w:r w:rsidRPr="007420A6">
              <w:rPr>
                <w:rFonts w:ascii="Times New Roman" w:eastAsia="Times New Roman" w:hAnsi="Times New Roman" w:cs="Times New Roman"/>
                <w:bCs/>
                <w:sz w:val="24"/>
                <w:szCs w:val="24"/>
                <w:lang w:eastAsia="ar-SA"/>
              </w:rPr>
              <w:t xml:space="preserve"> </w:t>
            </w:r>
            <w:proofErr w:type="spellStart"/>
            <w:r w:rsidRPr="007420A6">
              <w:rPr>
                <w:rFonts w:ascii="Times New Roman" w:eastAsia="Times New Roman" w:hAnsi="Times New Roman" w:cs="Times New Roman"/>
                <w:bCs/>
                <w:sz w:val="24"/>
                <w:szCs w:val="24"/>
                <w:lang w:eastAsia="ar-SA"/>
              </w:rPr>
              <w:t>balancing</w:t>
            </w:r>
            <w:proofErr w:type="spellEnd"/>
            <w:r w:rsidRPr="007420A6">
              <w:rPr>
                <w:rFonts w:ascii="Times New Roman" w:eastAsia="Times New Roman" w:hAnsi="Times New Roman" w:cs="Times New Roman"/>
                <w:bCs/>
                <w:sz w:val="24"/>
                <w:szCs w:val="24"/>
                <w:lang w:eastAsia="ar-SA"/>
              </w:rPr>
              <w:t xml:space="preserve"> ruchu między fizycznymi połączeniami ISL w ramach połączenia logicznego typu </w:t>
            </w:r>
            <w:proofErr w:type="spellStart"/>
            <w:r w:rsidRPr="007420A6">
              <w:rPr>
                <w:rFonts w:ascii="Times New Roman" w:eastAsia="Times New Roman" w:hAnsi="Times New Roman" w:cs="Times New Roman"/>
                <w:bCs/>
                <w:sz w:val="24"/>
                <w:szCs w:val="24"/>
                <w:lang w:eastAsia="ar-SA"/>
              </w:rPr>
              <w:t>trunk</w:t>
            </w:r>
            <w:proofErr w:type="spellEnd"/>
            <w:r w:rsidRPr="007420A6">
              <w:rPr>
                <w:rFonts w:ascii="Times New Roman" w:eastAsia="Times New Roman" w:hAnsi="Times New Roman" w:cs="Times New Roman"/>
                <w:bCs/>
                <w:sz w:val="24"/>
                <w:szCs w:val="24"/>
                <w:lang w:eastAsia="ar-SA"/>
              </w:rPr>
              <w:t xml:space="preserve"> musi być realizowany na poziomie pojedynczych ramek FC a połączenie logiczne musi zachowywać kolejność przesyłanych ramek. </w:t>
            </w:r>
            <w:bookmarkEnd w:id="5"/>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SAN-25</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posiadać jednoczesną obsługę mechanizmów ISL </w:t>
            </w:r>
            <w:proofErr w:type="spellStart"/>
            <w:r w:rsidRPr="007420A6">
              <w:rPr>
                <w:rFonts w:ascii="Times New Roman" w:eastAsia="Times New Roman" w:hAnsi="Times New Roman" w:cs="Times New Roman"/>
                <w:bCs/>
                <w:sz w:val="24"/>
                <w:szCs w:val="24"/>
                <w:lang w:eastAsia="ar-SA"/>
              </w:rPr>
              <w:t>Trunk</w:t>
            </w:r>
            <w:proofErr w:type="spellEnd"/>
            <w:r w:rsidRPr="007420A6">
              <w:rPr>
                <w:rFonts w:ascii="Times New Roman" w:eastAsia="Times New Roman" w:hAnsi="Times New Roman" w:cs="Times New Roman"/>
                <w:bCs/>
                <w:sz w:val="24"/>
                <w:szCs w:val="24"/>
                <w:lang w:eastAsia="ar-SA"/>
              </w:rPr>
              <w:t xml:space="preserve"> oraz balansowania </w:t>
            </w:r>
            <w:r>
              <w:rPr>
                <w:rFonts w:ascii="Times New Roman" w:eastAsia="Times New Roman" w:hAnsi="Times New Roman" w:cs="Times New Roman"/>
                <w:bCs/>
                <w:sz w:val="24"/>
                <w:szCs w:val="24"/>
                <w:lang w:eastAsia="ar-SA"/>
              </w:rPr>
              <w:t>ruchu w oparciu o DID/SID/OXID.</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SAN-26</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FC musi być wyposażony w następujące narzędzia diagnostyczne i mechanizmy obsługi ruchu FC:</w:t>
            </w:r>
          </w:p>
          <w:p w:rsidR="00CA4686" w:rsidRPr="007420A6" w:rsidRDefault="00CA4686" w:rsidP="00CA4686">
            <w:pPr>
              <w:numPr>
                <w:ilvl w:val="0"/>
                <w:numId w:val="17"/>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ciągłe monitorowanie parametrów pracy przełącznika, portów, wkładek SFP i sieci </w:t>
            </w:r>
            <w:proofErr w:type="spellStart"/>
            <w:r w:rsidRPr="007420A6">
              <w:rPr>
                <w:rFonts w:ascii="Times New Roman" w:eastAsia="Times New Roman" w:hAnsi="Times New Roman" w:cs="Times New Roman"/>
                <w:bCs/>
                <w:sz w:val="24"/>
                <w:szCs w:val="24"/>
                <w:lang w:eastAsia="ar-SA"/>
              </w:rPr>
              <w:t>fabric</w:t>
            </w:r>
            <w:proofErr w:type="spellEnd"/>
            <w:r w:rsidRPr="007420A6">
              <w:rPr>
                <w:rFonts w:ascii="Times New Roman" w:eastAsia="Times New Roman" w:hAnsi="Times New Roman" w:cs="Times New Roman"/>
                <w:bCs/>
                <w:sz w:val="24"/>
                <w:szCs w:val="24"/>
                <w:lang w:eastAsia="ar-SA"/>
              </w:rPr>
              <w:t xml:space="preserve"> z automatycznym powiadamianiem administratora, wyłączeniem pracy portu lub przesunięciem przepływów tzw. </w:t>
            </w:r>
            <w:proofErr w:type="spellStart"/>
            <w:r w:rsidRPr="007420A6">
              <w:rPr>
                <w:rFonts w:ascii="Times New Roman" w:eastAsia="Times New Roman" w:hAnsi="Times New Roman" w:cs="Times New Roman"/>
                <w:bCs/>
                <w:sz w:val="24"/>
                <w:szCs w:val="24"/>
                <w:lang w:eastAsia="ar-SA"/>
              </w:rPr>
              <w:t>slow</w:t>
            </w:r>
            <w:proofErr w:type="spellEnd"/>
            <w:r w:rsidRPr="007420A6">
              <w:rPr>
                <w:rFonts w:ascii="Times New Roman" w:eastAsia="Times New Roman" w:hAnsi="Times New Roman" w:cs="Times New Roman"/>
                <w:bCs/>
                <w:sz w:val="24"/>
                <w:szCs w:val="24"/>
                <w:lang w:eastAsia="ar-SA"/>
              </w:rPr>
              <w:t xml:space="preserve"> </w:t>
            </w:r>
            <w:proofErr w:type="spellStart"/>
            <w:r w:rsidRPr="007420A6">
              <w:rPr>
                <w:rFonts w:ascii="Times New Roman" w:eastAsia="Times New Roman" w:hAnsi="Times New Roman" w:cs="Times New Roman"/>
                <w:bCs/>
                <w:sz w:val="24"/>
                <w:szCs w:val="24"/>
                <w:lang w:eastAsia="ar-SA"/>
              </w:rPr>
              <w:t>drain</w:t>
            </w:r>
            <w:proofErr w:type="spellEnd"/>
            <w:r w:rsidRPr="007420A6">
              <w:rPr>
                <w:rFonts w:ascii="Times New Roman" w:eastAsia="Times New Roman" w:hAnsi="Times New Roman" w:cs="Times New Roman"/>
                <w:bCs/>
                <w:sz w:val="24"/>
                <w:szCs w:val="24"/>
                <w:lang w:eastAsia="ar-SA"/>
              </w:rPr>
              <w:t xml:space="preserve"> na niski priorytet w przypadku przekroczenia zdefiniowanych wartości granicznych. Powiadamianie administrator musi być możliwe za pomocą wysyłania wiadomości e-mail, pułapki SNMP lub komunikatu w logu.</w:t>
            </w:r>
          </w:p>
          <w:p w:rsidR="00CA4686" w:rsidRPr="007420A6" w:rsidRDefault="00CA4686" w:rsidP="00CA4686">
            <w:pPr>
              <w:numPr>
                <w:ilvl w:val="0"/>
                <w:numId w:val="17"/>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lastRenderedPageBreak/>
              <w:t xml:space="preserve">Przełącznik musi być wyposażony w mechanizm sprzętowego monitorowania przepływów danych dla wskazanych jak i automatycznie wykrywanych par urządzeń komunikujących się przez dany port przełącznika. Dla każdego monitorowanego przepływu muszą być gromadzone statystyki dotyczące, co najmniej liczby wysłanych i odebranych ramek, przepustowości, liczby zapisów i odczytów SCSI, przy czym musi istnieć możliwość zawężenia zakresu monitorowania do następujących typów ramek: SCSI </w:t>
            </w:r>
            <w:proofErr w:type="spellStart"/>
            <w:r w:rsidRPr="007420A6">
              <w:rPr>
                <w:rFonts w:ascii="Times New Roman" w:eastAsia="Times New Roman" w:hAnsi="Times New Roman" w:cs="Times New Roman"/>
                <w:bCs/>
                <w:sz w:val="24"/>
                <w:szCs w:val="24"/>
                <w:lang w:eastAsia="ar-SA"/>
              </w:rPr>
              <w:t>Reserve</w:t>
            </w:r>
            <w:proofErr w:type="spellEnd"/>
            <w:r w:rsidRPr="007420A6">
              <w:rPr>
                <w:rFonts w:ascii="Times New Roman" w:eastAsia="Times New Roman" w:hAnsi="Times New Roman" w:cs="Times New Roman"/>
                <w:bCs/>
                <w:sz w:val="24"/>
                <w:szCs w:val="24"/>
                <w:lang w:eastAsia="ar-SA"/>
              </w:rPr>
              <w:t xml:space="preserve">, SCSI </w:t>
            </w:r>
            <w:proofErr w:type="spellStart"/>
            <w:r w:rsidRPr="007420A6">
              <w:rPr>
                <w:rFonts w:ascii="Times New Roman" w:eastAsia="Times New Roman" w:hAnsi="Times New Roman" w:cs="Times New Roman"/>
                <w:bCs/>
                <w:sz w:val="24"/>
                <w:szCs w:val="24"/>
                <w:lang w:eastAsia="ar-SA"/>
              </w:rPr>
              <w:t>Aborts</w:t>
            </w:r>
            <w:proofErr w:type="spellEnd"/>
            <w:r w:rsidRPr="007420A6">
              <w:rPr>
                <w:rFonts w:ascii="Times New Roman" w:eastAsia="Times New Roman" w:hAnsi="Times New Roman" w:cs="Times New Roman"/>
                <w:bCs/>
                <w:sz w:val="24"/>
                <w:szCs w:val="24"/>
                <w:lang w:eastAsia="ar-SA"/>
              </w:rPr>
              <w:t xml:space="preserve">, SCSI Read, SCSI Write, </w:t>
            </w:r>
            <w:proofErr w:type="spellStart"/>
            <w:r w:rsidRPr="007420A6">
              <w:rPr>
                <w:rFonts w:ascii="Times New Roman" w:eastAsia="Times New Roman" w:hAnsi="Times New Roman" w:cs="Times New Roman"/>
                <w:bCs/>
                <w:sz w:val="24"/>
                <w:szCs w:val="24"/>
                <w:lang w:eastAsia="ar-SA"/>
              </w:rPr>
              <w:t>rejected</w:t>
            </w:r>
            <w:proofErr w:type="spellEnd"/>
            <w:r w:rsidRPr="007420A6">
              <w:rPr>
                <w:rFonts w:ascii="Times New Roman" w:eastAsia="Times New Roman" w:hAnsi="Times New Roman" w:cs="Times New Roman"/>
                <w:bCs/>
                <w:sz w:val="24"/>
                <w:szCs w:val="24"/>
                <w:lang w:eastAsia="ar-SA"/>
              </w:rPr>
              <w:t xml:space="preserve"> </w:t>
            </w:r>
            <w:proofErr w:type="spellStart"/>
            <w:r w:rsidRPr="007420A6">
              <w:rPr>
                <w:rFonts w:ascii="Times New Roman" w:eastAsia="Times New Roman" w:hAnsi="Times New Roman" w:cs="Times New Roman"/>
                <w:bCs/>
                <w:sz w:val="24"/>
                <w:szCs w:val="24"/>
                <w:lang w:eastAsia="ar-SA"/>
              </w:rPr>
              <w:t>frames</w:t>
            </w:r>
            <w:proofErr w:type="spellEnd"/>
            <w:r w:rsidRPr="007420A6">
              <w:rPr>
                <w:rFonts w:ascii="Times New Roman" w:eastAsia="Times New Roman" w:hAnsi="Times New Roman" w:cs="Times New Roman"/>
                <w:bCs/>
                <w:sz w:val="24"/>
                <w:szCs w:val="24"/>
                <w:lang w:eastAsia="ar-SA"/>
              </w:rPr>
              <w:t>.</w:t>
            </w:r>
          </w:p>
          <w:p w:rsidR="00CA4686" w:rsidRPr="007420A6" w:rsidRDefault="00CA4686" w:rsidP="00CA4686">
            <w:pPr>
              <w:numPr>
                <w:ilvl w:val="0"/>
                <w:numId w:val="17"/>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Przełącznik musi być wyposażony w mechanizm sprzętowego generatora ruchu umożliwiającego symulowanie komunikacji w wielodomenowych sieciach SAN bez konieczności angażowania fizycznych urządzeń takich jak serwery lub macierze dyskowe.</w:t>
            </w:r>
          </w:p>
          <w:p w:rsidR="00CA4686" w:rsidRPr="007420A6" w:rsidRDefault="00CA4686" w:rsidP="00CA4686">
            <w:pPr>
              <w:numPr>
                <w:ilvl w:val="0"/>
                <w:numId w:val="17"/>
              </w:num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musi być wyposażony w mechanizm umożliwiający kopiowanie pierwszych 64 bajtów ramek dla wybranych przepływów danych do pamięci lokalnej przełącznika w celu dalszej analizy. </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SAN-27</w:t>
            </w:r>
          </w:p>
        </w:tc>
        <w:tc>
          <w:tcPr>
            <w:tcW w:w="0" w:type="auto"/>
            <w:shd w:val="clear" w:color="auto" w:fill="auto"/>
            <w:vAlign w:val="center"/>
            <w:hideMark/>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 xml:space="preserve">Przełącznik FC musi posiadać funkcjonalność przydzielenia, co najmniej 4200 tzw. </w:t>
            </w:r>
            <w:proofErr w:type="spellStart"/>
            <w:r w:rsidRPr="007420A6">
              <w:rPr>
                <w:rFonts w:ascii="Times New Roman" w:eastAsia="Times New Roman" w:hAnsi="Times New Roman" w:cs="Times New Roman"/>
                <w:bCs/>
                <w:sz w:val="24"/>
                <w:szCs w:val="24"/>
                <w:lang w:eastAsia="ar-SA"/>
              </w:rPr>
              <w:t>buffer</w:t>
            </w:r>
            <w:proofErr w:type="spellEnd"/>
            <w:r w:rsidRPr="007420A6">
              <w:rPr>
                <w:rFonts w:ascii="Times New Roman" w:eastAsia="Times New Roman" w:hAnsi="Times New Roman" w:cs="Times New Roman"/>
                <w:bCs/>
                <w:sz w:val="24"/>
                <w:szCs w:val="24"/>
                <w:lang w:eastAsia="ar-SA"/>
              </w:rPr>
              <w:t xml:space="preserve"> </w:t>
            </w:r>
            <w:proofErr w:type="spellStart"/>
            <w:r w:rsidRPr="007420A6">
              <w:rPr>
                <w:rFonts w:ascii="Times New Roman" w:eastAsia="Times New Roman" w:hAnsi="Times New Roman" w:cs="Times New Roman"/>
                <w:bCs/>
                <w:sz w:val="24"/>
                <w:szCs w:val="24"/>
                <w:lang w:eastAsia="ar-SA"/>
              </w:rPr>
              <w:t>credits</w:t>
            </w:r>
            <w:proofErr w:type="spellEnd"/>
            <w:r w:rsidRPr="007420A6">
              <w:rPr>
                <w:rFonts w:ascii="Times New Roman" w:eastAsia="Times New Roman" w:hAnsi="Times New Roman" w:cs="Times New Roman"/>
                <w:bCs/>
                <w:sz w:val="24"/>
                <w:szCs w:val="24"/>
                <w:lang w:eastAsia="ar-SA"/>
              </w:rPr>
              <w:t xml:space="preserve"> do pojedynczego portu FC przełącznika</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SAN-28</w:t>
            </w:r>
          </w:p>
        </w:tc>
        <w:tc>
          <w:tcPr>
            <w:tcW w:w="0" w:type="auto"/>
            <w:shd w:val="clear" w:color="auto" w:fill="auto"/>
            <w:vAlign w:val="center"/>
          </w:tcPr>
          <w:p w:rsidR="00CA4686" w:rsidRPr="007420A6" w:rsidRDefault="00CA4686" w:rsidP="00383B7C">
            <w:pPr>
              <w:spacing w:after="0" w:line="240" w:lineRule="auto"/>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Jeżeli wykorzystanie któregokolwiek z wymienionych funkcjonalności wymaga zastosowania dodatkowej licencji lub oprogramowania, to należy je dostarczyć wraz z rozwiązaniem.</w:t>
            </w:r>
          </w:p>
        </w:tc>
      </w:tr>
      <w:tr w:rsidR="00CA4686" w:rsidRPr="007420A6" w:rsidTr="00383B7C">
        <w:tc>
          <w:tcPr>
            <w:tcW w:w="0" w:type="auto"/>
            <w:shd w:val="clear" w:color="auto" w:fill="auto"/>
            <w:noWrap/>
          </w:tcPr>
          <w:p w:rsidR="00CA4686" w:rsidRPr="007420A6" w:rsidRDefault="00CA4686" w:rsidP="00383B7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SAN-29</w:t>
            </w:r>
          </w:p>
        </w:tc>
        <w:tc>
          <w:tcPr>
            <w:tcW w:w="0" w:type="auto"/>
            <w:shd w:val="clear" w:color="auto" w:fill="auto"/>
            <w:vAlign w:val="center"/>
          </w:tcPr>
          <w:p w:rsidR="00CA4686" w:rsidRPr="007420A6" w:rsidRDefault="00CA4686" w:rsidP="00383B7C">
            <w:pPr>
              <w:spacing w:after="0" w:line="240" w:lineRule="auto"/>
              <w:jc w:val="both"/>
              <w:rPr>
                <w:rFonts w:ascii="Times New Roman" w:eastAsia="Times New Roman" w:hAnsi="Times New Roman" w:cs="Times New Roman"/>
                <w:bCs/>
                <w:sz w:val="24"/>
                <w:szCs w:val="24"/>
                <w:lang w:eastAsia="ar-SA"/>
              </w:rPr>
            </w:pPr>
            <w:r w:rsidRPr="007420A6">
              <w:rPr>
                <w:rFonts w:ascii="Times New Roman" w:eastAsia="Times New Roman" w:hAnsi="Times New Roman" w:cs="Times New Roman"/>
                <w:bCs/>
                <w:sz w:val="24"/>
                <w:szCs w:val="24"/>
                <w:lang w:eastAsia="ar-SA"/>
              </w:rPr>
              <w:t>Wraz z urządzeniami musi zostać dostarczone oprogramowanie wraz z licencją, jeżeli taka jest wymagana, umożliwiające konfigurację oraz monitorowanie urządzeń wyposażone w graficzny interfejs użytkownika o co najmniej następujących funkcjonalnościach:</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Konfiguracja parametrów pracy urządzeń,</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Bieżący monitoring stanu urządzeń oraz występujących zdarzeń,</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 xml:space="preserve">Gromadzenie i wizualizacja historycznych danych o wydajności sieci na poziomie pojedynczego portu przez okres dłuższy niż 48h, </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Wyświetlanie informacji o stanie urządzeń, a także poszczególnych portów i modułów,</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 xml:space="preserve">Wyświetlanie informacji o </w:t>
            </w:r>
            <w:proofErr w:type="spellStart"/>
            <w:r w:rsidRPr="00F20905">
              <w:rPr>
                <w:rFonts w:ascii="Times New Roman" w:eastAsia="Times New Roman" w:hAnsi="Times New Roman" w:cs="Times New Roman"/>
                <w:bCs/>
                <w:sz w:val="24"/>
                <w:szCs w:val="24"/>
                <w:lang w:eastAsia="ar-SA"/>
              </w:rPr>
              <w:t>zone’ach</w:t>
            </w:r>
            <w:proofErr w:type="spellEnd"/>
            <w:r w:rsidRPr="00F20905">
              <w:rPr>
                <w:rFonts w:ascii="Times New Roman" w:eastAsia="Times New Roman" w:hAnsi="Times New Roman" w:cs="Times New Roman"/>
                <w:bCs/>
                <w:sz w:val="24"/>
                <w:szCs w:val="24"/>
                <w:lang w:eastAsia="ar-SA"/>
              </w:rPr>
              <w:t xml:space="preserve">, alias-ach, </w:t>
            </w:r>
            <w:proofErr w:type="spellStart"/>
            <w:r w:rsidRPr="00F20905">
              <w:rPr>
                <w:rFonts w:ascii="Times New Roman" w:eastAsia="Times New Roman" w:hAnsi="Times New Roman" w:cs="Times New Roman"/>
                <w:bCs/>
                <w:sz w:val="24"/>
                <w:szCs w:val="24"/>
                <w:lang w:eastAsia="ar-SA"/>
              </w:rPr>
              <w:t>wwpn</w:t>
            </w:r>
            <w:proofErr w:type="spellEnd"/>
            <w:r w:rsidRPr="00F20905">
              <w:rPr>
                <w:rFonts w:ascii="Times New Roman" w:eastAsia="Times New Roman" w:hAnsi="Times New Roman" w:cs="Times New Roman"/>
                <w:bCs/>
                <w:sz w:val="24"/>
                <w:szCs w:val="24"/>
                <w:lang w:eastAsia="ar-SA"/>
              </w:rPr>
              <w:t>-ach,</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Wizualizacja topologii sieci SAN i fizycznych połączeń między urządzeniami z podaniem informacji o łączach (np. stan, prędkość),</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Wyświetlanie statystyk dotyczących poszczególnych portów i modułów, a także wydajności,</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Wykrywanie, wizualizacja i analiza wystąpienia zjawiska „</w:t>
            </w:r>
            <w:proofErr w:type="spellStart"/>
            <w:r w:rsidRPr="00F20905">
              <w:rPr>
                <w:rFonts w:ascii="Times New Roman" w:eastAsia="Times New Roman" w:hAnsi="Times New Roman" w:cs="Times New Roman"/>
                <w:bCs/>
                <w:sz w:val="24"/>
                <w:szCs w:val="24"/>
                <w:lang w:eastAsia="ar-SA"/>
              </w:rPr>
              <w:t>slow-drain</w:t>
            </w:r>
            <w:proofErr w:type="spellEnd"/>
            <w:r w:rsidRPr="00F20905">
              <w:rPr>
                <w:rFonts w:ascii="Times New Roman" w:eastAsia="Times New Roman" w:hAnsi="Times New Roman" w:cs="Times New Roman"/>
                <w:bCs/>
                <w:sz w:val="24"/>
                <w:szCs w:val="24"/>
                <w:lang w:eastAsia="ar-SA"/>
              </w:rPr>
              <w:t>”,</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Tworzenie raportów dotyczących zawartości sieci SAN i zebranych danych wydajnościowych</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Oprogramowanie powinno mieć możliwość monitorowania i zarządzania większą ilością opisywanych urządzeń jednocześnie;</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lastRenderedPageBreak/>
              <w:t xml:space="preserve">Wbudowane narzędzie do zarządzania </w:t>
            </w:r>
            <w:proofErr w:type="spellStart"/>
            <w:r w:rsidRPr="00F20905">
              <w:rPr>
                <w:rFonts w:ascii="Times New Roman" w:eastAsia="Times New Roman" w:hAnsi="Times New Roman" w:cs="Times New Roman"/>
                <w:bCs/>
                <w:sz w:val="24"/>
                <w:szCs w:val="24"/>
                <w:lang w:eastAsia="ar-SA"/>
              </w:rPr>
              <w:t>zoningiem</w:t>
            </w:r>
            <w:proofErr w:type="spellEnd"/>
            <w:r w:rsidRPr="00F20905">
              <w:rPr>
                <w:rFonts w:ascii="Times New Roman" w:eastAsia="Times New Roman" w:hAnsi="Times New Roman" w:cs="Times New Roman"/>
                <w:bCs/>
                <w:sz w:val="24"/>
                <w:szCs w:val="24"/>
                <w:lang w:eastAsia="ar-SA"/>
              </w:rPr>
              <w:t xml:space="preserve"> w wielu sieciach </w:t>
            </w:r>
            <w:proofErr w:type="spellStart"/>
            <w:r w:rsidRPr="00F20905">
              <w:rPr>
                <w:rFonts w:ascii="Times New Roman" w:eastAsia="Times New Roman" w:hAnsi="Times New Roman" w:cs="Times New Roman"/>
                <w:bCs/>
                <w:sz w:val="24"/>
                <w:szCs w:val="24"/>
                <w:lang w:eastAsia="ar-SA"/>
              </w:rPr>
              <w:t>fabric</w:t>
            </w:r>
            <w:proofErr w:type="spellEnd"/>
            <w:r w:rsidRPr="00F20905">
              <w:rPr>
                <w:rFonts w:ascii="Times New Roman" w:eastAsia="Times New Roman" w:hAnsi="Times New Roman" w:cs="Times New Roman"/>
                <w:bCs/>
                <w:sz w:val="24"/>
                <w:szCs w:val="24"/>
                <w:lang w:eastAsia="ar-SA"/>
              </w:rPr>
              <w:t xml:space="preserve">. Narzędzie do zarządzania </w:t>
            </w:r>
            <w:proofErr w:type="spellStart"/>
            <w:r w:rsidRPr="00F20905">
              <w:rPr>
                <w:rFonts w:ascii="Times New Roman" w:eastAsia="Times New Roman" w:hAnsi="Times New Roman" w:cs="Times New Roman"/>
                <w:bCs/>
                <w:sz w:val="24"/>
                <w:szCs w:val="24"/>
                <w:lang w:eastAsia="ar-SA"/>
              </w:rPr>
              <w:t>zoningiem</w:t>
            </w:r>
            <w:proofErr w:type="spellEnd"/>
            <w:r w:rsidRPr="00F20905">
              <w:rPr>
                <w:rFonts w:ascii="Times New Roman" w:eastAsia="Times New Roman" w:hAnsi="Times New Roman" w:cs="Times New Roman"/>
                <w:bCs/>
                <w:sz w:val="24"/>
                <w:szCs w:val="24"/>
                <w:lang w:eastAsia="ar-SA"/>
              </w:rPr>
              <w:t xml:space="preserve"> powinno umożliwiać przechowywanie w bazie danych wielu różnych konfiguracji </w:t>
            </w:r>
            <w:proofErr w:type="spellStart"/>
            <w:r w:rsidRPr="00F20905">
              <w:rPr>
                <w:rFonts w:ascii="Times New Roman" w:eastAsia="Times New Roman" w:hAnsi="Times New Roman" w:cs="Times New Roman"/>
                <w:bCs/>
                <w:sz w:val="24"/>
                <w:szCs w:val="24"/>
                <w:lang w:eastAsia="ar-SA"/>
              </w:rPr>
              <w:t>zoningu</w:t>
            </w:r>
            <w:proofErr w:type="spellEnd"/>
            <w:r w:rsidRPr="00F20905">
              <w:rPr>
                <w:rFonts w:ascii="Times New Roman" w:eastAsia="Times New Roman" w:hAnsi="Times New Roman" w:cs="Times New Roman"/>
                <w:bCs/>
                <w:sz w:val="24"/>
                <w:szCs w:val="24"/>
                <w:lang w:eastAsia="ar-SA"/>
              </w:rPr>
              <w:t xml:space="preserve"> oraz ich edycję w trybie offline z możliwością analizy wpływu wprowadzany zmian;</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 xml:space="preserve">Automatyczne wykonywanie kopii zapasowych konfiguracji urządzeń z wybranych sieci </w:t>
            </w:r>
            <w:proofErr w:type="spellStart"/>
            <w:r w:rsidRPr="00F20905">
              <w:rPr>
                <w:rFonts w:ascii="Times New Roman" w:eastAsia="Times New Roman" w:hAnsi="Times New Roman" w:cs="Times New Roman"/>
                <w:bCs/>
                <w:sz w:val="24"/>
                <w:szCs w:val="24"/>
                <w:lang w:eastAsia="ar-SA"/>
              </w:rPr>
              <w:t>fabric</w:t>
            </w:r>
            <w:proofErr w:type="spellEnd"/>
            <w:r w:rsidRPr="00F20905">
              <w:rPr>
                <w:rFonts w:ascii="Times New Roman" w:eastAsia="Times New Roman" w:hAnsi="Times New Roman" w:cs="Times New Roman"/>
                <w:bCs/>
                <w:sz w:val="24"/>
                <w:szCs w:val="24"/>
                <w:lang w:eastAsia="ar-SA"/>
              </w:rPr>
              <w:t xml:space="preserve"> zgodnie z zadanymi parametrami czasowymi;</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 xml:space="preserve">Sekwencyjne wgrywanie aktualizacji </w:t>
            </w:r>
            <w:proofErr w:type="spellStart"/>
            <w:r w:rsidRPr="00F20905">
              <w:rPr>
                <w:rFonts w:ascii="Times New Roman" w:eastAsia="Times New Roman" w:hAnsi="Times New Roman" w:cs="Times New Roman"/>
                <w:bCs/>
                <w:sz w:val="24"/>
                <w:szCs w:val="24"/>
                <w:lang w:eastAsia="ar-SA"/>
              </w:rPr>
              <w:t>firmware'u</w:t>
            </w:r>
            <w:proofErr w:type="spellEnd"/>
            <w:r w:rsidRPr="00F20905">
              <w:rPr>
                <w:rFonts w:ascii="Times New Roman" w:eastAsia="Times New Roman" w:hAnsi="Times New Roman" w:cs="Times New Roman"/>
                <w:bCs/>
                <w:sz w:val="24"/>
                <w:szCs w:val="24"/>
                <w:lang w:eastAsia="ar-SA"/>
              </w:rPr>
              <w:t xml:space="preserve"> z wbudowanego repozytorium do wielu urządzeń jednocześnie po jednokrotnym zainicjowaniu z konsoli zarządzającej oprogramowania;</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 xml:space="preserve">Zarządzenie i monitoring co najmniej 4 sieci SAN </w:t>
            </w:r>
            <w:proofErr w:type="spellStart"/>
            <w:r w:rsidRPr="00F20905">
              <w:rPr>
                <w:rFonts w:ascii="Times New Roman" w:eastAsia="Times New Roman" w:hAnsi="Times New Roman" w:cs="Times New Roman"/>
                <w:bCs/>
                <w:sz w:val="24"/>
                <w:szCs w:val="24"/>
                <w:lang w:eastAsia="ar-SA"/>
              </w:rPr>
              <w:t>fabric</w:t>
            </w:r>
            <w:proofErr w:type="spellEnd"/>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Zarządzanie i monitoring co najmniej 2560 portami FC</w:t>
            </w:r>
          </w:p>
          <w:p w:rsidR="00CA4686" w:rsidRPr="00F20905" w:rsidRDefault="00CA4686" w:rsidP="00CA4686">
            <w:pPr>
              <w:pStyle w:val="Akapitzlist"/>
              <w:numPr>
                <w:ilvl w:val="3"/>
                <w:numId w:val="12"/>
              </w:numPr>
              <w:spacing w:after="0" w:line="240" w:lineRule="auto"/>
              <w:ind w:left="436"/>
              <w:rPr>
                <w:rFonts w:ascii="Times New Roman" w:eastAsia="Times New Roman" w:hAnsi="Times New Roman" w:cs="Times New Roman"/>
                <w:bCs/>
                <w:sz w:val="24"/>
                <w:szCs w:val="24"/>
                <w:lang w:eastAsia="ar-SA"/>
              </w:rPr>
            </w:pPr>
            <w:r w:rsidRPr="00F20905">
              <w:rPr>
                <w:rFonts w:ascii="Times New Roman" w:eastAsia="Times New Roman" w:hAnsi="Times New Roman" w:cs="Times New Roman"/>
                <w:bCs/>
                <w:sz w:val="24"/>
                <w:szCs w:val="24"/>
                <w:lang w:eastAsia="ar-SA"/>
              </w:rPr>
              <w:t>Zarządzanie i monitoring co najmniej 40 przełącznikami FC</w:t>
            </w:r>
          </w:p>
        </w:tc>
      </w:tr>
    </w:tbl>
    <w:p w:rsidR="00CA4686" w:rsidRDefault="00CA4686" w:rsidP="00CA4686">
      <w:pPr>
        <w:rPr>
          <w:rFonts w:ascii="Times New Roman" w:eastAsia="Times New Roman" w:hAnsi="Times New Roman" w:cs="Times New Roman"/>
          <w:bCs/>
          <w:sz w:val="24"/>
          <w:szCs w:val="24"/>
          <w:lang w:eastAsia="ar-SA"/>
        </w:rPr>
      </w:pPr>
    </w:p>
    <w:p w:rsidR="00CA4686" w:rsidRDefault="00CA4686" w:rsidP="00CA4686">
      <w:pPr>
        <w:spacing w:after="0" w:line="240" w:lineRule="auto"/>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UWAGI ZAMAWIAJĄCEGO:</w:t>
      </w:r>
    </w:p>
    <w:p w:rsidR="00CA4686" w:rsidRPr="008B517C" w:rsidRDefault="00CA4686" w:rsidP="00CA4686">
      <w:pPr>
        <w:spacing w:after="0" w:line="240" w:lineRule="auto"/>
        <w:rPr>
          <w:rFonts w:ascii="Times New Roman" w:eastAsia="Times New Roman" w:hAnsi="Times New Roman" w:cs="Times New Roman"/>
          <w:b/>
          <w:sz w:val="24"/>
          <w:szCs w:val="24"/>
          <w:lang w:eastAsia="pl-PL"/>
        </w:rPr>
      </w:pPr>
      <w:r w:rsidRPr="008B517C">
        <w:rPr>
          <w:rFonts w:ascii="Times New Roman" w:eastAsia="Times New Roman" w:hAnsi="Times New Roman" w:cs="Times New Roman"/>
          <w:b/>
          <w:sz w:val="24"/>
          <w:szCs w:val="24"/>
          <w:lang w:eastAsia="pl-PL"/>
        </w:rPr>
        <w:t>(*) W ofercie należy podać nazwę producenta, typ, model, oraz numer katalogowy oferowanego sprzętu umożliwiający jednoznaczną identyfikację oferowanej konfiguracji.</w:t>
      </w:r>
    </w:p>
    <w:p w:rsidR="00CA4686" w:rsidRPr="008B517C" w:rsidRDefault="00CA4686" w:rsidP="00CA4686">
      <w:pPr>
        <w:spacing w:after="0" w:line="240" w:lineRule="auto"/>
        <w:rPr>
          <w:rFonts w:ascii="Times New Roman" w:eastAsia="Times New Roman" w:hAnsi="Times New Roman" w:cs="Times New Roman"/>
          <w:b/>
          <w:sz w:val="20"/>
          <w:szCs w:val="20"/>
          <w:lang w:eastAsia="pl-PL"/>
        </w:rPr>
      </w:pPr>
    </w:p>
    <w:p w:rsidR="00CA4686" w:rsidRDefault="00CA4686" w:rsidP="00CA4686">
      <w:pPr>
        <w:spacing w:after="0" w:line="240" w:lineRule="auto"/>
        <w:rPr>
          <w:rFonts w:ascii="Times New Roman" w:eastAsia="Times New Roman" w:hAnsi="Times New Roman" w:cs="Times New Roman"/>
          <w:sz w:val="20"/>
          <w:szCs w:val="20"/>
          <w:lang w:eastAsia="pl-PL"/>
        </w:rPr>
      </w:pPr>
    </w:p>
    <w:p w:rsidR="00CA4686" w:rsidRDefault="00CA4686" w:rsidP="00CA4686">
      <w:pPr>
        <w:spacing w:after="0" w:line="240" w:lineRule="auto"/>
        <w:rPr>
          <w:rFonts w:ascii="Times New Roman" w:eastAsia="Times New Roman" w:hAnsi="Times New Roman" w:cs="Times New Roman"/>
          <w:sz w:val="20"/>
          <w:szCs w:val="20"/>
          <w:lang w:eastAsia="pl-PL"/>
        </w:rPr>
      </w:pPr>
    </w:p>
    <w:p w:rsidR="00CA4686" w:rsidRDefault="00CA4686" w:rsidP="00CA4686">
      <w:pPr>
        <w:autoSpaceDE w:val="0"/>
        <w:autoSpaceDN w:val="0"/>
        <w:adjustRightInd w:val="0"/>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t xml:space="preserve">    ______________________________________</w:t>
      </w:r>
    </w:p>
    <w:p w:rsidR="00CA4686"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Czytelny Podpis/podpisy osoby/osób uprawnionego </w:t>
      </w:r>
    </w:p>
    <w:p w:rsidR="00CA4686"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do reprezentowania Wykonawcy</w:t>
      </w:r>
    </w:p>
    <w:p w:rsidR="00CA4686" w:rsidRDefault="00CA4686" w:rsidP="00CA4686">
      <w:pPr>
        <w:autoSpaceDE w:val="0"/>
        <w:autoSpaceDN w:val="0"/>
        <w:adjustRightInd w:val="0"/>
        <w:spacing w:after="0" w:line="240" w:lineRule="auto"/>
        <w:rPr>
          <w:rFonts w:ascii="Times New Roman" w:eastAsia="Times New Roman" w:hAnsi="Times New Roman" w:cs="Times New Roman"/>
          <w:bCs/>
          <w:sz w:val="28"/>
          <w:szCs w:val="24"/>
          <w:lang w:eastAsia="pl-PL"/>
        </w:rPr>
      </w:pPr>
      <w:r>
        <w:rPr>
          <w:rFonts w:ascii="Times New Roman" w:eastAsia="Times New Roman" w:hAnsi="Times New Roman" w:cs="Times New Roman"/>
          <w:b/>
          <w:sz w:val="24"/>
          <w:szCs w:val="24"/>
          <w:lang w:eastAsia="pl-PL"/>
        </w:rPr>
        <w:t xml:space="preserve">Miejscowość_____________, dnia __________________     </w:t>
      </w:r>
    </w:p>
    <w:p w:rsidR="00CA4686" w:rsidRDefault="00CA4686" w:rsidP="00CA4686">
      <w:pPr>
        <w:rPr>
          <w:rFonts w:ascii="Times New Roman" w:eastAsia="Times New Roman" w:hAnsi="Times New Roman" w:cs="Times New Roman"/>
          <w:bCs/>
          <w:sz w:val="24"/>
          <w:szCs w:val="24"/>
          <w:lang w:eastAsia="ar-SA"/>
        </w:rPr>
      </w:pPr>
    </w:p>
    <w:p w:rsidR="00CA4686" w:rsidRDefault="00CA4686" w:rsidP="00CA4686">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rsidR="00CA4686" w:rsidRPr="006E64C4" w:rsidRDefault="00CA4686" w:rsidP="00CA4686">
      <w:pPr>
        <w:keepNext/>
        <w:autoSpaceDE w:val="0"/>
        <w:autoSpaceDN w:val="0"/>
        <w:spacing w:before="240" w:after="60" w:line="240" w:lineRule="auto"/>
        <w:jc w:val="right"/>
        <w:outlineLvl w:val="0"/>
        <w:rPr>
          <w:rFonts w:ascii="Times New Roman" w:eastAsia="Times New Roman" w:hAnsi="Times New Roman" w:cs="Times New Roman"/>
          <w:b/>
          <w:bCs/>
          <w:sz w:val="24"/>
          <w:szCs w:val="24"/>
          <w:lang w:eastAsia="pl-PL"/>
        </w:rPr>
      </w:pPr>
      <w:r w:rsidRPr="006E64C4">
        <w:rPr>
          <w:rFonts w:ascii="Times New Roman" w:eastAsia="Times New Roman" w:hAnsi="Times New Roman" w:cs="Times New Roman"/>
          <w:b/>
          <w:bCs/>
          <w:sz w:val="24"/>
          <w:szCs w:val="24"/>
          <w:lang w:eastAsia="pl-PL"/>
        </w:rPr>
        <w:lastRenderedPageBreak/>
        <w:t xml:space="preserve">Załącznik nr </w:t>
      </w:r>
      <w:r>
        <w:rPr>
          <w:rFonts w:ascii="Times New Roman" w:eastAsia="Times New Roman" w:hAnsi="Times New Roman" w:cs="Times New Roman"/>
          <w:b/>
          <w:bCs/>
          <w:sz w:val="24"/>
          <w:szCs w:val="24"/>
          <w:lang w:eastAsia="pl-PL"/>
        </w:rPr>
        <w:t>4</w:t>
      </w:r>
      <w:r w:rsidRPr="006E64C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w:t>
      </w:r>
      <w:r w:rsidRPr="006E64C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Wymagania wdrożeniowe</w:t>
      </w:r>
    </w:p>
    <w:p w:rsidR="00CA4686" w:rsidRDefault="00CA4686" w:rsidP="00CA4686">
      <w:pPr>
        <w:spacing w:after="0" w:line="240" w:lineRule="auto"/>
        <w:ind w:left="1080"/>
        <w:contextualSpacing/>
        <w:jc w:val="both"/>
        <w:rPr>
          <w:rFonts w:ascii="Times New Roman" w:eastAsia="Calibri" w:hAnsi="Times New Roman" w:cs="Times New Roman"/>
          <w:b/>
          <w:sz w:val="24"/>
          <w:szCs w:val="24"/>
        </w:rPr>
      </w:pPr>
    </w:p>
    <w:p w:rsidR="00CA4686" w:rsidRPr="0040436A" w:rsidRDefault="00CA4686" w:rsidP="00CA4686">
      <w:pPr>
        <w:numPr>
          <w:ilvl w:val="0"/>
          <w:numId w:val="3"/>
        </w:numPr>
        <w:spacing w:after="0" w:line="240" w:lineRule="auto"/>
        <w:contextualSpacing/>
        <w:jc w:val="both"/>
        <w:rPr>
          <w:rFonts w:ascii="Times New Roman" w:eastAsia="Calibri" w:hAnsi="Times New Roman" w:cs="Times New Roman"/>
          <w:b/>
          <w:sz w:val="24"/>
          <w:szCs w:val="24"/>
        </w:rPr>
      </w:pPr>
      <w:r w:rsidRPr="0040436A">
        <w:rPr>
          <w:rFonts w:ascii="Times New Roman" w:eastAsia="Calibri" w:hAnsi="Times New Roman" w:cs="Times New Roman"/>
          <w:b/>
          <w:sz w:val="24"/>
          <w:szCs w:val="24"/>
        </w:rPr>
        <w:t>Warunki gwarancji i serwisu</w:t>
      </w:r>
    </w:p>
    <w:p w:rsidR="00CA4686" w:rsidRPr="0040436A" w:rsidRDefault="00CA4686" w:rsidP="00CA4686">
      <w:pPr>
        <w:spacing w:after="0" w:line="240" w:lineRule="auto"/>
        <w:jc w:val="both"/>
        <w:rPr>
          <w:rFonts w:ascii="Times New Roman" w:eastAsia="Times New Roman" w:hAnsi="Times New Roman" w:cs="Times New Roman"/>
          <w:b/>
          <w:sz w:val="28"/>
          <w:szCs w:val="28"/>
          <w:lang w:eastAsia="pl-PL"/>
        </w:rPr>
      </w:pPr>
    </w:p>
    <w:p w:rsidR="00CA4686" w:rsidRPr="0040436A" w:rsidRDefault="00CA4686" w:rsidP="00CA4686">
      <w:pPr>
        <w:numPr>
          <w:ilvl w:val="0"/>
          <w:numId w:val="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Wykonawca będzie świadczył usługi serwisu technicznego producenta, obejmujące co najmniej:</w:t>
      </w:r>
    </w:p>
    <w:p w:rsidR="00CA4686" w:rsidRPr="0040436A" w:rsidRDefault="00CA4686" w:rsidP="00CA4686">
      <w:pPr>
        <w:numPr>
          <w:ilvl w:val="1"/>
          <w:numId w:val="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naprawy uszkodzeń sprzętowych (tzw. RMA);</w:t>
      </w:r>
    </w:p>
    <w:p w:rsidR="00CA4686" w:rsidRPr="0040436A" w:rsidRDefault="00CA4686" w:rsidP="00CA4686">
      <w:pPr>
        <w:numPr>
          <w:ilvl w:val="1"/>
          <w:numId w:val="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na żądanie Zamawiającego aktualizację oprogramowania systemowego, aktualizację baz sygnatur wykorzystywanych przez urządzenie, aktualizację oprogramowania urządzeń (</w:t>
      </w:r>
      <w:proofErr w:type="spellStart"/>
      <w:r w:rsidRPr="0040436A">
        <w:rPr>
          <w:rFonts w:ascii="Times New Roman" w:eastAsia="Times New Roman" w:hAnsi="Times New Roman" w:cs="Times New Roman"/>
          <w:bCs/>
          <w:sz w:val="24"/>
          <w:szCs w:val="24"/>
          <w:lang w:eastAsia="pl-PL"/>
        </w:rPr>
        <w:t>mikrokody</w:t>
      </w:r>
      <w:proofErr w:type="spellEnd"/>
      <w:r w:rsidRPr="0040436A">
        <w:rPr>
          <w:rFonts w:ascii="Times New Roman" w:eastAsia="Times New Roman" w:hAnsi="Times New Roman" w:cs="Times New Roman"/>
          <w:bCs/>
          <w:sz w:val="24"/>
          <w:szCs w:val="24"/>
          <w:lang w:eastAsia="pl-PL"/>
        </w:rPr>
        <w:t>);</w:t>
      </w:r>
    </w:p>
    <w:p w:rsidR="00CA4686" w:rsidRPr="0040436A" w:rsidRDefault="00CA4686" w:rsidP="00CA4686">
      <w:pPr>
        <w:numPr>
          <w:ilvl w:val="1"/>
          <w:numId w:val="1"/>
        </w:numPr>
        <w:suppressAutoHyphens/>
        <w:spacing w:after="0" w:line="240" w:lineRule="auto"/>
        <w:jc w:val="both"/>
        <w:rPr>
          <w:rFonts w:ascii="Times New Roman" w:eastAsia="Times New Roman" w:hAnsi="Times New Roman" w:cs="Times New Roman"/>
          <w:bCs/>
          <w:sz w:val="24"/>
          <w:szCs w:val="24"/>
          <w:lang w:eastAsia="pl-PL"/>
        </w:rPr>
      </w:pPr>
      <w:r w:rsidRPr="0040436A">
        <w:rPr>
          <w:rFonts w:ascii="Times New Roman" w:eastAsia="Times New Roman" w:hAnsi="Times New Roman" w:cs="Times New Roman"/>
          <w:bCs/>
          <w:sz w:val="24"/>
          <w:szCs w:val="24"/>
          <w:lang w:eastAsia="pl-PL"/>
        </w:rPr>
        <w:t>dostęp do pomocy technicznej za pośrednictwem strony www producenta.</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Wykonawca będzie świadczył usługi serwisu technicznego producenta dla wszystkich komponentów sprzętowych i programowych oferowanej macierzy.</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Nie później niż w dniu dostarczenia urządzeń Wykonawca dostarczy szczegółowe informacje dotyczące trybu zgłaszania awarii oraz punktów serwisowych (adresy, numery telefonów i faksów oraz adresy poczty elektronicznej) w okresie gwarancji. W przypadku jakichkolwiek zmian danych o serwisie Wykonawca niezwłocznie poinformuje o tym Zamawiającego pisemnie (dopuszcza się faks).</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lang w:eastAsia="pl-PL"/>
        </w:rPr>
      </w:pPr>
      <w:r w:rsidRPr="0040436A">
        <w:rPr>
          <w:rFonts w:ascii="Times New Roman" w:eastAsia="Times New Roman" w:hAnsi="Times New Roman" w:cs="Times New Roman"/>
          <w:sz w:val="24"/>
          <w:szCs w:val="24"/>
          <w:lang w:eastAsia="pl-PL"/>
        </w:rPr>
        <w:t>Wykonawca zapewni możliwość zgłaszania nieprawidłowego działania (awarii) urządzeń 24 godziny na dobę, 7 dni w tygodniu, 365 dni  w roku do serwisu producenta przez cały okres trwania umowy.</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Zgłoszenie może być dokonywane w postaci zgłoszenia telefonicznego, za pomocą faksu, z wykorzystaniem serwisu WWW oraz za pomocą poczty elektronicznej, w języku polskim. </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Opis procedury śledzenia bieżącego statusu zgłoszenia awarii Wykonawca przedstawi do 30 dni kalendarzowych od podpisania umowy, ale nie później niż w dniu dostarczenia urządzeń.</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Naprawa będzie dokonywana w miejscu eksploatowania urządzeń z możliwością naprawy w serwisie Wykonawcy. Jeżeli naprawa u Zamawiającego nie będzie możliwa. Koszty dostarczenia uszkodzonego urządzenia do punktu serwisowego oraz z punktu serwisowego do miejsca eksploatacji pokrywa Wykonawca. </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przypadku uszkodzenia sprzętu Zamawiający dopuszcza instalację w miejsce uszkodzonego sprzętu dostarczony przez Wykonawcę sprzęt zastępczy o tych samych parametrach jakie były dostarczone w dostawie. Nie dotyczy to pamięci dyskowych oraz innych urządzeń z nośnikami informacji.</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lang w:eastAsia="pl-PL"/>
        </w:rPr>
      </w:pPr>
      <w:r w:rsidRPr="0040436A">
        <w:rPr>
          <w:rFonts w:ascii="Times New Roman" w:eastAsia="Times New Roman" w:hAnsi="Times New Roman" w:cs="Times New Roman"/>
          <w:sz w:val="24"/>
          <w:szCs w:val="24"/>
          <w:lang w:eastAsia="pl-PL"/>
        </w:rPr>
        <w:t xml:space="preserve">W przypadku awarii dysku twardego lub innego nośnika danych, powodującej konieczność jego wymiany, uszkodzony dysk lub inny nośnik danych pozostanie u Zamawiającego. Koszty dysków twardych i innych nośników danych wymienianych z powodu awarii ponosi Wykonawca. </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lastRenderedPageBreak/>
        <w:t>Po dokonaniu zgłoszenia awarii przez Zamawiającego, Wykonawca potwierdzi w terminie do 2 godzin jej przyjęcie za pomocą faksu lub poczty elektronicznej na wskazany przez Zamawiającego numer/adres e-mail.</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Wykonawca jest zobowiązany do przystąpienia do akcji serwisowej w terminie do 4 godzin od zgłoszenia awarii i usunięcia awarii urządzeń w terminie do 8 godzin od zgłoszenia awarii, przy czym awarie zgłaszane w dniach wolnych od pracy traktuje się jako zgłoszone o godzinie 8:00 następnego dnia roboczego.</w:t>
      </w:r>
    </w:p>
    <w:p w:rsidR="00CA4686" w:rsidRPr="0040436A" w:rsidRDefault="00CA4686" w:rsidP="00CA4686">
      <w:pPr>
        <w:numPr>
          <w:ilvl w:val="0"/>
          <w:numId w:val="1"/>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 przypadku problemów technicznych, których nie można rozwiązać zdalnie, Wykonawca przyjedzie na miejsce eksploatacji urządzeń w celu wykonania naprawy, wymiany poszczególnych komponentów lub całego urządzenia w zależności od stopnia złożoności usterki.</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Inżynier lub pracownik serwisu Wykonawcy przybywa na miejsce i kontynuuje czynności serwisowe, aż do momentu usunięcia awarii urządzenia lub do momentu opracowania rozwiązania zastępczego (obejścia problemu). Podczas usuwania awarii lub stosowania rozwiązania zastępczego Zamawiający wymaga stosowania jedynie komponentów o parametrach równoważnych lub lepszych niż komponenty wymienione.</w:t>
      </w:r>
    </w:p>
    <w:p w:rsidR="00CA4686" w:rsidRPr="0040436A" w:rsidRDefault="00CA4686" w:rsidP="00CA4686">
      <w:pPr>
        <w:numPr>
          <w:ilvl w:val="0"/>
          <w:numId w:val="1"/>
        </w:numPr>
        <w:spacing w:before="120" w:after="120" w:line="240" w:lineRule="auto"/>
        <w:ind w:left="709" w:right="-30" w:hanging="425"/>
        <w:jc w:val="both"/>
        <w:rPr>
          <w:rFonts w:ascii="Times New Roman" w:eastAsia="Calibri" w:hAnsi="Times New Roman" w:cs="Times New Roman"/>
          <w:sz w:val="24"/>
          <w:szCs w:val="24"/>
          <w:lang w:eastAsia="pl-PL"/>
        </w:rPr>
      </w:pPr>
      <w:r w:rsidRPr="0040436A">
        <w:rPr>
          <w:rFonts w:ascii="Times New Roman" w:eastAsia="Calibri" w:hAnsi="Times New Roman" w:cs="Times New Roman"/>
          <w:bCs/>
          <w:sz w:val="24"/>
          <w:szCs w:val="24"/>
          <w:lang w:eastAsia="pl-PL"/>
        </w:rPr>
        <w:t>W przypadku wystąpienia problemów z urządzeniem i oprogramowaniem do tego urządzenia objętym serwisem wynikających z przeprowadzonej aktualizacji, Wykonawca niezwłocznie wykona powrót do poprzednich wersji i zapewni rozwiązanie problemów przed ponownym przystąpieniem do wykonania aktualizacji.</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W okresie gwarancji na urządzenia objęte świadczeniem usług serwisowych Zamawiający ma prawo do powierzania urządzeń, stanowiących przedmiot zamówienia, osobom trzecim, celem ich rozbudowy oraz ma prawo do relokacji urządzeń, przez podmioty trzecie, posiadające stosowne uprawnienia producenta bez utraty gwarancji.</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Zamawiający zastrzega</w:t>
      </w:r>
      <w:r w:rsidRPr="0040436A">
        <w:rPr>
          <w:rFonts w:ascii="Times New Roman" w:eastAsia="Times New Roman" w:hAnsi="Times New Roman" w:cs="Times New Roman"/>
          <w:sz w:val="24"/>
          <w:szCs w:val="24"/>
          <w:lang w:eastAsia="pl-PL"/>
        </w:rPr>
        <w:t xml:space="preserve"> prawo do planowanego wyłączania oraz włączania dostarczonej przez Wykonawcę infrastruktury bez utraty gwarancji. </w:t>
      </w:r>
    </w:p>
    <w:p w:rsidR="00CA4686" w:rsidRPr="0040436A" w:rsidRDefault="00CA4686" w:rsidP="00CA4686">
      <w:pPr>
        <w:numPr>
          <w:ilvl w:val="0"/>
          <w:numId w:val="1"/>
        </w:numPr>
        <w:autoSpaceDN w:val="0"/>
        <w:spacing w:before="120" w:after="120" w:line="240" w:lineRule="auto"/>
        <w:ind w:left="709" w:right="-30" w:hanging="425"/>
        <w:jc w:val="both"/>
        <w:rPr>
          <w:rFonts w:ascii="Times New Roman" w:eastAsia="Times New Roman" w:hAnsi="Times New Roman" w:cs="Times New Roman"/>
          <w:sz w:val="24"/>
          <w:szCs w:val="24"/>
          <w:lang w:eastAsia="pl-PL"/>
        </w:rPr>
      </w:pPr>
      <w:r w:rsidRPr="0040436A">
        <w:rPr>
          <w:rFonts w:ascii="Times New Roman" w:eastAsia="Times New Roman" w:hAnsi="Times New Roman" w:cs="Times New Roman"/>
          <w:sz w:val="24"/>
          <w:szCs w:val="24"/>
          <w:lang w:eastAsia="pl-PL"/>
        </w:rPr>
        <w:t xml:space="preserve">Zamawiający zastrzega sobie prawo do nieplanowanego wyłączenia i włączenia dostarczonej przez Wykonawcę infrastruktury bez utraty gwarancji. Nieplanowane wyłączenie i włączenie dostarczonej przez Wykonawcę infrastruktury może nastąpić w wyniku zdarzeń losowych będących zagrożeniem dla przetwarzanych danych, np. zagrożenie zalaniem, pożar, awaria infrastruktury budynku, itp. </w:t>
      </w:r>
    </w:p>
    <w:p w:rsidR="00CA4686" w:rsidRPr="0040436A" w:rsidRDefault="00CA4686" w:rsidP="00CA4686">
      <w:pPr>
        <w:numPr>
          <w:ilvl w:val="0"/>
          <w:numId w:val="1"/>
        </w:numPr>
        <w:spacing w:before="120" w:after="120" w:line="240" w:lineRule="auto"/>
        <w:ind w:left="709" w:right="-30" w:hanging="425"/>
        <w:jc w:val="both"/>
        <w:rPr>
          <w:rFonts w:ascii="Times New Roman" w:eastAsia="Calibri" w:hAnsi="Times New Roman" w:cs="Times New Roman"/>
          <w:sz w:val="24"/>
          <w:szCs w:val="24"/>
          <w:lang w:eastAsia="pl-PL"/>
        </w:rPr>
      </w:pPr>
      <w:r w:rsidRPr="0040436A">
        <w:rPr>
          <w:rFonts w:ascii="Times New Roman" w:eastAsia="Calibri" w:hAnsi="Times New Roman" w:cs="Times New Roman"/>
          <w:bCs/>
          <w:sz w:val="24"/>
          <w:szCs w:val="24"/>
          <w:lang w:eastAsia="pl-PL"/>
        </w:rPr>
        <w:t>Podczas realizacji zgłoszenia Wykonawca, jeżeli będzie to według jego uznania konieczne, po konsultacjach z Zamawiającym dokona instalacji dostępnych i zalecanych w danym czasie ulepszeń technicznych w celu zapewnienia poprawnego działania urządzeń oraz podwyższenia jego wydajności (zgodnie z zainstalowanymi częściami zamiennymi). Wykonawca zainstaluje uaktualnienia oprogramowania wewnętrznego danego urządzenia wspierającego sprawne przeprowadzanie procesu usuwania usterek. Dotyczy to tych uaktualnień, które nie są dostępne do samodzielnej instalacji przez użytkownika.</w:t>
      </w:r>
    </w:p>
    <w:p w:rsidR="00CA4686" w:rsidRPr="0040436A" w:rsidRDefault="00CA4686" w:rsidP="00CA4686">
      <w:pPr>
        <w:numPr>
          <w:ilvl w:val="0"/>
          <w:numId w:val="1"/>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lastRenderedPageBreak/>
        <w:t>Wykonawca w okresie trwania gwarancji dokona na prośbę Zamawiającego aktualizację mikrokodów dostarczanych urządzeń i oprogramowania oraz urządzeń Zamawiającego objętych serwisem pogwarancyjnym, nie rzadziej niż raz na 180 dni kalendarzowych za pomocą aktualnych narzędzi aktualizujących do wersji uzgodnionej z Zamawiającym.</w:t>
      </w:r>
    </w:p>
    <w:p w:rsidR="00CA4686" w:rsidRPr="0040436A" w:rsidRDefault="00CA4686" w:rsidP="00CA4686">
      <w:pPr>
        <w:numPr>
          <w:ilvl w:val="0"/>
          <w:numId w:val="1"/>
        </w:numPr>
        <w:spacing w:before="120" w:after="120" w:line="240" w:lineRule="auto"/>
        <w:ind w:left="709" w:right="-30" w:hanging="425"/>
        <w:jc w:val="both"/>
        <w:rPr>
          <w:rFonts w:ascii="Times New Roman" w:eastAsia="Calibri" w:hAnsi="Times New Roman" w:cs="Times New Roman"/>
          <w:bCs/>
          <w:sz w:val="24"/>
          <w:szCs w:val="24"/>
          <w:lang w:eastAsia="pl-PL"/>
        </w:rPr>
      </w:pPr>
      <w:r w:rsidRPr="0040436A">
        <w:rPr>
          <w:rFonts w:ascii="Times New Roman" w:eastAsia="Calibri" w:hAnsi="Times New Roman" w:cs="Times New Roman"/>
          <w:bCs/>
          <w:sz w:val="24"/>
          <w:szCs w:val="24"/>
          <w:lang w:eastAsia="pl-PL"/>
        </w:rPr>
        <w:t>Wykonawca w okresie gwarancji będzie wykonywał przeglądy okresowe zgodnie z zaleceniami producentów sprzętu.</w:t>
      </w:r>
    </w:p>
    <w:p w:rsidR="00CA4686" w:rsidRDefault="00CA4686" w:rsidP="00CA4686">
      <w:pPr>
        <w:numPr>
          <w:ilvl w:val="0"/>
          <w:numId w:val="3"/>
        </w:numPr>
        <w:spacing w:before="240" w:after="240" w:line="240" w:lineRule="auto"/>
        <w:ind w:left="1077"/>
        <w:contextualSpacing/>
        <w:jc w:val="both"/>
        <w:rPr>
          <w:rFonts w:ascii="Times New Roman" w:eastAsia="Calibri" w:hAnsi="Times New Roman" w:cs="Times New Roman"/>
          <w:b/>
          <w:sz w:val="24"/>
          <w:szCs w:val="24"/>
        </w:rPr>
      </w:pPr>
      <w:r w:rsidRPr="006E64C4">
        <w:rPr>
          <w:rFonts w:ascii="Times New Roman" w:eastAsia="Calibri" w:hAnsi="Times New Roman" w:cs="Times New Roman"/>
          <w:b/>
          <w:sz w:val="24"/>
          <w:szCs w:val="24"/>
        </w:rPr>
        <w:t>Inne wymagania Zamawiającego:</w:t>
      </w:r>
    </w:p>
    <w:p w:rsidR="00CA4686" w:rsidRPr="006E64C4" w:rsidRDefault="00CA4686" w:rsidP="00CA4686">
      <w:pPr>
        <w:spacing w:before="240" w:after="240" w:line="240" w:lineRule="auto"/>
        <w:ind w:left="357"/>
        <w:contextualSpacing/>
        <w:jc w:val="both"/>
        <w:rPr>
          <w:rFonts w:ascii="Times New Roman" w:eastAsia="Calibri" w:hAnsi="Times New Roman" w:cs="Times New Roman"/>
          <w:b/>
          <w:sz w:val="24"/>
          <w:szCs w:val="24"/>
        </w:rPr>
      </w:pPr>
    </w:p>
    <w:p w:rsidR="00CA4686" w:rsidRPr="00516733" w:rsidRDefault="00CA4686" w:rsidP="00CA4686">
      <w:pPr>
        <w:numPr>
          <w:ilvl w:val="0"/>
          <w:numId w:val="13"/>
        </w:numPr>
        <w:spacing w:before="240" w:after="240" w:line="259" w:lineRule="auto"/>
        <w:ind w:left="709"/>
        <w:contextualSpacing/>
        <w:rPr>
          <w:rFonts w:ascii="Times New Roman" w:eastAsia="SimSun" w:hAnsi="Times New Roman" w:cs="Times New Roman"/>
          <w:b/>
          <w:sz w:val="24"/>
          <w:szCs w:val="24"/>
          <w:lang w:eastAsia="zh-CN"/>
        </w:rPr>
      </w:pPr>
      <w:r w:rsidRPr="00516733">
        <w:rPr>
          <w:rFonts w:ascii="Times New Roman" w:eastAsia="SimSun" w:hAnsi="Times New Roman" w:cs="Times New Roman"/>
          <w:b/>
          <w:sz w:val="24"/>
          <w:szCs w:val="24"/>
          <w:lang w:eastAsia="zh-CN"/>
        </w:rPr>
        <w:t xml:space="preserve">Zakres usług Wykonawcy </w:t>
      </w:r>
    </w:p>
    <w:p w:rsidR="00CA4686" w:rsidRPr="00516733" w:rsidRDefault="00CA4686" w:rsidP="00CA4686">
      <w:pPr>
        <w:numPr>
          <w:ilvl w:val="0"/>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b/>
          <w:bCs/>
          <w:sz w:val="24"/>
          <w:szCs w:val="24"/>
          <w:lang w:eastAsia="zh-CN"/>
        </w:rPr>
        <w:t>Wykonanie</w:t>
      </w:r>
      <w:r>
        <w:rPr>
          <w:rFonts w:ascii="Times New Roman" w:eastAsia="SimSun" w:hAnsi="Times New Roman" w:cs="Times New Roman"/>
          <w:b/>
          <w:bCs/>
          <w:sz w:val="24"/>
          <w:szCs w:val="24"/>
          <w:lang w:eastAsia="zh-CN"/>
        </w:rPr>
        <w:t xml:space="preserve"> w uzgodnieniu z Zamawiającym</w:t>
      </w:r>
      <w:r w:rsidRPr="00516733">
        <w:rPr>
          <w:rFonts w:ascii="Times New Roman" w:eastAsia="SimSun" w:hAnsi="Times New Roman" w:cs="Times New Roman"/>
          <w:b/>
          <w:bCs/>
          <w:sz w:val="24"/>
          <w:szCs w:val="24"/>
          <w:lang w:eastAsia="zh-CN"/>
        </w:rPr>
        <w:t xml:space="preserve"> Projektu technicznego zawierającego co najmniej:</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Rozmieszczenie sprzętu w szafie rack.</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Projekt zasilania energetycznego.</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Projekt aktualizacji do najnowszej, dostępnej wersji oprogramowania wewnętrznego (</w:t>
      </w:r>
      <w:proofErr w:type="spellStart"/>
      <w:r w:rsidRPr="00516733">
        <w:rPr>
          <w:rFonts w:ascii="Times New Roman" w:eastAsia="SimSun" w:hAnsi="Times New Roman" w:cs="Times New Roman"/>
          <w:sz w:val="24"/>
          <w:szCs w:val="24"/>
          <w:lang w:eastAsia="zh-CN"/>
        </w:rPr>
        <w:t>firmware</w:t>
      </w:r>
      <w:proofErr w:type="spellEnd"/>
      <w:r w:rsidRPr="00516733">
        <w:rPr>
          <w:rFonts w:ascii="Times New Roman" w:eastAsia="SimSun" w:hAnsi="Times New Roman" w:cs="Times New Roman"/>
          <w:sz w:val="24"/>
          <w:szCs w:val="24"/>
          <w:lang w:eastAsia="zh-CN"/>
        </w:rPr>
        <w:t>) macierzy.</w:t>
      </w:r>
    </w:p>
    <w:p w:rsidR="00CA4686"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Projekt połączeń sieci SAN wdrażanego rozwiązania.</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Projekt konfiguracji LUN oraz układów RAID.</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Projekt monitorowania stanu macierzy.</w:t>
      </w:r>
    </w:p>
    <w:p w:rsidR="00CA4686" w:rsidRPr="00516733" w:rsidRDefault="00CA4686" w:rsidP="00CA4686">
      <w:pPr>
        <w:numPr>
          <w:ilvl w:val="0"/>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b/>
          <w:sz w:val="24"/>
          <w:szCs w:val="24"/>
          <w:lang w:eastAsia="zh-CN"/>
        </w:rPr>
        <w:t>Wykonanie dokumentacji administracyjnej</w:t>
      </w:r>
      <w:r w:rsidRPr="00516733">
        <w:rPr>
          <w:rFonts w:ascii="Times New Roman" w:eastAsia="SimSun" w:hAnsi="Times New Roman" w:cs="Times New Roman"/>
          <w:sz w:val="24"/>
          <w:szCs w:val="24"/>
          <w:lang w:eastAsia="zh-CN"/>
        </w:rPr>
        <w:t xml:space="preserve"> </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Dokumentacja administratora</w:t>
      </w:r>
      <w:r>
        <w:rPr>
          <w:rFonts w:ascii="Times New Roman" w:eastAsia="SimSun" w:hAnsi="Times New Roman" w:cs="Times New Roman"/>
          <w:sz w:val="24"/>
          <w:szCs w:val="24"/>
          <w:lang w:eastAsia="zh-CN"/>
        </w:rPr>
        <w:t xml:space="preserve"> dla dostarczanych urządzeń</w:t>
      </w:r>
      <w:r w:rsidRPr="00516733">
        <w:rPr>
          <w:rFonts w:ascii="Times New Roman" w:eastAsia="SimSun" w:hAnsi="Times New Roman" w:cs="Times New Roman"/>
          <w:sz w:val="24"/>
          <w:szCs w:val="24"/>
          <w:lang w:eastAsia="zh-CN"/>
        </w:rPr>
        <w:t>.</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Procedury eksploatacyjne dla administratora</w:t>
      </w:r>
      <w:r>
        <w:rPr>
          <w:rFonts w:ascii="Times New Roman" w:eastAsia="SimSun" w:hAnsi="Times New Roman" w:cs="Times New Roman"/>
          <w:sz w:val="24"/>
          <w:szCs w:val="24"/>
          <w:lang w:eastAsia="zh-CN"/>
        </w:rPr>
        <w:t xml:space="preserve"> dostarczanych urządzeń</w:t>
      </w:r>
      <w:r w:rsidRPr="00516733">
        <w:rPr>
          <w:rFonts w:ascii="Times New Roman" w:eastAsia="SimSun" w:hAnsi="Times New Roman" w:cs="Times New Roman"/>
          <w:sz w:val="24"/>
          <w:szCs w:val="24"/>
          <w:lang w:eastAsia="zh-CN"/>
        </w:rPr>
        <w:t>.</w:t>
      </w:r>
    </w:p>
    <w:p w:rsidR="00CA4686" w:rsidRPr="00516733" w:rsidRDefault="00CA4686" w:rsidP="00CA4686">
      <w:pPr>
        <w:numPr>
          <w:ilvl w:val="0"/>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b/>
          <w:sz w:val="24"/>
          <w:szCs w:val="24"/>
          <w:lang w:eastAsia="zh-CN"/>
        </w:rPr>
        <w:t xml:space="preserve">Instalacja w lokalizacji Prokuratury Krajowej </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Dostawa kompletu Sprzętu.</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Montaż sprzętu według projektu</w:t>
      </w:r>
      <w:r>
        <w:rPr>
          <w:rFonts w:ascii="Times New Roman" w:eastAsia="SimSun" w:hAnsi="Times New Roman" w:cs="Times New Roman"/>
          <w:sz w:val="24"/>
          <w:szCs w:val="24"/>
          <w:lang w:eastAsia="zh-CN"/>
        </w:rPr>
        <w:t xml:space="preserve"> w szafach</w:t>
      </w:r>
      <w:r w:rsidRPr="00516733">
        <w:rPr>
          <w:rFonts w:ascii="Times New Roman" w:eastAsia="SimSun" w:hAnsi="Times New Roman" w:cs="Times New Roman"/>
          <w:sz w:val="24"/>
          <w:szCs w:val="24"/>
          <w:lang w:eastAsia="zh-CN"/>
        </w:rPr>
        <w:t xml:space="preserve"> rack.</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Aktualizacja oprogramowania wewnętrznego (</w:t>
      </w:r>
      <w:proofErr w:type="spellStart"/>
      <w:r w:rsidRPr="00516733">
        <w:rPr>
          <w:rFonts w:ascii="Times New Roman" w:eastAsia="SimSun" w:hAnsi="Times New Roman" w:cs="Times New Roman"/>
          <w:sz w:val="24"/>
          <w:szCs w:val="24"/>
          <w:lang w:eastAsia="zh-CN"/>
        </w:rPr>
        <w:t>firmware</w:t>
      </w:r>
      <w:proofErr w:type="spellEnd"/>
      <w:r w:rsidRPr="00516733">
        <w:rPr>
          <w:rFonts w:ascii="Times New Roman" w:eastAsia="SimSun" w:hAnsi="Times New Roman" w:cs="Times New Roman"/>
          <w:sz w:val="24"/>
          <w:szCs w:val="24"/>
          <w:lang w:eastAsia="zh-CN"/>
        </w:rPr>
        <w:t xml:space="preserve">) elementów </w:t>
      </w:r>
      <w:r>
        <w:rPr>
          <w:rFonts w:ascii="Times New Roman" w:eastAsia="SimSun" w:hAnsi="Times New Roman" w:cs="Times New Roman"/>
          <w:sz w:val="24"/>
          <w:szCs w:val="24"/>
          <w:lang w:eastAsia="zh-CN"/>
        </w:rPr>
        <w:t>Sprzętu do najnowszych rekomendowanych wersji</w:t>
      </w:r>
      <w:r w:rsidRPr="00516733">
        <w:rPr>
          <w:rFonts w:ascii="Times New Roman" w:eastAsia="SimSun" w:hAnsi="Times New Roman" w:cs="Times New Roman"/>
          <w:sz w:val="24"/>
          <w:szCs w:val="24"/>
          <w:lang w:eastAsia="zh-CN"/>
        </w:rPr>
        <w:t>.</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Konfiguracja podłączenia </w:t>
      </w:r>
      <w:r>
        <w:rPr>
          <w:rFonts w:ascii="Times New Roman" w:eastAsia="SimSun" w:hAnsi="Times New Roman" w:cs="Times New Roman"/>
          <w:sz w:val="24"/>
          <w:szCs w:val="24"/>
          <w:lang w:eastAsia="zh-CN"/>
        </w:rPr>
        <w:t>Sprzętu</w:t>
      </w:r>
      <w:r w:rsidRPr="00516733">
        <w:rPr>
          <w:rFonts w:ascii="Times New Roman" w:eastAsia="SimSun" w:hAnsi="Times New Roman" w:cs="Times New Roman"/>
          <w:sz w:val="24"/>
          <w:szCs w:val="24"/>
          <w:lang w:eastAsia="zh-CN"/>
        </w:rPr>
        <w:t xml:space="preserve"> do sieci FC.</w:t>
      </w:r>
    </w:p>
    <w:p w:rsidR="00CA4686"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 Konfiguracja LUN i układów RAID zgodnie z wymaganiami Zamawiającego.</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Konfiguracja zdalnej replikacji pomiędzy posiadaną macierzą Dell EMC o numerze </w:t>
      </w:r>
      <w:r w:rsidRPr="007420A6">
        <w:rPr>
          <w:rFonts w:ascii="Times New Roman" w:eastAsia="SimSun" w:hAnsi="Times New Roman" w:cs="Times New Roman"/>
          <w:sz w:val="24"/>
          <w:szCs w:val="24"/>
          <w:lang w:eastAsia="zh-CN"/>
        </w:rPr>
        <w:t>CKM00181203552</w:t>
      </w:r>
      <w:r>
        <w:rPr>
          <w:rFonts w:ascii="Times New Roman" w:eastAsia="SimSun" w:hAnsi="Times New Roman" w:cs="Times New Roman"/>
          <w:sz w:val="24"/>
          <w:szCs w:val="24"/>
          <w:lang w:eastAsia="zh-CN"/>
        </w:rPr>
        <w:t xml:space="preserve"> oraz dostarczaną w ramach przedmiotowego zamówienia macierzą z wykorzystaniem dostarczanych przełączników SAN.</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Konfiguracja serwerów blade z zasobami dyskowymi udostępnionymi przez macierz.</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Uruchomienie monitoringu macierzy zgodnie z wymaganiami Zamawiającego.</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Przeprowadzenie testów działania skonfigurowanych układów dyskowych w obecności Zamawiającego (zgodnie ze scenariuszami testów).</w:t>
      </w:r>
    </w:p>
    <w:p w:rsidR="00CA4686" w:rsidRPr="00516733" w:rsidRDefault="00CA4686" w:rsidP="00CA4686">
      <w:pPr>
        <w:numPr>
          <w:ilvl w:val="1"/>
          <w:numId w:val="14"/>
        </w:numPr>
        <w:tabs>
          <w:tab w:val="left" w:pos="851"/>
        </w:tabs>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Opracowanie dokumentacji powykonawczej.</w:t>
      </w:r>
    </w:p>
    <w:p w:rsidR="00CA4686" w:rsidRPr="00516733" w:rsidRDefault="00CA4686" w:rsidP="00CA4686">
      <w:pPr>
        <w:numPr>
          <w:ilvl w:val="0"/>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lastRenderedPageBreak/>
        <w:t xml:space="preserve">Wykonawca dokona niezbędnych podłączeń elektrycznych w celu instalacji </w:t>
      </w:r>
      <w:r>
        <w:rPr>
          <w:rFonts w:ascii="Times New Roman" w:eastAsia="SimSun" w:hAnsi="Times New Roman" w:cs="Times New Roman"/>
          <w:sz w:val="24"/>
          <w:szCs w:val="24"/>
          <w:lang w:eastAsia="zh-CN"/>
        </w:rPr>
        <w:t xml:space="preserve">i zasilenia </w:t>
      </w:r>
      <w:r w:rsidRPr="00516733">
        <w:rPr>
          <w:rFonts w:ascii="Times New Roman" w:eastAsia="SimSun" w:hAnsi="Times New Roman" w:cs="Times New Roman"/>
          <w:sz w:val="24"/>
          <w:szCs w:val="24"/>
          <w:lang w:eastAsia="zh-CN"/>
        </w:rPr>
        <w:t>modułów PDU w szafie</w:t>
      </w:r>
      <w:r>
        <w:rPr>
          <w:rFonts w:ascii="Times New Roman" w:eastAsia="SimSun" w:hAnsi="Times New Roman" w:cs="Times New Roman"/>
          <w:sz w:val="24"/>
          <w:szCs w:val="24"/>
          <w:lang w:eastAsia="zh-CN"/>
        </w:rPr>
        <w:t>/ach</w:t>
      </w:r>
      <w:r w:rsidRPr="00516733">
        <w:rPr>
          <w:rFonts w:ascii="Times New Roman" w:eastAsia="SimSun" w:hAnsi="Times New Roman" w:cs="Times New Roman"/>
          <w:sz w:val="24"/>
          <w:szCs w:val="24"/>
          <w:lang w:eastAsia="zh-CN"/>
        </w:rPr>
        <w:t xml:space="preserve"> rack</w:t>
      </w:r>
      <w:r>
        <w:rPr>
          <w:rFonts w:ascii="Times New Roman" w:eastAsia="SimSun" w:hAnsi="Times New Roman" w:cs="Times New Roman"/>
          <w:sz w:val="24"/>
          <w:szCs w:val="24"/>
          <w:lang w:eastAsia="zh-CN"/>
        </w:rPr>
        <w:t xml:space="preserve"> w których zamontowane będą dostarczane urządzenia</w:t>
      </w:r>
      <w:r w:rsidRPr="00516733">
        <w:rPr>
          <w:rFonts w:ascii="Times New Roman" w:eastAsia="SimSun" w:hAnsi="Times New Roman" w:cs="Times New Roman"/>
          <w:sz w:val="24"/>
          <w:szCs w:val="24"/>
          <w:lang w:eastAsia="zh-CN"/>
        </w:rPr>
        <w:t xml:space="preserve"> z dwóch torów zasilania w serwerowni Zamawiającego w celu podłączenia do zasilania elektrycznego.</w:t>
      </w:r>
    </w:p>
    <w:p w:rsidR="00CA4686" w:rsidRPr="00516733" w:rsidRDefault="00CA4686" w:rsidP="00CA4686">
      <w:pPr>
        <w:numPr>
          <w:ilvl w:val="0"/>
          <w:numId w:val="14"/>
        </w:numPr>
        <w:spacing w:before="120" w:after="160" w:line="259" w:lineRule="auto"/>
        <w:contextualSpacing/>
        <w:jc w:val="both"/>
        <w:rPr>
          <w:rFonts w:ascii="Times New Roman" w:eastAsia="SimSun" w:hAnsi="Times New Roman" w:cs="Times New Roman"/>
          <w:b/>
          <w:bCs/>
          <w:sz w:val="24"/>
          <w:szCs w:val="24"/>
          <w:lang w:eastAsia="zh-CN"/>
        </w:rPr>
      </w:pPr>
      <w:r w:rsidRPr="00516733">
        <w:rPr>
          <w:rFonts w:ascii="Times New Roman" w:eastAsia="SimSun" w:hAnsi="Times New Roman" w:cs="Times New Roman"/>
          <w:b/>
          <w:bCs/>
          <w:sz w:val="24"/>
          <w:szCs w:val="24"/>
          <w:lang w:eastAsia="zh-CN"/>
        </w:rPr>
        <w:t>Wykonawca przeszkoli pracowników Zamawiającego z zakresu dostarczan</w:t>
      </w:r>
      <w:r>
        <w:rPr>
          <w:rFonts w:ascii="Times New Roman" w:eastAsia="SimSun" w:hAnsi="Times New Roman" w:cs="Times New Roman"/>
          <w:b/>
          <w:bCs/>
          <w:sz w:val="24"/>
          <w:szCs w:val="24"/>
          <w:lang w:eastAsia="zh-CN"/>
        </w:rPr>
        <w:t>ych przełączników sieci SAN oraz</w:t>
      </w:r>
      <w:r w:rsidRPr="00516733">
        <w:rPr>
          <w:rFonts w:ascii="Times New Roman" w:eastAsia="SimSun" w:hAnsi="Times New Roman" w:cs="Times New Roman"/>
          <w:b/>
          <w:bCs/>
          <w:sz w:val="24"/>
          <w:szCs w:val="24"/>
          <w:lang w:eastAsia="zh-CN"/>
        </w:rPr>
        <w:t xml:space="preserve"> macierzy zgodnie z poniższymi zasadami:</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w:t>
      </w:r>
      <w:r>
        <w:rPr>
          <w:rFonts w:ascii="Times New Roman" w:eastAsia="SimSun" w:hAnsi="Times New Roman" w:cs="Times New Roman"/>
          <w:sz w:val="24"/>
          <w:szCs w:val="24"/>
          <w:lang w:eastAsia="zh-CN"/>
        </w:rPr>
        <w:t>a</w:t>
      </w:r>
      <w:r w:rsidRPr="00516733">
        <w:rPr>
          <w:rFonts w:ascii="Times New Roman" w:eastAsia="SimSun" w:hAnsi="Times New Roman" w:cs="Times New Roman"/>
          <w:sz w:val="24"/>
          <w:szCs w:val="24"/>
          <w:lang w:eastAsia="zh-CN"/>
        </w:rPr>
        <w:t xml:space="preserve"> zostan</w:t>
      </w:r>
      <w:r>
        <w:rPr>
          <w:rFonts w:ascii="Times New Roman" w:eastAsia="SimSun" w:hAnsi="Times New Roman" w:cs="Times New Roman"/>
          <w:sz w:val="24"/>
          <w:szCs w:val="24"/>
          <w:lang w:eastAsia="zh-CN"/>
        </w:rPr>
        <w:t>ą</w:t>
      </w:r>
      <w:r w:rsidRPr="00516733">
        <w:rPr>
          <w:rFonts w:ascii="Times New Roman" w:eastAsia="SimSun" w:hAnsi="Times New Roman" w:cs="Times New Roman"/>
          <w:sz w:val="24"/>
          <w:szCs w:val="24"/>
          <w:lang w:eastAsia="zh-CN"/>
        </w:rPr>
        <w:t xml:space="preserve"> przeprowadzone </w:t>
      </w:r>
      <w:r>
        <w:rPr>
          <w:rFonts w:ascii="Times New Roman" w:eastAsia="SimSun" w:hAnsi="Times New Roman" w:cs="Times New Roman"/>
          <w:sz w:val="24"/>
          <w:szCs w:val="24"/>
          <w:lang w:eastAsia="zh-CN"/>
        </w:rPr>
        <w:t xml:space="preserve">oddzielnie </w:t>
      </w:r>
      <w:r w:rsidRPr="00516733">
        <w:rPr>
          <w:rFonts w:ascii="Times New Roman" w:eastAsia="SimSun" w:hAnsi="Times New Roman" w:cs="Times New Roman"/>
          <w:sz w:val="24"/>
          <w:szCs w:val="24"/>
          <w:lang w:eastAsia="zh-CN"/>
        </w:rPr>
        <w:t xml:space="preserve">dla </w:t>
      </w:r>
      <w:r>
        <w:rPr>
          <w:rFonts w:ascii="Times New Roman" w:eastAsia="SimSun" w:hAnsi="Times New Roman" w:cs="Times New Roman"/>
          <w:sz w:val="24"/>
          <w:szCs w:val="24"/>
          <w:lang w:eastAsia="zh-CN"/>
        </w:rPr>
        <w:t xml:space="preserve">2 dwuosobowych grup administratorów </w:t>
      </w:r>
      <w:r w:rsidRPr="00516733">
        <w:rPr>
          <w:rFonts w:ascii="Times New Roman" w:eastAsia="SimSun" w:hAnsi="Times New Roman" w:cs="Times New Roman"/>
          <w:sz w:val="24"/>
          <w:szCs w:val="24"/>
          <w:lang w:eastAsia="zh-CN"/>
        </w:rPr>
        <w:t>i składać się będ</w:t>
      </w:r>
      <w:r>
        <w:rPr>
          <w:rFonts w:ascii="Times New Roman" w:eastAsia="SimSun" w:hAnsi="Times New Roman" w:cs="Times New Roman"/>
          <w:sz w:val="24"/>
          <w:szCs w:val="24"/>
          <w:lang w:eastAsia="zh-CN"/>
        </w:rPr>
        <w:t>ą</w:t>
      </w:r>
      <w:r w:rsidRPr="00516733">
        <w:rPr>
          <w:rFonts w:ascii="Times New Roman" w:eastAsia="SimSun" w:hAnsi="Times New Roman" w:cs="Times New Roman"/>
          <w:sz w:val="24"/>
          <w:szCs w:val="24"/>
          <w:lang w:eastAsia="zh-CN"/>
        </w:rPr>
        <w:t xml:space="preserve"> z części merytorycznej i praktycznej.</w:t>
      </w:r>
      <w:r>
        <w:rPr>
          <w:rFonts w:ascii="Times New Roman" w:eastAsia="SimSun" w:hAnsi="Times New Roman" w:cs="Times New Roman"/>
          <w:sz w:val="24"/>
          <w:szCs w:val="24"/>
          <w:lang w:eastAsia="zh-CN"/>
        </w:rPr>
        <w:t xml:space="preserve"> Każde</w:t>
      </w:r>
      <w:r w:rsidRPr="00516733">
        <w:rPr>
          <w:rFonts w:ascii="Times New Roman" w:eastAsia="SimSun" w:hAnsi="Times New Roman" w:cs="Times New Roman"/>
          <w:sz w:val="24"/>
          <w:szCs w:val="24"/>
          <w:lang w:eastAsia="zh-CN"/>
        </w:rPr>
        <w:t xml:space="preserve"> Szkolenie trwać będzie nie mniej niż </w:t>
      </w:r>
      <w:r>
        <w:rPr>
          <w:rFonts w:ascii="Times New Roman" w:eastAsia="SimSun" w:hAnsi="Times New Roman" w:cs="Times New Roman"/>
          <w:sz w:val="24"/>
          <w:szCs w:val="24"/>
          <w:lang w:eastAsia="zh-CN"/>
        </w:rPr>
        <w:t>24</w:t>
      </w:r>
      <w:r w:rsidRPr="00516733">
        <w:rPr>
          <w:rFonts w:ascii="Times New Roman" w:eastAsia="SimSun" w:hAnsi="Times New Roman" w:cs="Times New Roman"/>
          <w:sz w:val="24"/>
          <w:szCs w:val="24"/>
          <w:lang w:eastAsia="zh-CN"/>
        </w:rPr>
        <w:t xml:space="preserve"> godzin</w:t>
      </w:r>
      <w:r>
        <w:rPr>
          <w:rFonts w:ascii="Times New Roman" w:eastAsia="SimSun" w:hAnsi="Times New Roman" w:cs="Times New Roman"/>
          <w:sz w:val="24"/>
          <w:szCs w:val="24"/>
          <w:lang w:eastAsia="zh-CN"/>
        </w:rPr>
        <w:t>y</w:t>
      </w:r>
      <w:r w:rsidRPr="0051673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robocze</w:t>
      </w:r>
      <w:r w:rsidRPr="00516733">
        <w:rPr>
          <w:rFonts w:ascii="Times New Roman" w:eastAsia="SimSun" w:hAnsi="Times New Roman" w:cs="Times New Roman"/>
          <w:sz w:val="24"/>
          <w:szCs w:val="24"/>
          <w:lang w:eastAsia="zh-CN"/>
        </w:rPr>
        <w:t>.</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 xml:space="preserve">Koszty związane z organizacją szkolenia i przebiegiem szkolenia, w tym koszt materiałów edukacyjnych, wynajęcia sali, sprzętu i innych elementów składających się na całą usługę szkoleniową pokrywa Wykonawca. </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Termin przeprowadzenia szkoleń zostanie ustalony po podpisaniu umowy.</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Szkolenie będzie prowadzone poza siedzibą Zamawiającego, tj. w autoryzowanym ośrodku szkoleniowym producenta sprzętu lub partnera uprawnionego do przeprowadzenia szkoleń</w:t>
      </w:r>
      <w:r>
        <w:rPr>
          <w:rFonts w:ascii="Times New Roman" w:eastAsia="SimSun" w:hAnsi="Times New Roman" w:cs="Times New Roman"/>
          <w:sz w:val="24"/>
          <w:szCs w:val="24"/>
          <w:lang w:eastAsia="zh-CN"/>
        </w:rPr>
        <w:t xml:space="preserve"> w Warszawie</w:t>
      </w:r>
      <w:r w:rsidRPr="00516733">
        <w:rPr>
          <w:rFonts w:ascii="Times New Roman" w:eastAsia="SimSun" w:hAnsi="Times New Roman" w:cs="Times New Roman"/>
          <w:sz w:val="24"/>
          <w:szCs w:val="24"/>
          <w:lang w:eastAsia="zh-CN"/>
        </w:rPr>
        <w:t xml:space="preserve">. </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Szkolenie musi być przeprowadzone przez osoby posiadające certyfikaty potwierdzające kompetencje do prowadzenia szkoleń</w:t>
      </w:r>
      <w:r>
        <w:rPr>
          <w:rFonts w:ascii="Times New Roman" w:eastAsia="SimSun" w:hAnsi="Times New Roman" w:cs="Times New Roman"/>
          <w:sz w:val="24"/>
          <w:szCs w:val="24"/>
          <w:lang w:eastAsia="zh-CN"/>
        </w:rPr>
        <w:t xml:space="preserve"> z zakresu danego rodzaju Sprzętu</w:t>
      </w:r>
      <w:r w:rsidRPr="00516733">
        <w:rPr>
          <w:rFonts w:ascii="Times New Roman" w:eastAsia="SimSun" w:hAnsi="Times New Roman" w:cs="Times New Roman"/>
          <w:sz w:val="24"/>
          <w:szCs w:val="24"/>
          <w:lang w:eastAsia="zh-CN"/>
        </w:rPr>
        <w:t>.</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bCs/>
          <w:sz w:val="24"/>
          <w:szCs w:val="24"/>
          <w:lang w:eastAsia="zh-CN"/>
        </w:rPr>
      </w:pPr>
      <w:r w:rsidRPr="00516733">
        <w:rPr>
          <w:rFonts w:ascii="Times New Roman" w:eastAsia="SimSun" w:hAnsi="Times New Roman" w:cs="Times New Roman"/>
          <w:bCs/>
          <w:sz w:val="24"/>
          <w:szCs w:val="24"/>
          <w:lang w:eastAsia="zh-CN"/>
        </w:rPr>
        <w:t xml:space="preserve">Merytoryczna zawartość szkolenia </w:t>
      </w:r>
      <w:r>
        <w:rPr>
          <w:rFonts w:ascii="Times New Roman" w:eastAsia="SimSun" w:hAnsi="Times New Roman" w:cs="Times New Roman"/>
          <w:bCs/>
          <w:sz w:val="24"/>
          <w:szCs w:val="24"/>
          <w:lang w:eastAsia="zh-CN"/>
        </w:rPr>
        <w:t>musi zawierać</w:t>
      </w:r>
      <w:r w:rsidRPr="00516733">
        <w:rPr>
          <w:rFonts w:ascii="Times New Roman" w:eastAsia="SimSun" w:hAnsi="Times New Roman" w:cs="Times New Roman"/>
          <w:bCs/>
          <w:sz w:val="24"/>
          <w:szCs w:val="24"/>
          <w:lang w:eastAsia="zh-CN"/>
        </w:rPr>
        <w:t>:</w:t>
      </w:r>
    </w:p>
    <w:p w:rsidR="00CA4686" w:rsidRPr="00516733" w:rsidRDefault="00CA4686" w:rsidP="00CA4686">
      <w:pPr>
        <w:numPr>
          <w:ilvl w:val="2"/>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-Szkolenie powinno zapoznać uczestników z architekturą, administracją i konfiguracją.</w:t>
      </w:r>
    </w:p>
    <w:p w:rsidR="00CA4686" w:rsidRPr="00516733" w:rsidRDefault="00CA4686" w:rsidP="00CA4686">
      <w:pPr>
        <w:numPr>
          <w:ilvl w:val="2"/>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-Szkolenie powinno zapoznać uczestników z oprogramowaniem do zarządzania.</w:t>
      </w:r>
    </w:p>
    <w:p w:rsidR="00CA4686" w:rsidRPr="00516733" w:rsidRDefault="00CA4686" w:rsidP="00CA4686">
      <w:pPr>
        <w:numPr>
          <w:ilvl w:val="2"/>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-Szkolenie powinno zapewnić ćwiczenia praktyczne.</w:t>
      </w:r>
    </w:p>
    <w:p w:rsidR="00CA4686" w:rsidRPr="00516733" w:rsidRDefault="00CA4686" w:rsidP="00CA4686">
      <w:pPr>
        <w:numPr>
          <w:ilvl w:val="1"/>
          <w:numId w:val="14"/>
        </w:numPr>
        <w:spacing w:before="120" w:after="160" w:line="259" w:lineRule="auto"/>
        <w:contextualSpacing/>
        <w:jc w:val="both"/>
        <w:rPr>
          <w:rFonts w:ascii="Times New Roman" w:eastAsia="SimSun" w:hAnsi="Times New Roman" w:cs="Times New Roman"/>
          <w:sz w:val="24"/>
          <w:szCs w:val="24"/>
          <w:lang w:eastAsia="zh-CN"/>
        </w:rPr>
      </w:pPr>
      <w:r w:rsidRPr="00516733">
        <w:rPr>
          <w:rFonts w:ascii="Times New Roman" w:eastAsia="SimSun" w:hAnsi="Times New Roman" w:cs="Times New Roman"/>
          <w:sz w:val="24"/>
          <w:szCs w:val="24"/>
          <w:lang w:eastAsia="zh-CN"/>
        </w:rPr>
        <w:t>Szkolenia będą prowadzone w języku polskim.</w:t>
      </w:r>
    </w:p>
    <w:p w:rsidR="00CA4686" w:rsidRDefault="00CA4686" w:rsidP="00CA4686">
      <w:pPr>
        <w:spacing w:after="0" w:line="240" w:lineRule="auto"/>
        <w:rPr>
          <w:rFonts w:ascii="Times New Roman" w:eastAsia="Times New Roman" w:hAnsi="Times New Roman" w:cs="Times New Roman"/>
          <w:sz w:val="24"/>
          <w:szCs w:val="24"/>
          <w:lang w:eastAsia="pl-PL"/>
        </w:rPr>
      </w:pPr>
    </w:p>
    <w:p w:rsidR="00CA4686" w:rsidRPr="00516733" w:rsidRDefault="00CA4686" w:rsidP="00CA4686">
      <w:pPr>
        <w:spacing w:after="0" w:line="240" w:lineRule="auto"/>
        <w:rPr>
          <w:rFonts w:ascii="Times New Roman" w:eastAsia="Times New Roman" w:hAnsi="Times New Roman" w:cs="Times New Roman"/>
          <w:sz w:val="24"/>
          <w:szCs w:val="24"/>
          <w:lang w:eastAsia="pl-PL"/>
        </w:rPr>
      </w:pPr>
    </w:p>
    <w:p w:rsidR="00CA4686" w:rsidRPr="006E64C4" w:rsidRDefault="00CA4686" w:rsidP="00CA4686">
      <w:pPr>
        <w:spacing w:after="0"/>
        <w:rPr>
          <w:rFonts w:ascii="Times New Roman" w:hAnsi="Times New Roman" w:cs="Times New Roman"/>
          <w:b/>
          <w:sz w:val="26"/>
          <w:szCs w:val="26"/>
          <w:lang w:eastAsia="pl-PL"/>
        </w:rPr>
      </w:pPr>
      <w:r w:rsidRPr="006E64C4">
        <w:rPr>
          <w:rFonts w:ascii="Times New Roman" w:hAnsi="Times New Roman" w:cs="Times New Roman"/>
          <w:b/>
          <w:sz w:val="26"/>
          <w:szCs w:val="26"/>
          <w:lang w:eastAsia="pl-PL"/>
        </w:rPr>
        <w:t>UWAGI ZAMAWIAJĄCEGO:</w:t>
      </w:r>
    </w:p>
    <w:p w:rsidR="00CA4686" w:rsidRPr="0040436A" w:rsidRDefault="00CA4686" w:rsidP="00CA4686">
      <w:pPr>
        <w:spacing w:after="0" w:line="240" w:lineRule="auto"/>
        <w:rPr>
          <w:rFonts w:ascii="Times New Roman" w:eastAsia="Times New Roman" w:hAnsi="Times New Roman" w:cs="Times New Roman"/>
          <w:sz w:val="20"/>
          <w:szCs w:val="20"/>
          <w:lang w:eastAsia="pl-PL"/>
        </w:rPr>
      </w:pPr>
    </w:p>
    <w:p w:rsidR="00CA4686" w:rsidRPr="0040436A" w:rsidRDefault="00CA4686" w:rsidP="00CA4686">
      <w:pPr>
        <w:spacing w:after="0" w:line="240" w:lineRule="auto"/>
        <w:rPr>
          <w:rFonts w:ascii="Times New Roman" w:eastAsia="Times New Roman" w:hAnsi="Times New Roman" w:cs="Times New Roman"/>
          <w:sz w:val="20"/>
          <w:szCs w:val="20"/>
          <w:lang w:eastAsia="pl-PL"/>
        </w:rPr>
      </w:pPr>
    </w:p>
    <w:p w:rsidR="00CA4686" w:rsidRPr="0040436A" w:rsidRDefault="00CA4686" w:rsidP="00CA4686">
      <w:pPr>
        <w:autoSpaceDE w:val="0"/>
        <w:autoSpaceDN w:val="0"/>
        <w:adjustRightInd w:val="0"/>
        <w:spacing w:after="0" w:line="240" w:lineRule="auto"/>
        <w:rPr>
          <w:rFonts w:ascii="Times New Roman" w:eastAsia="Times New Roman" w:hAnsi="Times New Roman" w:cs="Times New Roman"/>
          <w:b/>
          <w:sz w:val="24"/>
          <w:szCs w:val="24"/>
          <w:lang w:eastAsia="pl-PL"/>
        </w:rPr>
      </w:pPr>
      <w:r w:rsidRPr="0040436A">
        <w:rPr>
          <w:rFonts w:ascii="Times New Roman" w:eastAsia="Times New Roman" w:hAnsi="Times New Roman" w:cs="Times New Roman"/>
          <w:b/>
          <w:sz w:val="24"/>
          <w:szCs w:val="24"/>
          <w:lang w:eastAsia="pl-PL"/>
        </w:rPr>
        <w:t xml:space="preserve">                                                                                                                           ______________________________________</w:t>
      </w:r>
    </w:p>
    <w:p w:rsidR="00CA4686" w:rsidRPr="0040436A"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sidRPr="0040436A">
        <w:rPr>
          <w:rFonts w:ascii="Times New Roman" w:eastAsia="Times New Roman" w:hAnsi="Times New Roman" w:cs="Times New Roman"/>
          <w:b/>
          <w:lang w:eastAsia="pl-PL"/>
        </w:rPr>
        <w:t xml:space="preserve">       Czytelny Podpis/podpisy osoby/osób uprawnionego </w:t>
      </w:r>
    </w:p>
    <w:p w:rsidR="00CA4686" w:rsidRPr="0040436A" w:rsidRDefault="00CA4686" w:rsidP="00CA4686">
      <w:pPr>
        <w:autoSpaceDE w:val="0"/>
        <w:autoSpaceDN w:val="0"/>
        <w:adjustRightInd w:val="0"/>
        <w:spacing w:after="0" w:line="240" w:lineRule="auto"/>
        <w:ind w:left="4956"/>
        <w:jc w:val="center"/>
        <w:rPr>
          <w:rFonts w:ascii="Times New Roman" w:eastAsia="Times New Roman" w:hAnsi="Times New Roman" w:cs="Times New Roman"/>
          <w:b/>
          <w:lang w:eastAsia="pl-PL"/>
        </w:rPr>
      </w:pPr>
      <w:r w:rsidRPr="0040436A">
        <w:rPr>
          <w:rFonts w:ascii="Times New Roman" w:eastAsia="Times New Roman" w:hAnsi="Times New Roman" w:cs="Times New Roman"/>
          <w:b/>
          <w:lang w:eastAsia="pl-PL"/>
        </w:rPr>
        <w:t>do reprezentowania Wykonawcy</w:t>
      </w:r>
    </w:p>
    <w:p w:rsidR="00CA4686" w:rsidRPr="0040436A" w:rsidRDefault="00CA4686" w:rsidP="00CA4686">
      <w:pPr>
        <w:autoSpaceDE w:val="0"/>
        <w:autoSpaceDN w:val="0"/>
        <w:adjustRightInd w:val="0"/>
        <w:spacing w:after="0" w:line="240" w:lineRule="auto"/>
        <w:rPr>
          <w:rFonts w:ascii="Times New Roman" w:eastAsia="Times New Roman" w:hAnsi="Times New Roman" w:cs="Times New Roman"/>
          <w:sz w:val="24"/>
          <w:szCs w:val="24"/>
          <w:lang w:eastAsia="pl-PL"/>
        </w:rPr>
      </w:pPr>
      <w:r w:rsidRPr="0040436A">
        <w:rPr>
          <w:rFonts w:ascii="Times New Roman" w:eastAsia="Times New Roman" w:hAnsi="Times New Roman" w:cs="Times New Roman"/>
          <w:b/>
          <w:sz w:val="24"/>
          <w:szCs w:val="24"/>
          <w:lang w:eastAsia="pl-PL"/>
        </w:rPr>
        <w:t xml:space="preserve">Miejscowość_____________, dnia __________________ </w:t>
      </w:r>
    </w:p>
    <w:p w:rsidR="00CD53A6" w:rsidRDefault="00CD53A6"/>
    <w:sectPr w:rsidR="00CD53A6" w:rsidSect="00CA468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ED6"/>
    <w:multiLevelType w:val="hybridMultilevel"/>
    <w:tmpl w:val="F4AABF7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840ED"/>
    <w:multiLevelType w:val="hybridMultilevel"/>
    <w:tmpl w:val="36EA0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A1BF1"/>
    <w:multiLevelType w:val="hybridMultilevel"/>
    <w:tmpl w:val="7B085F9C"/>
    <w:lvl w:ilvl="0" w:tplc="F15ACB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37922"/>
    <w:multiLevelType w:val="hybridMultilevel"/>
    <w:tmpl w:val="0DBE9668"/>
    <w:lvl w:ilvl="0" w:tplc="16F877A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913E5C"/>
    <w:multiLevelType w:val="hybridMultilevel"/>
    <w:tmpl w:val="B8DED1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E3353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1124E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0570F2"/>
    <w:multiLevelType w:val="hybridMultilevel"/>
    <w:tmpl w:val="27B49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755CBC"/>
    <w:multiLevelType w:val="multilevel"/>
    <w:tmpl w:val="3ED2698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E0CD2"/>
    <w:multiLevelType w:val="hybridMultilevel"/>
    <w:tmpl w:val="5720F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709C6"/>
    <w:multiLevelType w:val="hybridMultilevel"/>
    <w:tmpl w:val="5720F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071992"/>
    <w:multiLevelType w:val="hybridMultilevel"/>
    <w:tmpl w:val="8AFC7A3A"/>
    <w:lvl w:ilvl="0" w:tplc="FFFFFFF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8E0957"/>
    <w:multiLevelType w:val="hybridMultilevel"/>
    <w:tmpl w:val="3EA6C3B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781841"/>
    <w:multiLevelType w:val="hybridMultilevel"/>
    <w:tmpl w:val="6AB2ACBA"/>
    <w:lvl w:ilvl="0" w:tplc="202826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E12C2D"/>
    <w:multiLevelType w:val="hybridMultilevel"/>
    <w:tmpl w:val="276A5F50"/>
    <w:lvl w:ilvl="0" w:tplc="04150011">
      <w:start w:val="1"/>
      <w:numFmt w:val="decimal"/>
      <w:lvlText w:val="%1)"/>
      <w:lvlJc w:val="left"/>
      <w:pPr>
        <w:ind w:left="720" w:hanging="360"/>
      </w:pPr>
    </w:lvl>
    <w:lvl w:ilvl="1" w:tplc="6B7254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FB28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C524A8"/>
    <w:multiLevelType w:val="hybridMultilevel"/>
    <w:tmpl w:val="8522F8E0"/>
    <w:lvl w:ilvl="0" w:tplc="04150011">
      <w:start w:val="1"/>
      <w:numFmt w:val="decimal"/>
      <w:lvlText w:val="%1)"/>
      <w:lvlJc w:val="left"/>
      <w:pPr>
        <w:ind w:left="8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427D3A"/>
    <w:multiLevelType w:val="hybridMultilevel"/>
    <w:tmpl w:val="94A2A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0666DD"/>
    <w:multiLevelType w:val="hybridMultilevel"/>
    <w:tmpl w:val="48229166"/>
    <w:lvl w:ilvl="0" w:tplc="3FCC01A4">
      <w:start w:val="1"/>
      <w:numFmt w:val="lowerLetter"/>
      <w:lvlText w:val="%1)"/>
      <w:lvlJc w:val="left"/>
      <w:pPr>
        <w:tabs>
          <w:tab w:val="num" w:pos="1134"/>
        </w:tabs>
        <w:ind w:left="1134" w:hanging="567"/>
      </w:pPr>
      <w:rPr>
        <w:rFonts w:hint="default"/>
      </w:rPr>
    </w:lvl>
    <w:lvl w:ilvl="1" w:tplc="A0764DCC">
      <w:start w:val="1"/>
      <w:numFmt w:val="decimal"/>
      <w:lvlText w:val="%2."/>
      <w:lvlJc w:val="left"/>
      <w:pPr>
        <w:tabs>
          <w:tab w:val="num" w:pos="397"/>
        </w:tabs>
        <w:ind w:left="397" w:hanging="397"/>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91C48830">
      <w:start w:val="1"/>
      <w:numFmt w:val="decimal"/>
      <w:lvlText w:val="%4)"/>
      <w:lvlJc w:val="left"/>
      <w:pPr>
        <w:ind w:left="2503" w:hanging="360"/>
      </w:pPr>
      <w:rPr>
        <w:rFonts w:hint="default"/>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19" w15:restartNumberingAfterBreak="0">
    <w:nsid w:val="795D2A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7"/>
  </w:num>
  <w:num w:numId="5">
    <w:abstractNumId w:val="17"/>
  </w:num>
  <w:num w:numId="6">
    <w:abstractNumId w:val="1"/>
  </w:num>
  <w:num w:numId="7">
    <w:abstractNumId w:val="4"/>
  </w:num>
  <w:num w:numId="8">
    <w:abstractNumId w:val="0"/>
  </w:num>
  <w:num w:numId="9">
    <w:abstractNumId w:val="16"/>
  </w:num>
  <w:num w:numId="10">
    <w:abstractNumId w:val="12"/>
  </w:num>
  <w:num w:numId="11">
    <w:abstractNumId w:val="9"/>
  </w:num>
  <w:num w:numId="12">
    <w:abstractNumId w:val="18"/>
  </w:num>
  <w:num w:numId="13">
    <w:abstractNumId w:val="11"/>
  </w:num>
  <w:num w:numId="14">
    <w:abstractNumId w:val="8"/>
  </w:num>
  <w:num w:numId="15">
    <w:abstractNumId w:val="13"/>
  </w:num>
  <w:num w:numId="16">
    <w:abstractNumId w:val="10"/>
  </w:num>
  <w:num w:numId="17">
    <w:abstractNumId w:val="6"/>
  </w:num>
  <w:num w:numId="18">
    <w:abstractNumId w:val="19"/>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86"/>
    <w:rsid w:val="000B522C"/>
    <w:rsid w:val="00374CF6"/>
    <w:rsid w:val="00CA4686"/>
    <w:rsid w:val="00CD53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FE07D-5AFB-4857-9BFF-E887FA72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68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4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5286</Words>
  <Characters>31716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cp:revision>
  <dcterms:created xsi:type="dcterms:W3CDTF">2018-10-31T13:49:00Z</dcterms:created>
  <dcterms:modified xsi:type="dcterms:W3CDTF">2018-10-31T13:51:00Z</dcterms:modified>
</cp:coreProperties>
</file>