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>
        <w:rPr>
          <w:rFonts w:eastAsia="Aptos" w:cs="Tahoma"/>
          <w:color w:val="262600"/>
          <w:sz w:val="22"/>
          <w:szCs w:val="22"/>
        </w:rPr>
        <w:t xml:space="preserve">  </w:t>
      </w:r>
      <w:r w:rsidRPr="00F634A4">
        <w:rPr>
          <w:rFonts w:eastAsia="Aptos" w:cs="Tahoma"/>
          <w:color w:val="262600"/>
          <w:sz w:val="22"/>
          <w:szCs w:val="22"/>
        </w:rPr>
        <w:t>AG.230.1.</w:t>
      </w:r>
      <w:r w:rsidR="005917CB">
        <w:rPr>
          <w:rFonts w:eastAsia="Aptos" w:cs="Tahoma"/>
          <w:color w:val="262600"/>
          <w:sz w:val="22"/>
          <w:szCs w:val="22"/>
        </w:rPr>
        <w:t>3</w:t>
      </w:r>
      <w:r w:rsidRPr="00F634A4">
        <w:rPr>
          <w:rFonts w:eastAsia="Aptos" w:cs="Tahoma"/>
          <w:color w:val="262600"/>
          <w:sz w:val="22"/>
          <w:szCs w:val="22"/>
        </w:rPr>
        <w:t>.202</w:t>
      </w:r>
      <w:bookmarkEnd w:id="0"/>
      <w:r w:rsidR="005917CB">
        <w:rPr>
          <w:rFonts w:eastAsia="Aptos" w:cs="Tahoma"/>
          <w:color w:val="262600"/>
          <w:sz w:val="22"/>
          <w:szCs w:val="22"/>
        </w:rPr>
        <w:t>6</w:t>
      </w:r>
      <w:r w:rsidRPr="00F634A4">
        <w:rPr>
          <w:rFonts w:eastAsia="Aptos" w:cs="Tahoma"/>
          <w:color w:val="262600"/>
          <w:sz w:val="22"/>
          <w:szCs w:val="22"/>
        </w:rPr>
        <w:t>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EF</w:t>
      </w:r>
      <w:bookmarkEnd w:id="1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</w:t>
      </w:r>
      <w:r w:rsidR="005917CB">
        <w:rPr>
          <w:rFonts w:cstheme="minorHAnsi"/>
          <w:sz w:val="20"/>
        </w:rPr>
        <w:t>6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AC079F" w:rsidRPr="00DC132C" w:rsidRDefault="00AC079F" w:rsidP="00AC079F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Pr="004B1EDB">
        <w:rPr>
          <w:rFonts w:cstheme="minorHAnsi"/>
          <w:b/>
          <w:sz w:val="20"/>
        </w:rPr>
        <w:t xml:space="preserve">dostawa sprzętu elektronicznego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641"/>
        <w:gridCol w:w="1843"/>
        <w:gridCol w:w="2126"/>
      </w:tblGrid>
      <w:tr w:rsidR="00AC079F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AC079F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FB6262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 w:rsidRPr="00FB6262">
              <w:rPr>
                <w:rFonts w:eastAsia="Times New Roman" w:cs="Tahoma"/>
                <w:sz w:val="16"/>
                <w:szCs w:val="16"/>
              </w:rPr>
              <w:t>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FB6262" w:rsidRDefault="00AC079F" w:rsidP="00B96901">
            <w:pPr>
              <w:spacing w:after="0" w:line="257" w:lineRule="auto"/>
              <w:rPr>
                <w:rFonts w:cs="Tahoma"/>
                <w:color w:val="auto"/>
                <w:sz w:val="16"/>
                <w:szCs w:val="16"/>
              </w:rPr>
            </w:pPr>
            <w:r w:rsidRPr="00FB6262">
              <w:rPr>
                <w:rFonts w:cs="Tahoma"/>
                <w:color w:val="auto"/>
                <w:sz w:val="16"/>
                <w:szCs w:val="16"/>
              </w:rPr>
              <w:t>PAKIET I –</w:t>
            </w:r>
            <w:r w:rsidR="005613D4" w:rsidRPr="00FB6262">
              <w:rPr>
                <w:rFonts w:cs="Tahoma"/>
                <w:color w:val="auto"/>
                <w:sz w:val="16"/>
                <w:szCs w:val="16"/>
              </w:rPr>
              <w:t xml:space="preserve"> </w:t>
            </w:r>
            <w:r w:rsidR="00653E61" w:rsidRPr="00FB6262">
              <w:rPr>
                <w:rFonts w:cs="Tahoma"/>
                <w:color w:val="auto"/>
                <w:sz w:val="16"/>
                <w:szCs w:val="16"/>
              </w:rPr>
              <w:t xml:space="preserve"> </w:t>
            </w:r>
            <w:r w:rsidR="00F34BD9">
              <w:rPr>
                <w:rFonts w:cs="Tahoma"/>
                <w:color w:val="auto"/>
                <w:sz w:val="16"/>
                <w:szCs w:val="16"/>
              </w:rPr>
              <w:t>5</w:t>
            </w:r>
            <w:r w:rsidR="00653E61" w:rsidRPr="00FB6262">
              <w:rPr>
                <w:rFonts w:cs="Tahoma"/>
                <w:color w:val="auto"/>
                <w:sz w:val="16"/>
                <w:szCs w:val="16"/>
              </w:rPr>
              <w:t xml:space="preserve"> szt. laptop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FB6262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FB6262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5917CB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FB6262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 w:rsidRPr="00FB6262">
              <w:rPr>
                <w:rFonts w:eastAsia="Times New Roman" w:cs="Tahoma"/>
                <w:sz w:val="16"/>
                <w:szCs w:val="16"/>
              </w:rPr>
              <w:t>2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7CB" w:rsidRPr="00FB6262" w:rsidRDefault="00A41D8B" w:rsidP="00A41D8B">
            <w:pPr>
              <w:spacing w:after="0" w:line="240" w:lineRule="auto"/>
              <w:rPr>
                <w:rFonts w:eastAsia="Calibri" w:cs="Tahoma"/>
                <w:color w:val="auto"/>
                <w:sz w:val="16"/>
                <w:szCs w:val="16"/>
              </w:rPr>
            </w:pPr>
            <w:r w:rsidRPr="00FB6262">
              <w:rPr>
                <w:rFonts w:eastAsia="Calibri" w:cs="Tahoma"/>
                <w:color w:val="auto"/>
                <w:sz w:val="16"/>
                <w:szCs w:val="16"/>
              </w:rPr>
              <w:t>PAKIET II – 3 szt. uchwyt do monitorów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FB6262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FB6262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5917CB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FB6262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 w:rsidRPr="00FB6262">
              <w:rPr>
                <w:rFonts w:eastAsia="Times New Roman" w:cs="Tahoma"/>
                <w:sz w:val="16"/>
                <w:szCs w:val="16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7CB" w:rsidRPr="00FB6262" w:rsidRDefault="00A41D8B" w:rsidP="00B96901">
            <w:pPr>
              <w:spacing w:after="0" w:line="257" w:lineRule="auto"/>
              <w:rPr>
                <w:rFonts w:cs="Tahoma"/>
                <w:color w:val="auto"/>
                <w:sz w:val="16"/>
                <w:szCs w:val="16"/>
              </w:rPr>
            </w:pPr>
            <w:r w:rsidRPr="00FB6262">
              <w:rPr>
                <w:rFonts w:eastAsia="Calibri" w:cs="Tahoma"/>
                <w:color w:val="auto"/>
                <w:sz w:val="16"/>
                <w:szCs w:val="16"/>
              </w:rPr>
              <w:t>PAKIET III – 6 szt. monitor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FB6262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FB6262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A41D8B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D8B" w:rsidRPr="00FB6262" w:rsidRDefault="006714FD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4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8B" w:rsidRPr="00FB6262" w:rsidRDefault="00A41D8B" w:rsidP="00A41D8B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FB6262">
              <w:rPr>
                <w:rFonts w:cs="Tahoma"/>
                <w:sz w:val="16"/>
                <w:szCs w:val="16"/>
              </w:rPr>
              <w:t xml:space="preserve">PAKIET </w:t>
            </w:r>
            <w:r w:rsidR="006714FD">
              <w:rPr>
                <w:rFonts w:cs="Tahoma"/>
                <w:sz w:val="16"/>
                <w:szCs w:val="16"/>
              </w:rPr>
              <w:t>I</w:t>
            </w:r>
            <w:r w:rsidRPr="00FB6262">
              <w:rPr>
                <w:rFonts w:cs="Tahoma"/>
                <w:sz w:val="16"/>
                <w:szCs w:val="16"/>
              </w:rPr>
              <w:t xml:space="preserve">V – </w:t>
            </w:r>
            <w:r w:rsidR="00552AFA" w:rsidRPr="00FB6262">
              <w:rPr>
                <w:rFonts w:cs="Tahoma"/>
                <w:sz w:val="16"/>
                <w:szCs w:val="16"/>
              </w:rPr>
              <w:t xml:space="preserve">2 szt. </w:t>
            </w:r>
            <w:r w:rsidRPr="00FB6262">
              <w:rPr>
                <w:rFonts w:cs="Tahoma"/>
                <w:sz w:val="16"/>
                <w:szCs w:val="16"/>
              </w:rPr>
              <w:t>bateria do laptop</w:t>
            </w:r>
            <w:r w:rsidR="00552AFA" w:rsidRPr="00FB6262">
              <w:rPr>
                <w:rFonts w:cs="Tahoma"/>
                <w:sz w:val="16"/>
                <w:szCs w:val="16"/>
              </w:rPr>
              <w:t>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D8B" w:rsidRPr="00FB6262" w:rsidRDefault="00A41D8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D8B" w:rsidRPr="00FB6262" w:rsidRDefault="00A41D8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552AFA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5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FA" w:rsidRPr="00FB6262" w:rsidRDefault="00552AFA" w:rsidP="00A41D8B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FB6262">
              <w:rPr>
                <w:rFonts w:cs="Tahoma"/>
                <w:sz w:val="16"/>
                <w:szCs w:val="16"/>
              </w:rPr>
              <w:t>PAKIET V – 4 szt. fotel biurowy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FB6262" w:rsidRDefault="00552AFA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FB6262" w:rsidRDefault="00552AFA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552AFA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FB6262" w:rsidRDefault="006714FD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6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FA" w:rsidRPr="00FB6262" w:rsidRDefault="00552AFA" w:rsidP="00A41D8B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FB6262">
              <w:rPr>
                <w:rFonts w:cs="Tahoma"/>
                <w:sz w:val="16"/>
                <w:szCs w:val="16"/>
              </w:rPr>
              <w:t>PAKIET VI – 1 szt. telefon komórkowy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FB6262" w:rsidRDefault="00552AFA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FB6262" w:rsidRDefault="00552AFA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81254E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254E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7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4E" w:rsidRPr="00FB6262" w:rsidRDefault="0081254E" w:rsidP="00A41D8B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FB6262">
              <w:rPr>
                <w:rFonts w:cs="Tahoma"/>
                <w:sz w:val="16"/>
                <w:szCs w:val="16"/>
              </w:rPr>
              <w:t xml:space="preserve">PAKIET VII – 1 szt. </w:t>
            </w:r>
            <w:r>
              <w:rPr>
                <w:rFonts w:cs="Tahoma"/>
                <w:sz w:val="16"/>
                <w:szCs w:val="16"/>
              </w:rPr>
              <w:t>niszczarka do dokumentów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254E" w:rsidRPr="00FB6262" w:rsidRDefault="0081254E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254E" w:rsidRPr="00FB6262" w:rsidRDefault="0081254E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F34BD9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8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D9" w:rsidRPr="00FB6262" w:rsidRDefault="00F34BD9" w:rsidP="00A41D8B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F34BD9">
              <w:rPr>
                <w:rFonts w:cs="Tahoma"/>
                <w:sz w:val="16"/>
                <w:szCs w:val="16"/>
              </w:rPr>
              <w:t>PAKIET VI</w:t>
            </w:r>
            <w:r>
              <w:rPr>
                <w:rFonts w:cs="Tahoma"/>
                <w:sz w:val="16"/>
                <w:szCs w:val="16"/>
              </w:rPr>
              <w:t>I</w:t>
            </w:r>
            <w:r w:rsidRPr="00F34BD9">
              <w:rPr>
                <w:rFonts w:cs="Tahoma"/>
                <w:sz w:val="16"/>
                <w:szCs w:val="16"/>
              </w:rPr>
              <w:t xml:space="preserve">I – 1 szt. </w:t>
            </w:r>
            <w:r>
              <w:rPr>
                <w:rFonts w:cs="Tahoma"/>
                <w:sz w:val="16"/>
                <w:szCs w:val="16"/>
              </w:rPr>
              <w:t xml:space="preserve">monitor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F34BD9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9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D9" w:rsidRPr="00FB6262" w:rsidRDefault="00F34BD9" w:rsidP="00A41D8B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F34BD9">
              <w:rPr>
                <w:rFonts w:cs="Tahoma"/>
                <w:sz w:val="16"/>
                <w:szCs w:val="16"/>
              </w:rPr>
              <w:t>PAKIET I</w:t>
            </w:r>
            <w:r>
              <w:rPr>
                <w:rFonts w:cs="Tahoma"/>
                <w:sz w:val="16"/>
                <w:szCs w:val="16"/>
              </w:rPr>
              <w:t>X</w:t>
            </w:r>
            <w:r w:rsidRPr="00F34BD9">
              <w:rPr>
                <w:rFonts w:cs="Tahoma"/>
                <w:sz w:val="16"/>
                <w:szCs w:val="16"/>
              </w:rPr>
              <w:t xml:space="preserve"> – 1 szt. </w:t>
            </w:r>
            <w:r>
              <w:rPr>
                <w:rFonts w:cs="Tahoma"/>
                <w:sz w:val="16"/>
                <w:szCs w:val="16"/>
              </w:rPr>
              <w:t>dyktafon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34BD9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F34BD9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10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D9" w:rsidRPr="00FB6262" w:rsidRDefault="00F34BD9" w:rsidP="00A41D8B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F34BD9">
              <w:rPr>
                <w:rFonts w:cs="Tahoma"/>
                <w:sz w:val="16"/>
                <w:szCs w:val="16"/>
              </w:rPr>
              <w:t xml:space="preserve">PAKIET </w:t>
            </w:r>
            <w:r>
              <w:rPr>
                <w:rFonts w:cs="Tahoma"/>
                <w:sz w:val="16"/>
                <w:szCs w:val="16"/>
              </w:rPr>
              <w:t>X</w:t>
            </w:r>
            <w:r w:rsidRPr="00F34BD9">
              <w:rPr>
                <w:rFonts w:cs="Tahoma"/>
                <w:sz w:val="16"/>
                <w:szCs w:val="16"/>
              </w:rPr>
              <w:t xml:space="preserve"> – 1 szt. </w:t>
            </w:r>
            <w:r>
              <w:rPr>
                <w:rFonts w:cs="Tahoma"/>
                <w:sz w:val="16"/>
                <w:szCs w:val="16"/>
              </w:rPr>
              <w:t xml:space="preserve">system bezprzewodowy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F34BD9" w:rsidRPr="00DC132C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11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D9" w:rsidRPr="00F34BD9" w:rsidRDefault="00F34BD9" w:rsidP="00A41D8B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F34BD9">
              <w:rPr>
                <w:rFonts w:cs="Tahoma"/>
                <w:sz w:val="16"/>
                <w:szCs w:val="16"/>
              </w:rPr>
              <w:t xml:space="preserve">PAKIET </w:t>
            </w:r>
            <w:r>
              <w:rPr>
                <w:rFonts w:cs="Tahoma"/>
                <w:sz w:val="16"/>
                <w:szCs w:val="16"/>
              </w:rPr>
              <w:t>X</w:t>
            </w:r>
            <w:r>
              <w:rPr>
                <w:rFonts w:cs="Tahoma"/>
                <w:sz w:val="16"/>
                <w:szCs w:val="16"/>
              </w:rPr>
              <w:t>I</w:t>
            </w:r>
            <w:r w:rsidRPr="00F34BD9">
              <w:rPr>
                <w:rFonts w:cs="Tahoma"/>
                <w:sz w:val="16"/>
                <w:szCs w:val="16"/>
              </w:rPr>
              <w:t xml:space="preserve"> – 1 szt. </w:t>
            </w:r>
            <w:proofErr w:type="spellStart"/>
            <w:r>
              <w:rPr>
                <w:rFonts w:cs="Tahoma"/>
                <w:sz w:val="16"/>
                <w:szCs w:val="16"/>
              </w:rPr>
              <w:t>Gimbal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FB6262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AC079F" w:rsidRPr="00DC132C" w:rsidTr="00A41D8B">
        <w:trPr>
          <w:trHeight w:val="322"/>
          <w:jc w:val="center"/>
        </w:trPr>
        <w:tc>
          <w:tcPr>
            <w:tcW w:w="562" w:type="dxa"/>
            <w:noWrap/>
            <w:vAlign w:val="center"/>
            <w:hideMark/>
          </w:tcPr>
          <w:p w:rsidR="00AC079F" w:rsidRPr="00FB6262" w:rsidRDefault="00AC079F" w:rsidP="00B96901">
            <w:pPr>
              <w:jc w:val="center"/>
              <w:rPr>
                <w:rFonts w:eastAsia="Times New Roman" w:cs="Tahoma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noWrap/>
            <w:vAlign w:val="bottom"/>
            <w:hideMark/>
          </w:tcPr>
          <w:p w:rsidR="00AC079F" w:rsidRPr="00FB6262" w:rsidRDefault="00AC079F" w:rsidP="00B96901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FB6262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b/>
                <w:bCs/>
                <w:color w:val="000000"/>
                <w:sz w:val="16"/>
                <w:szCs w:val="16"/>
              </w:rPr>
            </w:pPr>
            <w:r w:rsidRPr="00FB6262">
              <w:rPr>
                <w:rFonts w:eastAsia="Times New Roman" w:cs="Tahoma"/>
                <w:b/>
                <w:bCs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FB6262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color w:val="000000"/>
                <w:sz w:val="16"/>
                <w:szCs w:val="16"/>
              </w:rPr>
            </w:pPr>
            <w:r w:rsidRPr="00FB6262">
              <w:rPr>
                <w:rFonts w:eastAsia="Times New Roman" w:cs="Tahoma"/>
                <w:color w:val="000000"/>
                <w:sz w:val="16"/>
                <w:szCs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  <w:r w:rsidR="00B1794E">
        <w:rPr>
          <w:rFonts w:cstheme="minorHAnsi"/>
          <w:sz w:val="20"/>
        </w:rPr>
        <w:t xml:space="preserve"> 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bookmarkStart w:id="2" w:name="_GoBack"/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  <w:bookmarkEnd w:id="2"/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E83306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306" w:rsidRDefault="00E83306">
      <w:pPr>
        <w:spacing w:after="0" w:line="240" w:lineRule="auto"/>
      </w:pPr>
      <w:r>
        <w:separator/>
      </w:r>
    </w:p>
  </w:endnote>
  <w:endnote w:type="continuationSeparator" w:id="0">
    <w:p w:rsidR="00E83306" w:rsidRDefault="00E8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306" w:rsidRDefault="00E83306">
      <w:pPr>
        <w:spacing w:after="0" w:line="240" w:lineRule="auto"/>
      </w:pPr>
      <w:r>
        <w:separator/>
      </w:r>
    </w:p>
  </w:footnote>
  <w:footnote w:type="continuationSeparator" w:id="0">
    <w:p w:rsidR="00E83306" w:rsidRDefault="00E83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416FE"/>
    <w:multiLevelType w:val="hybridMultilevel"/>
    <w:tmpl w:val="E366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530F8"/>
    <w:rsid w:val="001010F4"/>
    <w:rsid w:val="0018516A"/>
    <w:rsid w:val="001E4369"/>
    <w:rsid w:val="001F2ADE"/>
    <w:rsid w:val="0020402A"/>
    <w:rsid w:val="002A0928"/>
    <w:rsid w:val="002F2314"/>
    <w:rsid w:val="00303E6F"/>
    <w:rsid w:val="00362214"/>
    <w:rsid w:val="00366351"/>
    <w:rsid w:val="00376552"/>
    <w:rsid w:val="0039580E"/>
    <w:rsid w:val="003D2F38"/>
    <w:rsid w:val="00410A99"/>
    <w:rsid w:val="004272A7"/>
    <w:rsid w:val="00552AFA"/>
    <w:rsid w:val="005613D4"/>
    <w:rsid w:val="005917CB"/>
    <w:rsid w:val="00653E61"/>
    <w:rsid w:val="006714FD"/>
    <w:rsid w:val="006C0C05"/>
    <w:rsid w:val="007770EB"/>
    <w:rsid w:val="0081254E"/>
    <w:rsid w:val="008E01FB"/>
    <w:rsid w:val="008F7AC5"/>
    <w:rsid w:val="009B2B8B"/>
    <w:rsid w:val="009F0A7F"/>
    <w:rsid w:val="00A41D8B"/>
    <w:rsid w:val="00A54F46"/>
    <w:rsid w:val="00A7230D"/>
    <w:rsid w:val="00AC079F"/>
    <w:rsid w:val="00AE050D"/>
    <w:rsid w:val="00B1794E"/>
    <w:rsid w:val="00B23A1C"/>
    <w:rsid w:val="00B4701B"/>
    <w:rsid w:val="00BE341D"/>
    <w:rsid w:val="00C519AF"/>
    <w:rsid w:val="00C51F7C"/>
    <w:rsid w:val="00C57DC2"/>
    <w:rsid w:val="00C95562"/>
    <w:rsid w:val="00D2591C"/>
    <w:rsid w:val="00E83306"/>
    <w:rsid w:val="00ED2E00"/>
    <w:rsid w:val="00F34BD9"/>
    <w:rsid w:val="00F442A0"/>
    <w:rsid w:val="00F54B70"/>
    <w:rsid w:val="00F67E39"/>
    <w:rsid w:val="00FA7FD6"/>
    <w:rsid w:val="00FB26E0"/>
    <w:rsid w:val="00FB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75AD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43</cp:revision>
  <cp:lastPrinted>2025-03-06T10:45:00Z</cp:lastPrinted>
  <dcterms:created xsi:type="dcterms:W3CDTF">2025-03-06T09:27:00Z</dcterms:created>
  <dcterms:modified xsi:type="dcterms:W3CDTF">2026-03-03T11:50:00Z</dcterms:modified>
</cp:coreProperties>
</file>