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0C7B" w14:textId="77777777" w:rsidR="00713743" w:rsidRPr="00752B76" w:rsidRDefault="00713743">
      <w:pPr>
        <w:pStyle w:val="Tekstpodstawowy"/>
        <w:spacing w:before="1"/>
        <w:rPr>
          <w:rFonts w:ascii="Times New Roman"/>
          <w:sz w:val="28"/>
        </w:rPr>
      </w:pPr>
    </w:p>
    <w:p w14:paraId="5EEDBCDF" w14:textId="77777777" w:rsidR="00713743" w:rsidRPr="00752B76" w:rsidRDefault="00C13F59">
      <w:pPr>
        <w:pStyle w:val="Tekstpodstawowy"/>
        <w:ind w:left="100"/>
        <w:rPr>
          <w:rFonts w:ascii="Times New Roman"/>
          <w:sz w:val="20"/>
        </w:rPr>
      </w:pPr>
      <w:r w:rsidRPr="00752B76">
        <w:rPr>
          <w:rFonts w:ascii="Times New Roman"/>
          <w:noProof/>
          <w:sz w:val="20"/>
          <w:lang w:eastAsia="pl-PL"/>
        </w:rPr>
        <mc:AlternateContent>
          <mc:Choice Requires="wps">
            <w:drawing>
              <wp:inline distT="0" distB="0" distL="0" distR="0" wp14:anchorId="4F98AD8B" wp14:editId="2F46823E">
                <wp:extent cx="6264275" cy="1057910"/>
                <wp:effectExtent l="0" t="0" r="3175" b="381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057910"/>
                        </a:xfrm>
                        <a:prstGeom prst="rect">
                          <a:avLst/>
                        </a:prstGeom>
                        <a:solidFill>
                          <a:srgbClr val="A8508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C9ABD" w14:textId="77777777" w:rsidR="00713743" w:rsidRDefault="0058368A">
                            <w:pPr>
                              <w:spacing w:before="135"/>
                              <w:ind w:left="1144" w:right="1145"/>
                              <w:jc w:val="center"/>
                              <w:rPr>
                                <w:b/>
                                <w:sz w:val="43"/>
                              </w:rPr>
                            </w:pPr>
                            <w:r>
                              <w:rPr>
                                <w:b/>
                                <w:color w:val="FFFFFF"/>
                                <w:sz w:val="43"/>
                              </w:rPr>
                              <w:t>Belehrung über Rechte und Pflichten</w:t>
                            </w:r>
                          </w:p>
                          <w:p w14:paraId="40192338" w14:textId="77777777" w:rsidR="00713743" w:rsidRDefault="0058368A">
                            <w:pPr>
                              <w:spacing w:before="265"/>
                              <w:ind w:left="1144" w:right="1145"/>
                              <w:jc w:val="center"/>
                              <w:rPr>
                                <w:b/>
                                <w:sz w:val="43"/>
                              </w:rPr>
                            </w:pPr>
                            <w:r>
                              <w:rPr>
                                <w:b/>
                                <w:color w:val="FFFFFF"/>
                                <w:sz w:val="43"/>
                              </w:rPr>
                              <w:t>des Geschädigten</w:t>
                            </w:r>
                          </w:p>
                        </w:txbxContent>
                      </wps:txbx>
                      <wps:bodyPr rot="0" vert="horz" wrap="square" lIns="0" tIns="0" rIns="0" bIns="0" anchor="t" anchorCtr="0" upright="1">
                        <a:noAutofit/>
                      </wps:bodyPr>
                    </wps:wsp>
                  </a:graphicData>
                </a:graphic>
              </wp:inline>
            </w:drawing>
          </mc:Choice>
          <mc:Fallback>
            <w:pict>
              <v:shapetype w14:anchorId="4F98AD8B" id="_x0000_t202" coordsize="21600,21600" o:spt="202" path="m,l,21600r21600,l21600,xe">
                <v:stroke joinstyle="miter"/>
                <v:path gradientshapeok="t" o:connecttype="rect"/>
              </v:shapetype>
              <v:shape id="Text Box 13" o:spid="_x0000_s1026" type="#_x0000_t202" style="width:493.2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8+7gEAALsDAAAOAAAAZHJzL2Uyb0RvYy54bWysU8GO0zAQvSPxD5bvNGlFu92o6ap0tQhp&#10;YZEWPsBxnMTC8Zix26R8PWOn7aLlhrhYY8/4ed6b583d2Bt2VOg12JLPZzlnykqotW1L/v3bw7s1&#10;Zz4IWwsDVpX8pDy/2759sxlcoRbQgakVMgKxvhhcybsQXJFlXnaqF34GTllKNoC9CLTFNqtRDITe&#10;m2yR56tsAKwdglTe0+n9lOTbhN80SoanpvEqMFNy6i2kFdNaxTXbbkTRonCdluc2xD900Qtt6dEr&#10;1L0Igh1Q/wXVa4ngoQkzCX0GTaOlShyIzTx/xea5E04lLiSOd1eZ/P+DlV+Oz+4rsjB+gJEGmEh4&#10;9wjyh2cW9p2wrdohwtApUdPD8yhZNjhfnK9GqX3hI0g1fIaahiwOARLQ2GAfVSGejNBpAKer6GoM&#10;TNLharF6v7hZciYpN8+XN7fzNJZMFJfrDn34qKBnMSg50lQTvDg++hDbEcWlJL7mwej6QRuTNthW&#10;e4PsKMgBu/UyX98mBq/KjI3FFuK1CTGeJJ6R2kQyjNVIyci3gvpEjBEmR9EPoKAD/MXZQG4quf95&#10;EKg4M58sqRatdwnwElSXQFhJV0seOJvCfZgsenCo246Qp7lY2JGyjU6cX7o490kOSVKc3Rwt+Oc+&#10;Vb38ue1vAAAA//8DAFBLAwQUAAYACAAAACEADnWgH9oAAAAFAQAADwAAAGRycy9kb3ducmV2Lnht&#10;bEyPQUvEMBCF74L/IYzgzU1VGra16SKKoIc9uPoD0ma2LSaT0qTd6q939KKXB8N7vPdNtVu9EwtO&#10;cQik4XqTgUBqgx2o0/D+9nS1BRGTIWtcINTwiRF29flZZUobTvSKyyF1gksolkZDn9JYShnbHr2J&#10;mzAisXcMkzeJz6mTdjInLvdO3mSZkt4MxAu9GfGhx/bjMHsNrT8uj26mr3x/K12RPxfxpdlrfXmx&#10;3t+BSLimvzD84DM61MzUhJlsFE4DP5J+lb1iq3IQDYeUUiDrSv6nr78BAAD//wMAUEsBAi0AFAAG&#10;AAgAAAAhALaDOJL+AAAA4QEAABMAAAAAAAAAAAAAAAAAAAAAAFtDb250ZW50X1R5cGVzXS54bWxQ&#10;SwECLQAUAAYACAAAACEAOP0h/9YAAACUAQAACwAAAAAAAAAAAAAAAAAvAQAAX3JlbHMvLnJlbHNQ&#10;SwECLQAUAAYACAAAACEAO6ZvPu4BAAC7AwAADgAAAAAAAAAAAAAAAAAuAgAAZHJzL2Uyb0RvYy54&#10;bWxQSwECLQAUAAYACAAAACEADnWgH9oAAAAFAQAADwAAAAAAAAAAAAAAAABIBAAAZHJzL2Rvd25y&#10;ZXYueG1sUEsFBgAAAAAEAAQA8wAAAE8FAAAAAA==&#10;" fillcolor="#a85089" stroked="f">
                <v:textbox inset="0,0,0,0">
                  <w:txbxContent>
                    <w:p w14:paraId="2F8C9ABD" w14:textId="77777777" w:rsidR="00713743" w:rsidRDefault="0058368A">
                      <w:pPr>
                        <w:spacing w:before="135"/>
                        <w:ind w:left="1144" w:right="1145"/>
                        <w:jc w:val="center"/>
                        <w:rPr>
                          <w:b/>
                          <w:sz w:val="43"/>
                        </w:rPr>
                      </w:pPr>
                      <w:r>
                        <w:rPr>
                          <w:b/>
                          <w:color w:val="FFFFFF"/>
                          <w:sz w:val="43"/>
                        </w:rPr>
                        <w:t>Belehrung über Rechte und Pflichten</w:t>
                      </w:r>
                    </w:p>
                    <w:p w14:paraId="40192338" w14:textId="77777777" w:rsidR="00713743" w:rsidRDefault="0058368A">
                      <w:pPr>
                        <w:spacing w:before="265"/>
                        <w:ind w:left="1144" w:right="1145"/>
                        <w:jc w:val="center"/>
                        <w:rPr>
                          <w:b/>
                          <w:sz w:val="43"/>
                        </w:rPr>
                      </w:pPr>
                      <w:r>
                        <w:rPr>
                          <w:b/>
                          <w:color w:val="FFFFFF"/>
                          <w:sz w:val="43"/>
                        </w:rPr>
                        <w:t>des Geschädigten</w:t>
                      </w:r>
                    </w:p>
                  </w:txbxContent>
                </v:textbox>
                <w10:anchorlock/>
              </v:shape>
            </w:pict>
          </mc:Fallback>
        </mc:AlternateContent>
      </w:r>
    </w:p>
    <w:p w14:paraId="6173B052" w14:textId="77777777" w:rsidR="00713743" w:rsidRPr="00752B76" w:rsidRDefault="00713743">
      <w:pPr>
        <w:pStyle w:val="Tekstpodstawowy"/>
        <w:rPr>
          <w:rFonts w:ascii="Times New Roman"/>
          <w:sz w:val="20"/>
        </w:rPr>
      </w:pPr>
    </w:p>
    <w:p w14:paraId="2E40168D" w14:textId="77777777" w:rsidR="00713743" w:rsidRPr="00752B76" w:rsidRDefault="00713743">
      <w:pPr>
        <w:pStyle w:val="Tekstpodstawowy"/>
        <w:rPr>
          <w:rFonts w:ascii="Times New Roman"/>
          <w:sz w:val="20"/>
        </w:rPr>
      </w:pPr>
    </w:p>
    <w:p w14:paraId="6BADF41D" w14:textId="77777777" w:rsidR="00713743" w:rsidRPr="00752B76" w:rsidRDefault="00C13F59">
      <w:pPr>
        <w:pStyle w:val="Tekstpodstawowy"/>
        <w:spacing w:before="1"/>
        <w:rPr>
          <w:rFonts w:ascii="Times New Roman"/>
          <w:sz w:val="12"/>
        </w:rPr>
      </w:pPr>
      <w:r w:rsidRPr="00752B76">
        <w:rPr>
          <w:noProof/>
          <w:lang w:eastAsia="pl-PL"/>
        </w:rPr>
        <mc:AlternateContent>
          <mc:Choice Requires="wps">
            <w:drawing>
              <wp:anchor distT="0" distB="0" distL="0" distR="0" simplePos="0" relativeHeight="487588352" behindDoc="1" locked="0" layoutInCell="1" allowOverlap="1" wp14:anchorId="3EFF48B5" wp14:editId="62952CD5">
                <wp:simplePos x="0" y="0"/>
                <wp:positionH relativeFrom="page">
                  <wp:posOffset>890905</wp:posOffset>
                </wp:positionH>
                <wp:positionV relativeFrom="paragraph">
                  <wp:posOffset>127000</wp:posOffset>
                </wp:positionV>
                <wp:extent cx="5779770" cy="87566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875665"/>
                        </a:xfrm>
                        <a:prstGeom prst="rect">
                          <a:avLst/>
                        </a:prstGeom>
                        <a:noFill/>
                        <a:ln w="26886">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E60E7D" w14:textId="77777777" w:rsidR="00713743" w:rsidRDefault="0058368A">
                            <w:pPr>
                              <w:pStyle w:val="Tekstpodstawowy"/>
                              <w:spacing w:before="25"/>
                              <w:ind w:left="105"/>
                            </w:pPr>
                            <w:r>
                              <w:t>Sie erhalten diese Belehrung, weil Sie ein Geschädigter sind.</w:t>
                            </w:r>
                          </w:p>
                          <w:p w14:paraId="29C690E0" w14:textId="77777777" w:rsidR="00713743" w:rsidRDefault="00713743">
                            <w:pPr>
                              <w:pStyle w:val="Tekstpodstawowy"/>
                              <w:spacing w:before="11"/>
                              <w:rPr>
                                <w:sz w:val="23"/>
                              </w:rPr>
                            </w:pPr>
                          </w:p>
                          <w:p w14:paraId="41B0B572" w14:textId="77777777" w:rsidR="00713743" w:rsidRDefault="0058368A">
                            <w:pPr>
                              <w:pStyle w:val="Tekstpodstawowy"/>
                              <w:ind w:left="105"/>
                            </w:pPr>
                            <w:r>
                              <w:t>Als Geschädigter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F48B5" id="Text Box 12" o:spid="_x0000_s1027" type="#_x0000_t202" style="position:absolute;margin-left:70.15pt;margin-top:10pt;width:455.1pt;height:68.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y6GgIAABMEAAAOAAAAZHJzL2Uyb0RvYy54bWysU9uO0zAQfUfiHyy/07SVetmo6aq0LEJa&#10;WKSFD3Acp7FwPGbsNilfz9hJuyt4Q/jBGnvGZ2bOHG/u+9aws0KvwRZ8NplypqyESttjwb9/e3i3&#10;5swHYSthwKqCX5Tn99u3bzady9UcGjCVQkYg1uedK3gTgsuzzMtGtcJPwClLzhqwFYGOeMwqFB2h&#10;tyabT6fLrAOsHIJU3tPtYXDybcKvayXDU117FZgpONUW0o5pL+OebTciP6JwjZZjGeIfqmiFtpT0&#10;BnUQQbAT6r+gWi0RPNRhIqHNoK61VKkH6mY2/aOb50Y4lXohcry70eT/H6z8cn52X5GF/j30NMDU&#10;hHePIH94ZmHfCHtUO0ToGiUqSjyLlGWd8/n4NFLtcx9Byu4zVDRkcQqQgPoa28gK9ckInQZwuZGu&#10;+sAkXS5Wq7vVilySfOvVYrlcpBQiv7526MNHBS2LRsGRhprQxfnRh1iNyK8hMZmFB21MGqyxrCv4&#10;fLleL4fGwOgqemOcx2O5N8jOgrSxWy+m67sxsX8dFqEPwjdDXHINqml1IOka3VLZ07iG68jTB1ul&#10;/EFoM9hUo7EjcZGrgbXQlz3T1chq5LGE6kJMIgxKpZ9FRgP4i7OOVFpw//MkUHFmPlmaRpT01cCr&#10;UV4NYSU9LXjgbDD3YZD+yaE+NoQ8zNvCjiZW60TmSxVjuaS8xPH4S6K0X59T1Mtf3v4GAAD//wMA&#10;UEsDBBQABgAIAAAAIQAVPKPq3gAAAAsBAAAPAAAAZHJzL2Rvd25yZXYueG1sTI/LTsMwEEX3SPyD&#10;NUjdIGpDGgohToUqIbGlqWDrxkMSGo+j2G3Sv2e6andzNUf3ka8m14kjDqH1pOFxrkAgVd62VGvY&#10;lh8PLyBCNGRN5wk1nDDAqri9yU1m/UhfeNzEWrAJhcxoaGLsMylD1aAzYe57JP79+sGZyHKopR3M&#10;yOauk09KPUtnWuKExvS4brDabw5OQz218n65T8bvtOxPiQ2Ln7/yU+vZ3fT+BiLiFC8wnOtzdSi4&#10;084fyAbRsV6ohFENHAPiDKhUpSB2fKXLV5BFLq83FP8AAAD//wMAUEsBAi0AFAAGAAgAAAAhALaD&#10;OJL+AAAA4QEAABMAAAAAAAAAAAAAAAAAAAAAAFtDb250ZW50X1R5cGVzXS54bWxQSwECLQAUAAYA&#10;CAAAACEAOP0h/9YAAACUAQAACwAAAAAAAAAAAAAAAAAvAQAAX3JlbHMvLnJlbHNQSwECLQAUAAYA&#10;CAAAACEAwCYMuhoCAAATBAAADgAAAAAAAAAAAAAAAAAuAgAAZHJzL2Uyb0RvYy54bWxQSwECLQAU&#10;AAYACAAAACEAFTyj6t4AAAALAQAADwAAAAAAAAAAAAAAAAB0BAAAZHJzL2Rvd25yZXYueG1sUEsF&#10;BgAAAAAEAAQA8wAAAH8FAAAAAA==&#10;" filled="f" strokecolor="#a85089" strokeweight=".74683mm">
                <v:textbox inset="0,0,0,0">
                  <w:txbxContent>
                    <w:p w14:paraId="19E60E7D" w14:textId="77777777" w:rsidR="00713743" w:rsidRDefault="0058368A">
                      <w:pPr>
                        <w:pStyle w:val="Tekstpodstawowy"/>
                        <w:spacing w:before="25"/>
                        <w:ind w:left="105"/>
                      </w:pPr>
                      <w:r>
                        <w:t>Sie erhalten diese Belehrung, weil Sie ein Geschädigter sind.</w:t>
                      </w:r>
                    </w:p>
                    <w:p w14:paraId="29C690E0" w14:textId="77777777" w:rsidR="00713743" w:rsidRDefault="00713743">
                      <w:pPr>
                        <w:pStyle w:val="Tekstpodstawowy"/>
                        <w:spacing w:before="11"/>
                        <w:rPr>
                          <w:sz w:val="23"/>
                        </w:rPr>
                      </w:pPr>
                    </w:p>
                    <w:p w14:paraId="41B0B572" w14:textId="77777777" w:rsidR="00713743" w:rsidRDefault="0058368A">
                      <w:pPr>
                        <w:pStyle w:val="Tekstpodstawowy"/>
                        <w:ind w:left="105"/>
                      </w:pPr>
                      <w:r>
                        <w:t>Als Geschädigter haben Sie das Recht zu wissen, welche Rechte und Pflichten Sie haben.</w:t>
                      </w:r>
                    </w:p>
                  </w:txbxContent>
                </v:textbox>
                <w10:wrap type="topAndBottom" anchorx="page"/>
              </v:shape>
            </w:pict>
          </mc:Fallback>
        </mc:AlternateContent>
      </w:r>
    </w:p>
    <w:p w14:paraId="0B7AF506" w14:textId="77777777" w:rsidR="00713743" w:rsidRPr="00752B76" w:rsidRDefault="0058368A">
      <w:pPr>
        <w:pStyle w:val="Tekstpodstawowy"/>
        <w:spacing w:before="96"/>
        <w:ind w:left="610"/>
      </w:pPr>
      <w:r w:rsidRPr="00752B76">
        <w:t>Lesen Sie bitte diese Belehrung gründlich durch.</w:t>
      </w:r>
    </w:p>
    <w:p w14:paraId="07169DA8" w14:textId="77777777" w:rsidR="00713743" w:rsidRPr="00752B76" w:rsidRDefault="0058368A">
      <w:pPr>
        <w:pStyle w:val="Tekstpodstawowy"/>
        <w:spacing w:before="174"/>
        <w:ind w:left="610"/>
      </w:pPr>
      <w:r w:rsidRPr="00752B76">
        <w:t>Sie sind verpflichtet, eine Erklärung zu unterschreiben, mit der Sie den Erhalt</w:t>
      </w:r>
    </w:p>
    <w:p w14:paraId="09AAEB89" w14:textId="7350EBAD" w:rsidR="00713743" w:rsidRPr="00752B76" w:rsidRDefault="00A4615B">
      <w:pPr>
        <w:pStyle w:val="Tekstpodstawowy"/>
        <w:spacing w:before="174"/>
        <w:ind w:left="610"/>
      </w:pPr>
      <w:r w:rsidRPr="00752B76">
        <w:rPr>
          <w:noProof/>
          <w:lang w:eastAsia="pl-PL"/>
        </w:rPr>
        <mc:AlternateContent>
          <mc:Choice Requires="wps">
            <w:drawing>
              <wp:anchor distT="0" distB="0" distL="0" distR="0" simplePos="0" relativeHeight="487588864" behindDoc="1" locked="0" layoutInCell="1" allowOverlap="1" wp14:anchorId="0FE5C27F" wp14:editId="06E58FEC">
                <wp:simplePos x="0" y="0"/>
                <wp:positionH relativeFrom="page">
                  <wp:posOffset>904875</wp:posOffset>
                </wp:positionH>
                <wp:positionV relativeFrom="paragraph">
                  <wp:posOffset>448945</wp:posOffset>
                </wp:positionV>
                <wp:extent cx="5779770" cy="1323975"/>
                <wp:effectExtent l="0" t="0" r="11430" b="2857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323975"/>
                        </a:xfrm>
                        <a:prstGeom prst="rect">
                          <a:avLst/>
                        </a:prstGeom>
                        <a:noFill/>
                        <a:ln w="26886">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44BC10" w14:textId="7D437D35" w:rsidR="00713743" w:rsidRDefault="0058368A" w:rsidP="00A4615B">
                            <w:pPr>
                              <w:pStyle w:val="Tekstpodstawowy"/>
                              <w:spacing w:before="25" w:line="367" w:lineRule="auto"/>
                              <w:ind w:left="105" w:right="123"/>
                            </w:pPr>
                            <w:r>
                              <w:t>Neben den Informationen in der Belehrung finden Sie auch die Vorschriften, aus denen sie sich herleiten. Soweit nicht anders angegeben, sind es die Bestimmungen der polnischen Strafprozessordnung (Gesetz vom 6. Juni 1997. - Strafprozessordnung).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5C27F" id="_x0000_t202" coordsize="21600,21600" o:spt="202" path="m,l,21600r21600,l21600,xe">
                <v:stroke joinstyle="miter"/>
                <v:path gradientshapeok="t" o:connecttype="rect"/>
              </v:shapetype>
              <v:shape id="Text Box 11" o:spid="_x0000_s1028" type="#_x0000_t202" style="position:absolute;left:0;text-align:left;margin-left:71.25pt;margin-top:35.35pt;width:455.1pt;height:104.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wHQIAABQEAAAOAAAAZHJzL2Uyb0RvYy54bWysU8GO0zAQvSPxD5bvNGlXbdOo6aq0LEJa&#10;FqSFD3AcJ7FwPMZ2m5SvZ+yk3RXcEDlYE8/Mm5k3z9v7oVPkLKyToAs6n6WUCM2hkrop6PdvD+8y&#10;SpxnumIKtCjoRTh6v3v7ZtubXCygBVUJSxBEu7w3BW29N3mSON6KjrkZGKHRWYPtmMdf2ySVZT2i&#10;dypZpOkq6cFWxgIXzuHtcXTSXcSva8H9l7p2whNVUOzNx9PGswxnstuyvLHMtJJPbbB/6KJjUmPR&#10;G9SReUZOVv4F1UluwUHtZxy6BOpachFnwGnm6R/TPLfMiDgLkuPMjSb3/2D50/nZfLXED+9hwAXG&#10;IZx5BP7DEQ2HlulG7K2FvhWswsLzQFnSG5dPqYFql7sAUvafocIls5OHCDTUtgus4JwE0XEBlxvp&#10;YvCE4+Vyvd6s1+ji6JvfLe4262WswfJrurHOfxTQkWAU1OJWIzw7Pzof2mH5NSRU0/AglYqbVZr0&#10;BV2ssmw1TgZKVsEb4pxtyoOy5MxQHPtsmWabqbB7HRagj8y1Y1x0jbLppEftKtkVNEvDN14Hoj7o&#10;Ktb3TKrRxh6VnpgLZI20+aEciKywxZAbiCyhuiCVFkap4tNCowX7i5IeZVpQ9/PErKBEfdK4jqDp&#10;q2GvRnk1mOaYWlBPyWge/Kj9k7GyaRF5XLiGPa6slpHMly6mdlF6kePpmQRtv/6PUS+PefcbAAD/&#10;/wMAUEsDBBQABgAIAAAAIQBEbd8h3wAAAAsBAAAPAAAAZHJzL2Rvd25yZXYueG1sTI/BTsMwDIbv&#10;SLxDZCQuaEvJ1hVK0wkhIXFlRXDNGtOWNU7VZGv39ngnuPmXP/3+XGxn14sTjqHzpOF+mYBAqr3t&#10;qNHwUb0uHkCEaMia3hNqOGOAbXl9VZjc+one8bSLjeASCrnR0MY45FKGukVnwtIPSLz79qMzkePY&#10;SDuaictdL1WSbKQzHfGF1gz40mJ92B2dhmbu5F12WE2faTWcVzasv36qN61vb+bnJxAR5/gHw0Wf&#10;1aFkp70/kg2i57xWKaMasiQDcQGSVPG016CyRwWyLOT/H8pfAAAA//8DAFBLAQItABQABgAIAAAA&#10;IQC2gziS/gAAAOEBAAATAAAAAAAAAAAAAAAAAAAAAABbQ29udGVudF9UeXBlc10ueG1sUEsBAi0A&#10;FAAGAAgAAAAhADj9If/WAAAAlAEAAAsAAAAAAAAAAAAAAAAALwEAAF9yZWxzLy5yZWxzUEsBAi0A&#10;FAAGAAgAAAAhAH659rAdAgAAFAQAAA4AAAAAAAAAAAAAAAAALgIAAGRycy9lMm9Eb2MueG1sUEsB&#10;Ai0AFAAGAAgAAAAhAERt3yHfAAAACwEAAA8AAAAAAAAAAAAAAAAAdwQAAGRycy9kb3ducmV2Lnht&#10;bFBLBQYAAAAABAAEAPMAAACDBQAAAAA=&#10;" filled="f" strokecolor="#a85089" strokeweight=".74683mm">
                <v:textbox inset="0,0,0,0">
                  <w:txbxContent>
                    <w:p w14:paraId="1544BC10" w14:textId="7D437D35" w:rsidR="00713743" w:rsidRDefault="0058368A" w:rsidP="00A4615B">
                      <w:pPr>
                        <w:pStyle w:val="Tekstpodstawowy"/>
                        <w:spacing w:before="25" w:line="367" w:lineRule="auto"/>
                        <w:ind w:left="105" w:right="123"/>
                      </w:pPr>
                      <w:r>
                        <w:t>Neben den Informationen in der Belehrung finden Sie auch die Vorschriften, aus denen sie sich herleiten. Soweit nicht anders angegeben, sind es die Bestimmungen der polnischen Strafprozessordnung (Gesetz vom 6. Juni 1997. - Strafprozessordnung).</w:t>
                      </w:r>
                    </w:p>
                  </w:txbxContent>
                </v:textbox>
                <w10:wrap type="topAndBottom" anchorx="page"/>
              </v:shape>
            </w:pict>
          </mc:Fallback>
        </mc:AlternateContent>
      </w:r>
      <w:r w:rsidR="0058368A" w:rsidRPr="00752B76">
        <w:t>dieser Belehrung bestätigen.</w:t>
      </w:r>
    </w:p>
    <w:p w14:paraId="7D1A8E67" w14:textId="222151EE" w:rsidR="00713743" w:rsidRPr="00752B76" w:rsidRDefault="00713743">
      <w:pPr>
        <w:pStyle w:val="Tekstpodstawowy"/>
        <w:spacing w:before="8"/>
        <w:rPr>
          <w:sz w:val="29"/>
        </w:rPr>
      </w:pPr>
    </w:p>
    <w:p w14:paraId="7ED608FD" w14:textId="77777777" w:rsidR="00713743" w:rsidRPr="00752B76" w:rsidRDefault="00713743">
      <w:pPr>
        <w:pStyle w:val="Tekstpodstawowy"/>
        <w:spacing w:before="6"/>
        <w:rPr>
          <w:sz w:val="13"/>
        </w:rPr>
      </w:pPr>
    </w:p>
    <w:p w14:paraId="7423D09C" w14:textId="77777777" w:rsidR="00713743" w:rsidRPr="00752B76" w:rsidRDefault="0058368A">
      <w:pPr>
        <w:spacing w:before="49"/>
        <w:ind w:left="610"/>
        <w:rPr>
          <w:b/>
          <w:sz w:val="27"/>
        </w:rPr>
      </w:pPr>
      <w:r w:rsidRPr="00752B76">
        <w:rPr>
          <w:b/>
          <w:color w:val="A85089"/>
          <w:sz w:val="27"/>
          <w:u w:val="single" w:color="A85089"/>
        </w:rPr>
        <w:t>Der Geschädigte:</w:t>
      </w:r>
    </w:p>
    <w:p w14:paraId="1D06F6DF" w14:textId="77777777" w:rsidR="00713743" w:rsidRPr="00752B76" w:rsidRDefault="00713743">
      <w:pPr>
        <w:pStyle w:val="Tekstpodstawowy"/>
        <w:spacing w:before="6"/>
        <w:rPr>
          <w:b/>
          <w:sz w:val="29"/>
        </w:rPr>
      </w:pPr>
    </w:p>
    <w:p w14:paraId="2F3988C7" w14:textId="77777777" w:rsidR="00713743" w:rsidRPr="00752B76" w:rsidRDefault="0058368A">
      <w:pPr>
        <w:pStyle w:val="Tekstpodstawowy"/>
        <w:spacing w:before="49"/>
        <w:ind w:left="610"/>
      </w:pPr>
      <w:r w:rsidRPr="00752B76">
        <w:t xml:space="preserve">1) </w:t>
      </w:r>
      <w:r w:rsidRPr="00752B76">
        <w:rPr>
          <w:color w:val="A85089"/>
        </w:rPr>
        <w:t>ist eine Partei</w:t>
      </w:r>
      <w:r w:rsidRPr="00752B76">
        <w:t xml:space="preserve"> im Vorverfahren;</w:t>
      </w:r>
    </w:p>
    <w:p w14:paraId="4D4103DF" w14:textId="77777777" w:rsidR="00713743" w:rsidRPr="00752B76" w:rsidRDefault="00713743">
      <w:pPr>
        <w:pStyle w:val="Tekstpodstawowy"/>
        <w:spacing w:before="4"/>
        <w:rPr>
          <w:sz w:val="33"/>
        </w:rPr>
      </w:pPr>
    </w:p>
    <w:p w14:paraId="523E6A16" w14:textId="77777777" w:rsidR="00713743" w:rsidRPr="00752B76" w:rsidRDefault="0058368A" w:rsidP="00615A08">
      <w:pPr>
        <w:pStyle w:val="Tekstpodstawowy"/>
        <w:spacing w:line="360" w:lineRule="auto"/>
        <w:ind w:left="610"/>
      </w:pPr>
      <w:r w:rsidRPr="00752B76">
        <w:t>Das Vorverfahren ist die Phase des Strafverfahrens, die</w:t>
      </w:r>
      <w:r w:rsidR="00615A08" w:rsidRPr="00752B76">
        <w:t xml:space="preserve"> </w:t>
      </w:r>
      <w:r w:rsidRPr="00752B76">
        <w:t>der anschließenden Anklageerhebung vor dem Gericht vorausgeht (Art. 299 § 1).</w:t>
      </w:r>
    </w:p>
    <w:p w14:paraId="3F78B34C" w14:textId="77777777" w:rsidR="00713743" w:rsidRPr="00752B76" w:rsidRDefault="00713743">
      <w:pPr>
        <w:pStyle w:val="Tekstpodstawowy"/>
        <w:spacing w:before="3"/>
        <w:rPr>
          <w:sz w:val="33"/>
        </w:rPr>
      </w:pPr>
    </w:p>
    <w:p w14:paraId="14833444" w14:textId="112C13A2" w:rsidR="00713743" w:rsidRPr="00752B76" w:rsidRDefault="00077C1A" w:rsidP="00077C1A">
      <w:pPr>
        <w:pStyle w:val="Tekstpodstawowy"/>
        <w:spacing w:before="1" w:line="367" w:lineRule="auto"/>
        <w:ind w:left="567" w:right="643"/>
      </w:pPr>
      <w:r>
        <w:t>2)</w:t>
      </w:r>
      <w:r w:rsidR="0058368A" w:rsidRPr="00752B76">
        <w:t xml:space="preserve"> </w:t>
      </w:r>
      <w:r w:rsidR="0058368A" w:rsidRPr="00752B76">
        <w:rPr>
          <w:color w:val="A85089"/>
        </w:rPr>
        <w:t>kann</w:t>
      </w:r>
      <w:r w:rsidR="0058368A" w:rsidRPr="00752B76">
        <w:t xml:space="preserve"> in einem Gerichtsverfahren </w:t>
      </w:r>
      <w:r w:rsidR="0058368A" w:rsidRPr="00752B76">
        <w:rPr>
          <w:color w:val="A85089"/>
        </w:rPr>
        <w:t>Partei</w:t>
      </w:r>
      <w:r w:rsidR="0058368A" w:rsidRPr="00752B76">
        <w:t xml:space="preserve"> (Nebenkläger) </w:t>
      </w:r>
      <w:r w:rsidR="0058368A" w:rsidRPr="00752B76">
        <w:rPr>
          <w:color w:val="A85089"/>
        </w:rPr>
        <w:t>sein</w:t>
      </w:r>
      <w:r w:rsidR="0058368A" w:rsidRPr="00752B76">
        <w:t>, wenn er dies</w:t>
      </w:r>
      <w:r>
        <w:t xml:space="preserve"> </w:t>
      </w:r>
      <w:r w:rsidR="0058368A" w:rsidRPr="00752B76">
        <w:t>beantragt.</w:t>
      </w:r>
    </w:p>
    <w:p w14:paraId="0878DD63" w14:textId="77777777" w:rsidR="00713743" w:rsidRPr="00752B76" w:rsidRDefault="00713743">
      <w:pPr>
        <w:spacing w:line="367" w:lineRule="auto"/>
        <w:sectPr w:rsidR="00713743" w:rsidRPr="00752B76">
          <w:footerReference w:type="default" r:id="rId7"/>
          <w:type w:val="continuous"/>
          <w:pgSz w:w="11910" w:h="16840"/>
          <w:pgMar w:top="1580" w:right="920" w:bottom="1100" w:left="920" w:header="708" w:footer="909" w:gutter="0"/>
          <w:pgNumType w:start="1"/>
          <w:cols w:space="708"/>
        </w:sectPr>
      </w:pPr>
    </w:p>
    <w:p w14:paraId="509CBE0C" w14:textId="70026F07" w:rsidR="00713743" w:rsidRPr="00752B76" w:rsidRDefault="0058368A" w:rsidP="00077C1A">
      <w:pPr>
        <w:pStyle w:val="Tekstpodstawowy"/>
        <w:spacing w:before="28" w:line="369" w:lineRule="auto"/>
        <w:ind w:left="565" w:right="583"/>
      </w:pPr>
      <w:r w:rsidRPr="00752B76">
        <w:lastRenderedPageBreak/>
        <w:t>Wenn Sie in einem Gerichtsverfahren als Nebenkläger auftreten wollen, müssen Sie eine Erklärung abgeben. Darin geben Sie an, dass Sie der Geschädigte sind und dass Sie vor Gericht als Nebenkläger auftreten wollen. Dies müssen Sie spätestens zum Zeitpunkt des Beginns der Gerichtsverhandlung tun</w:t>
      </w:r>
      <w:r w:rsidR="00077C1A">
        <w:t>, d.h. bis zum Zeitpunkt der Eröffnung der Vorwürfe während der Verhandlung. Über den Termin der Verhandlung werden Sie in Kenntnis gesetzt</w:t>
      </w:r>
      <w:r w:rsidRPr="00752B76">
        <w:t xml:space="preserve"> (Art. 53</w:t>
      </w:r>
      <w:r w:rsidR="00077C1A">
        <w:t>,</w:t>
      </w:r>
      <w:r w:rsidRPr="00752B76">
        <w:t xml:space="preserve"> Art. 54 § 1</w:t>
      </w:r>
      <w:r w:rsidR="00077C1A">
        <w:t xml:space="preserve"> und Art. 350 § 4</w:t>
      </w:r>
      <w:r w:rsidRPr="00752B76">
        <w:t>).</w:t>
      </w:r>
      <w:r w:rsidR="00077C1A">
        <w:t xml:space="preserve"> </w:t>
      </w:r>
      <w:r w:rsidRPr="00752B76">
        <w:t>Sie können dies tun:</w:t>
      </w:r>
    </w:p>
    <w:p w14:paraId="2833BDE2" w14:textId="77777777" w:rsidR="00713743" w:rsidRPr="00077C1A" w:rsidRDefault="00713743">
      <w:pPr>
        <w:pStyle w:val="Tekstpodstawowy"/>
        <w:spacing w:before="5"/>
        <w:rPr>
          <w:sz w:val="10"/>
          <w:szCs w:val="12"/>
        </w:rPr>
      </w:pPr>
    </w:p>
    <w:p w14:paraId="640853AD" w14:textId="77777777" w:rsidR="00713743" w:rsidRPr="00752B76" w:rsidRDefault="0058368A">
      <w:pPr>
        <w:pStyle w:val="Akapitzlist"/>
        <w:numPr>
          <w:ilvl w:val="0"/>
          <w:numId w:val="11"/>
        </w:numPr>
        <w:tabs>
          <w:tab w:val="left" w:pos="920"/>
        </w:tabs>
        <w:spacing w:line="369" w:lineRule="auto"/>
        <w:ind w:right="1133" w:hanging="354"/>
        <w:rPr>
          <w:sz w:val="27"/>
        </w:rPr>
      </w:pPr>
      <w:r w:rsidRPr="00752B76">
        <w:rPr>
          <w:sz w:val="27"/>
        </w:rPr>
        <w:t>mündlich, d.h. sagen und dies wird im Protokoll festgehalten (z.B. bei der ersten Verhandlung, bevor die Anklageschrift verlesen wird);</w:t>
      </w:r>
    </w:p>
    <w:p w14:paraId="2E7F061D" w14:textId="6ED9C5D5" w:rsidR="00713743" w:rsidRPr="00752B76" w:rsidRDefault="00077C1A">
      <w:pPr>
        <w:pStyle w:val="Akapitzlist"/>
        <w:numPr>
          <w:ilvl w:val="0"/>
          <w:numId w:val="11"/>
        </w:numPr>
        <w:tabs>
          <w:tab w:val="left" w:pos="920"/>
        </w:tabs>
        <w:rPr>
          <w:sz w:val="27"/>
        </w:rPr>
      </w:pPr>
      <w:r>
        <w:rPr>
          <w:sz w:val="27"/>
        </w:rPr>
        <w:t xml:space="preserve">schriftlich, d.h. durch die Einreichung </w:t>
      </w:r>
      <w:r w:rsidR="0058368A" w:rsidRPr="00752B76">
        <w:rPr>
          <w:sz w:val="27"/>
        </w:rPr>
        <w:t>ein</w:t>
      </w:r>
      <w:r>
        <w:rPr>
          <w:sz w:val="27"/>
        </w:rPr>
        <w:t>es</w:t>
      </w:r>
      <w:r w:rsidR="0058368A" w:rsidRPr="00752B76">
        <w:rPr>
          <w:sz w:val="27"/>
        </w:rPr>
        <w:t xml:space="preserve"> Schreibe</w:t>
      </w:r>
      <w:r>
        <w:rPr>
          <w:sz w:val="27"/>
        </w:rPr>
        <w:t>ns</w:t>
      </w:r>
      <w:r w:rsidR="0058368A" w:rsidRPr="00752B76">
        <w:rPr>
          <w:sz w:val="27"/>
        </w:rPr>
        <w:t>.</w:t>
      </w:r>
    </w:p>
    <w:p w14:paraId="5A1A6073" w14:textId="77777777" w:rsidR="00713743" w:rsidRPr="00752B76" w:rsidRDefault="00713743">
      <w:pPr>
        <w:pStyle w:val="Tekstpodstawowy"/>
        <w:rPr>
          <w:sz w:val="20"/>
        </w:rPr>
      </w:pPr>
    </w:p>
    <w:p w14:paraId="40F2F46B" w14:textId="77777777" w:rsidR="00713743" w:rsidRPr="00752B76" w:rsidRDefault="00C13F59">
      <w:pPr>
        <w:pStyle w:val="Tekstpodstawowy"/>
        <w:spacing w:before="3"/>
        <w:rPr>
          <w:sz w:val="10"/>
        </w:rPr>
      </w:pPr>
      <w:r w:rsidRPr="00752B76">
        <w:rPr>
          <w:noProof/>
          <w:lang w:eastAsia="pl-PL"/>
        </w:rPr>
        <mc:AlternateContent>
          <mc:Choice Requires="wps">
            <w:drawing>
              <wp:anchor distT="0" distB="0" distL="0" distR="0" simplePos="0" relativeHeight="487589376" behindDoc="1" locked="0" layoutInCell="1" allowOverlap="1" wp14:anchorId="0454A1FD" wp14:editId="3DD7154B">
                <wp:simplePos x="0" y="0"/>
                <wp:positionH relativeFrom="page">
                  <wp:posOffset>857250</wp:posOffset>
                </wp:positionH>
                <wp:positionV relativeFrom="paragraph">
                  <wp:posOffset>116840</wp:posOffset>
                </wp:positionV>
                <wp:extent cx="5838825" cy="1314450"/>
                <wp:effectExtent l="0" t="0" r="28575" b="1905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1445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186AFF" w14:textId="77777777" w:rsidR="00713743" w:rsidRDefault="0058368A" w:rsidP="00615A08">
                            <w:pPr>
                              <w:pStyle w:val="Tekstpodstawowy"/>
                              <w:spacing w:before="28" w:line="360" w:lineRule="auto"/>
                              <w:ind w:left="107"/>
                            </w:pPr>
                            <w:r>
                              <w:t>Wenn Sie nicht innerhalb der vorgeschriebenen Frist die Erklärung abgeben, dass Sie</w:t>
                            </w:r>
                            <w:r w:rsidR="00615A08">
                              <w:t xml:space="preserve"> </w:t>
                            </w:r>
                            <w:r>
                              <w:t>Nebenkläger sein wollen, können Sie es nicht werden. Dies bedeutet, dass Sie die dem Nebenkläger zustehenden Rechte (die dem Geschädigten nicht zustehen) im Gerichtsverfahren</w:t>
                            </w:r>
                            <w:r w:rsidR="00615A08">
                              <w:t xml:space="preserve"> </w:t>
                            </w:r>
                            <w:r>
                              <w:t>nicht in Anspruch nehmen können.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4A1FD" id="Text Box 10" o:spid="_x0000_s1029" type="#_x0000_t202" style="position:absolute;margin-left:67.5pt;margin-top:9.2pt;width:459.75pt;height:10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MHwIAABQEAAAOAAAAZHJzL2Uyb0RvYy54bWysU9uO0zAQfUfiHyy/0zTtFkLUdFVaFiEt&#10;F2nhA1zHSSwcjxm7TZavZ+y03RW8IfJgTTzj45lzjte3Y2/YSaHXYCuez+acKSuh1rat+Pdvd68K&#10;znwQthYGrKr4o/L8dvPyxXpwpVpAB6ZWyAjE+nJwFe9CcGWWedmpXvgZOGUp2QD2ItAvtlmNYiD0&#10;3mSL+fx1NgDWDkEq72l3PyX5JuE3jZLhS9N4FZipOPUW0oppPcQ126xF2aJwnZbnNsQ/dNELbenS&#10;K9ReBMGOqP+C6rVE8NCEmYQ+g6bRUqUZaJp8/sc0D51wKs1C5Hh3pcn/P1j5+fTgviIL4zsYScA0&#10;hHf3IH94ZmHXCduqLSIMnRI1XZxHyrLB+fJ8NFLtSx9BDsMnqElkcQyQgMYG+8gKzckInQR4vJKu&#10;xsAkba6KZVEsVpxJyuXL/OZmlWTJRHk57tCHDwp6FoOKI6ma4MXp3ofYjigvJfE2C3famKSssWyo&#10;+OJNvlpOk4HRdczGOo/tYWeQnQSZY1us5sXbNBxlnpdF6L3w3VSXUpNteh3Iu0b3FS/m8Zu2I1Hv&#10;bZ3uD0KbKaYejT0zF8maaAvjYWS6rvgyno1EHqB+JCoRJqvS06KgA/zF2UA2rbj/eRSoODMfLckR&#10;PX0J8BIcLoGwko5WPHA2hbswef/oULcdIU+CW9iSZI1OZD51cW6XrJc4Pj+T6O3n/6nq6TFvfgMA&#10;AP//AwBQSwMEFAAGAAgAAAAhAMcM1V/fAAAACwEAAA8AAABkcnMvZG93bnJldi54bWxMj8FOwzAQ&#10;RO9I/IO1SFwQdRJiVNI4FUKiNw4tVc/beJtEie0odtvw92xPcNvRjmbelOvZDuJCU+i805AuEhDk&#10;am8612jYf38+L0GEiM7g4B1p+KEA6+r+rsTC+Kvb0mUXG8EhLhSooY1xLKQMdUsWw8KP5Ph38pPF&#10;yHJqpJnwyuF2kFmSvEqLneOGFkf6aKnud2ergdJ6/3RIc7Vp+3779uU3csaD1o8P8/sKRKQ5/pnh&#10;hs/oUDHT0Z+dCWJg/aJ4S+RjmYO4GRKVKxBHDVmmcpBVKf9vqH4BAAD//wMAUEsBAi0AFAAGAAgA&#10;AAAhALaDOJL+AAAA4QEAABMAAAAAAAAAAAAAAAAAAAAAAFtDb250ZW50X1R5cGVzXS54bWxQSwEC&#10;LQAUAAYACAAAACEAOP0h/9YAAACUAQAACwAAAAAAAAAAAAAAAAAvAQAAX3JlbHMvLnJlbHNQSwEC&#10;LQAUAAYACAAAACEAUvqpzB8CAAAUBAAADgAAAAAAAAAAAAAAAAAuAgAAZHJzL2Uyb0RvYy54bWxQ&#10;SwECLQAUAAYACAAAACEAxwzVX98AAAALAQAADwAAAAAAAAAAAAAAAAB5BAAAZHJzL2Rvd25yZXYu&#10;eG1sUEsFBgAAAAAEAAQA8wAAAIUFAAAAAA==&#10;" filled="f" strokecolor="#a85089" strokeweight=".75425mm">
                <v:textbox inset="0,0,0,0">
                  <w:txbxContent>
                    <w:p w14:paraId="67186AFF" w14:textId="77777777" w:rsidR="00713743" w:rsidRDefault="0058368A" w:rsidP="00615A08">
                      <w:pPr>
                        <w:pStyle w:val="Tekstpodstawowy"/>
                        <w:spacing w:before="28" w:line="360" w:lineRule="auto"/>
                        <w:ind w:left="107"/>
                      </w:pPr>
                      <w:r>
                        <w:t>Wenn Sie nicht innerhalb der vorgeschriebenen Frist die Erklärung abgeben, dass Sie</w:t>
                      </w:r>
                      <w:r w:rsidR="00615A08">
                        <w:t xml:space="preserve"> </w:t>
                      </w:r>
                      <w:r>
                        <w:t>Nebenkläger sein wollen, können Sie es nicht werden. Dies bedeutet, dass Sie die dem Nebenkläger zustehenden Rechte (die dem Geschädigten nicht zustehen) im Gerichtsverfahren</w:t>
                      </w:r>
                      <w:r w:rsidR="00615A08">
                        <w:t xml:space="preserve"> </w:t>
                      </w:r>
                      <w:r>
                        <w:t>nicht in Anspruch nehmen können.</w:t>
                      </w:r>
                    </w:p>
                  </w:txbxContent>
                </v:textbox>
                <w10:wrap type="topAndBottom" anchorx="page"/>
              </v:shape>
            </w:pict>
          </mc:Fallback>
        </mc:AlternateContent>
      </w:r>
    </w:p>
    <w:p w14:paraId="43978224" w14:textId="77777777" w:rsidR="00713743" w:rsidRPr="00752B76" w:rsidRDefault="00713743">
      <w:pPr>
        <w:pStyle w:val="Tekstpodstawowy"/>
        <w:spacing w:before="9"/>
        <w:rPr>
          <w:sz w:val="13"/>
        </w:rPr>
      </w:pPr>
    </w:p>
    <w:p w14:paraId="26686DAE" w14:textId="77777777" w:rsidR="00713743" w:rsidRPr="00752B76" w:rsidRDefault="0058368A">
      <w:pPr>
        <w:spacing w:before="52"/>
        <w:ind w:left="565"/>
        <w:rPr>
          <w:b/>
          <w:sz w:val="27"/>
        </w:rPr>
      </w:pPr>
      <w:r w:rsidRPr="00752B76">
        <w:rPr>
          <w:b/>
          <w:color w:val="A85089"/>
          <w:sz w:val="27"/>
          <w:u w:val="single" w:color="A85089"/>
        </w:rPr>
        <w:t>Vertretung des Geschädigten:</w:t>
      </w:r>
    </w:p>
    <w:p w14:paraId="0F447472" w14:textId="77777777" w:rsidR="00713743" w:rsidRPr="00752B76" w:rsidRDefault="00713743">
      <w:pPr>
        <w:pStyle w:val="Tekstpodstawowy"/>
        <w:spacing w:before="11"/>
        <w:rPr>
          <w:b/>
          <w:sz w:val="29"/>
        </w:rPr>
      </w:pPr>
    </w:p>
    <w:p w14:paraId="5033F0C9" w14:textId="77777777" w:rsidR="00713743" w:rsidRPr="00752B76" w:rsidRDefault="0058368A" w:rsidP="00615A08">
      <w:pPr>
        <w:pStyle w:val="Tekstpodstawowy"/>
        <w:spacing w:before="51" w:line="276" w:lineRule="auto"/>
        <w:ind w:left="565" w:right="583"/>
      </w:pPr>
      <w:r w:rsidRPr="00752B76">
        <w:t>Für den Geschädigten, der keine natürliche Person ist, werden die Verfahrenshandlungen von einer Behörde durchgeführt, die befugt ist, in seinem Namen zu handeln.</w:t>
      </w:r>
    </w:p>
    <w:p w14:paraId="73A931C6" w14:textId="77777777" w:rsidR="00713743" w:rsidRPr="00752B76" w:rsidRDefault="0058368A" w:rsidP="00615A08">
      <w:pPr>
        <w:pStyle w:val="Tekstpodstawowy"/>
        <w:spacing w:before="237" w:line="276" w:lineRule="auto"/>
        <w:ind w:left="565" w:right="583"/>
      </w:pPr>
      <w:r w:rsidRPr="00752B76">
        <w:t>Ist der Geschädigte ganz oder teilweise entmündigt, werden seine Rechte von einem gesetzlichen Vertreter (Vormund, Pfleger) oder von der Person ausgeübt, unter deren ständiger Obhut der Geschädigte steht.</w:t>
      </w:r>
    </w:p>
    <w:p w14:paraId="3CE76234" w14:textId="77777777" w:rsidR="00713743" w:rsidRPr="00752B76" w:rsidRDefault="0058368A" w:rsidP="00615A08">
      <w:pPr>
        <w:pStyle w:val="Tekstpodstawowy"/>
        <w:spacing w:before="239" w:line="276" w:lineRule="auto"/>
        <w:ind w:left="565" w:right="812"/>
        <w:jc w:val="both"/>
      </w:pPr>
      <w:r w:rsidRPr="00752B76">
        <w:t>Ist der Geschädigte insbesondere aus Alters- oder Gesundheitsgründen unbeholfen, können seine Rechte von der Person ausgeübt werden, in deren Obhut sich der Geschädigte befindet (Art. 51).</w:t>
      </w:r>
    </w:p>
    <w:p w14:paraId="13AF46AD" w14:textId="77777777" w:rsidR="00713743" w:rsidRPr="00752B76" w:rsidRDefault="0058368A" w:rsidP="00615A08">
      <w:pPr>
        <w:pStyle w:val="Tekstpodstawowy"/>
        <w:spacing w:before="238" w:line="276" w:lineRule="auto"/>
        <w:ind w:left="565" w:right="639"/>
        <w:jc w:val="both"/>
      </w:pPr>
      <w:r w:rsidRPr="00752B76">
        <w:t>Im Falle des Todes des Geschädigten können die Rechte, die ihm zugestanden hätten, von seinen nächsten Angehörigen oder Unterhaltsberechtigten ausgeübt werden (Art. 52).</w:t>
      </w:r>
    </w:p>
    <w:p w14:paraId="46370FE6" w14:textId="77777777" w:rsidR="00713743" w:rsidRPr="00752B76" w:rsidRDefault="00713743">
      <w:pPr>
        <w:spacing w:line="369" w:lineRule="auto"/>
        <w:jc w:val="both"/>
        <w:sectPr w:rsidR="00713743" w:rsidRPr="00752B76">
          <w:pgSz w:w="11910" w:h="16840"/>
          <w:pgMar w:top="1460" w:right="920" w:bottom="1320" w:left="920" w:header="0" w:footer="909" w:gutter="0"/>
          <w:cols w:space="708"/>
        </w:sectPr>
      </w:pPr>
    </w:p>
    <w:p w14:paraId="4969B51C" w14:textId="77777777" w:rsidR="00713743" w:rsidRPr="00752B76" w:rsidRDefault="0058368A">
      <w:pPr>
        <w:pStyle w:val="Nagwek1"/>
        <w:spacing w:before="41"/>
        <w:ind w:left="565" w:firstLine="0"/>
      </w:pPr>
      <w:r w:rsidRPr="00752B76">
        <w:lastRenderedPageBreak/>
        <w:t>Ihre Rechte und Pflichten als Geschädigter im Strafverfahren</w:t>
      </w:r>
    </w:p>
    <w:p w14:paraId="7755C2BE" w14:textId="77777777" w:rsidR="00713743" w:rsidRPr="00752B76" w:rsidRDefault="00713743">
      <w:pPr>
        <w:pStyle w:val="Tekstpodstawowy"/>
        <w:spacing w:before="1"/>
        <w:rPr>
          <w:b/>
          <w:sz w:val="34"/>
        </w:rPr>
      </w:pPr>
    </w:p>
    <w:p w14:paraId="301CEF7B" w14:textId="77777777" w:rsidR="00713743" w:rsidRPr="00752B76" w:rsidRDefault="0058368A">
      <w:pPr>
        <w:pStyle w:val="Akapitzlist"/>
        <w:numPr>
          <w:ilvl w:val="0"/>
          <w:numId w:val="10"/>
        </w:numPr>
        <w:tabs>
          <w:tab w:val="left" w:pos="841"/>
        </w:tabs>
        <w:rPr>
          <w:b/>
          <w:sz w:val="27"/>
        </w:rPr>
      </w:pPr>
      <w:r w:rsidRPr="00752B76">
        <w:rPr>
          <w:b/>
          <w:color w:val="A85089"/>
          <w:sz w:val="27"/>
        </w:rPr>
        <w:t>Das Recht die Rechtsbeihilfe in Anspruch nehmen</w:t>
      </w:r>
    </w:p>
    <w:p w14:paraId="611C1048" w14:textId="77777777" w:rsidR="00713743" w:rsidRPr="00752B76" w:rsidRDefault="00713743">
      <w:pPr>
        <w:pStyle w:val="Tekstpodstawowy"/>
        <w:spacing w:before="11"/>
        <w:rPr>
          <w:b/>
          <w:sz w:val="33"/>
        </w:rPr>
      </w:pPr>
    </w:p>
    <w:p w14:paraId="0CA988C1" w14:textId="77777777" w:rsidR="00713743" w:rsidRPr="00752B76" w:rsidRDefault="0058368A">
      <w:pPr>
        <w:pStyle w:val="Tekstpodstawowy"/>
        <w:ind w:left="565"/>
      </w:pPr>
      <w:r w:rsidRPr="00752B76">
        <w:t>Sie können einen Bevollmächtigten - einen Rechtsanwalt oder Rechtsberater - benennen.</w:t>
      </w:r>
    </w:p>
    <w:p w14:paraId="5EF00B7C" w14:textId="77777777" w:rsidR="00713743" w:rsidRPr="00752B76" w:rsidRDefault="0058368A">
      <w:pPr>
        <w:pStyle w:val="Tekstpodstawowy"/>
        <w:spacing w:before="179" w:line="369" w:lineRule="auto"/>
        <w:ind w:left="565" w:right="583"/>
      </w:pPr>
      <w:r w:rsidRPr="00752B76">
        <w:t>Der Bevollmächtigte wird Sie im laufenden Strafverfahren vertreten (Art. 87 § 1).</w:t>
      </w:r>
    </w:p>
    <w:p w14:paraId="39F576CE" w14:textId="77777777" w:rsidR="00713743" w:rsidRPr="00752B76" w:rsidRDefault="0058368A">
      <w:pPr>
        <w:pStyle w:val="Tekstpodstawowy"/>
        <w:spacing w:before="118" w:line="369" w:lineRule="auto"/>
        <w:ind w:left="565"/>
      </w:pPr>
      <w:r w:rsidRPr="00752B76">
        <w:t>Der Bevollmächtigte kann Sie während des gesamten Verfahrens oder bei einer bestimmten Verfahrenshandlung vertreten.</w:t>
      </w:r>
    </w:p>
    <w:p w14:paraId="18DB7FC0" w14:textId="77777777" w:rsidR="00713743" w:rsidRPr="00752B76" w:rsidRDefault="0058368A">
      <w:pPr>
        <w:pStyle w:val="Tekstpodstawowy"/>
        <w:spacing w:before="236"/>
        <w:ind w:left="565"/>
      </w:pPr>
      <w:r w:rsidRPr="00752B76">
        <w:rPr>
          <w:color w:val="A85089"/>
        </w:rPr>
        <w:t>Bevollmächtigter Ihrer Wahl</w:t>
      </w:r>
    </w:p>
    <w:p w14:paraId="37C0A418" w14:textId="77777777" w:rsidR="00713743" w:rsidRPr="00752B76" w:rsidRDefault="00713743">
      <w:pPr>
        <w:pStyle w:val="Tekstpodstawowy"/>
        <w:rPr>
          <w:sz w:val="31"/>
        </w:rPr>
      </w:pPr>
    </w:p>
    <w:p w14:paraId="74640129" w14:textId="77777777" w:rsidR="00713743" w:rsidRPr="00752B76" w:rsidRDefault="0058368A">
      <w:pPr>
        <w:pStyle w:val="Tekstpodstawowy"/>
        <w:spacing w:line="369" w:lineRule="auto"/>
        <w:ind w:left="565" w:right="647"/>
      </w:pPr>
      <w:r w:rsidRPr="00752B76">
        <w:t>Sie können selbst einen Bevollmächtigten bestellen. In diesem Fall müssen Sie ihn selbst bezahlen. Sie können bis zu drei Bevollmächtigte ernennen, die Sie</w:t>
      </w:r>
    </w:p>
    <w:p w14:paraId="3B8D76EF" w14:textId="77777777" w:rsidR="00713743" w:rsidRPr="00752B76" w:rsidRDefault="0058368A">
      <w:pPr>
        <w:pStyle w:val="Tekstpodstawowy"/>
        <w:spacing w:before="1"/>
        <w:ind w:left="565"/>
      </w:pPr>
      <w:r w:rsidRPr="00752B76">
        <w:t>im Laufe des Strafverfahrens vertreten (Art. 77 und Art. 88).</w:t>
      </w:r>
    </w:p>
    <w:p w14:paraId="3D187E2C" w14:textId="77777777" w:rsidR="00713743" w:rsidRPr="00752B76" w:rsidRDefault="00713743">
      <w:pPr>
        <w:pStyle w:val="Tekstpodstawowy"/>
        <w:spacing w:before="9"/>
        <w:rPr>
          <w:sz w:val="33"/>
        </w:rPr>
      </w:pPr>
    </w:p>
    <w:p w14:paraId="6FAD4588" w14:textId="77777777" w:rsidR="00713743" w:rsidRPr="00752B76" w:rsidRDefault="0058368A">
      <w:pPr>
        <w:pStyle w:val="Tekstpodstawowy"/>
        <w:ind w:left="565"/>
      </w:pPr>
      <w:r w:rsidRPr="00752B76">
        <w:rPr>
          <w:color w:val="A85089"/>
        </w:rPr>
        <w:t>Vom Gericht bestellter Bevollmächtigter - Bevollmächtigter von Amts wegen</w:t>
      </w:r>
    </w:p>
    <w:p w14:paraId="655173A8" w14:textId="77777777" w:rsidR="00713743" w:rsidRPr="00752B76" w:rsidRDefault="00713743">
      <w:pPr>
        <w:pStyle w:val="Tekstpodstawowy"/>
        <w:spacing w:before="1"/>
        <w:rPr>
          <w:sz w:val="31"/>
        </w:rPr>
      </w:pPr>
    </w:p>
    <w:p w14:paraId="00CEDA9D" w14:textId="77777777" w:rsidR="00713743" w:rsidRPr="00752B76" w:rsidRDefault="0058368A" w:rsidP="00615A08">
      <w:pPr>
        <w:pStyle w:val="Tekstpodstawowy"/>
        <w:spacing w:line="276" w:lineRule="auto"/>
        <w:ind w:left="565"/>
      </w:pPr>
      <w:r w:rsidRPr="00752B76">
        <w:t>Wenn Sie nachweisen, dass Sie die Kosten für einen Bevollmächtigten nicht aufbringen</w:t>
      </w:r>
      <w:r w:rsidR="00615A08" w:rsidRPr="00752B76">
        <w:t xml:space="preserve"> </w:t>
      </w:r>
      <w:r w:rsidRPr="00752B76">
        <w:t>können (Sie sind nicht in der Lage, die Kosten für den Bevollmächtigten zu</w:t>
      </w:r>
      <w:r w:rsidR="00615A08" w:rsidRPr="00752B76">
        <w:t xml:space="preserve"> </w:t>
      </w:r>
      <w:r w:rsidRPr="00752B76">
        <w:t>tragen, ohne dass der notwendige</w:t>
      </w:r>
      <w:r w:rsidR="00615A08" w:rsidRPr="00752B76">
        <w:t xml:space="preserve"> </w:t>
      </w:r>
      <w:r w:rsidRPr="00752B76">
        <w:t>Lebensunterhalt für Sie und Ihre Familie darunter leidet) kann das Gericht einen Bevollmächtigten von Amts wegen für das gesamte Verfahren oder für die Vornahme einer bestimmten Verfahrenshandlung bestellen (Art. 78 § 1 und 1a und Art. 88)</w:t>
      </w:r>
    </w:p>
    <w:p w14:paraId="1AA55FB3" w14:textId="77777777" w:rsidR="00713743" w:rsidRPr="00752B76" w:rsidRDefault="00C13F59">
      <w:pPr>
        <w:pStyle w:val="Tekstpodstawowy"/>
        <w:spacing w:before="7"/>
        <w:rPr>
          <w:sz w:val="12"/>
        </w:rPr>
      </w:pPr>
      <w:r w:rsidRPr="00752B76">
        <w:rPr>
          <w:noProof/>
          <w:lang w:eastAsia="pl-PL"/>
        </w:rPr>
        <mc:AlternateContent>
          <mc:Choice Requires="wps">
            <w:drawing>
              <wp:anchor distT="0" distB="0" distL="0" distR="0" simplePos="0" relativeHeight="487589888" behindDoc="1" locked="0" layoutInCell="1" allowOverlap="1" wp14:anchorId="7F58A26D" wp14:editId="58A4C62A">
                <wp:simplePos x="0" y="0"/>
                <wp:positionH relativeFrom="page">
                  <wp:posOffset>863600</wp:posOffset>
                </wp:positionH>
                <wp:positionV relativeFrom="paragraph">
                  <wp:posOffset>136525</wp:posOffset>
                </wp:positionV>
                <wp:extent cx="5838825" cy="1261745"/>
                <wp:effectExtent l="0" t="0" r="28575" b="1460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6174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4ACF0B" w14:textId="688EA54A" w:rsidR="00713743" w:rsidRDefault="0058368A" w:rsidP="00077C1A">
                            <w:pPr>
                              <w:pStyle w:val="Tekstpodstawowy"/>
                              <w:spacing w:before="28" w:line="276" w:lineRule="auto"/>
                              <w:ind w:left="106" w:hanging="1"/>
                            </w:pPr>
                            <w:r>
                              <w:rPr>
                                <w:b/>
                              </w:rPr>
                              <w:t>Denken Sie daran:</w:t>
                            </w:r>
                            <w:r>
                              <w:t xml:space="preserve"> wenn Sie einen Antrag auf Bestellung eines Bevollmächtigten von Amts wegen stellen, fügen Sie immer Nachweise bei, die belegen, dass Sie nicht in der Lage sind, den Bevollmächtigten selbst zu bezahlen</w:t>
                            </w:r>
                            <w:r w:rsidR="00077C1A">
                              <w:t xml:space="preserve"> </w:t>
                            </w:r>
                            <w:bookmarkStart w:id="0" w:name="_Hlk189512447"/>
                            <w:r w:rsidR="00077C1A">
                              <w:t xml:space="preserve">(z.B. Verdienstbescheinigung, </w:t>
                            </w:r>
                            <w:r w:rsidR="00077C1A">
                              <w:t>Bescheinigung über Familienunterhalt, Wohnungskosten</w:t>
                            </w:r>
                            <w:r w:rsidR="005C77D0">
                              <w:t>)</w:t>
                            </w:r>
                            <w:r>
                              <w:t>.</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A26D" id="Text Box 9" o:spid="_x0000_s1030" type="#_x0000_t202" style="position:absolute;margin-left:68pt;margin-top:10.75pt;width:459.75pt;height:99.3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lHwIAABQEAAAOAAAAZHJzL2Uyb0RvYy54bWysU9tu2zAMfR+wfxD0vjhJm9Yz4hRZsg4D&#10;ugvQ7QMUWbaFyaJGKbG7rx8lO2mxvQ3zg0CL5CF5eLS+GzrDTgq9BlvyxWzOmbISKm2bkn//dv8m&#10;58wHYSthwKqSPynP7zavX617V6gltGAqhYxArC96V/I2BFdkmZet6oSfgVOWnDVgJwL9YpNVKHpC&#10;70y2nM9vsh6wcghSeU+3+9HJNwm/rpUMX+raq8BMyam3kE5M5yGe2WYtigaFa7Wc2hD/0EUntKWi&#10;F6i9CIIdUf8F1WmJ4KEOMwldBnWtpUoz0DSL+R/TPLbCqTQLkePdhSb//2Dl59Oj+4osDO9goAWm&#10;Ibx7APnDMwu7VthGbRGhb5WoqPAiUpb1zhdTaqTaFz6CHPpPUNGSxTFAAhpq7CIrNCcjdFrA04V0&#10;NQQm6XKVX+X5csWZJN9iebO4vV6lGqI4pzv04YOCjkWj5EhbTfDi9OBDbEcU55BYzcK9NiZt1ljW&#10;l3x5u1hdjZOB0VX0xjiPzWFnkJ0EiWObr+b526mwfxkWoffCt2Ncco2y6XQg7RrdlTyfx2+8jkS9&#10;t1WqH4Q2o009GjsxF8kaaQvDYWC6Kvl1zI1EHqB6IioRRqnS0yKjBfzFWU8yLbn/eRSoODMfLa0j&#10;avps4Nk4nA1hJaWWPHA2mrswav/oUDctIY8Lt7ClldU6kfncxdQuSS9xPD2TqO2X/ynq+TFvfgMA&#10;AP//AwBQSwMEFAAGAAgAAAAhAAgCacHeAAAACwEAAA8AAABkcnMvZG93bnJldi54bWxMj81OwzAQ&#10;hO9IvIO1SFwQtRNIBSFOhZDojUN/1PM2XuIosR3Fbhvenu0Jbju7o9lvqtXsBnGmKXbBa8gWCgT5&#10;JpjOtxr2u8/HFxAxoTc4BE8afijCqr69qbA04eI3dN6mVnCIjyVqsCmNpZSxseQwLsJInm/fYXKY&#10;WE6tNBNeONwNMldqKR12nj9YHOnDUtNvT04DZc3+4ZA9F2vb95vXr7CWMx60vr+b399AJJrTnxmu&#10;+IwONTMdw8mbKAbWT0vukjTkWQHialBFwdORN7nKQdaV/N+h/gUAAP//AwBQSwECLQAUAAYACAAA&#10;ACEAtoM4kv4AAADhAQAAEwAAAAAAAAAAAAAAAAAAAAAAW0NvbnRlbnRfVHlwZXNdLnhtbFBLAQIt&#10;ABQABgAIAAAAIQA4/SH/1gAAAJQBAAALAAAAAAAAAAAAAAAAAC8BAABfcmVscy8ucmVsc1BLAQIt&#10;ABQABgAIAAAAIQAGkoJlHwIAABQEAAAOAAAAAAAAAAAAAAAAAC4CAABkcnMvZTJvRG9jLnhtbFBL&#10;AQItABQABgAIAAAAIQAIAmnB3gAAAAsBAAAPAAAAAAAAAAAAAAAAAHkEAABkcnMvZG93bnJldi54&#10;bWxQSwUGAAAAAAQABADzAAAAhAUAAAAA&#10;" filled="f" strokecolor="#a85089" strokeweight=".75425mm">
                <v:textbox inset="0,0,0,0">
                  <w:txbxContent>
                    <w:p w14:paraId="214ACF0B" w14:textId="688EA54A" w:rsidR="00713743" w:rsidRDefault="0058368A" w:rsidP="00077C1A">
                      <w:pPr>
                        <w:pStyle w:val="Tekstpodstawowy"/>
                        <w:spacing w:before="28" w:line="276" w:lineRule="auto"/>
                        <w:ind w:left="106" w:hanging="1"/>
                      </w:pPr>
                      <w:r>
                        <w:rPr>
                          <w:b/>
                        </w:rPr>
                        <w:t>Denken Sie daran:</w:t>
                      </w:r>
                      <w:r>
                        <w:t xml:space="preserve"> wenn Sie einen Antrag auf Bestellung eines Bevollmächtigten von Amts wegen stellen, fügen Sie immer Nachweise bei, die belegen, dass Sie nicht in der Lage sind, den Bevollmächtigten selbst zu bezahlen</w:t>
                      </w:r>
                      <w:r w:rsidR="00077C1A">
                        <w:t xml:space="preserve"> </w:t>
                      </w:r>
                      <w:bookmarkStart w:id="1" w:name="_Hlk189512447"/>
                      <w:r w:rsidR="00077C1A">
                        <w:t xml:space="preserve">(z.B. Verdienstbescheinigung, </w:t>
                      </w:r>
                      <w:r w:rsidR="00077C1A">
                        <w:t>Bescheinigung über Familienunterhalt, Wohnungskosten</w:t>
                      </w:r>
                      <w:r w:rsidR="005C77D0">
                        <w:t>)</w:t>
                      </w:r>
                      <w:r>
                        <w:t>.</w:t>
                      </w:r>
                      <w:bookmarkEnd w:id="1"/>
                    </w:p>
                  </w:txbxContent>
                </v:textbox>
                <w10:wrap type="topAndBottom" anchorx="page"/>
              </v:shape>
            </w:pict>
          </mc:Fallback>
        </mc:AlternateContent>
      </w:r>
    </w:p>
    <w:p w14:paraId="55552560" w14:textId="77777777" w:rsidR="00713743" w:rsidRPr="00752B76" w:rsidRDefault="00713743">
      <w:pPr>
        <w:pStyle w:val="Tekstpodstawowy"/>
        <w:spacing w:before="7"/>
        <w:rPr>
          <w:sz w:val="10"/>
        </w:rPr>
      </w:pPr>
    </w:p>
    <w:p w14:paraId="3E87C6EE" w14:textId="77777777" w:rsidR="00713743" w:rsidRPr="00752B76" w:rsidRDefault="0058368A">
      <w:pPr>
        <w:pStyle w:val="Tekstpodstawowy"/>
        <w:spacing w:before="52" w:line="369" w:lineRule="auto"/>
        <w:ind w:left="564" w:right="1353"/>
        <w:jc w:val="both"/>
      </w:pPr>
      <w:r w:rsidRPr="00752B76">
        <w:rPr>
          <w:color w:val="A85089"/>
        </w:rPr>
        <w:t>Während des Vorverfahrens</w:t>
      </w:r>
      <w:r w:rsidRPr="00752B76">
        <w:t xml:space="preserve"> können Sie einen solchen Antrag bei der verfahrensführenden Behörde stellen, die ihn an das Gericht weiterleitet, oder direkt beim Gericht. Schreiben Sie immer, um welchen Fall es sich handelt.</w:t>
      </w:r>
    </w:p>
    <w:p w14:paraId="79E75B98" w14:textId="77777777" w:rsidR="00713743" w:rsidRPr="00752B76" w:rsidRDefault="00713743">
      <w:pPr>
        <w:spacing w:line="369" w:lineRule="auto"/>
        <w:jc w:val="both"/>
        <w:sectPr w:rsidR="00713743" w:rsidRPr="00752B76">
          <w:pgSz w:w="11910" w:h="16840"/>
          <w:pgMar w:top="1420" w:right="920" w:bottom="1360" w:left="920" w:header="0" w:footer="909" w:gutter="0"/>
          <w:cols w:space="708"/>
        </w:sectPr>
      </w:pPr>
    </w:p>
    <w:p w14:paraId="3BB1CCD5" w14:textId="77777777" w:rsidR="00713743" w:rsidRPr="00752B76" w:rsidRDefault="0058368A">
      <w:pPr>
        <w:pStyle w:val="Nagwek1"/>
        <w:numPr>
          <w:ilvl w:val="0"/>
          <w:numId w:val="10"/>
        </w:numPr>
        <w:tabs>
          <w:tab w:val="left" w:pos="841"/>
        </w:tabs>
        <w:spacing w:before="27"/>
      </w:pPr>
      <w:r w:rsidRPr="00752B76">
        <w:rPr>
          <w:color w:val="A85089"/>
        </w:rPr>
        <w:lastRenderedPageBreak/>
        <w:t>Das Recht die Unterstützung eines Dolmetschers in Anspruch zu nehmen</w:t>
      </w:r>
    </w:p>
    <w:p w14:paraId="2F0BCF89" w14:textId="77777777" w:rsidR="00713743" w:rsidRPr="00752B76" w:rsidRDefault="00713743">
      <w:pPr>
        <w:pStyle w:val="Tekstpodstawowy"/>
        <w:spacing w:before="3"/>
        <w:rPr>
          <w:b/>
          <w:sz w:val="21"/>
        </w:rPr>
      </w:pPr>
    </w:p>
    <w:p w14:paraId="73259189" w14:textId="77777777" w:rsidR="00713743" w:rsidRPr="00752B76" w:rsidRDefault="0058368A" w:rsidP="00615A08">
      <w:pPr>
        <w:pStyle w:val="Tekstpodstawowy"/>
        <w:spacing w:line="276" w:lineRule="auto"/>
        <w:ind w:left="565"/>
      </w:pPr>
      <w:r w:rsidRPr="00752B76">
        <w:t>Sie haben das Recht auf einen Dolmetscher, wenn:</w:t>
      </w:r>
    </w:p>
    <w:p w14:paraId="034D1BA6" w14:textId="77777777" w:rsidR="00713743" w:rsidRPr="00752B76" w:rsidRDefault="0058368A" w:rsidP="00615A08">
      <w:pPr>
        <w:pStyle w:val="Akapitzlist"/>
        <w:numPr>
          <w:ilvl w:val="0"/>
          <w:numId w:val="9"/>
        </w:numPr>
        <w:tabs>
          <w:tab w:val="left" w:pos="922"/>
        </w:tabs>
        <w:spacing w:before="238" w:line="276" w:lineRule="auto"/>
        <w:rPr>
          <w:sz w:val="27"/>
        </w:rPr>
      </w:pPr>
      <w:r w:rsidRPr="00752B76">
        <w:rPr>
          <w:sz w:val="27"/>
        </w:rPr>
        <w:t>Sie der polnischen Sprache nicht mächtig sind;</w:t>
      </w:r>
    </w:p>
    <w:p w14:paraId="402A71EB" w14:textId="77777777" w:rsidR="00713743" w:rsidRPr="00752B76" w:rsidRDefault="0058368A" w:rsidP="00615A08">
      <w:pPr>
        <w:pStyle w:val="Akapitzlist"/>
        <w:numPr>
          <w:ilvl w:val="0"/>
          <w:numId w:val="9"/>
        </w:numPr>
        <w:tabs>
          <w:tab w:val="left" w:pos="922"/>
        </w:tabs>
        <w:spacing w:before="177" w:line="276" w:lineRule="auto"/>
        <w:rPr>
          <w:sz w:val="27"/>
        </w:rPr>
      </w:pPr>
      <w:r w:rsidRPr="00752B76">
        <w:rPr>
          <w:sz w:val="27"/>
        </w:rPr>
        <w:t>Sie gehörlos sind oder nicht sprechen können und es nicht ausreicht, mit Ihnen</w:t>
      </w:r>
    </w:p>
    <w:p w14:paraId="37610A35" w14:textId="77777777" w:rsidR="00713743" w:rsidRPr="00752B76" w:rsidRDefault="0058368A" w:rsidP="00615A08">
      <w:pPr>
        <w:pStyle w:val="Tekstpodstawowy"/>
        <w:spacing w:before="179" w:line="276" w:lineRule="auto"/>
        <w:ind w:left="921"/>
      </w:pPr>
      <w:r w:rsidRPr="00752B76">
        <w:t>schriftlich zu kommunizieren;</w:t>
      </w:r>
    </w:p>
    <w:p w14:paraId="20D168D3" w14:textId="77777777" w:rsidR="00713743" w:rsidRPr="00752B76" w:rsidRDefault="0058368A" w:rsidP="00615A08">
      <w:pPr>
        <w:pStyle w:val="Akapitzlist"/>
        <w:numPr>
          <w:ilvl w:val="0"/>
          <w:numId w:val="9"/>
        </w:numPr>
        <w:tabs>
          <w:tab w:val="left" w:pos="922"/>
        </w:tabs>
        <w:spacing w:before="176" w:line="276" w:lineRule="auto"/>
        <w:ind w:right="1151"/>
        <w:rPr>
          <w:sz w:val="27"/>
        </w:rPr>
      </w:pPr>
      <w:r w:rsidRPr="00752B76">
        <w:rPr>
          <w:sz w:val="27"/>
        </w:rPr>
        <w:t>wenn man ein in einer Fremdsprache verfasstes Schreiben ins Polnische übersetzen lassen muss oder wenn ein in Polnisch verfasstes Schreiben in eine Fremdsprache übersetzt werden muss;</w:t>
      </w:r>
    </w:p>
    <w:p w14:paraId="1CAF2AC4" w14:textId="77777777" w:rsidR="00713743" w:rsidRPr="00752B76" w:rsidRDefault="0058368A" w:rsidP="00615A08">
      <w:pPr>
        <w:pStyle w:val="Akapitzlist"/>
        <w:numPr>
          <w:ilvl w:val="0"/>
          <w:numId w:val="9"/>
        </w:numPr>
        <w:tabs>
          <w:tab w:val="left" w:pos="920"/>
        </w:tabs>
        <w:spacing w:before="174" w:line="276" w:lineRule="auto"/>
        <w:ind w:left="919" w:hanging="356"/>
        <w:rPr>
          <w:sz w:val="28"/>
          <w:szCs w:val="28"/>
        </w:rPr>
      </w:pPr>
      <w:r w:rsidRPr="00752B76">
        <w:rPr>
          <w:sz w:val="27"/>
        </w:rPr>
        <w:t>wenn Sie mit dem Inhalt der Beweisaufnahme vertraut gemacht werden müssen und</w:t>
      </w:r>
      <w:r w:rsidR="00615A08" w:rsidRPr="00752B76">
        <w:rPr>
          <w:sz w:val="27"/>
        </w:rPr>
        <w:t xml:space="preserve"> </w:t>
      </w:r>
      <w:r w:rsidRPr="00752B76">
        <w:rPr>
          <w:sz w:val="27"/>
          <w:szCs w:val="27"/>
        </w:rPr>
        <w:t>diese z.B. in einer Sprache ist, die Sie nicht kennen (Art. 204).</w:t>
      </w:r>
    </w:p>
    <w:p w14:paraId="070858F4" w14:textId="77777777" w:rsidR="00713743" w:rsidRPr="00752B76" w:rsidRDefault="00713743">
      <w:pPr>
        <w:pStyle w:val="Tekstpodstawowy"/>
        <w:spacing w:before="8"/>
      </w:pPr>
    </w:p>
    <w:p w14:paraId="66494182" w14:textId="77777777" w:rsidR="00713743" w:rsidRPr="00752B76" w:rsidRDefault="0058368A" w:rsidP="00615A08">
      <w:pPr>
        <w:pStyle w:val="Nagwek1"/>
        <w:numPr>
          <w:ilvl w:val="0"/>
          <w:numId w:val="10"/>
        </w:numPr>
        <w:tabs>
          <w:tab w:val="left" w:pos="841"/>
        </w:tabs>
        <w:spacing w:line="276" w:lineRule="auto"/>
        <w:ind w:hanging="277"/>
      </w:pPr>
      <w:r w:rsidRPr="00752B76">
        <w:rPr>
          <w:color w:val="A85089"/>
        </w:rPr>
        <w:t>Recht auf Teilnahme an einer Verfahrenshandlung</w:t>
      </w:r>
    </w:p>
    <w:p w14:paraId="23631343" w14:textId="77777777" w:rsidR="00713743" w:rsidRPr="00752B76" w:rsidRDefault="00713743" w:rsidP="00615A08">
      <w:pPr>
        <w:pStyle w:val="Tekstpodstawowy"/>
        <w:spacing w:before="4" w:line="276" w:lineRule="auto"/>
        <w:rPr>
          <w:b/>
          <w:sz w:val="21"/>
        </w:rPr>
      </w:pPr>
    </w:p>
    <w:p w14:paraId="2AE6AE8F" w14:textId="77777777" w:rsidR="00713743" w:rsidRPr="00752B76" w:rsidRDefault="0058368A" w:rsidP="00615A08">
      <w:pPr>
        <w:pStyle w:val="Tekstpodstawowy"/>
        <w:spacing w:line="276" w:lineRule="auto"/>
        <w:ind w:left="564"/>
      </w:pPr>
      <w:r w:rsidRPr="00752B76">
        <w:t>Wenn eine Handlung durchgeführt werden soll, an der Sie ein Recht auf Teilnahme haben, werden Sie über Zeit und Ort der Handlung informiert.</w:t>
      </w:r>
    </w:p>
    <w:p w14:paraId="6EC366C8" w14:textId="77777777" w:rsidR="00713743" w:rsidRPr="00752B76" w:rsidRDefault="0058368A" w:rsidP="00615A08">
      <w:pPr>
        <w:pStyle w:val="Tekstpodstawowy"/>
        <w:spacing w:before="103" w:line="276" w:lineRule="auto"/>
        <w:ind w:left="564"/>
      </w:pPr>
      <w:r w:rsidRPr="00752B76">
        <w:t>Die Verfahrenshandlung wird nicht durchgeführt</w:t>
      </w:r>
    </w:p>
    <w:p w14:paraId="594B07C2" w14:textId="77777777" w:rsidR="00713743" w:rsidRPr="00752B76" w:rsidRDefault="0058368A" w:rsidP="00615A08">
      <w:pPr>
        <w:pStyle w:val="Akapitzlist"/>
        <w:numPr>
          <w:ilvl w:val="0"/>
          <w:numId w:val="8"/>
        </w:numPr>
        <w:tabs>
          <w:tab w:val="left" w:pos="920"/>
        </w:tabs>
        <w:spacing w:before="179" w:line="276" w:lineRule="auto"/>
        <w:ind w:left="918" w:hanging="356"/>
        <w:rPr>
          <w:sz w:val="27"/>
          <w:szCs w:val="27"/>
        </w:rPr>
      </w:pPr>
      <w:r w:rsidRPr="00752B76">
        <w:rPr>
          <w:sz w:val="27"/>
        </w:rPr>
        <w:t>wenn Sie nicht erscheinen und es keinen Nachweis dafür gibt, dass Sie über den Termin der Handlung</w:t>
      </w:r>
      <w:r w:rsidR="00615A08" w:rsidRPr="00752B76">
        <w:rPr>
          <w:sz w:val="27"/>
        </w:rPr>
        <w:t xml:space="preserve"> </w:t>
      </w:r>
      <w:r w:rsidRPr="00752B76">
        <w:rPr>
          <w:sz w:val="27"/>
          <w:szCs w:val="27"/>
        </w:rPr>
        <w:t>informiert worden sind;</w:t>
      </w:r>
    </w:p>
    <w:p w14:paraId="2E75761E" w14:textId="77777777" w:rsidR="00713743" w:rsidRPr="00752B76" w:rsidRDefault="0058368A" w:rsidP="00615A08">
      <w:pPr>
        <w:pStyle w:val="Akapitzlist"/>
        <w:numPr>
          <w:ilvl w:val="0"/>
          <w:numId w:val="8"/>
        </w:numPr>
        <w:tabs>
          <w:tab w:val="left" w:pos="919"/>
        </w:tabs>
        <w:spacing w:before="176" w:line="276" w:lineRule="auto"/>
        <w:ind w:left="918" w:right="609"/>
        <w:rPr>
          <w:sz w:val="27"/>
        </w:rPr>
      </w:pPr>
      <w:r w:rsidRPr="00752B76">
        <w:rPr>
          <w:sz w:val="27"/>
        </w:rPr>
        <w:t xml:space="preserve">wenn der begründete Verdacht besteht, dass Ihr Nichterscheinen auf natürliche Hindernisse </w:t>
      </w:r>
      <w:r w:rsidRPr="00752B76">
        <w:rPr>
          <w:color w:val="A85089"/>
          <w:sz w:val="27"/>
        </w:rPr>
        <w:t>oder andere außergewöhnliche Gründe</w:t>
      </w:r>
    </w:p>
    <w:p w14:paraId="6B41322A" w14:textId="77777777" w:rsidR="00713743" w:rsidRPr="00752B76" w:rsidRDefault="0058368A" w:rsidP="00615A08">
      <w:pPr>
        <w:pStyle w:val="Tekstpodstawowy"/>
        <w:spacing w:before="2" w:line="276" w:lineRule="auto"/>
        <w:ind w:left="918"/>
      </w:pPr>
      <w:r w:rsidRPr="00752B76">
        <w:t>(z.B. einen Unfall) zurückzuführen ist;</w:t>
      </w:r>
    </w:p>
    <w:p w14:paraId="3F2E6A39" w14:textId="77777777" w:rsidR="00713743" w:rsidRPr="00752B76" w:rsidRDefault="0058368A" w:rsidP="00615A08">
      <w:pPr>
        <w:pStyle w:val="Akapitzlist"/>
        <w:numPr>
          <w:ilvl w:val="0"/>
          <w:numId w:val="8"/>
        </w:numPr>
        <w:tabs>
          <w:tab w:val="left" w:pos="920"/>
        </w:tabs>
        <w:spacing w:before="177" w:line="276" w:lineRule="auto"/>
        <w:ind w:right="640"/>
        <w:jc w:val="both"/>
        <w:rPr>
          <w:sz w:val="27"/>
        </w:rPr>
      </w:pPr>
      <w:r w:rsidRPr="00752B76">
        <w:rPr>
          <w:sz w:val="27"/>
        </w:rPr>
        <w:t>wenn Sie Ihr Nichterscheinen ordnungsgemäß entschuldigt und beantragt haben, dass die Handlung nicht ohne Sie durchgeführt wird, es sei denn, dies ist gesetzlich zulässig (Art. 117 § 1 und 2).</w:t>
      </w:r>
    </w:p>
    <w:p w14:paraId="72ADD503" w14:textId="77777777" w:rsidR="00713743" w:rsidRPr="00752B76" w:rsidRDefault="0058368A" w:rsidP="00615A08">
      <w:pPr>
        <w:pStyle w:val="Nagwek1"/>
        <w:numPr>
          <w:ilvl w:val="0"/>
          <w:numId w:val="10"/>
        </w:numPr>
        <w:tabs>
          <w:tab w:val="left" w:pos="841"/>
        </w:tabs>
        <w:spacing w:before="158" w:line="276" w:lineRule="auto"/>
        <w:jc w:val="both"/>
      </w:pPr>
      <w:r w:rsidRPr="00752B76">
        <w:rPr>
          <w:color w:val="A85089"/>
        </w:rPr>
        <w:t>Anwesenheit der vom Geschädigten angegebenen Person</w:t>
      </w:r>
    </w:p>
    <w:p w14:paraId="11D1B8CC" w14:textId="77777777" w:rsidR="00713743" w:rsidRPr="00752B76" w:rsidRDefault="00713743" w:rsidP="00615A08">
      <w:pPr>
        <w:pStyle w:val="Tekstpodstawowy"/>
        <w:spacing w:before="3" w:line="276" w:lineRule="auto"/>
        <w:rPr>
          <w:b/>
          <w:sz w:val="21"/>
        </w:rPr>
      </w:pPr>
    </w:p>
    <w:p w14:paraId="35AB2262" w14:textId="77777777" w:rsidR="00713743" w:rsidRPr="00752B76" w:rsidRDefault="0058368A" w:rsidP="00615A08">
      <w:pPr>
        <w:pStyle w:val="Tekstpodstawowy"/>
        <w:spacing w:line="276" w:lineRule="auto"/>
        <w:ind w:left="565" w:right="1277"/>
      </w:pPr>
      <w:r w:rsidRPr="00752B76">
        <w:t>Im Vorverfahren können Sie eine Person Ihres Vertrauens benennen und mitteilen, dass Sie wünschen, dass diese bei der Verfahrenshandlung unter Ihrer Beteiligung anwesend ist. Die Anwesenheit dieser Person ist zulässig, wenn dadurch die Durchführung der</w:t>
      </w:r>
      <w:r w:rsidR="00615A08" w:rsidRPr="00752B76">
        <w:t xml:space="preserve"> </w:t>
      </w:r>
      <w:r w:rsidRPr="00752B76">
        <w:t>Handlung nicht verhindert oder wesentlich erschwert wird (Art. 299a § 1).</w:t>
      </w:r>
    </w:p>
    <w:p w14:paraId="0152CCE4" w14:textId="77777777" w:rsidR="00713743" w:rsidRPr="00752B76" w:rsidRDefault="00713743">
      <w:pPr>
        <w:sectPr w:rsidR="00713743" w:rsidRPr="00752B76">
          <w:pgSz w:w="11910" w:h="16840"/>
          <w:pgMar w:top="1460" w:right="920" w:bottom="1320" w:left="920" w:header="0" w:footer="909" w:gutter="0"/>
          <w:cols w:space="708"/>
        </w:sectPr>
      </w:pPr>
    </w:p>
    <w:p w14:paraId="608AFEA6" w14:textId="77777777" w:rsidR="00713743" w:rsidRPr="00752B76" w:rsidRDefault="0058368A">
      <w:pPr>
        <w:pStyle w:val="Nagwek1"/>
        <w:numPr>
          <w:ilvl w:val="0"/>
          <w:numId w:val="10"/>
        </w:numPr>
        <w:tabs>
          <w:tab w:val="left" w:pos="841"/>
        </w:tabs>
        <w:spacing w:before="29"/>
      </w:pPr>
      <w:r w:rsidRPr="00752B76">
        <w:rPr>
          <w:color w:val="A85089"/>
        </w:rPr>
        <w:lastRenderedPageBreak/>
        <w:t>Das Recht auf Schutz der persönlichen Daten des Geschädigten</w:t>
      </w:r>
    </w:p>
    <w:p w14:paraId="4F580C82" w14:textId="77777777" w:rsidR="00713743" w:rsidRPr="00752B76" w:rsidRDefault="00713743">
      <w:pPr>
        <w:pStyle w:val="Tekstpodstawowy"/>
        <w:spacing w:before="1"/>
        <w:rPr>
          <w:b/>
          <w:sz w:val="34"/>
        </w:rPr>
      </w:pPr>
    </w:p>
    <w:p w14:paraId="7FE4B33C" w14:textId="77777777" w:rsidR="00713743" w:rsidRPr="00752B76" w:rsidRDefault="0058368A" w:rsidP="00615A08">
      <w:pPr>
        <w:pStyle w:val="Tekstpodstawowy"/>
        <w:spacing w:line="369" w:lineRule="auto"/>
        <w:ind w:left="565"/>
      </w:pPr>
      <w:r w:rsidRPr="00752B76">
        <w:t>Ihre Wohnanschrift, Arbeitsanschrift, Telefonnummer, Faxnummer und E-Mail-Adresse werden nicht in die Akte aufgenommen. Sie sind in einer separaten Anlage enthalten. Sie können von der das Verfahren</w:t>
      </w:r>
      <w:r w:rsidR="00615A08" w:rsidRPr="00752B76">
        <w:t xml:space="preserve"> </w:t>
      </w:r>
      <w:r w:rsidRPr="00752B76">
        <w:t>führenden Behörde eingesehen werden.</w:t>
      </w:r>
    </w:p>
    <w:p w14:paraId="03BD071A" w14:textId="77777777" w:rsidR="00713743" w:rsidRPr="00752B76" w:rsidRDefault="00713743">
      <w:pPr>
        <w:pStyle w:val="Tekstpodstawowy"/>
        <w:rPr>
          <w:sz w:val="31"/>
        </w:rPr>
      </w:pPr>
    </w:p>
    <w:p w14:paraId="05C61F21" w14:textId="77777777" w:rsidR="00713743" w:rsidRPr="00752B76" w:rsidRDefault="0058368A">
      <w:pPr>
        <w:pStyle w:val="Tekstpodstawowy"/>
        <w:ind w:left="565"/>
      </w:pPr>
      <w:r w:rsidRPr="00752B76">
        <w:t>Das Gericht oder die das Vorverfahren führende Behörde darf diese</w:t>
      </w:r>
      <w:r w:rsidR="00615A08" w:rsidRPr="00752B76">
        <w:t xml:space="preserve"> </w:t>
      </w:r>
    </w:p>
    <w:p w14:paraId="1CA4EEB0" w14:textId="77777777" w:rsidR="00713743" w:rsidRPr="00752B76" w:rsidRDefault="0058368A">
      <w:pPr>
        <w:pStyle w:val="Tekstpodstawowy"/>
        <w:spacing w:before="177"/>
        <w:ind w:left="565"/>
      </w:pPr>
      <w:r w:rsidRPr="00752B76">
        <w:t>Daten nur in Ausnahmefällen offenlegen (Art. 148a und Art. 156a).</w:t>
      </w:r>
    </w:p>
    <w:p w14:paraId="7E65842A" w14:textId="77777777" w:rsidR="00713743" w:rsidRPr="00752B76" w:rsidRDefault="00713743">
      <w:pPr>
        <w:pStyle w:val="Tekstpodstawowy"/>
        <w:spacing w:before="1"/>
        <w:rPr>
          <w:sz w:val="31"/>
        </w:rPr>
      </w:pPr>
    </w:p>
    <w:p w14:paraId="178C423C" w14:textId="77777777" w:rsidR="00713743" w:rsidRPr="00752B76" w:rsidRDefault="0058368A">
      <w:pPr>
        <w:pStyle w:val="Tekstpodstawowy"/>
        <w:spacing w:line="369" w:lineRule="auto"/>
        <w:ind w:left="565" w:right="647"/>
      </w:pPr>
      <w:r w:rsidRPr="00752B76">
        <w:t>Die Fragen, die Ihnen bei der Vernehmung gestellt werden, dürfen nicht darauf abzielen, Ihren Wohn- oder Arbeitsort zu erfahren. Dies ist nur zulässig, wenn es für die Entscheidung des Falles relevant ist (Art. 191 § 1b).</w:t>
      </w:r>
    </w:p>
    <w:p w14:paraId="7AD5BEC0" w14:textId="77777777" w:rsidR="00713743" w:rsidRPr="00752B76" w:rsidRDefault="0058368A">
      <w:pPr>
        <w:pStyle w:val="Nagwek1"/>
        <w:numPr>
          <w:ilvl w:val="0"/>
          <w:numId w:val="10"/>
        </w:numPr>
        <w:tabs>
          <w:tab w:val="left" w:pos="841"/>
        </w:tabs>
        <w:spacing w:before="238"/>
      </w:pPr>
      <w:r w:rsidRPr="00752B76">
        <w:rPr>
          <w:color w:val="A85089"/>
        </w:rPr>
        <w:t>Einsicht in die Akte des Falles</w:t>
      </w:r>
    </w:p>
    <w:p w14:paraId="7503CC79" w14:textId="77777777" w:rsidR="00713743" w:rsidRPr="00752B76" w:rsidRDefault="00713743">
      <w:pPr>
        <w:pStyle w:val="Tekstpodstawowy"/>
        <w:spacing w:before="4"/>
        <w:rPr>
          <w:b/>
          <w:sz w:val="24"/>
        </w:rPr>
      </w:pPr>
    </w:p>
    <w:p w14:paraId="2DC8408F" w14:textId="0080BD94" w:rsidR="00713743" w:rsidRPr="00752B76" w:rsidRDefault="0058368A">
      <w:pPr>
        <w:pStyle w:val="Tekstpodstawowy"/>
        <w:spacing w:line="369" w:lineRule="auto"/>
        <w:ind w:left="565" w:right="643"/>
      </w:pPr>
      <w:r w:rsidRPr="00752B76">
        <w:t xml:space="preserve">Sie können jederzeit während einer Untersuchung oder Ermittlung - auch nach deren Abschluss - </w:t>
      </w:r>
      <w:r w:rsidRPr="00752B76">
        <w:rPr>
          <w:color w:val="A85089"/>
        </w:rPr>
        <w:t>Einsicht in die Akte verlangen</w:t>
      </w:r>
      <w:r w:rsidRPr="00752B76">
        <w:t>.</w:t>
      </w:r>
      <w:r w:rsidRPr="00752B76">
        <w:rPr>
          <w:color w:val="A85089"/>
        </w:rPr>
        <w:t xml:space="preserve"> </w:t>
      </w:r>
      <w:r w:rsidRPr="00752B76">
        <w:t xml:space="preserve">Sie können auch </w:t>
      </w:r>
      <w:r w:rsidR="00077C1A">
        <w:t xml:space="preserve">kostenpflichtige </w:t>
      </w:r>
      <w:r w:rsidRPr="00752B76">
        <w:t>Abschriften und Auszüge aus der Akte verlangen oder sie selbst anfertigen (z.B. Fotokopien).</w:t>
      </w:r>
    </w:p>
    <w:p w14:paraId="76617880" w14:textId="77777777" w:rsidR="00713743" w:rsidRPr="00752B76" w:rsidRDefault="0058368A">
      <w:pPr>
        <w:pStyle w:val="Tekstpodstawowy"/>
        <w:spacing w:line="369" w:lineRule="auto"/>
        <w:ind w:left="565" w:right="977"/>
        <w:jc w:val="both"/>
      </w:pPr>
      <w:r w:rsidRPr="00752B76">
        <w:t>Der das Verfahren Führende kann Ihnen die Akteneinsicht unter Berufung auf ein wichtiges staatliches Interesse oder das Wohl des Verfahrens verweigern. Die Akte kann in elektronischer Form zur Verfügung gestellt werden.</w:t>
      </w:r>
    </w:p>
    <w:p w14:paraId="1458BC71" w14:textId="77777777" w:rsidR="00713743" w:rsidRPr="00752B76" w:rsidRDefault="00C13F59">
      <w:pPr>
        <w:pStyle w:val="Tekstpodstawowy"/>
        <w:spacing w:before="7"/>
        <w:rPr>
          <w:sz w:val="15"/>
        </w:rPr>
      </w:pPr>
      <w:r w:rsidRPr="00752B76">
        <w:rPr>
          <w:noProof/>
          <w:lang w:eastAsia="pl-PL"/>
        </w:rPr>
        <mc:AlternateContent>
          <mc:Choice Requires="wps">
            <w:drawing>
              <wp:anchor distT="0" distB="0" distL="0" distR="0" simplePos="0" relativeHeight="487590400" behindDoc="1" locked="0" layoutInCell="1" allowOverlap="1" wp14:anchorId="1B51C9D3" wp14:editId="048A0EAC">
                <wp:simplePos x="0" y="0"/>
                <wp:positionH relativeFrom="page">
                  <wp:posOffset>863600</wp:posOffset>
                </wp:positionH>
                <wp:positionV relativeFrom="paragraph">
                  <wp:posOffset>156845</wp:posOffset>
                </wp:positionV>
                <wp:extent cx="5838825" cy="1963420"/>
                <wp:effectExtent l="0" t="0" r="28575" b="1778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96342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7928D4" w14:textId="77777777" w:rsidR="00713743" w:rsidRDefault="0058368A" w:rsidP="00615A08">
                            <w:pPr>
                              <w:pStyle w:val="Tekstpodstawowy"/>
                              <w:spacing w:before="28" w:after="240" w:line="276" w:lineRule="auto"/>
                              <w:ind w:left="107"/>
                              <w:rPr>
                                <w:sz w:val="33"/>
                              </w:rPr>
                            </w:pPr>
                            <w:r>
                              <w:t>Verweigert der Staatsanwalt Ihnen die Akteneinsicht, muss er Ihnen mitteilen,</w:t>
                            </w:r>
                            <w:r w:rsidR="00615A08">
                              <w:t xml:space="preserve"> </w:t>
                            </w:r>
                            <w:r>
                              <w:t>dass die Akte zu einem späteren Zeitpunkt zur Verfügung gestellt werden kann. Er informiert Sie</w:t>
                            </w:r>
                            <w:r w:rsidR="00615A08">
                              <w:t xml:space="preserve"> </w:t>
                            </w:r>
                            <w:r>
                              <w:t xml:space="preserve">jedoch nur, </w:t>
                            </w:r>
                            <w:r>
                              <w:rPr>
                                <w:color w:val="A85089"/>
                              </w:rPr>
                              <w:t>wenn Sie dies beantragen</w:t>
                            </w:r>
                            <w:r>
                              <w:t>.</w:t>
                            </w:r>
                          </w:p>
                          <w:p w14:paraId="3A204414" w14:textId="1AA9285A" w:rsidR="00713743" w:rsidRDefault="0058368A" w:rsidP="00615A08">
                            <w:pPr>
                              <w:pStyle w:val="Tekstpodstawowy"/>
                              <w:spacing w:line="276" w:lineRule="auto"/>
                              <w:ind w:left="106"/>
                            </w:pPr>
                            <w:bookmarkStart w:id="2" w:name="_Hlk189512524"/>
                            <w:r>
                              <w:t xml:space="preserve">Der Staatsanwalt darf Ihnen die Einsicht in die Akte, die Anfertigung von Abschriften oder Kopien und die Herausgabe von Abschriften oder Auszügen </w:t>
                            </w:r>
                            <w:r w:rsidR="00B50931">
                              <w:t>mit der Benachrichtigung des</w:t>
                            </w:r>
                            <w:r w:rsidR="00077C1A">
                              <w:t xml:space="preserve"> Verdächtigen </w:t>
                            </w:r>
                            <w:r w:rsidR="00B50931">
                              <w:t>über die Frist</w:t>
                            </w:r>
                            <w:r w:rsidR="00615A08">
                              <w:t xml:space="preserve"> </w:t>
                            </w:r>
                            <w:r>
                              <w:t xml:space="preserve">für die abschließende </w:t>
                            </w:r>
                            <w:r w:rsidR="00B50931" w:rsidRPr="00B50931">
                              <w:t>Bekanntmachung mit den Unterlagen</w:t>
                            </w:r>
                            <w:r w:rsidR="00B50931">
                              <w:t xml:space="preserve"> nicht verweigern </w:t>
                            </w:r>
                            <w:r>
                              <w:t xml:space="preserve"> </w:t>
                            </w:r>
                            <w:bookmarkEnd w:id="2"/>
                            <w:r>
                              <w:t>(Art. 156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1C9D3" id="Text Box 8" o:spid="_x0000_s1031" type="#_x0000_t202" style="position:absolute;margin-left:68pt;margin-top:12.35pt;width:459.75pt;height:154.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HgHwIAABQEAAAOAAAAZHJzL2Uyb0RvYy54bWysU9uO0zAQfUfiHyy/06QtXbJR01VpWYS0&#10;XKSFD3Adp7FwPGbsNilfv2On7a7gDZEHa+IZH8+cc7y8GzrDjgq9Blvx6STnTFkJtbb7iv/4fv+m&#10;4MwHYWthwKqKn5Tnd6vXr5a9K9UMWjC1QkYg1pe9q3gbgiuzzMtWdcJPwClLyQawE4F+cZ/VKHpC&#10;70w2y/ObrAesHYJU3tPudkzyVcJvGiXD16bxKjBTceotpBXTuotrtlqKco/CtVqe2xD/0EUntKVL&#10;r1BbEQQ7oP4LqtMSwUMTJhK6DJpGS5VmoGmm+R/TPLbCqTQLkePdlSb//2Dll+Oj+4YsDO9hIAHT&#10;EN49gPzpmYVNK+xerRGhb5Wo6eJppCzrnS/PRyPVvvQRZNd/hppEFocACWhosIus0JyM0EmA05V0&#10;NQQmaXNRzItituBMUm56ezN/O0uyZKK8HHfow0cFHYtBxZFUTfDi+OBDbEeUl5J4m4V7bUxS1ljW&#10;V3z2brqYj5OB0XXMxjqP+93GIDsKMse6WOTFbRqOMi/LIvRW+HasS6nRNp0O5F2ju4oXefzG7UjU&#10;B1un+4PQZoypR2PPzEWyRtrCsBuYromFeDYSuYP6RFQijFalp0VBC/ibs55sWnH/6yBQcWY+WZIj&#10;evoS4CXYXQJhJR2teOBsDDdh9P7Bod63hDwKbmFNkjU6kfncxbldsl7i+PxMordf/qeq58e8egIA&#10;AP//AwBQSwMEFAAGAAgAAAAhAHnteSPfAAAACwEAAA8AAABkcnMvZG93bnJldi54bWxMj8FOwzAQ&#10;RO9I/IO1SFwQddI0hYY4FUKiNw4tVc/beImjxOsodtvw97gnehzNaOZNuZ5sL840+taxgnSWgCCu&#10;nW65UbD//nx+BeEDssbeMSn4JQ/r6v6uxEK7C2/pvAuNiCXsC1RgQhgKKX1tyKKfuYE4ej9utBii&#10;HBupR7zEctvLeZIspcWW44LBgT4M1d3uZBVQWu+fDuki35iu266+3EZOeFDq8WF6fwMRaAr/Ybji&#10;R3SoItPRnVh70UedLeOXoGC+eAFxDSR5noM4KsiybAWyKuXth+oPAAD//wMAUEsBAi0AFAAGAAgA&#10;AAAhALaDOJL+AAAA4QEAABMAAAAAAAAAAAAAAAAAAAAAAFtDb250ZW50X1R5cGVzXS54bWxQSwEC&#10;LQAUAAYACAAAACEAOP0h/9YAAACUAQAACwAAAAAAAAAAAAAAAAAvAQAAX3JlbHMvLnJlbHNQSwEC&#10;LQAUAAYACAAAACEAad7B4B8CAAAUBAAADgAAAAAAAAAAAAAAAAAuAgAAZHJzL2Uyb0RvYy54bWxQ&#10;SwECLQAUAAYACAAAACEAee15I98AAAALAQAADwAAAAAAAAAAAAAAAAB5BAAAZHJzL2Rvd25yZXYu&#10;eG1sUEsFBgAAAAAEAAQA8wAAAIUFAAAAAA==&#10;" filled="f" strokecolor="#a85089" strokeweight=".75425mm">
                <v:textbox inset="0,0,0,0">
                  <w:txbxContent>
                    <w:p w14:paraId="637928D4" w14:textId="77777777" w:rsidR="00713743" w:rsidRDefault="0058368A" w:rsidP="00615A08">
                      <w:pPr>
                        <w:pStyle w:val="Tekstpodstawowy"/>
                        <w:spacing w:before="28" w:after="240" w:line="276" w:lineRule="auto"/>
                        <w:ind w:left="107"/>
                        <w:rPr>
                          <w:sz w:val="33"/>
                        </w:rPr>
                      </w:pPr>
                      <w:r>
                        <w:t>Verweigert der Staatsanwalt Ihnen die Akteneinsicht, muss er Ihnen mitteilen,</w:t>
                      </w:r>
                      <w:r w:rsidR="00615A08">
                        <w:t xml:space="preserve"> </w:t>
                      </w:r>
                      <w:r>
                        <w:t>dass die Akte zu einem späteren Zeitpunkt zur Verfügung gestellt werden kann. Er informiert Sie</w:t>
                      </w:r>
                      <w:r w:rsidR="00615A08">
                        <w:t xml:space="preserve"> </w:t>
                      </w:r>
                      <w:r>
                        <w:t xml:space="preserve">jedoch nur, </w:t>
                      </w:r>
                      <w:r>
                        <w:rPr>
                          <w:color w:val="A85089"/>
                        </w:rPr>
                        <w:t>wenn Sie dies beantragen</w:t>
                      </w:r>
                      <w:r>
                        <w:t>.</w:t>
                      </w:r>
                    </w:p>
                    <w:p w14:paraId="3A204414" w14:textId="1AA9285A" w:rsidR="00713743" w:rsidRDefault="0058368A" w:rsidP="00615A08">
                      <w:pPr>
                        <w:pStyle w:val="Tekstpodstawowy"/>
                        <w:spacing w:line="276" w:lineRule="auto"/>
                        <w:ind w:left="106"/>
                      </w:pPr>
                      <w:bookmarkStart w:id="3" w:name="_Hlk189512524"/>
                      <w:r>
                        <w:t xml:space="preserve">Der Staatsanwalt darf Ihnen die Einsicht in die Akte, die Anfertigung von Abschriften oder Kopien und die Herausgabe von Abschriften oder Auszügen </w:t>
                      </w:r>
                      <w:r w:rsidR="00B50931">
                        <w:t>mit der Benachrichtigung des</w:t>
                      </w:r>
                      <w:r w:rsidR="00077C1A">
                        <w:t xml:space="preserve"> Verdächtigen </w:t>
                      </w:r>
                      <w:r w:rsidR="00B50931">
                        <w:t>über die Frist</w:t>
                      </w:r>
                      <w:r w:rsidR="00615A08">
                        <w:t xml:space="preserve"> </w:t>
                      </w:r>
                      <w:r>
                        <w:t xml:space="preserve">für die abschließende </w:t>
                      </w:r>
                      <w:r w:rsidR="00B50931" w:rsidRPr="00B50931">
                        <w:t>Bekanntmachung mit den Unterlagen</w:t>
                      </w:r>
                      <w:r w:rsidR="00B50931">
                        <w:t xml:space="preserve"> nicht verweigern </w:t>
                      </w:r>
                      <w:r>
                        <w:t xml:space="preserve"> </w:t>
                      </w:r>
                      <w:bookmarkEnd w:id="3"/>
                      <w:r>
                        <w:t>(Art. 156 § 5).</w:t>
                      </w:r>
                    </w:p>
                  </w:txbxContent>
                </v:textbox>
                <w10:wrap type="topAndBottom" anchorx="page"/>
              </v:shape>
            </w:pict>
          </mc:Fallback>
        </mc:AlternateContent>
      </w:r>
    </w:p>
    <w:p w14:paraId="2B41EAEE" w14:textId="77777777" w:rsidR="00713743" w:rsidRPr="00752B76" w:rsidRDefault="00713743">
      <w:pPr>
        <w:rPr>
          <w:sz w:val="15"/>
        </w:rPr>
        <w:sectPr w:rsidR="00713743" w:rsidRPr="00752B76">
          <w:pgSz w:w="11910" w:h="16840"/>
          <w:pgMar w:top="1460" w:right="920" w:bottom="1320" w:left="920" w:header="0" w:footer="909" w:gutter="0"/>
          <w:cols w:space="708"/>
        </w:sectPr>
      </w:pPr>
    </w:p>
    <w:p w14:paraId="1ADE88ED" w14:textId="77777777" w:rsidR="00713743" w:rsidRPr="00752B76" w:rsidRDefault="0058368A" w:rsidP="00615A08">
      <w:pPr>
        <w:pStyle w:val="Tekstpodstawowy"/>
        <w:spacing w:before="29" w:line="369" w:lineRule="auto"/>
        <w:ind w:left="565" w:right="583"/>
      </w:pPr>
      <w:r w:rsidRPr="00752B76">
        <w:lastRenderedPageBreak/>
        <w:t xml:space="preserve">Nach der Verweisung des Falles an das Gericht können Sie </w:t>
      </w:r>
      <w:r w:rsidRPr="00A4615B">
        <w:rPr>
          <w:color w:val="A85089"/>
        </w:rPr>
        <w:t xml:space="preserve">als Partei (Nebenkläger) </w:t>
      </w:r>
      <w:r w:rsidRPr="00752B76">
        <w:t>uneingeschränkte Einsicht in die Verfahrensakte erhalten und Kopien und Abschriften der angeforderten Unterlagen erhalten oder diese selbst anfertigen (z.B. Fotokopien). Wenn es technisch möglich ist, können die Informationen über die Verfahrensakte</w:t>
      </w:r>
      <w:r w:rsidR="00615A08" w:rsidRPr="00752B76">
        <w:t xml:space="preserve"> </w:t>
      </w:r>
      <w:r w:rsidRPr="00752B76">
        <w:t>auch über ein IKT-System zur Verfügung gestellt werden (Art. 156 § 1).</w:t>
      </w:r>
    </w:p>
    <w:p w14:paraId="6637A51E" w14:textId="77777777" w:rsidR="00713743" w:rsidRPr="00752B76" w:rsidRDefault="00713743">
      <w:pPr>
        <w:pStyle w:val="Tekstpodstawowy"/>
        <w:spacing w:before="1"/>
        <w:rPr>
          <w:sz w:val="34"/>
        </w:rPr>
      </w:pPr>
    </w:p>
    <w:p w14:paraId="7FC65280" w14:textId="77777777" w:rsidR="00713743" w:rsidRPr="00752B76" w:rsidRDefault="0058368A">
      <w:pPr>
        <w:pStyle w:val="Nagwek1"/>
        <w:numPr>
          <w:ilvl w:val="0"/>
          <w:numId w:val="10"/>
        </w:numPr>
        <w:tabs>
          <w:tab w:val="left" w:pos="841"/>
        </w:tabs>
        <w:spacing w:before="1"/>
      </w:pPr>
      <w:r w:rsidRPr="00752B76">
        <w:rPr>
          <w:color w:val="A85089"/>
        </w:rPr>
        <w:t>Antrag auf Verweisung des Falles an ein Schlichtungsverfahren</w:t>
      </w:r>
    </w:p>
    <w:p w14:paraId="7657FA33" w14:textId="77777777" w:rsidR="00713743" w:rsidRPr="00752B76" w:rsidRDefault="00713743">
      <w:pPr>
        <w:pStyle w:val="Tekstpodstawowy"/>
        <w:spacing w:before="1"/>
        <w:rPr>
          <w:b/>
          <w:sz w:val="34"/>
        </w:rPr>
      </w:pPr>
    </w:p>
    <w:p w14:paraId="2826608D" w14:textId="77777777" w:rsidR="00713743" w:rsidRPr="00752B76" w:rsidRDefault="0058368A" w:rsidP="00615A08">
      <w:pPr>
        <w:pStyle w:val="Tekstpodstawowy"/>
        <w:spacing w:before="1" w:line="369" w:lineRule="auto"/>
        <w:ind w:left="565"/>
      </w:pPr>
      <w:r w:rsidRPr="00752B76">
        <w:t>Sie können jederzeit beantragen, dass der Fall einem Schlichtungsverfahren unterzogen wird. Dabei soll unter anderem versucht werden, zwischen den Geschädigten und dem Angeklagten eine Einigung über die Art der Wiedergutmachung zu erzielen. Anteil</w:t>
      </w:r>
      <w:r w:rsidR="00615A08" w:rsidRPr="00752B76">
        <w:t xml:space="preserve"> </w:t>
      </w:r>
      <w:r w:rsidRPr="00752B76">
        <w:t>am Schlichtungsverfahren ist freiwillig (Art. 23a § 1).</w:t>
      </w:r>
    </w:p>
    <w:p w14:paraId="6352DBF6" w14:textId="77777777" w:rsidR="00713743" w:rsidRPr="00752B76" w:rsidRDefault="0058368A">
      <w:pPr>
        <w:pStyle w:val="Tekstpodstawowy"/>
        <w:spacing w:before="177"/>
        <w:ind w:left="565"/>
      </w:pPr>
      <w:r w:rsidRPr="00752B76">
        <w:t>Das Schlichtungsverfahren wird von einem ernannten Schlichter geleitet, der</w:t>
      </w:r>
    </w:p>
    <w:p w14:paraId="7CCD44EE" w14:textId="77777777" w:rsidR="00713743" w:rsidRPr="00752B76" w:rsidRDefault="0058368A">
      <w:pPr>
        <w:pStyle w:val="Tekstpodstawowy"/>
        <w:spacing w:before="178"/>
        <w:ind w:left="565"/>
      </w:pPr>
      <w:r w:rsidRPr="00752B76">
        <w:t>das Schlichtungsverfahren vertraulich behandeln muss (Art. 178a).</w:t>
      </w:r>
    </w:p>
    <w:p w14:paraId="69DA531F" w14:textId="77777777" w:rsidR="00713743" w:rsidRPr="00752B76" w:rsidRDefault="00713743">
      <w:pPr>
        <w:pStyle w:val="Tekstpodstawowy"/>
        <w:spacing w:before="11"/>
        <w:rPr>
          <w:sz w:val="33"/>
        </w:rPr>
      </w:pPr>
    </w:p>
    <w:p w14:paraId="77B3C56B" w14:textId="77777777" w:rsidR="00713743" w:rsidRPr="00752B76" w:rsidRDefault="0058368A">
      <w:pPr>
        <w:pStyle w:val="Nagwek1"/>
        <w:numPr>
          <w:ilvl w:val="0"/>
          <w:numId w:val="10"/>
        </w:numPr>
        <w:tabs>
          <w:tab w:val="left" w:pos="841"/>
        </w:tabs>
        <w:spacing w:before="1"/>
        <w:ind w:hanging="277"/>
      </w:pPr>
      <w:r w:rsidRPr="00752B76">
        <w:rPr>
          <w:color w:val="A85089"/>
        </w:rPr>
        <w:t>Das Recht auf Information</w:t>
      </w:r>
    </w:p>
    <w:p w14:paraId="46A98F0F" w14:textId="77777777" w:rsidR="00713743" w:rsidRPr="00752B76" w:rsidRDefault="00713743">
      <w:pPr>
        <w:pStyle w:val="Tekstpodstawowy"/>
        <w:spacing w:before="11"/>
        <w:rPr>
          <w:b/>
          <w:sz w:val="33"/>
        </w:rPr>
      </w:pPr>
    </w:p>
    <w:p w14:paraId="71E20F95" w14:textId="77777777" w:rsidR="00713743" w:rsidRPr="00752B76" w:rsidRDefault="0058368A">
      <w:pPr>
        <w:pStyle w:val="Tekstpodstawowy"/>
        <w:ind w:left="564"/>
      </w:pPr>
      <w:r w:rsidRPr="00752B76">
        <w:rPr>
          <w:color w:val="A85089"/>
        </w:rPr>
        <w:t>Information über die Gerichtsentscheidung</w:t>
      </w:r>
    </w:p>
    <w:p w14:paraId="087CBEDE" w14:textId="77777777" w:rsidR="00713743" w:rsidRPr="00752B76" w:rsidRDefault="00713743">
      <w:pPr>
        <w:pStyle w:val="Tekstpodstawowy"/>
        <w:spacing w:before="7"/>
        <w:rPr>
          <w:sz w:val="32"/>
        </w:rPr>
      </w:pPr>
    </w:p>
    <w:p w14:paraId="34B30851" w14:textId="77777777" w:rsidR="00713743" w:rsidRPr="00752B76" w:rsidRDefault="0058368A">
      <w:pPr>
        <w:pStyle w:val="Tekstpodstawowy"/>
        <w:spacing w:line="369" w:lineRule="auto"/>
        <w:ind w:left="564" w:right="583"/>
      </w:pPr>
      <w:r w:rsidRPr="00752B76">
        <w:t>Im Vorverfahren können Sie „für die Zukunft“ beantragen, darüber informiert zu werden, wie das Verfahren vor Gericht abgeschlossen wird.</w:t>
      </w:r>
    </w:p>
    <w:p w14:paraId="5352D1B5" w14:textId="77777777" w:rsidR="00713743" w:rsidRPr="00752B76" w:rsidRDefault="0058368A" w:rsidP="00615A08">
      <w:pPr>
        <w:pStyle w:val="Tekstpodstawowy"/>
        <w:spacing w:before="2"/>
        <w:ind w:left="564"/>
      </w:pPr>
      <w:r w:rsidRPr="00752B76">
        <w:t>Dies kann per normalem Brief, Fax oder</w:t>
      </w:r>
      <w:r w:rsidR="00615A08" w:rsidRPr="00752B76">
        <w:t xml:space="preserve"> </w:t>
      </w:r>
      <w:r w:rsidRPr="00752B76">
        <w:t>E-Mail geschehen.</w:t>
      </w:r>
    </w:p>
    <w:p w14:paraId="2B43F521" w14:textId="77777777" w:rsidR="00713743" w:rsidRPr="00752B76" w:rsidRDefault="00713743">
      <w:pPr>
        <w:pStyle w:val="Tekstpodstawowy"/>
        <w:spacing w:before="9"/>
        <w:rPr>
          <w:sz w:val="32"/>
        </w:rPr>
      </w:pPr>
    </w:p>
    <w:p w14:paraId="691FCDCD" w14:textId="77777777" w:rsidR="00713743" w:rsidRPr="00752B76" w:rsidRDefault="0058368A">
      <w:pPr>
        <w:pStyle w:val="Tekstpodstawowy"/>
        <w:spacing w:line="369" w:lineRule="auto"/>
        <w:ind w:left="564"/>
      </w:pPr>
      <w:r w:rsidRPr="00752B76">
        <w:t>Auf der Grundlage dieses Antrags sendet Ihnen das Gericht eine Abschrift der rechtskräftigen Entscheidung, mit der der Fall abgeschlossen wird,</w:t>
      </w:r>
    </w:p>
    <w:p w14:paraId="04271103" w14:textId="77777777" w:rsidR="00713743" w:rsidRPr="00752B76" w:rsidRDefault="0058368A">
      <w:pPr>
        <w:pStyle w:val="Tekstpodstawowy"/>
        <w:spacing w:line="367" w:lineRule="auto"/>
        <w:ind w:left="564"/>
      </w:pPr>
      <w:r w:rsidRPr="00752B76">
        <w:t>oder einen Auszug aus dieser Entscheidung zu. Diese können in elektronischer Form übermittelt werden (Art. 299a § 2).</w:t>
      </w:r>
    </w:p>
    <w:p w14:paraId="69C443E7" w14:textId="77777777" w:rsidR="00713743" w:rsidRPr="00752B76" w:rsidRDefault="00713743">
      <w:pPr>
        <w:spacing w:line="367" w:lineRule="auto"/>
        <w:sectPr w:rsidR="00713743" w:rsidRPr="00752B76">
          <w:pgSz w:w="11910" w:h="16840"/>
          <w:pgMar w:top="1460" w:right="920" w:bottom="1320" w:left="920" w:header="0" w:footer="909" w:gutter="0"/>
          <w:cols w:space="708"/>
        </w:sectPr>
      </w:pPr>
    </w:p>
    <w:p w14:paraId="296DEE61" w14:textId="77777777" w:rsidR="00713743" w:rsidRPr="00752B76" w:rsidRDefault="0058368A">
      <w:pPr>
        <w:pStyle w:val="Tekstpodstawowy"/>
        <w:spacing w:before="35"/>
        <w:ind w:left="565"/>
      </w:pPr>
      <w:r w:rsidRPr="00752B76">
        <w:rPr>
          <w:color w:val="A85089"/>
        </w:rPr>
        <w:lastRenderedPageBreak/>
        <w:t>Information bezüglich der Untersuchungshaft</w:t>
      </w:r>
    </w:p>
    <w:p w14:paraId="795EC392" w14:textId="77777777" w:rsidR="00713743" w:rsidRPr="00752B76" w:rsidRDefault="00713743">
      <w:pPr>
        <w:pStyle w:val="Tekstpodstawowy"/>
        <w:spacing w:before="7"/>
        <w:rPr>
          <w:sz w:val="32"/>
        </w:rPr>
      </w:pPr>
    </w:p>
    <w:p w14:paraId="4381AB0E" w14:textId="77777777" w:rsidR="00713743" w:rsidRPr="00752B76" w:rsidRDefault="0058368A">
      <w:pPr>
        <w:pStyle w:val="Tekstpodstawowy"/>
        <w:spacing w:line="369" w:lineRule="auto"/>
        <w:ind w:left="565" w:right="583"/>
      </w:pPr>
      <w:r w:rsidRPr="00752B76">
        <w:t>Das Gericht oder der Staatsanwalt (je nach der Phase des Verfahrens) benachrichtigt Sie, wenn:</w:t>
      </w:r>
    </w:p>
    <w:p w14:paraId="608C0B08" w14:textId="77777777" w:rsidR="00713743" w:rsidRPr="00752B76" w:rsidRDefault="0058368A">
      <w:pPr>
        <w:pStyle w:val="Akapitzlist"/>
        <w:numPr>
          <w:ilvl w:val="0"/>
          <w:numId w:val="7"/>
        </w:numPr>
        <w:tabs>
          <w:tab w:val="left" w:pos="922"/>
        </w:tabs>
        <w:spacing w:before="73"/>
        <w:rPr>
          <w:sz w:val="27"/>
        </w:rPr>
      </w:pPr>
      <w:r w:rsidRPr="00752B76">
        <w:rPr>
          <w:sz w:val="27"/>
        </w:rPr>
        <w:t>die gegen den Verdächtigen angewandte Maßregel in Form</w:t>
      </w:r>
    </w:p>
    <w:p w14:paraId="77900EAA" w14:textId="77777777" w:rsidR="00713743" w:rsidRPr="00752B76" w:rsidRDefault="0058368A">
      <w:pPr>
        <w:pStyle w:val="Tekstpodstawowy"/>
        <w:spacing w:before="178"/>
        <w:ind w:left="921"/>
      </w:pPr>
      <w:r w:rsidRPr="00752B76">
        <w:t xml:space="preserve">der Untersuchungshaft aufgehoben worden ist </w:t>
      </w:r>
      <w:r w:rsidRPr="00752B76">
        <w:rPr>
          <w:color w:val="A85089"/>
        </w:rPr>
        <w:t>oder</w:t>
      </w:r>
    </w:p>
    <w:p w14:paraId="6C8F8B03" w14:textId="77777777" w:rsidR="00713743" w:rsidRPr="00752B76" w:rsidRDefault="0058368A" w:rsidP="00615A08">
      <w:pPr>
        <w:pStyle w:val="Akapitzlist"/>
        <w:numPr>
          <w:ilvl w:val="0"/>
          <w:numId w:val="7"/>
        </w:numPr>
        <w:tabs>
          <w:tab w:val="left" w:pos="922"/>
        </w:tabs>
        <w:spacing w:before="179" w:line="369" w:lineRule="auto"/>
        <w:ind w:left="920" w:right="1814"/>
        <w:rPr>
          <w:sz w:val="27"/>
          <w:szCs w:val="27"/>
        </w:rPr>
      </w:pPr>
      <w:r w:rsidRPr="00752B76">
        <w:rPr>
          <w:sz w:val="27"/>
        </w:rPr>
        <w:t xml:space="preserve">die gegen den Verdächtigen angewandte Maßregel in Form der Untersuchungshaft in eine </w:t>
      </w:r>
      <w:r w:rsidRPr="00752B76">
        <w:rPr>
          <w:sz w:val="27"/>
          <w:szCs w:val="27"/>
        </w:rPr>
        <w:t>andere</w:t>
      </w:r>
      <w:r w:rsidR="00615A08" w:rsidRPr="00752B76">
        <w:rPr>
          <w:sz w:val="27"/>
          <w:szCs w:val="27"/>
        </w:rPr>
        <w:t xml:space="preserve"> </w:t>
      </w:r>
      <w:r w:rsidRPr="00752B76">
        <w:rPr>
          <w:sz w:val="27"/>
          <w:szCs w:val="27"/>
        </w:rPr>
        <w:t>Maßregel umgewandelt wurde (z.B. polizeiliche Überwachung, Kaution - mit der Folge,</w:t>
      </w:r>
      <w:r w:rsidR="00615A08" w:rsidRPr="00752B76">
        <w:rPr>
          <w:sz w:val="27"/>
          <w:szCs w:val="27"/>
        </w:rPr>
        <w:t xml:space="preserve"> </w:t>
      </w:r>
      <w:r w:rsidRPr="00752B76">
        <w:rPr>
          <w:sz w:val="27"/>
          <w:szCs w:val="27"/>
        </w:rPr>
        <w:t xml:space="preserve">dass der Verdächtige aus der Untersuchungshaft entlassen wird) </w:t>
      </w:r>
      <w:r w:rsidRPr="00752B76">
        <w:rPr>
          <w:color w:val="A85089"/>
          <w:sz w:val="27"/>
          <w:szCs w:val="27"/>
        </w:rPr>
        <w:t>oder</w:t>
      </w:r>
    </w:p>
    <w:p w14:paraId="59D4EAA6" w14:textId="77777777" w:rsidR="00713743" w:rsidRPr="00752B76" w:rsidRDefault="0058368A">
      <w:pPr>
        <w:pStyle w:val="Akapitzlist"/>
        <w:numPr>
          <w:ilvl w:val="0"/>
          <w:numId w:val="7"/>
        </w:numPr>
        <w:tabs>
          <w:tab w:val="left" w:pos="921"/>
        </w:tabs>
        <w:spacing w:before="177"/>
        <w:ind w:left="920"/>
        <w:rPr>
          <w:sz w:val="27"/>
        </w:rPr>
      </w:pPr>
      <w:r w:rsidRPr="00752B76">
        <w:rPr>
          <w:sz w:val="27"/>
        </w:rPr>
        <w:t>der Verdächtige aus der Untersuchungshaft geflohen ist.</w:t>
      </w:r>
    </w:p>
    <w:p w14:paraId="583AC62F" w14:textId="77777777" w:rsidR="00713743" w:rsidRPr="00752B76" w:rsidRDefault="00713743">
      <w:pPr>
        <w:pStyle w:val="Tekstpodstawowy"/>
        <w:rPr>
          <w:sz w:val="31"/>
        </w:rPr>
      </w:pPr>
    </w:p>
    <w:p w14:paraId="61D1D7C8" w14:textId="77777777" w:rsidR="00713743" w:rsidRPr="00752B76" w:rsidRDefault="0058368A" w:rsidP="00615A08">
      <w:pPr>
        <w:pStyle w:val="Tekstpodstawowy"/>
        <w:spacing w:line="276" w:lineRule="auto"/>
        <w:ind w:left="564"/>
      </w:pPr>
      <w:r w:rsidRPr="00752B76">
        <w:t>Wenn Sie auf dieses Recht verzichten und erklären, dass Sie nicht</w:t>
      </w:r>
      <w:r w:rsidR="00615A08" w:rsidRPr="00752B76">
        <w:t xml:space="preserve"> </w:t>
      </w:r>
      <w:r w:rsidRPr="00752B76">
        <w:t>benachrichtigt werden wollen, werden Sie diese Informationen nicht erhalten (Art. 253 § 3).</w:t>
      </w:r>
    </w:p>
    <w:p w14:paraId="4A500446" w14:textId="77777777" w:rsidR="00713743" w:rsidRPr="00752B76" w:rsidRDefault="00713743">
      <w:pPr>
        <w:pStyle w:val="Tekstpodstawowy"/>
        <w:spacing w:before="9"/>
        <w:rPr>
          <w:sz w:val="30"/>
        </w:rPr>
      </w:pPr>
    </w:p>
    <w:p w14:paraId="7AC0CB7D" w14:textId="77777777" w:rsidR="00713743" w:rsidRPr="00752B76" w:rsidRDefault="0058368A">
      <w:pPr>
        <w:pStyle w:val="Tekstpodstawowy"/>
        <w:spacing w:before="1"/>
        <w:ind w:left="564"/>
      </w:pPr>
      <w:r w:rsidRPr="00752B76">
        <w:rPr>
          <w:color w:val="A85089"/>
        </w:rPr>
        <w:t>Information über die Vorwürfe</w:t>
      </w:r>
    </w:p>
    <w:p w14:paraId="514B8759" w14:textId="77777777" w:rsidR="00713743" w:rsidRPr="00752B76" w:rsidRDefault="00713743">
      <w:pPr>
        <w:pStyle w:val="Tekstpodstawowy"/>
        <w:rPr>
          <w:sz w:val="31"/>
        </w:rPr>
      </w:pPr>
    </w:p>
    <w:p w14:paraId="599454CC" w14:textId="77777777" w:rsidR="00713743" w:rsidRPr="00752B76" w:rsidRDefault="0058368A">
      <w:pPr>
        <w:pStyle w:val="Tekstpodstawowy"/>
        <w:spacing w:line="369" w:lineRule="auto"/>
        <w:ind w:left="563" w:right="1963"/>
      </w:pPr>
      <w:r w:rsidRPr="00752B76">
        <w:t>Sie können beim Gericht beantragen, dass Ihnen mitgeteilt wird, welche Vorwürfe gegen den Angeklagten erhoben wurden und wie diese rechtlich eingestuft werden.</w:t>
      </w:r>
    </w:p>
    <w:p w14:paraId="2A85EC6E" w14:textId="77777777" w:rsidR="00713743" w:rsidRPr="00752B76" w:rsidRDefault="0058368A">
      <w:pPr>
        <w:pStyle w:val="Tekstpodstawowy"/>
        <w:spacing w:before="218" w:line="369" w:lineRule="auto"/>
        <w:ind w:left="563" w:right="583"/>
      </w:pPr>
      <w:r w:rsidRPr="00752B76">
        <w:t>Wenn mehrere Geschädigte einen Antrag stellen, können die Informationen über die Vorwürfe und ihre rechtliche Einstufung in einer Mitteilung auf der Website</w:t>
      </w:r>
    </w:p>
    <w:p w14:paraId="6ECBF506" w14:textId="77777777" w:rsidR="00713743" w:rsidRPr="00752B76" w:rsidRDefault="0058368A">
      <w:pPr>
        <w:pStyle w:val="Tekstpodstawowy"/>
        <w:spacing w:line="369" w:lineRule="auto"/>
        <w:ind w:left="563" w:right="643"/>
      </w:pPr>
      <w:r w:rsidRPr="00752B76">
        <w:t>des Gerichts veröffentlicht werden (Art. 337a). Dann erhalten Sie keine Informationen, die nur an Sie gerichtet sind.</w:t>
      </w:r>
    </w:p>
    <w:p w14:paraId="2183E8CF" w14:textId="77777777" w:rsidR="00713743" w:rsidRPr="00752B76" w:rsidRDefault="0058368A">
      <w:pPr>
        <w:pStyle w:val="Tekstpodstawowy"/>
        <w:spacing w:before="216"/>
        <w:ind w:left="563"/>
      </w:pPr>
      <w:r w:rsidRPr="00752B76">
        <w:rPr>
          <w:color w:val="A85089"/>
        </w:rPr>
        <w:t>Gerichtstermin</w:t>
      </w:r>
    </w:p>
    <w:p w14:paraId="5C8709F7" w14:textId="77777777" w:rsidR="00713743" w:rsidRPr="00752B76" w:rsidRDefault="00713743">
      <w:pPr>
        <w:pStyle w:val="Tekstpodstawowy"/>
        <w:spacing w:before="9"/>
        <w:rPr>
          <w:sz w:val="32"/>
        </w:rPr>
      </w:pPr>
    </w:p>
    <w:p w14:paraId="43962E7C" w14:textId="77777777" w:rsidR="00713743" w:rsidRPr="00752B76" w:rsidRDefault="0058368A">
      <w:pPr>
        <w:pStyle w:val="Tekstpodstawowy"/>
        <w:spacing w:line="369" w:lineRule="auto"/>
        <w:ind w:left="563" w:right="643" w:hanging="1"/>
      </w:pPr>
      <w:r w:rsidRPr="00752B76">
        <w:t>Sie werden über Ort und Termin der Gerichtsverhandlung zur Einstellung, zur bedingten Einstellung und zur Verurteilung ohne Hauptverhandlung informiert</w:t>
      </w:r>
    </w:p>
    <w:p w14:paraId="73821825" w14:textId="77777777" w:rsidR="00713743" w:rsidRPr="00752B76" w:rsidRDefault="0058368A">
      <w:pPr>
        <w:pStyle w:val="Tekstpodstawowy"/>
        <w:spacing w:line="325" w:lineRule="exact"/>
        <w:ind w:left="563"/>
      </w:pPr>
      <w:r w:rsidRPr="00752B76">
        <w:t>(Art. 339, Art. 341 und Art. 343).</w:t>
      </w:r>
    </w:p>
    <w:p w14:paraId="60E5401F" w14:textId="77777777" w:rsidR="00713743" w:rsidRPr="00752B76" w:rsidRDefault="00713743">
      <w:pPr>
        <w:spacing w:line="325" w:lineRule="exact"/>
        <w:sectPr w:rsidR="00713743" w:rsidRPr="00752B76">
          <w:pgSz w:w="11910" w:h="16840"/>
          <w:pgMar w:top="1480" w:right="920" w:bottom="1300" w:left="920" w:header="0" w:footer="909" w:gutter="0"/>
          <w:cols w:space="708"/>
        </w:sectPr>
      </w:pPr>
    </w:p>
    <w:p w14:paraId="55D9C8B1" w14:textId="77777777" w:rsidR="00713743" w:rsidRPr="00752B76" w:rsidRDefault="0058368A">
      <w:pPr>
        <w:pStyle w:val="Tekstpodstawowy"/>
        <w:spacing w:before="27"/>
        <w:ind w:left="565"/>
      </w:pPr>
      <w:r w:rsidRPr="00752B76">
        <w:rPr>
          <w:color w:val="A85089"/>
        </w:rPr>
        <w:lastRenderedPageBreak/>
        <w:t>Verhandlungstermin</w:t>
      </w:r>
    </w:p>
    <w:p w14:paraId="1EF50991" w14:textId="77777777" w:rsidR="00713743" w:rsidRPr="00752B76" w:rsidRDefault="00713743">
      <w:pPr>
        <w:pStyle w:val="Tekstpodstawowy"/>
        <w:spacing w:before="6"/>
        <w:rPr>
          <w:sz w:val="32"/>
        </w:rPr>
      </w:pPr>
    </w:p>
    <w:p w14:paraId="397CBC4B" w14:textId="77777777" w:rsidR="00713743" w:rsidRPr="00752B76" w:rsidRDefault="0058368A">
      <w:pPr>
        <w:pStyle w:val="Tekstpodstawowy"/>
        <w:spacing w:line="369" w:lineRule="auto"/>
        <w:ind w:left="565" w:right="1277" w:hanging="1"/>
      </w:pPr>
      <w:r w:rsidRPr="00752B76">
        <w:t>Sie werden über Ort und Termin der Verhandlung informiert (Art. 350 § 4).</w:t>
      </w:r>
    </w:p>
    <w:p w14:paraId="01506111" w14:textId="77777777" w:rsidR="00713743" w:rsidRPr="00752B76" w:rsidRDefault="0058368A">
      <w:pPr>
        <w:pStyle w:val="Nagwek1"/>
        <w:numPr>
          <w:ilvl w:val="0"/>
          <w:numId w:val="10"/>
        </w:numPr>
        <w:tabs>
          <w:tab w:val="left" w:pos="841"/>
        </w:tabs>
        <w:spacing w:before="216"/>
      </w:pPr>
      <w:r w:rsidRPr="00752B76">
        <w:rPr>
          <w:color w:val="A85089"/>
        </w:rPr>
        <w:t>Rechte im Zusammenhang mit Verfahrenshandlungen</w:t>
      </w:r>
    </w:p>
    <w:p w14:paraId="03A87829" w14:textId="77777777" w:rsidR="00713743" w:rsidRPr="00752B76" w:rsidRDefault="00713743">
      <w:pPr>
        <w:pStyle w:val="Tekstpodstawowy"/>
        <w:spacing w:before="7"/>
        <w:rPr>
          <w:b/>
          <w:sz w:val="32"/>
        </w:rPr>
      </w:pPr>
    </w:p>
    <w:p w14:paraId="71166C19" w14:textId="77777777" w:rsidR="00713743" w:rsidRPr="00752B76" w:rsidRDefault="0058368A">
      <w:pPr>
        <w:pStyle w:val="Tekstpodstawowy"/>
        <w:ind w:left="565"/>
      </w:pPr>
      <w:r w:rsidRPr="00752B76">
        <w:t>Wenn Sie Anzeige über eine Straftat erstattet haben, können Sie</w:t>
      </w:r>
    </w:p>
    <w:p w14:paraId="043DF10E" w14:textId="77777777" w:rsidR="00713743" w:rsidRPr="00752B76" w:rsidRDefault="0058368A">
      <w:pPr>
        <w:pStyle w:val="Tekstpodstawowy"/>
        <w:spacing w:before="179"/>
        <w:ind w:left="565"/>
      </w:pPr>
      <w:r w:rsidRPr="00752B76">
        <w:t>eine Bestätigung der Anzeigeerstattung erhalten. Dazu müssen Sie einen Antrag</w:t>
      </w:r>
    </w:p>
    <w:p w14:paraId="575564F3" w14:textId="77777777" w:rsidR="00713743" w:rsidRPr="00752B76" w:rsidRDefault="0058368A">
      <w:pPr>
        <w:pStyle w:val="Tekstpodstawowy"/>
        <w:spacing w:before="177"/>
        <w:ind w:left="565"/>
      </w:pPr>
      <w:r w:rsidRPr="00752B76">
        <w:t>auf Ausstellung der Bestätigung stellen (Art. 304b).</w:t>
      </w:r>
    </w:p>
    <w:p w14:paraId="020EA755" w14:textId="77777777" w:rsidR="00713743" w:rsidRPr="00752B76" w:rsidRDefault="00713743">
      <w:pPr>
        <w:pStyle w:val="Tekstpodstawowy"/>
        <w:spacing w:before="7"/>
        <w:rPr>
          <w:sz w:val="32"/>
        </w:rPr>
      </w:pPr>
    </w:p>
    <w:p w14:paraId="07360E52" w14:textId="667DC73B" w:rsidR="00713743" w:rsidRPr="00752B76" w:rsidRDefault="00C13F59">
      <w:pPr>
        <w:pStyle w:val="Tekstpodstawowy"/>
        <w:spacing w:line="369" w:lineRule="auto"/>
        <w:ind w:left="565" w:right="583"/>
      </w:pPr>
      <w:r w:rsidRPr="00752B76">
        <w:rPr>
          <w:noProof/>
          <w:lang w:eastAsia="pl-PL"/>
        </w:rPr>
        <mc:AlternateContent>
          <mc:Choice Requires="wps">
            <w:drawing>
              <wp:anchor distT="0" distB="0" distL="0" distR="0" simplePos="0" relativeHeight="487590912" behindDoc="1" locked="0" layoutInCell="1" allowOverlap="1" wp14:anchorId="5A46BAE9" wp14:editId="667D519C">
                <wp:simplePos x="0" y="0"/>
                <wp:positionH relativeFrom="page">
                  <wp:posOffset>861695</wp:posOffset>
                </wp:positionH>
                <wp:positionV relativeFrom="paragraph">
                  <wp:posOffset>1362075</wp:posOffset>
                </wp:positionV>
                <wp:extent cx="5838825" cy="437197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37197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6D0F2E" w14:textId="77777777" w:rsidR="00713743" w:rsidRDefault="0058368A">
                            <w:pPr>
                              <w:pStyle w:val="Tekstpodstawowy"/>
                              <w:spacing w:before="28"/>
                              <w:ind w:left="107"/>
                            </w:pPr>
                            <w:r>
                              <w:t>Der das Verfahren Führende kann Ihren Beweisantrag ablehnen, wenn:</w:t>
                            </w:r>
                          </w:p>
                          <w:p w14:paraId="67EC44F5" w14:textId="77777777" w:rsidR="00713743" w:rsidRDefault="00713743">
                            <w:pPr>
                              <w:pStyle w:val="Tekstpodstawowy"/>
                              <w:spacing w:before="2"/>
                              <w:rPr>
                                <w:sz w:val="24"/>
                              </w:rPr>
                            </w:pPr>
                          </w:p>
                          <w:p w14:paraId="6E1E5579" w14:textId="77777777" w:rsidR="00713743" w:rsidRDefault="0058368A">
                            <w:pPr>
                              <w:pStyle w:val="Tekstpodstawowy"/>
                              <w:numPr>
                                <w:ilvl w:val="0"/>
                                <w:numId w:val="6"/>
                              </w:numPr>
                              <w:tabs>
                                <w:tab w:val="left" w:pos="464"/>
                              </w:tabs>
                              <w:ind w:hanging="358"/>
                            </w:pPr>
                            <w:r>
                              <w:t>die Beweisaufnahme unzulässig ist;</w:t>
                            </w:r>
                          </w:p>
                          <w:p w14:paraId="1CC2076F" w14:textId="77777777" w:rsidR="00713743" w:rsidRDefault="00713743">
                            <w:pPr>
                              <w:pStyle w:val="Tekstpodstawowy"/>
                              <w:spacing w:before="5"/>
                              <w:rPr>
                                <w:sz w:val="24"/>
                              </w:rPr>
                            </w:pPr>
                          </w:p>
                          <w:p w14:paraId="5AA3E632" w14:textId="77777777" w:rsidR="00713743" w:rsidRDefault="0058368A">
                            <w:pPr>
                              <w:pStyle w:val="Tekstpodstawowy"/>
                              <w:numPr>
                                <w:ilvl w:val="0"/>
                                <w:numId w:val="6"/>
                              </w:numPr>
                              <w:tabs>
                                <w:tab w:val="left" w:pos="464"/>
                              </w:tabs>
                              <w:ind w:hanging="358"/>
                            </w:pPr>
                            <w:r>
                              <w:t>der zu beweisende Umstand für den Ausgang des Verfahrens</w:t>
                            </w:r>
                          </w:p>
                          <w:p w14:paraId="5CC2E0D5" w14:textId="77777777" w:rsidR="00713743" w:rsidRDefault="0058368A">
                            <w:pPr>
                              <w:pStyle w:val="Tekstpodstawowy"/>
                              <w:spacing w:before="177"/>
                              <w:ind w:left="463"/>
                            </w:pPr>
                            <w:r>
                              <w:t>unerheblich ist oder wurde bereits entsprechend der Behauptung des</w:t>
                            </w:r>
                          </w:p>
                          <w:p w14:paraId="3B382EF6" w14:textId="77777777" w:rsidR="00713743" w:rsidRDefault="0058368A">
                            <w:pPr>
                              <w:pStyle w:val="Tekstpodstawowy"/>
                              <w:spacing w:before="179"/>
                              <w:ind w:left="463"/>
                            </w:pPr>
                            <w:r>
                              <w:t>Antragstellers nachgewiesen:</w:t>
                            </w:r>
                          </w:p>
                          <w:p w14:paraId="756E5633" w14:textId="77777777" w:rsidR="00713743" w:rsidRDefault="00713743">
                            <w:pPr>
                              <w:pStyle w:val="Tekstpodstawowy"/>
                              <w:spacing w:before="4"/>
                              <w:rPr>
                                <w:sz w:val="24"/>
                              </w:rPr>
                            </w:pPr>
                          </w:p>
                          <w:p w14:paraId="24EDE3A1" w14:textId="77777777" w:rsidR="00713743" w:rsidRDefault="0058368A">
                            <w:pPr>
                              <w:pStyle w:val="Tekstpodstawowy"/>
                              <w:numPr>
                                <w:ilvl w:val="0"/>
                                <w:numId w:val="6"/>
                              </w:numPr>
                              <w:tabs>
                                <w:tab w:val="left" w:pos="464"/>
                              </w:tabs>
                              <w:ind w:hanging="358"/>
                            </w:pPr>
                            <w:r>
                              <w:t>der Beweis für die Feststellung des betreffenden Umstandes nicht geeignet ist;</w:t>
                            </w:r>
                          </w:p>
                          <w:p w14:paraId="55427021" w14:textId="77777777" w:rsidR="00713743" w:rsidRDefault="00713743">
                            <w:pPr>
                              <w:pStyle w:val="Tekstpodstawowy"/>
                              <w:spacing w:before="2"/>
                              <w:rPr>
                                <w:sz w:val="24"/>
                              </w:rPr>
                            </w:pPr>
                          </w:p>
                          <w:p w14:paraId="70D47741" w14:textId="77777777" w:rsidR="00713743" w:rsidRDefault="0058368A">
                            <w:pPr>
                              <w:pStyle w:val="Tekstpodstawowy"/>
                              <w:numPr>
                                <w:ilvl w:val="0"/>
                                <w:numId w:val="6"/>
                              </w:numPr>
                              <w:tabs>
                                <w:tab w:val="left" w:pos="464"/>
                              </w:tabs>
                              <w:spacing w:before="1"/>
                              <w:ind w:hanging="358"/>
                            </w:pPr>
                            <w:r>
                              <w:t>die Beweisaufnahme nicht möglich ist;</w:t>
                            </w:r>
                          </w:p>
                          <w:p w14:paraId="21EFED94" w14:textId="77777777" w:rsidR="00713743" w:rsidRDefault="00713743">
                            <w:pPr>
                              <w:pStyle w:val="Tekstpodstawowy"/>
                              <w:spacing w:before="5"/>
                              <w:rPr>
                                <w:sz w:val="24"/>
                              </w:rPr>
                            </w:pPr>
                          </w:p>
                          <w:p w14:paraId="0C7A0F13" w14:textId="77777777" w:rsidR="00713743" w:rsidRDefault="0058368A" w:rsidP="00615A08">
                            <w:pPr>
                              <w:pStyle w:val="Tekstpodstawowy"/>
                              <w:numPr>
                                <w:ilvl w:val="0"/>
                                <w:numId w:val="6"/>
                              </w:numPr>
                              <w:tabs>
                                <w:tab w:val="left" w:pos="464"/>
                              </w:tabs>
                              <w:spacing w:line="369" w:lineRule="auto"/>
                              <w:ind w:right="219"/>
                            </w:pPr>
                            <w:r>
                              <w:t xml:space="preserve">der Beweisantrag offensichtlich zum Zweck der </w:t>
                            </w:r>
                            <w:r w:rsidR="00615A08">
                              <w:t xml:space="preserve"> V</w:t>
                            </w:r>
                            <w:r>
                              <w:t>erfahrensverlängerung gestellt wird;</w:t>
                            </w:r>
                          </w:p>
                          <w:p w14:paraId="41A10A3E" w14:textId="77777777" w:rsidR="00713743" w:rsidRDefault="0058368A" w:rsidP="00615A08">
                            <w:pPr>
                              <w:pStyle w:val="Tekstpodstawowy"/>
                              <w:numPr>
                                <w:ilvl w:val="0"/>
                                <w:numId w:val="6"/>
                              </w:numPr>
                              <w:tabs>
                                <w:tab w:val="left" w:pos="464"/>
                              </w:tabs>
                              <w:spacing w:before="118" w:line="329" w:lineRule="exact"/>
                              <w:ind w:right="147"/>
                            </w:pPr>
                            <w:r>
                              <w:t>der Beweisantrag nach Ablauf der von der Verfahrensbehörde gesetzten Frist, von der die antragstellende Partei unterrichtet wurde, gestellt wurde (Art. 170</w:t>
                            </w:r>
                            <w:r w:rsidR="00615A08">
                              <w:t xml:space="preserve"> </w:t>
                            </w:r>
                            <w:r>
                              <w: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BAE9" id="Text Box 7" o:spid="_x0000_s1032" type="#_x0000_t202" style="position:absolute;left:0;text-align:left;margin-left:67.85pt;margin-top:107.25pt;width:459.75pt;height:344.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Z8HwIAABQEAAAOAAAAZHJzL2Uyb0RvYy54bWysU9tu2zAMfR+wfxD0vjiXpXWNOEWWrMOA&#10;7gJ0+wBFlmNhsqhRSuzs60fJTlpsb8P8INAieUgeHq3u+9awk0KvwZZ8NplypqyESttDyb9/e3iT&#10;c+aDsJUwYFXJz8rz+/XrV6vOFWoODZhKISMQ64vOlbwJwRVZ5mWjWuEn4JQlZw3YikC/eMgqFB2h&#10;tyabT6c3WQdYOQSpvKfb3eDk64Rf10qGL3XtVWCm5NRbSCemcx/PbL0SxQGFa7Qc2xD/0EUrtKWi&#10;V6idCIIdUf8F1WqJ4KEOEwltBnWtpUoz0DSz6R/TPDXCqTQLkePdlSb//2Dl59OT+4os9O+gpwWm&#10;Ibx7BPnDMwvbRtiD2iBC1yhRUeFZpCzrnC/G1Ei1L3wE2XefoKIli2OABNTX2EZWaE5G6LSA85V0&#10;1Qcm6XKZL/J8vuRMku/t4nZ2d7tMNURxSXfowwcFLYtGyZG2muDF6dGH2I4oLiGxmoUHbUzarLGs&#10;K/n8drZcDJOB0VX0xjiPh/3WIDsJEscmX07zu7GwfxkWoXfCN0Nccg2yaXUg7Rrdljyfxm+4jkS9&#10;t1WqH4Q2g009GjsyF8kaaAv9vme6KvlNzI1E7qE6E5UIg1TpaZHRAP7irCOZltz/PApUnJmPltYR&#10;NX0x8GLsL4awklJLHjgbzG0YtH90qA8NIQ8Lt7ChldU6kfncxdguSS9xPD6TqO2X/ynq+TGvfwMA&#10;AP//AwBQSwMEFAAGAAgAAAAhAE0pG6HfAAAADAEAAA8AAABkcnMvZG93bnJldi54bWxMj8FOwzAQ&#10;RO9I/IO1SFwQtZMSaEOcCiHRG4eWqmc32cZR4nUUu234e7Ynehzt05vZYjW5XpxxDK0nDclMgUCq&#10;fN1So2H38/W8ABGiodr0nlDDLwZYlfd3hclrf6ENnrexESyhkBsNNsYhlzJUFp0JMz8g8e3oR2ci&#10;x7GR9WguLHe9TJV6lc60xA3WDPhpseq2J6cBk2r3tE9esrXtus3y26/lZPZaPz5MH+8gIk7xH4br&#10;fJ4OJW86+BPVQfSc59kboxpS9oC4EirLUhAHDUs1VyDLQt4+Uf4BAAD//wMAUEsBAi0AFAAGAAgA&#10;AAAhALaDOJL+AAAA4QEAABMAAAAAAAAAAAAAAAAAAAAAAFtDb250ZW50X1R5cGVzXS54bWxQSwEC&#10;LQAUAAYACAAAACEAOP0h/9YAAACUAQAACwAAAAAAAAAAAAAAAAAvAQAAX3JlbHMvLnJlbHNQSwEC&#10;LQAUAAYACAAAACEAPF8GfB8CAAAUBAAADgAAAAAAAAAAAAAAAAAuAgAAZHJzL2Uyb0RvYy54bWxQ&#10;SwECLQAUAAYACAAAACEATSkbod8AAAAMAQAADwAAAAAAAAAAAAAAAAB5BAAAZHJzL2Rvd25yZXYu&#10;eG1sUEsFBgAAAAAEAAQA8wAAAIUFAAAAAA==&#10;" filled="f" strokecolor="#a85089" strokeweight=".75425mm">
                <v:textbox inset="0,0,0,0">
                  <w:txbxContent>
                    <w:p w14:paraId="796D0F2E" w14:textId="77777777" w:rsidR="00713743" w:rsidRDefault="0058368A">
                      <w:pPr>
                        <w:pStyle w:val="Tekstpodstawowy"/>
                        <w:spacing w:before="28"/>
                        <w:ind w:left="107"/>
                      </w:pPr>
                      <w:r>
                        <w:t>Der das Verfahren Führende kann Ihren Beweisantrag ablehnen, wenn:</w:t>
                      </w:r>
                    </w:p>
                    <w:p w14:paraId="67EC44F5" w14:textId="77777777" w:rsidR="00713743" w:rsidRDefault="00713743">
                      <w:pPr>
                        <w:pStyle w:val="Tekstpodstawowy"/>
                        <w:spacing w:before="2"/>
                        <w:rPr>
                          <w:sz w:val="24"/>
                        </w:rPr>
                      </w:pPr>
                    </w:p>
                    <w:p w14:paraId="6E1E5579" w14:textId="77777777" w:rsidR="00713743" w:rsidRDefault="0058368A">
                      <w:pPr>
                        <w:pStyle w:val="Tekstpodstawowy"/>
                        <w:numPr>
                          <w:ilvl w:val="0"/>
                          <w:numId w:val="6"/>
                        </w:numPr>
                        <w:tabs>
                          <w:tab w:val="left" w:pos="464"/>
                        </w:tabs>
                        <w:ind w:hanging="358"/>
                      </w:pPr>
                      <w:r>
                        <w:t>die Beweisaufnahme unzulässig ist;</w:t>
                      </w:r>
                    </w:p>
                    <w:p w14:paraId="1CC2076F" w14:textId="77777777" w:rsidR="00713743" w:rsidRDefault="00713743">
                      <w:pPr>
                        <w:pStyle w:val="Tekstpodstawowy"/>
                        <w:spacing w:before="5"/>
                        <w:rPr>
                          <w:sz w:val="24"/>
                        </w:rPr>
                      </w:pPr>
                    </w:p>
                    <w:p w14:paraId="5AA3E632" w14:textId="77777777" w:rsidR="00713743" w:rsidRDefault="0058368A">
                      <w:pPr>
                        <w:pStyle w:val="Tekstpodstawowy"/>
                        <w:numPr>
                          <w:ilvl w:val="0"/>
                          <w:numId w:val="6"/>
                        </w:numPr>
                        <w:tabs>
                          <w:tab w:val="left" w:pos="464"/>
                        </w:tabs>
                        <w:ind w:hanging="358"/>
                      </w:pPr>
                      <w:r>
                        <w:t>der zu beweisende Umstand für den Ausgang des Verfahrens</w:t>
                      </w:r>
                    </w:p>
                    <w:p w14:paraId="5CC2E0D5" w14:textId="77777777" w:rsidR="00713743" w:rsidRDefault="0058368A">
                      <w:pPr>
                        <w:pStyle w:val="Tekstpodstawowy"/>
                        <w:spacing w:before="177"/>
                        <w:ind w:left="463"/>
                      </w:pPr>
                      <w:r>
                        <w:t>unerheblich ist oder wurde bereits entsprechend der Behauptung des</w:t>
                      </w:r>
                    </w:p>
                    <w:p w14:paraId="3B382EF6" w14:textId="77777777" w:rsidR="00713743" w:rsidRDefault="0058368A">
                      <w:pPr>
                        <w:pStyle w:val="Tekstpodstawowy"/>
                        <w:spacing w:before="179"/>
                        <w:ind w:left="463"/>
                      </w:pPr>
                      <w:r>
                        <w:t>Antragstellers nachgewiesen:</w:t>
                      </w:r>
                    </w:p>
                    <w:p w14:paraId="756E5633" w14:textId="77777777" w:rsidR="00713743" w:rsidRDefault="00713743">
                      <w:pPr>
                        <w:pStyle w:val="Tekstpodstawowy"/>
                        <w:spacing w:before="4"/>
                        <w:rPr>
                          <w:sz w:val="24"/>
                        </w:rPr>
                      </w:pPr>
                    </w:p>
                    <w:p w14:paraId="24EDE3A1" w14:textId="77777777" w:rsidR="00713743" w:rsidRDefault="0058368A">
                      <w:pPr>
                        <w:pStyle w:val="Tekstpodstawowy"/>
                        <w:numPr>
                          <w:ilvl w:val="0"/>
                          <w:numId w:val="6"/>
                        </w:numPr>
                        <w:tabs>
                          <w:tab w:val="left" w:pos="464"/>
                        </w:tabs>
                        <w:ind w:hanging="358"/>
                      </w:pPr>
                      <w:r>
                        <w:t>der Beweis für die Feststellung des betreffenden Umstandes nicht geeignet ist;</w:t>
                      </w:r>
                    </w:p>
                    <w:p w14:paraId="55427021" w14:textId="77777777" w:rsidR="00713743" w:rsidRDefault="00713743">
                      <w:pPr>
                        <w:pStyle w:val="Tekstpodstawowy"/>
                        <w:spacing w:before="2"/>
                        <w:rPr>
                          <w:sz w:val="24"/>
                        </w:rPr>
                      </w:pPr>
                    </w:p>
                    <w:p w14:paraId="70D47741" w14:textId="77777777" w:rsidR="00713743" w:rsidRDefault="0058368A">
                      <w:pPr>
                        <w:pStyle w:val="Tekstpodstawowy"/>
                        <w:numPr>
                          <w:ilvl w:val="0"/>
                          <w:numId w:val="6"/>
                        </w:numPr>
                        <w:tabs>
                          <w:tab w:val="left" w:pos="464"/>
                        </w:tabs>
                        <w:spacing w:before="1"/>
                        <w:ind w:hanging="358"/>
                      </w:pPr>
                      <w:r>
                        <w:t>die Beweisaufnahme nicht möglich ist;</w:t>
                      </w:r>
                    </w:p>
                    <w:p w14:paraId="21EFED94" w14:textId="77777777" w:rsidR="00713743" w:rsidRDefault="00713743">
                      <w:pPr>
                        <w:pStyle w:val="Tekstpodstawowy"/>
                        <w:spacing w:before="5"/>
                        <w:rPr>
                          <w:sz w:val="24"/>
                        </w:rPr>
                      </w:pPr>
                    </w:p>
                    <w:p w14:paraId="0C7A0F13" w14:textId="77777777" w:rsidR="00713743" w:rsidRDefault="0058368A" w:rsidP="00615A08">
                      <w:pPr>
                        <w:pStyle w:val="Tekstpodstawowy"/>
                        <w:numPr>
                          <w:ilvl w:val="0"/>
                          <w:numId w:val="6"/>
                        </w:numPr>
                        <w:tabs>
                          <w:tab w:val="left" w:pos="464"/>
                        </w:tabs>
                        <w:spacing w:line="369" w:lineRule="auto"/>
                        <w:ind w:right="219"/>
                      </w:pPr>
                      <w:r>
                        <w:t xml:space="preserve">der Beweisantrag offensichtlich zum Zweck der </w:t>
                      </w:r>
                      <w:r w:rsidR="00615A08">
                        <w:t xml:space="preserve"> V</w:t>
                      </w:r>
                      <w:r>
                        <w:t>erfahrensverlängerung gestellt wird;</w:t>
                      </w:r>
                    </w:p>
                    <w:p w14:paraId="41A10A3E" w14:textId="77777777" w:rsidR="00713743" w:rsidRDefault="0058368A" w:rsidP="00615A08">
                      <w:pPr>
                        <w:pStyle w:val="Tekstpodstawowy"/>
                        <w:numPr>
                          <w:ilvl w:val="0"/>
                          <w:numId w:val="6"/>
                        </w:numPr>
                        <w:tabs>
                          <w:tab w:val="left" w:pos="464"/>
                        </w:tabs>
                        <w:spacing w:before="118" w:line="329" w:lineRule="exact"/>
                        <w:ind w:right="147"/>
                      </w:pPr>
                      <w:r>
                        <w:t>der Beweisantrag nach Ablauf der von der Verfahrensbehörde gesetzten Frist, von der die antragstellende Partei unterrichtet wurde, gestellt wurde (Art. 170</w:t>
                      </w:r>
                      <w:r w:rsidR="00615A08">
                        <w:t xml:space="preserve"> </w:t>
                      </w:r>
                      <w:r>
                        <w:t>§ 1).</w:t>
                      </w:r>
                    </w:p>
                  </w:txbxContent>
                </v:textbox>
                <w10:wrap type="topAndBottom" anchorx="page"/>
              </v:shape>
            </w:pict>
          </mc:Fallback>
        </mc:AlternateContent>
      </w:r>
      <w:r w:rsidRPr="00752B76">
        <w:t xml:space="preserve">Sie können beantragen, dass der das Verfahren Führende eine Handlung vornimmt, z.B. die Befragung eines Zeugen, die Beschaffung eines Dokuments oder die Zulassung eines Sachverständigengutachtens (Art. 315 § 1) - dies ist ein </w:t>
      </w:r>
      <w:r w:rsidRPr="00752B76">
        <w:rPr>
          <w:color w:val="A85089"/>
        </w:rPr>
        <w:t>Beweisantrag</w:t>
      </w:r>
      <w:r w:rsidRPr="00752B76">
        <w:t>.</w:t>
      </w:r>
    </w:p>
    <w:p w14:paraId="3FD01A3C" w14:textId="77777777" w:rsidR="00713743" w:rsidRPr="00752B76" w:rsidRDefault="00713743">
      <w:pPr>
        <w:spacing w:line="369" w:lineRule="auto"/>
        <w:sectPr w:rsidR="00713743" w:rsidRPr="00752B76">
          <w:pgSz w:w="11910" w:h="16840"/>
          <w:pgMar w:top="1460" w:right="920" w:bottom="1320" w:left="920" w:header="0" w:footer="909" w:gutter="0"/>
          <w:cols w:space="708"/>
        </w:sectPr>
      </w:pPr>
    </w:p>
    <w:p w14:paraId="2D8B5458" w14:textId="6D091641" w:rsidR="00713743" w:rsidRPr="00752B76" w:rsidRDefault="00B50931" w:rsidP="00615A08">
      <w:pPr>
        <w:pStyle w:val="Tekstpodstawowy"/>
        <w:spacing w:before="28" w:line="276" w:lineRule="auto"/>
        <w:ind w:left="565" w:right="583"/>
      </w:pPr>
      <w:r>
        <w:lastRenderedPageBreak/>
        <w:t>In dem Ermittlungsverfahren darf d</w:t>
      </w:r>
      <w:r w:rsidR="0058368A" w:rsidRPr="00752B76">
        <w:t>er das Verfahren Führende Ihnen die Teilnahme an einer Handlung nicht verweigern, wenn Sie diese beantragt haben</w:t>
      </w:r>
      <w:r>
        <w:t xml:space="preserve"> und daran teilnehmen wollen</w:t>
      </w:r>
      <w:r w:rsidR="0058368A" w:rsidRPr="00752B76">
        <w:t xml:space="preserve"> (Artikel 315 § 2).</w:t>
      </w:r>
    </w:p>
    <w:p w14:paraId="552F7561" w14:textId="77777777" w:rsidR="00713743" w:rsidRPr="00752B76" w:rsidRDefault="0058368A" w:rsidP="00615A08">
      <w:pPr>
        <w:pStyle w:val="Tekstpodstawowy"/>
        <w:spacing w:before="97" w:line="276" w:lineRule="auto"/>
        <w:ind w:left="565" w:right="1074"/>
      </w:pPr>
      <w:r w:rsidRPr="00752B76">
        <w:t>Wenn Sie die Teilnahme an anderen Handlungen während der Ermittlungen oder Untersuchungen verlangen, kann der Staatsanwalt Ihnen diese Teilnahme verweigern. Dies kann in einem besonders begründeten Fall aufgrund des wichtigen Interesses des Verfahrens geschehen (Art. 317).</w:t>
      </w:r>
    </w:p>
    <w:p w14:paraId="18B6FA09" w14:textId="77777777" w:rsidR="00713743" w:rsidRPr="00752B76" w:rsidRDefault="00C13F59" w:rsidP="00615A08">
      <w:pPr>
        <w:pStyle w:val="Tekstpodstawowy"/>
        <w:spacing w:before="99" w:line="276" w:lineRule="auto"/>
        <w:ind w:left="565" w:right="583"/>
      </w:pPr>
      <w:r w:rsidRPr="00752B76">
        <w:t>Wenn eine Verfahrenshandlung in der Gerichtsverhandlung nicht wiederholt werden kann, können Sie daran teilnehmen, es sei denn, dass durch die Verzögerung bei ihrer Durchführung Beweismittel verloren gehen oder verfälscht werden könnten (Art. 316 § 1).</w:t>
      </w:r>
    </w:p>
    <w:p w14:paraId="3EA2DF0C" w14:textId="77777777" w:rsidR="00713743" w:rsidRPr="00752B76" w:rsidRDefault="00752B76">
      <w:pPr>
        <w:pStyle w:val="Tekstpodstawowy"/>
        <w:spacing w:before="1"/>
        <w:rPr>
          <w:sz w:val="7"/>
        </w:rPr>
      </w:pPr>
      <w:r w:rsidRPr="00752B76">
        <w:rPr>
          <w:noProof/>
          <w:lang w:eastAsia="pl-PL"/>
        </w:rPr>
        <mc:AlternateContent>
          <mc:Choice Requires="wps">
            <w:drawing>
              <wp:anchor distT="0" distB="0" distL="0" distR="0" simplePos="0" relativeHeight="487591424" behindDoc="1" locked="0" layoutInCell="1" allowOverlap="1" wp14:anchorId="70B0CD1F" wp14:editId="49BA1D57">
                <wp:simplePos x="0" y="0"/>
                <wp:positionH relativeFrom="page">
                  <wp:posOffset>822325</wp:posOffset>
                </wp:positionH>
                <wp:positionV relativeFrom="paragraph">
                  <wp:posOffset>100330</wp:posOffset>
                </wp:positionV>
                <wp:extent cx="5838825" cy="101854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1854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08A72F" w14:textId="77777777" w:rsidR="00713743" w:rsidRDefault="0058368A" w:rsidP="00615A08">
                            <w:pPr>
                              <w:pStyle w:val="Tekstpodstawowy"/>
                              <w:spacing w:before="28" w:line="276" w:lineRule="auto"/>
                              <w:ind w:left="106" w:right="130"/>
                            </w:pPr>
                            <w:r>
                              <w:t>Besteht die Befürchtung, dass irgendein Zeuge während der</w:t>
                            </w:r>
                            <w:r w:rsidR="00615A08">
                              <w:t xml:space="preserve"> </w:t>
                            </w:r>
                            <w:r>
                              <w:t>Gerichtsverhandlung nicht vernommen werden kann, können Sie beantragen, dass der Zeuge vom Gericht vernommen wird, oder bei der Staatsanwaltschaft beantragen, dass der Zeuge auf diese Weise vernommen wird (Art. 316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0CD1F" id="Text Box 6" o:spid="_x0000_s1033" type="#_x0000_t202" style="position:absolute;margin-left:64.75pt;margin-top:7.9pt;width:459.75pt;height:80.2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xtHwIAABQEAAAOAAAAZHJzL2Uyb0RvYy54bWysU9uO0zAQfUfiHyy/06Rdyoao6aq0LEJa&#10;LtLCBziO01g4HjN2m5SvZ+y03RW8IfJgTTzj45lzjld3Y2/YUaHXYCs+n+WcKSuh0XZf8e/f7l8V&#10;nPkgbCMMWFXxk/L8bv3yxWpwpVpAB6ZRyAjE+nJwFe9CcGWWedmpXvgZOGUp2QL2ItAv7rMGxUDo&#10;vckWef4mGwAbhyCV97S7m5J8nfDbVsnwpW29CsxUnHoLacW01nHN1itR7lG4TstzG+IfuuiFtnTp&#10;FWongmAH1H9B9VoieGjDTEKfQdtqqdIMNM08/2Oax044lWYhcry70uT/H6z8fHx0X5GF8R2MJGAa&#10;wrsHkD88s7DthN2rDSIMnRINXTyPlGWD8+X5aKTalz6C1MMnaEhkcQiQgMYW+8gKzckInQQ4XUlX&#10;Y2CSNpfFTVEslpxJys3zebF8nWTJRHk57tCHDwp6FoOKI6ma4MXxwYfYjigvJfE2C/famKSssWyo&#10;+OJ2vryZJgOjm5iNdR739dYgOwoyx6ZY5sXbNBxlnpdF6J3w3VSXUpNteh3Iu0b3FS/y+E3bkaj3&#10;tkn3B6HNFFOPxp6Zi2RNtIWxHpluKn4bz0Yia2hORCXCZFV6WhR0gL84G8imFfc/DwIVZ+ajJTmi&#10;py8BXoL6Eggr6WjFA2dTuA2T9w8O9b4j5ElwCxuSrNWJzKcuzu2S9RLH52cSvf38P1U9Peb1bwAA&#10;AP//AwBQSwMEFAAGAAgAAAAhAGrkCsfeAAAACwEAAA8AAABkcnMvZG93bnJldi54bWxMj81OwzAQ&#10;hO9IvIO1SFwQdRI1hYQ4FUKiNw79Uc9uvMRR4nUUu214e7YnuM1oP83OVOvZDeKCU+g8KUgXCQik&#10;xpuOWgWH/efzK4gQNRk9eEIFPxhgXd/fVbo0/kpbvOxiKziEQqkV2BjHUsrQWHQ6LPyIxLdvPzkd&#10;2U6tNJO+crgbZJYkK+l0R/zB6hE/LDb97uwUYNocno7pMt/Yvt8WX34jZ31U6vFhfn8DEXGOfzDc&#10;6nN1qLnTyZ/JBDGwz4qcURY5T7gBybLgdSdWL6sMZF3J/xvqXwAAAP//AwBQSwECLQAUAAYACAAA&#10;ACEAtoM4kv4AAADhAQAAEwAAAAAAAAAAAAAAAAAAAAAAW0NvbnRlbnRfVHlwZXNdLnhtbFBLAQIt&#10;ABQABgAIAAAAIQA4/SH/1gAAAJQBAAALAAAAAAAAAAAAAAAAAC8BAABfcmVscy8ucmVsc1BLAQIt&#10;ABQABgAIAAAAIQB6luxtHwIAABQEAAAOAAAAAAAAAAAAAAAAAC4CAABkcnMvZTJvRG9jLnhtbFBL&#10;AQItABQABgAIAAAAIQBq5ArH3gAAAAsBAAAPAAAAAAAAAAAAAAAAAHkEAABkcnMvZG93bnJldi54&#10;bWxQSwUGAAAAAAQABADzAAAAhAUAAAAA&#10;" filled="f" strokecolor="#a85089" strokeweight=".75425mm">
                <v:textbox inset="0,0,0,0">
                  <w:txbxContent>
                    <w:p w14:paraId="1E08A72F" w14:textId="77777777" w:rsidR="00713743" w:rsidRDefault="0058368A" w:rsidP="00615A08">
                      <w:pPr>
                        <w:pStyle w:val="Tekstpodstawowy"/>
                        <w:spacing w:before="28" w:line="276" w:lineRule="auto"/>
                        <w:ind w:left="106" w:right="130"/>
                      </w:pPr>
                      <w:r>
                        <w:t>Besteht die Befürchtung, dass irgendein Zeuge während der</w:t>
                      </w:r>
                      <w:r w:rsidR="00615A08">
                        <w:t xml:space="preserve"> </w:t>
                      </w:r>
                      <w:r>
                        <w:t>Gerichtsverhandlung nicht vernommen werden kann, können Sie beantragen, dass der Zeuge vom Gericht vernommen wird, oder bei der Staatsanwaltschaft beantragen, dass der Zeuge auf diese Weise vernommen wird (Art. 316 § 3).</w:t>
                      </w:r>
                    </w:p>
                  </w:txbxContent>
                </v:textbox>
                <w10:wrap type="topAndBottom" anchorx="page"/>
              </v:shape>
            </w:pict>
          </mc:Fallback>
        </mc:AlternateContent>
      </w:r>
    </w:p>
    <w:p w14:paraId="0953968B" w14:textId="77777777" w:rsidR="00713743" w:rsidRPr="00752B76" w:rsidRDefault="0058368A" w:rsidP="00752B76">
      <w:pPr>
        <w:pStyle w:val="Tekstpodstawowy"/>
        <w:spacing w:before="52" w:line="276" w:lineRule="auto"/>
        <w:ind w:left="565" w:right="642"/>
      </w:pPr>
      <w:r w:rsidRPr="00752B76">
        <w:t>Wurde ein Sachverständigengutachten als Beweismittel im Verfahren zugelassen, können Sie das schriftliche Gutachten des Sachverständigen einsehen und an seiner Vernehmung teilnehmen (Art. 318).</w:t>
      </w:r>
    </w:p>
    <w:p w14:paraId="66C31B66" w14:textId="77777777" w:rsidR="00713743" w:rsidRPr="00752B76" w:rsidRDefault="0058368A" w:rsidP="00752B76">
      <w:pPr>
        <w:pStyle w:val="Tekstpodstawowy"/>
        <w:spacing w:before="121" w:line="276" w:lineRule="auto"/>
        <w:ind w:left="565"/>
      </w:pPr>
      <w:r w:rsidRPr="00752B76">
        <w:t>Sie können verlangen, angehört zu werden, wenn in der Ermittlung oder Untersuchung</w:t>
      </w:r>
      <w:r w:rsidR="00615A08" w:rsidRPr="00752B76">
        <w:t xml:space="preserve"> </w:t>
      </w:r>
      <w:r w:rsidRPr="00752B76">
        <w:t>auf diese Maßnahme verzichtet worden ist. Ihrem Antrag wird nicht stattgegeben, wenn er zu einer Verschleppung des Verfahrens führen würde (Art. 315a).</w:t>
      </w:r>
    </w:p>
    <w:p w14:paraId="65FF0E24" w14:textId="77777777" w:rsidR="00713743" w:rsidRPr="00752B76" w:rsidRDefault="0058368A" w:rsidP="00752B76">
      <w:pPr>
        <w:pStyle w:val="Tekstpodstawowy"/>
        <w:spacing w:before="119" w:line="276" w:lineRule="auto"/>
        <w:ind w:left="565" w:right="583"/>
      </w:pPr>
      <w:r w:rsidRPr="00752B76">
        <w:t>Sie können einen Antrag auf Ergänzung der Ermittlung oder Untersuchung stellen. Der Antrag muss innerhalb von 3 Tagen nach der Maßnahme, die als abschließende Einsichtnahme in die Verfahrensunterlagen durch den Verdächtigen bezeichnet wird, gestellt werden (Art. 321 § 5).</w:t>
      </w:r>
    </w:p>
    <w:p w14:paraId="04CE5F1D" w14:textId="77777777" w:rsidR="00713743" w:rsidRPr="00752B76" w:rsidRDefault="0058368A">
      <w:pPr>
        <w:pStyle w:val="Tekstpodstawowy"/>
        <w:spacing w:before="157"/>
        <w:ind w:left="565"/>
      </w:pPr>
      <w:r w:rsidRPr="00752B76">
        <w:rPr>
          <w:color w:val="A85089"/>
        </w:rPr>
        <w:t>Sie können eine Beschwerde einreichen wegen:</w:t>
      </w:r>
    </w:p>
    <w:p w14:paraId="7C237B74" w14:textId="77777777" w:rsidR="00713743" w:rsidRPr="00752B76" w:rsidRDefault="00713743">
      <w:pPr>
        <w:pStyle w:val="Tekstpodstawowy"/>
        <w:spacing w:before="1"/>
        <w:rPr>
          <w:sz w:val="21"/>
        </w:rPr>
      </w:pPr>
    </w:p>
    <w:p w14:paraId="7843F983" w14:textId="77777777" w:rsidR="00713743" w:rsidRPr="00752B76" w:rsidRDefault="0058368A" w:rsidP="00752B76">
      <w:pPr>
        <w:pStyle w:val="Akapitzlist"/>
        <w:numPr>
          <w:ilvl w:val="0"/>
          <w:numId w:val="5"/>
        </w:numPr>
        <w:tabs>
          <w:tab w:val="left" w:pos="920"/>
        </w:tabs>
        <w:spacing w:before="179" w:line="369" w:lineRule="auto"/>
        <w:ind w:right="814"/>
        <w:jc w:val="both"/>
        <w:rPr>
          <w:sz w:val="27"/>
          <w:szCs w:val="27"/>
        </w:rPr>
      </w:pPr>
      <w:r w:rsidRPr="00752B76">
        <w:rPr>
          <w:sz w:val="27"/>
          <w:szCs w:val="27"/>
        </w:rPr>
        <w:t>der Untätigkeit der Behörde, wenn Sie nicht innerhalb von 6 Wochen nach der Anzeige einer Straftat</w:t>
      </w:r>
      <w:r w:rsidR="00752B76" w:rsidRPr="00752B76">
        <w:rPr>
          <w:sz w:val="27"/>
          <w:szCs w:val="27"/>
        </w:rPr>
        <w:t xml:space="preserve"> </w:t>
      </w:r>
      <w:r w:rsidRPr="00752B76">
        <w:rPr>
          <w:sz w:val="27"/>
          <w:szCs w:val="27"/>
        </w:rPr>
        <w:t>über die Einleitung oder Ablehnung der Einleitung eines Vorverfahrens - Ermittlungsverfahrens oder einer Untersuchung - unterrichtet werden (Art. 306 § 3);</w:t>
      </w:r>
    </w:p>
    <w:p w14:paraId="62C817D7" w14:textId="77777777" w:rsidR="00713743" w:rsidRPr="00752B76" w:rsidRDefault="00713743">
      <w:pPr>
        <w:spacing w:line="369" w:lineRule="auto"/>
        <w:jc w:val="both"/>
        <w:rPr>
          <w:sz w:val="27"/>
          <w:szCs w:val="27"/>
        </w:rPr>
        <w:sectPr w:rsidR="00713743" w:rsidRPr="00752B76">
          <w:pgSz w:w="11910" w:h="16840"/>
          <w:pgMar w:top="1460" w:right="920" w:bottom="1320" w:left="920" w:header="0" w:footer="909" w:gutter="0"/>
          <w:cols w:space="708"/>
        </w:sectPr>
      </w:pPr>
    </w:p>
    <w:p w14:paraId="314779AF" w14:textId="77777777" w:rsidR="00713743" w:rsidRPr="00752B76" w:rsidRDefault="0058368A" w:rsidP="00752B76">
      <w:pPr>
        <w:pStyle w:val="Akapitzlist"/>
        <w:numPr>
          <w:ilvl w:val="0"/>
          <w:numId w:val="5"/>
        </w:numPr>
        <w:tabs>
          <w:tab w:val="left" w:pos="920"/>
        </w:tabs>
        <w:spacing w:before="29" w:line="276" w:lineRule="auto"/>
        <w:rPr>
          <w:sz w:val="27"/>
        </w:rPr>
      </w:pPr>
      <w:r w:rsidRPr="00752B76">
        <w:rPr>
          <w:sz w:val="27"/>
        </w:rPr>
        <w:lastRenderedPageBreak/>
        <w:t>der Entscheidung, die Einleitung eines Vorverfahrens</w:t>
      </w:r>
    </w:p>
    <w:p w14:paraId="1E13FB9A" w14:textId="77777777" w:rsidR="00713743" w:rsidRPr="00752B76" w:rsidRDefault="0058368A" w:rsidP="00752B76">
      <w:pPr>
        <w:pStyle w:val="Tekstpodstawowy"/>
        <w:spacing w:before="179" w:line="276" w:lineRule="auto"/>
        <w:ind w:left="919" w:right="583"/>
      </w:pPr>
      <w:r w:rsidRPr="00752B76">
        <w:t>- Untersuchung oder Ermittlungsverfahren - abzulehnen oder einzustellen (Art. 306 § 1 und 1a). Sie müssen dies innerhalb von 7 Tagen nach Zustellung des Beschlusses tun. Zum Zwecke der Beschwerdeerhebung haben Sie das Recht auf Einsicht in die Verfahrensakte, die Ihnen der Staatsanwalt auch in elektronischer Form zur Verfügung stellen kann (Art. 306 § 1b);</w:t>
      </w:r>
    </w:p>
    <w:p w14:paraId="7FA8124A" w14:textId="77777777" w:rsidR="00713743" w:rsidRPr="00752B76" w:rsidRDefault="0058368A" w:rsidP="00752B76">
      <w:pPr>
        <w:pStyle w:val="Akapitzlist"/>
        <w:numPr>
          <w:ilvl w:val="0"/>
          <w:numId w:val="5"/>
        </w:numPr>
        <w:tabs>
          <w:tab w:val="left" w:pos="920"/>
        </w:tabs>
        <w:spacing w:line="276" w:lineRule="auto"/>
        <w:ind w:right="600"/>
        <w:rPr>
          <w:sz w:val="27"/>
        </w:rPr>
      </w:pPr>
      <w:r w:rsidRPr="00752B76">
        <w:rPr>
          <w:sz w:val="27"/>
        </w:rPr>
        <w:t>Entscheidungen und Anordnungen, die den Weg zum Erlass eines Urteils schließen (sofern das Gesetz nichts anderes vorsieht), in Bezug auf eine Maßregel und wenn dies gesetzlich vorgesehen ist (Art. 459);</w:t>
      </w:r>
    </w:p>
    <w:p w14:paraId="6DD2AECB" w14:textId="77777777" w:rsidR="00713743" w:rsidRPr="00752B76" w:rsidRDefault="0058368A" w:rsidP="00752B76">
      <w:pPr>
        <w:pStyle w:val="Akapitzlist"/>
        <w:numPr>
          <w:ilvl w:val="0"/>
          <w:numId w:val="5"/>
        </w:numPr>
        <w:tabs>
          <w:tab w:val="left" w:pos="922"/>
        </w:tabs>
        <w:spacing w:line="276" w:lineRule="auto"/>
        <w:ind w:left="921" w:hanging="357"/>
        <w:rPr>
          <w:sz w:val="27"/>
        </w:rPr>
      </w:pPr>
      <w:r w:rsidRPr="00752B76">
        <w:rPr>
          <w:sz w:val="27"/>
        </w:rPr>
        <w:t>Maßnahmen, die Ihre Rechte verletzen (Art. 302 § 2).</w:t>
      </w:r>
    </w:p>
    <w:p w14:paraId="4688A326" w14:textId="77777777" w:rsidR="00713743" w:rsidRPr="00752B76" w:rsidRDefault="00713743">
      <w:pPr>
        <w:pStyle w:val="Tekstpodstawowy"/>
        <w:rPr>
          <w:sz w:val="34"/>
        </w:rPr>
      </w:pPr>
    </w:p>
    <w:p w14:paraId="02E7B6F5" w14:textId="77777777" w:rsidR="00713743" w:rsidRPr="00752B76" w:rsidRDefault="0058368A">
      <w:pPr>
        <w:pStyle w:val="Nagwek1"/>
        <w:numPr>
          <w:ilvl w:val="0"/>
          <w:numId w:val="10"/>
        </w:numPr>
        <w:tabs>
          <w:tab w:val="left" w:pos="982"/>
        </w:tabs>
        <w:ind w:left="981" w:hanging="417"/>
      </w:pPr>
      <w:r w:rsidRPr="00752B76">
        <w:rPr>
          <w:color w:val="A85089"/>
        </w:rPr>
        <w:t>Recht auf Schadenersatz oder Entschädigung</w:t>
      </w:r>
    </w:p>
    <w:p w14:paraId="0E6299CB" w14:textId="77777777" w:rsidR="00713743" w:rsidRPr="00752B76" w:rsidRDefault="00713743">
      <w:pPr>
        <w:pStyle w:val="Tekstpodstawowy"/>
        <w:spacing w:before="6"/>
        <w:rPr>
          <w:b/>
        </w:rPr>
      </w:pPr>
    </w:p>
    <w:p w14:paraId="77B2AA7B" w14:textId="77777777" w:rsidR="00713743" w:rsidRPr="00752B76" w:rsidRDefault="0058368A">
      <w:pPr>
        <w:pStyle w:val="Tekstpodstawowy"/>
        <w:spacing w:before="1" w:line="369" w:lineRule="auto"/>
        <w:ind w:left="565" w:right="583"/>
      </w:pPr>
      <w:r w:rsidRPr="00752B76">
        <w:t>Bis zum Abschluss der Gerichtsverhandlung (d.h. bis zu dem Zeitpunkt, an dem das Gericht der Überzeugung ist, dass alle Beweise aufgenommen wurden, und dies verkündet) haben Sie das Recht, zu beantragen, dass das Gericht dem Angeklagten auferlegt:</w:t>
      </w:r>
    </w:p>
    <w:p w14:paraId="1C432832" w14:textId="77777777" w:rsidR="00713743" w:rsidRPr="00752B76" w:rsidRDefault="0058368A">
      <w:pPr>
        <w:pStyle w:val="Akapitzlist"/>
        <w:numPr>
          <w:ilvl w:val="0"/>
          <w:numId w:val="4"/>
        </w:numPr>
        <w:tabs>
          <w:tab w:val="left" w:pos="920"/>
        </w:tabs>
        <w:spacing w:before="200" w:line="369" w:lineRule="auto"/>
        <w:ind w:right="827"/>
        <w:rPr>
          <w:sz w:val="27"/>
        </w:rPr>
      </w:pPr>
      <w:r w:rsidRPr="00752B76">
        <w:rPr>
          <w:sz w:val="27"/>
        </w:rPr>
        <w:t xml:space="preserve">Ihnen den Schaden zu ersetzen, der Ihnen durch die Straftat entstanden ist - entweder ganz oder teilweise; </w:t>
      </w:r>
    </w:p>
    <w:p w14:paraId="5769D536" w14:textId="77777777" w:rsidR="00713743" w:rsidRPr="00752B76" w:rsidRDefault="0058368A">
      <w:pPr>
        <w:pStyle w:val="Akapitzlist"/>
        <w:numPr>
          <w:ilvl w:val="0"/>
          <w:numId w:val="4"/>
        </w:numPr>
        <w:tabs>
          <w:tab w:val="left" w:pos="920"/>
        </w:tabs>
        <w:spacing w:line="327" w:lineRule="exact"/>
        <w:rPr>
          <w:sz w:val="27"/>
        </w:rPr>
      </w:pPr>
      <w:r w:rsidRPr="00752B76">
        <w:rPr>
          <w:sz w:val="27"/>
        </w:rPr>
        <w:t>Ihnen das erlittene Leid zu entschädigen (Art. 49a § 1);</w:t>
      </w:r>
    </w:p>
    <w:p w14:paraId="12256AA9" w14:textId="77777777" w:rsidR="00713743" w:rsidRPr="00752B76" w:rsidRDefault="00713743">
      <w:pPr>
        <w:pStyle w:val="Tekstpodstawowy"/>
        <w:rPr>
          <w:sz w:val="31"/>
        </w:rPr>
      </w:pPr>
    </w:p>
    <w:p w14:paraId="40799A67" w14:textId="77777777" w:rsidR="00713743" w:rsidRPr="00752B76" w:rsidRDefault="0058368A">
      <w:pPr>
        <w:pStyle w:val="Nagwek1"/>
        <w:numPr>
          <w:ilvl w:val="0"/>
          <w:numId w:val="10"/>
        </w:numPr>
        <w:tabs>
          <w:tab w:val="left" w:pos="982"/>
        </w:tabs>
        <w:ind w:left="981" w:hanging="417"/>
      </w:pPr>
      <w:r w:rsidRPr="00752B76">
        <w:rPr>
          <w:color w:val="A85089"/>
        </w:rPr>
        <w:t xml:space="preserve">Erstattung der im Zusammenhang mit dem Strafverfahren entstandenen Kosten  </w:t>
      </w:r>
    </w:p>
    <w:p w14:paraId="1425466D" w14:textId="77777777" w:rsidR="00713743" w:rsidRPr="00752B76" w:rsidRDefault="00713743">
      <w:pPr>
        <w:pStyle w:val="Tekstpodstawowy"/>
        <w:spacing w:before="6"/>
        <w:rPr>
          <w:b/>
        </w:rPr>
      </w:pPr>
    </w:p>
    <w:p w14:paraId="750B7160" w14:textId="77777777" w:rsidR="00713743" w:rsidRPr="00752B76" w:rsidRDefault="0058368A">
      <w:pPr>
        <w:pStyle w:val="Tekstpodstawowy"/>
        <w:spacing w:line="369" w:lineRule="auto"/>
        <w:ind w:left="565" w:right="558" w:hanging="1"/>
        <w:jc w:val="both"/>
      </w:pPr>
      <w:r w:rsidRPr="00752B76">
        <w:t>Sie können beim Gericht die Erstattung der Auslagen beantragen, die Ihnen im Zusammenhang mit einem Strafverfahren entstanden sind. Sie können auch die Erstattung der Kosten für die Bestellung eines Bevollmächtigten oder für das Erscheinen vor Gericht beantragen (Art. 618j und Art. 627).</w:t>
      </w:r>
    </w:p>
    <w:p w14:paraId="53096F67" w14:textId="77777777" w:rsidR="00713743" w:rsidRPr="00752B76" w:rsidRDefault="0058368A">
      <w:pPr>
        <w:pStyle w:val="Nagwek1"/>
        <w:numPr>
          <w:ilvl w:val="0"/>
          <w:numId w:val="10"/>
        </w:numPr>
        <w:tabs>
          <w:tab w:val="left" w:pos="982"/>
        </w:tabs>
        <w:spacing w:before="237"/>
        <w:ind w:left="981" w:hanging="417"/>
        <w:jc w:val="both"/>
      </w:pPr>
      <w:r w:rsidRPr="00752B76">
        <w:rPr>
          <w:color w:val="A85089"/>
        </w:rPr>
        <w:t>Pflicht zur Entschuldigung der Abwesenheit</w:t>
      </w:r>
    </w:p>
    <w:p w14:paraId="2C03A241" w14:textId="77777777" w:rsidR="00713743" w:rsidRPr="00752B76" w:rsidRDefault="00713743">
      <w:pPr>
        <w:pStyle w:val="Tekstpodstawowy"/>
        <w:spacing w:before="8"/>
        <w:rPr>
          <w:b/>
        </w:rPr>
      </w:pPr>
    </w:p>
    <w:p w14:paraId="2274574E" w14:textId="77777777" w:rsidR="00713743" w:rsidRPr="00752B76" w:rsidRDefault="0058368A">
      <w:pPr>
        <w:pStyle w:val="Tekstpodstawowy"/>
        <w:spacing w:line="369" w:lineRule="auto"/>
        <w:ind w:left="565" w:right="583"/>
      </w:pPr>
      <w:r w:rsidRPr="00752B76">
        <w:t>Wenn Sie vorgeladen wurden und aus Krankheitsgründen nicht erscheinen können, müssen Sie Ihre Abwesenheit entschuldigen. Dazu</w:t>
      </w:r>
    </w:p>
    <w:p w14:paraId="64460DF2" w14:textId="77777777" w:rsidR="00713743" w:rsidRPr="00752B76" w:rsidRDefault="00713743">
      <w:pPr>
        <w:spacing w:line="369" w:lineRule="auto"/>
        <w:sectPr w:rsidR="00713743" w:rsidRPr="00752B76">
          <w:pgSz w:w="11910" w:h="16840"/>
          <w:pgMar w:top="1460" w:right="920" w:bottom="1320" w:left="920" w:header="0" w:footer="909" w:gutter="0"/>
          <w:cols w:space="708"/>
        </w:sectPr>
      </w:pPr>
    </w:p>
    <w:p w14:paraId="6E91E91C" w14:textId="7C99290A" w:rsidR="00713743" w:rsidRPr="00752B76" w:rsidRDefault="0058368A" w:rsidP="00752B76">
      <w:pPr>
        <w:pStyle w:val="Tekstpodstawowy"/>
        <w:spacing w:before="35" w:line="360" w:lineRule="auto"/>
        <w:ind w:left="565"/>
      </w:pPr>
      <w:r w:rsidRPr="00752B76">
        <w:lastRenderedPageBreak/>
        <w:t>müssen Sie den Gerichtsarzt aufsuchen, denn nur er kann eine Bescheinigung ausstellen,</w:t>
      </w:r>
      <w:r w:rsidR="00752B76" w:rsidRPr="00752B76">
        <w:t xml:space="preserve"> </w:t>
      </w:r>
      <w:r w:rsidRPr="00752B76">
        <w:t>die als Entschuldigung gilt. Jede andere Bescheinigung oder Krankschreibung wird nicht als Entschuldigung anerkannt</w:t>
      </w:r>
      <w:r w:rsidR="00B50931">
        <w:t xml:space="preserve">. Die Liste der Gerichtsärzte </w:t>
      </w:r>
      <w:r w:rsidR="00B50931">
        <w:t>finden Sie auf der Webseite des Gerichts</w:t>
      </w:r>
      <w:r w:rsidRPr="00752B76">
        <w:t xml:space="preserve"> (Art. 117 § 2a).</w:t>
      </w:r>
    </w:p>
    <w:p w14:paraId="6EA8BC19" w14:textId="77777777" w:rsidR="00713743" w:rsidRPr="00752B76" w:rsidRDefault="0058368A" w:rsidP="00752B76">
      <w:pPr>
        <w:pStyle w:val="Nagwek1"/>
        <w:numPr>
          <w:ilvl w:val="0"/>
          <w:numId w:val="10"/>
        </w:numPr>
        <w:tabs>
          <w:tab w:val="left" w:pos="981"/>
        </w:tabs>
        <w:spacing w:before="11"/>
        <w:ind w:left="980" w:hanging="416"/>
        <w:rPr>
          <w:sz w:val="33"/>
        </w:rPr>
      </w:pPr>
      <w:r w:rsidRPr="00752B76">
        <w:rPr>
          <w:color w:val="A85089"/>
        </w:rPr>
        <w:t>Pflichten des Geschädigten</w:t>
      </w:r>
    </w:p>
    <w:p w14:paraId="5A44FEB2" w14:textId="77777777" w:rsidR="00752B76" w:rsidRPr="00752B76" w:rsidRDefault="00752B76" w:rsidP="00752B76">
      <w:pPr>
        <w:pStyle w:val="Nagwek1"/>
        <w:tabs>
          <w:tab w:val="left" w:pos="981"/>
        </w:tabs>
        <w:spacing w:before="11"/>
        <w:ind w:left="564" w:firstLine="0"/>
        <w:rPr>
          <w:sz w:val="33"/>
        </w:rPr>
      </w:pPr>
    </w:p>
    <w:p w14:paraId="23EBD6FF" w14:textId="77777777" w:rsidR="00713743" w:rsidRPr="00752B76" w:rsidRDefault="0058368A" w:rsidP="00752B76">
      <w:pPr>
        <w:pStyle w:val="Tekstpodstawowy"/>
        <w:spacing w:line="276" w:lineRule="auto"/>
        <w:ind w:left="565" w:right="647"/>
      </w:pPr>
      <w:r w:rsidRPr="00752B76">
        <w:t>Sie können der Durchführung einer Begutachtung und Untersuchung, die nicht mit einem chirurgischen Eingriff oder einer Beobachtung in einer medizinischen Einrichtung verbunden ist, nicht widersprechen, wenn die Feststellung der Strafbarkeit der Tat von Ihrem Gesundheitszustand abhängt (Art. 192 § 1).</w:t>
      </w:r>
    </w:p>
    <w:p w14:paraId="29A3B06E" w14:textId="77777777" w:rsidR="00713743" w:rsidRPr="00752B76" w:rsidRDefault="0058368A" w:rsidP="00752B76">
      <w:pPr>
        <w:pStyle w:val="Tekstpodstawowy"/>
        <w:spacing w:before="220" w:line="276" w:lineRule="auto"/>
        <w:ind w:left="564" w:right="583"/>
      </w:pPr>
      <w:r w:rsidRPr="00752B76">
        <w:t>Wenn Sie sich nicht im Inland oder in einem anderen Land der Europäischen Union aufhalten, müssen Sie einen Empfangsberechtigten (Person oder Institution) für die Zustellung im Inland oder in einem anderen Mitgliedsstaat der Europäischen Union benennen (Art. 138).</w:t>
      </w:r>
    </w:p>
    <w:p w14:paraId="07B443DB" w14:textId="77777777" w:rsidR="00713743" w:rsidRPr="00752B76" w:rsidRDefault="0058368A" w:rsidP="00752B76">
      <w:pPr>
        <w:pStyle w:val="Tekstpodstawowy"/>
        <w:spacing w:before="219" w:line="276" w:lineRule="auto"/>
        <w:ind w:left="564" w:right="583"/>
      </w:pPr>
      <w:r w:rsidRPr="00752B76">
        <w:t>Wenn Sie Ihren Wohnsitz oder Ihren Aufenthaltsort, auch aufgrund einer Freiheitsstrafe in einem anderen Fall, oder Ihre Postfachadresse ändern, müssen Sie eine neue Adresse angeben (Art. 139).</w:t>
      </w:r>
    </w:p>
    <w:p w14:paraId="299BDE82" w14:textId="77777777" w:rsidR="00713743" w:rsidRPr="00752B76" w:rsidRDefault="00C13F59">
      <w:pPr>
        <w:pStyle w:val="Tekstpodstawowy"/>
        <w:spacing w:before="11"/>
        <w:rPr>
          <w:sz w:val="13"/>
        </w:rPr>
      </w:pPr>
      <w:r w:rsidRPr="00752B76">
        <w:rPr>
          <w:noProof/>
          <w:lang w:eastAsia="pl-PL"/>
        </w:rPr>
        <mc:AlternateContent>
          <mc:Choice Requires="wps">
            <w:drawing>
              <wp:anchor distT="0" distB="0" distL="0" distR="0" simplePos="0" relativeHeight="487591936" behindDoc="1" locked="0" layoutInCell="1" allowOverlap="1" wp14:anchorId="04046ED9" wp14:editId="391D1EF3">
                <wp:simplePos x="0" y="0"/>
                <wp:positionH relativeFrom="page">
                  <wp:posOffset>861695</wp:posOffset>
                </wp:positionH>
                <wp:positionV relativeFrom="paragraph">
                  <wp:posOffset>146685</wp:posOffset>
                </wp:positionV>
                <wp:extent cx="5838825" cy="134175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3ED064" w14:textId="77777777" w:rsidR="00713743" w:rsidRDefault="0058368A" w:rsidP="00752B76">
                            <w:pPr>
                              <w:pStyle w:val="Tekstpodstawowy"/>
                              <w:spacing w:before="28" w:line="276" w:lineRule="auto"/>
                              <w:ind w:left="106" w:right="199"/>
                            </w:pPr>
                            <w:r>
                              <w:t>Wenn Sie dem das Verfahren Führenden die Zustellungsadresse, die Änderung Ihres Wohnsitzes, Ihres Aufenthalts oder Ihrer Postfachanschrift nicht mitteilen, gelten die an Ihre derzeitige Anschrift gerichteten Schreiben als zugestellt. In solch einer Situation werden Sie die Informationen, die für Sie wichtig sein könnten, nicht erhalten.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6ED9" id="Text Box 5" o:spid="_x0000_s1034" type="#_x0000_t202" style="position:absolute;margin-left:67.85pt;margin-top:11.55pt;width:459.75pt;height:105.6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t4HgIAABQEAAAOAAAAZHJzL2Uyb0RvYy54bWysU9uO0zAQfUfiHyy/0yQtYUPUdFVaFiEt&#10;F2nhAxzHSSwcj7HdJsvXM3bS7greEHmwJp6ZMzNnjre306DIWVgnQVc0W6WUCM2hkbqr6Pdvd68K&#10;SpxnumEKtKjoo3D0dvfyxXY0pVhDD6oRliCIduVoKtp7b8okcbwXA3MrMEKjswU7MI+/tksay0ZE&#10;H1SyTtM3yQi2MRa4cA5vj7OT7iJ+2wruv7StE56oimJvPp42nnU4k92WlZ1lppd8aYP9QxcDkxqL&#10;XqGOzDNysvIvqEFyCw5av+IwJNC2kos4A06TpX9M89AzI+IsSI4zV5rc/4Pln88P5qslfnoHEy4w&#10;DuHMPfAfjmg49Ex3Ym8tjL1gDRbOAmXJaFy5pAaqXekCSD1+ggaXzE4eItDU2iGwgnMSRMcFPF5J&#10;F5MnHC/zYlMU65wSjr5s8zq7yfNYg5WXdGOd/yBgIMGoqMWtRnh2vnc+tMPKS0iopuFOKhU3qzQZ&#10;K7q+yfLNPBko2QRviHO2qw/KkjNDceyLPC3eLoXd87AAfWSun+Oia5bNID1qV8mhokUavvk6EPVe&#10;N7G+Z1LNNvao9MJcIGumzU/1RGSDACE3EFlD84hUWpilik8LjR7sL0pGlGlF3c8Ts4IS9VHjOoKm&#10;L4a9GPXFYJpjakU9JbN58LP2T8bKrkfkeeEa9riyVkYyn7pY2kXpRY6XZxK0/fw/Rj095t1vAAAA&#10;//8DAFBLAwQUAAYACAAAACEAgaGvUN4AAAALAQAADwAAAGRycy9kb3ducmV2LnhtbEyPTW+DMAyG&#10;75P2HyJP2mVaAxT2wQjVNGm99dCu6tklHiCIg0jasn+/cGqPr/3o9eNiNZlenGl0rWUF8SICQVxZ&#10;3XKtYP/z/fwGwnlkjb1lUvBHDlbl/V2BubYX3tJ552sRStjlqKDxfsildFVDBt3CDsRh92tHgz7E&#10;sZZ6xEsoN71MouhFGmw5XGhwoK+Gqm53MgoorvZPhzjN1k3Xbd83di0nPCj1+DB9foDwNPkrDLN+&#10;UIcyOB3tibUTfcjL7DWgCpJlDGIGoixLQBznSZqCLAt5+0P5DwAA//8DAFBLAQItABQABgAIAAAA&#10;IQC2gziS/gAAAOEBAAATAAAAAAAAAAAAAAAAAAAAAABbQ29udGVudF9UeXBlc10ueG1sUEsBAi0A&#10;FAAGAAgAAAAhADj9If/WAAAAlAEAAAsAAAAAAAAAAAAAAAAALwEAAF9yZWxzLy5yZWxzUEsBAi0A&#10;FAAGAAgAAAAhAFOuu3geAgAAFAQAAA4AAAAAAAAAAAAAAAAALgIAAGRycy9lMm9Eb2MueG1sUEsB&#10;Ai0AFAAGAAgAAAAhAIGhr1DeAAAACwEAAA8AAAAAAAAAAAAAAAAAeAQAAGRycy9kb3ducmV2Lnht&#10;bFBLBQYAAAAABAAEAPMAAACDBQAAAAA=&#10;" filled="f" strokecolor="#a85089" strokeweight=".75425mm">
                <v:textbox inset="0,0,0,0">
                  <w:txbxContent>
                    <w:p w14:paraId="713ED064" w14:textId="77777777" w:rsidR="00713743" w:rsidRDefault="0058368A" w:rsidP="00752B76">
                      <w:pPr>
                        <w:pStyle w:val="Tekstpodstawowy"/>
                        <w:spacing w:before="28" w:line="276" w:lineRule="auto"/>
                        <w:ind w:left="106" w:right="199"/>
                      </w:pPr>
                      <w:r>
                        <w:t>Wenn Sie dem das Verfahren Führenden die Zustellungsadresse, die Änderung Ihres Wohnsitzes, Ihres Aufenthalts oder Ihrer Postfachanschrift nicht mitteilen, gelten die an Ihre derzeitige Anschrift gerichteten Schreiben als zugestellt. In solch einer Situation werden Sie die Informationen, die für Sie wichtig sein könnten, nicht erhalten.</w:t>
                      </w:r>
                    </w:p>
                  </w:txbxContent>
                </v:textbox>
                <w10:wrap type="topAndBottom" anchorx="page"/>
              </v:shape>
            </w:pict>
          </mc:Fallback>
        </mc:AlternateContent>
      </w:r>
    </w:p>
    <w:p w14:paraId="5BB3F2AC" w14:textId="77777777" w:rsidR="00713743" w:rsidRPr="00752B76" w:rsidRDefault="00713743">
      <w:pPr>
        <w:pStyle w:val="Tekstpodstawowy"/>
        <w:rPr>
          <w:sz w:val="20"/>
        </w:rPr>
      </w:pPr>
    </w:p>
    <w:p w14:paraId="21719B56" w14:textId="77777777" w:rsidR="00713743" w:rsidRPr="00752B76" w:rsidRDefault="00713743">
      <w:pPr>
        <w:pStyle w:val="Tekstpodstawowy"/>
        <w:spacing w:before="9"/>
        <w:rPr>
          <w:sz w:val="15"/>
        </w:rPr>
      </w:pPr>
    </w:p>
    <w:p w14:paraId="1E60E678" w14:textId="77777777" w:rsidR="00713743" w:rsidRPr="00752B76" w:rsidRDefault="0058368A">
      <w:pPr>
        <w:pStyle w:val="Nagwek1"/>
        <w:numPr>
          <w:ilvl w:val="0"/>
          <w:numId w:val="10"/>
        </w:numPr>
        <w:tabs>
          <w:tab w:val="left" w:pos="981"/>
        </w:tabs>
        <w:spacing w:before="51"/>
        <w:ind w:left="980" w:hanging="416"/>
      </w:pPr>
      <w:r w:rsidRPr="00752B76">
        <w:rPr>
          <w:color w:val="A85089"/>
        </w:rPr>
        <w:t>Recht auf Schutz</w:t>
      </w:r>
    </w:p>
    <w:p w14:paraId="0676543A" w14:textId="77777777" w:rsidR="00713743" w:rsidRPr="00752B76" w:rsidRDefault="00713743">
      <w:pPr>
        <w:pStyle w:val="Tekstpodstawowy"/>
        <w:spacing w:before="2"/>
        <w:rPr>
          <w:b/>
          <w:sz w:val="34"/>
        </w:rPr>
      </w:pPr>
    </w:p>
    <w:p w14:paraId="0489E541" w14:textId="77777777" w:rsidR="00713743" w:rsidRPr="00752B76" w:rsidRDefault="0058368A">
      <w:pPr>
        <w:pStyle w:val="Tekstpodstawowy"/>
        <w:spacing w:before="1" w:line="369" w:lineRule="auto"/>
        <w:ind w:left="565" w:right="583"/>
      </w:pPr>
      <w:r w:rsidRPr="00752B76">
        <w:t>Wenn eine Gefahr für Ihr Leben oder die Gesundheit von Ihnen oder Ihren Angehörigen besteht, können Sie für die Dauer der Verfahrenshandlung, zu der Sie vorgeladen wurden, Polizeischutz erhalten.</w:t>
      </w:r>
    </w:p>
    <w:p w14:paraId="392C9A39" w14:textId="77777777" w:rsidR="00713743" w:rsidRPr="00752B76" w:rsidRDefault="0058368A">
      <w:pPr>
        <w:pStyle w:val="Tekstpodstawowy"/>
        <w:spacing w:before="238" w:line="369" w:lineRule="auto"/>
        <w:ind w:left="565" w:right="583"/>
      </w:pPr>
      <w:r w:rsidRPr="00752B76">
        <w:t>Wenn das Ausmaß der Gefahr hoch ist, kann Ihnen und Ihren Angehörigen Personenschutz oder Unterstützung bei dem Wechsel des Aufenthaltsortes gewährt werden.</w:t>
      </w:r>
    </w:p>
    <w:p w14:paraId="7F254B9A" w14:textId="77777777" w:rsidR="00713743" w:rsidRPr="00752B76" w:rsidRDefault="00713743">
      <w:pPr>
        <w:spacing w:line="369" w:lineRule="auto"/>
        <w:sectPr w:rsidR="00713743" w:rsidRPr="00752B76">
          <w:pgSz w:w="11910" w:h="16840"/>
          <w:pgMar w:top="1440" w:right="920" w:bottom="1340" w:left="920" w:header="0" w:footer="909" w:gutter="0"/>
          <w:cols w:space="708"/>
        </w:sectPr>
      </w:pPr>
    </w:p>
    <w:p w14:paraId="54D25D69" w14:textId="77777777" w:rsidR="00713743" w:rsidRPr="00752B76" w:rsidRDefault="00C13F59" w:rsidP="00752B76">
      <w:pPr>
        <w:pStyle w:val="Tekstpodstawowy"/>
        <w:spacing w:before="73"/>
        <w:ind w:left="565"/>
      </w:pPr>
      <w:r w:rsidRPr="00752B76">
        <w:rPr>
          <w:noProof/>
          <w:lang w:eastAsia="pl-PL"/>
        </w:rPr>
        <w:lastRenderedPageBreak/>
        <mc:AlternateContent>
          <mc:Choice Requires="wps">
            <w:drawing>
              <wp:anchor distT="0" distB="0" distL="114300" distR="114300" simplePos="0" relativeHeight="487394304" behindDoc="1" locked="0" layoutInCell="1" allowOverlap="1" wp14:anchorId="2D3918E2" wp14:editId="6FE6BD5D">
                <wp:simplePos x="0" y="0"/>
                <wp:positionH relativeFrom="page">
                  <wp:posOffset>847082</wp:posOffset>
                </wp:positionH>
                <wp:positionV relativeFrom="paragraph">
                  <wp:posOffset>2649</wp:posOffset>
                </wp:positionV>
                <wp:extent cx="5865495" cy="4869320"/>
                <wp:effectExtent l="0" t="0" r="190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4869320"/>
                        </a:xfrm>
                        <a:custGeom>
                          <a:avLst/>
                          <a:gdLst>
                            <a:gd name="T0" fmla="+- 0 1335 1335"/>
                            <a:gd name="T1" fmla="*/ T0 w 9237"/>
                            <a:gd name="T2" fmla="+- 0 5109 2"/>
                            <a:gd name="T3" fmla="*/ 5109 h 9435"/>
                            <a:gd name="T4" fmla="+- 0 1378 1335"/>
                            <a:gd name="T5" fmla="*/ T4 w 9237"/>
                            <a:gd name="T6" fmla="+- 0 3585 2"/>
                            <a:gd name="T7" fmla="*/ 3585 h 9435"/>
                            <a:gd name="T8" fmla="+- 0 1335 1335"/>
                            <a:gd name="T9" fmla="*/ T8 w 9237"/>
                            <a:gd name="T10" fmla="+- 0 4092 2"/>
                            <a:gd name="T11" fmla="*/ 4092 h 9435"/>
                            <a:gd name="T12" fmla="+- 0 1378 1335"/>
                            <a:gd name="T13" fmla="*/ T12 w 9237"/>
                            <a:gd name="T14" fmla="+- 0 4092 2"/>
                            <a:gd name="T15" fmla="*/ 4092 h 9435"/>
                            <a:gd name="T16" fmla="+- 0 1378 1335"/>
                            <a:gd name="T17" fmla="*/ T16 w 9237"/>
                            <a:gd name="T18" fmla="+- 0 2839 2"/>
                            <a:gd name="T19" fmla="*/ 2839 h 9435"/>
                            <a:gd name="T20" fmla="+- 0 1378 1335"/>
                            <a:gd name="T21" fmla="*/ T20 w 9237"/>
                            <a:gd name="T22" fmla="+- 0 3585 2"/>
                            <a:gd name="T23" fmla="*/ 3585 h 9435"/>
                            <a:gd name="T24" fmla="+- 0 1335 1335"/>
                            <a:gd name="T25" fmla="*/ T24 w 9237"/>
                            <a:gd name="T26" fmla="+- 0 1825 2"/>
                            <a:gd name="T27" fmla="*/ 1825 h 9435"/>
                            <a:gd name="T28" fmla="+- 0 1335 1335"/>
                            <a:gd name="T29" fmla="*/ T28 w 9237"/>
                            <a:gd name="T30" fmla="+- 0 2839 2"/>
                            <a:gd name="T31" fmla="*/ 2839 h 9435"/>
                            <a:gd name="T32" fmla="+- 0 1378 1335"/>
                            <a:gd name="T33" fmla="*/ T32 w 9237"/>
                            <a:gd name="T34" fmla="+- 0 2333 2"/>
                            <a:gd name="T35" fmla="*/ 2333 h 9435"/>
                            <a:gd name="T36" fmla="+- 0 1335 1335"/>
                            <a:gd name="T37" fmla="*/ T36 w 9237"/>
                            <a:gd name="T38" fmla="+- 0 1316 2"/>
                            <a:gd name="T39" fmla="*/ 1316 h 9435"/>
                            <a:gd name="T40" fmla="+- 0 1378 1335"/>
                            <a:gd name="T41" fmla="*/ T40 w 9237"/>
                            <a:gd name="T42" fmla="+- 0 1316 2"/>
                            <a:gd name="T43" fmla="*/ 1316 h 9435"/>
                            <a:gd name="T44" fmla="+- 0 1378 1335"/>
                            <a:gd name="T45" fmla="*/ T44 w 9237"/>
                            <a:gd name="T46" fmla="+- 0 8866 2"/>
                            <a:gd name="T47" fmla="*/ 8866 h 9435"/>
                            <a:gd name="T48" fmla="+- 0 1378 1335"/>
                            <a:gd name="T49" fmla="*/ T48 w 9237"/>
                            <a:gd name="T50" fmla="+- 0 7614 2"/>
                            <a:gd name="T51" fmla="*/ 7614 h 9435"/>
                            <a:gd name="T52" fmla="+- 0 1378 1335"/>
                            <a:gd name="T53" fmla="*/ T52 w 9237"/>
                            <a:gd name="T54" fmla="+- 0 6123 2"/>
                            <a:gd name="T55" fmla="*/ 6123 h 9435"/>
                            <a:gd name="T56" fmla="+- 0 1378 1335"/>
                            <a:gd name="T57" fmla="*/ T56 w 9237"/>
                            <a:gd name="T58" fmla="+- 0 5109 2"/>
                            <a:gd name="T59" fmla="*/ 5109 h 9435"/>
                            <a:gd name="T60" fmla="+- 0 1335 1335"/>
                            <a:gd name="T61" fmla="*/ T60 w 9237"/>
                            <a:gd name="T62" fmla="+- 0 6123 2"/>
                            <a:gd name="T63" fmla="*/ 6123 h 9435"/>
                            <a:gd name="T64" fmla="+- 0 1335 1335"/>
                            <a:gd name="T65" fmla="*/ T64 w 9237"/>
                            <a:gd name="T66" fmla="+- 0 6869 2"/>
                            <a:gd name="T67" fmla="*/ 6869 h 9435"/>
                            <a:gd name="T68" fmla="+- 0 1335 1335"/>
                            <a:gd name="T69" fmla="*/ T68 w 9237"/>
                            <a:gd name="T70" fmla="+- 0 8360 2"/>
                            <a:gd name="T71" fmla="*/ 8360 h 9435"/>
                            <a:gd name="T72" fmla="+- 0 1335 1335"/>
                            <a:gd name="T73" fmla="*/ T72 w 9237"/>
                            <a:gd name="T74" fmla="+- 0 9436 2"/>
                            <a:gd name="T75" fmla="*/ 9436 h 9435"/>
                            <a:gd name="T76" fmla="+- 0 10530 1335"/>
                            <a:gd name="T77" fmla="*/ T76 w 9237"/>
                            <a:gd name="T78" fmla="+- 0 9393 2"/>
                            <a:gd name="T79" fmla="*/ 9393 h 9435"/>
                            <a:gd name="T80" fmla="+- 0 1335 1335"/>
                            <a:gd name="T81" fmla="*/ T80 w 9237"/>
                            <a:gd name="T82" fmla="+- 0 2 2"/>
                            <a:gd name="T83" fmla="*/ 2 h 9435"/>
                            <a:gd name="T84" fmla="+- 0 1335 1335"/>
                            <a:gd name="T85" fmla="*/ T84 w 9237"/>
                            <a:gd name="T86" fmla="+- 0 572 2"/>
                            <a:gd name="T87" fmla="*/ 572 h 9435"/>
                            <a:gd name="T88" fmla="+- 0 1378 1335"/>
                            <a:gd name="T89" fmla="*/ T88 w 9237"/>
                            <a:gd name="T90" fmla="+- 0 1316 2"/>
                            <a:gd name="T91" fmla="*/ 1316 h 9435"/>
                            <a:gd name="T92" fmla="+- 0 1378 1335"/>
                            <a:gd name="T93" fmla="*/ T92 w 9237"/>
                            <a:gd name="T94" fmla="+- 0 45 2"/>
                            <a:gd name="T95" fmla="*/ 45 h 9435"/>
                            <a:gd name="T96" fmla="+- 0 10572 1335"/>
                            <a:gd name="T97" fmla="*/ T96 w 9237"/>
                            <a:gd name="T98" fmla="+- 0 5109 2"/>
                            <a:gd name="T99" fmla="*/ 5109 h 9435"/>
                            <a:gd name="T100" fmla="+- 0 10530 1335"/>
                            <a:gd name="T101" fmla="*/ T100 w 9237"/>
                            <a:gd name="T102" fmla="+- 0 6123 2"/>
                            <a:gd name="T103" fmla="*/ 6123 h 9435"/>
                            <a:gd name="T104" fmla="+- 0 10530 1335"/>
                            <a:gd name="T105" fmla="*/ T104 w 9237"/>
                            <a:gd name="T106" fmla="+- 0 6869 2"/>
                            <a:gd name="T107" fmla="*/ 6869 h 9435"/>
                            <a:gd name="T108" fmla="+- 0 10530 1335"/>
                            <a:gd name="T109" fmla="*/ T108 w 9237"/>
                            <a:gd name="T110" fmla="+- 0 8360 2"/>
                            <a:gd name="T111" fmla="*/ 8360 h 9435"/>
                            <a:gd name="T112" fmla="+- 0 10530 1335"/>
                            <a:gd name="T113" fmla="*/ T112 w 9237"/>
                            <a:gd name="T114" fmla="+- 0 9436 2"/>
                            <a:gd name="T115" fmla="*/ 9436 h 9435"/>
                            <a:gd name="T116" fmla="+- 0 10572 1335"/>
                            <a:gd name="T117" fmla="*/ T116 w 9237"/>
                            <a:gd name="T118" fmla="+- 0 8866 2"/>
                            <a:gd name="T119" fmla="*/ 8866 h 9435"/>
                            <a:gd name="T120" fmla="+- 0 10572 1335"/>
                            <a:gd name="T121" fmla="*/ T120 w 9237"/>
                            <a:gd name="T122" fmla="+- 0 7614 2"/>
                            <a:gd name="T123" fmla="*/ 7614 h 9435"/>
                            <a:gd name="T124" fmla="+- 0 10572 1335"/>
                            <a:gd name="T125" fmla="*/ T124 w 9237"/>
                            <a:gd name="T126" fmla="+- 0 6123 2"/>
                            <a:gd name="T127" fmla="*/ 6123 h 9435"/>
                            <a:gd name="T128" fmla="+- 0 10572 1335"/>
                            <a:gd name="T129" fmla="*/ T128 w 9237"/>
                            <a:gd name="T130" fmla="+- 0 5109 2"/>
                            <a:gd name="T131" fmla="*/ 5109 h 9435"/>
                            <a:gd name="T132" fmla="+- 0 10530 1335"/>
                            <a:gd name="T133" fmla="*/ T132 w 9237"/>
                            <a:gd name="T134" fmla="+- 0 5109 2"/>
                            <a:gd name="T135" fmla="*/ 5109 h 9435"/>
                            <a:gd name="T136" fmla="+- 0 10572 1335"/>
                            <a:gd name="T137" fmla="*/ T136 w 9237"/>
                            <a:gd name="T138" fmla="+- 0 3585 2"/>
                            <a:gd name="T139" fmla="*/ 3585 h 9435"/>
                            <a:gd name="T140" fmla="+- 0 10530 1335"/>
                            <a:gd name="T141" fmla="*/ T140 w 9237"/>
                            <a:gd name="T142" fmla="+- 0 4092 2"/>
                            <a:gd name="T143" fmla="*/ 4092 h 9435"/>
                            <a:gd name="T144" fmla="+- 0 10572 1335"/>
                            <a:gd name="T145" fmla="*/ T144 w 9237"/>
                            <a:gd name="T146" fmla="+- 0 4092 2"/>
                            <a:gd name="T147" fmla="*/ 4092 h 9435"/>
                            <a:gd name="T148" fmla="+- 0 10572 1335"/>
                            <a:gd name="T149" fmla="*/ T148 w 9237"/>
                            <a:gd name="T150" fmla="+- 0 2839 2"/>
                            <a:gd name="T151" fmla="*/ 2839 h 9435"/>
                            <a:gd name="T152" fmla="+- 0 10572 1335"/>
                            <a:gd name="T153" fmla="*/ T152 w 9237"/>
                            <a:gd name="T154" fmla="+- 0 3585 2"/>
                            <a:gd name="T155" fmla="*/ 3585 h 9435"/>
                            <a:gd name="T156" fmla="+- 0 10530 1335"/>
                            <a:gd name="T157" fmla="*/ T156 w 9237"/>
                            <a:gd name="T158" fmla="+- 0 1825 2"/>
                            <a:gd name="T159" fmla="*/ 1825 h 9435"/>
                            <a:gd name="T160" fmla="+- 0 10530 1335"/>
                            <a:gd name="T161" fmla="*/ T160 w 9237"/>
                            <a:gd name="T162" fmla="+- 0 2839 2"/>
                            <a:gd name="T163" fmla="*/ 2839 h 9435"/>
                            <a:gd name="T164" fmla="+- 0 10572 1335"/>
                            <a:gd name="T165" fmla="*/ T164 w 9237"/>
                            <a:gd name="T166" fmla="+- 0 2333 2"/>
                            <a:gd name="T167" fmla="*/ 2333 h 9435"/>
                            <a:gd name="T168" fmla="+- 0 10530 1335"/>
                            <a:gd name="T169" fmla="*/ T168 w 9237"/>
                            <a:gd name="T170" fmla="+- 0 1316 2"/>
                            <a:gd name="T171" fmla="*/ 1316 h 9435"/>
                            <a:gd name="T172" fmla="+- 0 10572 1335"/>
                            <a:gd name="T173" fmla="*/ T172 w 9237"/>
                            <a:gd name="T174" fmla="+- 0 1316 2"/>
                            <a:gd name="T175" fmla="*/ 1316 h 9435"/>
                            <a:gd name="T176" fmla="+- 0 10530 1335"/>
                            <a:gd name="T177" fmla="*/ T176 w 9237"/>
                            <a:gd name="T178" fmla="+- 0 45 2"/>
                            <a:gd name="T179" fmla="*/ 45 h 9435"/>
                            <a:gd name="T180" fmla="+- 0 10530 1335"/>
                            <a:gd name="T181" fmla="*/ T180 w 9237"/>
                            <a:gd name="T182" fmla="+- 0 572 2"/>
                            <a:gd name="T183" fmla="*/ 572 h 9435"/>
                            <a:gd name="T184" fmla="+- 0 10572 1335"/>
                            <a:gd name="T185" fmla="*/ T184 w 9237"/>
                            <a:gd name="T186" fmla="+- 0 572 2"/>
                            <a:gd name="T187" fmla="*/ 572 h 9435"/>
                            <a:gd name="T188" fmla="+- 0 10572 1335"/>
                            <a:gd name="T189" fmla="*/ T188 w 9237"/>
                            <a:gd name="T190" fmla="+- 0 45 2"/>
                            <a:gd name="T191" fmla="*/ 45 h 9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37" h="9435">
                              <a:moveTo>
                                <a:pt x="43" y="4598"/>
                              </a:moveTo>
                              <a:lnTo>
                                <a:pt x="0" y="4598"/>
                              </a:lnTo>
                              <a:lnTo>
                                <a:pt x="0" y="5107"/>
                              </a:lnTo>
                              <a:lnTo>
                                <a:pt x="43" y="5107"/>
                              </a:lnTo>
                              <a:lnTo>
                                <a:pt x="43" y="4598"/>
                              </a:lnTo>
                              <a:close/>
                              <a:moveTo>
                                <a:pt x="43" y="3583"/>
                              </a:moveTo>
                              <a:lnTo>
                                <a:pt x="0" y="3583"/>
                              </a:lnTo>
                              <a:lnTo>
                                <a:pt x="0" y="4090"/>
                              </a:lnTo>
                              <a:lnTo>
                                <a:pt x="0" y="4598"/>
                              </a:lnTo>
                              <a:lnTo>
                                <a:pt x="43" y="4598"/>
                              </a:lnTo>
                              <a:lnTo>
                                <a:pt x="43" y="4090"/>
                              </a:lnTo>
                              <a:lnTo>
                                <a:pt x="43" y="3583"/>
                              </a:lnTo>
                              <a:close/>
                              <a:moveTo>
                                <a:pt x="43" y="2837"/>
                              </a:moveTo>
                              <a:lnTo>
                                <a:pt x="0" y="2837"/>
                              </a:lnTo>
                              <a:lnTo>
                                <a:pt x="0" y="3583"/>
                              </a:lnTo>
                              <a:lnTo>
                                <a:pt x="43" y="3583"/>
                              </a:lnTo>
                              <a:lnTo>
                                <a:pt x="43" y="2837"/>
                              </a:lnTo>
                              <a:close/>
                              <a:moveTo>
                                <a:pt x="43" y="1823"/>
                              </a:moveTo>
                              <a:lnTo>
                                <a:pt x="0" y="1823"/>
                              </a:lnTo>
                              <a:lnTo>
                                <a:pt x="0" y="2331"/>
                              </a:lnTo>
                              <a:lnTo>
                                <a:pt x="0" y="2837"/>
                              </a:lnTo>
                              <a:lnTo>
                                <a:pt x="43" y="2837"/>
                              </a:lnTo>
                              <a:lnTo>
                                <a:pt x="43" y="2331"/>
                              </a:lnTo>
                              <a:lnTo>
                                <a:pt x="43" y="1823"/>
                              </a:lnTo>
                              <a:close/>
                              <a:moveTo>
                                <a:pt x="43" y="1314"/>
                              </a:moveTo>
                              <a:lnTo>
                                <a:pt x="0" y="1314"/>
                              </a:lnTo>
                              <a:lnTo>
                                <a:pt x="0" y="1823"/>
                              </a:lnTo>
                              <a:lnTo>
                                <a:pt x="43" y="1823"/>
                              </a:lnTo>
                              <a:lnTo>
                                <a:pt x="43" y="1314"/>
                              </a:lnTo>
                              <a:close/>
                              <a:moveTo>
                                <a:pt x="9195" y="9391"/>
                              </a:moveTo>
                              <a:lnTo>
                                <a:pt x="43" y="9391"/>
                              </a:lnTo>
                              <a:lnTo>
                                <a:pt x="43" y="8864"/>
                              </a:lnTo>
                              <a:lnTo>
                                <a:pt x="43" y="8358"/>
                              </a:lnTo>
                              <a:lnTo>
                                <a:pt x="43" y="7612"/>
                              </a:lnTo>
                              <a:lnTo>
                                <a:pt x="43" y="6867"/>
                              </a:lnTo>
                              <a:lnTo>
                                <a:pt x="43" y="6121"/>
                              </a:lnTo>
                              <a:lnTo>
                                <a:pt x="43" y="5613"/>
                              </a:lnTo>
                              <a:lnTo>
                                <a:pt x="43" y="5107"/>
                              </a:lnTo>
                              <a:lnTo>
                                <a:pt x="0" y="5107"/>
                              </a:lnTo>
                              <a:lnTo>
                                <a:pt x="0" y="5613"/>
                              </a:lnTo>
                              <a:lnTo>
                                <a:pt x="0" y="6121"/>
                              </a:lnTo>
                              <a:lnTo>
                                <a:pt x="0" y="6867"/>
                              </a:lnTo>
                              <a:lnTo>
                                <a:pt x="0" y="7612"/>
                              </a:lnTo>
                              <a:lnTo>
                                <a:pt x="0" y="8358"/>
                              </a:lnTo>
                              <a:lnTo>
                                <a:pt x="0" y="8864"/>
                              </a:lnTo>
                              <a:lnTo>
                                <a:pt x="0" y="9391"/>
                              </a:lnTo>
                              <a:lnTo>
                                <a:pt x="0" y="9434"/>
                              </a:lnTo>
                              <a:lnTo>
                                <a:pt x="43" y="9434"/>
                              </a:lnTo>
                              <a:lnTo>
                                <a:pt x="9195" y="9434"/>
                              </a:lnTo>
                              <a:lnTo>
                                <a:pt x="9195" y="9391"/>
                              </a:lnTo>
                              <a:close/>
                              <a:moveTo>
                                <a:pt x="9195" y="0"/>
                              </a:moveTo>
                              <a:lnTo>
                                <a:pt x="43" y="0"/>
                              </a:lnTo>
                              <a:lnTo>
                                <a:pt x="0" y="0"/>
                              </a:lnTo>
                              <a:lnTo>
                                <a:pt x="0" y="43"/>
                              </a:lnTo>
                              <a:lnTo>
                                <a:pt x="0" y="570"/>
                              </a:lnTo>
                              <a:lnTo>
                                <a:pt x="0" y="1314"/>
                              </a:lnTo>
                              <a:lnTo>
                                <a:pt x="43" y="1314"/>
                              </a:lnTo>
                              <a:lnTo>
                                <a:pt x="43" y="570"/>
                              </a:lnTo>
                              <a:lnTo>
                                <a:pt x="43" y="43"/>
                              </a:lnTo>
                              <a:lnTo>
                                <a:pt x="9195" y="43"/>
                              </a:lnTo>
                              <a:lnTo>
                                <a:pt x="9195" y="0"/>
                              </a:lnTo>
                              <a:close/>
                              <a:moveTo>
                                <a:pt x="9237" y="5107"/>
                              </a:moveTo>
                              <a:lnTo>
                                <a:pt x="9195" y="5107"/>
                              </a:lnTo>
                              <a:lnTo>
                                <a:pt x="9195" y="5613"/>
                              </a:lnTo>
                              <a:lnTo>
                                <a:pt x="9195" y="6121"/>
                              </a:lnTo>
                              <a:lnTo>
                                <a:pt x="9195" y="6867"/>
                              </a:lnTo>
                              <a:lnTo>
                                <a:pt x="9195" y="7612"/>
                              </a:lnTo>
                              <a:lnTo>
                                <a:pt x="9195" y="8358"/>
                              </a:lnTo>
                              <a:lnTo>
                                <a:pt x="9195" y="8864"/>
                              </a:lnTo>
                              <a:lnTo>
                                <a:pt x="9195" y="9391"/>
                              </a:lnTo>
                              <a:lnTo>
                                <a:pt x="9195" y="9434"/>
                              </a:lnTo>
                              <a:lnTo>
                                <a:pt x="9237" y="9434"/>
                              </a:lnTo>
                              <a:lnTo>
                                <a:pt x="9237" y="9391"/>
                              </a:lnTo>
                              <a:lnTo>
                                <a:pt x="9237" y="8864"/>
                              </a:lnTo>
                              <a:lnTo>
                                <a:pt x="9237" y="8358"/>
                              </a:lnTo>
                              <a:lnTo>
                                <a:pt x="9237" y="7612"/>
                              </a:lnTo>
                              <a:lnTo>
                                <a:pt x="9237" y="6867"/>
                              </a:lnTo>
                              <a:lnTo>
                                <a:pt x="9237" y="6121"/>
                              </a:lnTo>
                              <a:lnTo>
                                <a:pt x="9237" y="5613"/>
                              </a:lnTo>
                              <a:lnTo>
                                <a:pt x="9237" y="5107"/>
                              </a:lnTo>
                              <a:close/>
                              <a:moveTo>
                                <a:pt x="9237" y="4598"/>
                              </a:moveTo>
                              <a:lnTo>
                                <a:pt x="9195" y="4598"/>
                              </a:lnTo>
                              <a:lnTo>
                                <a:pt x="9195" y="5107"/>
                              </a:lnTo>
                              <a:lnTo>
                                <a:pt x="9237" y="5107"/>
                              </a:lnTo>
                              <a:lnTo>
                                <a:pt x="9237" y="4598"/>
                              </a:lnTo>
                              <a:close/>
                              <a:moveTo>
                                <a:pt x="9237" y="3583"/>
                              </a:moveTo>
                              <a:lnTo>
                                <a:pt x="9195" y="3583"/>
                              </a:lnTo>
                              <a:lnTo>
                                <a:pt x="9195" y="4090"/>
                              </a:lnTo>
                              <a:lnTo>
                                <a:pt x="9195" y="4598"/>
                              </a:lnTo>
                              <a:lnTo>
                                <a:pt x="9237" y="4598"/>
                              </a:lnTo>
                              <a:lnTo>
                                <a:pt x="9237" y="4090"/>
                              </a:lnTo>
                              <a:lnTo>
                                <a:pt x="9237" y="3583"/>
                              </a:lnTo>
                              <a:close/>
                              <a:moveTo>
                                <a:pt x="9237" y="2837"/>
                              </a:moveTo>
                              <a:lnTo>
                                <a:pt x="9195" y="2837"/>
                              </a:lnTo>
                              <a:lnTo>
                                <a:pt x="9195" y="3583"/>
                              </a:lnTo>
                              <a:lnTo>
                                <a:pt x="9237" y="3583"/>
                              </a:lnTo>
                              <a:lnTo>
                                <a:pt x="9237" y="2837"/>
                              </a:lnTo>
                              <a:close/>
                              <a:moveTo>
                                <a:pt x="9237" y="1823"/>
                              </a:moveTo>
                              <a:lnTo>
                                <a:pt x="9195" y="1823"/>
                              </a:lnTo>
                              <a:lnTo>
                                <a:pt x="9195" y="2331"/>
                              </a:lnTo>
                              <a:lnTo>
                                <a:pt x="9195" y="2837"/>
                              </a:lnTo>
                              <a:lnTo>
                                <a:pt x="9237" y="2837"/>
                              </a:lnTo>
                              <a:lnTo>
                                <a:pt x="9237" y="2331"/>
                              </a:lnTo>
                              <a:lnTo>
                                <a:pt x="9237" y="1823"/>
                              </a:lnTo>
                              <a:close/>
                              <a:moveTo>
                                <a:pt x="9237" y="1314"/>
                              </a:moveTo>
                              <a:lnTo>
                                <a:pt x="9195" y="1314"/>
                              </a:lnTo>
                              <a:lnTo>
                                <a:pt x="9195" y="1823"/>
                              </a:lnTo>
                              <a:lnTo>
                                <a:pt x="9237" y="1823"/>
                              </a:lnTo>
                              <a:lnTo>
                                <a:pt x="9237" y="1314"/>
                              </a:lnTo>
                              <a:close/>
                              <a:moveTo>
                                <a:pt x="9237" y="0"/>
                              </a:moveTo>
                              <a:lnTo>
                                <a:pt x="9195" y="0"/>
                              </a:lnTo>
                              <a:lnTo>
                                <a:pt x="9195" y="43"/>
                              </a:lnTo>
                              <a:lnTo>
                                <a:pt x="9195" y="570"/>
                              </a:lnTo>
                              <a:lnTo>
                                <a:pt x="9195" y="1314"/>
                              </a:lnTo>
                              <a:lnTo>
                                <a:pt x="9237" y="1314"/>
                              </a:lnTo>
                              <a:lnTo>
                                <a:pt x="9237" y="570"/>
                              </a:lnTo>
                              <a:lnTo>
                                <a:pt x="9237" y="43"/>
                              </a:lnTo>
                              <a:lnTo>
                                <a:pt x="9237" y="0"/>
                              </a:lnTo>
                              <a:close/>
                            </a:path>
                          </a:pathLst>
                        </a:custGeom>
                        <a:solidFill>
                          <a:srgbClr val="A85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C66F" id="AutoShape 4" o:spid="_x0000_s1026" style="position:absolute;margin-left:66.7pt;margin-top:.2pt;width:461.85pt;height:383.4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xG/QoAADY+AAAOAAAAZHJzL2Uyb0RvYy54bWysW22P47gN/l6g/8HIxxa3E/ot9mBnD4c7&#10;XFHg+gKc+wM8mWQmaBKndnZnt7/+KNl0SEW0dEW/jJLxI4nkI1KkFH/8/uvpmHzZ9cOhOz+t4MN6&#10;lezO2+7lcH59Wv2r+fm7apUM1/b80h678+5p9W03rL7/9Mc/fHy/PO7S7q07vuz6BAc5D4/vl6fV&#10;2/V6eXx4GLZvu1M7fOguuzM+3Hf9qb3i1/714aVv33H00/EhXa/Lh/euf7n03XY3DPjfn8aHq092&#10;/P1+t73+Y78fdtfk+LRC2a72b2//Ppu/D58+to+vfXt5O2wnMdr/QYpTezjjpPNQP7XXNvncH+6G&#10;Oh22fTd0++uHbXd66Pb7w3ZndUBtYO1o8+tbe9lZXdA4w2U20/D/G3b79y+/Xv7ZG9GHyy/d9t8D&#10;WuTh/TI8zk/MlwExyfP737oX5LD9fO2ssl/3/cn0RDWSr9am32ab7r5eky3+s6jKIq+LVbLFZ3lV&#10;1llqrf7QPlL37efh+pddZ4dqv/wyXEdSXvCTNelLcm5POG+DBO5PR+Tnz98l6wSyrLB/JhJnGBDs&#10;Tw9Js07ekzrNNi4oJZAdq4B1naQuJiMMDmQRb0mdZ4ULywk2ibWpvGKhDUbpjVi5IlZJIDtWVlTF&#10;vVgbwuBAFuEXCz0vxlo1wYxYlSIWSNPn6zq9lwu44S3ELxhI20OmGAy4/RtINdmk/RXZuPWXZJME&#10;6LJxEhooNdkkCWmVeZYZcAosxG83dBzJqGK3lPPQpKoHSBr8ay3lHCwstlSSoPpmynloUs0NUoeG&#10;KvX4Qco5AANR7CZJ0GXjPDSp5guZpMHPacY5WOA0kySo6y3jPDSZ5guZpCHNsuzeTzGC3SKRhfjt&#10;ljkkaPEWg+ttvCbTfCFzaUCvuQ+5nAPIEOKXLZckqHbLOQ9NrvlC7tLgky3nHCzJJknQZeM8NLnm&#10;C7mkoapKj91yzoGFKHZzSVBiSM55aHLNFwpJw6aE/J7TgnNgIX7ZCpcERbaC89AUmi8UkoYSUo8v&#10;FJwDC1FkkySonBach6bQfKGQNPjTj4JzsJB/lJIENb6VnIem1HyhlDT47VZyDhbsVkoSdNk4D02p&#10;+UIpaSgxn7xfbyXnwEL8nJaSBF02zkNTar6wkTRUGVr4Lr5tOAcW4pdtI0lQZdtwHpqN5gsbSQNm&#10;sZ4YsuEcWIgimyQB1kU2ZuNuYrzhRDQbzRk2koc6qz2OuuEkWIhfuEqyoBqu4kQ0leYMleTBk/VW&#10;nIFU2a4qaX9dKk5BU2luUEkGCuT9bqVV3PgGodhLGl8NbBW3f1NpTlC75vdtpDW3/cJGWkvjq7LV&#10;nIIGSxN/yVdLEnJPSmkK1blIQ4DfZrU0PzoAmtdw6jpAzTloas0BasmBfzeoOQELuwGsHQpU94Q1&#10;56HBjorhYC2J8G8JsOY0LOwJsJZE6AEEnzA+UELNIWAtKfFvDLDmfCzsDLCWjCxJyGlBCTXHAKeE&#10;9m8PIGrohf0B3CJaZ9kpo/U6GiQt/k0CgFOysEsASEp0LwHgtDTYUVuHIGnxp8Ig6umFXBjcglr1&#10;Y5AlNXbUJEylp/gTYsxE2bJeyIjBLasXJOS04GGJ6ilOaa34sqitl3w5lZQssJxKT1Hra3AKbH84&#10;xG2D2XApHroltu4pssgGtcoGp8zWJOSULEoY7Smy1Aa11gan2PYf7kDGKVk43QG33NZtKAtu7Kh5&#10;ilNyK8d2ouZeOrfLZfBaWIc5p6UBte4Gp/DWJOTBa1HCaE+RxTeo1Tc45bf/KApE/b1wFgVuAa5H&#10;G1mCY0eNZacIV9ahqMKX1mFx5ylK6QGyEAe1EgenFLfniHfJNIhafOGsEdxiXPcUWY5jR82GTkGu&#10;sCwq8iWW3ZJcZ7mUnqJW5eCU5f5jRxB1+cK5I7iF+YINeQDDY3g1+3KKc1t03LMsqvOFwgTc8ly3&#10;oSzQsaPGslOiaxJyShYljPYUWaWDWqaDU6f76icQZbpaQIFbpesMyzodO2r2cyp1b00MoljXi2Jw&#10;63Wd34oT0mBHVT5JiCIf30yW5IveS2TdDmrhDk7l7mVXFO6CXbzOfaUL2/aN7nC3X8/TJS5+Slrz&#10;m4C1vTm+dIO5MW4wh8Nr4SYzhTMOgShz46uA0dIGbK9yg2AMDAaM9VTM0KZGsnBbwgcHNwWLhddR&#10;o5vqwcAx7Y8RxtyRWXicpiavNnBMiGNGN0muhcepajJOC49T1aR/Bo55W4wwJhez8DhVTWJk4JjR&#10;xIxushQLj1PVpAwWHqeq2b8NHDfeGGHMZmrhcaqWk6q4JcWMbrYZMzqe4UbBJ1UxXMfATRA2o2P4&#10;jIJPquIRZBR8UhWjSwzcnPYZYfCsLgo+qYrnZzFweyhmhjfHWXEdJm3N6VJch0lfc9gT1WGOTnj2&#10;Etdh0tkchUR1oAhlTibiOpDSeFAQ14GUjgxTeJw60gzjsWo4JlOkMlVtlEgUqyAyWAFFK8Db1rgZ&#10;SOnIgAUUsQAroqgZKGaZAiWqA0UtiAxbQHHLpO9xM5DSkaELKHZBZPACk7FaF40MX0Dxy+R/UTqY&#10;rM7OEBnCwKRZtoMMYuOqnXKgHn+N6P4OsV8l+DvEZyNV+3hpryZ1oo/J+9PK/nQtecMP5odn5smp&#10;+7JrOou5mhzKnJDgzHmBtwijbjfE8cyReC8ggfSY2osdcITheRXxTY+pHWHTvLE4Jh+Nsz12w84q&#10;fpNYjI0nAcTXDUG9ubAMSI+p5TA8naHfHtJjagXsZkp6TK0Qz6OSHxeadjKlR4ugibDQJ5qWTcSA&#10;JCS1XHePDBKmy+rFeaYN6oTHK3G0MyBNTi3XCY8aaKOlx9QK2M2U9JhaQbtHJT8uNO1kSo8WYRNl&#10;eFkT4+14REBAEpJarrtHBgnTZfXj7qfVdarBXLtiaMJrfSJKW8yTHAxJ81MruMLbn2X1p/EqXPeT&#10;PWkcasV4eFdjT40wrtNzagUO7xbJLek5tRJnbpZGHuk5tQJXlJgDxuBCUTsyuE+w0KwjDG2yrMQE&#10;C9lkhAVNPMKCjE2w0AIYYcH1NMFyvPmJoAE362XcbcnHI2/OQUskwqVovwv4E8FoZGrHRTgqH4NB&#10;d1oyzzhQgYexYVQwclFIug81UvoJF5p1ggU0mImLxbmqLnBm3lIwYZClVBptsxgMS1pTO3J3Q4ac&#10;eUYG/fmGDLn0jAx69YwMOvYNGfLtGRl07xsy6I/EUtjHZ+S95zocETK4XY3lAK6RsJVozLDlCRnc&#10;tObZwyuExgxuXPOYnpUc4SssBw/6CsOS/al1fSW0jS5J7YxJlvDMHqEfy8eD+jEsyUCto1+wEJr9&#10;wSO1M+aCfhoyVA/N1vVoFGEzlqAHbcawJC21js08sjhIskQ80jN7hH4sWQ/qx7AkLbWOfsEqaV4T&#10;HqmdMckSvwMZKpbmNeHRKMZmtywhbLMblvSi1rGZRxYHSZb4Hcj72SP0ozQjqBwBSU5qHc1i05tQ&#10;VjUvmmA6dyP43gCOkGTU4OQEDGlDONc4ZHgs98zZnL2jnA/pzNkee3N16I6Hl58Px6M5mhv61+cf&#10;j33ypcX3jn+oijWeD44pr4Ad7XXnuTPdKCOeXr81b9yat5iHx+fu5Ru+fdt348vL+LI1fnjr+v+u&#10;knd8cflpNfznc9vvVsnxr2d8M7jGXzRhnn21X3K8Q8YvPX/yzJ+05y0O9bS6rvB61nz88Tq+Hf35&#10;0h9e33AmsKeO5+4HfOt3fzDv5trXg0eppi/vw8XaZnqR2rz9zL9b1O1170+/AQAA//8DAFBLAwQU&#10;AAYACAAAACEARxE4QN8AAAAJAQAADwAAAGRycy9kb3ducmV2LnhtbEyPT0vEMBDF74LfIYzgzU3/&#10;6FZq00UED6KIrop4yzZjW2wmJcnuRj+9sye9DDze483vNatkJ7FDH0ZHCvJFBgKpc2akXsHry+3Z&#10;JYgQNRk9OUIF3xhg1R4fNbo2bk/PuFvHXnAJhVorGGKcaylDN6DVYeFmJPY+nbc6svS9NF7vudxO&#10;ssiypbR6JP4w6BlvBuy+1lurgPKssCP9vH+ku4e3VD559+jvlTo9SddXICKm+BeGAz6jQ8tMG7cl&#10;E8TEuizPOaqA78HOLqocxEZBtawKkG0j/y9ofwEAAP//AwBQSwECLQAUAAYACAAAACEAtoM4kv4A&#10;AADhAQAAEwAAAAAAAAAAAAAAAAAAAAAAW0NvbnRlbnRfVHlwZXNdLnhtbFBLAQItABQABgAIAAAA&#10;IQA4/SH/1gAAAJQBAAALAAAAAAAAAAAAAAAAAC8BAABfcmVscy8ucmVsc1BLAQItABQABgAIAAAA&#10;IQC5n5xG/QoAADY+AAAOAAAAAAAAAAAAAAAAAC4CAABkcnMvZTJvRG9jLnhtbFBLAQItABQABgAI&#10;AAAAIQBHEThA3wAAAAkBAAAPAAAAAAAAAAAAAAAAAFcNAABkcnMvZG93bnJldi54bWxQSwUGAAAA&#10;AAQABADzAAAAYw4AAAAA&#10;" path="m43,4598r-43,l,5107r43,l43,4598xm43,3583r-43,l,4090r,508l43,4598r,-508l43,3583xm43,2837r-43,l,3583r43,l43,2837xm43,1823r-43,l,2331r,506l43,2837r,-506l43,1823xm43,1314r-43,l,1823r43,l43,1314xm9195,9391r-9152,l43,8864r,-506l43,7612r,-745l43,6121r,-508l43,5107r-43,l,5613r,508l,6867r,745l,8358r,506l,9391r,43l43,9434r9152,l9195,9391xm9195,l43,,,,,43,,570r,744l43,1314r,-744l43,43r9152,l9195,xm9237,5107r-42,l9195,5613r,508l9195,6867r,745l9195,8358r,506l9195,9391r,43l9237,9434r,-43l9237,8864r,-506l9237,7612r,-745l9237,6121r,-508l9237,5107xm9237,4598r-42,l9195,5107r42,l9237,4598xm9237,3583r-42,l9195,4090r,508l9237,4598r,-508l9237,3583xm9237,2837r-42,l9195,3583r42,l9237,2837xm9237,1823r-42,l9195,2331r,506l9237,2837r,-506l9237,1823xm9237,1314r-42,l9195,1823r42,l9237,1314xm9237,r-42,l9195,43r,527l9195,1314r42,l9237,570r,-527l9237,xe" fillcolor="#a85089" stroked="f">
                <v:path arrowok="t" o:connecttype="custom" o:connectlocs="0,2636710;27305,1850187;0,2111845;27305,2111845;27305,1465183;27305,1850187;0,941866;0,1465183;27305,1204041;0,679176;27305,679176;27305,4575664;27305,3929518;27305,3160026;27305,2636710;0,3160026;0,3545030;0,4314522;0,4869836;5838825,4847644;0,1032;0,295204;27305,679176;27305,23224;5865495,2636710;5838825,3160026;5838825,3545030;5838825,4314522;5838825,4869836;5865495,4575664;5865495,3929518;5865495,3160026;5865495,2636710;5838825,2636710;5865495,1850187;5838825,2111845;5865495,2111845;5865495,1465183;5865495,1850187;5838825,941866;5838825,1465183;5865495,1204041;5838825,679176;5865495,679176;5838825,23224;5838825,295204;5865495,295204;5865495,23224" o:connectangles="0,0,0,0,0,0,0,0,0,0,0,0,0,0,0,0,0,0,0,0,0,0,0,0,0,0,0,0,0,0,0,0,0,0,0,0,0,0,0,0,0,0,0,0,0,0,0,0"/>
                <w10:wrap anchorx="page"/>
              </v:shape>
            </w:pict>
          </mc:Fallback>
        </mc:AlternateContent>
      </w:r>
      <w:r w:rsidRPr="00752B76">
        <w:t xml:space="preserve">Um Schutz zu erhalten, muss man einen Antrag an den </w:t>
      </w:r>
      <w:proofErr w:type="spellStart"/>
      <w:r w:rsidRPr="00752B76">
        <w:t>Woiwodschaftspolizeipräsidenten</w:t>
      </w:r>
      <w:proofErr w:type="spellEnd"/>
      <w:r w:rsidR="00752B76" w:rsidRPr="00752B76">
        <w:t xml:space="preserve"> </w:t>
      </w:r>
      <w:r w:rsidR="0058368A" w:rsidRPr="00752B76">
        <w:t xml:space="preserve"> (Hauptstadtpolizeipräsidenten) </w:t>
      </w:r>
      <w:r w:rsidR="0058368A" w:rsidRPr="00752B76">
        <w:rPr>
          <w:color w:val="A85089"/>
        </w:rPr>
        <w:t>richten</w:t>
      </w:r>
      <w:r w:rsidR="0058368A" w:rsidRPr="00752B76">
        <w:t>.</w:t>
      </w:r>
    </w:p>
    <w:p w14:paraId="255678C3" w14:textId="77777777" w:rsidR="00713743" w:rsidRPr="00752B76" w:rsidRDefault="00713743">
      <w:pPr>
        <w:pStyle w:val="Tekstpodstawowy"/>
        <w:spacing w:before="9"/>
        <w:rPr>
          <w:sz w:val="29"/>
        </w:rPr>
      </w:pPr>
    </w:p>
    <w:p w14:paraId="01638EBC" w14:textId="233184DF" w:rsidR="00713743" w:rsidRPr="00752B76" w:rsidRDefault="0058368A" w:rsidP="00752B76">
      <w:pPr>
        <w:pStyle w:val="Tekstpodstawowy"/>
        <w:spacing w:before="51" w:line="276" w:lineRule="auto"/>
        <w:ind w:left="565" w:right="583"/>
      </w:pPr>
      <w:r w:rsidRPr="00752B76">
        <w:t xml:space="preserve">ACHTUNG: Der Antrag ist </w:t>
      </w:r>
      <w:r w:rsidRPr="00752B76">
        <w:rPr>
          <w:color w:val="A85089"/>
        </w:rPr>
        <w:t>über die das Verfahren führende Behörde oder das Gericht</w:t>
      </w:r>
      <w:r w:rsidRPr="00752B76">
        <w:t xml:space="preserve"> zu stellen (Art. 1-17 des Gesetzes vom 28. November 2014</w:t>
      </w:r>
      <w:r w:rsidR="00752B76" w:rsidRPr="00752B76">
        <w:t xml:space="preserve"> </w:t>
      </w:r>
      <w:r w:rsidRPr="00752B76">
        <w:t xml:space="preserve">über den Schutz und die Unterstützung des </w:t>
      </w:r>
      <w:r w:rsidR="00752B76" w:rsidRPr="00752B76">
        <w:t>Geschädigten</w:t>
      </w:r>
      <w:r w:rsidRPr="00752B76">
        <w:t xml:space="preserve"> und des Zeugen).</w:t>
      </w:r>
    </w:p>
    <w:p w14:paraId="6367771F" w14:textId="77777777" w:rsidR="00713743" w:rsidRPr="00752B76" w:rsidRDefault="00713743" w:rsidP="00752B76">
      <w:pPr>
        <w:pStyle w:val="Tekstpodstawowy"/>
        <w:spacing w:before="3" w:line="276" w:lineRule="auto"/>
        <w:rPr>
          <w:sz w:val="15"/>
        </w:rPr>
      </w:pPr>
    </w:p>
    <w:p w14:paraId="1351BC47" w14:textId="77777777" w:rsidR="00713743" w:rsidRPr="00752B76" w:rsidRDefault="0058368A" w:rsidP="00752B76">
      <w:pPr>
        <w:pStyle w:val="Tekstpodstawowy"/>
        <w:spacing w:before="51"/>
        <w:ind w:left="565"/>
      </w:pPr>
      <w:r w:rsidRPr="00752B76">
        <w:t>Das bedeutet, dass Sie in dem Antrag (Schreiben) zwei Adressaten angeben:</w:t>
      </w:r>
    </w:p>
    <w:p w14:paraId="41B0B0D5" w14:textId="77777777" w:rsidR="00713743" w:rsidRPr="00752B76" w:rsidRDefault="0058368A" w:rsidP="00752B76">
      <w:pPr>
        <w:pStyle w:val="Akapitzlist"/>
        <w:numPr>
          <w:ilvl w:val="0"/>
          <w:numId w:val="3"/>
        </w:numPr>
        <w:tabs>
          <w:tab w:val="left" w:pos="922"/>
        </w:tabs>
        <w:spacing w:before="177"/>
        <w:rPr>
          <w:sz w:val="27"/>
        </w:rPr>
      </w:pPr>
      <w:r w:rsidRPr="00752B76">
        <w:rPr>
          <w:sz w:val="27"/>
        </w:rPr>
        <w:t>die Behörde, die das Vorverfahren führt, oder das Gericht und</w:t>
      </w:r>
    </w:p>
    <w:p w14:paraId="327CA855" w14:textId="77777777" w:rsidR="00713743" w:rsidRPr="00752B76" w:rsidRDefault="0058368A" w:rsidP="00752B76">
      <w:pPr>
        <w:pStyle w:val="Akapitzlist"/>
        <w:numPr>
          <w:ilvl w:val="0"/>
          <w:numId w:val="3"/>
        </w:numPr>
        <w:tabs>
          <w:tab w:val="left" w:pos="922"/>
        </w:tabs>
        <w:spacing w:before="179"/>
        <w:rPr>
          <w:sz w:val="20"/>
        </w:rPr>
      </w:pPr>
      <w:r w:rsidRPr="00752B76">
        <w:rPr>
          <w:sz w:val="27"/>
        </w:rPr>
        <w:t xml:space="preserve">den </w:t>
      </w:r>
      <w:proofErr w:type="spellStart"/>
      <w:r w:rsidRPr="00752B76">
        <w:rPr>
          <w:sz w:val="27"/>
        </w:rPr>
        <w:t>Woiwodschaftspolizeipräsidenten</w:t>
      </w:r>
      <w:proofErr w:type="spellEnd"/>
      <w:r w:rsidRPr="00752B76">
        <w:rPr>
          <w:sz w:val="27"/>
        </w:rPr>
        <w:t xml:space="preserve"> (Hauptstadtpolizeipräsidenten).</w:t>
      </w:r>
    </w:p>
    <w:p w14:paraId="73528D42" w14:textId="77777777" w:rsidR="00713743" w:rsidRPr="00752B76" w:rsidRDefault="00713743">
      <w:pPr>
        <w:pStyle w:val="Tekstpodstawowy"/>
        <w:rPr>
          <w:sz w:val="20"/>
        </w:rPr>
      </w:pPr>
    </w:p>
    <w:p w14:paraId="04F7FF34" w14:textId="77777777" w:rsidR="00A4615B" w:rsidRDefault="0058368A" w:rsidP="00752B76">
      <w:pPr>
        <w:spacing w:before="196" w:line="276" w:lineRule="auto"/>
        <w:ind w:left="565"/>
        <w:rPr>
          <w:sz w:val="27"/>
        </w:rPr>
      </w:pPr>
      <w:proofErr w:type="spellStart"/>
      <w:r w:rsidRPr="00752B76">
        <w:rPr>
          <w:b/>
          <w:sz w:val="27"/>
        </w:rPr>
        <w:t>Woiwodschaftspolizeipräsident</w:t>
      </w:r>
      <w:proofErr w:type="spellEnd"/>
      <w:r w:rsidRPr="00752B76">
        <w:rPr>
          <w:b/>
          <w:sz w:val="27"/>
        </w:rPr>
        <w:t xml:space="preserve"> (Hauptstadtpolizeipräsidenten)</w:t>
      </w:r>
      <w:r w:rsidRPr="00752B76">
        <w:rPr>
          <w:sz w:val="27"/>
        </w:rPr>
        <w:t xml:space="preserve"> </w:t>
      </w:r>
    </w:p>
    <w:p w14:paraId="13FFF5D3" w14:textId="77777777" w:rsidR="00713743" w:rsidRPr="00752B76" w:rsidRDefault="00713743" w:rsidP="00752B76">
      <w:pPr>
        <w:pStyle w:val="Tekstpodstawowy"/>
        <w:spacing w:before="11"/>
        <w:rPr>
          <w:sz w:val="29"/>
        </w:rPr>
      </w:pPr>
    </w:p>
    <w:p w14:paraId="5D864FD4" w14:textId="77777777" w:rsidR="00713743" w:rsidRPr="00752B76" w:rsidRDefault="0058368A" w:rsidP="00752B76">
      <w:pPr>
        <w:pStyle w:val="Tekstpodstawowy"/>
        <w:ind w:left="565"/>
      </w:pPr>
      <w:r w:rsidRPr="00752B76">
        <w:t>über</w:t>
      </w:r>
    </w:p>
    <w:p w14:paraId="04B1705B" w14:textId="77777777" w:rsidR="00713743" w:rsidRPr="00752B76" w:rsidRDefault="00713743">
      <w:pPr>
        <w:pStyle w:val="Tekstpodstawowy"/>
        <w:spacing w:before="9"/>
        <w:rPr>
          <w:sz w:val="29"/>
        </w:rPr>
      </w:pPr>
    </w:p>
    <w:p w14:paraId="262FFB99" w14:textId="3DC31137" w:rsidR="00713743" w:rsidRPr="00752B76" w:rsidRDefault="0058368A" w:rsidP="00B50931">
      <w:pPr>
        <w:ind w:left="565"/>
        <w:rPr>
          <w:sz w:val="27"/>
        </w:rPr>
      </w:pPr>
      <w:r w:rsidRPr="00752B76">
        <w:rPr>
          <w:b/>
          <w:sz w:val="27"/>
        </w:rPr>
        <w:t>die das Verfahren führende Behörde</w:t>
      </w:r>
      <w:r w:rsidRPr="00752B76">
        <w:rPr>
          <w:sz w:val="27"/>
        </w:rPr>
        <w:t xml:space="preserve"> </w:t>
      </w:r>
    </w:p>
    <w:p w14:paraId="19D3DA53" w14:textId="77777777" w:rsidR="00713743" w:rsidRPr="00752B76" w:rsidRDefault="00713743">
      <w:pPr>
        <w:pStyle w:val="Tekstpodstawowy"/>
        <w:spacing w:before="11"/>
        <w:rPr>
          <w:sz w:val="29"/>
        </w:rPr>
      </w:pPr>
    </w:p>
    <w:p w14:paraId="6F6B6F67" w14:textId="281785CD" w:rsidR="00713743" w:rsidRPr="00752B76" w:rsidRDefault="0058368A" w:rsidP="00752B76">
      <w:pPr>
        <w:pStyle w:val="Tekstpodstawowy"/>
        <w:ind w:left="565"/>
      </w:pPr>
      <w:r w:rsidRPr="00752B76">
        <w:t>Sie reichen den Antrag bei der das Vorverfahren führenden Behörde oder</w:t>
      </w:r>
      <w:r w:rsidR="00752B76" w:rsidRPr="00752B76">
        <w:t xml:space="preserve"> </w:t>
      </w:r>
      <w:r w:rsidRPr="00752B76">
        <w:t>bei dem Gericht ein. Die Behörde, bei der der Antrag eingeht, leitet</w:t>
      </w:r>
      <w:r w:rsidR="00B50931">
        <w:t xml:space="preserve"> diesen Antrag</w:t>
      </w:r>
      <w:r w:rsidRPr="00752B76">
        <w:t xml:space="preserve"> an den Polizeipräsidenten weiter.</w:t>
      </w:r>
    </w:p>
    <w:p w14:paraId="079DA6AD" w14:textId="77777777" w:rsidR="00713743" w:rsidRPr="00752B76" w:rsidRDefault="00713743">
      <w:pPr>
        <w:pStyle w:val="Tekstpodstawowy"/>
        <w:rPr>
          <w:sz w:val="20"/>
        </w:rPr>
      </w:pPr>
    </w:p>
    <w:p w14:paraId="460FEFD2" w14:textId="77777777" w:rsidR="00713743" w:rsidRPr="00752B76" w:rsidRDefault="00713743">
      <w:pPr>
        <w:pStyle w:val="Tekstpodstawowy"/>
        <w:spacing w:before="2"/>
        <w:rPr>
          <w:sz w:val="15"/>
        </w:rPr>
      </w:pPr>
    </w:p>
    <w:p w14:paraId="6C70353C" w14:textId="28D866BE" w:rsidR="00713743" w:rsidRPr="00752B76" w:rsidRDefault="0058368A" w:rsidP="00A4615B">
      <w:pPr>
        <w:pStyle w:val="Tekstpodstawowy"/>
        <w:spacing w:before="52" w:line="369" w:lineRule="auto"/>
        <w:ind w:left="567" w:right="345"/>
      </w:pPr>
      <w:r w:rsidRPr="00752B76">
        <w:t>Sie können auch die Vollstreckung einer in Polen erlassenen einstweiligen Verfügung beantragen, die es dem Täter verbietet, sich Ihnen in einem anderen EU-Mitgliedsstaat zu nähern oder Kontakt mit Ihnen aufzunehmen. Dies ist eine so genannte Europäische Schutzanordnung (Art. 611w-611wc).</w:t>
      </w:r>
    </w:p>
    <w:p w14:paraId="27B738DB" w14:textId="77777777" w:rsidR="00713743" w:rsidRPr="00752B76" w:rsidRDefault="0058368A">
      <w:pPr>
        <w:pStyle w:val="Nagwek1"/>
        <w:numPr>
          <w:ilvl w:val="0"/>
          <w:numId w:val="10"/>
        </w:numPr>
        <w:tabs>
          <w:tab w:val="left" w:pos="981"/>
        </w:tabs>
        <w:spacing w:before="239"/>
        <w:ind w:left="980" w:hanging="416"/>
      </w:pPr>
      <w:r w:rsidRPr="00752B76">
        <w:rPr>
          <w:color w:val="A85089"/>
        </w:rPr>
        <w:t>Recht auf Unterstützung</w:t>
      </w:r>
    </w:p>
    <w:p w14:paraId="3B0CFF5A" w14:textId="77777777" w:rsidR="00713743" w:rsidRPr="00752B76" w:rsidRDefault="00713743">
      <w:pPr>
        <w:pStyle w:val="Tekstpodstawowy"/>
        <w:spacing w:before="11"/>
        <w:rPr>
          <w:b/>
          <w:sz w:val="33"/>
        </w:rPr>
      </w:pPr>
    </w:p>
    <w:p w14:paraId="7CACF8B5" w14:textId="77777777" w:rsidR="00713743" w:rsidRPr="00752B76" w:rsidRDefault="0058368A">
      <w:pPr>
        <w:pStyle w:val="Tekstpodstawowy"/>
        <w:spacing w:line="369" w:lineRule="auto"/>
        <w:ind w:left="565" w:right="583"/>
      </w:pPr>
      <w:r w:rsidRPr="00752B76">
        <w:t>Sie und Ihre Angehörigen können kostenlose medizinische, psychologische, rehabilitative, juristische und materielle Hilfe im Hilfsnetzwerk</w:t>
      </w:r>
    </w:p>
    <w:p w14:paraId="12CE2FDE" w14:textId="77777777" w:rsidR="00713743" w:rsidRPr="00752B76" w:rsidRDefault="00713743">
      <w:pPr>
        <w:spacing w:line="369" w:lineRule="auto"/>
        <w:sectPr w:rsidR="00713743" w:rsidRPr="00752B76">
          <w:pgSz w:w="11910" w:h="16840"/>
          <w:pgMar w:top="1480" w:right="920" w:bottom="1320" w:left="920" w:header="0" w:footer="909" w:gutter="0"/>
          <w:cols w:space="708"/>
        </w:sectPr>
      </w:pPr>
    </w:p>
    <w:p w14:paraId="0B0F11B9" w14:textId="77777777" w:rsidR="00713743" w:rsidRPr="00752B76" w:rsidRDefault="0058368A">
      <w:pPr>
        <w:pStyle w:val="Tekstpodstawowy"/>
        <w:spacing w:before="23"/>
        <w:ind w:left="565"/>
      </w:pPr>
      <w:r w:rsidRPr="00752B76">
        <w:lastRenderedPageBreak/>
        <w:t>für Opfer von Straftaten erhalten (Art. 43 § 8 Pkt. 1 des Gesetzes</w:t>
      </w:r>
    </w:p>
    <w:p w14:paraId="5C2790EA" w14:textId="77777777" w:rsidR="00713743" w:rsidRPr="00752B76" w:rsidRDefault="0058368A">
      <w:pPr>
        <w:pStyle w:val="Tekstpodstawowy"/>
        <w:spacing w:before="179"/>
        <w:ind w:left="565"/>
      </w:pPr>
      <w:r w:rsidRPr="00752B76">
        <w:t>vom 6. Juni 1997. - Strafvollzugsgesetzbuch, GBl. von 2024, Pos. 706).</w:t>
      </w:r>
    </w:p>
    <w:p w14:paraId="74EF4F60" w14:textId="77777777" w:rsidR="00713743" w:rsidRPr="00752B76" w:rsidRDefault="0058368A">
      <w:pPr>
        <w:pStyle w:val="Nagwek1"/>
        <w:spacing w:before="177"/>
        <w:ind w:left="565" w:firstLine="0"/>
      </w:pPr>
      <w:r w:rsidRPr="00752B76">
        <w:rPr>
          <w:color w:val="A85089"/>
        </w:rPr>
        <w:t>Ausführliche Informationen über diese Hilfe erhalten Sie auf der Website</w:t>
      </w:r>
    </w:p>
    <w:p w14:paraId="1BC50512" w14:textId="5525DEB8" w:rsidR="00713743" w:rsidRPr="00752B76" w:rsidRDefault="0058368A">
      <w:pPr>
        <w:spacing w:before="179" w:line="369" w:lineRule="auto"/>
        <w:ind w:left="565" w:right="583"/>
        <w:rPr>
          <w:b/>
          <w:sz w:val="27"/>
        </w:rPr>
      </w:pPr>
      <w:bookmarkStart w:id="4" w:name="_Hlk189512749"/>
      <w:r w:rsidRPr="00752B76">
        <w:rPr>
          <w:i/>
          <w:sz w:val="27"/>
        </w:rPr>
        <w:t>https://</w:t>
      </w:r>
      <w:hyperlink r:id="rId8" w:history="1">
        <w:r w:rsidR="00B50931" w:rsidRPr="00F00AE8">
          <w:rPr>
            <w:rStyle w:val="Hipercze"/>
            <w:i/>
            <w:sz w:val="27"/>
          </w:rPr>
          <w:t>www.gov.pl/web/sprawiedliwosc/funduszsprawiedliwosci</w:t>
        </w:r>
      </w:hyperlink>
      <w:r w:rsidR="00B50931" w:rsidRPr="00752B76">
        <w:t xml:space="preserve"> </w:t>
      </w:r>
      <w:r w:rsidRPr="00752B76">
        <w:t xml:space="preserve"> </w:t>
      </w:r>
      <w:r w:rsidRPr="00752B76">
        <w:rPr>
          <w:sz w:val="27"/>
        </w:rPr>
        <w:t xml:space="preserve">oder unter der Telefonnummer </w:t>
      </w:r>
      <w:r w:rsidRPr="00752B76">
        <w:rPr>
          <w:b/>
          <w:sz w:val="27"/>
        </w:rPr>
        <w:t>+48 222 309 900.</w:t>
      </w:r>
    </w:p>
    <w:bookmarkEnd w:id="4"/>
    <w:p w14:paraId="70604C4B" w14:textId="77777777" w:rsidR="00713743" w:rsidRPr="00752B76" w:rsidRDefault="0058368A">
      <w:pPr>
        <w:pStyle w:val="Nagwek1"/>
        <w:numPr>
          <w:ilvl w:val="0"/>
          <w:numId w:val="10"/>
        </w:numPr>
        <w:tabs>
          <w:tab w:val="left" w:pos="981"/>
        </w:tabs>
        <w:spacing w:before="237"/>
        <w:ind w:left="980" w:hanging="417"/>
      </w:pPr>
      <w:r w:rsidRPr="00752B76">
        <w:rPr>
          <w:color w:val="A85089"/>
        </w:rPr>
        <w:t>Recht auf staatliche Entschädigung</w:t>
      </w:r>
    </w:p>
    <w:p w14:paraId="395BC166" w14:textId="77777777" w:rsidR="00713743" w:rsidRPr="00752B76" w:rsidRDefault="00713743">
      <w:pPr>
        <w:pStyle w:val="Tekstpodstawowy"/>
        <w:rPr>
          <w:b/>
          <w:sz w:val="20"/>
        </w:rPr>
      </w:pPr>
    </w:p>
    <w:p w14:paraId="10172C1E" w14:textId="77777777" w:rsidR="00713743" w:rsidRPr="00752B76" w:rsidRDefault="00C13F59">
      <w:pPr>
        <w:pStyle w:val="Tekstpodstawowy"/>
        <w:spacing w:before="3"/>
        <w:rPr>
          <w:b/>
          <w:sz w:val="10"/>
        </w:rPr>
      </w:pPr>
      <w:r w:rsidRPr="00752B76">
        <w:rPr>
          <w:noProof/>
          <w:lang w:eastAsia="pl-PL"/>
        </w:rPr>
        <mc:AlternateContent>
          <mc:Choice Requires="wps">
            <w:drawing>
              <wp:anchor distT="0" distB="0" distL="0" distR="0" simplePos="0" relativeHeight="487592960" behindDoc="1" locked="0" layoutInCell="1" allowOverlap="1" wp14:anchorId="7AEDA193" wp14:editId="095C6F8E">
                <wp:simplePos x="0" y="0"/>
                <wp:positionH relativeFrom="page">
                  <wp:posOffset>861695</wp:posOffset>
                </wp:positionH>
                <wp:positionV relativeFrom="paragraph">
                  <wp:posOffset>118110</wp:posOffset>
                </wp:positionV>
                <wp:extent cx="5838825" cy="598932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989320"/>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309F31" w14:textId="0AC101E9" w:rsidR="00713743" w:rsidRDefault="0058368A">
                            <w:pPr>
                              <w:pStyle w:val="Tekstpodstawowy"/>
                              <w:spacing w:before="29" w:line="367" w:lineRule="auto"/>
                              <w:ind w:left="106" w:right="107" w:hanging="1"/>
                              <w:jc w:val="both"/>
                            </w:pPr>
                            <w:bookmarkStart w:id="5" w:name="_Hlk189512768"/>
                            <w:r>
                              <w:t xml:space="preserve">Wenn Sie </w:t>
                            </w:r>
                            <w:r w:rsidR="00B50931">
                              <w:t xml:space="preserve">einen festen Aufenthaltsort in der Republik Polen oder in einem </w:t>
                            </w:r>
                            <w:r>
                              <w:t>anderen Mitgliedstaat</w:t>
                            </w:r>
                            <w:r w:rsidR="00B50931">
                              <w:t xml:space="preserve"> </w:t>
                            </w:r>
                            <w:r>
                              <w:t xml:space="preserve">der Europäischen Union </w:t>
                            </w:r>
                            <w:r w:rsidR="00B50931">
                              <w:t>haben</w:t>
                            </w:r>
                            <w:r>
                              <w:t>, können Sie bei dem Gericht eine staatliche Entschädigung beantragen</w:t>
                            </w:r>
                            <w:bookmarkEnd w:id="5"/>
                            <w:r>
                              <w:t>.</w:t>
                            </w:r>
                          </w:p>
                          <w:p w14:paraId="2857E116" w14:textId="3CE4913E" w:rsidR="00713743" w:rsidRDefault="0058368A">
                            <w:pPr>
                              <w:pStyle w:val="Tekstpodstawowy"/>
                              <w:spacing w:before="207" w:line="369" w:lineRule="auto"/>
                              <w:ind w:left="106" w:right="110"/>
                              <w:jc w:val="both"/>
                            </w:pPr>
                            <w:r>
                              <w:t>Dieses Recht ergibt sich aus dem Gesetz vom 7. Juli 2005 über die staatliche Entschädigung für Opfer einiger Straftaten.</w:t>
                            </w:r>
                          </w:p>
                          <w:p w14:paraId="4E62CB01" w14:textId="77777777" w:rsidR="00713743" w:rsidRDefault="0058368A">
                            <w:pPr>
                              <w:pStyle w:val="Tekstpodstawowy"/>
                              <w:spacing w:before="195"/>
                              <w:ind w:left="106"/>
                              <w:jc w:val="both"/>
                            </w:pPr>
                            <w:r>
                              <w:t>Eine Entschädigung kann nur in der Höhe gewährt werden, die Folgendes abdeckt:</w:t>
                            </w:r>
                          </w:p>
                          <w:p w14:paraId="3F12C02D" w14:textId="77777777" w:rsidR="00713743" w:rsidRDefault="00713743">
                            <w:pPr>
                              <w:pStyle w:val="Tekstpodstawowy"/>
                              <w:rPr>
                                <w:sz w:val="31"/>
                              </w:rPr>
                            </w:pPr>
                          </w:p>
                          <w:p w14:paraId="4D635DE1" w14:textId="77777777" w:rsidR="00713743" w:rsidRDefault="0058368A">
                            <w:pPr>
                              <w:pStyle w:val="Tekstpodstawowy"/>
                              <w:numPr>
                                <w:ilvl w:val="0"/>
                                <w:numId w:val="2"/>
                              </w:numPr>
                              <w:tabs>
                                <w:tab w:val="left" w:pos="464"/>
                              </w:tabs>
                              <w:ind w:hanging="358"/>
                            </w:pPr>
                            <w:r>
                              <w:t>Verlust des Verdienstes oder anderer Mittel zur Sicherung des Lebensunterhalts,</w:t>
                            </w:r>
                          </w:p>
                          <w:p w14:paraId="78157147" w14:textId="77777777" w:rsidR="00713743" w:rsidRDefault="0058368A">
                            <w:pPr>
                              <w:pStyle w:val="Tekstpodstawowy"/>
                              <w:numPr>
                                <w:ilvl w:val="0"/>
                                <w:numId w:val="2"/>
                              </w:numPr>
                              <w:tabs>
                                <w:tab w:val="left" w:pos="464"/>
                              </w:tabs>
                              <w:spacing w:before="179"/>
                              <w:ind w:hanging="358"/>
                            </w:pPr>
                            <w:r>
                              <w:t>die Kosten für medizinische Behandlung und Rehabilitation,</w:t>
                            </w:r>
                          </w:p>
                          <w:p w14:paraId="69A7AA40" w14:textId="77777777" w:rsidR="00713743" w:rsidRDefault="0058368A">
                            <w:pPr>
                              <w:pStyle w:val="Tekstpodstawowy"/>
                              <w:numPr>
                                <w:ilvl w:val="0"/>
                                <w:numId w:val="2"/>
                              </w:numPr>
                              <w:tabs>
                                <w:tab w:val="left" w:pos="464"/>
                              </w:tabs>
                              <w:spacing w:before="174"/>
                              <w:ind w:hanging="358"/>
                            </w:pPr>
                            <w:r>
                              <w:t>Beerdigungskosten</w:t>
                            </w:r>
                          </w:p>
                          <w:p w14:paraId="603B4405" w14:textId="77777777" w:rsidR="00713743" w:rsidRDefault="00713743">
                            <w:pPr>
                              <w:pStyle w:val="Tekstpodstawowy"/>
                              <w:spacing w:before="10"/>
                              <w:rPr>
                                <w:sz w:val="30"/>
                              </w:rPr>
                            </w:pPr>
                          </w:p>
                          <w:p w14:paraId="5CAD6DCC" w14:textId="77777777" w:rsidR="00713743" w:rsidRDefault="0058368A">
                            <w:pPr>
                              <w:pStyle w:val="Tekstpodstawowy"/>
                              <w:ind w:left="106"/>
                              <w:jc w:val="both"/>
                            </w:pPr>
                            <w:r>
                              <w:t>- die Folge einer Straftat sind, durch die eine natürliche Person:</w:t>
                            </w:r>
                          </w:p>
                          <w:p w14:paraId="045A203A" w14:textId="77777777" w:rsidR="00713743" w:rsidRDefault="00713743">
                            <w:pPr>
                              <w:pStyle w:val="Tekstpodstawowy"/>
                              <w:rPr>
                                <w:sz w:val="31"/>
                              </w:rPr>
                            </w:pPr>
                          </w:p>
                          <w:p w14:paraId="109300E1" w14:textId="77777777" w:rsidR="00713743" w:rsidRDefault="0058368A">
                            <w:pPr>
                              <w:pStyle w:val="Tekstpodstawowy"/>
                              <w:numPr>
                                <w:ilvl w:val="0"/>
                                <w:numId w:val="1"/>
                              </w:numPr>
                              <w:tabs>
                                <w:tab w:val="left" w:pos="464"/>
                              </w:tabs>
                              <w:ind w:hanging="358"/>
                            </w:pPr>
                            <w:r>
                              <w:t>Tod,</w:t>
                            </w:r>
                          </w:p>
                          <w:p w14:paraId="729566DE" w14:textId="77777777" w:rsidR="00713743" w:rsidRDefault="0058368A">
                            <w:pPr>
                              <w:pStyle w:val="Tekstpodstawowy"/>
                              <w:numPr>
                                <w:ilvl w:val="0"/>
                                <w:numId w:val="1"/>
                              </w:numPr>
                              <w:tabs>
                                <w:tab w:val="left" w:pos="464"/>
                              </w:tabs>
                              <w:spacing w:before="180"/>
                              <w:ind w:hanging="358"/>
                            </w:pPr>
                            <w:r>
                              <w:t>schwere Körperverletzung, Beeinträchtigung der Körperfunktionen</w:t>
                            </w:r>
                          </w:p>
                          <w:p w14:paraId="68983627" w14:textId="77777777" w:rsidR="00713743" w:rsidRDefault="0058368A">
                            <w:pPr>
                              <w:pStyle w:val="Tekstpodstawowy"/>
                              <w:spacing w:before="179"/>
                              <w:ind w:left="463"/>
                            </w:pPr>
                            <w:r>
                              <w:t>oder Gesundheitsstörung - mit einer Dauer von mehr als 7 Tagen - erlitten hat.</w:t>
                            </w:r>
                          </w:p>
                          <w:p w14:paraId="32625866" w14:textId="77777777" w:rsidR="00713743" w:rsidRDefault="00713743">
                            <w:pPr>
                              <w:pStyle w:val="Tekstpodstawowy"/>
                              <w:spacing w:before="11"/>
                              <w:rPr>
                                <w:sz w:val="33"/>
                              </w:rPr>
                            </w:pPr>
                          </w:p>
                          <w:p w14:paraId="01E61FEB" w14:textId="77777777" w:rsidR="00713743" w:rsidRDefault="0058368A">
                            <w:pPr>
                              <w:pStyle w:val="Tekstpodstawowy"/>
                              <w:spacing w:line="369" w:lineRule="auto"/>
                              <w:ind w:left="106" w:right="109"/>
                              <w:jc w:val="both"/>
                            </w:pPr>
                            <w:r>
                              <w:t>Sie können nur dann einen Anspruch geltend machen, wenn Sie keine Mittel vom Täter, von einer Versicherung oder von der Sozialhilfe erhalten können.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DA193" id="Text Box 3" o:spid="_x0000_s1035" type="#_x0000_t202" style="position:absolute;margin-left:67.85pt;margin-top:9.3pt;width:459.75pt;height:471.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tTHgIAABQEAAAOAAAAZHJzL2Uyb0RvYy54bWysU9uO0zAQfUfiHyy/0/SiQho1XZWWRUjL&#10;grTwAY7jNBaOx4zdJuXrGTttdwVviDxYE499Zuac4/Xd0Bl2Uug12JLPJlPOlJVQa3so+fdv929y&#10;znwQthYGrCr5WXl+t3n9at27Qs2hBVMrZARifdG7krchuCLLvGxVJ/wEnLKUbAA7EegXD1mNoif0&#10;zmTz6fRt1gPWDkEq72l3Pyb5JuE3jZLhS9N4FZgpOfUW0oppreKabdaiOKBwrZaXNsQ/dNEJbano&#10;DWovgmBH1H9BdVoieGjCREKXQdNoqdIMNM1s+sc0T61wKs1C5Hh3o8n/P1j5eHpyX5GF4T0MJGAa&#10;wrsHkD88s7BrhT2oLSL0rRI1FZ5FyrLe+eJyNVLtCx9Bqv4z1CSyOAZIQEODXWSF5mSETgKcb6Sr&#10;ITBJm8t8kefzJWeScstVvlrMkyyZKK7XHfrwUUHHYlByJFUTvDg9+BDbEcX1SKxm4V4bk5Q1lvUl&#10;n7+bLRfjZGB0HbPxnMdDtTPIToLMsc2X03yVhqPMy2MRei98O55LqdE2nQ7kXaO7kufT+I3bkagP&#10;tk71g9BmjKlHYy/MRbJG2sJQDUzXJU+VI5EV1GeiEmG0Kj0tClrAX5z1ZNOS+59HgYoz88mSHNHT&#10;1wCvQXUNhJV0teSBszHchdH7R4f60BLyKLiFLUnW6ETmcxeXdsl6iePLM4nefvmfTj0/5s1vAAAA&#10;//8DAFBLAwQUAAYACAAAACEASGtQYN8AAAALAQAADwAAAGRycy9kb3ducmV2LnhtbEyPwU7DMAyG&#10;70i8Q2QkLoilHbR0pemEkNiNw8a0s9eYpmqTVE22lbfHO8HNv/zp9+dqPdtBnGkKnXcK0kUCglzj&#10;dedaBfuvj8cCRIjoNA7ekYIfCrCub28qLLW/uC2dd7EVXOJCiQpMjGMpZWgMWQwLP5Lj3befLEaO&#10;Uyv1hBcut4NcJkkuLXaOLxgc6d1Q0+9OVgGlzf7hkD5nG9P329Wn38gZD0rd381vryAizfEPhqs+&#10;q0PNTkd/cjqIgfNT9sIoD0UO4gokWbYEcVSwytMCZF3J/z/UvwAAAP//AwBQSwECLQAUAAYACAAA&#10;ACEAtoM4kv4AAADhAQAAEwAAAAAAAAAAAAAAAAAAAAAAW0NvbnRlbnRfVHlwZXNdLnhtbFBLAQIt&#10;ABQABgAIAAAAIQA4/SH/1gAAAJQBAAALAAAAAAAAAAAAAAAAAC8BAABfcmVscy8ucmVsc1BLAQIt&#10;ABQABgAIAAAAIQCGvItTHgIAABQEAAAOAAAAAAAAAAAAAAAAAC4CAABkcnMvZTJvRG9jLnhtbFBL&#10;AQItABQABgAIAAAAIQBIa1Bg3wAAAAsBAAAPAAAAAAAAAAAAAAAAAHgEAABkcnMvZG93bnJldi54&#10;bWxQSwUGAAAAAAQABADzAAAAhAUAAAAA&#10;" filled="f" strokecolor="#a85089" strokeweight=".75425mm">
                <v:textbox inset="0,0,0,0">
                  <w:txbxContent>
                    <w:p w14:paraId="14309F31" w14:textId="0AC101E9" w:rsidR="00713743" w:rsidRDefault="0058368A">
                      <w:pPr>
                        <w:pStyle w:val="Tekstpodstawowy"/>
                        <w:spacing w:before="29" w:line="367" w:lineRule="auto"/>
                        <w:ind w:left="106" w:right="107" w:hanging="1"/>
                        <w:jc w:val="both"/>
                      </w:pPr>
                      <w:bookmarkStart w:id="6" w:name="_Hlk189512768"/>
                      <w:r>
                        <w:t xml:space="preserve">Wenn Sie </w:t>
                      </w:r>
                      <w:r w:rsidR="00B50931">
                        <w:t xml:space="preserve">einen festen Aufenthaltsort in der Republik Polen oder in einem </w:t>
                      </w:r>
                      <w:r>
                        <w:t>anderen Mitgliedstaat</w:t>
                      </w:r>
                      <w:r w:rsidR="00B50931">
                        <w:t xml:space="preserve"> </w:t>
                      </w:r>
                      <w:r>
                        <w:t xml:space="preserve">der Europäischen Union </w:t>
                      </w:r>
                      <w:r w:rsidR="00B50931">
                        <w:t>haben</w:t>
                      </w:r>
                      <w:r>
                        <w:t>, können Sie bei dem Gericht eine staatliche Entschädigung beantragen</w:t>
                      </w:r>
                      <w:bookmarkEnd w:id="6"/>
                      <w:r>
                        <w:t>.</w:t>
                      </w:r>
                    </w:p>
                    <w:p w14:paraId="2857E116" w14:textId="3CE4913E" w:rsidR="00713743" w:rsidRDefault="0058368A">
                      <w:pPr>
                        <w:pStyle w:val="Tekstpodstawowy"/>
                        <w:spacing w:before="207" w:line="369" w:lineRule="auto"/>
                        <w:ind w:left="106" w:right="110"/>
                        <w:jc w:val="both"/>
                      </w:pPr>
                      <w:r>
                        <w:t>Dieses Recht ergibt sich aus dem Gesetz vom 7. Juli 2005 über die staatliche Entschädigung für Opfer einiger Straftaten.</w:t>
                      </w:r>
                    </w:p>
                    <w:p w14:paraId="4E62CB01" w14:textId="77777777" w:rsidR="00713743" w:rsidRDefault="0058368A">
                      <w:pPr>
                        <w:pStyle w:val="Tekstpodstawowy"/>
                        <w:spacing w:before="195"/>
                        <w:ind w:left="106"/>
                        <w:jc w:val="both"/>
                      </w:pPr>
                      <w:r>
                        <w:t>Eine Entschädigung kann nur in der Höhe gewährt werden, die Folgendes abdeckt:</w:t>
                      </w:r>
                    </w:p>
                    <w:p w14:paraId="3F12C02D" w14:textId="77777777" w:rsidR="00713743" w:rsidRDefault="00713743">
                      <w:pPr>
                        <w:pStyle w:val="Tekstpodstawowy"/>
                        <w:rPr>
                          <w:sz w:val="31"/>
                        </w:rPr>
                      </w:pPr>
                    </w:p>
                    <w:p w14:paraId="4D635DE1" w14:textId="77777777" w:rsidR="00713743" w:rsidRDefault="0058368A">
                      <w:pPr>
                        <w:pStyle w:val="Tekstpodstawowy"/>
                        <w:numPr>
                          <w:ilvl w:val="0"/>
                          <w:numId w:val="2"/>
                        </w:numPr>
                        <w:tabs>
                          <w:tab w:val="left" w:pos="464"/>
                        </w:tabs>
                        <w:ind w:hanging="358"/>
                      </w:pPr>
                      <w:r>
                        <w:t>Verlust des Verdienstes oder anderer Mittel zur Sicherung des Lebensunterhalts,</w:t>
                      </w:r>
                    </w:p>
                    <w:p w14:paraId="78157147" w14:textId="77777777" w:rsidR="00713743" w:rsidRDefault="0058368A">
                      <w:pPr>
                        <w:pStyle w:val="Tekstpodstawowy"/>
                        <w:numPr>
                          <w:ilvl w:val="0"/>
                          <w:numId w:val="2"/>
                        </w:numPr>
                        <w:tabs>
                          <w:tab w:val="left" w:pos="464"/>
                        </w:tabs>
                        <w:spacing w:before="179"/>
                        <w:ind w:hanging="358"/>
                      </w:pPr>
                      <w:r>
                        <w:t>die Kosten für medizinische Behandlung und Rehabilitation,</w:t>
                      </w:r>
                    </w:p>
                    <w:p w14:paraId="69A7AA40" w14:textId="77777777" w:rsidR="00713743" w:rsidRDefault="0058368A">
                      <w:pPr>
                        <w:pStyle w:val="Tekstpodstawowy"/>
                        <w:numPr>
                          <w:ilvl w:val="0"/>
                          <w:numId w:val="2"/>
                        </w:numPr>
                        <w:tabs>
                          <w:tab w:val="left" w:pos="464"/>
                        </w:tabs>
                        <w:spacing w:before="174"/>
                        <w:ind w:hanging="358"/>
                      </w:pPr>
                      <w:r>
                        <w:t>Beerdigungskosten</w:t>
                      </w:r>
                    </w:p>
                    <w:p w14:paraId="603B4405" w14:textId="77777777" w:rsidR="00713743" w:rsidRDefault="00713743">
                      <w:pPr>
                        <w:pStyle w:val="Tekstpodstawowy"/>
                        <w:spacing w:before="10"/>
                        <w:rPr>
                          <w:sz w:val="30"/>
                        </w:rPr>
                      </w:pPr>
                    </w:p>
                    <w:p w14:paraId="5CAD6DCC" w14:textId="77777777" w:rsidR="00713743" w:rsidRDefault="0058368A">
                      <w:pPr>
                        <w:pStyle w:val="Tekstpodstawowy"/>
                        <w:ind w:left="106"/>
                        <w:jc w:val="both"/>
                      </w:pPr>
                      <w:r>
                        <w:t>- die Folge einer Straftat sind, durch die eine natürliche Person:</w:t>
                      </w:r>
                    </w:p>
                    <w:p w14:paraId="045A203A" w14:textId="77777777" w:rsidR="00713743" w:rsidRDefault="00713743">
                      <w:pPr>
                        <w:pStyle w:val="Tekstpodstawowy"/>
                        <w:rPr>
                          <w:sz w:val="31"/>
                        </w:rPr>
                      </w:pPr>
                    </w:p>
                    <w:p w14:paraId="109300E1" w14:textId="77777777" w:rsidR="00713743" w:rsidRDefault="0058368A">
                      <w:pPr>
                        <w:pStyle w:val="Tekstpodstawowy"/>
                        <w:numPr>
                          <w:ilvl w:val="0"/>
                          <w:numId w:val="1"/>
                        </w:numPr>
                        <w:tabs>
                          <w:tab w:val="left" w:pos="464"/>
                        </w:tabs>
                        <w:ind w:hanging="358"/>
                      </w:pPr>
                      <w:r>
                        <w:t>Tod,</w:t>
                      </w:r>
                    </w:p>
                    <w:p w14:paraId="729566DE" w14:textId="77777777" w:rsidR="00713743" w:rsidRDefault="0058368A">
                      <w:pPr>
                        <w:pStyle w:val="Tekstpodstawowy"/>
                        <w:numPr>
                          <w:ilvl w:val="0"/>
                          <w:numId w:val="1"/>
                        </w:numPr>
                        <w:tabs>
                          <w:tab w:val="left" w:pos="464"/>
                        </w:tabs>
                        <w:spacing w:before="180"/>
                        <w:ind w:hanging="358"/>
                      </w:pPr>
                      <w:r>
                        <w:t>schwere Körperverletzung, Beeinträchtigung der Körperfunktionen</w:t>
                      </w:r>
                    </w:p>
                    <w:p w14:paraId="68983627" w14:textId="77777777" w:rsidR="00713743" w:rsidRDefault="0058368A">
                      <w:pPr>
                        <w:pStyle w:val="Tekstpodstawowy"/>
                        <w:spacing w:before="179"/>
                        <w:ind w:left="463"/>
                      </w:pPr>
                      <w:r>
                        <w:t>oder Gesundheitsstörung - mit einer Dauer von mehr als 7 Tagen - erlitten hat.</w:t>
                      </w:r>
                    </w:p>
                    <w:p w14:paraId="32625866" w14:textId="77777777" w:rsidR="00713743" w:rsidRDefault="00713743">
                      <w:pPr>
                        <w:pStyle w:val="Tekstpodstawowy"/>
                        <w:spacing w:before="11"/>
                        <w:rPr>
                          <w:sz w:val="33"/>
                        </w:rPr>
                      </w:pPr>
                    </w:p>
                    <w:p w14:paraId="01E61FEB" w14:textId="77777777" w:rsidR="00713743" w:rsidRDefault="0058368A">
                      <w:pPr>
                        <w:pStyle w:val="Tekstpodstawowy"/>
                        <w:spacing w:line="369" w:lineRule="auto"/>
                        <w:ind w:left="106" w:right="109"/>
                        <w:jc w:val="both"/>
                      </w:pPr>
                      <w:r>
                        <w:t>Sie können nur dann einen Anspruch geltend machen, wenn Sie keine Mittel vom Täter, von einer Versicherung oder von der Sozialhilfe erhalten können.</w:t>
                      </w:r>
                    </w:p>
                  </w:txbxContent>
                </v:textbox>
                <w10:wrap type="topAndBottom" anchorx="page"/>
              </v:shape>
            </w:pict>
          </mc:Fallback>
        </mc:AlternateContent>
      </w:r>
    </w:p>
    <w:p w14:paraId="64042801" w14:textId="77777777" w:rsidR="00713743" w:rsidRPr="00752B76" w:rsidRDefault="00713743">
      <w:pPr>
        <w:rPr>
          <w:sz w:val="10"/>
        </w:rPr>
        <w:sectPr w:rsidR="00713743" w:rsidRPr="00752B76">
          <w:pgSz w:w="11910" w:h="16840"/>
          <w:pgMar w:top="1480" w:right="920" w:bottom="1300" w:left="920" w:header="0" w:footer="909" w:gutter="0"/>
          <w:cols w:space="708"/>
        </w:sectPr>
      </w:pPr>
    </w:p>
    <w:p w14:paraId="0E7F958B" w14:textId="77777777" w:rsidR="00713743" w:rsidRPr="00752B76" w:rsidRDefault="00C13F59">
      <w:pPr>
        <w:pStyle w:val="Tekstpodstawowy"/>
        <w:ind w:left="414"/>
        <w:rPr>
          <w:sz w:val="20"/>
        </w:rPr>
      </w:pPr>
      <w:r w:rsidRPr="00752B76">
        <w:rPr>
          <w:noProof/>
          <w:sz w:val="20"/>
          <w:lang w:eastAsia="pl-PL"/>
        </w:rPr>
        <w:lastRenderedPageBreak/>
        <mc:AlternateContent>
          <mc:Choice Requires="wps">
            <w:drawing>
              <wp:inline distT="0" distB="0" distL="0" distR="0" wp14:anchorId="3A305B66" wp14:editId="6C2F3676">
                <wp:extent cx="5838825" cy="1341755"/>
                <wp:effectExtent l="18415" t="15875" r="1968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A8508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A3725B" w14:textId="77777777" w:rsidR="00713743" w:rsidRDefault="0058368A">
                            <w:pPr>
                              <w:spacing w:before="28" w:line="369" w:lineRule="auto"/>
                              <w:ind w:left="106"/>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6866BEBC" w14:textId="77777777" w:rsidR="00713743" w:rsidRDefault="0058368A">
                            <w:pPr>
                              <w:ind w:left="106"/>
                              <w:rPr>
                                <w:b/>
                                <w:sz w:val="27"/>
                              </w:rPr>
                            </w:pPr>
                            <w:r>
                              <w:rPr>
                                <w:b/>
                                <w:sz w:val="27"/>
                              </w:rPr>
                              <w:t>verständlich zu erklären.</w:t>
                            </w:r>
                          </w:p>
                        </w:txbxContent>
                      </wps:txbx>
                      <wps:bodyPr rot="0" vert="horz" wrap="square" lIns="0" tIns="0" rIns="0" bIns="0" anchor="t" anchorCtr="0" upright="1">
                        <a:noAutofit/>
                      </wps:bodyPr>
                    </wps:wsp>
                  </a:graphicData>
                </a:graphic>
              </wp:inline>
            </w:drawing>
          </mc:Choice>
          <mc:Fallback>
            <w:pict>
              <v:shape w14:anchorId="3A305B66" id="Text Box 2" o:spid="_x0000_s1036" type="#_x0000_t202" style="width:459.7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DHgIAABUEAAAOAAAAZHJzL2Uyb0RvYy54bWysU9uO0zAQfUfiHyy/0yQtYUPUdFVaFiEt&#10;F2nhAxzHSSwcj7HdJsvXM3bS7greEHmwJp6ZMzNnjre306DIWVgnQVc0W6WUCM2hkbqr6Pdvd68K&#10;SpxnumEKtKjoo3D0dvfyxXY0pVhDD6oRliCIduVoKtp7b8okcbwXA3MrMEKjswU7MI+/tksay0ZE&#10;H1SyTtM3yQi2MRa4cA5vj7OT7iJ+2wruv7StE56oimJvPp42nnU4k92WlZ1lppd8aYP9QxcDkxqL&#10;XqGOzDNysvIvqEFyCw5av+IwJNC2kos4A06TpX9M89AzI+IsSI4zV5rc/4Pln88P5qslfnoHEy4w&#10;DuHMPfAfjmg49Ex3Ym8tjL1gDRbOAmXJaFy5pAaqXekCSD1+ggaXzE4eItDU2iGwgnMSRMcFPF5J&#10;F5MnHC/zYlMU65wSjr5s8zq7yfNYg5WXdGOd/yBgIMGoqMWtRnh2vnc+tMPKS0iopuFOKhU3qzQZ&#10;K7q+yfLNPBko2QRviHO2qw/KkjNDceyLPC3eLoXd87AAfWSun+Oia5bNID1qV8mhokUavvk6EPVe&#10;N7G+Z1LNNvao9MJcIGumzU/1RGSDg8fkwGQNzSNyaWHWKr4tNHqwvygZUacVdT9PzApK1EeN+wii&#10;vhj2YtQXg2mOqRX1lMzmwc/iPxkrux6R541r2OPOWhnZfOpi6Re1F0le3kkQ9/P/GPX0mne/AQAA&#10;//8DAFBLAwQUAAYACAAAACEAoc9Hv9sAAAAFAQAADwAAAGRycy9kb3ducmV2LnhtbEyPwU7DMBBE&#10;70j8g7VIXBB1XCgiaZwKIdEbh5aq5228jaPE6yh22/D3GC70stJoRjNvy9XkenGmMbSeNahZBoK4&#10;9qblRsPu6+PxFUSIyAZ7z6ThmwKsqtubEgvjL7yh8zY2IpVwKFCDjXEopAy1JYdh5gfi5B396DAm&#10;OTbSjHhJ5a6X8yx7kQ5bTgsWB3q3VHfbk9NAqt497NXzYm27bpN/+rWccK/1/d30tgQRaYr/YfjF&#10;T+hQJaaDP7EJoteQHol/N3m5yhcgDhrmSj2BrEp5TV/9AAAA//8DAFBLAQItABQABgAIAAAAIQC2&#10;gziS/gAAAOEBAAATAAAAAAAAAAAAAAAAAAAAAABbQ29udGVudF9UeXBlc10ueG1sUEsBAi0AFAAG&#10;AAgAAAAhADj9If/WAAAAlAEAAAsAAAAAAAAAAAAAAAAALwEAAF9yZWxzLy5yZWxzUEsBAi0AFAAG&#10;AAgAAAAhABnf4EMeAgAAFQQAAA4AAAAAAAAAAAAAAAAALgIAAGRycy9lMm9Eb2MueG1sUEsBAi0A&#10;FAAGAAgAAAAhAKHPR7/bAAAABQEAAA8AAAAAAAAAAAAAAAAAeAQAAGRycy9kb3ducmV2LnhtbFBL&#10;BQYAAAAABAAEAPMAAACABQAAAAA=&#10;" filled="f" strokecolor="#a85089" strokeweight=".75425mm">
                <v:textbox inset="0,0,0,0">
                  <w:txbxContent>
                    <w:p w14:paraId="1BA3725B" w14:textId="77777777" w:rsidR="00713743" w:rsidRDefault="0058368A">
                      <w:pPr>
                        <w:spacing w:before="28" w:line="369" w:lineRule="auto"/>
                        <w:ind w:left="106"/>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6866BEBC" w14:textId="77777777" w:rsidR="00713743" w:rsidRDefault="0058368A">
                      <w:pPr>
                        <w:ind w:left="106"/>
                        <w:rPr>
                          <w:b/>
                          <w:sz w:val="27"/>
                        </w:rPr>
                      </w:pPr>
                      <w:r>
                        <w:rPr>
                          <w:b/>
                          <w:sz w:val="27"/>
                        </w:rPr>
                        <w:t>verständlich zu erklären.</w:t>
                      </w:r>
                    </w:p>
                  </w:txbxContent>
                </v:textbox>
                <w10:anchorlock/>
              </v:shape>
            </w:pict>
          </mc:Fallback>
        </mc:AlternateContent>
      </w:r>
    </w:p>
    <w:sectPr w:rsidR="00713743" w:rsidRPr="00752B76">
      <w:pgSz w:w="11910" w:h="16840"/>
      <w:pgMar w:top="1540" w:right="920" w:bottom="1280" w:left="920" w:header="0" w:footer="9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4656" w14:textId="77777777" w:rsidR="00EB25E7" w:rsidRDefault="00EB25E7">
      <w:r>
        <w:separator/>
      </w:r>
    </w:p>
  </w:endnote>
  <w:endnote w:type="continuationSeparator" w:id="0">
    <w:p w14:paraId="5A3A52E1" w14:textId="77777777" w:rsidR="00EB25E7" w:rsidRDefault="00EB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1B9E" w14:textId="77777777" w:rsidR="00713743" w:rsidRDefault="00C13F59">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14:anchorId="0CFEC025" wp14:editId="241E0AAF">
              <wp:simplePos x="0" y="0"/>
              <wp:positionH relativeFrom="page">
                <wp:posOffset>6429375</wp:posOffset>
              </wp:positionH>
              <wp:positionV relativeFrom="page">
                <wp:posOffset>9815195</wp:posOffset>
              </wp:positionV>
              <wp:extent cx="227330" cy="350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D8168" w14:textId="77777777" w:rsidR="00713743" w:rsidRDefault="0058368A">
                          <w:pPr>
                            <w:spacing w:before="45"/>
                            <w:ind w:left="60"/>
                            <w:rPr>
                              <w:rFonts w:ascii="Times New Roman"/>
                              <w:sz w:val="23"/>
                            </w:rPr>
                          </w:pPr>
                          <w:r>
                            <w:fldChar w:fldCharType="begin"/>
                          </w:r>
                          <w:r>
                            <w:rPr>
                              <w:rFonts w:ascii="Times New Roman"/>
                              <w:sz w:val="23"/>
                            </w:rPr>
                            <w:instrText xml:space="preserve"> PAGE </w:instrText>
                          </w:r>
                          <w:r>
                            <w:fldChar w:fldCharType="separate"/>
                          </w:r>
                          <w:r w:rsidR="00752B76">
                            <w:rPr>
                              <w:rFonts w:ascii="Times New Roman"/>
                              <w:noProof/>
                              <w:sz w:val="23"/>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C025" id="_x0000_t202" coordsize="21600,21600" o:spt="202" path="m,l,21600r21600,l21600,xe">
              <v:stroke joinstyle="miter"/>
              <v:path gradientshapeok="t" o:connecttype="rect"/>
            </v:shapetype>
            <v:shape id="Text Box 1" o:spid="_x0000_s1037" type="#_x0000_t202" style="position:absolute;margin-left:506.25pt;margin-top:772.85pt;width:17.9pt;height:2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g+1QEAAJADAAAOAAAAZHJzL2Uyb0RvYy54bWysU9uO0zAQfUfiHyy/07SpFlDUdLXsahHS&#10;AistfMDEsZOIxGPGbpPy9YydpsvlDfFiTWbGx+ecmeyup6EXR02+Q1vKzWothbYK6842pfz65f7V&#10;Wyl8AFtDj1aX8qS9vN6/fLEbXaFzbLGvNQkGsb4YXSnbEFyRZV61egC/QqctFw3SAIE/qclqgpHR&#10;hz7L1+vX2YhUO0Klvefs3VyU+4RvjFbhszFeB9GXkrmFdFI6q3hm+x0UDYFrO3WmAf/AYoDO8qMX&#10;qDsIIA7U/QU1dIrQowkrhUOGxnRKJw2sZrP+Q81TC04nLWyOdxeb/P+DVZ+OT+6RRJje4cQDTCK8&#10;e0D1zQuLty3YRt8Q4dhqqPnhTbQsG50vzlej1b7wEaQaP2LNQ4ZDwAQ0GRqiK6xTMDoP4HQxXU9B&#10;KE7m+ZvtliuKS9ur9VWehpJBsVx25MN7jYOIQSmJZ5rA4fjgQyQDxdIS37J43/V9mmtvf0twY8wk&#10;8pHvzDxM1cTdUUSF9YllEM5rwmvNQYv0Q4qRV6SU/vsBSEvRf7BsRdynJaAlqJYArOKrpQxSzOFt&#10;mPfu4KhrWkaezbZ4w3aZLkl5ZnHmyWNPCs8rGvfq1+/U9fwj7X8CAAD//wMAUEsDBBQABgAIAAAA&#10;IQCVm0dW4gAAAA8BAAAPAAAAZHJzL2Rvd25yZXYueG1sTI/BTsMwEETvSPyDtUjcqN3ShDbEqSoE&#10;JyTUNBw4OrGbWI3XIXbb8PdsT3Cb0T7NzuSbyfXsbMZgPUqYzwQwg43XFlsJn9XbwwpYiAq16j0a&#10;CT8mwKa4vclVpv0FS3Pex5ZRCIZMSehiHDLOQ9MZp8LMDwbpdvCjU5Hs2HI9qguFu54vhEi5Uxbp&#10;Q6cG89KZ5rg/OQnbLyxf7fdHvSsPpa2qtcD39Cjl/d20fQYWzRT/YLjWp+pQUKfan1AH1pMX80VC&#10;LKlkmTwBuzJiuXoEVpNKhVgDL3L+f0fxCwAA//8DAFBLAQItABQABgAIAAAAIQC2gziS/gAAAOEB&#10;AAATAAAAAAAAAAAAAAAAAAAAAABbQ29udGVudF9UeXBlc10ueG1sUEsBAi0AFAAGAAgAAAAhADj9&#10;If/WAAAAlAEAAAsAAAAAAAAAAAAAAAAALwEAAF9yZWxzLy5yZWxzUEsBAi0AFAAGAAgAAAAhAC92&#10;+D7VAQAAkAMAAA4AAAAAAAAAAAAAAAAALgIAAGRycy9lMm9Eb2MueG1sUEsBAi0AFAAGAAgAAAAh&#10;AJWbR1biAAAADwEAAA8AAAAAAAAAAAAAAAAALwQAAGRycy9kb3ducmV2LnhtbFBLBQYAAAAABAAE&#10;APMAAAA+BQAAAAA=&#10;" filled="f" stroked="f">
              <v:textbox inset="0,0,0,0">
                <w:txbxContent>
                  <w:p w14:paraId="745D8168" w14:textId="77777777" w:rsidR="00713743" w:rsidRDefault="0058368A">
                    <w:pPr>
                      <w:spacing w:before="45"/>
                      <w:ind w:left="60"/>
                      <w:rPr>
                        <w:rFonts w:ascii="Times New Roman"/>
                        <w:sz w:val="23"/>
                      </w:rPr>
                    </w:pPr>
                    <w:r>
                      <w:fldChar w:fldCharType="begin"/>
                    </w:r>
                    <w:r>
                      <w:rPr>
                        <w:rFonts w:ascii="Times New Roman"/>
                        <w:sz w:val="23"/>
                      </w:rPr>
                      <w:instrText xml:space="preserve"> PAGE </w:instrText>
                    </w:r>
                    <w:r>
                      <w:fldChar w:fldCharType="separate"/>
                    </w:r>
                    <w:r w:rsidR="00752B76">
                      <w:rPr>
                        <w:rFonts w:ascii="Times New Roman"/>
                        <w:noProof/>
                        <w:sz w:val="23"/>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9C9B" w14:textId="77777777" w:rsidR="00EB25E7" w:rsidRDefault="00EB25E7">
      <w:r>
        <w:separator/>
      </w:r>
    </w:p>
  </w:footnote>
  <w:footnote w:type="continuationSeparator" w:id="0">
    <w:p w14:paraId="73D4075A" w14:textId="77777777" w:rsidR="00EB25E7" w:rsidRDefault="00EB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0EA"/>
    <w:multiLevelType w:val="hybridMultilevel"/>
    <w:tmpl w:val="6484B5BA"/>
    <w:lvl w:ilvl="0" w:tplc="48C880C4">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6DEE9B7E">
      <w:numFmt w:val="bullet"/>
      <w:lvlText w:val="•"/>
      <w:lvlJc w:val="left"/>
      <w:pPr>
        <w:ind w:left="1834" w:hanging="355"/>
      </w:pPr>
      <w:rPr>
        <w:rFonts w:hint="default"/>
        <w:lang w:val="pl-PL" w:eastAsia="en-US" w:bidi="ar-SA"/>
      </w:rPr>
    </w:lvl>
    <w:lvl w:ilvl="2" w:tplc="C958E9A6">
      <w:numFmt w:val="bullet"/>
      <w:lvlText w:val="•"/>
      <w:lvlJc w:val="left"/>
      <w:pPr>
        <w:ind w:left="2749" w:hanging="355"/>
      </w:pPr>
      <w:rPr>
        <w:rFonts w:hint="default"/>
        <w:lang w:val="pl-PL" w:eastAsia="en-US" w:bidi="ar-SA"/>
      </w:rPr>
    </w:lvl>
    <w:lvl w:ilvl="3" w:tplc="171C0DFA">
      <w:numFmt w:val="bullet"/>
      <w:lvlText w:val="•"/>
      <w:lvlJc w:val="left"/>
      <w:pPr>
        <w:ind w:left="3663" w:hanging="355"/>
      </w:pPr>
      <w:rPr>
        <w:rFonts w:hint="default"/>
        <w:lang w:val="pl-PL" w:eastAsia="en-US" w:bidi="ar-SA"/>
      </w:rPr>
    </w:lvl>
    <w:lvl w:ilvl="4" w:tplc="A5342962">
      <w:numFmt w:val="bullet"/>
      <w:lvlText w:val="•"/>
      <w:lvlJc w:val="left"/>
      <w:pPr>
        <w:ind w:left="4578" w:hanging="355"/>
      </w:pPr>
      <w:rPr>
        <w:rFonts w:hint="default"/>
        <w:lang w:val="pl-PL" w:eastAsia="en-US" w:bidi="ar-SA"/>
      </w:rPr>
    </w:lvl>
    <w:lvl w:ilvl="5" w:tplc="1206EF48">
      <w:numFmt w:val="bullet"/>
      <w:lvlText w:val="•"/>
      <w:lvlJc w:val="left"/>
      <w:pPr>
        <w:ind w:left="5492" w:hanging="355"/>
      </w:pPr>
      <w:rPr>
        <w:rFonts w:hint="default"/>
        <w:lang w:val="pl-PL" w:eastAsia="en-US" w:bidi="ar-SA"/>
      </w:rPr>
    </w:lvl>
    <w:lvl w:ilvl="6" w:tplc="31F4CFC2">
      <w:numFmt w:val="bullet"/>
      <w:lvlText w:val="•"/>
      <w:lvlJc w:val="left"/>
      <w:pPr>
        <w:ind w:left="6407" w:hanging="355"/>
      </w:pPr>
      <w:rPr>
        <w:rFonts w:hint="default"/>
        <w:lang w:val="pl-PL" w:eastAsia="en-US" w:bidi="ar-SA"/>
      </w:rPr>
    </w:lvl>
    <w:lvl w:ilvl="7" w:tplc="CFE4E9DA">
      <w:numFmt w:val="bullet"/>
      <w:lvlText w:val="•"/>
      <w:lvlJc w:val="left"/>
      <w:pPr>
        <w:ind w:left="7321" w:hanging="355"/>
      </w:pPr>
      <w:rPr>
        <w:rFonts w:hint="default"/>
        <w:lang w:val="pl-PL" w:eastAsia="en-US" w:bidi="ar-SA"/>
      </w:rPr>
    </w:lvl>
    <w:lvl w:ilvl="8" w:tplc="1542C69C">
      <w:numFmt w:val="bullet"/>
      <w:lvlText w:val="•"/>
      <w:lvlJc w:val="left"/>
      <w:pPr>
        <w:ind w:left="8236" w:hanging="355"/>
      </w:pPr>
      <w:rPr>
        <w:rFonts w:hint="default"/>
        <w:lang w:val="pl-PL" w:eastAsia="en-US" w:bidi="ar-SA"/>
      </w:rPr>
    </w:lvl>
  </w:abstractNum>
  <w:abstractNum w:abstractNumId="1" w15:restartNumberingAfterBreak="0">
    <w:nsid w:val="0CC16F5B"/>
    <w:multiLevelType w:val="hybridMultilevel"/>
    <w:tmpl w:val="A3DA8108"/>
    <w:lvl w:ilvl="0" w:tplc="8E46ACCA">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6E4256B0">
      <w:numFmt w:val="bullet"/>
      <w:lvlText w:val="•"/>
      <w:lvlJc w:val="left"/>
      <w:pPr>
        <w:ind w:left="1834" w:hanging="355"/>
      </w:pPr>
      <w:rPr>
        <w:rFonts w:hint="default"/>
        <w:lang w:val="pl-PL" w:eastAsia="en-US" w:bidi="ar-SA"/>
      </w:rPr>
    </w:lvl>
    <w:lvl w:ilvl="2" w:tplc="27DC8D4E">
      <w:numFmt w:val="bullet"/>
      <w:lvlText w:val="•"/>
      <w:lvlJc w:val="left"/>
      <w:pPr>
        <w:ind w:left="2749" w:hanging="355"/>
      </w:pPr>
      <w:rPr>
        <w:rFonts w:hint="default"/>
        <w:lang w:val="pl-PL" w:eastAsia="en-US" w:bidi="ar-SA"/>
      </w:rPr>
    </w:lvl>
    <w:lvl w:ilvl="3" w:tplc="879CFAAA">
      <w:numFmt w:val="bullet"/>
      <w:lvlText w:val="•"/>
      <w:lvlJc w:val="left"/>
      <w:pPr>
        <w:ind w:left="3663" w:hanging="355"/>
      </w:pPr>
      <w:rPr>
        <w:rFonts w:hint="default"/>
        <w:lang w:val="pl-PL" w:eastAsia="en-US" w:bidi="ar-SA"/>
      </w:rPr>
    </w:lvl>
    <w:lvl w:ilvl="4" w:tplc="D3AE5B86">
      <w:numFmt w:val="bullet"/>
      <w:lvlText w:val="•"/>
      <w:lvlJc w:val="left"/>
      <w:pPr>
        <w:ind w:left="4578" w:hanging="355"/>
      </w:pPr>
      <w:rPr>
        <w:rFonts w:hint="default"/>
        <w:lang w:val="pl-PL" w:eastAsia="en-US" w:bidi="ar-SA"/>
      </w:rPr>
    </w:lvl>
    <w:lvl w:ilvl="5" w:tplc="7E6C9AF0">
      <w:numFmt w:val="bullet"/>
      <w:lvlText w:val="•"/>
      <w:lvlJc w:val="left"/>
      <w:pPr>
        <w:ind w:left="5492" w:hanging="355"/>
      </w:pPr>
      <w:rPr>
        <w:rFonts w:hint="default"/>
        <w:lang w:val="pl-PL" w:eastAsia="en-US" w:bidi="ar-SA"/>
      </w:rPr>
    </w:lvl>
    <w:lvl w:ilvl="6" w:tplc="83BAE6FE">
      <w:numFmt w:val="bullet"/>
      <w:lvlText w:val="•"/>
      <w:lvlJc w:val="left"/>
      <w:pPr>
        <w:ind w:left="6407" w:hanging="355"/>
      </w:pPr>
      <w:rPr>
        <w:rFonts w:hint="default"/>
        <w:lang w:val="pl-PL" w:eastAsia="en-US" w:bidi="ar-SA"/>
      </w:rPr>
    </w:lvl>
    <w:lvl w:ilvl="7" w:tplc="5CEE9832">
      <w:numFmt w:val="bullet"/>
      <w:lvlText w:val="•"/>
      <w:lvlJc w:val="left"/>
      <w:pPr>
        <w:ind w:left="7321" w:hanging="355"/>
      </w:pPr>
      <w:rPr>
        <w:rFonts w:hint="default"/>
        <w:lang w:val="pl-PL" w:eastAsia="en-US" w:bidi="ar-SA"/>
      </w:rPr>
    </w:lvl>
    <w:lvl w:ilvl="8" w:tplc="2E9EAD68">
      <w:numFmt w:val="bullet"/>
      <w:lvlText w:val="•"/>
      <w:lvlJc w:val="left"/>
      <w:pPr>
        <w:ind w:left="8236" w:hanging="355"/>
      </w:pPr>
      <w:rPr>
        <w:rFonts w:hint="default"/>
        <w:lang w:val="pl-PL" w:eastAsia="en-US" w:bidi="ar-SA"/>
      </w:rPr>
    </w:lvl>
  </w:abstractNum>
  <w:abstractNum w:abstractNumId="2" w15:restartNumberingAfterBreak="0">
    <w:nsid w:val="11C267E8"/>
    <w:multiLevelType w:val="hybridMultilevel"/>
    <w:tmpl w:val="EB20B7B4"/>
    <w:lvl w:ilvl="0" w:tplc="2C38DE7A">
      <w:start w:val="1"/>
      <w:numFmt w:val="decimal"/>
      <w:lvlText w:val="%1."/>
      <w:lvlJc w:val="left"/>
      <w:pPr>
        <w:ind w:left="840" w:hanging="276"/>
        <w:jc w:val="left"/>
      </w:pPr>
      <w:rPr>
        <w:rFonts w:ascii="Calibri" w:eastAsia="Calibri" w:hAnsi="Calibri" w:cs="Calibri" w:hint="default"/>
        <w:b/>
        <w:bCs/>
        <w:color w:val="A85089"/>
        <w:w w:val="102"/>
        <w:sz w:val="27"/>
        <w:szCs w:val="27"/>
        <w:lang w:val="pl-PL" w:eastAsia="en-US" w:bidi="ar-SA"/>
      </w:rPr>
    </w:lvl>
    <w:lvl w:ilvl="1" w:tplc="780E2E82">
      <w:numFmt w:val="bullet"/>
      <w:lvlText w:val="•"/>
      <w:lvlJc w:val="left"/>
      <w:pPr>
        <w:ind w:left="1762" w:hanging="276"/>
      </w:pPr>
      <w:rPr>
        <w:rFonts w:hint="default"/>
        <w:lang w:val="pl-PL" w:eastAsia="en-US" w:bidi="ar-SA"/>
      </w:rPr>
    </w:lvl>
    <w:lvl w:ilvl="2" w:tplc="78E2011A">
      <w:numFmt w:val="bullet"/>
      <w:lvlText w:val="•"/>
      <w:lvlJc w:val="left"/>
      <w:pPr>
        <w:ind w:left="2685" w:hanging="276"/>
      </w:pPr>
      <w:rPr>
        <w:rFonts w:hint="default"/>
        <w:lang w:val="pl-PL" w:eastAsia="en-US" w:bidi="ar-SA"/>
      </w:rPr>
    </w:lvl>
    <w:lvl w:ilvl="3" w:tplc="A02A1A9C">
      <w:numFmt w:val="bullet"/>
      <w:lvlText w:val="•"/>
      <w:lvlJc w:val="left"/>
      <w:pPr>
        <w:ind w:left="3607" w:hanging="276"/>
      </w:pPr>
      <w:rPr>
        <w:rFonts w:hint="default"/>
        <w:lang w:val="pl-PL" w:eastAsia="en-US" w:bidi="ar-SA"/>
      </w:rPr>
    </w:lvl>
    <w:lvl w:ilvl="4" w:tplc="1B087558">
      <w:numFmt w:val="bullet"/>
      <w:lvlText w:val="•"/>
      <w:lvlJc w:val="left"/>
      <w:pPr>
        <w:ind w:left="4530" w:hanging="276"/>
      </w:pPr>
      <w:rPr>
        <w:rFonts w:hint="default"/>
        <w:lang w:val="pl-PL" w:eastAsia="en-US" w:bidi="ar-SA"/>
      </w:rPr>
    </w:lvl>
    <w:lvl w:ilvl="5" w:tplc="3A124D9A">
      <w:numFmt w:val="bullet"/>
      <w:lvlText w:val="•"/>
      <w:lvlJc w:val="left"/>
      <w:pPr>
        <w:ind w:left="5452" w:hanging="276"/>
      </w:pPr>
      <w:rPr>
        <w:rFonts w:hint="default"/>
        <w:lang w:val="pl-PL" w:eastAsia="en-US" w:bidi="ar-SA"/>
      </w:rPr>
    </w:lvl>
    <w:lvl w:ilvl="6" w:tplc="91784884">
      <w:numFmt w:val="bullet"/>
      <w:lvlText w:val="•"/>
      <w:lvlJc w:val="left"/>
      <w:pPr>
        <w:ind w:left="6375" w:hanging="276"/>
      </w:pPr>
      <w:rPr>
        <w:rFonts w:hint="default"/>
        <w:lang w:val="pl-PL" w:eastAsia="en-US" w:bidi="ar-SA"/>
      </w:rPr>
    </w:lvl>
    <w:lvl w:ilvl="7" w:tplc="5B18FF6C">
      <w:numFmt w:val="bullet"/>
      <w:lvlText w:val="•"/>
      <w:lvlJc w:val="left"/>
      <w:pPr>
        <w:ind w:left="7297" w:hanging="276"/>
      </w:pPr>
      <w:rPr>
        <w:rFonts w:hint="default"/>
        <w:lang w:val="pl-PL" w:eastAsia="en-US" w:bidi="ar-SA"/>
      </w:rPr>
    </w:lvl>
    <w:lvl w:ilvl="8" w:tplc="94505D6E">
      <w:numFmt w:val="bullet"/>
      <w:lvlText w:val="•"/>
      <w:lvlJc w:val="left"/>
      <w:pPr>
        <w:ind w:left="8220" w:hanging="276"/>
      </w:pPr>
      <w:rPr>
        <w:rFonts w:hint="default"/>
        <w:lang w:val="pl-PL" w:eastAsia="en-US" w:bidi="ar-SA"/>
      </w:rPr>
    </w:lvl>
  </w:abstractNum>
  <w:abstractNum w:abstractNumId="3" w15:restartNumberingAfterBreak="0">
    <w:nsid w:val="1ADF033F"/>
    <w:multiLevelType w:val="hybridMultilevel"/>
    <w:tmpl w:val="621E84EC"/>
    <w:lvl w:ilvl="0" w:tplc="C5561D62">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811A3560">
      <w:numFmt w:val="bullet"/>
      <w:lvlText w:val="•"/>
      <w:lvlJc w:val="left"/>
      <w:pPr>
        <w:ind w:left="1834" w:hanging="355"/>
      </w:pPr>
      <w:rPr>
        <w:rFonts w:hint="default"/>
        <w:lang w:val="pl-PL" w:eastAsia="en-US" w:bidi="ar-SA"/>
      </w:rPr>
    </w:lvl>
    <w:lvl w:ilvl="2" w:tplc="024A3F18">
      <w:numFmt w:val="bullet"/>
      <w:lvlText w:val="•"/>
      <w:lvlJc w:val="left"/>
      <w:pPr>
        <w:ind w:left="2749" w:hanging="355"/>
      </w:pPr>
      <w:rPr>
        <w:rFonts w:hint="default"/>
        <w:lang w:val="pl-PL" w:eastAsia="en-US" w:bidi="ar-SA"/>
      </w:rPr>
    </w:lvl>
    <w:lvl w:ilvl="3" w:tplc="FBD48810">
      <w:numFmt w:val="bullet"/>
      <w:lvlText w:val="•"/>
      <w:lvlJc w:val="left"/>
      <w:pPr>
        <w:ind w:left="3663" w:hanging="355"/>
      </w:pPr>
      <w:rPr>
        <w:rFonts w:hint="default"/>
        <w:lang w:val="pl-PL" w:eastAsia="en-US" w:bidi="ar-SA"/>
      </w:rPr>
    </w:lvl>
    <w:lvl w:ilvl="4" w:tplc="38E88D0C">
      <w:numFmt w:val="bullet"/>
      <w:lvlText w:val="•"/>
      <w:lvlJc w:val="left"/>
      <w:pPr>
        <w:ind w:left="4578" w:hanging="355"/>
      </w:pPr>
      <w:rPr>
        <w:rFonts w:hint="default"/>
        <w:lang w:val="pl-PL" w:eastAsia="en-US" w:bidi="ar-SA"/>
      </w:rPr>
    </w:lvl>
    <w:lvl w:ilvl="5" w:tplc="6ACA1E0A">
      <w:numFmt w:val="bullet"/>
      <w:lvlText w:val="•"/>
      <w:lvlJc w:val="left"/>
      <w:pPr>
        <w:ind w:left="5492" w:hanging="355"/>
      </w:pPr>
      <w:rPr>
        <w:rFonts w:hint="default"/>
        <w:lang w:val="pl-PL" w:eastAsia="en-US" w:bidi="ar-SA"/>
      </w:rPr>
    </w:lvl>
    <w:lvl w:ilvl="6" w:tplc="B2D05816">
      <w:numFmt w:val="bullet"/>
      <w:lvlText w:val="•"/>
      <w:lvlJc w:val="left"/>
      <w:pPr>
        <w:ind w:left="6407" w:hanging="355"/>
      </w:pPr>
      <w:rPr>
        <w:rFonts w:hint="default"/>
        <w:lang w:val="pl-PL" w:eastAsia="en-US" w:bidi="ar-SA"/>
      </w:rPr>
    </w:lvl>
    <w:lvl w:ilvl="7" w:tplc="A48E52A0">
      <w:numFmt w:val="bullet"/>
      <w:lvlText w:val="•"/>
      <w:lvlJc w:val="left"/>
      <w:pPr>
        <w:ind w:left="7321" w:hanging="355"/>
      </w:pPr>
      <w:rPr>
        <w:rFonts w:hint="default"/>
        <w:lang w:val="pl-PL" w:eastAsia="en-US" w:bidi="ar-SA"/>
      </w:rPr>
    </w:lvl>
    <w:lvl w:ilvl="8" w:tplc="166C6D58">
      <w:numFmt w:val="bullet"/>
      <w:lvlText w:val="•"/>
      <w:lvlJc w:val="left"/>
      <w:pPr>
        <w:ind w:left="8236" w:hanging="355"/>
      </w:pPr>
      <w:rPr>
        <w:rFonts w:hint="default"/>
        <w:lang w:val="pl-PL" w:eastAsia="en-US" w:bidi="ar-SA"/>
      </w:rPr>
    </w:lvl>
  </w:abstractNum>
  <w:abstractNum w:abstractNumId="4" w15:restartNumberingAfterBreak="0">
    <w:nsid w:val="26AE2B50"/>
    <w:multiLevelType w:val="hybridMultilevel"/>
    <w:tmpl w:val="AB5C57FC"/>
    <w:lvl w:ilvl="0" w:tplc="C7083344">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2BA85730">
      <w:numFmt w:val="bullet"/>
      <w:lvlText w:val="•"/>
      <w:lvlJc w:val="left"/>
      <w:pPr>
        <w:ind w:left="1834" w:hanging="357"/>
      </w:pPr>
      <w:rPr>
        <w:rFonts w:hint="default"/>
        <w:lang w:val="pl-PL" w:eastAsia="en-US" w:bidi="ar-SA"/>
      </w:rPr>
    </w:lvl>
    <w:lvl w:ilvl="2" w:tplc="3BA80EE2">
      <w:numFmt w:val="bullet"/>
      <w:lvlText w:val="•"/>
      <w:lvlJc w:val="left"/>
      <w:pPr>
        <w:ind w:left="2749" w:hanging="357"/>
      </w:pPr>
      <w:rPr>
        <w:rFonts w:hint="default"/>
        <w:lang w:val="pl-PL" w:eastAsia="en-US" w:bidi="ar-SA"/>
      </w:rPr>
    </w:lvl>
    <w:lvl w:ilvl="3" w:tplc="767E2A34">
      <w:numFmt w:val="bullet"/>
      <w:lvlText w:val="•"/>
      <w:lvlJc w:val="left"/>
      <w:pPr>
        <w:ind w:left="3663" w:hanging="357"/>
      </w:pPr>
      <w:rPr>
        <w:rFonts w:hint="default"/>
        <w:lang w:val="pl-PL" w:eastAsia="en-US" w:bidi="ar-SA"/>
      </w:rPr>
    </w:lvl>
    <w:lvl w:ilvl="4" w:tplc="5D2E3E7E">
      <w:numFmt w:val="bullet"/>
      <w:lvlText w:val="•"/>
      <w:lvlJc w:val="left"/>
      <w:pPr>
        <w:ind w:left="4578" w:hanging="357"/>
      </w:pPr>
      <w:rPr>
        <w:rFonts w:hint="default"/>
        <w:lang w:val="pl-PL" w:eastAsia="en-US" w:bidi="ar-SA"/>
      </w:rPr>
    </w:lvl>
    <w:lvl w:ilvl="5" w:tplc="ED64D728">
      <w:numFmt w:val="bullet"/>
      <w:lvlText w:val="•"/>
      <w:lvlJc w:val="left"/>
      <w:pPr>
        <w:ind w:left="5492" w:hanging="357"/>
      </w:pPr>
      <w:rPr>
        <w:rFonts w:hint="default"/>
        <w:lang w:val="pl-PL" w:eastAsia="en-US" w:bidi="ar-SA"/>
      </w:rPr>
    </w:lvl>
    <w:lvl w:ilvl="6" w:tplc="9F5CFD72">
      <w:numFmt w:val="bullet"/>
      <w:lvlText w:val="•"/>
      <w:lvlJc w:val="left"/>
      <w:pPr>
        <w:ind w:left="6407" w:hanging="357"/>
      </w:pPr>
      <w:rPr>
        <w:rFonts w:hint="default"/>
        <w:lang w:val="pl-PL" w:eastAsia="en-US" w:bidi="ar-SA"/>
      </w:rPr>
    </w:lvl>
    <w:lvl w:ilvl="7" w:tplc="81A413B4">
      <w:numFmt w:val="bullet"/>
      <w:lvlText w:val="•"/>
      <w:lvlJc w:val="left"/>
      <w:pPr>
        <w:ind w:left="7321" w:hanging="357"/>
      </w:pPr>
      <w:rPr>
        <w:rFonts w:hint="default"/>
        <w:lang w:val="pl-PL" w:eastAsia="en-US" w:bidi="ar-SA"/>
      </w:rPr>
    </w:lvl>
    <w:lvl w:ilvl="8" w:tplc="50CE4E16">
      <w:numFmt w:val="bullet"/>
      <w:lvlText w:val="•"/>
      <w:lvlJc w:val="left"/>
      <w:pPr>
        <w:ind w:left="8236" w:hanging="357"/>
      </w:pPr>
      <w:rPr>
        <w:rFonts w:hint="default"/>
        <w:lang w:val="pl-PL" w:eastAsia="en-US" w:bidi="ar-SA"/>
      </w:rPr>
    </w:lvl>
  </w:abstractNum>
  <w:abstractNum w:abstractNumId="5" w15:restartNumberingAfterBreak="0">
    <w:nsid w:val="5B4B1C4E"/>
    <w:multiLevelType w:val="hybridMultilevel"/>
    <w:tmpl w:val="02C8EB28"/>
    <w:lvl w:ilvl="0" w:tplc="E304ABEE">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4F4A50DE">
      <w:numFmt w:val="bullet"/>
      <w:lvlText w:val="•"/>
      <w:lvlJc w:val="left"/>
      <w:pPr>
        <w:ind w:left="1329" w:hanging="357"/>
      </w:pPr>
      <w:rPr>
        <w:rFonts w:hint="default"/>
        <w:lang w:val="pl-PL" w:eastAsia="en-US" w:bidi="ar-SA"/>
      </w:rPr>
    </w:lvl>
    <w:lvl w:ilvl="2" w:tplc="EB7EC9E0">
      <w:numFmt w:val="bullet"/>
      <w:lvlText w:val="•"/>
      <w:lvlJc w:val="left"/>
      <w:pPr>
        <w:ind w:left="2198" w:hanging="357"/>
      </w:pPr>
      <w:rPr>
        <w:rFonts w:hint="default"/>
        <w:lang w:val="pl-PL" w:eastAsia="en-US" w:bidi="ar-SA"/>
      </w:rPr>
    </w:lvl>
    <w:lvl w:ilvl="3" w:tplc="52645C74">
      <w:numFmt w:val="bullet"/>
      <w:lvlText w:val="•"/>
      <w:lvlJc w:val="left"/>
      <w:pPr>
        <w:ind w:left="3067" w:hanging="357"/>
      </w:pPr>
      <w:rPr>
        <w:rFonts w:hint="default"/>
        <w:lang w:val="pl-PL" w:eastAsia="en-US" w:bidi="ar-SA"/>
      </w:rPr>
    </w:lvl>
    <w:lvl w:ilvl="4" w:tplc="376A30A0">
      <w:numFmt w:val="bullet"/>
      <w:lvlText w:val="•"/>
      <w:lvlJc w:val="left"/>
      <w:pPr>
        <w:ind w:left="3936" w:hanging="357"/>
      </w:pPr>
      <w:rPr>
        <w:rFonts w:hint="default"/>
        <w:lang w:val="pl-PL" w:eastAsia="en-US" w:bidi="ar-SA"/>
      </w:rPr>
    </w:lvl>
    <w:lvl w:ilvl="5" w:tplc="E864EEDE">
      <w:numFmt w:val="bullet"/>
      <w:lvlText w:val="•"/>
      <w:lvlJc w:val="left"/>
      <w:pPr>
        <w:ind w:left="4805" w:hanging="357"/>
      </w:pPr>
      <w:rPr>
        <w:rFonts w:hint="default"/>
        <w:lang w:val="pl-PL" w:eastAsia="en-US" w:bidi="ar-SA"/>
      </w:rPr>
    </w:lvl>
    <w:lvl w:ilvl="6" w:tplc="3B881F36">
      <w:numFmt w:val="bullet"/>
      <w:lvlText w:val="•"/>
      <w:lvlJc w:val="left"/>
      <w:pPr>
        <w:ind w:left="5674" w:hanging="357"/>
      </w:pPr>
      <w:rPr>
        <w:rFonts w:hint="default"/>
        <w:lang w:val="pl-PL" w:eastAsia="en-US" w:bidi="ar-SA"/>
      </w:rPr>
    </w:lvl>
    <w:lvl w:ilvl="7" w:tplc="AA0C3360">
      <w:numFmt w:val="bullet"/>
      <w:lvlText w:val="•"/>
      <w:lvlJc w:val="left"/>
      <w:pPr>
        <w:ind w:left="6544" w:hanging="357"/>
      </w:pPr>
      <w:rPr>
        <w:rFonts w:hint="default"/>
        <w:lang w:val="pl-PL" w:eastAsia="en-US" w:bidi="ar-SA"/>
      </w:rPr>
    </w:lvl>
    <w:lvl w:ilvl="8" w:tplc="71C03468">
      <w:numFmt w:val="bullet"/>
      <w:lvlText w:val="•"/>
      <w:lvlJc w:val="left"/>
      <w:pPr>
        <w:ind w:left="7413" w:hanging="357"/>
      </w:pPr>
      <w:rPr>
        <w:rFonts w:hint="default"/>
        <w:lang w:val="pl-PL" w:eastAsia="en-US" w:bidi="ar-SA"/>
      </w:rPr>
    </w:lvl>
  </w:abstractNum>
  <w:abstractNum w:abstractNumId="6" w15:restartNumberingAfterBreak="0">
    <w:nsid w:val="612F0699"/>
    <w:multiLevelType w:val="hybridMultilevel"/>
    <w:tmpl w:val="B8148A82"/>
    <w:lvl w:ilvl="0" w:tplc="100E45D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7BE228E8">
      <w:numFmt w:val="bullet"/>
      <w:lvlText w:val="•"/>
      <w:lvlJc w:val="left"/>
      <w:pPr>
        <w:ind w:left="1834" w:hanging="357"/>
      </w:pPr>
      <w:rPr>
        <w:rFonts w:hint="default"/>
        <w:lang w:val="pl-PL" w:eastAsia="en-US" w:bidi="ar-SA"/>
      </w:rPr>
    </w:lvl>
    <w:lvl w:ilvl="2" w:tplc="C46E28CE">
      <w:numFmt w:val="bullet"/>
      <w:lvlText w:val="•"/>
      <w:lvlJc w:val="left"/>
      <w:pPr>
        <w:ind w:left="2749" w:hanging="357"/>
      </w:pPr>
      <w:rPr>
        <w:rFonts w:hint="default"/>
        <w:lang w:val="pl-PL" w:eastAsia="en-US" w:bidi="ar-SA"/>
      </w:rPr>
    </w:lvl>
    <w:lvl w:ilvl="3" w:tplc="E3AA8DF2">
      <w:numFmt w:val="bullet"/>
      <w:lvlText w:val="•"/>
      <w:lvlJc w:val="left"/>
      <w:pPr>
        <w:ind w:left="3663" w:hanging="357"/>
      </w:pPr>
      <w:rPr>
        <w:rFonts w:hint="default"/>
        <w:lang w:val="pl-PL" w:eastAsia="en-US" w:bidi="ar-SA"/>
      </w:rPr>
    </w:lvl>
    <w:lvl w:ilvl="4" w:tplc="FE70C3FE">
      <w:numFmt w:val="bullet"/>
      <w:lvlText w:val="•"/>
      <w:lvlJc w:val="left"/>
      <w:pPr>
        <w:ind w:left="4578" w:hanging="357"/>
      </w:pPr>
      <w:rPr>
        <w:rFonts w:hint="default"/>
        <w:lang w:val="pl-PL" w:eastAsia="en-US" w:bidi="ar-SA"/>
      </w:rPr>
    </w:lvl>
    <w:lvl w:ilvl="5" w:tplc="A30C9F1C">
      <w:numFmt w:val="bullet"/>
      <w:lvlText w:val="•"/>
      <w:lvlJc w:val="left"/>
      <w:pPr>
        <w:ind w:left="5492" w:hanging="357"/>
      </w:pPr>
      <w:rPr>
        <w:rFonts w:hint="default"/>
        <w:lang w:val="pl-PL" w:eastAsia="en-US" w:bidi="ar-SA"/>
      </w:rPr>
    </w:lvl>
    <w:lvl w:ilvl="6" w:tplc="7B8AE07E">
      <w:numFmt w:val="bullet"/>
      <w:lvlText w:val="•"/>
      <w:lvlJc w:val="left"/>
      <w:pPr>
        <w:ind w:left="6407" w:hanging="357"/>
      </w:pPr>
      <w:rPr>
        <w:rFonts w:hint="default"/>
        <w:lang w:val="pl-PL" w:eastAsia="en-US" w:bidi="ar-SA"/>
      </w:rPr>
    </w:lvl>
    <w:lvl w:ilvl="7" w:tplc="D7B0FB0C">
      <w:numFmt w:val="bullet"/>
      <w:lvlText w:val="•"/>
      <w:lvlJc w:val="left"/>
      <w:pPr>
        <w:ind w:left="7321" w:hanging="357"/>
      </w:pPr>
      <w:rPr>
        <w:rFonts w:hint="default"/>
        <w:lang w:val="pl-PL" w:eastAsia="en-US" w:bidi="ar-SA"/>
      </w:rPr>
    </w:lvl>
    <w:lvl w:ilvl="8" w:tplc="98628C7E">
      <w:numFmt w:val="bullet"/>
      <w:lvlText w:val="•"/>
      <w:lvlJc w:val="left"/>
      <w:pPr>
        <w:ind w:left="8236" w:hanging="357"/>
      </w:pPr>
      <w:rPr>
        <w:rFonts w:hint="default"/>
        <w:lang w:val="pl-PL" w:eastAsia="en-US" w:bidi="ar-SA"/>
      </w:rPr>
    </w:lvl>
  </w:abstractNum>
  <w:abstractNum w:abstractNumId="7" w15:restartNumberingAfterBreak="0">
    <w:nsid w:val="69D01F15"/>
    <w:multiLevelType w:val="hybridMultilevel"/>
    <w:tmpl w:val="57165EB0"/>
    <w:lvl w:ilvl="0" w:tplc="F40AC4DA">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8036343A">
      <w:numFmt w:val="bullet"/>
      <w:lvlText w:val="•"/>
      <w:lvlJc w:val="left"/>
      <w:pPr>
        <w:ind w:left="1834" w:hanging="355"/>
      </w:pPr>
      <w:rPr>
        <w:rFonts w:hint="default"/>
        <w:lang w:val="pl-PL" w:eastAsia="en-US" w:bidi="ar-SA"/>
      </w:rPr>
    </w:lvl>
    <w:lvl w:ilvl="2" w:tplc="0962685E">
      <w:numFmt w:val="bullet"/>
      <w:lvlText w:val="•"/>
      <w:lvlJc w:val="left"/>
      <w:pPr>
        <w:ind w:left="2749" w:hanging="355"/>
      </w:pPr>
      <w:rPr>
        <w:rFonts w:hint="default"/>
        <w:lang w:val="pl-PL" w:eastAsia="en-US" w:bidi="ar-SA"/>
      </w:rPr>
    </w:lvl>
    <w:lvl w:ilvl="3" w:tplc="44328548">
      <w:numFmt w:val="bullet"/>
      <w:lvlText w:val="•"/>
      <w:lvlJc w:val="left"/>
      <w:pPr>
        <w:ind w:left="3663" w:hanging="355"/>
      </w:pPr>
      <w:rPr>
        <w:rFonts w:hint="default"/>
        <w:lang w:val="pl-PL" w:eastAsia="en-US" w:bidi="ar-SA"/>
      </w:rPr>
    </w:lvl>
    <w:lvl w:ilvl="4" w:tplc="8CDAFAB6">
      <w:numFmt w:val="bullet"/>
      <w:lvlText w:val="•"/>
      <w:lvlJc w:val="left"/>
      <w:pPr>
        <w:ind w:left="4578" w:hanging="355"/>
      </w:pPr>
      <w:rPr>
        <w:rFonts w:hint="default"/>
        <w:lang w:val="pl-PL" w:eastAsia="en-US" w:bidi="ar-SA"/>
      </w:rPr>
    </w:lvl>
    <w:lvl w:ilvl="5" w:tplc="B4F0D4A2">
      <w:numFmt w:val="bullet"/>
      <w:lvlText w:val="•"/>
      <w:lvlJc w:val="left"/>
      <w:pPr>
        <w:ind w:left="5492" w:hanging="355"/>
      </w:pPr>
      <w:rPr>
        <w:rFonts w:hint="default"/>
        <w:lang w:val="pl-PL" w:eastAsia="en-US" w:bidi="ar-SA"/>
      </w:rPr>
    </w:lvl>
    <w:lvl w:ilvl="6" w:tplc="F1166FCE">
      <w:numFmt w:val="bullet"/>
      <w:lvlText w:val="•"/>
      <w:lvlJc w:val="left"/>
      <w:pPr>
        <w:ind w:left="6407" w:hanging="355"/>
      </w:pPr>
      <w:rPr>
        <w:rFonts w:hint="default"/>
        <w:lang w:val="pl-PL" w:eastAsia="en-US" w:bidi="ar-SA"/>
      </w:rPr>
    </w:lvl>
    <w:lvl w:ilvl="7" w:tplc="BC6E7A10">
      <w:numFmt w:val="bullet"/>
      <w:lvlText w:val="•"/>
      <w:lvlJc w:val="left"/>
      <w:pPr>
        <w:ind w:left="7321" w:hanging="355"/>
      </w:pPr>
      <w:rPr>
        <w:rFonts w:hint="default"/>
        <w:lang w:val="pl-PL" w:eastAsia="en-US" w:bidi="ar-SA"/>
      </w:rPr>
    </w:lvl>
    <w:lvl w:ilvl="8" w:tplc="2264B75C">
      <w:numFmt w:val="bullet"/>
      <w:lvlText w:val="•"/>
      <w:lvlJc w:val="left"/>
      <w:pPr>
        <w:ind w:left="8236" w:hanging="355"/>
      </w:pPr>
      <w:rPr>
        <w:rFonts w:hint="default"/>
        <w:lang w:val="pl-PL" w:eastAsia="en-US" w:bidi="ar-SA"/>
      </w:rPr>
    </w:lvl>
  </w:abstractNum>
  <w:abstractNum w:abstractNumId="8" w15:restartNumberingAfterBreak="0">
    <w:nsid w:val="71F45B5A"/>
    <w:multiLevelType w:val="hybridMultilevel"/>
    <w:tmpl w:val="AC1C55AC"/>
    <w:lvl w:ilvl="0" w:tplc="19A05D68">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D1DC60E2">
      <w:numFmt w:val="bullet"/>
      <w:lvlText w:val="•"/>
      <w:lvlJc w:val="left"/>
      <w:pPr>
        <w:ind w:left="1329" w:hanging="357"/>
      </w:pPr>
      <w:rPr>
        <w:rFonts w:hint="default"/>
        <w:lang w:val="pl-PL" w:eastAsia="en-US" w:bidi="ar-SA"/>
      </w:rPr>
    </w:lvl>
    <w:lvl w:ilvl="2" w:tplc="12BAC246">
      <w:numFmt w:val="bullet"/>
      <w:lvlText w:val="•"/>
      <w:lvlJc w:val="left"/>
      <w:pPr>
        <w:ind w:left="2198" w:hanging="357"/>
      </w:pPr>
      <w:rPr>
        <w:rFonts w:hint="default"/>
        <w:lang w:val="pl-PL" w:eastAsia="en-US" w:bidi="ar-SA"/>
      </w:rPr>
    </w:lvl>
    <w:lvl w:ilvl="3" w:tplc="7054BA22">
      <w:numFmt w:val="bullet"/>
      <w:lvlText w:val="•"/>
      <w:lvlJc w:val="left"/>
      <w:pPr>
        <w:ind w:left="3067" w:hanging="357"/>
      </w:pPr>
      <w:rPr>
        <w:rFonts w:hint="default"/>
        <w:lang w:val="pl-PL" w:eastAsia="en-US" w:bidi="ar-SA"/>
      </w:rPr>
    </w:lvl>
    <w:lvl w:ilvl="4" w:tplc="3DF8CE02">
      <w:numFmt w:val="bullet"/>
      <w:lvlText w:val="•"/>
      <w:lvlJc w:val="left"/>
      <w:pPr>
        <w:ind w:left="3936" w:hanging="357"/>
      </w:pPr>
      <w:rPr>
        <w:rFonts w:hint="default"/>
        <w:lang w:val="pl-PL" w:eastAsia="en-US" w:bidi="ar-SA"/>
      </w:rPr>
    </w:lvl>
    <w:lvl w:ilvl="5" w:tplc="9DF08BEE">
      <w:numFmt w:val="bullet"/>
      <w:lvlText w:val="•"/>
      <w:lvlJc w:val="left"/>
      <w:pPr>
        <w:ind w:left="4805" w:hanging="357"/>
      </w:pPr>
      <w:rPr>
        <w:rFonts w:hint="default"/>
        <w:lang w:val="pl-PL" w:eastAsia="en-US" w:bidi="ar-SA"/>
      </w:rPr>
    </w:lvl>
    <w:lvl w:ilvl="6" w:tplc="C1E29DC8">
      <w:numFmt w:val="bullet"/>
      <w:lvlText w:val="•"/>
      <w:lvlJc w:val="left"/>
      <w:pPr>
        <w:ind w:left="5674" w:hanging="357"/>
      </w:pPr>
      <w:rPr>
        <w:rFonts w:hint="default"/>
        <w:lang w:val="pl-PL" w:eastAsia="en-US" w:bidi="ar-SA"/>
      </w:rPr>
    </w:lvl>
    <w:lvl w:ilvl="7" w:tplc="85F21F1A">
      <w:numFmt w:val="bullet"/>
      <w:lvlText w:val="•"/>
      <w:lvlJc w:val="left"/>
      <w:pPr>
        <w:ind w:left="6544" w:hanging="357"/>
      </w:pPr>
      <w:rPr>
        <w:rFonts w:hint="default"/>
        <w:lang w:val="pl-PL" w:eastAsia="en-US" w:bidi="ar-SA"/>
      </w:rPr>
    </w:lvl>
    <w:lvl w:ilvl="8" w:tplc="6EAA04CE">
      <w:numFmt w:val="bullet"/>
      <w:lvlText w:val="•"/>
      <w:lvlJc w:val="left"/>
      <w:pPr>
        <w:ind w:left="7413" w:hanging="357"/>
      </w:pPr>
      <w:rPr>
        <w:rFonts w:hint="default"/>
        <w:lang w:val="pl-PL" w:eastAsia="en-US" w:bidi="ar-SA"/>
      </w:rPr>
    </w:lvl>
  </w:abstractNum>
  <w:abstractNum w:abstractNumId="9" w15:restartNumberingAfterBreak="0">
    <w:nsid w:val="7EDF1660"/>
    <w:multiLevelType w:val="hybridMultilevel"/>
    <w:tmpl w:val="4E2A045C"/>
    <w:lvl w:ilvl="0" w:tplc="9E0A7F56">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897E4694">
      <w:numFmt w:val="bullet"/>
      <w:lvlText w:val="•"/>
      <w:lvlJc w:val="left"/>
      <w:pPr>
        <w:ind w:left="1329" w:hanging="357"/>
      </w:pPr>
      <w:rPr>
        <w:rFonts w:hint="default"/>
        <w:lang w:val="pl-PL" w:eastAsia="en-US" w:bidi="ar-SA"/>
      </w:rPr>
    </w:lvl>
    <w:lvl w:ilvl="2" w:tplc="1764A6EA">
      <w:numFmt w:val="bullet"/>
      <w:lvlText w:val="•"/>
      <w:lvlJc w:val="left"/>
      <w:pPr>
        <w:ind w:left="2198" w:hanging="357"/>
      </w:pPr>
      <w:rPr>
        <w:rFonts w:hint="default"/>
        <w:lang w:val="pl-PL" w:eastAsia="en-US" w:bidi="ar-SA"/>
      </w:rPr>
    </w:lvl>
    <w:lvl w:ilvl="3" w:tplc="E44A8B3A">
      <w:numFmt w:val="bullet"/>
      <w:lvlText w:val="•"/>
      <w:lvlJc w:val="left"/>
      <w:pPr>
        <w:ind w:left="3067" w:hanging="357"/>
      </w:pPr>
      <w:rPr>
        <w:rFonts w:hint="default"/>
        <w:lang w:val="pl-PL" w:eastAsia="en-US" w:bidi="ar-SA"/>
      </w:rPr>
    </w:lvl>
    <w:lvl w:ilvl="4" w:tplc="96E8D4EE">
      <w:numFmt w:val="bullet"/>
      <w:lvlText w:val="•"/>
      <w:lvlJc w:val="left"/>
      <w:pPr>
        <w:ind w:left="3936" w:hanging="357"/>
      </w:pPr>
      <w:rPr>
        <w:rFonts w:hint="default"/>
        <w:lang w:val="pl-PL" w:eastAsia="en-US" w:bidi="ar-SA"/>
      </w:rPr>
    </w:lvl>
    <w:lvl w:ilvl="5" w:tplc="6C823D0C">
      <w:numFmt w:val="bullet"/>
      <w:lvlText w:val="•"/>
      <w:lvlJc w:val="left"/>
      <w:pPr>
        <w:ind w:left="4805" w:hanging="357"/>
      </w:pPr>
      <w:rPr>
        <w:rFonts w:hint="default"/>
        <w:lang w:val="pl-PL" w:eastAsia="en-US" w:bidi="ar-SA"/>
      </w:rPr>
    </w:lvl>
    <w:lvl w:ilvl="6" w:tplc="53BCD812">
      <w:numFmt w:val="bullet"/>
      <w:lvlText w:val="•"/>
      <w:lvlJc w:val="left"/>
      <w:pPr>
        <w:ind w:left="5674" w:hanging="357"/>
      </w:pPr>
      <w:rPr>
        <w:rFonts w:hint="default"/>
        <w:lang w:val="pl-PL" w:eastAsia="en-US" w:bidi="ar-SA"/>
      </w:rPr>
    </w:lvl>
    <w:lvl w:ilvl="7" w:tplc="ED92B9D0">
      <w:numFmt w:val="bullet"/>
      <w:lvlText w:val="•"/>
      <w:lvlJc w:val="left"/>
      <w:pPr>
        <w:ind w:left="6544" w:hanging="357"/>
      </w:pPr>
      <w:rPr>
        <w:rFonts w:hint="default"/>
        <w:lang w:val="pl-PL" w:eastAsia="en-US" w:bidi="ar-SA"/>
      </w:rPr>
    </w:lvl>
    <w:lvl w:ilvl="8" w:tplc="0C8C9DFA">
      <w:numFmt w:val="bullet"/>
      <w:lvlText w:val="•"/>
      <w:lvlJc w:val="left"/>
      <w:pPr>
        <w:ind w:left="7413" w:hanging="357"/>
      </w:pPr>
      <w:rPr>
        <w:rFonts w:hint="default"/>
        <w:lang w:val="pl-PL" w:eastAsia="en-US" w:bidi="ar-SA"/>
      </w:rPr>
    </w:lvl>
  </w:abstractNum>
  <w:abstractNum w:abstractNumId="10" w15:restartNumberingAfterBreak="0">
    <w:nsid w:val="7EE324F2"/>
    <w:multiLevelType w:val="hybridMultilevel"/>
    <w:tmpl w:val="21C83992"/>
    <w:lvl w:ilvl="0" w:tplc="152C9824">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39980510">
      <w:numFmt w:val="bullet"/>
      <w:lvlText w:val="•"/>
      <w:lvlJc w:val="left"/>
      <w:pPr>
        <w:ind w:left="1834" w:hanging="357"/>
      </w:pPr>
      <w:rPr>
        <w:rFonts w:hint="default"/>
        <w:lang w:val="pl-PL" w:eastAsia="en-US" w:bidi="ar-SA"/>
      </w:rPr>
    </w:lvl>
    <w:lvl w:ilvl="2" w:tplc="A0FEB6EA">
      <w:numFmt w:val="bullet"/>
      <w:lvlText w:val="•"/>
      <w:lvlJc w:val="left"/>
      <w:pPr>
        <w:ind w:left="2749" w:hanging="357"/>
      </w:pPr>
      <w:rPr>
        <w:rFonts w:hint="default"/>
        <w:lang w:val="pl-PL" w:eastAsia="en-US" w:bidi="ar-SA"/>
      </w:rPr>
    </w:lvl>
    <w:lvl w:ilvl="3" w:tplc="B6E86168">
      <w:numFmt w:val="bullet"/>
      <w:lvlText w:val="•"/>
      <w:lvlJc w:val="left"/>
      <w:pPr>
        <w:ind w:left="3663" w:hanging="357"/>
      </w:pPr>
      <w:rPr>
        <w:rFonts w:hint="default"/>
        <w:lang w:val="pl-PL" w:eastAsia="en-US" w:bidi="ar-SA"/>
      </w:rPr>
    </w:lvl>
    <w:lvl w:ilvl="4" w:tplc="4FC8FFA6">
      <w:numFmt w:val="bullet"/>
      <w:lvlText w:val="•"/>
      <w:lvlJc w:val="left"/>
      <w:pPr>
        <w:ind w:left="4578" w:hanging="357"/>
      </w:pPr>
      <w:rPr>
        <w:rFonts w:hint="default"/>
        <w:lang w:val="pl-PL" w:eastAsia="en-US" w:bidi="ar-SA"/>
      </w:rPr>
    </w:lvl>
    <w:lvl w:ilvl="5" w:tplc="256AB1E2">
      <w:numFmt w:val="bullet"/>
      <w:lvlText w:val="•"/>
      <w:lvlJc w:val="left"/>
      <w:pPr>
        <w:ind w:left="5492" w:hanging="357"/>
      </w:pPr>
      <w:rPr>
        <w:rFonts w:hint="default"/>
        <w:lang w:val="pl-PL" w:eastAsia="en-US" w:bidi="ar-SA"/>
      </w:rPr>
    </w:lvl>
    <w:lvl w:ilvl="6" w:tplc="D0387F90">
      <w:numFmt w:val="bullet"/>
      <w:lvlText w:val="•"/>
      <w:lvlJc w:val="left"/>
      <w:pPr>
        <w:ind w:left="6407" w:hanging="357"/>
      </w:pPr>
      <w:rPr>
        <w:rFonts w:hint="default"/>
        <w:lang w:val="pl-PL" w:eastAsia="en-US" w:bidi="ar-SA"/>
      </w:rPr>
    </w:lvl>
    <w:lvl w:ilvl="7" w:tplc="5B16C502">
      <w:numFmt w:val="bullet"/>
      <w:lvlText w:val="•"/>
      <w:lvlJc w:val="left"/>
      <w:pPr>
        <w:ind w:left="7321" w:hanging="357"/>
      </w:pPr>
      <w:rPr>
        <w:rFonts w:hint="default"/>
        <w:lang w:val="pl-PL" w:eastAsia="en-US" w:bidi="ar-SA"/>
      </w:rPr>
    </w:lvl>
    <w:lvl w:ilvl="8" w:tplc="5106D5C8">
      <w:numFmt w:val="bullet"/>
      <w:lvlText w:val="•"/>
      <w:lvlJc w:val="left"/>
      <w:pPr>
        <w:ind w:left="8236" w:hanging="357"/>
      </w:pPr>
      <w:rPr>
        <w:rFonts w:hint="default"/>
        <w:lang w:val="pl-PL" w:eastAsia="en-US" w:bidi="ar-SA"/>
      </w:rPr>
    </w:lvl>
  </w:abstractNum>
  <w:num w:numId="1" w16cid:durableId="210461700">
    <w:abstractNumId w:val="5"/>
  </w:num>
  <w:num w:numId="2" w16cid:durableId="517889235">
    <w:abstractNumId w:val="9"/>
  </w:num>
  <w:num w:numId="3" w16cid:durableId="2086174233">
    <w:abstractNumId w:val="10"/>
  </w:num>
  <w:num w:numId="4" w16cid:durableId="227616841">
    <w:abstractNumId w:val="1"/>
  </w:num>
  <w:num w:numId="5" w16cid:durableId="1782259927">
    <w:abstractNumId w:val="0"/>
  </w:num>
  <w:num w:numId="6" w16cid:durableId="1504929727">
    <w:abstractNumId w:val="8"/>
  </w:num>
  <w:num w:numId="7" w16cid:durableId="2137676500">
    <w:abstractNumId w:val="6"/>
  </w:num>
  <w:num w:numId="8" w16cid:durableId="122119007">
    <w:abstractNumId w:val="3"/>
  </w:num>
  <w:num w:numId="9" w16cid:durableId="1008216018">
    <w:abstractNumId w:val="4"/>
  </w:num>
  <w:num w:numId="10" w16cid:durableId="172493412">
    <w:abstractNumId w:val="2"/>
  </w:num>
  <w:num w:numId="11" w16cid:durableId="449395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43"/>
    <w:rsid w:val="00077C1A"/>
    <w:rsid w:val="00112753"/>
    <w:rsid w:val="004B5D55"/>
    <w:rsid w:val="0058368A"/>
    <w:rsid w:val="005C77D0"/>
    <w:rsid w:val="00615A08"/>
    <w:rsid w:val="00657FDA"/>
    <w:rsid w:val="00713743"/>
    <w:rsid w:val="00752B76"/>
    <w:rsid w:val="008B25DC"/>
    <w:rsid w:val="00931F17"/>
    <w:rsid w:val="00A4615B"/>
    <w:rsid w:val="00B50931"/>
    <w:rsid w:val="00C13F59"/>
    <w:rsid w:val="00C72961"/>
    <w:rsid w:val="00CD7BD9"/>
    <w:rsid w:val="00EB25E7"/>
    <w:rsid w:val="00FB6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67362"/>
  <w15:docId w15:val="{15674B0B-EFEA-4330-97A8-BD4A8F9B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840" w:hanging="276"/>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spacing w:before="135"/>
      <w:ind w:left="1144" w:right="1145"/>
      <w:jc w:val="center"/>
    </w:pPr>
    <w:rPr>
      <w:b/>
      <w:bCs/>
      <w:sz w:val="43"/>
      <w:szCs w:val="43"/>
    </w:rPr>
  </w:style>
  <w:style w:type="paragraph" w:styleId="Akapitzlist">
    <w:name w:val="List Paragraph"/>
    <w:basedOn w:val="Normalny"/>
    <w:uiPriority w:val="1"/>
    <w:qFormat/>
    <w:pPr>
      <w:ind w:left="919" w:hanging="357"/>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B50931"/>
    <w:rPr>
      <w:color w:val="0000FF" w:themeColor="hyperlink"/>
      <w:u w:val="single"/>
    </w:rPr>
  </w:style>
  <w:style w:type="character" w:styleId="Nierozpoznanawzmianka">
    <w:name w:val="Unresolved Mention"/>
    <w:basedOn w:val="Domylnaczcionkaakapitu"/>
    <w:uiPriority w:val="99"/>
    <w:semiHidden/>
    <w:unhideWhenUsed/>
    <w:rsid w:val="00B5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sprawiedliwosc/funduszsprawiedliwosc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2301</Words>
  <Characters>13809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4</cp:revision>
  <dcterms:created xsi:type="dcterms:W3CDTF">2025-02-03T20:56:00Z</dcterms:created>
  <dcterms:modified xsi:type="dcterms:W3CDTF">2025-02-03T21:08:00Z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