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990321">
        <w:rPr>
          <w:b/>
          <w:bCs/>
        </w:rPr>
        <w:t>ienie otrzymanych w roku 201</w:t>
      </w:r>
      <w:r w:rsidR="00A870F1">
        <w:rPr>
          <w:b/>
          <w:bCs/>
        </w:rPr>
        <w:t>7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 w:rsidTr="00A86F9A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Pr="00F625DF" w:rsidRDefault="00F625DF" w:rsidP="006A3CDB">
            <w:pPr>
              <w:pStyle w:val="Zawartotabeli"/>
              <w:jc w:val="center"/>
              <w:rPr>
                <w:b/>
                <w:szCs w:val="24"/>
              </w:rPr>
            </w:pPr>
            <w:r w:rsidRPr="00F625DF">
              <w:rPr>
                <w:b/>
                <w:szCs w:val="24"/>
              </w:rPr>
              <w:t>Agencja Restrukturyzacji i Modernizacji Rolnictwa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F625DF" w:rsidRDefault="00F625DF" w:rsidP="00F625DF">
            <w:pPr>
              <w:pStyle w:val="Zawartotabeli"/>
              <w:rPr>
                <w:szCs w:val="24"/>
              </w:rPr>
            </w:pPr>
            <w:r>
              <w:rPr>
                <w:szCs w:val="24"/>
              </w:rPr>
              <w:t>Dopłaty do gruntów rolnych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3CDB" w:rsidRPr="00F625DF" w:rsidRDefault="00F625DF" w:rsidP="00A86F9A">
            <w:pPr>
              <w:pStyle w:val="Zawartotabeli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8A49C2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r w:rsidR="00990321">
              <w:rPr>
                <w:szCs w:val="24"/>
              </w:rPr>
              <w:t>8</w:t>
            </w:r>
            <w:r w:rsidR="00A870F1">
              <w:rPr>
                <w:szCs w:val="24"/>
              </w:rPr>
              <w:t>1.196,50</w:t>
            </w:r>
            <w:bookmarkStart w:id="0" w:name="_GoBack"/>
            <w:bookmarkEnd w:id="0"/>
            <w:r>
              <w:rPr>
                <w:szCs w:val="24"/>
              </w:rPr>
              <w:t xml:space="preserve"> zł</w:t>
            </w:r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/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CDB"/>
    <w:rsid w:val="0000520F"/>
    <w:rsid w:val="000F45F6"/>
    <w:rsid w:val="00222270"/>
    <w:rsid w:val="0033636F"/>
    <w:rsid w:val="00394722"/>
    <w:rsid w:val="004B7440"/>
    <w:rsid w:val="00524B2E"/>
    <w:rsid w:val="005323B9"/>
    <w:rsid w:val="00546185"/>
    <w:rsid w:val="005C736D"/>
    <w:rsid w:val="00665D4D"/>
    <w:rsid w:val="006A3CDB"/>
    <w:rsid w:val="00715F20"/>
    <w:rsid w:val="007671EC"/>
    <w:rsid w:val="007711ED"/>
    <w:rsid w:val="008A49C2"/>
    <w:rsid w:val="008F6B70"/>
    <w:rsid w:val="00990321"/>
    <w:rsid w:val="009A7AB8"/>
    <w:rsid w:val="00A20000"/>
    <w:rsid w:val="00A44A60"/>
    <w:rsid w:val="00A86F9A"/>
    <w:rsid w:val="00A870F1"/>
    <w:rsid w:val="00A90389"/>
    <w:rsid w:val="00AA103E"/>
    <w:rsid w:val="00AA7EB1"/>
    <w:rsid w:val="00AD5737"/>
    <w:rsid w:val="00CE0F0A"/>
    <w:rsid w:val="00CE5980"/>
    <w:rsid w:val="00CF5884"/>
    <w:rsid w:val="00DE63D1"/>
    <w:rsid w:val="00E113B8"/>
    <w:rsid w:val="00E97276"/>
    <w:rsid w:val="00F31EA5"/>
    <w:rsid w:val="00F34875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79297"/>
  <w15:docId w15:val="{0B41C3B0-A766-4F61-A5E4-FA8362F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9</cp:revision>
  <cp:lastPrinted>2018-04-27T10:12:00Z</cp:lastPrinted>
  <dcterms:created xsi:type="dcterms:W3CDTF">2016-06-07T09:47:00Z</dcterms:created>
  <dcterms:modified xsi:type="dcterms:W3CDTF">2019-07-25T08:11:00Z</dcterms:modified>
</cp:coreProperties>
</file>