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0E9689" w14:textId="5A3230BB" w:rsidR="005121C5" w:rsidRPr="00520D9C" w:rsidRDefault="005121C5" w:rsidP="00520D9C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0D9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Uchwała nr </w:t>
      </w:r>
      <w:r w:rsidR="00B90C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74</w:t>
      </w:r>
      <w:bookmarkStart w:id="0" w:name="_GoBack"/>
      <w:bookmarkEnd w:id="0"/>
    </w:p>
    <w:p w14:paraId="70B1ED2B" w14:textId="77777777" w:rsidR="005121C5" w:rsidRPr="00520D9C" w:rsidRDefault="005121C5" w:rsidP="00520D9C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0D9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Rady Działalności Pożytku Publicznego</w:t>
      </w:r>
    </w:p>
    <w:p w14:paraId="74E47DEF" w14:textId="08642AEE" w:rsidR="005121C5" w:rsidRPr="00520D9C" w:rsidRDefault="005121C5" w:rsidP="00520D9C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0D9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 dnia </w:t>
      </w:r>
      <w:r w:rsidR="00DB56B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14 stycznia 2020 r.</w:t>
      </w:r>
    </w:p>
    <w:p w14:paraId="13401F21" w14:textId="7A941F88" w:rsidR="006A2B94" w:rsidRDefault="005121C5" w:rsidP="003510A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20D9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sprawie </w:t>
      </w:r>
      <w:r w:rsidR="001967E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wniosku Fundacji Ewangelickie Centrum D</w:t>
      </w:r>
      <w:r w:rsidR="00DB56B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iakonii i Edukacji </w:t>
      </w:r>
      <w:r w:rsidR="00CE2C2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im. ks. </w:t>
      </w:r>
      <w:r w:rsidR="00BD64B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Marcina Lutra </w:t>
      </w:r>
      <w:r w:rsidR="00CE2C2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oraz potrzeby nowelizacji</w:t>
      </w:r>
      <w:r w:rsidR="00DB56B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CE2C2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ustawy</w:t>
      </w:r>
      <w:r w:rsidR="001967E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o pomocy społecznej</w:t>
      </w:r>
    </w:p>
    <w:p w14:paraId="0C297089" w14:textId="77777777" w:rsidR="005121C5" w:rsidRPr="00520D9C" w:rsidRDefault="005121C5" w:rsidP="00520D9C">
      <w:p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BDD97E0" w14:textId="1FD914F0" w:rsidR="006A2B94" w:rsidRDefault="00DB56B9" w:rsidP="00520D9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56B9">
        <w:rPr>
          <w:rFonts w:ascii="Times New Roman" w:eastAsia="Gulim" w:hAnsi="Times New Roman" w:cs="Times New Roman"/>
          <w:color w:val="000000"/>
          <w:sz w:val="24"/>
          <w:szCs w:val="24"/>
          <w:lang w:eastAsia="pl-PL"/>
        </w:rPr>
        <w:t>Na podstawie § 10 rozporządzenia Przewodniczącego Komitetu do spraw Pożytku Publicznego z dnia 24 października 2018 r. w sprawie Rady Działalności Pożytku Publicznego (Dz. U. poz. 2052) oraz art. 35 ust. 2 ustawy z dnia 24 kwietnia 2003 r. o działalności pożytku publicznego i o wolontariacie (Dz. U. z 2019 r. poz. 688 i 1570), uchwala się stanowisko Rady Działalności Pożytku Publicznego w sprawie</w:t>
      </w:r>
      <w:r w:rsidR="006A2B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967ED" w:rsidRPr="00A24E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wniosku Fundacji Ewangelickie Centrum Diakonii i Edukacji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im. ks. Marcina Lutra </w:t>
      </w:r>
      <w:r w:rsidR="001967ED" w:rsidRPr="00A24E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oraz </w:t>
      </w:r>
      <w:r w:rsidR="00A24E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potrzeby nowelizacji </w:t>
      </w:r>
      <w:r w:rsidR="001967ED" w:rsidRPr="00A24EA9">
        <w:rPr>
          <w:rFonts w:ascii="Times New Roman" w:eastAsia="Times New Roman" w:hAnsi="Times New Roman" w:cs="Times New Roman"/>
          <w:sz w:val="24"/>
          <w:szCs w:val="24"/>
          <w:lang w:eastAsia="pl-PL"/>
        </w:rPr>
        <w:t>ustaw</w:t>
      </w:r>
      <w:r w:rsidR="00A24EA9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="001967ED" w:rsidRPr="00A24E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pomocy społecznej.</w:t>
      </w:r>
    </w:p>
    <w:p w14:paraId="7AAE8E4D" w14:textId="77777777" w:rsidR="00706E2F" w:rsidRPr="00520D9C" w:rsidRDefault="00706E2F" w:rsidP="00520D9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E6A994" w14:textId="77777777" w:rsidR="005121C5" w:rsidRPr="00520D9C" w:rsidRDefault="005121C5" w:rsidP="00CE2C2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20D9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</w:t>
      </w:r>
    </w:p>
    <w:p w14:paraId="1469946C" w14:textId="271C2C8E" w:rsidR="001967ED" w:rsidRDefault="001967ED" w:rsidP="00CE2C2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związku z wnioskiem </w:t>
      </w:r>
      <w:r w:rsidRPr="006212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Fundacji Ewangelickie Centrum Diakonii i </w:t>
      </w:r>
      <w:r w:rsidRPr="00BD64B0">
        <w:rPr>
          <w:rFonts w:ascii="Times New Roman" w:eastAsia="Times New Roman" w:hAnsi="Times New Roman" w:cs="Times New Roman"/>
          <w:sz w:val="24"/>
          <w:szCs w:val="24"/>
          <w:lang w:eastAsia="pl-PL"/>
        </w:rPr>
        <w:t>Edukacji</w:t>
      </w:r>
      <w:r w:rsidRPr="00BD64B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BD64B0" w:rsidRPr="00BD64B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im. ks. Marcina Lutra</w:t>
      </w:r>
      <w:r w:rsidR="00B90C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zwanej dalej</w:t>
      </w:r>
      <w:r w:rsidR="000147C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„Fundacją”</w:t>
      </w:r>
      <w:r w:rsidR="00BD64B0" w:rsidRPr="00BD64B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</w:t>
      </w:r>
      <w:r w:rsidR="00BD64B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5121C5" w:rsidRPr="00520D9C">
        <w:rPr>
          <w:rFonts w:ascii="Times New Roman" w:eastAsia="Times New Roman" w:hAnsi="Times New Roman" w:cs="Times New Roman"/>
          <w:sz w:val="24"/>
          <w:szCs w:val="24"/>
          <w:lang w:eastAsia="pl-PL"/>
        </w:rPr>
        <w:t>Rada Działalności Pożytku Publicznego</w:t>
      </w:r>
      <w:r w:rsidR="00E96FEB" w:rsidRPr="00520D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zwraca się </w:t>
      </w:r>
      <w:r w:rsidR="00CE2C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Ministerstwa Rodziny Pracy 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Polityki Społecznej o </w:t>
      </w:r>
      <w:r w:rsidR="005F1C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nowelizację ustawy </w:t>
      </w:r>
      <w:r w:rsidR="00CE2C26">
        <w:rPr>
          <w:rFonts w:ascii="Times New Roman" w:eastAsia="Times New Roman" w:hAnsi="Times New Roman" w:cs="Times New Roman"/>
          <w:sz w:val="24"/>
          <w:szCs w:val="24"/>
          <w:lang w:eastAsia="pl-PL"/>
        </w:rPr>
        <w:t>z dnia 12 marca 2004 </w:t>
      </w:r>
      <w:r w:rsidR="00BD64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r. </w:t>
      </w:r>
      <w:r w:rsidR="005F1CF8">
        <w:rPr>
          <w:rFonts w:ascii="Times New Roman" w:eastAsia="Times New Roman" w:hAnsi="Times New Roman" w:cs="Times New Roman"/>
          <w:sz w:val="24"/>
          <w:szCs w:val="24"/>
          <w:lang w:eastAsia="pl-PL"/>
        </w:rPr>
        <w:t>o pomocy społecznej</w:t>
      </w:r>
      <w:r w:rsidR="00BD64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(Dz.</w:t>
      </w:r>
      <w:r w:rsidR="005B29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E2C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U. </w:t>
      </w:r>
      <w:r w:rsidR="00BD64B0">
        <w:rPr>
          <w:rFonts w:ascii="Times New Roman" w:eastAsia="Times New Roman" w:hAnsi="Times New Roman" w:cs="Times New Roman"/>
          <w:sz w:val="24"/>
          <w:szCs w:val="24"/>
          <w:lang w:eastAsia="pl-PL"/>
        </w:rPr>
        <w:t>z 2019 r. poz. 1507</w:t>
      </w:r>
      <w:r w:rsidR="00B062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z </w:t>
      </w:r>
      <w:proofErr w:type="spellStart"/>
      <w:r w:rsidR="00B062F1"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 w:rsidR="00B062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BD64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zm.) </w:t>
      </w:r>
      <w:r w:rsidR="005F1C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wprowadzenia </w:t>
      </w:r>
      <w:r w:rsidR="00A24EA9">
        <w:rPr>
          <w:rFonts w:ascii="Times New Roman" w:eastAsia="Times New Roman" w:hAnsi="Times New Roman" w:cs="Times New Roman"/>
          <w:sz w:val="24"/>
          <w:szCs w:val="24"/>
          <w:lang w:eastAsia="pl-PL"/>
        </w:rPr>
        <w:t>zmian,</w:t>
      </w:r>
      <w:r w:rsidR="005F1C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wyniku których możliwe będzie prowadzenie placówki opiekuńczo-wychowawczej w jednym budynku z domem pomocy społecznej</w:t>
      </w:r>
      <w:r w:rsidR="006212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dają</w:t>
      </w:r>
      <w:r w:rsidR="00406720">
        <w:rPr>
          <w:rFonts w:ascii="Times New Roman" w:eastAsia="Times New Roman" w:hAnsi="Times New Roman" w:cs="Times New Roman"/>
          <w:sz w:val="24"/>
          <w:szCs w:val="24"/>
          <w:lang w:eastAsia="pl-PL"/>
        </w:rPr>
        <w:t>cych</w:t>
      </w:r>
      <w:r w:rsidR="006212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06720">
        <w:rPr>
          <w:rFonts w:ascii="Times New Roman" w:eastAsia="Times New Roman" w:hAnsi="Times New Roman" w:cs="Times New Roman"/>
          <w:sz w:val="24"/>
          <w:szCs w:val="24"/>
          <w:lang w:eastAsia="pl-PL"/>
        </w:rPr>
        <w:t>możliwość odstępstwa od przyjęt</w:t>
      </w:r>
      <w:r w:rsidR="00CE2C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ego standardu czy rozwiązania w </w:t>
      </w:r>
      <w:r w:rsidR="00406720">
        <w:rPr>
          <w:rFonts w:ascii="Times New Roman" w:eastAsia="Times New Roman" w:hAnsi="Times New Roman" w:cs="Times New Roman"/>
          <w:sz w:val="24"/>
          <w:szCs w:val="24"/>
          <w:lang w:eastAsia="pl-PL"/>
        </w:rPr>
        <w:t>przypadku istotnych uwarunkowań lokalnych.</w:t>
      </w:r>
      <w:r w:rsidR="000147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mocy ustawy</w:t>
      </w:r>
      <w:r w:rsidR="003B7B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E2C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9 czerwca 2011 r. o </w:t>
      </w:r>
      <w:r w:rsidR="003B7B03">
        <w:rPr>
          <w:rFonts w:ascii="Times New Roman" w:eastAsia="Times New Roman" w:hAnsi="Times New Roman" w:cs="Times New Roman"/>
          <w:sz w:val="24"/>
          <w:szCs w:val="24"/>
          <w:lang w:eastAsia="pl-PL"/>
        </w:rPr>
        <w:t>wspieraniu rodziny i systemie pieczy zastępczej</w:t>
      </w:r>
      <w:r w:rsidR="00FB445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(Dz.</w:t>
      </w:r>
      <w:r w:rsidR="005B29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B4451">
        <w:rPr>
          <w:rFonts w:ascii="Times New Roman" w:eastAsia="Times New Roman" w:hAnsi="Times New Roman" w:cs="Times New Roman"/>
          <w:sz w:val="24"/>
          <w:szCs w:val="24"/>
          <w:lang w:eastAsia="pl-PL"/>
        </w:rPr>
        <w:t>U. z</w:t>
      </w:r>
      <w:r w:rsidR="002744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B4451">
        <w:rPr>
          <w:rFonts w:ascii="Times New Roman" w:eastAsia="Times New Roman" w:hAnsi="Times New Roman" w:cs="Times New Roman"/>
          <w:sz w:val="24"/>
          <w:szCs w:val="24"/>
          <w:lang w:eastAsia="pl-PL"/>
        </w:rPr>
        <w:t>2019 r. poz. 1111</w:t>
      </w:r>
      <w:r w:rsidR="002744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z </w:t>
      </w:r>
      <w:proofErr w:type="spellStart"/>
      <w:r w:rsidR="002744CF"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 w:rsidR="002744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FB4451">
        <w:rPr>
          <w:rFonts w:ascii="Times New Roman" w:eastAsia="Times New Roman" w:hAnsi="Times New Roman" w:cs="Times New Roman"/>
          <w:sz w:val="24"/>
          <w:szCs w:val="24"/>
          <w:lang w:eastAsia="pl-PL"/>
        </w:rPr>
        <w:t>zm.)</w:t>
      </w:r>
      <w:r w:rsidR="000147CD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3B7B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ze względu na </w:t>
      </w:r>
      <w:r w:rsidR="004067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potrzeby środowiska lokalnego i </w:t>
      </w:r>
      <w:r w:rsidR="003B7B03">
        <w:rPr>
          <w:rFonts w:ascii="Times New Roman" w:eastAsia="Times New Roman" w:hAnsi="Times New Roman" w:cs="Times New Roman"/>
          <w:sz w:val="24"/>
          <w:szCs w:val="24"/>
          <w:lang w:eastAsia="pl-PL"/>
        </w:rPr>
        <w:t>uwarunkowania lokalne</w:t>
      </w:r>
      <w:r w:rsidR="000147CD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3B7B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Wojewoda może zgodzić się na </w:t>
      </w:r>
      <w:r w:rsidR="006212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pewne </w:t>
      </w:r>
      <w:r w:rsidR="003B7B03">
        <w:rPr>
          <w:rFonts w:ascii="Times New Roman" w:eastAsia="Times New Roman" w:hAnsi="Times New Roman" w:cs="Times New Roman"/>
          <w:sz w:val="24"/>
          <w:szCs w:val="24"/>
          <w:lang w:eastAsia="pl-PL"/>
        </w:rPr>
        <w:t>odstępstw</w:t>
      </w:r>
      <w:r w:rsidR="00621274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3B7B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21274">
        <w:rPr>
          <w:rFonts w:ascii="Times New Roman" w:eastAsia="Times New Roman" w:hAnsi="Times New Roman" w:cs="Times New Roman"/>
          <w:sz w:val="24"/>
          <w:szCs w:val="24"/>
          <w:lang w:eastAsia="pl-PL"/>
        </w:rPr>
        <w:t>od przyjętego standardu</w:t>
      </w:r>
      <w:r w:rsidR="00B90C4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przypadku funkcjonowania więcej niż jednej placówki opiekuńczo-wychowawczej</w:t>
      </w:r>
      <w:r w:rsidR="0062127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CE2C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Mechanizm takiego odstępstwa w </w:t>
      </w:r>
      <w:r w:rsidR="006212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przypadku prowadzenia placówek, o których mowa w piśmie </w:t>
      </w:r>
      <w:r w:rsidR="00621274" w:rsidRPr="00621274">
        <w:rPr>
          <w:rFonts w:ascii="Times New Roman" w:eastAsia="Times New Roman" w:hAnsi="Times New Roman" w:cs="Times New Roman"/>
          <w:sz w:val="24"/>
          <w:szCs w:val="24"/>
          <w:lang w:eastAsia="pl-PL"/>
        </w:rPr>
        <w:t>Fundacji z dnia 12 czerwca 2019</w:t>
      </w:r>
      <w:r w:rsidR="000147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  <w:r w:rsidR="00621274" w:rsidRPr="006212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wydaje się wskazany z uwagi na walory edukacyjne</w:t>
      </w:r>
      <w:r w:rsidR="006212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621274" w:rsidRPr="00621274">
        <w:rPr>
          <w:rFonts w:ascii="Times New Roman" w:eastAsia="Times New Roman" w:hAnsi="Times New Roman" w:cs="Times New Roman"/>
          <w:sz w:val="24"/>
          <w:szCs w:val="24"/>
          <w:lang w:eastAsia="pl-PL"/>
        </w:rPr>
        <w:t>socjalizacyjne</w:t>
      </w:r>
      <w:r w:rsidR="0062127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621274" w:rsidRPr="00621274">
        <w:rPr>
          <w:rFonts w:ascii="Times New Roman" w:eastAsia="Times New Roman" w:hAnsi="Times New Roman" w:cs="Times New Roman"/>
          <w:sz w:val="24"/>
          <w:szCs w:val="24"/>
          <w:lang w:eastAsia="pl-PL"/>
        </w:rPr>
        <w:t>oraz więziotwórcze.</w:t>
      </w:r>
      <w:r w:rsidR="004067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Dlatego proponujemy wprowadzenie analogicznego mechanizmu odstępstwa </w:t>
      </w:r>
      <w:r w:rsidR="00B90C48">
        <w:rPr>
          <w:rFonts w:ascii="Times New Roman" w:eastAsia="Times New Roman" w:hAnsi="Times New Roman" w:cs="Times New Roman"/>
          <w:sz w:val="24"/>
          <w:szCs w:val="24"/>
          <w:lang w:eastAsia="pl-PL"/>
        </w:rPr>
        <w:t>we wnioskowanym zakresie.</w:t>
      </w:r>
    </w:p>
    <w:p w14:paraId="264D28DB" w14:textId="0139B06C" w:rsidR="00A24EA9" w:rsidRDefault="00406720" w:rsidP="00AC0B2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Jednocześnie Rada Działalności Pożytku Publicznego zwraca uwagę na fakt, że wprowadzanie zmian w prawie</w:t>
      </w:r>
      <w:r w:rsidR="00C34C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które dotyczą infrastruktury działań organizacji pozarządowych powinno być powiązane z jednoczesnym wdrażaniem programów finansujących wprowadzanie </w:t>
      </w:r>
      <w:r w:rsidR="00C34C8A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wymaganych zmian. Organizacje pozarządowe jako podmioty o charakterze społecznym i</w:t>
      </w:r>
      <w:r w:rsidR="000147CD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C34C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niekomercyjnym nie dysponują zazwyczaj wolnymi środkami potrzebnymi do wykonania remontów, modernizacji, zakupu sprzętu czy budynków. Dlatego jednoczesne wdrażanie programów finansujących </w:t>
      </w:r>
      <w:r w:rsidR="00A24EA9">
        <w:rPr>
          <w:rFonts w:ascii="Times New Roman" w:eastAsia="Times New Roman" w:hAnsi="Times New Roman" w:cs="Times New Roman"/>
          <w:sz w:val="24"/>
          <w:szCs w:val="24"/>
          <w:lang w:eastAsia="pl-PL"/>
        </w:rPr>
        <w:t>wprowadzanie zmian wydaje się niezbędne i gwarantuje jednocześnie wysoką jakość usług zgodną z intencjami ustawodawcy.</w:t>
      </w:r>
    </w:p>
    <w:p w14:paraId="1B5C2D5F" w14:textId="0F83BE48" w:rsidR="00A24EA9" w:rsidRPr="00520D9C" w:rsidRDefault="00A24EA9" w:rsidP="00CE2C2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20D9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§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</w:t>
      </w:r>
    </w:p>
    <w:p w14:paraId="32E00B62" w14:textId="20E18A15" w:rsidR="00973CF9" w:rsidRPr="00520D9C" w:rsidRDefault="00A24EA9" w:rsidP="00CE2C2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Uchwała wchodzi w życie z dniem podjęcia.</w:t>
      </w:r>
    </w:p>
    <w:sectPr w:rsidR="00973CF9" w:rsidRPr="00520D9C" w:rsidSect="00DC30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54CEFDD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5995101"/>
    <w:multiLevelType w:val="multilevel"/>
    <w:tmpl w:val="91C4A70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1C5"/>
    <w:rsid w:val="000147CD"/>
    <w:rsid w:val="00017399"/>
    <w:rsid w:val="0005195E"/>
    <w:rsid w:val="00096D7B"/>
    <w:rsid w:val="000B5D2E"/>
    <w:rsid w:val="000E6A68"/>
    <w:rsid w:val="000F32BA"/>
    <w:rsid w:val="00163E8A"/>
    <w:rsid w:val="001967ED"/>
    <w:rsid w:val="001A4215"/>
    <w:rsid w:val="001C32AB"/>
    <w:rsid w:val="002140D7"/>
    <w:rsid w:val="00243A01"/>
    <w:rsid w:val="002744CF"/>
    <w:rsid w:val="00290484"/>
    <w:rsid w:val="002B7452"/>
    <w:rsid w:val="002D301D"/>
    <w:rsid w:val="00305412"/>
    <w:rsid w:val="003406BA"/>
    <w:rsid w:val="003510AA"/>
    <w:rsid w:val="003704A5"/>
    <w:rsid w:val="003B3236"/>
    <w:rsid w:val="003B7B03"/>
    <w:rsid w:val="003E2827"/>
    <w:rsid w:val="003F39C4"/>
    <w:rsid w:val="00406720"/>
    <w:rsid w:val="004244C6"/>
    <w:rsid w:val="00425559"/>
    <w:rsid w:val="0042718E"/>
    <w:rsid w:val="00490CC3"/>
    <w:rsid w:val="004E0BAC"/>
    <w:rsid w:val="005121C5"/>
    <w:rsid w:val="00520D9C"/>
    <w:rsid w:val="005A0DDC"/>
    <w:rsid w:val="005B2978"/>
    <w:rsid w:val="005E35EF"/>
    <w:rsid w:val="005F1CF8"/>
    <w:rsid w:val="00603089"/>
    <w:rsid w:val="006039FD"/>
    <w:rsid w:val="00621274"/>
    <w:rsid w:val="00672FDA"/>
    <w:rsid w:val="006872C7"/>
    <w:rsid w:val="006A2B94"/>
    <w:rsid w:val="00706E2F"/>
    <w:rsid w:val="007A459D"/>
    <w:rsid w:val="007D5304"/>
    <w:rsid w:val="007F0941"/>
    <w:rsid w:val="00832ED1"/>
    <w:rsid w:val="0084350F"/>
    <w:rsid w:val="00854A32"/>
    <w:rsid w:val="008A2370"/>
    <w:rsid w:val="008D6AC6"/>
    <w:rsid w:val="008F5FC1"/>
    <w:rsid w:val="00915B81"/>
    <w:rsid w:val="0092104D"/>
    <w:rsid w:val="00954B99"/>
    <w:rsid w:val="00955B35"/>
    <w:rsid w:val="00973CF9"/>
    <w:rsid w:val="00995567"/>
    <w:rsid w:val="009965BE"/>
    <w:rsid w:val="009A0D8C"/>
    <w:rsid w:val="009D62CE"/>
    <w:rsid w:val="00A24EA9"/>
    <w:rsid w:val="00A26758"/>
    <w:rsid w:val="00A4139B"/>
    <w:rsid w:val="00A558C2"/>
    <w:rsid w:val="00A875D5"/>
    <w:rsid w:val="00AA17F3"/>
    <w:rsid w:val="00AB3514"/>
    <w:rsid w:val="00AC0B2D"/>
    <w:rsid w:val="00AC52BA"/>
    <w:rsid w:val="00B062F1"/>
    <w:rsid w:val="00B647CB"/>
    <w:rsid w:val="00B90C48"/>
    <w:rsid w:val="00BD0F3F"/>
    <w:rsid w:val="00BD64B0"/>
    <w:rsid w:val="00BF68D1"/>
    <w:rsid w:val="00C0708B"/>
    <w:rsid w:val="00C34C8A"/>
    <w:rsid w:val="00C70254"/>
    <w:rsid w:val="00C73D39"/>
    <w:rsid w:val="00CE2C26"/>
    <w:rsid w:val="00CF7FBA"/>
    <w:rsid w:val="00D348B5"/>
    <w:rsid w:val="00D61A77"/>
    <w:rsid w:val="00D93B2B"/>
    <w:rsid w:val="00DB56B9"/>
    <w:rsid w:val="00DC6243"/>
    <w:rsid w:val="00E26E0F"/>
    <w:rsid w:val="00E36F8D"/>
    <w:rsid w:val="00E66F8C"/>
    <w:rsid w:val="00E91634"/>
    <w:rsid w:val="00E96FEB"/>
    <w:rsid w:val="00F0390E"/>
    <w:rsid w:val="00F077A4"/>
    <w:rsid w:val="00F7000F"/>
    <w:rsid w:val="00FB4451"/>
    <w:rsid w:val="00FB541D"/>
    <w:rsid w:val="00FF095E"/>
    <w:rsid w:val="00FF2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3CA16"/>
  <w15:chartTrackingRefBased/>
  <w15:docId w15:val="{C4E254A5-B65A-AD4A-8068-132496910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A0DDC"/>
    <w:pPr>
      <w:spacing w:after="160" w:line="259" w:lineRule="auto"/>
    </w:pPr>
    <w:rPr>
      <w:sz w:val="22"/>
      <w:szCs w:val="22"/>
    </w:rPr>
  </w:style>
  <w:style w:type="paragraph" w:styleId="Nagwek2">
    <w:name w:val="heading 2"/>
    <w:basedOn w:val="Normalny"/>
    <w:link w:val="Nagwek2Znak"/>
    <w:uiPriority w:val="9"/>
    <w:qFormat/>
    <w:rsid w:val="006872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5121C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121C5"/>
    <w:pPr>
      <w:widowControl w:val="0"/>
      <w:shd w:val="clear" w:color="auto" w:fill="FFFFFF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6872C7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04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04A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9048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9048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9048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904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90484"/>
    <w:rPr>
      <w:b/>
      <w:bCs/>
      <w:sz w:val="20"/>
      <w:szCs w:val="20"/>
    </w:rPr>
  </w:style>
  <w:style w:type="paragraph" w:styleId="Listapunktowana">
    <w:name w:val="List Bullet"/>
    <w:basedOn w:val="Normalny"/>
    <w:uiPriority w:val="99"/>
    <w:unhideWhenUsed/>
    <w:rsid w:val="00D348B5"/>
    <w:pPr>
      <w:numPr>
        <w:numId w:val="2"/>
      </w:numPr>
      <w:contextualSpacing/>
    </w:pPr>
  </w:style>
  <w:style w:type="paragraph" w:styleId="Akapitzlist">
    <w:name w:val="List Paragraph"/>
    <w:basedOn w:val="Normalny"/>
    <w:uiPriority w:val="34"/>
    <w:qFormat/>
    <w:rsid w:val="00E66F8C"/>
    <w:pPr>
      <w:ind w:left="720"/>
      <w:contextualSpacing/>
    </w:pPr>
  </w:style>
  <w:style w:type="character" w:customStyle="1" w:styleId="apple-converted-space">
    <w:name w:val="apple-converted-space"/>
    <w:basedOn w:val="Domylnaczcionkaakapitu"/>
    <w:rsid w:val="00E96FEB"/>
  </w:style>
  <w:style w:type="paragraph" w:customStyle="1" w:styleId="Default">
    <w:name w:val="Default"/>
    <w:rsid w:val="005A0DDC"/>
    <w:pPr>
      <w:autoSpaceDE w:val="0"/>
      <w:autoSpaceDN w:val="0"/>
      <w:adjustRightInd w:val="0"/>
    </w:pPr>
    <w:rPr>
      <w:rFonts w:ascii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74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4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DA5F109-4D76-4B0F-BA96-A1BF9C7999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384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JKO JKO</dc:creator>
  <cp:keywords/>
  <dc:description/>
  <cp:lastModifiedBy>Wójcik Aleksandra (DOB)</cp:lastModifiedBy>
  <cp:revision>11</cp:revision>
  <dcterms:created xsi:type="dcterms:W3CDTF">2020-01-09T15:54:00Z</dcterms:created>
  <dcterms:modified xsi:type="dcterms:W3CDTF">2020-01-23T15:04:00Z</dcterms:modified>
</cp:coreProperties>
</file>