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FFE0" w14:textId="4CEACBEC" w:rsidR="00583445" w:rsidRDefault="00B14A29" w:rsidP="00B14A29">
      <w:pPr>
        <w:pStyle w:val="Tytu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</w:t>
      </w:r>
    </w:p>
    <w:p w14:paraId="53E48F39" w14:textId="462A8059" w:rsidR="00D70737" w:rsidRPr="000D7CAB" w:rsidRDefault="00434412" w:rsidP="00434412">
      <w:pPr>
        <w:tabs>
          <w:tab w:val="center" w:pos="4535"/>
          <w:tab w:val="left" w:pos="789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Projekty umowy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r ……..</w:t>
      </w:r>
    </w:p>
    <w:p w14:paraId="02577213" w14:textId="678ABE7B" w:rsidR="00D70737" w:rsidRDefault="00D70737" w:rsidP="004344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…………….</w:t>
      </w:r>
    </w:p>
    <w:p w14:paraId="72C2A593" w14:textId="77777777" w:rsidR="00583445" w:rsidRPr="000D7CAB" w:rsidRDefault="00583445" w:rsidP="004344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6FBFF9BF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32DD1318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Prokuraturą Okręgową w Koninie </w:t>
      </w:r>
    </w:p>
    <w:p w14:paraId="6632501D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ul. Kard. Stefana Wyszyńskiego 1 </w:t>
      </w:r>
    </w:p>
    <w:p w14:paraId="333864EB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62-510 Konin </w:t>
      </w:r>
    </w:p>
    <w:p w14:paraId="158452EE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NIP 665-26-88-391</w:t>
      </w:r>
    </w:p>
    <w:p w14:paraId="106E39D9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FADF4F3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7F9AF42D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……………………………..</w:t>
      </w:r>
    </w:p>
    <w:p w14:paraId="769663BF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027D8AE8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254684C7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</w:t>
      </w:r>
    </w:p>
    <w:p w14:paraId="1D609D5D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…………………………………….</w:t>
      </w:r>
    </w:p>
    <w:p w14:paraId="1E81C5D0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38E8BE9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zwanym w treści umowy 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„Wykonawcą”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3E9A5132" w14:textId="77777777" w:rsidR="00D70737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5BB0530" w14:textId="77777777" w:rsidR="00583445" w:rsidRPr="000D7CAB" w:rsidRDefault="00583445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AA586F6" w14:textId="4EEB105A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Umowa niniejsza została zawarta </w:t>
      </w:r>
      <w:r w:rsidR="007E48B5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 wyniku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BE7E69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postępowania przeprowadzonego </w:t>
      </w:r>
      <w:r w:rsidR="007E48B5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na podstawie </w:t>
      </w:r>
      <w:r w:rsidR="00434412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Regulaminu Udzielania Zamówień Publicznych w Prokuraturze Okręgowej w Koninie oraz przepisów Kodeksu Cywilnego z wyłączeniem stosowania ustawy Prawo zamówień Publicznych z dnia 11 września 2019 r. (Dz. U. 2022 poz. 1710 ze zm.) – wartość zamówienia poniżej 130 000,00 zł netto.</w:t>
      </w:r>
    </w:p>
    <w:p w14:paraId="05754A32" w14:textId="77777777" w:rsidR="000D7CAB" w:rsidRPr="000D7CAB" w:rsidRDefault="000D7CAB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3795E9" w14:textId="786CEC88" w:rsidR="00D70737" w:rsidRPr="000D7CAB" w:rsidRDefault="00D70737" w:rsidP="00D7073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§1</w:t>
      </w:r>
    </w:p>
    <w:p w14:paraId="5E7EDFF0" w14:textId="517BACEC" w:rsidR="00D70737" w:rsidRPr="000D7CAB" w:rsidRDefault="00D70737" w:rsidP="00D7073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Zamawiający zleca, a Wykonawca zobowiązuje się do wytworzenia i dostarczenia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kopert oraz</w:t>
      </w:r>
      <w:r w:rsidR="00800629"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druków prokuratorskich i administracyjnych (dalej „towar”) na potrzeby prokuratur okręgu konińskiego, zgodnie z załącznikami nr 1 i nr 2 stanowiącymi integralną część niniejszej umowy.</w:t>
      </w:r>
    </w:p>
    <w:p w14:paraId="4461E14A" w14:textId="22FA53C8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lastRenderedPageBreak/>
        <w:t>§2</w:t>
      </w:r>
    </w:p>
    <w:p w14:paraId="7A0CAB52" w14:textId="77777777" w:rsidR="00D70737" w:rsidRPr="000D7CAB" w:rsidRDefault="00D70737" w:rsidP="00D70737">
      <w:pPr>
        <w:tabs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>1. Dostawa towaru wskazanego w załączniku nr 1 i nr 2 (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val="x-none" w:eastAsia="ar-SA"/>
        </w:rPr>
        <w:t>zamówienie główne)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nastąpi </w:t>
      </w:r>
    </w:p>
    <w:p w14:paraId="53156804" w14:textId="6EFE6050" w:rsidR="00D70737" w:rsidRPr="000D7CAB" w:rsidRDefault="00D70737" w:rsidP="00D70737">
      <w:pPr>
        <w:tabs>
          <w:tab w:val="left" w:pos="3761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   jednorazowo w ciągu 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>10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> dni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 xml:space="preserve"> roboczych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od podpisania umowy do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poszczególnych jednostek w ilościach wynikających z załączników tj.</w:t>
      </w:r>
      <w:r w:rsidR="00D71C9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do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: </w:t>
      </w:r>
    </w:p>
    <w:p w14:paraId="77444BC6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Okręgowej w Koninie przy ul. Kard. Stefana Wyszyńskiego 1, 62-510 Konin;</w:t>
      </w:r>
    </w:p>
    <w:p w14:paraId="121BE178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Koninie przy ul. Zakładowej 7, 62-510 Konin;</w:t>
      </w:r>
    </w:p>
    <w:p w14:paraId="52A579DB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Kole przy ul. Sienkiewicza 21/23, 62-600 Koło;</w:t>
      </w:r>
    </w:p>
    <w:p w14:paraId="3140A86B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Turku przy ul. Legionów Polskich 10, 62-700 Turek;</w:t>
      </w:r>
    </w:p>
    <w:p w14:paraId="1889CCE4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Prokuratury Rejonowej w Słupcy przy ul. Poznańskiej 14, 62-400 Słupca. </w:t>
      </w:r>
    </w:p>
    <w:p w14:paraId="79860D42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Towar dostarczony będzie na koszt Wykonawcy. </w:t>
      </w:r>
    </w:p>
    <w:p w14:paraId="26B7934A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Dostawa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obejmuje rozładunek oraz wniesienie przedmiotu dostawy przez pracownika Wykonawcy do pomieszczeń zgodnie z ustaleniami dokonanymi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>w poszczególnych prokuraturach.</w:t>
      </w:r>
    </w:p>
    <w:p w14:paraId="6B9A5087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Wykonawca zobowiązany jest zawiadomić Zamawiającego o terminie dostawy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z wyprzedzeniem 1 dnia przed planowanym terminem. 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Zawiadomienie może nastąpić drogą elektroniczną lub telefonicznie. </w:t>
      </w:r>
    </w:p>
    <w:p w14:paraId="7A664CC5" w14:textId="1DDF84E7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§3</w:t>
      </w:r>
    </w:p>
    <w:p w14:paraId="419C267D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  <w:tab w:val="left" w:pos="3761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W ramach umowy Zamawiający może zlecić Wykonawcy zamówienia opcjonalne polegające na rozszerzeniu dostawy tj. </w:t>
      </w:r>
    </w:p>
    <w:p w14:paraId="1E7D6C3E" w14:textId="77777777" w:rsidR="00D70737" w:rsidRPr="000D7CAB" w:rsidRDefault="00D70737" w:rsidP="00D70737">
      <w:pPr>
        <w:numPr>
          <w:ilvl w:val="1"/>
          <w:numId w:val="6"/>
        </w:num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zwiększeniu zakresu dostawy w ramach tego samego rodzaju towaru co ujęty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załączniku nr 1 i nr 2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14:paraId="4CAE5067" w14:textId="77777777" w:rsidR="00D70737" w:rsidRPr="000D7CAB" w:rsidRDefault="00D70737" w:rsidP="00D70737">
      <w:p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lub</w:t>
      </w:r>
    </w:p>
    <w:p w14:paraId="564F5D01" w14:textId="77777777" w:rsidR="00D70737" w:rsidRPr="000D7CAB" w:rsidRDefault="00D70737" w:rsidP="00D70737">
      <w:pPr>
        <w:numPr>
          <w:ilvl w:val="1"/>
          <w:numId w:val="6"/>
        </w:num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złożeniu zamówienia na towar nieprzewidziany w załączniku nr 1 i nr 2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(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w takim przypadku ceny zostaną ustalone na podstawie dodatkowych negocjacji z Wykonawcą).</w:t>
      </w:r>
    </w:p>
    <w:p w14:paraId="3DAFC42F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Zamówienia opcjonalne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będą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przekazywane Wykonawcy drogą elektroniczną,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br/>
        <w:t xml:space="preserve">tj. na adres e-mail: </w:t>
      </w: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  <w:t>……………………………….</w:t>
      </w:r>
    </w:p>
    <w:p w14:paraId="1B060A3B" w14:textId="5F6A8241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Termin i zakres realizacji zamówienia</w:t>
      </w:r>
      <w:r w:rsidR="00800629"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o którym mowa powyżej zostanie każdorazowo ustalony przez osoby wskazane w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§8 po stronie Wykonawcy oraz osobę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upoważnioną ze strony Zamawiającego, z zastrzeżeniem, że termin</w:t>
      </w:r>
      <w:r w:rsidR="00BE7E69"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800629"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realizacji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nie może przekroczyć 21 dni od otrzymania zamówienia. </w:t>
      </w:r>
    </w:p>
    <w:p w14:paraId="51C33407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W przypadku zaistnienia takiej potrzeby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Zamawiający przedstawi za pośrednictwem poczty elektronicznej wzory zamawianych druków przed ich wykonaniem.</w:t>
      </w:r>
      <w:r w:rsidRPr="000D7CAB"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  <w:t xml:space="preserve"> </w:t>
      </w:r>
    </w:p>
    <w:p w14:paraId="2F007595" w14:textId="203EEA03" w:rsidR="007E48B5" w:rsidRPr="000D7CAB" w:rsidRDefault="00D70737" w:rsidP="000D7CA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Wartość zamówień opcjonalnych nie przekroczy 50% wartości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zamówienia głównego.</w:t>
      </w:r>
    </w:p>
    <w:p w14:paraId="715878D2" w14:textId="7B9F0068" w:rsidR="00D70737" w:rsidRPr="000D7CAB" w:rsidRDefault="00583445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-142"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§</w:t>
      </w:r>
      <w:r w:rsidR="00D70737"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4</w:t>
      </w:r>
    </w:p>
    <w:p w14:paraId="6A2009AC" w14:textId="7ABBBD99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Wynagrodzenie za wykonanie przedmiotu umowy, ustalone w oparciu o Ofertę Wykonawcy, wynosi brutto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……………………..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zł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(słownie: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……………….zł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) </w:t>
      </w:r>
      <w:r w:rsidR="0077563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</w:t>
      </w:r>
      <w:r w:rsidR="0077563E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tym obowiązujący podatek VAT w wysokości 23 %.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14:paraId="6A1FEF36" w14:textId="72E6E654" w:rsidR="00D70737" w:rsidRPr="000D7CAB" w:rsidRDefault="00D70737" w:rsidP="00D70737">
      <w:p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Zaokrąglenie kwot ujętych na fakturach może powodować, że  wartość wynagrodzenia będzie większa od ustalonego o 0,05zł.   </w:t>
      </w:r>
    </w:p>
    <w:p w14:paraId="6628E1C0" w14:textId="77777777" w:rsidR="00D70737" w:rsidRPr="000D7CAB" w:rsidRDefault="00D70737" w:rsidP="00D70737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Maksymalne wynagrodzenie Wykonawcy (maksymalna wartość umowy) z tytułu realizacji umowy w okresie jej obowiązywania wynosi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……………. zł brutto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(słownie: …………………………..) </w:t>
      </w:r>
    </w:p>
    <w:p w14:paraId="49697B9C" w14:textId="264DC482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Ceny jednostkowe nie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wzrosną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 okresie realizacji umowy</w:t>
      </w:r>
      <w:r w:rsidR="0058344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z zastrzeżeniem </w:t>
      </w:r>
      <w:r w:rsidR="00583445" w:rsidRPr="0058344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§</w:t>
      </w:r>
      <w:r w:rsidR="0058344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10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.</w:t>
      </w:r>
    </w:p>
    <w:p w14:paraId="6EB7E8FC" w14:textId="7CE99569" w:rsidR="00D70737" w:rsidRPr="00D71C96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Zapłata za towar nastąpi jednorazowo przelewem na numer rachunku bankowego wskazany w treści faktury,  po dostawie towaru i zostanie dokonana w terminie 21 dni od daty wystawienia faktury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pl-PL"/>
        </w:rPr>
        <w:t xml:space="preserve">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t xml:space="preserve">z zastrzeżeniem, że faktura zostanie doręczona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br/>
        <w:t>do Zamawiającego w terminie 3 dni roboczych od jej wystawienia. Jeżeli faktura zostanie doręczona później niż w terminie 3 dni, 21 dniowy termin płatności biegnie od daty doręczenia faktury.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Postanowienia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niniejszego ustępu odnoszące się do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terminu zapłaty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dotyczą także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realizacji zamówień, o których mowa w §</w:t>
      </w:r>
      <w:r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ust. </w:t>
      </w:r>
      <w:r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.</w:t>
      </w:r>
    </w:p>
    <w:p w14:paraId="2071F92B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 dostawę do każdej prokuratury Wykonawca wystawi osobną fakturę. Wszystkie faktury zostaną wystawione na Prokuraturę Okręgową w Koninie, z zaznaczeniem której dostawy dotyczą.</w:t>
      </w:r>
    </w:p>
    <w:p w14:paraId="4F70B692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Za dzień zapłaty strony uznają dzień obciążenia rachunku bankowego Zamawiającego.</w:t>
      </w:r>
    </w:p>
    <w:p w14:paraId="3218D19C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 przypadku opóźnienia w zapłacie należności, Wykonawca może żądać zapłaty ustawowych odsetek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za opóźnienie.  </w:t>
      </w:r>
    </w:p>
    <w:p w14:paraId="6A57EB63" w14:textId="77777777" w:rsidR="00D71C96" w:rsidRDefault="00D71C96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</w:p>
    <w:p w14:paraId="6FA5D323" w14:textId="2815E0A5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lastRenderedPageBreak/>
        <w:t>§5</w:t>
      </w:r>
    </w:p>
    <w:p w14:paraId="47A1DC54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Odbiór towaru w prokuraturach odbędzie się na podstawie dokumentu WZ lub innego dokumentu określającego ilość i rodzaj dostarczonego do jednostki asortymentu.</w:t>
      </w:r>
    </w:p>
    <w:p w14:paraId="278E4AAC" w14:textId="17BF1C93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Wykonawca odpowiada za jakość dostarczonego towaru. Koperty muszą posiadać minimum 12 miesięczny termin przydatności do użytku od daty dostawy (gwarancja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przydatności). W razie utraty przydatności przed terminem, o którym mowa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  <w:t>w zdaniu poprzednim Wykonawca zobowiązany jest wymienić towar na wolny od wad.</w:t>
      </w:r>
      <w:r w:rsidR="00023FDE" w:rsidRPr="000D7CAB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  <w:r w:rsidR="00F806D1" w:rsidRPr="000D7CAB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</w:p>
    <w:p w14:paraId="18D37F41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Towar musi być fabrycznie nowy, szczelnie zamknięty, zapakowany w sposób zabezpieczający przed uszkodzeniem, zniszczeniem lub zamoczeniem.</w:t>
      </w:r>
    </w:p>
    <w:p w14:paraId="04C5A121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 razie stwierdzenia w trakcie eksploatacji towaru, że posiada on wady,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Zamawiający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zawiadomi o tym Wykonawcę nie później niż w terminie 7 dni od ujawnienia tego faktu, a Wykonawca zobowiązany jest dokonać jego wymiany na wolny od wad w terminie 3 dni od otrzymania zawiadomienia.</w:t>
      </w:r>
    </w:p>
    <w:p w14:paraId="2CC33187" w14:textId="49EE1FD0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 przypadku uzasadnionego zakwestionowania przez Zamawiającego parametrów dostarczonego towaru</w:t>
      </w:r>
      <w:r w:rsidR="00D71C96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Wykonawca ma obo</w:t>
      </w:r>
      <w:r w:rsidR="00481D0D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wiązek wymienić towar na nowy w</w:t>
      </w:r>
      <w:r w:rsidR="00481D0D">
        <w:rPr>
          <w:rFonts w:ascii="Times New Roman" w:eastAsia="Calibri" w:hAnsi="Times New Roman" w:cs="Times New Roman"/>
          <w:sz w:val="26"/>
          <w:szCs w:val="26"/>
          <w:lang w:eastAsia="pl-PL"/>
        </w:rPr>
        <w:t> 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terminie 3 dni roboczych od daty zgłoszenia.</w:t>
      </w:r>
    </w:p>
    <w:p w14:paraId="574FC6E8" w14:textId="4446CEEF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Zamawiający w ciągu 3 dni roboczych od wykonania dostawy sprawdzi ją pod względem ilościowym. W razie stwierdzenia braków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zawiadomi o nich Wykonawcę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, który uzupełni dostawę w terminie 3 dni roboczych od dnia zgłoszenia. Wykonawca akceptuje, że sprawdzenie pod względem ilościowym nastąpi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bez jego udziału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i nie będzie z tego tytułu wnosił żadnych zastrzeżeń.</w:t>
      </w:r>
    </w:p>
    <w:p w14:paraId="2A8E9B55" w14:textId="4622F263" w:rsidR="00D70737" w:rsidRPr="000D7CAB" w:rsidRDefault="00583445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</w:t>
      </w:r>
    </w:p>
    <w:p w14:paraId="3BE9D8AE" w14:textId="77777777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zobowiązuje się do zapłaty Zamawiającemu kary umownej za zwłokę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br/>
        <w:t>w dostarczeniu towaru, w wysokości 50 zł za każdy dzień zwłoki zarówno przy realizacji zamówienia głównego jak i opcjonalnego.</w:t>
      </w:r>
    </w:p>
    <w:p w14:paraId="152A6C05" w14:textId="7FFF3D0B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Zwłoka w dostawie towaru przekraczająca 7 dni (dotyczy również niedostarczenia w terminie całości towaru) uprawnia Zamawiającego do odstąpienia od umowy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odnośnie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całości 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towaru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objętego umową</w:t>
      </w:r>
      <w:r w:rsidR="00272AB5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nie dostarczonego do chwili odstąpienia,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>a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 Wykonawca zobowiązany będzie w takim przypadku zapłacić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Zamawiającemu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karę umowną w wysokości 25% wartości brutto towaru niedostarczonego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</w:p>
    <w:p w14:paraId="177EC95F" w14:textId="77777777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W przypadku odstąpienia od umowy:</w:t>
      </w:r>
    </w:p>
    <w:p w14:paraId="75FFF4E9" w14:textId="2A751AA8" w:rsidR="00D70737" w:rsidRPr="000D7CAB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a) przez Zamawiającego z przyczyn dotyczących Wykonawcy innych niż przewidziane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</w:t>
      </w:r>
      <w:r w:rsidR="00F806D1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ust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. 2,</w:t>
      </w:r>
    </w:p>
    <w:p w14:paraId="4AF04954" w14:textId="77777777" w:rsidR="0006299D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b) przez Wykonawcę z przyczyn nie dotyczących Zamawiającego, </w:t>
      </w:r>
    </w:p>
    <w:p w14:paraId="77637FB5" w14:textId="7F39F9D9" w:rsidR="00D70737" w:rsidRPr="000D7CAB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Wykonawca zapłaci Zamawiającemu karę umowną w wysokości 10% wartości wynag</w:t>
      </w:r>
      <w:r w:rsidR="00481D0D">
        <w:rPr>
          <w:rFonts w:ascii="Times New Roman" w:eastAsia="Calibri" w:hAnsi="Times New Roman" w:cs="Times New Roman"/>
          <w:sz w:val="26"/>
          <w:szCs w:val="26"/>
          <w:lang w:eastAsia="pl-PL"/>
        </w:rPr>
        <w:t>rodzenia brutto określonego w §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4 ust. 1.</w:t>
      </w:r>
    </w:p>
    <w:p w14:paraId="3F2746B4" w14:textId="77777777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Zamawiający zastrzega sobie prawo dochodzenia odszkodowania przewyższającego zastrzeżone kary umowne w przypadku, gdy nie pokryją one wysokości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eastAsia="pl-PL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poniesionych szkód.</w:t>
      </w:r>
    </w:p>
    <w:p w14:paraId="60D03C48" w14:textId="321BE11E" w:rsidR="00D70737" w:rsidRPr="00572495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Wartość kar umownych nie może przekroczyć 20% wartości umowy</w:t>
      </w:r>
      <w:r w:rsid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572495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brutto</w:t>
      </w:r>
      <w:r w:rsidR="00272AB5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6A75A9">
        <w:rPr>
          <w:rFonts w:ascii="Times New Roman" w:eastAsia="Calibri" w:hAnsi="Times New Roman" w:cs="Times New Roman"/>
          <w:sz w:val="26"/>
          <w:szCs w:val="26"/>
          <w:lang w:eastAsia="pl-PL"/>
        </w:rPr>
        <w:t>z </w:t>
      </w:r>
      <w:r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>wyjątkiem przypadku, o którym mowa w ust.</w:t>
      </w:r>
      <w:r w:rsidR="0006299D"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>2.</w:t>
      </w:r>
      <w:r w:rsidRPr="0057249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B55F06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</w:p>
    <w:p w14:paraId="7D5E0669" w14:textId="7A8DCD88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§7</w:t>
      </w:r>
    </w:p>
    <w:p w14:paraId="1B28EC5F" w14:textId="7298004E" w:rsidR="00D70737" w:rsidRPr="000D7CAB" w:rsidRDefault="00D70737" w:rsidP="00D7073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Umowa obowiązuje </w:t>
      </w:r>
      <w:r w:rsidR="0058059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od dnia </w:t>
      </w:r>
      <w:r w:rsidR="00272AB5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zawarcia</w:t>
      </w:r>
      <w:r w:rsidR="00272AB5">
        <w:rPr>
          <w:rFonts w:ascii="Times New Roman" w:eastAsia="Calibri" w:hAnsi="Times New Roman" w:cs="Times New Roman"/>
          <w:color w:val="FF0000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do dnia 31.12.20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0D7CAB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r.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 tym, że obowiązek wymiany towaru na wolny od wad trwa także po zakończeniu umowy</w:t>
      </w:r>
      <w:r w:rsidR="00481D0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</w:t>
      </w:r>
      <w:r w:rsidR="00580593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a</w:t>
      </w:r>
      <w:r w:rsidR="00580593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 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obow</w:t>
      </w:r>
      <w:r w:rsidR="00580593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iązki Wykonawcy wynikające </w:t>
      </w:r>
      <w:r w:rsidR="00481D0D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z §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5 ust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ar-SA"/>
        </w:rPr>
        <w:t xml:space="preserve">. 2 (dotyczy kopert)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 trwają do czasu upływu terminu 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ar-SA"/>
        </w:rPr>
        <w:t>przydatności.</w:t>
      </w:r>
    </w:p>
    <w:p w14:paraId="14D22C8C" w14:textId="614CDD5E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§8</w:t>
      </w:r>
    </w:p>
    <w:p w14:paraId="5E03A098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Do wzajemnego współdziałania przy wykonywaniu umowy strony wyznaczają:</w:t>
      </w:r>
    </w:p>
    <w:p w14:paraId="4C34C7BA" w14:textId="14A4D34D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</w:t>
      </w:r>
      <w:r w:rsidR="00583445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………….……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…,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nr kontaktowy: ……</w:t>
      </w:r>
      <w:r w:rsidR="00583445">
        <w:rPr>
          <w:rFonts w:ascii="Times New Roman" w:eastAsia="Calibri" w:hAnsi="Times New Roman" w:cs="Times New Roman"/>
          <w:sz w:val="26"/>
          <w:szCs w:val="26"/>
          <w:lang w:eastAsia="pl-PL"/>
        </w:rPr>
        <w:t>……..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…………………., 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adres poczty elektronicznej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: ……………………………………………………</w:t>
      </w:r>
      <w:r w:rsidR="00583445">
        <w:rPr>
          <w:rFonts w:ascii="Times New Roman" w:eastAsia="Calibri" w:hAnsi="Times New Roman" w:cs="Times New Roman"/>
          <w:sz w:val="26"/>
          <w:szCs w:val="26"/>
          <w:lang w:eastAsia="pl-PL"/>
        </w:rPr>
        <w:t>…………</w:t>
      </w:r>
    </w:p>
    <w:p w14:paraId="1FDF029D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reprezentującego Wykonawcę</w:t>
      </w:r>
    </w:p>
    <w:p w14:paraId="02ED9AF2" w14:textId="2F26018A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oraz </w:t>
      </w:r>
      <w:r w:rsidR="00481D0D">
        <w:rPr>
          <w:rFonts w:ascii="Times New Roman" w:eastAsia="Calibri" w:hAnsi="Times New Roman" w:cs="Times New Roman"/>
          <w:b/>
          <w:spacing w:val="-4"/>
          <w:sz w:val="26"/>
          <w:szCs w:val="26"/>
          <w:lang w:eastAsia="pl-PL"/>
        </w:rPr>
        <w:t>Natalię Rychter-Kwiatkowską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 – nr kontaktowy 63/ 243 75 10 wew. 220,  adres poczty elektronicznej 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w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ba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.pokon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@p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r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o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kuratura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.gov.pl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reprezentującą Zamawiającego.</w:t>
      </w:r>
    </w:p>
    <w:p w14:paraId="5AB8F691" w14:textId="124AF95B" w:rsidR="00D70737" w:rsidRPr="000D7CAB" w:rsidRDefault="00D70737" w:rsidP="00D70737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04D7F777" w14:textId="77777777" w:rsidR="00D70737" w:rsidRPr="000D7CAB" w:rsidRDefault="00D70737" w:rsidP="00D70737">
      <w:pPr>
        <w:numPr>
          <w:ilvl w:val="0"/>
          <w:numId w:val="5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Wszelkie zmiany i uzupełnienia umowy wymagają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rygorem nieważności.</w:t>
      </w:r>
    </w:p>
    <w:p w14:paraId="6C3D3B16" w14:textId="77777777" w:rsidR="00D70737" w:rsidRPr="000D7CAB" w:rsidRDefault="00D70737" w:rsidP="00D70737">
      <w:pPr>
        <w:numPr>
          <w:ilvl w:val="0"/>
          <w:numId w:val="5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0410B74D" w14:textId="77777777" w:rsidR="00D70737" w:rsidRPr="000D7CAB" w:rsidRDefault="00D70737" w:rsidP="00D70737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a) zmiana danych związanych z obsługą administracyjno-organizacyjną umowy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(np. zmiana nr rachunku bankowego);</w:t>
      </w:r>
    </w:p>
    <w:p w14:paraId="1054C5A4" w14:textId="77777777" w:rsidR="00D70737" w:rsidRPr="000D7CAB" w:rsidRDefault="00D70737" w:rsidP="00D70737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>b) zmia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między stronami.</w:t>
      </w:r>
    </w:p>
    <w:p w14:paraId="1F2ECEB1" w14:textId="5CD539A9" w:rsidR="00D70737" w:rsidRDefault="00D70737" w:rsidP="00D70737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§10</w:t>
      </w:r>
    </w:p>
    <w:p w14:paraId="4875D734" w14:textId="07A7C519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1. 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</w:t>
      </w:r>
      <w:r w:rsidR="00246590">
        <w:rPr>
          <w:rFonts w:ascii="Times New Roman" w:eastAsia="Calibri" w:hAnsi="Times New Roman" w:cs="Times New Roman"/>
          <w:sz w:val="26"/>
          <w:szCs w:val="26"/>
          <w:lang w:eastAsia="ar-SA"/>
        </w:rPr>
        <w:t>o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fercie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zastrzeżeniem, że:</w:t>
      </w:r>
    </w:p>
    <w:p w14:paraId="6BCDBA08" w14:textId="48A69E11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1) 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m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inimalny poziom ww. zmiany, uprawniający Stronę umowy do żądania zmiany wynagrodzeni</w:t>
      </w:r>
      <w:r w:rsidR="005B331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a wynosi 10 % w stosunku do cen 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materiałów/kosztów przyjętych dla ustalenia wynagrodzenia Wykonawcy zawartego w </w:t>
      </w:r>
      <w:r w:rsidR="00BA4C87">
        <w:rPr>
          <w:rFonts w:ascii="Times New Roman" w:eastAsia="Calibri" w:hAnsi="Times New Roman" w:cs="Times New Roman"/>
          <w:sz w:val="26"/>
          <w:szCs w:val="26"/>
          <w:lang w:eastAsia="ar-SA"/>
        </w:rPr>
        <w:t>o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fercie;</w:t>
      </w:r>
    </w:p>
    <w:p w14:paraId="4E66C46F" w14:textId="65CFEA20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2) 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o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578AB628" w14:textId="18DA85CE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3) 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m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aksymalna wartość zmiany wynagrodzenia, jaką dopuszcza Zamawiający, to łącznie 10 % w stosunku do wartości całkowitego wyn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agrodzenia brutto określonego w 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§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umowy;</w:t>
      </w:r>
    </w:p>
    <w:p w14:paraId="7F7B0294" w14:textId="3B0ADFF2" w:rsidR="00B40A91" w:rsidRPr="005B331B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B331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4) </w:t>
      </w:r>
      <w:r w:rsidR="00272AB5" w:rsidRPr="005B331B">
        <w:rPr>
          <w:rFonts w:ascii="Times New Roman" w:eastAsia="Calibri" w:hAnsi="Times New Roman" w:cs="Times New Roman"/>
          <w:sz w:val="26"/>
          <w:szCs w:val="26"/>
          <w:lang w:eastAsia="ar-SA"/>
        </w:rPr>
        <w:t>zmiana wynagrodzenia może nastąpić tylko raz w okresie obowiązywania umowy, począwszy nie wcześniej niż od 7 miesiąca jej realizac</w:t>
      </w:r>
      <w:bookmarkStart w:id="0" w:name="_GoBack"/>
      <w:bookmarkEnd w:id="0"/>
      <w:r w:rsidR="00272AB5" w:rsidRPr="005B331B">
        <w:rPr>
          <w:rFonts w:ascii="Times New Roman" w:eastAsia="Calibri" w:hAnsi="Times New Roman" w:cs="Times New Roman"/>
          <w:sz w:val="26"/>
          <w:szCs w:val="26"/>
          <w:lang w:eastAsia="ar-SA"/>
        </w:rPr>
        <w:t>ji.</w:t>
      </w:r>
    </w:p>
    <w:p w14:paraId="2D1EF71B" w14:textId="0D38189F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2. Zmiana wynagrodzenia, o której mowa w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niniejszym paragrafie nastąpi z 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zachowaniem formy pisemnego aneksu do Umowy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pod rygorem nieważności.</w:t>
      </w:r>
    </w:p>
    <w:p w14:paraId="40BEB37E" w14:textId="7B11F26A" w:rsidR="00B61EEB" w:rsidRPr="000D7CAB" w:rsidRDefault="00B61EEB" w:rsidP="00B61EEB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§11</w:t>
      </w:r>
    </w:p>
    <w:p w14:paraId="61BC12EC" w14:textId="77777777" w:rsidR="00D70737" w:rsidRPr="000D7CAB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sprawach nieuregulowanych umową będą miały zastosowanie przepisy powszechnie obowiązujące, w tym w szczególności Kodeksu cywilnego.</w:t>
      </w:r>
    </w:p>
    <w:p w14:paraId="072ED189" w14:textId="77777777" w:rsidR="00D70737" w:rsidRPr="000D7CAB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Ewentualne spory wynikłe między stronami na tle stosowania niniejszej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2A293A88" w14:textId="20865A5E" w:rsidR="00D70737" w:rsidRPr="000D7CAB" w:rsidRDefault="00481D0D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 xml:space="preserve">Umowę sporządzono w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dw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óc</w:t>
      </w:r>
      <w:proofErr w:type="spellEnd"/>
      <w:r w:rsidR="00D70737"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h j</w:t>
      </w:r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ednobrzmiących egzemplarzach, jeden </w:t>
      </w:r>
      <w:r w:rsidR="00D70737"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egzemplarz dla Zamawiającego oraz jeden egzemplarz dla Wykonawcy.</w:t>
      </w:r>
    </w:p>
    <w:p w14:paraId="0AB72B02" w14:textId="77777777" w:rsidR="00D70737" w:rsidRPr="00FA2D1F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Załącznikami do umowy są załącznik nr 1 i nr 2 (Formularze cenowe).</w:t>
      </w:r>
    </w:p>
    <w:p w14:paraId="2CD64267" w14:textId="77777777" w:rsidR="00FA2D1F" w:rsidRDefault="00FA2D1F" w:rsidP="00FA2D1F">
      <w:p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43786294" w14:textId="77777777" w:rsidR="00FA2D1F" w:rsidRPr="000D7CAB" w:rsidRDefault="00FA2D1F" w:rsidP="00FA2D1F">
      <w:p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</w:p>
    <w:p w14:paraId="270D4C3D" w14:textId="55D284E7" w:rsidR="00D70737" w:rsidRPr="000D7CAB" w:rsidRDefault="00D70737" w:rsidP="007E48B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  ZAMAWIAJĄCY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WYKONAWCA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 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</w:t>
      </w:r>
    </w:p>
    <w:p w14:paraId="35732C8B" w14:textId="77777777" w:rsidR="00226D13" w:rsidRPr="000D7CAB" w:rsidRDefault="00226D13">
      <w:pPr>
        <w:rPr>
          <w:rFonts w:ascii="Times New Roman" w:hAnsi="Times New Roman" w:cs="Times New Roman"/>
          <w:sz w:val="26"/>
          <w:szCs w:val="26"/>
        </w:rPr>
      </w:pPr>
    </w:p>
    <w:sectPr w:rsidR="00226D13" w:rsidRPr="000D7CAB" w:rsidSect="0028450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F5A53" w14:textId="77777777" w:rsidR="00264747" w:rsidRDefault="00264747">
      <w:pPr>
        <w:spacing w:after="0" w:line="240" w:lineRule="auto"/>
      </w:pPr>
      <w:r>
        <w:separator/>
      </w:r>
    </w:p>
  </w:endnote>
  <w:endnote w:type="continuationSeparator" w:id="0">
    <w:p w14:paraId="051B735A" w14:textId="77777777" w:rsidR="00264747" w:rsidRDefault="0026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F51BC" w14:textId="77777777" w:rsidR="006F4BD1" w:rsidRDefault="00EF1C6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B331B">
      <w:rPr>
        <w:noProof/>
      </w:rPr>
      <w:t>7</w:t>
    </w:r>
    <w:r>
      <w:fldChar w:fldCharType="end"/>
    </w:r>
  </w:p>
  <w:p w14:paraId="149F6E1E" w14:textId="77777777" w:rsidR="006F4BD1" w:rsidRDefault="002647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1D348" w14:textId="77777777" w:rsidR="00264747" w:rsidRDefault="00264747">
      <w:pPr>
        <w:spacing w:after="0" w:line="240" w:lineRule="auto"/>
      </w:pPr>
      <w:r>
        <w:separator/>
      </w:r>
    </w:p>
  </w:footnote>
  <w:footnote w:type="continuationSeparator" w:id="0">
    <w:p w14:paraId="5914C916" w14:textId="77777777" w:rsidR="00264747" w:rsidRDefault="0026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7CA1" w14:textId="10C208A7" w:rsidR="007A7E1F" w:rsidRPr="00434412" w:rsidRDefault="00434412" w:rsidP="00284504">
    <w:pPr>
      <w:pStyle w:val="Nagwek"/>
      <w:tabs>
        <w:tab w:val="clear" w:pos="4536"/>
        <w:tab w:val="clear" w:pos="9072"/>
        <w:tab w:val="center" w:pos="4535"/>
        <w:tab w:val="right" w:pos="9070"/>
      </w:tabs>
      <w:rPr>
        <w:lang w:val="pl-PL"/>
      </w:rPr>
    </w:pPr>
    <w:r w:rsidRPr="00434412">
      <w:rPr>
        <w:lang w:val="pl-PL"/>
      </w:rPr>
      <w:t>3031-7.262.8.2023</w:t>
    </w:r>
  </w:p>
  <w:p w14:paraId="32B6EFA9" w14:textId="65716AD9" w:rsidR="00C27545" w:rsidRPr="00434412" w:rsidRDefault="003A6800" w:rsidP="00284504">
    <w:pPr>
      <w:pStyle w:val="Nagwek"/>
      <w:tabs>
        <w:tab w:val="clear" w:pos="4536"/>
        <w:tab w:val="clear" w:pos="9072"/>
        <w:tab w:val="center" w:pos="4535"/>
        <w:tab w:val="right" w:pos="9070"/>
      </w:tabs>
      <w:rPr>
        <w:lang w:val="pl-PL"/>
      </w:rPr>
    </w:pPr>
    <w:r>
      <w:rPr>
        <w:lang w:val="pl-PL"/>
      </w:rPr>
      <w:tab/>
    </w:r>
    <w:r>
      <w:rPr>
        <w:lang w:val="pl-PL"/>
      </w:rPr>
      <w:tab/>
      <w:t>Załącznik nr 5 do Z</w:t>
    </w:r>
    <w:r w:rsidR="00C27545" w:rsidRPr="00434412">
      <w:rPr>
        <w:lang w:val="pl-PL"/>
      </w:rPr>
      <w:t>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6A38"/>
    <w:multiLevelType w:val="hybridMultilevel"/>
    <w:tmpl w:val="78CC9740"/>
    <w:lvl w:ilvl="0" w:tplc="1F880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A40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7A5AF9"/>
    <w:multiLevelType w:val="hybridMultilevel"/>
    <w:tmpl w:val="95A0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35616"/>
    <w:multiLevelType w:val="hybridMultilevel"/>
    <w:tmpl w:val="690A348E"/>
    <w:lvl w:ilvl="0" w:tplc="AA50653C">
      <w:start w:val="1"/>
      <w:numFmt w:val="decimal"/>
      <w:lvlText w:val="%1."/>
      <w:lvlJc w:val="left"/>
      <w:pPr>
        <w:tabs>
          <w:tab w:val="num" w:pos="8745"/>
        </w:tabs>
        <w:ind w:left="8745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13" w:hanging="11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18705A"/>
    <w:multiLevelType w:val="hybridMultilevel"/>
    <w:tmpl w:val="A274A716"/>
    <w:lvl w:ilvl="0" w:tplc="C85C2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3C48E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DB4953"/>
    <w:multiLevelType w:val="hybridMultilevel"/>
    <w:tmpl w:val="C18A7AFC"/>
    <w:lvl w:ilvl="0" w:tplc="618CAB52">
      <w:start w:val="1"/>
      <w:numFmt w:val="decimal"/>
      <w:lvlText w:val="%1."/>
      <w:lvlJc w:val="left"/>
      <w:pPr>
        <w:tabs>
          <w:tab w:val="num" w:pos="8745"/>
        </w:tabs>
        <w:ind w:left="8745" w:hanging="360"/>
      </w:pPr>
      <w:rPr>
        <w:rFonts w:cs="Times New Roman" w:hint="default"/>
      </w:rPr>
    </w:lvl>
    <w:lvl w:ilvl="1" w:tplc="CEA29F62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E34750D"/>
    <w:multiLevelType w:val="hybridMultilevel"/>
    <w:tmpl w:val="B916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37"/>
    <w:rsid w:val="00023FDE"/>
    <w:rsid w:val="0006299D"/>
    <w:rsid w:val="000D7CAB"/>
    <w:rsid w:val="000D7DFB"/>
    <w:rsid w:val="001F43B0"/>
    <w:rsid w:val="002146FC"/>
    <w:rsid w:val="00226D13"/>
    <w:rsid w:val="00246590"/>
    <w:rsid w:val="00264747"/>
    <w:rsid w:val="00272AB5"/>
    <w:rsid w:val="003A6800"/>
    <w:rsid w:val="003F21B1"/>
    <w:rsid w:val="00421B53"/>
    <w:rsid w:val="00434412"/>
    <w:rsid w:val="00481D0D"/>
    <w:rsid w:val="005408FD"/>
    <w:rsid w:val="00572495"/>
    <w:rsid w:val="00580593"/>
    <w:rsid w:val="00583445"/>
    <w:rsid w:val="005B331B"/>
    <w:rsid w:val="00616BBA"/>
    <w:rsid w:val="006A75A9"/>
    <w:rsid w:val="00706E93"/>
    <w:rsid w:val="0077563E"/>
    <w:rsid w:val="007B1D7D"/>
    <w:rsid w:val="007E35DF"/>
    <w:rsid w:val="007E48B5"/>
    <w:rsid w:val="00800629"/>
    <w:rsid w:val="0081086A"/>
    <w:rsid w:val="008739B3"/>
    <w:rsid w:val="008E58AD"/>
    <w:rsid w:val="00B14A29"/>
    <w:rsid w:val="00B40A91"/>
    <w:rsid w:val="00B55F06"/>
    <w:rsid w:val="00B61EEB"/>
    <w:rsid w:val="00BA4C87"/>
    <w:rsid w:val="00BE7E69"/>
    <w:rsid w:val="00C27545"/>
    <w:rsid w:val="00CB713A"/>
    <w:rsid w:val="00D70737"/>
    <w:rsid w:val="00D71C96"/>
    <w:rsid w:val="00E06ED0"/>
    <w:rsid w:val="00E41DB0"/>
    <w:rsid w:val="00E8770B"/>
    <w:rsid w:val="00EB6458"/>
    <w:rsid w:val="00EF1C65"/>
    <w:rsid w:val="00F118F1"/>
    <w:rsid w:val="00F806D1"/>
    <w:rsid w:val="00FA2D1F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C62"/>
  <w15:chartTrackingRefBased/>
  <w15:docId w15:val="{1AF73CA1-6A46-43D1-9A00-563A0AAF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D70737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nhideWhenUsed/>
    <w:rsid w:val="00D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7073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E6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4A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7</cp:revision>
  <cp:lastPrinted>2023-01-31T09:15:00Z</cp:lastPrinted>
  <dcterms:created xsi:type="dcterms:W3CDTF">2023-02-02T08:56:00Z</dcterms:created>
  <dcterms:modified xsi:type="dcterms:W3CDTF">2023-02-02T12:56:00Z</dcterms:modified>
</cp:coreProperties>
</file>